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8B" w:rsidRDefault="000F0C8B" w:rsidP="000F0C8B">
      <w:pPr>
        <w:spacing w:after="0" w:line="288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bg-BG"/>
        </w:rPr>
        <w:t xml:space="preserve">Последния краен срок за регистрация на вещества </w:t>
      </w:r>
      <w:r w:rsidR="00025C8B" w:rsidRPr="00025C8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REACH 2018 </w:t>
      </w:r>
      <w:r w:rsidR="00024885">
        <w:rPr>
          <w:rFonts w:ascii="Times New Roman" w:eastAsia="Times New Roman" w:hAnsi="Times New Roman" w:cs="Times New Roman"/>
          <w:b/>
          <w:bCs/>
          <w:sz w:val="36"/>
          <w:szCs w:val="36"/>
          <w:lang w:val="bg-BG"/>
        </w:rPr>
        <w:t>Ден на заинтересованите страни</w:t>
      </w:r>
    </w:p>
    <w:p w:rsidR="004C5F1F" w:rsidRDefault="004C5F1F" w:rsidP="000F0C8B">
      <w:pPr>
        <w:spacing w:after="0" w:line="288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bg-BG"/>
        </w:rPr>
        <w:t xml:space="preserve">Полезна информация за регистрантите по Регламент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REACH:</w:t>
      </w:r>
    </w:p>
    <w:p w:rsidR="00966A3D" w:rsidRPr="00966A3D" w:rsidRDefault="00966A3D" w:rsidP="00966A3D">
      <w:pPr>
        <w:spacing w:after="0" w:line="288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bg-BG"/>
        </w:rPr>
      </w:pPr>
    </w:p>
    <w:p w:rsidR="00025C8B" w:rsidRPr="00025C8B" w:rsidRDefault="00025C8B" w:rsidP="000F0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5C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D9FB6CE" wp14:editId="1334BF9A">
            <wp:extent cx="2190750" cy="1347311"/>
            <wp:effectExtent l="0" t="0" r="0" b="5715"/>
            <wp:docPr id="1" name="Picture 1" descr="https://echa.europa.eu/documents/10162/23446344/reach2018-stakeholders-small.png/fec31daf-a79e-93ba-1f90-41a14c278b9f?t=1508242313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ha.europa.eu/documents/10162/23446344/reach2018-stakeholders-small.png/fec31daf-a79e-93ba-1f90-41a14c278b9f?t=15082423139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4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A3D" w:rsidRDefault="00966A3D" w:rsidP="00966A3D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25C8B" w:rsidRPr="00025C8B" w:rsidRDefault="004C5F1F" w:rsidP="00966A3D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Наближава последния краен срок за регистрация на химикали (произведени или внесени вещества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тонажната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група от 1 до 100 т/г., за които е подадена предварителна регистрация) до 31 май 2018 г. </w:t>
      </w:r>
      <w:r w:rsidR="008A6879">
        <w:rPr>
          <w:rFonts w:ascii="Times New Roman" w:eastAsia="Times New Roman" w:hAnsi="Times New Roman" w:cs="Times New Roman"/>
          <w:sz w:val="24"/>
          <w:szCs w:val="24"/>
          <w:lang w:val="bg-BG"/>
        </w:rPr>
        <w:t>В тази връзка, Европейската агенция по химикали (</w:t>
      </w:r>
      <w:r w:rsidR="008A6879">
        <w:rPr>
          <w:rFonts w:ascii="Times New Roman" w:eastAsia="Times New Roman" w:hAnsi="Times New Roman" w:cs="Times New Roman"/>
          <w:sz w:val="24"/>
          <w:szCs w:val="24"/>
        </w:rPr>
        <w:t>ECHA</w:t>
      </w:r>
      <w:r w:rsidR="008A6879">
        <w:rPr>
          <w:rFonts w:ascii="Times New Roman" w:eastAsia="Times New Roman" w:hAnsi="Times New Roman" w:cs="Times New Roman"/>
          <w:sz w:val="24"/>
          <w:szCs w:val="24"/>
          <w:lang w:val="bg-BG"/>
        </w:rPr>
        <w:t>)</w:t>
      </w:r>
      <w:r w:rsidR="008A6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87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организира ден на заинтересованите страни </w:t>
      </w:r>
      <w:r w:rsidR="00144FDE">
        <w:rPr>
          <w:rFonts w:ascii="Times New Roman" w:eastAsia="Times New Roman" w:hAnsi="Times New Roman" w:cs="Times New Roman"/>
          <w:sz w:val="24"/>
          <w:szCs w:val="24"/>
        </w:rPr>
        <w:t>REACH 2018</w:t>
      </w:r>
      <w:r w:rsidR="00144FDE">
        <w:rPr>
          <w:rFonts w:ascii="Times New Roman" w:eastAsia="Times New Roman" w:hAnsi="Times New Roman" w:cs="Times New Roman"/>
          <w:sz w:val="24"/>
          <w:szCs w:val="24"/>
          <w:lang w:val="bg-BG"/>
        </w:rPr>
        <w:t>, в края на м. януари 201</w:t>
      </w:r>
      <w:r w:rsidR="00300AF2"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="00144FD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г., </w:t>
      </w:r>
      <w:r w:rsidR="008A6879">
        <w:rPr>
          <w:rFonts w:ascii="Times New Roman" w:eastAsia="Times New Roman" w:hAnsi="Times New Roman" w:cs="Times New Roman"/>
          <w:sz w:val="24"/>
          <w:szCs w:val="24"/>
          <w:lang w:val="bg-BG"/>
        </w:rPr>
        <w:t>в Хелзинки</w:t>
      </w:r>
      <w:r w:rsidR="00144FD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на което събитие потенциалните </w:t>
      </w:r>
      <w:proofErr w:type="spellStart"/>
      <w:r w:rsidR="00144FDE">
        <w:rPr>
          <w:rFonts w:ascii="Times New Roman" w:eastAsia="Times New Roman" w:hAnsi="Times New Roman" w:cs="Times New Roman"/>
          <w:sz w:val="24"/>
          <w:szCs w:val="24"/>
          <w:lang w:val="bg-BG"/>
        </w:rPr>
        <w:t>регистранти</w:t>
      </w:r>
      <w:proofErr w:type="spellEnd"/>
      <w:r w:rsidR="00144FD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ще имат възможност </w:t>
      </w:r>
      <w:r w:rsidR="00300AF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 получат практически насоки за успешна регистрация. Също така, предвижда се обсъждането на конкретни казуси във връзка с процедурата по регистрация. На </w:t>
      </w:r>
      <w:r w:rsidR="00300AF2" w:rsidRPr="002A616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29 януари 2018 г.</w:t>
      </w:r>
      <w:r w:rsidR="00300AF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300AF2">
        <w:rPr>
          <w:rFonts w:ascii="Times New Roman" w:eastAsia="Times New Roman" w:hAnsi="Times New Roman" w:cs="Times New Roman"/>
          <w:sz w:val="24"/>
          <w:szCs w:val="24"/>
        </w:rPr>
        <w:t xml:space="preserve">ECHA </w:t>
      </w:r>
      <w:r w:rsidR="00300AF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предвижда </w:t>
      </w:r>
      <w:r w:rsidR="00300AF2" w:rsidRPr="002A616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обучение</w:t>
      </w:r>
      <w:r w:rsidR="00300AF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работа със софтуерн</w:t>
      </w:r>
      <w:bookmarkStart w:id="0" w:name="_GoBack"/>
      <w:bookmarkEnd w:id="0"/>
      <w:r w:rsidR="00300AF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ите си инструменти за подаване на данни, и по-конкретно </w:t>
      </w:r>
      <w:r w:rsidR="009C37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</w:t>
      </w:r>
      <w:r w:rsidR="009C37A6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 w:rsidR="009C37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инструмента </w:t>
      </w:r>
      <w:proofErr w:type="spellStart"/>
      <w:r w:rsidR="00025C8B" w:rsidRPr="002A6165">
        <w:rPr>
          <w:rFonts w:ascii="Times New Roman" w:eastAsia="Times New Roman" w:hAnsi="Times New Roman" w:cs="Times New Roman"/>
          <w:b/>
          <w:sz w:val="24"/>
          <w:szCs w:val="24"/>
        </w:rPr>
        <w:t>Chesar</w:t>
      </w:r>
      <w:proofErr w:type="spellEnd"/>
      <w:r w:rsidR="009C37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</w:t>
      </w:r>
      <w:r w:rsidR="00764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изготвяне и подаване на </w:t>
      </w:r>
      <w:r w:rsidR="00764525" w:rsidRPr="002A616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оценка</w:t>
      </w:r>
      <w:r w:rsidR="009C37A6" w:rsidRPr="002A616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на безопасност на химичното вещество</w:t>
      </w:r>
      <w:r w:rsidR="0021121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211213">
        <w:rPr>
          <w:rFonts w:ascii="Times New Roman" w:eastAsia="Times New Roman" w:hAnsi="Times New Roman" w:cs="Times New Roman"/>
          <w:sz w:val="24"/>
          <w:szCs w:val="24"/>
          <w:lang w:val="bg-BG"/>
        </w:rPr>
        <w:t>за потребители от индустрията</w:t>
      </w:r>
      <w:r w:rsidR="00025C8B" w:rsidRPr="00025C8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0D19" w:rsidRPr="00F50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E1A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="00F50D19" w:rsidRPr="00025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0D19" w:rsidRPr="002A6165">
        <w:rPr>
          <w:rFonts w:ascii="Times New Roman" w:eastAsia="Times New Roman" w:hAnsi="Times New Roman" w:cs="Times New Roman"/>
          <w:b/>
          <w:sz w:val="24"/>
          <w:szCs w:val="24"/>
        </w:rPr>
        <w:t xml:space="preserve">30 </w:t>
      </w:r>
      <w:r w:rsidR="00B10E1A" w:rsidRPr="002A616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януари 2018 г.</w:t>
      </w:r>
      <w:r w:rsidR="00F50D19" w:rsidRPr="00025C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10E1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ще се проведе </w:t>
      </w:r>
      <w:r w:rsidR="00B10E1A" w:rsidRPr="002A616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обучение</w:t>
      </w:r>
      <w:r w:rsidR="00B10E1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работа с</w:t>
      </w:r>
      <w:r w:rsidR="00F50D19" w:rsidRPr="00025C8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50D19" w:rsidRPr="002A6165">
        <w:rPr>
          <w:rFonts w:ascii="Times New Roman" w:eastAsia="Times New Roman" w:hAnsi="Times New Roman" w:cs="Times New Roman"/>
          <w:b/>
          <w:sz w:val="24"/>
          <w:szCs w:val="24"/>
        </w:rPr>
        <w:t xml:space="preserve">IUCLID </w:t>
      </w:r>
      <w:r w:rsidR="00B10E1A" w:rsidRPr="002A616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</w:t>
      </w:r>
      <w:r w:rsidR="00F50D19" w:rsidRPr="002A6165">
        <w:rPr>
          <w:rFonts w:ascii="Times New Roman" w:eastAsia="Times New Roman" w:hAnsi="Times New Roman" w:cs="Times New Roman"/>
          <w:b/>
          <w:sz w:val="24"/>
          <w:szCs w:val="24"/>
        </w:rPr>
        <w:t xml:space="preserve"> REACH-IT</w:t>
      </w:r>
      <w:r w:rsidR="00B10E1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инструментите за изготвяне и подаване на регистрационното досие</w:t>
      </w:r>
      <w:r w:rsidR="00F50D19" w:rsidRPr="00025C8B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B10E1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</w:t>
      </w:r>
      <w:r w:rsidR="00025C8B" w:rsidRPr="002A6165">
        <w:rPr>
          <w:rFonts w:ascii="Times New Roman" w:eastAsia="Times New Roman" w:hAnsi="Times New Roman" w:cs="Times New Roman"/>
          <w:b/>
          <w:sz w:val="24"/>
          <w:szCs w:val="24"/>
        </w:rPr>
        <w:t xml:space="preserve">31 </w:t>
      </w:r>
      <w:r w:rsidR="00B10E1A" w:rsidRPr="002A616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януари 2018 г.</w:t>
      </w:r>
      <w:r w:rsidR="00B921B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B921B7">
        <w:rPr>
          <w:rFonts w:ascii="Times New Roman" w:eastAsia="Times New Roman" w:hAnsi="Times New Roman" w:cs="Times New Roman"/>
          <w:sz w:val="24"/>
          <w:szCs w:val="24"/>
        </w:rPr>
        <w:t xml:space="preserve">ECHA </w:t>
      </w:r>
      <w:r w:rsidR="00B921B7">
        <w:rPr>
          <w:rFonts w:ascii="Times New Roman" w:eastAsia="Times New Roman" w:hAnsi="Times New Roman" w:cs="Times New Roman"/>
          <w:sz w:val="24"/>
          <w:szCs w:val="24"/>
          <w:lang w:val="bg-BG"/>
        </w:rPr>
        <w:t>ще предостави насоки по основните проблемни аспекти, с които се сблъскват компаниите в процеса по регистрация</w:t>
      </w:r>
      <w:r w:rsidR="00025C8B" w:rsidRPr="00025C8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025C8B" w:rsidRPr="00025C8B" w:rsidRDefault="00F50D19" w:rsidP="00966A3D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Участието е безплатно, като участни</w:t>
      </w:r>
      <w:r w:rsidR="00966A3D">
        <w:rPr>
          <w:rFonts w:ascii="Times New Roman" w:eastAsia="Times New Roman" w:hAnsi="Times New Roman" w:cs="Times New Roman"/>
          <w:sz w:val="24"/>
          <w:szCs w:val="24"/>
          <w:lang w:val="bg-BG"/>
        </w:rPr>
        <w:t>ците ще е необходимо да поемат разходите си за пътни и настаняване</w:t>
      </w:r>
      <w:r w:rsidR="00025C8B" w:rsidRPr="00025C8B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966A3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Също така има възможност за отдалечено проследяване на събитието </w:t>
      </w:r>
      <w:r w:rsidR="00966A3D">
        <w:rPr>
          <w:rFonts w:ascii="Times New Roman" w:eastAsia="Times New Roman" w:hAnsi="Times New Roman" w:cs="Times New Roman"/>
          <w:sz w:val="24"/>
          <w:szCs w:val="24"/>
        </w:rPr>
        <w:t>on line</w:t>
      </w:r>
      <w:r w:rsidR="00025C8B" w:rsidRPr="00025C8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EC6DE3" w:rsidRDefault="003D4F36" w:rsidP="00966A3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A3D">
        <w:rPr>
          <w:rFonts w:ascii="Times New Roman" w:hAnsi="Times New Roman" w:cs="Times New Roman"/>
          <w:sz w:val="24"/>
          <w:szCs w:val="24"/>
          <w:lang w:val="bg-BG"/>
        </w:rPr>
        <w:t xml:space="preserve">Повече информация за </w:t>
      </w:r>
      <w:r w:rsidR="00C373B0">
        <w:rPr>
          <w:rFonts w:ascii="Times New Roman" w:hAnsi="Times New Roman" w:cs="Times New Roman"/>
          <w:sz w:val="24"/>
          <w:szCs w:val="24"/>
          <w:lang w:val="bg-BG"/>
        </w:rPr>
        <w:t>дневния ред</w:t>
      </w:r>
      <w:r w:rsidRPr="00966A3D">
        <w:rPr>
          <w:rFonts w:ascii="Times New Roman" w:hAnsi="Times New Roman" w:cs="Times New Roman"/>
          <w:sz w:val="24"/>
          <w:szCs w:val="24"/>
          <w:lang w:val="bg-BG"/>
        </w:rPr>
        <w:t xml:space="preserve"> на събитието, организацията на пътуване и настаняване, е публикувана </w:t>
      </w:r>
      <w:r w:rsidR="00C373B0">
        <w:rPr>
          <w:rFonts w:ascii="Times New Roman" w:hAnsi="Times New Roman" w:cs="Times New Roman"/>
          <w:sz w:val="24"/>
          <w:szCs w:val="24"/>
          <w:lang w:val="bg-BG"/>
        </w:rPr>
        <w:t xml:space="preserve">на страницата на </w:t>
      </w:r>
      <w:r w:rsidR="00C373B0">
        <w:rPr>
          <w:rFonts w:ascii="Times New Roman" w:hAnsi="Times New Roman" w:cs="Times New Roman"/>
          <w:sz w:val="24"/>
          <w:szCs w:val="24"/>
        </w:rPr>
        <w:t>ECHA</w:t>
      </w:r>
      <w:r w:rsidRPr="00966A3D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hyperlink r:id="rId6" w:history="1">
        <w:r w:rsidR="005E5F52" w:rsidRPr="00E119E8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https://echa.europa.eu/-/reach-2018-stakeholders-day</w:t>
        </w:r>
      </w:hyperlink>
      <w:r w:rsidRPr="00966A3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E5F52" w:rsidRPr="005E5F52" w:rsidRDefault="005E5F52" w:rsidP="00966A3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E5F52" w:rsidRPr="005E5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8B"/>
    <w:rsid w:val="00024885"/>
    <w:rsid w:val="00025C8B"/>
    <w:rsid w:val="000F0C8B"/>
    <w:rsid w:val="001156F5"/>
    <w:rsid w:val="00144FDE"/>
    <w:rsid w:val="00211213"/>
    <w:rsid w:val="002A6165"/>
    <w:rsid w:val="00300AF2"/>
    <w:rsid w:val="00333E15"/>
    <w:rsid w:val="003D4F36"/>
    <w:rsid w:val="004C5F1F"/>
    <w:rsid w:val="005E5F52"/>
    <w:rsid w:val="00764525"/>
    <w:rsid w:val="008A6879"/>
    <w:rsid w:val="00966A3D"/>
    <w:rsid w:val="009C37A6"/>
    <w:rsid w:val="00AA2376"/>
    <w:rsid w:val="00AB78D8"/>
    <w:rsid w:val="00B10E1A"/>
    <w:rsid w:val="00B921B7"/>
    <w:rsid w:val="00C373B0"/>
    <w:rsid w:val="00E54D03"/>
    <w:rsid w:val="00EC6DE3"/>
    <w:rsid w:val="00F5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C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5F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C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5F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cha.europa.eu/-/reach-2018-stakeholders-da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</cp:revision>
  <dcterms:created xsi:type="dcterms:W3CDTF">2017-11-21T07:50:00Z</dcterms:created>
  <dcterms:modified xsi:type="dcterms:W3CDTF">2017-11-21T08:43:00Z</dcterms:modified>
</cp:coreProperties>
</file>