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85CAD" w14:textId="2A64D0E0" w:rsidR="00FA5D44" w:rsidRPr="00D638F1" w:rsidRDefault="00240DD8" w:rsidP="00D638F1">
      <w:pPr>
        <w:jc w:val="center"/>
        <w:rPr>
          <w:b/>
          <w:lang w:val="bg-BG"/>
        </w:rPr>
      </w:pPr>
      <w:r w:rsidRPr="00D638F1">
        <w:rPr>
          <w:b/>
          <w:color w:val="2E74B5" w:themeColor="accent1" w:themeShade="BF"/>
          <w:sz w:val="32"/>
          <w:szCs w:val="32"/>
          <w:lang w:val="bg-BG"/>
        </w:rPr>
        <w:t xml:space="preserve">Специфични </w:t>
      </w:r>
      <w:r w:rsidR="007F3672">
        <w:rPr>
          <w:b/>
          <w:color w:val="2E74B5" w:themeColor="accent1" w:themeShade="BF"/>
          <w:sz w:val="32"/>
          <w:szCs w:val="32"/>
          <w:lang w:val="bg-BG"/>
        </w:rPr>
        <w:t>природозащитни</w:t>
      </w:r>
      <w:r w:rsidRPr="00D638F1">
        <w:rPr>
          <w:b/>
          <w:color w:val="2E74B5" w:themeColor="accent1" w:themeShade="BF"/>
          <w:sz w:val="32"/>
          <w:szCs w:val="32"/>
          <w:lang w:val="bg-BG"/>
        </w:rPr>
        <w:t xml:space="preserve"> цели за птиците в с</w:t>
      </w:r>
      <w:r w:rsidR="00FA5D44" w:rsidRPr="00D638F1">
        <w:rPr>
          <w:b/>
          <w:color w:val="2E74B5" w:themeColor="accent1" w:themeShade="BF"/>
          <w:sz w:val="32"/>
          <w:szCs w:val="32"/>
          <w:lang w:val="bg-BG"/>
        </w:rPr>
        <w:t>пециална защитена зона BG0002017 „Комплекс Беленски острови</w:t>
      </w:r>
      <w:r w:rsidR="008353B0" w:rsidRPr="00D638F1">
        <w:rPr>
          <w:b/>
          <w:color w:val="2E74B5" w:themeColor="accent1" w:themeShade="BF"/>
          <w:sz w:val="32"/>
          <w:szCs w:val="32"/>
          <w:lang w:val="bg-BG"/>
        </w:rPr>
        <w:t>”</w:t>
      </w:r>
    </w:p>
    <w:p w14:paraId="62A4EFF1" w14:textId="77777777" w:rsidR="00394A22" w:rsidRDefault="00394A22" w:rsidP="00394A22">
      <w:pPr>
        <w:spacing w:after="120"/>
        <w:jc w:val="center"/>
        <w:rPr>
          <w:lang w:val="bg-BG"/>
        </w:rPr>
      </w:pPr>
    </w:p>
    <w:p w14:paraId="180590C8" w14:textId="7BBED2AB" w:rsidR="00FA5D44" w:rsidRPr="00394A22" w:rsidRDefault="00394A22" w:rsidP="00394A22">
      <w:pPr>
        <w:spacing w:after="120"/>
        <w:jc w:val="center"/>
        <w:rPr>
          <w:vertAlign w:val="superscript"/>
          <w:lang w:val="bg-BG"/>
        </w:rPr>
      </w:pPr>
      <w:r w:rsidRPr="00DD25EA">
        <w:rPr>
          <w:i/>
          <w:lang w:val="bg-BG"/>
        </w:rPr>
        <w:t>Автори:</w:t>
      </w:r>
      <w:r>
        <w:rPr>
          <w:lang w:val="bg-BG"/>
        </w:rPr>
        <w:t xml:space="preserve"> Петър Шурулинков</w:t>
      </w:r>
      <w:r>
        <w:rPr>
          <w:vertAlign w:val="superscript"/>
          <w:lang w:val="bg-BG"/>
        </w:rPr>
        <w:t>1</w:t>
      </w:r>
      <w:r>
        <w:rPr>
          <w:lang w:val="bg-BG"/>
        </w:rPr>
        <w:t>, Свилен Чешмеджиев</w:t>
      </w:r>
      <w:r>
        <w:rPr>
          <w:vertAlign w:val="superscript"/>
          <w:lang w:val="bg-BG"/>
        </w:rPr>
        <w:t>2</w:t>
      </w:r>
      <w:r>
        <w:rPr>
          <w:lang w:val="bg-BG"/>
        </w:rPr>
        <w:t xml:space="preserve"> и Димитър Димитров</w:t>
      </w:r>
      <w:r>
        <w:rPr>
          <w:vertAlign w:val="superscript"/>
          <w:lang w:val="bg-BG"/>
        </w:rPr>
        <w:t>3</w:t>
      </w:r>
    </w:p>
    <w:p w14:paraId="7AA37B9A" w14:textId="434BF47F" w:rsidR="00394A22" w:rsidRPr="00DD25EA" w:rsidRDefault="00394A22" w:rsidP="004A4D89">
      <w:pPr>
        <w:spacing w:after="120"/>
        <w:rPr>
          <w:i/>
          <w:lang w:val="bg-BG"/>
        </w:rPr>
      </w:pPr>
      <w:r>
        <w:rPr>
          <w:vertAlign w:val="superscript"/>
          <w:lang w:val="bg-BG"/>
        </w:rPr>
        <w:t>1</w:t>
      </w:r>
      <w:r>
        <w:rPr>
          <w:lang w:val="bg-BG"/>
        </w:rPr>
        <w:t xml:space="preserve"> </w:t>
      </w:r>
      <w:r w:rsidRPr="00DD25EA">
        <w:rPr>
          <w:i/>
          <w:lang w:val="bg-BG"/>
        </w:rPr>
        <w:t>Национален природонаучен музей при БАН</w:t>
      </w:r>
    </w:p>
    <w:p w14:paraId="2B1D4EEB" w14:textId="40758A01" w:rsidR="00394A22" w:rsidRPr="00DD25EA" w:rsidRDefault="00394A22" w:rsidP="004A4D89">
      <w:pPr>
        <w:spacing w:after="120"/>
        <w:rPr>
          <w:i/>
          <w:lang w:val="bg-BG"/>
        </w:rPr>
      </w:pPr>
      <w:r w:rsidRPr="00DD25EA">
        <w:rPr>
          <w:i/>
          <w:vertAlign w:val="superscript"/>
          <w:lang w:val="bg-BG"/>
        </w:rPr>
        <w:t>2</w:t>
      </w:r>
      <w:r w:rsidRPr="00DD25EA">
        <w:rPr>
          <w:i/>
          <w:lang w:val="bg-BG"/>
        </w:rPr>
        <w:t xml:space="preserve"> Българско дружество за защита на птиците</w:t>
      </w:r>
    </w:p>
    <w:p w14:paraId="367D309D" w14:textId="27D6AF47" w:rsidR="00394A22" w:rsidRDefault="00394A22" w:rsidP="004A4D89">
      <w:pPr>
        <w:spacing w:after="120"/>
        <w:rPr>
          <w:lang w:val="bg-BG"/>
        </w:rPr>
      </w:pPr>
      <w:r w:rsidRPr="00DD25EA">
        <w:rPr>
          <w:i/>
          <w:vertAlign w:val="superscript"/>
          <w:lang w:val="bg-BG"/>
        </w:rPr>
        <w:t>3</w:t>
      </w:r>
      <w:r w:rsidRPr="00DD25EA">
        <w:rPr>
          <w:i/>
          <w:lang w:val="bg-BG"/>
        </w:rPr>
        <w:t xml:space="preserve"> Институт по биоразнообразие и екосистемни изследвания при БАН</w:t>
      </w:r>
    </w:p>
    <w:p w14:paraId="1E6114F6" w14:textId="7E84F41B" w:rsidR="008341C7" w:rsidRPr="00A85E16" w:rsidRDefault="008341C7" w:rsidP="004A4D89">
      <w:pPr>
        <w:spacing w:after="120"/>
      </w:pPr>
    </w:p>
    <w:sdt>
      <w:sdtPr>
        <w:rPr>
          <w:rFonts w:ascii="Times New Roman" w:eastAsiaTheme="minorHAnsi" w:hAnsi="Times New Roman" w:cs="Times New Roman"/>
          <w:color w:val="auto"/>
          <w:sz w:val="24"/>
          <w:szCs w:val="24"/>
        </w:rPr>
        <w:id w:val="1537997947"/>
        <w:docPartObj>
          <w:docPartGallery w:val="Table of Contents"/>
          <w:docPartUnique/>
        </w:docPartObj>
      </w:sdtPr>
      <w:sdtEndPr>
        <w:rPr>
          <w:b/>
          <w:bCs/>
          <w:noProof/>
        </w:rPr>
      </w:sdtEndPr>
      <w:sdtContent>
        <w:p w14:paraId="37EBDD4B" w14:textId="3BEF9A7C" w:rsidR="00AB4D21" w:rsidRPr="00AB4D21" w:rsidRDefault="00AB4D21" w:rsidP="00DD25EA">
          <w:pPr>
            <w:pStyle w:val="TOCHeading"/>
            <w:jc w:val="center"/>
            <w:rPr>
              <w:lang w:val="bg-BG"/>
            </w:rPr>
          </w:pPr>
          <w:r>
            <w:rPr>
              <w:lang w:val="bg-BG"/>
            </w:rPr>
            <w:t>Съдържание</w:t>
          </w:r>
        </w:p>
        <w:p w14:paraId="4F53B6FD" w14:textId="57EC638E" w:rsidR="00696E7B" w:rsidRDefault="00AB4D21" w:rsidP="00696E7B">
          <w:pPr>
            <w:pStyle w:val="TOC1"/>
            <w:numPr>
              <w:ilvl w:val="0"/>
              <w:numId w:val="0"/>
            </w:numPr>
            <w:ind w:left="720"/>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97813444" w:history="1">
            <w:r w:rsidR="00696E7B" w:rsidRPr="006E20CA">
              <w:rPr>
                <w:rStyle w:val="Hyperlink"/>
                <w:noProof/>
                <w:lang w:val="bg-BG"/>
              </w:rPr>
              <w:t>Въведение</w:t>
            </w:r>
            <w:r w:rsidR="00696E7B">
              <w:rPr>
                <w:noProof/>
                <w:webHidden/>
              </w:rPr>
              <w:tab/>
            </w:r>
            <w:r w:rsidR="00696E7B">
              <w:rPr>
                <w:noProof/>
                <w:webHidden/>
              </w:rPr>
              <w:fldChar w:fldCharType="begin"/>
            </w:r>
            <w:r w:rsidR="00696E7B">
              <w:rPr>
                <w:noProof/>
                <w:webHidden/>
              </w:rPr>
              <w:instrText xml:space="preserve"> PAGEREF _Toc97813444 \h </w:instrText>
            </w:r>
            <w:r w:rsidR="00696E7B">
              <w:rPr>
                <w:noProof/>
                <w:webHidden/>
              </w:rPr>
            </w:r>
            <w:r w:rsidR="00696E7B">
              <w:rPr>
                <w:noProof/>
                <w:webHidden/>
              </w:rPr>
              <w:fldChar w:fldCharType="separate"/>
            </w:r>
            <w:r w:rsidR="0024779C">
              <w:rPr>
                <w:noProof/>
                <w:webHidden/>
              </w:rPr>
              <w:t>5</w:t>
            </w:r>
            <w:r w:rsidR="00696E7B">
              <w:rPr>
                <w:noProof/>
                <w:webHidden/>
              </w:rPr>
              <w:fldChar w:fldCharType="end"/>
            </w:r>
          </w:hyperlink>
        </w:p>
        <w:p w14:paraId="599FF022" w14:textId="34283E83" w:rsidR="00696E7B" w:rsidRDefault="00142641">
          <w:pPr>
            <w:pStyle w:val="TOC1"/>
            <w:rPr>
              <w:rFonts w:asciiTheme="minorHAnsi" w:eastAsiaTheme="minorEastAsia" w:hAnsiTheme="minorHAnsi" w:cstheme="minorBidi"/>
              <w:noProof/>
              <w:sz w:val="22"/>
              <w:szCs w:val="22"/>
              <w:lang w:val="en-GB" w:eastAsia="en-GB"/>
            </w:rPr>
          </w:pPr>
          <w:hyperlink w:anchor="_Toc97813445" w:history="1">
            <w:r w:rsidR="00696E7B" w:rsidRPr="006E20CA">
              <w:rPr>
                <w:rStyle w:val="Hyperlink"/>
                <w:noProof/>
                <w:lang w:val="bg-BG"/>
              </w:rPr>
              <w:t>Специфични цели за А</w:t>
            </w:r>
            <w:r w:rsidR="00696E7B" w:rsidRPr="006E20CA">
              <w:rPr>
                <w:rStyle w:val="Hyperlink"/>
                <w:noProof/>
              </w:rPr>
              <w:t>001</w:t>
            </w:r>
            <w:r w:rsidR="00696E7B" w:rsidRPr="006E20CA">
              <w:rPr>
                <w:rStyle w:val="Hyperlink"/>
                <w:noProof/>
                <w:lang w:val="bg-BG"/>
              </w:rPr>
              <w:t xml:space="preserve"> </w:t>
            </w:r>
            <w:r w:rsidR="00696E7B" w:rsidRPr="006E20CA">
              <w:rPr>
                <w:rStyle w:val="Hyperlink"/>
                <w:i/>
                <w:iCs/>
                <w:noProof/>
              </w:rPr>
              <w:t>Gavia stellata</w:t>
            </w:r>
            <w:r w:rsidR="00696E7B" w:rsidRPr="006E20CA">
              <w:rPr>
                <w:rStyle w:val="Hyperlink"/>
                <w:noProof/>
                <w:lang w:val="bg-BG"/>
              </w:rPr>
              <w:t xml:space="preserve"> (червеногуш гмуркач)</w:t>
            </w:r>
            <w:r w:rsidR="00696E7B">
              <w:rPr>
                <w:noProof/>
                <w:webHidden/>
              </w:rPr>
              <w:tab/>
            </w:r>
            <w:r w:rsidR="00696E7B">
              <w:rPr>
                <w:noProof/>
                <w:webHidden/>
              </w:rPr>
              <w:fldChar w:fldCharType="begin"/>
            </w:r>
            <w:r w:rsidR="00696E7B">
              <w:rPr>
                <w:noProof/>
                <w:webHidden/>
              </w:rPr>
              <w:instrText xml:space="preserve"> PAGEREF _Toc97813445 \h </w:instrText>
            </w:r>
            <w:r w:rsidR="00696E7B">
              <w:rPr>
                <w:noProof/>
                <w:webHidden/>
              </w:rPr>
            </w:r>
            <w:r w:rsidR="00696E7B">
              <w:rPr>
                <w:noProof/>
                <w:webHidden/>
              </w:rPr>
              <w:fldChar w:fldCharType="separate"/>
            </w:r>
            <w:r w:rsidR="0024779C">
              <w:rPr>
                <w:noProof/>
                <w:webHidden/>
              </w:rPr>
              <w:t>6</w:t>
            </w:r>
            <w:r w:rsidR="00696E7B">
              <w:rPr>
                <w:noProof/>
                <w:webHidden/>
              </w:rPr>
              <w:fldChar w:fldCharType="end"/>
            </w:r>
          </w:hyperlink>
        </w:p>
        <w:p w14:paraId="67CC3B97" w14:textId="22DA89CE" w:rsidR="00696E7B" w:rsidRDefault="00142641">
          <w:pPr>
            <w:pStyle w:val="TOC1"/>
            <w:rPr>
              <w:rFonts w:asciiTheme="minorHAnsi" w:eastAsiaTheme="minorEastAsia" w:hAnsiTheme="minorHAnsi" w:cstheme="minorBidi"/>
              <w:noProof/>
              <w:sz w:val="22"/>
              <w:szCs w:val="22"/>
              <w:lang w:val="en-GB" w:eastAsia="en-GB"/>
            </w:rPr>
          </w:pPr>
          <w:hyperlink w:anchor="_Toc97813446" w:history="1">
            <w:r w:rsidR="00696E7B" w:rsidRPr="006E20CA">
              <w:rPr>
                <w:rStyle w:val="Hyperlink"/>
                <w:noProof/>
                <w:lang w:val="bg-BG"/>
              </w:rPr>
              <w:t>Специфични цели за А</w:t>
            </w:r>
            <w:r w:rsidR="00696E7B" w:rsidRPr="006E20CA">
              <w:rPr>
                <w:rStyle w:val="Hyperlink"/>
                <w:noProof/>
              </w:rPr>
              <w:t>002</w:t>
            </w:r>
            <w:r w:rsidR="00696E7B" w:rsidRPr="006E20CA">
              <w:rPr>
                <w:rStyle w:val="Hyperlink"/>
                <w:noProof/>
                <w:lang w:val="bg-BG"/>
              </w:rPr>
              <w:t xml:space="preserve"> </w:t>
            </w:r>
            <w:r w:rsidR="00696E7B" w:rsidRPr="006E20CA">
              <w:rPr>
                <w:rStyle w:val="Hyperlink"/>
                <w:i/>
                <w:iCs/>
                <w:noProof/>
              </w:rPr>
              <w:t>Gavia arctica</w:t>
            </w:r>
            <w:r w:rsidR="00696E7B" w:rsidRPr="006E20CA">
              <w:rPr>
                <w:rStyle w:val="Hyperlink"/>
                <w:noProof/>
                <w:lang w:val="bg-BG"/>
              </w:rPr>
              <w:t xml:space="preserve"> (черногуш гмуркач)</w:t>
            </w:r>
            <w:r w:rsidR="00696E7B">
              <w:rPr>
                <w:noProof/>
                <w:webHidden/>
              </w:rPr>
              <w:tab/>
            </w:r>
            <w:r w:rsidR="00696E7B">
              <w:rPr>
                <w:noProof/>
                <w:webHidden/>
              </w:rPr>
              <w:fldChar w:fldCharType="begin"/>
            </w:r>
            <w:r w:rsidR="00696E7B">
              <w:rPr>
                <w:noProof/>
                <w:webHidden/>
              </w:rPr>
              <w:instrText xml:space="preserve"> PAGEREF _Toc97813446 \h </w:instrText>
            </w:r>
            <w:r w:rsidR="00696E7B">
              <w:rPr>
                <w:noProof/>
                <w:webHidden/>
              </w:rPr>
            </w:r>
            <w:r w:rsidR="00696E7B">
              <w:rPr>
                <w:noProof/>
                <w:webHidden/>
              </w:rPr>
              <w:fldChar w:fldCharType="separate"/>
            </w:r>
            <w:r w:rsidR="0024779C">
              <w:rPr>
                <w:noProof/>
                <w:webHidden/>
              </w:rPr>
              <w:t>8</w:t>
            </w:r>
            <w:r w:rsidR="00696E7B">
              <w:rPr>
                <w:noProof/>
                <w:webHidden/>
              </w:rPr>
              <w:fldChar w:fldCharType="end"/>
            </w:r>
          </w:hyperlink>
        </w:p>
        <w:p w14:paraId="2116F7A2" w14:textId="49BE1B77" w:rsidR="00696E7B" w:rsidRDefault="00142641">
          <w:pPr>
            <w:pStyle w:val="TOC1"/>
            <w:rPr>
              <w:rFonts w:asciiTheme="minorHAnsi" w:eastAsiaTheme="minorEastAsia" w:hAnsiTheme="minorHAnsi" w:cstheme="minorBidi"/>
              <w:noProof/>
              <w:sz w:val="22"/>
              <w:szCs w:val="22"/>
              <w:lang w:val="en-GB" w:eastAsia="en-GB"/>
            </w:rPr>
          </w:pPr>
          <w:hyperlink w:anchor="_Toc97813447" w:history="1">
            <w:r w:rsidR="00696E7B" w:rsidRPr="006E20CA">
              <w:rPr>
                <w:rStyle w:val="Hyperlink"/>
                <w:noProof/>
                <w:lang w:val="bg-BG"/>
              </w:rPr>
              <w:t xml:space="preserve">Специфични цели за А004 </w:t>
            </w:r>
            <w:r w:rsidR="00696E7B" w:rsidRPr="006E20CA">
              <w:rPr>
                <w:rStyle w:val="Hyperlink"/>
                <w:i/>
                <w:noProof/>
                <w:lang w:val="en-GB"/>
              </w:rPr>
              <w:t>Tachybaptus ruficollis</w:t>
            </w:r>
            <w:r w:rsidR="00696E7B" w:rsidRPr="006E20CA">
              <w:rPr>
                <w:rStyle w:val="Hyperlink"/>
                <w:noProof/>
                <w:lang w:val="en-GB"/>
              </w:rPr>
              <w:t xml:space="preserve"> (</w:t>
            </w:r>
            <w:r w:rsidR="00696E7B" w:rsidRPr="006E20CA">
              <w:rPr>
                <w:rStyle w:val="Hyperlink"/>
                <w:noProof/>
                <w:lang w:val="bg-BG"/>
              </w:rPr>
              <w:t>малък гмурец</w:t>
            </w:r>
            <w:r w:rsidR="00696E7B" w:rsidRPr="006E20CA">
              <w:rPr>
                <w:rStyle w:val="Hyperlink"/>
                <w:noProof/>
                <w:lang w:val="en-GB"/>
              </w:rPr>
              <w:t>)</w:t>
            </w:r>
            <w:r w:rsidR="00696E7B">
              <w:rPr>
                <w:noProof/>
                <w:webHidden/>
              </w:rPr>
              <w:tab/>
            </w:r>
            <w:r w:rsidR="00696E7B">
              <w:rPr>
                <w:noProof/>
                <w:webHidden/>
              </w:rPr>
              <w:fldChar w:fldCharType="begin"/>
            </w:r>
            <w:r w:rsidR="00696E7B">
              <w:rPr>
                <w:noProof/>
                <w:webHidden/>
              </w:rPr>
              <w:instrText xml:space="preserve"> PAGEREF _Toc97813447 \h </w:instrText>
            </w:r>
            <w:r w:rsidR="00696E7B">
              <w:rPr>
                <w:noProof/>
                <w:webHidden/>
              </w:rPr>
            </w:r>
            <w:r w:rsidR="00696E7B">
              <w:rPr>
                <w:noProof/>
                <w:webHidden/>
              </w:rPr>
              <w:fldChar w:fldCharType="separate"/>
            </w:r>
            <w:r w:rsidR="0024779C">
              <w:rPr>
                <w:noProof/>
                <w:webHidden/>
              </w:rPr>
              <w:t>11</w:t>
            </w:r>
            <w:r w:rsidR="00696E7B">
              <w:rPr>
                <w:noProof/>
                <w:webHidden/>
              </w:rPr>
              <w:fldChar w:fldCharType="end"/>
            </w:r>
          </w:hyperlink>
        </w:p>
        <w:p w14:paraId="0926CB49" w14:textId="08C511CD" w:rsidR="00696E7B" w:rsidRDefault="00142641">
          <w:pPr>
            <w:pStyle w:val="TOC1"/>
            <w:rPr>
              <w:rFonts w:asciiTheme="minorHAnsi" w:eastAsiaTheme="minorEastAsia" w:hAnsiTheme="minorHAnsi" w:cstheme="minorBidi"/>
              <w:noProof/>
              <w:sz w:val="22"/>
              <w:szCs w:val="22"/>
              <w:lang w:val="en-GB" w:eastAsia="en-GB"/>
            </w:rPr>
          </w:pPr>
          <w:hyperlink w:anchor="_Toc97813448" w:history="1">
            <w:r w:rsidR="00696E7B" w:rsidRPr="006E20CA">
              <w:rPr>
                <w:rStyle w:val="Hyperlink"/>
                <w:noProof/>
                <w:lang w:val="bg-BG"/>
              </w:rPr>
              <w:t xml:space="preserve">Специфични цели за А005 </w:t>
            </w:r>
            <w:r w:rsidR="00696E7B" w:rsidRPr="006E20CA">
              <w:rPr>
                <w:rStyle w:val="Hyperlink"/>
                <w:i/>
                <w:noProof/>
                <w:lang w:val="en-GB"/>
              </w:rPr>
              <w:t>Podiceps cristatus</w:t>
            </w:r>
            <w:r w:rsidR="00696E7B" w:rsidRPr="006E20CA">
              <w:rPr>
                <w:rStyle w:val="Hyperlink"/>
                <w:noProof/>
                <w:lang w:val="en-GB"/>
              </w:rPr>
              <w:t xml:space="preserve"> (</w:t>
            </w:r>
            <w:r w:rsidR="00696E7B" w:rsidRPr="006E20CA">
              <w:rPr>
                <w:rStyle w:val="Hyperlink"/>
                <w:noProof/>
                <w:lang w:val="bg-BG"/>
              </w:rPr>
              <w:t>голям гмурец</w:t>
            </w:r>
            <w:r w:rsidR="00696E7B" w:rsidRPr="006E20CA">
              <w:rPr>
                <w:rStyle w:val="Hyperlink"/>
                <w:noProof/>
                <w:lang w:val="en-GB"/>
              </w:rPr>
              <w:t>)</w:t>
            </w:r>
            <w:r w:rsidR="00696E7B">
              <w:rPr>
                <w:noProof/>
                <w:webHidden/>
              </w:rPr>
              <w:tab/>
            </w:r>
            <w:r w:rsidR="00696E7B">
              <w:rPr>
                <w:noProof/>
                <w:webHidden/>
              </w:rPr>
              <w:fldChar w:fldCharType="begin"/>
            </w:r>
            <w:r w:rsidR="00696E7B">
              <w:rPr>
                <w:noProof/>
                <w:webHidden/>
              </w:rPr>
              <w:instrText xml:space="preserve"> PAGEREF _Toc97813448 \h </w:instrText>
            </w:r>
            <w:r w:rsidR="00696E7B">
              <w:rPr>
                <w:noProof/>
                <w:webHidden/>
              </w:rPr>
            </w:r>
            <w:r w:rsidR="00696E7B">
              <w:rPr>
                <w:noProof/>
                <w:webHidden/>
              </w:rPr>
              <w:fldChar w:fldCharType="separate"/>
            </w:r>
            <w:r w:rsidR="0024779C">
              <w:rPr>
                <w:noProof/>
                <w:webHidden/>
              </w:rPr>
              <w:t>15</w:t>
            </w:r>
            <w:r w:rsidR="00696E7B">
              <w:rPr>
                <w:noProof/>
                <w:webHidden/>
              </w:rPr>
              <w:fldChar w:fldCharType="end"/>
            </w:r>
          </w:hyperlink>
        </w:p>
        <w:p w14:paraId="3051634C" w14:textId="1F909785" w:rsidR="00696E7B" w:rsidRDefault="00142641">
          <w:pPr>
            <w:pStyle w:val="TOC1"/>
            <w:rPr>
              <w:rFonts w:asciiTheme="minorHAnsi" w:eastAsiaTheme="minorEastAsia" w:hAnsiTheme="minorHAnsi" w:cstheme="minorBidi"/>
              <w:noProof/>
              <w:sz w:val="22"/>
              <w:szCs w:val="22"/>
              <w:lang w:val="en-GB" w:eastAsia="en-GB"/>
            </w:rPr>
          </w:pPr>
          <w:hyperlink w:anchor="_Toc97813449" w:history="1">
            <w:r w:rsidR="00696E7B" w:rsidRPr="006E20CA">
              <w:rPr>
                <w:rStyle w:val="Hyperlink"/>
                <w:noProof/>
                <w:lang w:val="bg-BG"/>
              </w:rPr>
              <w:t xml:space="preserve">Специфични цели за А006 </w:t>
            </w:r>
            <w:r w:rsidR="00696E7B" w:rsidRPr="006E20CA">
              <w:rPr>
                <w:rStyle w:val="Hyperlink"/>
                <w:i/>
                <w:noProof/>
                <w:lang w:val="en-GB"/>
              </w:rPr>
              <w:t>Podiceps grisegena</w:t>
            </w:r>
            <w:r w:rsidR="00696E7B" w:rsidRPr="006E20CA">
              <w:rPr>
                <w:rStyle w:val="Hyperlink"/>
                <w:noProof/>
                <w:lang w:val="en-GB"/>
              </w:rPr>
              <w:t xml:space="preserve"> (</w:t>
            </w:r>
            <w:r w:rsidR="00696E7B" w:rsidRPr="006E20CA">
              <w:rPr>
                <w:rStyle w:val="Hyperlink"/>
                <w:noProof/>
                <w:lang w:val="bg-BG"/>
              </w:rPr>
              <w:t>червеноврат гмурец</w:t>
            </w:r>
            <w:r w:rsidR="00696E7B" w:rsidRPr="006E20CA">
              <w:rPr>
                <w:rStyle w:val="Hyperlink"/>
                <w:noProof/>
                <w:lang w:val="en-GB"/>
              </w:rPr>
              <w:t>)</w:t>
            </w:r>
            <w:r w:rsidR="00696E7B">
              <w:rPr>
                <w:noProof/>
                <w:webHidden/>
              </w:rPr>
              <w:tab/>
            </w:r>
            <w:r w:rsidR="00696E7B">
              <w:rPr>
                <w:noProof/>
                <w:webHidden/>
              </w:rPr>
              <w:fldChar w:fldCharType="begin"/>
            </w:r>
            <w:r w:rsidR="00696E7B">
              <w:rPr>
                <w:noProof/>
                <w:webHidden/>
              </w:rPr>
              <w:instrText xml:space="preserve"> PAGEREF _Toc97813449 \h </w:instrText>
            </w:r>
            <w:r w:rsidR="00696E7B">
              <w:rPr>
                <w:noProof/>
                <w:webHidden/>
              </w:rPr>
            </w:r>
            <w:r w:rsidR="00696E7B">
              <w:rPr>
                <w:noProof/>
                <w:webHidden/>
              </w:rPr>
              <w:fldChar w:fldCharType="separate"/>
            </w:r>
            <w:r w:rsidR="0024779C">
              <w:rPr>
                <w:noProof/>
                <w:webHidden/>
              </w:rPr>
              <w:t>19</w:t>
            </w:r>
            <w:r w:rsidR="00696E7B">
              <w:rPr>
                <w:noProof/>
                <w:webHidden/>
              </w:rPr>
              <w:fldChar w:fldCharType="end"/>
            </w:r>
          </w:hyperlink>
        </w:p>
        <w:p w14:paraId="3D5B21CB" w14:textId="2C916286" w:rsidR="00696E7B" w:rsidRDefault="00142641">
          <w:pPr>
            <w:pStyle w:val="TOC1"/>
            <w:rPr>
              <w:rFonts w:asciiTheme="minorHAnsi" w:eastAsiaTheme="minorEastAsia" w:hAnsiTheme="minorHAnsi" w:cstheme="minorBidi"/>
              <w:noProof/>
              <w:sz w:val="22"/>
              <w:szCs w:val="22"/>
              <w:lang w:val="en-GB" w:eastAsia="en-GB"/>
            </w:rPr>
          </w:pPr>
          <w:hyperlink w:anchor="_Toc97813450" w:history="1">
            <w:r w:rsidR="00696E7B" w:rsidRPr="006E20CA">
              <w:rPr>
                <w:rStyle w:val="Hyperlink"/>
                <w:noProof/>
                <w:lang w:val="bg-BG"/>
              </w:rPr>
              <w:t xml:space="preserve">Специфични цели за А007 </w:t>
            </w:r>
            <w:r w:rsidR="00696E7B" w:rsidRPr="006E20CA">
              <w:rPr>
                <w:rStyle w:val="Hyperlink"/>
                <w:i/>
                <w:noProof/>
                <w:lang w:val="en-GB"/>
              </w:rPr>
              <w:t>Podiceps auritus</w:t>
            </w:r>
            <w:r w:rsidR="00696E7B" w:rsidRPr="006E20CA">
              <w:rPr>
                <w:rStyle w:val="Hyperlink"/>
                <w:noProof/>
                <w:lang w:val="en-GB"/>
              </w:rPr>
              <w:t xml:space="preserve"> (</w:t>
            </w:r>
            <w:r w:rsidR="00696E7B" w:rsidRPr="006E20CA">
              <w:rPr>
                <w:rStyle w:val="Hyperlink"/>
                <w:noProof/>
                <w:lang w:val="bg-BG"/>
              </w:rPr>
              <w:t>ушат гмурец</w:t>
            </w:r>
            <w:r w:rsidR="00696E7B" w:rsidRPr="006E20CA">
              <w:rPr>
                <w:rStyle w:val="Hyperlink"/>
                <w:noProof/>
                <w:lang w:val="en-GB"/>
              </w:rPr>
              <w:t>)</w:t>
            </w:r>
            <w:r w:rsidR="00696E7B">
              <w:rPr>
                <w:noProof/>
                <w:webHidden/>
              </w:rPr>
              <w:tab/>
            </w:r>
            <w:r w:rsidR="00696E7B">
              <w:rPr>
                <w:noProof/>
                <w:webHidden/>
              </w:rPr>
              <w:fldChar w:fldCharType="begin"/>
            </w:r>
            <w:r w:rsidR="00696E7B">
              <w:rPr>
                <w:noProof/>
                <w:webHidden/>
              </w:rPr>
              <w:instrText xml:space="preserve"> PAGEREF _Toc97813450 \h </w:instrText>
            </w:r>
            <w:r w:rsidR="00696E7B">
              <w:rPr>
                <w:noProof/>
                <w:webHidden/>
              </w:rPr>
            </w:r>
            <w:r w:rsidR="00696E7B">
              <w:rPr>
                <w:noProof/>
                <w:webHidden/>
              </w:rPr>
              <w:fldChar w:fldCharType="separate"/>
            </w:r>
            <w:r w:rsidR="0024779C">
              <w:rPr>
                <w:noProof/>
                <w:webHidden/>
              </w:rPr>
              <w:t>23</w:t>
            </w:r>
            <w:r w:rsidR="00696E7B">
              <w:rPr>
                <w:noProof/>
                <w:webHidden/>
              </w:rPr>
              <w:fldChar w:fldCharType="end"/>
            </w:r>
          </w:hyperlink>
        </w:p>
        <w:p w14:paraId="6C2C31A6" w14:textId="00D5D9CE" w:rsidR="00696E7B" w:rsidRDefault="00142641">
          <w:pPr>
            <w:pStyle w:val="TOC1"/>
            <w:rPr>
              <w:rFonts w:asciiTheme="minorHAnsi" w:eastAsiaTheme="minorEastAsia" w:hAnsiTheme="minorHAnsi" w:cstheme="minorBidi"/>
              <w:noProof/>
              <w:sz w:val="22"/>
              <w:szCs w:val="22"/>
              <w:lang w:val="en-GB" w:eastAsia="en-GB"/>
            </w:rPr>
          </w:pPr>
          <w:hyperlink w:anchor="_Toc97813451" w:history="1">
            <w:r w:rsidR="00696E7B" w:rsidRPr="006E20CA">
              <w:rPr>
                <w:rStyle w:val="Hyperlink"/>
                <w:noProof/>
                <w:lang w:val="bg-BG"/>
              </w:rPr>
              <w:t xml:space="preserve">Специфични цели за А008 </w:t>
            </w:r>
            <w:r w:rsidR="00696E7B" w:rsidRPr="006E20CA">
              <w:rPr>
                <w:rStyle w:val="Hyperlink"/>
                <w:i/>
                <w:noProof/>
                <w:lang w:val="en-GB"/>
              </w:rPr>
              <w:t>Podiceps nigricollis</w:t>
            </w:r>
            <w:r w:rsidR="00696E7B" w:rsidRPr="006E20CA">
              <w:rPr>
                <w:rStyle w:val="Hyperlink"/>
                <w:noProof/>
                <w:lang w:val="en-GB"/>
              </w:rPr>
              <w:t xml:space="preserve"> (</w:t>
            </w:r>
            <w:r w:rsidR="00696E7B" w:rsidRPr="006E20CA">
              <w:rPr>
                <w:rStyle w:val="Hyperlink"/>
                <w:noProof/>
                <w:lang w:val="bg-BG"/>
              </w:rPr>
              <w:t>черноврат гмурец</w:t>
            </w:r>
            <w:r w:rsidR="00696E7B" w:rsidRPr="006E20CA">
              <w:rPr>
                <w:rStyle w:val="Hyperlink"/>
                <w:noProof/>
                <w:lang w:val="en-GB"/>
              </w:rPr>
              <w:t>)</w:t>
            </w:r>
            <w:r w:rsidR="00696E7B">
              <w:rPr>
                <w:noProof/>
                <w:webHidden/>
              </w:rPr>
              <w:tab/>
            </w:r>
            <w:r w:rsidR="00696E7B">
              <w:rPr>
                <w:noProof/>
                <w:webHidden/>
              </w:rPr>
              <w:fldChar w:fldCharType="begin"/>
            </w:r>
            <w:r w:rsidR="00696E7B">
              <w:rPr>
                <w:noProof/>
                <w:webHidden/>
              </w:rPr>
              <w:instrText xml:space="preserve"> PAGEREF _Toc97813451 \h </w:instrText>
            </w:r>
            <w:r w:rsidR="00696E7B">
              <w:rPr>
                <w:noProof/>
                <w:webHidden/>
              </w:rPr>
            </w:r>
            <w:r w:rsidR="00696E7B">
              <w:rPr>
                <w:noProof/>
                <w:webHidden/>
              </w:rPr>
              <w:fldChar w:fldCharType="separate"/>
            </w:r>
            <w:r w:rsidR="0024779C">
              <w:rPr>
                <w:noProof/>
                <w:webHidden/>
              </w:rPr>
              <w:t>26</w:t>
            </w:r>
            <w:r w:rsidR="00696E7B">
              <w:rPr>
                <w:noProof/>
                <w:webHidden/>
              </w:rPr>
              <w:fldChar w:fldCharType="end"/>
            </w:r>
          </w:hyperlink>
        </w:p>
        <w:p w14:paraId="7679A364" w14:textId="47B875F2" w:rsidR="00696E7B" w:rsidRDefault="00142641">
          <w:pPr>
            <w:pStyle w:val="TOC1"/>
            <w:rPr>
              <w:rFonts w:asciiTheme="minorHAnsi" w:eastAsiaTheme="minorEastAsia" w:hAnsiTheme="minorHAnsi" w:cstheme="minorBidi"/>
              <w:noProof/>
              <w:sz w:val="22"/>
              <w:szCs w:val="22"/>
              <w:lang w:val="en-GB" w:eastAsia="en-GB"/>
            </w:rPr>
          </w:pPr>
          <w:hyperlink w:anchor="_Toc97813452" w:history="1">
            <w:r w:rsidR="00696E7B" w:rsidRPr="006E20CA">
              <w:rPr>
                <w:rStyle w:val="Hyperlink"/>
                <w:noProof/>
                <w:lang w:val="bg-BG"/>
              </w:rPr>
              <w:t xml:space="preserve">Специфични цели за А391 </w:t>
            </w:r>
            <w:r w:rsidR="00696E7B" w:rsidRPr="006E20CA">
              <w:rPr>
                <w:rStyle w:val="Hyperlink"/>
                <w:i/>
                <w:noProof/>
                <w:lang w:val="en-GB"/>
              </w:rPr>
              <w:t>Phalacrocorax carbo</w:t>
            </w:r>
            <w:r w:rsidR="00696E7B" w:rsidRPr="006E20CA">
              <w:rPr>
                <w:rStyle w:val="Hyperlink"/>
                <w:i/>
                <w:noProof/>
                <w:lang w:val="bg-BG"/>
              </w:rPr>
              <w:t xml:space="preserve"> </w:t>
            </w:r>
            <w:r w:rsidR="00696E7B" w:rsidRPr="006E20CA">
              <w:rPr>
                <w:rStyle w:val="Hyperlink"/>
                <w:i/>
                <w:noProof/>
                <w:lang w:val="en-GB"/>
              </w:rPr>
              <w:t>sinensis</w:t>
            </w:r>
            <w:r w:rsidR="00696E7B" w:rsidRPr="006E20CA">
              <w:rPr>
                <w:rStyle w:val="Hyperlink"/>
                <w:noProof/>
                <w:lang w:val="bg-BG"/>
              </w:rPr>
              <w:t xml:space="preserve"> (голям корморан)</w:t>
            </w:r>
            <w:r w:rsidR="00696E7B">
              <w:rPr>
                <w:noProof/>
                <w:webHidden/>
              </w:rPr>
              <w:tab/>
            </w:r>
            <w:r w:rsidR="00696E7B">
              <w:rPr>
                <w:noProof/>
                <w:webHidden/>
              </w:rPr>
              <w:fldChar w:fldCharType="begin"/>
            </w:r>
            <w:r w:rsidR="00696E7B">
              <w:rPr>
                <w:noProof/>
                <w:webHidden/>
              </w:rPr>
              <w:instrText xml:space="preserve"> PAGEREF _Toc97813452 \h </w:instrText>
            </w:r>
            <w:r w:rsidR="00696E7B">
              <w:rPr>
                <w:noProof/>
                <w:webHidden/>
              </w:rPr>
            </w:r>
            <w:r w:rsidR="00696E7B">
              <w:rPr>
                <w:noProof/>
                <w:webHidden/>
              </w:rPr>
              <w:fldChar w:fldCharType="separate"/>
            </w:r>
            <w:r w:rsidR="0024779C">
              <w:rPr>
                <w:noProof/>
                <w:webHidden/>
              </w:rPr>
              <w:t>31</w:t>
            </w:r>
            <w:r w:rsidR="00696E7B">
              <w:rPr>
                <w:noProof/>
                <w:webHidden/>
              </w:rPr>
              <w:fldChar w:fldCharType="end"/>
            </w:r>
          </w:hyperlink>
        </w:p>
        <w:p w14:paraId="337E175C" w14:textId="145839DE" w:rsidR="00696E7B" w:rsidRDefault="00142641">
          <w:pPr>
            <w:pStyle w:val="TOC1"/>
            <w:rPr>
              <w:rFonts w:asciiTheme="minorHAnsi" w:eastAsiaTheme="minorEastAsia" w:hAnsiTheme="minorHAnsi" w:cstheme="minorBidi"/>
              <w:noProof/>
              <w:sz w:val="22"/>
              <w:szCs w:val="22"/>
              <w:lang w:val="en-GB" w:eastAsia="en-GB"/>
            </w:rPr>
          </w:pPr>
          <w:hyperlink w:anchor="_Toc97813453" w:history="1">
            <w:r w:rsidR="00696E7B" w:rsidRPr="006E20CA">
              <w:rPr>
                <w:rStyle w:val="Hyperlink"/>
                <w:noProof/>
                <w:lang w:val="bg-BG"/>
              </w:rPr>
              <w:t>Специфични цели за А</w:t>
            </w:r>
            <w:r w:rsidR="00696E7B" w:rsidRPr="006E20CA">
              <w:rPr>
                <w:rStyle w:val="Hyperlink"/>
                <w:noProof/>
                <w:lang w:val="en-GB"/>
              </w:rPr>
              <w:t>875</w:t>
            </w:r>
            <w:r w:rsidR="00696E7B" w:rsidRPr="006E20CA">
              <w:rPr>
                <w:rStyle w:val="Hyperlink"/>
                <w:noProof/>
                <w:lang w:val="bg-BG"/>
              </w:rPr>
              <w:t xml:space="preserve"> </w:t>
            </w:r>
            <w:r w:rsidR="00696E7B" w:rsidRPr="006E20CA">
              <w:rPr>
                <w:rStyle w:val="Hyperlink"/>
                <w:i/>
                <w:noProof/>
                <w:lang w:val="en-GB"/>
              </w:rPr>
              <w:t>Microcarbo pygmaeus</w:t>
            </w:r>
            <w:r w:rsidR="00696E7B" w:rsidRPr="006E20CA">
              <w:rPr>
                <w:rStyle w:val="Hyperlink"/>
                <w:noProof/>
                <w:lang w:val="bg-BG"/>
              </w:rPr>
              <w:t xml:space="preserve"> (малък корморан)</w:t>
            </w:r>
            <w:r w:rsidR="00696E7B">
              <w:rPr>
                <w:noProof/>
                <w:webHidden/>
              </w:rPr>
              <w:tab/>
            </w:r>
            <w:r w:rsidR="00696E7B">
              <w:rPr>
                <w:noProof/>
                <w:webHidden/>
              </w:rPr>
              <w:fldChar w:fldCharType="begin"/>
            </w:r>
            <w:r w:rsidR="00696E7B">
              <w:rPr>
                <w:noProof/>
                <w:webHidden/>
              </w:rPr>
              <w:instrText xml:space="preserve"> PAGEREF _Toc97813453 \h </w:instrText>
            </w:r>
            <w:r w:rsidR="00696E7B">
              <w:rPr>
                <w:noProof/>
                <w:webHidden/>
              </w:rPr>
            </w:r>
            <w:r w:rsidR="00696E7B">
              <w:rPr>
                <w:noProof/>
                <w:webHidden/>
              </w:rPr>
              <w:fldChar w:fldCharType="separate"/>
            </w:r>
            <w:r w:rsidR="0024779C">
              <w:rPr>
                <w:noProof/>
                <w:webHidden/>
              </w:rPr>
              <w:t>35</w:t>
            </w:r>
            <w:r w:rsidR="00696E7B">
              <w:rPr>
                <w:noProof/>
                <w:webHidden/>
              </w:rPr>
              <w:fldChar w:fldCharType="end"/>
            </w:r>
          </w:hyperlink>
        </w:p>
        <w:p w14:paraId="0752EAC9" w14:textId="027FB23B" w:rsidR="00696E7B" w:rsidRDefault="00142641">
          <w:pPr>
            <w:pStyle w:val="TOC1"/>
            <w:rPr>
              <w:rFonts w:asciiTheme="minorHAnsi" w:eastAsiaTheme="minorEastAsia" w:hAnsiTheme="minorHAnsi" w:cstheme="minorBidi"/>
              <w:noProof/>
              <w:sz w:val="22"/>
              <w:szCs w:val="22"/>
              <w:lang w:val="en-GB" w:eastAsia="en-GB"/>
            </w:rPr>
          </w:pPr>
          <w:hyperlink w:anchor="_Toc97813454" w:history="1">
            <w:r w:rsidR="00696E7B" w:rsidRPr="006E20CA">
              <w:rPr>
                <w:rStyle w:val="Hyperlink"/>
                <w:noProof/>
                <w:lang w:val="bg-BG"/>
              </w:rPr>
              <w:t xml:space="preserve">Специфични цели за А019 </w:t>
            </w:r>
            <w:r w:rsidR="00696E7B" w:rsidRPr="006E20CA">
              <w:rPr>
                <w:rStyle w:val="Hyperlink"/>
                <w:i/>
                <w:noProof/>
                <w:lang w:val="en-GB"/>
              </w:rPr>
              <w:t>Pelecanus onocrotalus</w:t>
            </w:r>
            <w:r w:rsidR="00696E7B" w:rsidRPr="006E20CA">
              <w:rPr>
                <w:rStyle w:val="Hyperlink"/>
                <w:noProof/>
                <w:lang w:val="bg-BG"/>
              </w:rPr>
              <w:t xml:space="preserve"> (розов пеликан)</w:t>
            </w:r>
            <w:r w:rsidR="00696E7B">
              <w:rPr>
                <w:noProof/>
                <w:webHidden/>
              </w:rPr>
              <w:tab/>
            </w:r>
            <w:r w:rsidR="00696E7B">
              <w:rPr>
                <w:noProof/>
                <w:webHidden/>
              </w:rPr>
              <w:fldChar w:fldCharType="begin"/>
            </w:r>
            <w:r w:rsidR="00696E7B">
              <w:rPr>
                <w:noProof/>
                <w:webHidden/>
              </w:rPr>
              <w:instrText xml:space="preserve"> PAGEREF _Toc97813454 \h </w:instrText>
            </w:r>
            <w:r w:rsidR="00696E7B">
              <w:rPr>
                <w:noProof/>
                <w:webHidden/>
              </w:rPr>
            </w:r>
            <w:r w:rsidR="00696E7B">
              <w:rPr>
                <w:noProof/>
                <w:webHidden/>
              </w:rPr>
              <w:fldChar w:fldCharType="separate"/>
            </w:r>
            <w:r w:rsidR="0024779C">
              <w:rPr>
                <w:noProof/>
                <w:webHidden/>
              </w:rPr>
              <w:t>39</w:t>
            </w:r>
            <w:r w:rsidR="00696E7B">
              <w:rPr>
                <w:noProof/>
                <w:webHidden/>
              </w:rPr>
              <w:fldChar w:fldCharType="end"/>
            </w:r>
          </w:hyperlink>
        </w:p>
        <w:p w14:paraId="1305C3A4" w14:textId="00FBE4D3" w:rsidR="00696E7B" w:rsidRDefault="00142641">
          <w:pPr>
            <w:pStyle w:val="TOC1"/>
            <w:rPr>
              <w:rFonts w:asciiTheme="minorHAnsi" w:eastAsiaTheme="minorEastAsia" w:hAnsiTheme="minorHAnsi" w:cstheme="minorBidi"/>
              <w:noProof/>
              <w:sz w:val="22"/>
              <w:szCs w:val="22"/>
              <w:lang w:val="en-GB" w:eastAsia="en-GB"/>
            </w:rPr>
          </w:pPr>
          <w:hyperlink w:anchor="_Toc97813455" w:history="1">
            <w:r w:rsidR="00696E7B" w:rsidRPr="006E20CA">
              <w:rPr>
                <w:rStyle w:val="Hyperlink"/>
                <w:noProof/>
                <w:lang w:val="bg-BG"/>
              </w:rPr>
              <w:t>Специфични цели за А0</w:t>
            </w:r>
            <w:r w:rsidR="00696E7B" w:rsidRPr="006E20CA">
              <w:rPr>
                <w:rStyle w:val="Hyperlink"/>
                <w:noProof/>
                <w:lang w:val="en-GB"/>
              </w:rPr>
              <w:t>20</w:t>
            </w:r>
            <w:r w:rsidR="00696E7B" w:rsidRPr="006E20CA">
              <w:rPr>
                <w:rStyle w:val="Hyperlink"/>
                <w:noProof/>
                <w:lang w:val="bg-BG"/>
              </w:rPr>
              <w:t xml:space="preserve"> </w:t>
            </w:r>
            <w:r w:rsidR="00696E7B" w:rsidRPr="006E20CA">
              <w:rPr>
                <w:rStyle w:val="Hyperlink"/>
                <w:i/>
                <w:noProof/>
                <w:lang w:val="en-GB"/>
              </w:rPr>
              <w:t>Pelecanus crispus</w:t>
            </w:r>
            <w:r w:rsidR="00696E7B" w:rsidRPr="006E20CA">
              <w:rPr>
                <w:rStyle w:val="Hyperlink"/>
                <w:noProof/>
                <w:lang w:val="bg-BG"/>
              </w:rPr>
              <w:t xml:space="preserve"> (къдроглав пеликан)</w:t>
            </w:r>
            <w:r w:rsidR="00696E7B">
              <w:rPr>
                <w:noProof/>
                <w:webHidden/>
              </w:rPr>
              <w:tab/>
            </w:r>
            <w:r w:rsidR="00696E7B">
              <w:rPr>
                <w:noProof/>
                <w:webHidden/>
              </w:rPr>
              <w:fldChar w:fldCharType="begin"/>
            </w:r>
            <w:r w:rsidR="00696E7B">
              <w:rPr>
                <w:noProof/>
                <w:webHidden/>
              </w:rPr>
              <w:instrText xml:space="preserve"> PAGEREF _Toc97813455 \h </w:instrText>
            </w:r>
            <w:r w:rsidR="00696E7B">
              <w:rPr>
                <w:noProof/>
                <w:webHidden/>
              </w:rPr>
            </w:r>
            <w:r w:rsidR="00696E7B">
              <w:rPr>
                <w:noProof/>
                <w:webHidden/>
              </w:rPr>
              <w:fldChar w:fldCharType="separate"/>
            </w:r>
            <w:r w:rsidR="0024779C">
              <w:rPr>
                <w:noProof/>
                <w:webHidden/>
              </w:rPr>
              <w:t>43</w:t>
            </w:r>
            <w:r w:rsidR="00696E7B">
              <w:rPr>
                <w:noProof/>
                <w:webHidden/>
              </w:rPr>
              <w:fldChar w:fldCharType="end"/>
            </w:r>
          </w:hyperlink>
        </w:p>
        <w:p w14:paraId="5F2F1AE8" w14:textId="4B83FFF5" w:rsidR="00696E7B" w:rsidRDefault="00142641">
          <w:pPr>
            <w:pStyle w:val="TOC1"/>
            <w:rPr>
              <w:rFonts w:asciiTheme="minorHAnsi" w:eastAsiaTheme="minorEastAsia" w:hAnsiTheme="minorHAnsi" w:cstheme="minorBidi"/>
              <w:noProof/>
              <w:sz w:val="22"/>
              <w:szCs w:val="22"/>
              <w:lang w:val="en-GB" w:eastAsia="en-GB"/>
            </w:rPr>
          </w:pPr>
          <w:hyperlink w:anchor="_Toc97813456" w:history="1">
            <w:r w:rsidR="00696E7B" w:rsidRPr="006E20CA">
              <w:rPr>
                <w:rStyle w:val="Hyperlink"/>
                <w:noProof/>
                <w:lang w:val="bg-BG"/>
              </w:rPr>
              <w:t>Специфични цели за А</w:t>
            </w:r>
            <w:r w:rsidR="00696E7B" w:rsidRPr="006E20CA">
              <w:rPr>
                <w:rStyle w:val="Hyperlink"/>
                <w:noProof/>
                <w:lang w:val="en-GB"/>
              </w:rPr>
              <w:t xml:space="preserve">021 </w:t>
            </w:r>
            <w:r w:rsidR="00696E7B" w:rsidRPr="006E20CA">
              <w:rPr>
                <w:rStyle w:val="Hyperlink"/>
                <w:i/>
                <w:noProof/>
              </w:rPr>
              <w:t>Botaurus stellaris</w:t>
            </w:r>
            <w:r w:rsidR="00696E7B" w:rsidRPr="006E20CA">
              <w:rPr>
                <w:rStyle w:val="Hyperlink"/>
                <w:noProof/>
                <w:lang w:val="bg-BG"/>
              </w:rPr>
              <w:t xml:space="preserve"> (голям воден бик)</w:t>
            </w:r>
            <w:r w:rsidR="00696E7B">
              <w:rPr>
                <w:noProof/>
                <w:webHidden/>
              </w:rPr>
              <w:tab/>
            </w:r>
            <w:r w:rsidR="00696E7B">
              <w:rPr>
                <w:noProof/>
                <w:webHidden/>
              </w:rPr>
              <w:fldChar w:fldCharType="begin"/>
            </w:r>
            <w:r w:rsidR="00696E7B">
              <w:rPr>
                <w:noProof/>
                <w:webHidden/>
              </w:rPr>
              <w:instrText xml:space="preserve"> PAGEREF _Toc97813456 \h </w:instrText>
            </w:r>
            <w:r w:rsidR="00696E7B">
              <w:rPr>
                <w:noProof/>
                <w:webHidden/>
              </w:rPr>
            </w:r>
            <w:r w:rsidR="00696E7B">
              <w:rPr>
                <w:noProof/>
                <w:webHidden/>
              </w:rPr>
              <w:fldChar w:fldCharType="separate"/>
            </w:r>
            <w:r w:rsidR="0024779C">
              <w:rPr>
                <w:noProof/>
                <w:webHidden/>
              </w:rPr>
              <w:t>47</w:t>
            </w:r>
            <w:r w:rsidR="00696E7B">
              <w:rPr>
                <w:noProof/>
                <w:webHidden/>
              </w:rPr>
              <w:fldChar w:fldCharType="end"/>
            </w:r>
          </w:hyperlink>
        </w:p>
        <w:p w14:paraId="2D281631" w14:textId="30AD17A7" w:rsidR="00696E7B" w:rsidRDefault="00142641">
          <w:pPr>
            <w:pStyle w:val="TOC1"/>
            <w:rPr>
              <w:rFonts w:asciiTheme="minorHAnsi" w:eastAsiaTheme="minorEastAsia" w:hAnsiTheme="minorHAnsi" w:cstheme="minorBidi"/>
              <w:noProof/>
              <w:sz w:val="22"/>
              <w:szCs w:val="22"/>
              <w:lang w:val="en-GB" w:eastAsia="en-GB"/>
            </w:rPr>
          </w:pPr>
          <w:hyperlink w:anchor="_Toc97813457" w:history="1">
            <w:r w:rsidR="00696E7B" w:rsidRPr="006E20CA">
              <w:rPr>
                <w:rStyle w:val="Hyperlink"/>
                <w:noProof/>
                <w:lang w:val="bg-BG"/>
              </w:rPr>
              <w:t>Специфични цели за А0</w:t>
            </w:r>
            <w:r w:rsidR="00696E7B" w:rsidRPr="006E20CA">
              <w:rPr>
                <w:rStyle w:val="Hyperlink"/>
                <w:noProof/>
                <w:lang w:val="en-GB"/>
              </w:rPr>
              <w:t>22</w:t>
            </w:r>
            <w:r w:rsidR="00696E7B" w:rsidRPr="006E20CA">
              <w:rPr>
                <w:rStyle w:val="Hyperlink"/>
                <w:noProof/>
                <w:lang w:val="bg-BG"/>
              </w:rPr>
              <w:t xml:space="preserve"> </w:t>
            </w:r>
            <w:r w:rsidR="00696E7B" w:rsidRPr="006E20CA">
              <w:rPr>
                <w:rStyle w:val="Hyperlink"/>
                <w:i/>
                <w:noProof/>
                <w:lang w:val="en-GB"/>
              </w:rPr>
              <w:t>Ixobrychus minutus</w:t>
            </w:r>
            <w:r w:rsidR="00696E7B" w:rsidRPr="006E20CA">
              <w:rPr>
                <w:rStyle w:val="Hyperlink"/>
                <w:noProof/>
                <w:lang w:val="bg-BG"/>
              </w:rPr>
              <w:t xml:space="preserve"> (малък воден бик)</w:t>
            </w:r>
            <w:r w:rsidR="00696E7B">
              <w:rPr>
                <w:noProof/>
                <w:webHidden/>
              </w:rPr>
              <w:tab/>
            </w:r>
            <w:r w:rsidR="00696E7B">
              <w:rPr>
                <w:noProof/>
                <w:webHidden/>
              </w:rPr>
              <w:fldChar w:fldCharType="begin"/>
            </w:r>
            <w:r w:rsidR="00696E7B">
              <w:rPr>
                <w:noProof/>
                <w:webHidden/>
              </w:rPr>
              <w:instrText xml:space="preserve"> PAGEREF _Toc97813457 \h </w:instrText>
            </w:r>
            <w:r w:rsidR="00696E7B">
              <w:rPr>
                <w:noProof/>
                <w:webHidden/>
              </w:rPr>
            </w:r>
            <w:r w:rsidR="00696E7B">
              <w:rPr>
                <w:noProof/>
                <w:webHidden/>
              </w:rPr>
              <w:fldChar w:fldCharType="separate"/>
            </w:r>
            <w:r w:rsidR="0024779C">
              <w:rPr>
                <w:noProof/>
                <w:webHidden/>
              </w:rPr>
              <w:t>50</w:t>
            </w:r>
            <w:r w:rsidR="00696E7B">
              <w:rPr>
                <w:noProof/>
                <w:webHidden/>
              </w:rPr>
              <w:fldChar w:fldCharType="end"/>
            </w:r>
          </w:hyperlink>
        </w:p>
        <w:p w14:paraId="75E81C75" w14:textId="21BFA1E6" w:rsidR="00696E7B" w:rsidRDefault="00142641">
          <w:pPr>
            <w:pStyle w:val="TOC1"/>
            <w:rPr>
              <w:rFonts w:asciiTheme="minorHAnsi" w:eastAsiaTheme="minorEastAsia" w:hAnsiTheme="minorHAnsi" w:cstheme="minorBidi"/>
              <w:noProof/>
              <w:sz w:val="22"/>
              <w:szCs w:val="22"/>
              <w:lang w:val="en-GB" w:eastAsia="en-GB"/>
            </w:rPr>
          </w:pPr>
          <w:hyperlink w:anchor="_Toc97813458" w:history="1">
            <w:r w:rsidR="00696E7B" w:rsidRPr="006E20CA">
              <w:rPr>
                <w:rStyle w:val="Hyperlink"/>
                <w:noProof/>
                <w:lang w:val="bg-BG"/>
              </w:rPr>
              <w:t>Специфични цели за А</w:t>
            </w:r>
            <w:r w:rsidR="00696E7B" w:rsidRPr="006E20CA">
              <w:rPr>
                <w:rStyle w:val="Hyperlink"/>
                <w:noProof/>
                <w:lang w:val="en-GB"/>
              </w:rPr>
              <w:t xml:space="preserve">023 </w:t>
            </w:r>
            <w:r w:rsidR="00696E7B" w:rsidRPr="006E20CA">
              <w:rPr>
                <w:rStyle w:val="Hyperlink"/>
                <w:i/>
                <w:noProof/>
                <w:lang w:val="en-GB"/>
              </w:rPr>
              <w:t>Nycticorax nycticorax</w:t>
            </w:r>
            <w:r w:rsidR="00696E7B" w:rsidRPr="006E20CA">
              <w:rPr>
                <w:rStyle w:val="Hyperlink"/>
                <w:noProof/>
                <w:lang w:val="bg-BG"/>
              </w:rPr>
              <w:t xml:space="preserve"> (нощна чапла)</w:t>
            </w:r>
            <w:r w:rsidR="00696E7B">
              <w:rPr>
                <w:noProof/>
                <w:webHidden/>
              </w:rPr>
              <w:tab/>
            </w:r>
            <w:r w:rsidR="00696E7B">
              <w:rPr>
                <w:noProof/>
                <w:webHidden/>
              </w:rPr>
              <w:fldChar w:fldCharType="begin"/>
            </w:r>
            <w:r w:rsidR="00696E7B">
              <w:rPr>
                <w:noProof/>
                <w:webHidden/>
              </w:rPr>
              <w:instrText xml:space="preserve"> PAGEREF _Toc97813458 \h </w:instrText>
            </w:r>
            <w:r w:rsidR="00696E7B">
              <w:rPr>
                <w:noProof/>
                <w:webHidden/>
              </w:rPr>
            </w:r>
            <w:r w:rsidR="00696E7B">
              <w:rPr>
                <w:noProof/>
                <w:webHidden/>
              </w:rPr>
              <w:fldChar w:fldCharType="separate"/>
            </w:r>
            <w:r w:rsidR="0024779C">
              <w:rPr>
                <w:noProof/>
                <w:webHidden/>
              </w:rPr>
              <w:t>53</w:t>
            </w:r>
            <w:r w:rsidR="00696E7B">
              <w:rPr>
                <w:noProof/>
                <w:webHidden/>
              </w:rPr>
              <w:fldChar w:fldCharType="end"/>
            </w:r>
          </w:hyperlink>
        </w:p>
        <w:p w14:paraId="6498995B" w14:textId="099276D8" w:rsidR="00696E7B" w:rsidRDefault="00142641">
          <w:pPr>
            <w:pStyle w:val="TOC1"/>
            <w:rPr>
              <w:rFonts w:asciiTheme="minorHAnsi" w:eastAsiaTheme="minorEastAsia" w:hAnsiTheme="minorHAnsi" w:cstheme="minorBidi"/>
              <w:noProof/>
              <w:sz w:val="22"/>
              <w:szCs w:val="22"/>
              <w:lang w:val="en-GB" w:eastAsia="en-GB"/>
            </w:rPr>
          </w:pPr>
          <w:hyperlink w:anchor="_Toc97813459" w:history="1">
            <w:r w:rsidR="00696E7B" w:rsidRPr="006E20CA">
              <w:rPr>
                <w:rStyle w:val="Hyperlink"/>
                <w:noProof/>
                <w:lang w:val="bg-BG"/>
              </w:rPr>
              <w:t>Специфични цели за А</w:t>
            </w:r>
            <w:r w:rsidR="00696E7B" w:rsidRPr="006E20CA">
              <w:rPr>
                <w:rStyle w:val="Hyperlink"/>
                <w:noProof/>
                <w:lang w:val="en-GB"/>
              </w:rPr>
              <w:t xml:space="preserve">024 </w:t>
            </w:r>
            <w:r w:rsidR="00696E7B" w:rsidRPr="006E20CA">
              <w:rPr>
                <w:rStyle w:val="Hyperlink"/>
                <w:i/>
                <w:noProof/>
                <w:lang w:val="en-GB"/>
              </w:rPr>
              <w:t>Ardeola ralloides</w:t>
            </w:r>
            <w:r w:rsidR="00696E7B" w:rsidRPr="006E20CA">
              <w:rPr>
                <w:rStyle w:val="Hyperlink"/>
                <w:noProof/>
                <w:lang w:val="bg-BG"/>
              </w:rPr>
              <w:t xml:space="preserve"> (гривеста чапла)</w:t>
            </w:r>
            <w:r w:rsidR="00696E7B">
              <w:rPr>
                <w:noProof/>
                <w:webHidden/>
              </w:rPr>
              <w:tab/>
            </w:r>
            <w:r w:rsidR="00696E7B">
              <w:rPr>
                <w:noProof/>
                <w:webHidden/>
              </w:rPr>
              <w:fldChar w:fldCharType="begin"/>
            </w:r>
            <w:r w:rsidR="00696E7B">
              <w:rPr>
                <w:noProof/>
                <w:webHidden/>
              </w:rPr>
              <w:instrText xml:space="preserve"> PAGEREF _Toc97813459 \h </w:instrText>
            </w:r>
            <w:r w:rsidR="00696E7B">
              <w:rPr>
                <w:noProof/>
                <w:webHidden/>
              </w:rPr>
            </w:r>
            <w:r w:rsidR="00696E7B">
              <w:rPr>
                <w:noProof/>
                <w:webHidden/>
              </w:rPr>
              <w:fldChar w:fldCharType="separate"/>
            </w:r>
            <w:r w:rsidR="0024779C">
              <w:rPr>
                <w:noProof/>
                <w:webHidden/>
              </w:rPr>
              <w:t>56</w:t>
            </w:r>
            <w:r w:rsidR="00696E7B">
              <w:rPr>
                <w:noProof/>
                <w:webHidden/>
              </w:rPr>
              <w:fldChar w:fldCharType="end"/>
            </w:r>
          </w:hyperlink>
        </w:p>
        <w:p w14:paraId="4D4024C7" w14:textId="092E8935" w:rsidR="00696E7B" w:rsidRDefault="00142641">
          <w:pPr>
            <w:pStyle w:val="TOC1"/>
            <w:rPr>
              <w:rFonts w:asciiTheme="minorHAnsi" w:eastAsiaTheme="minorEastAsia" w:hAnsiTheme="minorHAnsi" w:cstheme="minorBidi"/>
              <w:noProof/>
              <w:sz w:val="22"/>
              <w:szCs w:val="22"/>
              <w:lang w:val="en-GB" w:eastAsia="en-GB"/>
            </w:rPr>
          </w:pPr>
          <w:hyperlink w:anchor="_Toc97813460" w:history="1">
            <w:r w:rsidR="00696E7B" w:rsidRPr="006E20CA">
              <w:rPr>
                <w:rStyle w:val="Hyperlink"/>
                <w:noProof/>
                <w:lang w:val="bg-BG"/>
              </w:rPr>
              <w:t>Специфични цели за А</w:t>
            </w:r>
            <w:r w:rsidR="00696E7B" w:rsidRPr="006E20CA">
              <w:rPr>
                <w:rStyle w:val="Hyperlink"/>
                <w:noProof/>
                <w:lang w:val="en-GB"/>
              </w:rPr>
              <w:t>02</w:t>
            </w:r>
            <w:r w:rsidR="00696E7B" w:rsidRPr="006E20CA">
              <w:rPr>
                <w:rStyle w:val="Hyperlink"/>
                <w:noProof/>
                <w:lang w:val="bg-BG"/>
              </w:rPr>
              <w:t>6</w:t>
            </w:r>
            <w:r w:rsidR="00696E7B" w:rsidRPr="006E20CA">
              <w:rPr>
                <w:rStyle w:val="Hyperlink"/>
                <w:noProof/>
                <w:lang w:val="en-GB"/>
              </w:rPr>
              <w:t xml:space="preserve"> </w:t>
            </w:r>
            <w:r w:rsidR="00696E7B" w:rsidRPr="006E20CA">
              <w:rPr>
                <w:rStyle w:val="Hyperlink"/>
                <w:i/>
                <w:noProof/>
                <w:lang w:val="en-GB"/>
              </w:rPr>
              <w:t>Egretta garzetta</w:t>
            </w:r>
            <w:r w:rsidR="00696E7B" w:rsidRPr="006E20CA">
              <w:rPr>
                <w:rStyle w:val="Hyperlink"/>
                <w:noProof/>
                <w:lang w:val="bg-BG"/>
              </w:rPr>
              <w:t xml:space="preserve"> (малка бяла чапла)</w:t>
            </w:r>
            <w:r w:rsidR="00696E7B">
              <w:rPr>
                <w:noProof/>
                <w:webHidden/>
              </w:rPr>
              <w:tab/>
            </w:r>
            <w:r w:rsidR="00696E7B">
              <w:rPr>
                <w:noProof/>
                <w:webHidden/>
              </w:rPr>
              <w:fldChar w:fldCharType="begin"/>
            </w:r>
            <w:r w:rsidR="00696E7B">
              <w:rPr>
                <w:noProof/>
                <w:webHidden/>
              </w:rPr>
              <w:instrText xml:space="preserve"> PAGEREF _Toc97813460 \h </w:instrText>
            </w:r>
            <w:r w:rsidR="00696E7B">
              <w:rPr>
                <w:noProof/>
                <w:webHidden/>
              </w:rPr>
            </w:r>
            <w:r w:rsidR="00696E7B">
              <w:rPr>
                <w:noProof/>
                <w:webHidden/>
              </w:rPr>
              <w:fldChar w:fldCharType="separate"/>
            </w:r>
            <w:r w:rsidR="0024779C">
              <w:rPr>
                <w:noProof/>
                <w:webHidden/>
              </w:rPr>
              <w:t>60</w:t>
            </w:r>
            <w:r w:rsidR="00696E7B">
              <w:rPr>
                <w:noProof/>
                <w:webHidden/>
              </w:rPr>
              <w:fldChar w:fldCharType="end"/>
            </w:r>
          </w:hyperlink>
        </w:p>
        <w:p w14:paraId="30CFD5A3" w14:textId="02649538" w:rsidR="00696E7B" w:rsidRDefault="00142641">
          <w:pPr>
            <w:pStyle w:val="TOC1"/>
            <w:rPr>
              <w:rFonts w:asciiTheme="minorHAnsi" w:eastAsiaTheme="minorEastAsia" w:hAnsiTheme="minorHAnsi" w:cstheme="minorBidi"/>
              <w:noProof/>
              <w:sz w:val="22"/>
              <w:szCs w:val="22"/>
              <w:lang w:val="en-GB" w:eastAsia="en-GB"/>
            </w:rPr>
          </w:pPr>
          <w:hyperlink w:anchor="_Toc97813461" w:history="1">
            <w:r w:rsidR="00696E7B" w:rsidRPr="006E20CA">
              <w:rPr>
                <w:rStyle w:val="Hyperlink"/>
                <w:noProof/>
                <w:lang w:val="bg-BG"/>
              </w:rPr>
              <w:t xml:space="preserve">Специфични цели за А773 </w:t>
            </w:r>
            <w:r w:rsidR="00696E7B" w:rsidRPr="006E20CA">
              <w:rPr>
                <w:rStyle w:val="Hyperlink"/>
                <w:i/>
                <w:noProof/>
                <w:lang w:val="bg-BG"/>
              </w:rPr>
              <w:t>Ardea alba</w:t>
            </w:r>
            <w:r w:rsidR="00696E7B" w:rsidRPr="006E20CA">
              <w:rPr>
                <w:rStyle w:val="Hyperlink"/>
                <w:noProof/>
                <w:lang w:val="bg-BG"/>
              </w:rPr>
              <w:t xml:space="preserve"> (голяма бяла чапла)</w:t>
            </w:r>
            <w:r w:rsidR="00696E7B">
              <w:rPr>
                <w:noProof/>
                <w:webHidden/>
              </w:rPr>
              <w:tab/>
            </w:r>
            <w:r w:rsidR="00696E7B">
              <w:rPr>
                <w:noProof/>
                <w:webHidden/>
              </w:rPr>
              <w:fldChar w:fldCharType="begin"/>
            </w:r>
            <w:r w:rsidR="00696E7B">
              <w:rPr>
                <w:noProof/>
                <w:webHidden/>
              </w:rPr>
              <w:instrText xml:space="preserve"> PAGEREF _Toc97813461 \h </w:instrText>
            </w:r>
            <w:r w:rsidR="00696E7B">
              <w:rPr>
                <w:noProof/>
                <w:webHidden/>
              </w:rPr>
            </w:r>
            <w:r w:rsidR="00696E7B">
              <w:rPr>
                <w:noProof/>
                <w:webHidden/>
              </w:rPr>
              <w:fldChar w:fldCharType="separate"/>
            </w:r>
            <w:r w:rsidR="0024779C">
              <w:rPr>
                <w:noProof/>
                <w:webHidden/>
              </w:rPr>
              <w:t>64</w:t>
            </w:r>
            <w:r w:rsidR="00696E7B">
              <w:rPr>
                <w:noProof/>
                <w:webHidden/>
              </w:rPr>
              <w:fldChar w:fldCharType="end"/>
            </w:r>
          </w:hyperlink>
        </w:p>
        <w:p w14:paraId="3043A4E8" w14:textId="04C7F94C" w:rsidR="00696E7B" w:rsidRDefault="00142641">
          <w:pPr>
            <w:pStyle w:val="TOC1"/>
            <w:rPr>
              <w:rFonts w:asciiTheme="minorHAnsi" w:eastAsiaTheme="minorEastAsia" w:hAnsiTheme="minorHAnsi" w:cstheme="minorBidi"/>
              <w:noProof/>
              <w:sz w:val="22"/>
              <w:szCs w:val="22"/>
              <w:lang w:val="en-GB" w:eastAsia="en-GB"/>
            </w:rPr>
          </w:pPr>
          <w:hyperlink w:anchor="_Toc97813462" w:history="1">
            <w:r w:rsidR="00696E7B" w:rsidRPr="006E20CA">
              <w:rPr>
                <w:rStyle w:val="Hyperlink"/>
                <w:noProof/>
                <w:lang w:val="bg-BG"/>
              </w:rPr>
              <w:t>Специфични цели за А</w:t>
            </w:r>
            <w:r w:rsidR="00696E7B" w:rsidRPr="006E20CA">
              <w:rPr>
                <w:rStyle w:val="Hyperlink"/>
                <w:noProof/>
                <w:lang w:val="en-GB"/>
              </w:rPr>
              <w:t xml:space="preserve">028 </w:t>
            </w:r>
            <w:r w:rsidR="00696E7B" w:rsidRPr="006E20CA">
              <w:rPr>
                <w:rStyle w:val="Hyperlink"/>
                <w:i/>
                <w:noProof/>
                <w:lang w:val="en-GB"/>
              </w:rPr>
              <w:t>Ardea cinerea</w:t>
            </w:r>
            <w:r w:rsidR="00696E7B" w:rsidRPr="006E20CA">
              <w:rPr>
                <w:rStyle w:val="Hyperlink"/>
                <w:noProof/>
                <w:lang w:val="bg-BG"/>
              </w:rPr>
              <w:t xml:space="preserve"> (сива чапла)</w:t>
            </w:r>
            <w:r w:rsidR="00696E7B">
              <w:rPr>
                <w:noProof/>
                <w:webHidden/>
              </w:rPr>
              <w:tab/>
            </w:r>
            <w:r w:rsidR="00696E7B">
              <w:rPr>
                <w:noProof/>
                <w:webHidden/>
              </w:rPr>
              <w:fldChar w:fldCharType="begin"/>
            </w:r>
            <w:r w:rsidR="00696E7B">
              <w:rPr>
                <w:noProof/>
                <w:webHidden/>
              </w:rPr>
              <w:instrText xml:space="preserve"> PAGEREF _Toc97813462 \h </w:instrText>
            </w:r>
            <w:r w:rsidR="00696E7B">
              <w:rPr>
                <w:noProof/>
                <w:webHidden/>
              </w:rPr>
            </w:r>
            <w:r w:rsidR="00696E7B">
              <w:rPr>
                <w:noProof/>
                <w:webHidden/>
              </w:rPr>
              <w:fldChar w:fldCharType="separate"/>
            </w:r>
            <w:r w:rsidR="0024779C">
              <w:rPr>
                <w:noProof/>
                <w:webHidden/>
              </w:rPr>
              <w:t>67</w:t>
            </w:r>
            <w:r w:rsidR="00696E7B">
              <w:rPr>
                <w:noProof/>
                <w:webHidden/>
              </w:rPr>
              <w:fldChar w:fldCharType="end"/>
            </w:r>
          </w:hyperlink>
        </w:p>
        <w:p w14:paraId="2E1A3831" w14:textId="667D06FD" w:rsidR="00696E7B" w:rsidRDefault="00142641">
          <w:pPr>
            <w:pStyle w:val="TOC1"/>
            <w:rPr>
              <w:rFonts w:asciiTheme="minorHAnsi" w:eastAsiaTheme="minorEastAsia" w:hAnsiTheme="minorHAnsi" w:cstheme="minorBidi"/>
              <w:noProof/>
              <w:sz w:val="22"/>
              <w:szCs w:val="22"/>
              <w:lang w:val="en-GB" w:eastAsia="en-GB"/>
            </w:rPr>
          </w:pPr>
          <w:hyperlink w:anchor="_Toc97813463" w:history="1">
            <w:r w:rsidR="00696E7B" w:rsidRPr="006E20CA">
              <w:rPr>
                <w:rStyle w:val="Hyperlink"/>
                <w:noProof/>
                <w:lang w:val="bg-BG"/>
              </w:rPr>
              <w:t>Специфични цели за А</w:t>
            </w:r>
            <w:r w:rsidR="00696E7B" w:rsidRPr="006E20CA">
              <w:rPr>
                <w:rStyle w:val="Hyperlink"/>
                <w:noProof/>
                <w:lang w:val="en-GB"/>
              </w:rPr>
              <w:t xml:space="preserve">029 </w:t>
            </w:r>
            <w:r w:rsidR="00696E7B" w:rsidRPr="006E20CA">
              <w:rPr>
                <w:rStyle w:val="Hyperlink"/>
                <w:i/>
                <w:noProof/>
                <w:lang w:val="en-GB"/>
              </w:rPr>
              <w:t>Ardea purpurea</w:t>
            </w:r>
            <w:r w:rsidR="00696E7B" w:rsidRPr="006E20CA">
              <w:rPr>
                <w:rStyle w:val="Hyperlink"/>
                <w:noProof/>
                <w:lang w:val="bg-BG"/>
              </w:rPr>
              <w:t xml:space="preserve"> (червена чапла)</w:t>
            </w:r>
            <w:r w:rsidR="00696E7B">
              <w:rPr>
                <w:noProof/>
                <w:webHidden/>
              </w:rPr>
              <w:tab/>
            </w:r>
            <w:r w:rsidR="00696E7B">
              <w:rPr>
                <w:noProof/>
                <w:webHidden/>
              </w:rPr>
              <w:fldChar w:fldCharType="begin"/>
            </w:r>
            <w:r w:rsidR="00696E7B">
              <w:rPr>
                <w:noProof/>
                <w:webHidden/>
              </w:rPr>
              <w:instrText xml:space="preserve"> PAGEREF _Toc97813463 \h </w:instrText>
            </w:r>
            <w:r w:rsidR="00696E7B">
              <w:rPr>
                <w:noProof/>
                <w:webHidden/>
              </w:rPr>
            </w:r>
            <w:r w:rsidR="00696E7B">
              <w:rPr>
                <w:noProof/>
                <w:webHidden/>
              </w:rPr>
              <w:fldChar w:fldCharType="separate"/>
            </w:r>
            <w:r w:rsidR="0024779C">
              <w:rPr>
                <w:noProof/>
                <w:webHidden/>
              </w:rPr>
              <w:t>71</w:t>
            </w:r>
            <w:r w:rsidR="00696E7B">
              <w:rPr>
                <w:noProof/>
                <w:webHidden/>
              </w:rPr>
              <w:fldChar w:fldCharType="end"/>
            </w:r>
          </w:hyperlink>
        </w:p>
        <w:p w14:paraId="3EEA7675" w14:textId="5F0601CE" w:rsidR="00696E7B" w:rsidRDefault="00142641">
          <w:pPr>
            <w:pStyle w:val="TOC1"/>
            <w:rPr>
              <w:rFonts w:asciiTheme="minorHAnsi" w:eastAsiaTheme="minorEastAsia" w:hAnsiTheme="minorHAnsi" w:cstheme="minorBidi"/>
              <w:noProof/>
              <w:sz w:val="22"/>
              <w:szCs w:val="22"/>
              <w:lang w:val="en-GB" w:eastAsia="en-GB"/>
            </w:rPr>
          </w:pPr>
          <w:hyperlink w:anchor="_Toc97813464" w:history="1">
            <w:r w:rsidR="00696E7B" w:rsidRPr="006E20CA">
              <w:rPr>
                <w:rStyle w:val="Hyperlink"/>
                <w:rFonts w:eastAsia="Calibri"/>
                <w:noProof/>
                <w:lang w:val="bg-BG"/>
              </w:rPr>
              <w:t xml:space="preserve">Специфични цели за A030 </w:t>
            </w:r>
            <w:r w:rsidR="00696E7B" w:rsidRPr="006E20CA">
              <w:rPr>
                <w:rStyle w:val="Hyperlink"/>
                <w:rFonts w:eastAsia="Calibri"/>
                <w:i/>
                <w:iCs/>
                <w:noProof/>
                <w:lang w:val="bg-BG"/>
              </w:rPr>
              <w:t>Ciconia nigra</w:t>
            </w:r>
            <w:r w:rsidR="00696E7B" w:rsidRPr="006E20CA">
              <w:rPr>
                <w:rStyle w:val="Hyperlink"/>
                <w:rFonts w:eastAsia="Calibri"/>
                <w:noProof/>
                <w:lang w:val="bg-BG"/>
              </w:rPr>
              <w:t xml:space="preserve"> (черен щъркел)</w:t>
            </w:r>
            <w:r w:rsidR="00696E7B">
              <w:rPr>
                <w:noProof/>
                <w:webHidden/>
              </w:rPr>
              <w:tab/>
            </w:r>
            <w:r w:rsidR="00696E7B">
              <w:rPr>
                <w:noProof/>
                <w:webHidden/>
              </w:rPr>
              <w:fldChar w:fldCharType="begin"/>
            </w:r>
            <w:r w:rsidR="00696E7B">
              <w:rPr>
                <w:noProof/>
                <w:webHidden/>
              </w:rPr>
              <w:instrText xml:space="preserve"> PAGEREF _Toc97813464 \h </w:instrText>
            </w:r>
            <w:r w:rsidR="00696E7B">
              <w:rPr>
                <w:noProof/>
                <w:webHidden/>
              </w:rPr>
            </w:r>
            <w:r w:rsidR="00696E7B">
              <w:rPr>
                <w:noProof/>
                <w:webHidden/>
              </w:rPr>
              <w:fldChar w:fldCharType="separate"/>
            </w:r>
            <w:r w:rsidR="0024779C">
              <w:rPr>
                <w:noProof/>
                <w:webHidden/>
              </w:rPr>
              <w:t>74</w:t>
            </w:r>
            <w:r w:rsidR="00696E7B">
              <w:rPr>
                <w:noProof/>
                <w:webHidden/>
              </w:rPr>
              <w:fldChar w:fldCharType="end"/>
            </w:r>
          </w:hyperlink>
        </w:p>
        <w:p w14:paraId="43CF4B5C" w14:textId="075F1785" w:rsidR="00696E7B" w:rsidRDefault="00142641">
          <w:pPr>
            <w:pStyle w:val="TOC1"/>
            <w:rPr>
              <w:rFonts w:asciiTheme="minorHAnsi" w:eastAsiaTheme="minorEastAsia" w:hAnsiTheme="minorHAnsi" w:cstheme="minorBidi"/>
              <w:noProof/>
              <w:sz w:val="22"/>
              <w:szCs w:val="22"/>
              <w:lang w:val="en-GB" w:eastAsia="en-GB"/>
            </w:rPr>
          </w:pPr>
          <w:hyperlink w:anchor="_Toc97813465" w:history="1">
            <w:r w:rsidR="00696E7B" w:rsidRPr="006E20CA">
              <w:rPr>
                <w:rStyle w:val="Hyperlink"/>
                <w:rFonts w:eastAsia="Calibri"/>
                <w:noProof/>
                <w:lang w:val="bg-BG"/>
              </w:rPr>
              <w:t xml:space="preserve">Специфични цели за A031 </w:t>
            </w:r>
            <w:r w:rsidR="00696E7B" w:rsidRPr="006E20CA">
              <w:rPr>
                <w:rStyle w:val="Hyperlink"/>
                <w:rFonts w:eastAsia="Calibri"/>
                <w:i/>
                <w:iCs/>
                <w:noProof/>
                <w:lang w:val="bg-BG"/>
              </w:rPr>
              <w:t>Ciconia ciconia</w:t>
            </w:r>
            <w:r w:rsidR="00696E7B" w:rsidRPr="006E20CA">
              <w:rPr>
                <w:rStyle w:val="Hyperlink"/>
                <w:rFonts w:eastAsia="Calibri"/>
                <w:noProof/>
                <w:lang w:val="bg-BG"/>
              </w:rPr>
              <w:t xml:space="preserve"> (бял щъркел)</w:t>
            </w:r>
            <w:r w:rsidR="00696E7B">
              <w:rPr>
                <w:noProof/>
                <w:webHidden/>
              </w:rPr>
              <w:tab/>
            </w:r>
            <w:r w:rsidR="00696E7B">
              <w:rPr>
                <w:noProof/>
                <w:webHidden/>
              </w:rPr>
              <w:fldChar w:fldCharType="begin"/>
            </w:r>
            <w:r w:rsidR="00696E7B">
              <w:rPr>
                <w:noProof/>
                <w:webHidden/>
              </w:rPr>
              <w:instrText xml:space="preserve"> PAGEREF _Toc97813465 \h </w:instrText>
            </w:r>
            <w:r w:rsidR="00696E7B">
              <w:rPr>
                <w:noProof/>
                <w:webHidden/>
              </w:rPr>
            </w:r>
            <w:r w:rsidR="00696E7B">
              <w:rPr>
                <w:noProof/>
                <w:webHidden/>
              </w:rPr>
              <w:fldChar w:fldCharType="separate"/>
            </w:r>
            <w:r w:rsidR="0024779C">
              <w:rPr>
                <w:noProof/>
                <w:webHidden/>
              </w:rPr>
              <w:t>79</w:t>
            </w:r>
            <w:r w:rsidR="00696E7B">
              <w:rPr>
                <w:noProof/>
                <w:webHidden/>
              </w:rPr>
              <w:fldChar w:fldCharType="end"/>
            </w:r>
          </w:hyperlink>
        </w:p>
        <w:p w14:paraId="028ACEA2" w14:textId="4EDD9248" w:rsidR="00696E7B" w:rsidRDefault="00142641">
          <w:pPr>
            <w:pStyle w:val="TOC1"/>
            <w:rPr>
              <w:rFonts w:asciiTheme="minorHAnsi" w:eastAsiaTheme="minorEastAsia" w:hAnsiTheme="minorHAnsi" w:cstheme="minorBidi"/>
              <w:noProof/>
              <w:sz w:val="22"/>
              <w:szCs w:val="22"/>
              <w:lang w:val="en-GB" w:eastAsia="en-GB"/>
            </w:rPr>
          </w:pPr>
          <w:hyperlink w:anchor="_Toc97813466" w:history="1">
            <w:r w:rsidR="00696E7B" w:rsidRPr="006E20CA">
              <w:rPr>
                <w:rStyle w:val="Hyperlink"/>
                <w:noProof/>
                <w:lang w:val="bg-BG"/>
              </w:rPr>
              <w:t>Специфични цели за А</w:t>
            </w:r>
            <w:r w:rsidR="00696E7B" w:rsidRPr="006E20CA">
              <w:rPr>
                <w:rStyle w:val="Hyperlink"/>
                <w:noProof/>
                <w:lang w:val="en-GB"/>
              </w:rPr>
              <w:t xml:space="preserve">032 </w:t>
            </w:r>
            <w:r w:rsidR="00696E7B" w:rsidRPr="006E20CA">
              <w:rPr>
                <w:rStyle w:val="Hyperlink"/>
                <w:i/>
                <w:noProof/>
                <w:lang w:val="en-GB"/>
              </w:rPr>
              <w:t>Plegadis falcinellus</w:t>
            </w:r>
            <w:r w:rsidR="00696E7B" w:rsidRPr="006E20CA">
              <w:rPr>
                <w:rStyle w:val="Hyperlink"/>
                <w:noProof/>
                <w:lang w:val="bg-BG"/>
              </w:rPr>
              <w:t xml:space="preserve"> (блестящ ибис)</w:t>
            </w:r>
            <w:r w:rsidR="00696E7B">
              <w:rPr>
                <w:noProof/>
                <w:webHidden/>
              </w:rPr>
              <w:tab/>
            </w:r>
            <w:r w:rsidR="00696E7B">
              <w:rPr>
                <w:noProof/>
                <w:webHidden/>
              </w:rPr>
              <w:fldChar w:fldCharType="begin"/>
            </w:r>
            <w:r w:rsidR="00696E7B">
              <w:rPr>
                <w:noProof/>
                <w:webHidden/>
              </w:rPr>
              <w:instrText xml:space="preserve"> PAGEREF _Toc97813466 \h </w:instrText>
            </w:r>
            <w:r w:rsidR="00696E7B">
              <w:rPr>
                <w:noProof/>
                <w:webHidden/>
              </w:rPr>
            </w:r>
            <w:r w:rsidR="00696E7B">
              <w:rPr>
                <w:noProof/>
                <w:webHidden/>
              </w:rPr>
              <w:fldChar w:fldCharType="separate"/>
            </w:r>
            <w:r w:rsidR="0024779C">
              <w:rPr>
                <w:noProof/>
                <w:webHidden/>
              </w:rPr>
              <w:t>83</w:t>
            </w:r>
            <w:r w:rsidR="00696E7B">
              <w:rPr>
                <w:noProof/>
                <w:webHidden/>
              </w:rPr>
              <w:fldChar w:fldCharType="end"/>
            </w:r>
          </w:hyperlink>
        </w:p>
        <w:p w14:paraId="2225D7E6" w14:textId="7D9CB2E6" w:rsidR="00696E7B" w:rsidRDefault="00142641">
          <w:pPr>
            <w:pStyle w:val="TOC1"/>
            <w:rPr>
              <w:rFonts w:asciiTheme="minorHAnsi" w:eastAsiaTheme="minorEastAsia" w:hAnsiTheme="minorHAnsi" w:cstheme="minorBidi"/>
              <w:noProof/>
              <w:sz w:val="22"/>
              <w:szCs w:val="22"/>
              <w:lang w:val="en-GB" w:eastAsia="en-GB"/>
            </w:rPr>
          </w:pPr>
          <w:hyperlink w:anchor="_Toc97813467" w:history="1">
            <w:r w:rsidR="00696E7B" w:rsidRPr="006E20CA">
              <w:rPr>
                <w:rStyle w:val="Hyperlink"/>
                <w:noProof/>
                <w:lang w:val="bg-BG"/>
              </w:rPr>
              <w:t>Специфични цели за А</w:t>
            </w:r>
            <w:r w:rsidR="00696E7B" w:rsidRPr="006E20CA">
              <w:rPr>
                <w:rStyle w:val="Hyperlink"/>
                <w:noProof/>
                <w:lang w:val="en-GB"/>
              </w:rPr>
              <w:t xml:space="preserve">034 </w:t>
            </w:r>
            <w:r w:rsidR="00696E7B" w:rsidRPr="006E20CA">
              <w:rPr>
                <w:rStyle w:val="Hyperlink"/>
                <w:i/>
                <w:noProof/>
                <w:lang w:val="en-GB"/>
              </w:rPr>
              <w:t>Pl</w:t>
            </w:r>
            <w:r w:rsidR="00696E7B" w:rsidRPr="006E20CA">
              <w:rPr>
                <w:rStyle w:val="Hyperlink"/>
                <w:i/>
                <w:noProof/>
              </w:rPr>
              <w:t>atalea leucorodia</w:t>
            </w:r>
            <w:r w:rsidR="00696E7B" w:rsidRPr="006E20CA">
              <w:rPr>
                <w:rStyle w:val="Hyperlink"/>
                <w:noProof/>
                <w:lang w:val="bg-BG"/>
              </w:rPr>
              <w:t xml:space="preserve"> (бяла лопатарка)</w:t>
            </w:r>
            <w:r w:rsidR="00696E7B">
              <w:rPr>
                <w:noProof/>
                <w:webHidden/>
              </w:rPr>
              <w:tab/>
            </w:r>
            <w:r w:rsidR="00696E7B">
              <w:rPr>
                <w:noProof/>
                <w:webHidden/>
              </w:rPr>
              <w:fldChar w:fldCharType="begin"/>
            </w:r>
            <w:r w:rsidR="00696E7B">
              <w:rPr>
                <w:noProof/>
                <w:webHidden/>
              </w:rPr>
              <w:instrText xml:space="preserve"> PAGEREF _Toc97813467 \h </w:instrText>
            </w:r>
            <w:r w:rsidR="00696E7B">
              <w:rPr>
                <w:noProof/>
                <w:webHidden/>
              </w:rPr>
            </w:r>
            <w:r w:rsidR="00696E7B">
              <w:rPr>
                <w:noProof/>
                <w:webHidden/>
              </w:rPr>
              <w:fldChar w:fldCharType="separate"/>
            </w:r>
            <w:r w:rsidR="0024779C">
              <w:rPr>
                <w:noProof/>
                <w:webHidden/>
              </w:rPr>
              <w:t>87</w:t>
            </w:r>
            <w:r w:rsidR="00696E7B">
              <w:rPr>
                <w:noProof/>
                <w:webHidden/>
              </w:rPr>
              <w:fldChar w:fldCharType="end"/>
            </w:r>
          </w:hyperlink>
        </w:p>
        <w:p w14:paraId="20D84B21" w14:textId="41408848" w:rsidR="00696E7B" w:rsidRDefault="00142641">
          <w:pPr>
            <w:pStyle w:val="TOC1"/>
            <w:rPr>
              <w:rFonts w:asciiTheme="minorHAnsi" w:eastAsiaTheme="minorEastAsia" w:hAnsiTheme="minorHAnsi" w:cstheme="minorBidi"/>
              <w:noProof/>
              <w:sz w:val="22"/>
              <w:szCs w:val="22"/>
              <w:lang w:val="en-GB" w:eastAsia="en-GB"/>
            </w:rPr>
          </w:pPr>
          <w:hyperlink w:anchor="_Toc97813468" w:history="1">
            <w:r w:rsidR="00696E7B" w:rsidRPr="006E20CA">
              <w:rPr>
                <w:rStyle w:val="Hyperlink"/>
                <w:rFonts w:eastAsia="Calibri"/>
                <w:noProof/>
                <w:lang w:val="en-GB"/>
              </w:rPr>
              <w:t xml:space="preserve">Специфични цели за </w:t>
            </w:r>
            <w:r w:rsidR="00696E7B" w:rsidRPr="006E20CA">
              <w:rPr>
                <w:rStyle w:val="Hyperlink"/>
                <w:rFonts w:eastAsia="Calibri"/>
                <w:i/>
                <w:iCs/>
                <w:noProof/>
              </w:rPr>
              <w:t>A036 Cygnus olor</w:t>
            </w:r>
            <w:r w:rsidR="00696E7B" w:rsidRPr="006E20CA">
              <w:rPr>
                <w:rStyle w:val="Hyperlink"/>
                <w:rFonts w:eastAsia="Calibri"/>
                <w:noProof/>
                <w:lang w:val="en-GB"/>
              </w:rPr>
              <w:t xml:space="preserve"> (</w:t>
            </w:r>
            <w:r w:rsidR="00696E7B" w:rsidRPr="006E20CA">
              <w:rPr>
                <w:rStyle w:val="Hyperlink"/>
                <w:rFonts w:eastAsia="Calibri"/>
                <w:noProof/>
                <w:lang w:val="bg-BG"/>
              </w:rPr>
              <w:t>ням лебед</w:t>
            </w:r>
            <w:r w:rsidR="00696E7B" w:rsidRPr="006E20CA">
              <w:rPr>
                <w:rStyle w:val="Hyperlink"/>
                <w:rFonts w:eastAsia="Calibri"/>
                <w:noProof/>
                <w:lang w:val="en-GB"/>
              </w:rPr>
              <w:t>)</w:t>
            </w:r>
            <w:r w:rsidR="00696E7B">
              <w:rPr>
                <w:noProof/>
                <w:webHidden/>
              </w:rPr>
              <w:tab/>
            </w:r>
            <w:r w:rsidR="00696E7B">
              <w:rPr>
                <w:noProof/>
                <w:webHidden/>
              </w:rPr>
              <w:fldChar w:fldCharType="begin"/>
            </w:r>
            <w:r w:rsidR="00696E7B">
              <w:rPr>
                <w:noProof/>
                <w:webHidden/>
              </w:rPr>
              <w:instrText xml:space="preserve"> PAGEREF _Toc97813468 \h </w:instrText>
            </w:r>
            <w:r w:rsidR="00696E7B">
              <w:rPr>
                <w:noProof/>
                <w:webHidden/>
              </w:rPr>
            </w:r>
            <w:r w:rsidR="00696E7B">
              <w:rPr>
                <w:noProof/>
                <w:webHidden/>
              </w:rPr>
              <w:fldChar w:fldCharType="separate"/>
            </w:r>
            <w:r w:rsidR="0024779C">
              <w:rPr>
                <w:noProof/>
                <w:webHidden/>
              </w:rPr>
              <w:t>90</w:t>
            </w:r>
            <w:r w:rsidR="00696E7B">
              <w:rPr>
                <w:noProof/>
                <w:webHidden/>
              </w:rPr>
              <w:fldChar w:fldCharType="end"/>
            </w:r>
          </w:hyperlink>
        </w:p>
        <w:p w14:paraId="24C700CA" w14:textId="105D9DF5" w:rsidR="00696E7B" w:rsidRDefault="00142641">
          <w:pPr>
            <w:pStyle w:val="TOC1"/>
            <w:rPr>
              <w:rFonts w:asciiTheme="minorHAnsi" w:eastAsiaTheme="minorEastAsia" w:hAnsiTheme="minorHAnsi" w:cstheme="minorBidi"/>
              <w:noProof/>
              <w:sz w:val="22"/>
              <w:szCs w:val="22"/>
              <w:lang w:val="en-GB" w:eastAsia="en-GB"/>
            </w:rPr>
          </w:pPr>
          <w:hyperlink w:anchor="_Toc97813469" w:history="1">
            <w:r w:rsidR="00696E7B" w:rsidRPr="006E20CA">
              <w:rPr>
                <w:rStyle w:val="Hyperlink"/>
                <w:rFonts w:eastAsia="Calibri"/>
                <w:iCs/>
                <w:noProof/>
                <w:lang w:val="bg-BG"/>
              </w:rPr>
              <w:t xml:space="preserve">Специфични цели за А038 </w:t>
            </w:r>
            <w:r w:rsidR="00696E7B" w:rsidRPr="006E20CA">
              <w:rPr>
                <w:rStyle w:val="Hyperlink"/>
                <w:rFonts w:eastAsia="Calibri"/>
                <w:i/>
                <w:iCs/>
                <w:noProof/>
              </w:rPr>
              <w:t>Cygnus cygnus</w:t>
            </w:r>
            <w:r w:rsidR="00696E7B" w:rsidRPr="006E20CA">
              <w:rPr>
                <w:rStyle w:val="Hyperlink"/>
                <w:rFonts w:eastAsia="Calibri"/>
                <w:noProof/>
                <w:lang w:val="en-GB"/>
              </w:rPr>
              <w:t xml:space="preserve"> (</w:t>
            </w:r>
            <w:r w:rsidR="00696E7B" w:rsidRPr="006E20CA">
              <w:rPr>
                <w:rStyle w:val="Hyperlink"/>
                <w:rFonts w:eastAsia="Calibri"/>
                <w:noProof/>
                <w:lang w:val="bg-BG"/>
              </w:rPr>
              <w:t>поен лебед</w:t>
            </w:r>
            <w:r w:rsidR="00696E7B" w:rsidRPr="006E20CA">
              <w:rPr>
                <w:rStyle w:val="Hyperlink"/>
                <w:rFonts w:eastAsia="Calibri"/>
                <w:noProof/>
                <w:lang w:val="en-GB"/>
              </w:rPr>
              <w:t>)</w:t>
            </w:r>
            <w:r w:rsidR="00696E7B">
              <w:rPr>
                <w:noProof/>
                <w:webHidden/>
              </w:rPr>
              <w:tab/>
            </w:r>
            <w:r w:rsidR="00696E7B">
              <w:rPr>
                <w:noProof/>
                <w:webHidden/>
              </w:rPr>
              <w:fldChar w:fldCharType="begin"/>
            </w:r>
            <w:r w:rsidR="00696E7B">
              <w:rPr>
                <w:noProof/>
                <w:webHidden/>
              </w:rPr>
              <w:instrText xml:space="preserve"> PAGEREF _Toc97813469 \h </w:instrText>
            </w:r>
            <w:r w:rsidR="00696E7B">
              <w:rPr>
                <w:noProof/>
                <w:webHidden/>
              </w:rPr>
            </w:r>
            <w:r w:rsidR="00696E7B">
              <w:rPr>
                <w:noProof/>
                <w:webHidden/>
              </w:rPr>
              <w:fldChar w:fldCharType="separate"/>
            </w:r>
            <w:r w:rsidR="0024779C">
              <w:rPr>
                <w:noProof/>
                <w:webHidden/>
              </w:rPr>
              <w:t>95</w:t>
            </w:r>
            <w:r w:rsidR="00696E7B">
              <w:rPr>
                <w:noProof/>
                <w:webHidden/>
              </w:rPr>
              <w:fldChar w:fldCharType="end"/>
            </w:r>
          </w:hyperlink>
        </w:p>
        <w:p w14:paraId="01760A05" w14:textId="78B510DA" w:rsidR="00696E7B" w:rsidRDefault="00142641">
          <w:pPr>
            <w:pStyle w:val="TOC1"/>
            <w:rPr>
              <w:rFonts w:asciiTheme="minorHAnsi" w:eastAsiaTheme="minorEastAsia" w:hAnsiTheme="minorHAnsi" w:cstheme="minorBidi"/>
              <w:noProof/>
              <w:sz w:val="22"/>
              <w:szCs w:val="22"/>
              <w:lang w:val="en-GB" w:eastAsia="en-GB"/>
            </w:rPr>
          </w:pPr>
          <w:hyperlink w:anchor="_Toc97813470" w:history="1">
            <w:r w:rsidR="00696E7B" w:rsidRPr="006E20CA">
              <w:rPr>
                <w:rStyle w:val="Hyperlink"/>
                <w:noProof/>
                <w:lang w:val="bg-BG"/>
              </w:rPr>
              <w:t>Специфични цели за А0</w:t>
            </w:r>
            <w:r w:rsidR="00696E7B" w:rsidRPr="006E20CA">
              <w:rPr>
                <w:rStyle w:val="Hyperlink"/>
                <w:noProof/>
                <w:lang w:val="en-GB"/>
              </w:rPr>
              <w:t>41</w:t>
            </w:r>
            <w:r w:rsidR="00696E7B" w:rsidRPr="006E20CA">
              <w:rPr>
                <w:rStyle w:val="Hyperlink"/>
                <w:noProof/>
                <w:lang w:val="bg-BG"/>
              </w:rPr>
              <w:t xml:space="preserve"> </w:t>
            </w:r>
            <w:r w:rsidR="00696E7B" w:rsidRPr="006E20CA">
              <w:rPr>
                <w:rStyle w:val="Hyperlink"/>
                <w:i/>
                <w:noProof/>
                <w:lang w:val="en-GB"/>
              </w:rPr>
              <w:t>Anser albifrons albifrons</w:t>
            </w:r>
            <w:r w:rsidR="00696E7B" w:rsidRPr="006E20CA">
              <w:rPr>
                <w:rStyle w:val="Hyperlink"/>
                <w:noProof/>
                <w:lang w:val="bg-BG"/>
              </w:rPr>
              <w:t xml:space="preserve"> (голяма белочела гъска)</w:t>
            </w:r>
            <w:r w:rsidR="00696E7B">
              <w:rPr>
                <w:noProof/>
                <w:webHidden/>
              </w:rPr>
              <w:tab/>
            </w:r>
            <w:r w:rsidR="00696E7B">
              <w:rPr>
                <w:noProof/>
                <w:webHidden/>
              </w:rPr>
              <w:fldChar w:fldCharType="begin"/>
            </w:r>
            <w:r w:rsidR="00696E7B">
              <w:rPr>
                <w:noProof/>
                <w:webHidden/>
              </w:rPr>
              <w:instrText xml:space="preserve"> PAGEREF _Toc97813470 \h </w:instrText>
            </w:r>
            <w:r w:rsidR="00696E7B">
              <w:rPr>
                <w:noProof/>
                <w:webHidden/>
              </w:rPr>
            </w:r>
            <w:r w:rsidR="00696E7B">
              <w:rPr>
                <w:noProof/>
                <w:webHidden/>
              </w:rPr>
              <w:fldChar w:fldCharType="separate"/>
            </w:r>
            <w:r w:rsidR="0024779C">
              <w:rPr>
                <w:noProof/>
                <w:webHidden/>
              </w:rPr>
              <w:t>98</w:t>
            </w:r>
            <w:r w:rsidR="00696E7B">
              <w:rPr>
                <w:noProof/>
                <w:webHidden/>
              </w:rPr>
              <w:fldChar w:fldCharType="end"/>
            </w:r>
          </w:hyperlink>
        </w:p>
        <w:p w14:paraId="286B23FB" w14:textId="70947894" w:rsidR="00696E7B" w:rsidRDefault="00142641">
          <w:pPr>
            <w:pStyle w:val="TOC1"/>
            <w:rPr>
              <w:rFonts w:asciiTheme="minorHAnsi" w:eastAsiaTheme="minorEastAsia" w:hAnsiTheme="minorHAnsi" w:cstheme="minorBidi"/>
              <w:noProof/>
              <w:sz w:val="22"/>
              <w:szCs w:val="22"/>
              <w:lang w:val="en-GB" w:eastAsia="en-GB"/>
            </w:rPr>
          </w:pPr>
          <w:hyperlink w:anchor="_Toc97813471" w:history="1">
            <w:r w:rsidR="00696E7B" w:rsidRPr="006E20CA">
              <w:rPr>
                <w:rStyle w:val="Hyperlink"/>
                <w:rFonts w:eastAsia="Calibri"/>
                <w:noProof/>
                <w:lang w:val="bg-BG"/>
              </w:rPr>
              <w:t xml:space="preserve">Специфични цели за А043 </w:t>
            </w:r>
            <w:r w:rsidR="00696E7B" w:rsidRPr="006E20CA">
              <w:rPr>
                <w:rStyle w:val="Hyperlink"/>
                <w:rFonts w:eastAsia="Calibri"/>
                <w:i/>
                <w:noProof/>
                <w:lang w:val="en-GB"/>
              </w:rPr>
              <w:t>A</w:t>
            </w:r>
            <w:r w:rsidR="00696E7B" w:rsidRPr="006E20CA">
              <w:rPr>
                <w:rStyle w:val="Hyperlink"/>
                <w:rFonts w:eastAsia="Calibri"/>
                <w:i/>
                <w:noProof/>
              </w:rPr>
              <w:t>nser anser</w:t>
            </w:r>
            <w:r w:rsidR="00696E7B" w:rsidRPr="006E20CA">
              <w:rPr>
                <w:rStyle w:val="Hyperlink"/>
                <w:rFonts w:eastAsia="Calibri"/>
                <w:noProof/>
                <w:lang w:val="en-GB"/>
              </w:rPr>
              <w:t xml:space="preserve"> (</w:t>
            </w:r>
            <w:r w:rsidR="00696E7B" w:rsidRPr="006E20CA">
              <w:rPr>
                <w:rStyle w:val="Hyperlink"/>
                <w:rFonts w:eastAsia="Calibri"/>
                <w:noProof/>
                <w:lang w:val="bg-BG"/>
              </w:rPr>
              <w:t>сива гъска</w:t>
            </w:r>
            <w:r w:rsidR="00696E7B" w:rsidRPr="006E20CA">
              <w:rPr>
                <w:rStyle w:val="Hyperlink"/>
                <w:rFonts w:eastAsia="Calibri"/>
                <w:noProof/>
                <w:lang w:val="en-GB"/>
              </w:rPr>
              <w:t>)</w:t>
            </w:r>
            <w:r w:rsidR="00696E7B">
              <w:rPr>
                <w:noProof/>
                <w:webHidden/>
              </w:rPr>
              <w:tab/>
            </w:r>
            <w:r w:rsidR="00696E7B">
              <w:rPr>
                <w:noProof/>
                <w:webHidden/>
              </w:rPr>
              <w:fldChar w:fldCharType="begin"/>
            </w:r>
            <w:r w:rsidR="00696E7B">
              <w:rPr>
                <w:noProof/>
                <w:webHidden/>
              </w:rPr>
              <w:instrText xml:space="preserve"> PAGEREF _Toc97813471 \h </w:instrText>
            </w:r>
            <w:r w:rsidR="00696E7B">
              <w:rPr>
                <w:noProof/>
                <w:webHidden/>
              </w:rPr>
            </w:r>
            <w:r w:rsidR="00696E7B">
              <w:rPr>
                <w:noProof/>
                <w:webHidden/>
              </w:rPr>
              <w:fldChar w:fldCharType="separate"/>
            </w:r>
            <w:r w:rsidR="0024779C">
              <w:rPr>
                <w:noProof/>
                <w:webHidden/>
              </w:rPr>
              <w:t>101</w:t>
            </w:r>
            <w:r w:rsidR="00696E7B">
              <w:rPr>
                <w:noProof/>
                <w:webHidden/>
              </w:rPr>
              <w:fldChar w:fldCharType="end"/>
            </w:r>
          </w:hyperlink>
        </w:p>
        <w:p w14:paraId="31501693" w14:textId="46555D2F" w:rsidR="00696E7B" w:rsidRDefault="00142641">
          <w:pPr>
            <w:pStyle w:val="TOC1"/>
            <w:rPr>
              <w:rFonts w:asciiTheme="minorHAnsi" w:eastAsiaTheme="minorEastAsia" w:hAnsiTheme="minorHAnsi" w:cstheme="minorBidi"/>
              <w:noProof/>
              <w:sz w:val="22"/>
              <w:szCs w:val="22"/>
              <w:lang w:val="en-GB" w:eastAsia="en-GB"/>
            </w:rPr>
          </w:pPr>
          <w:hyperlink w:anchor="_Toc97813472" w:history="1">
            <w:r w:rsidR="00696E7B" w:rsidRPr="006E20CA">
              <w:rPr>
                <w:rStyle w:val="Hyperlink"/>
                <w:noProof/>
                <w:lang w:val="bg-BG"/>
              </w:rPr>
              <w:t>Специфични цели за А</w:t>
            </w:r>
            <w:r w:rsidR="00696E7B" w:rsidRPr="006E20CA">
              <w:rPr>
                <w:rStyle w:val="Hyperlink"/>
                <w:noProof/>
                <w:lang w:val="en-GB"/>
              </w:rPr>
              <w:t>042</w:t>
            </w:r>
            <w:r w:rsidR="00696E7B" w:rsidRPr="006E20CA">
              <w:rPr>
                <w:rStyle w:val="Hyperlink"/>
                <w:noProof/>
                <w:lang w:val="bg-BG"/>
              </w:rPr>
              <w:t xml:space="preserve"> </w:t>
            </w:r>
            <w:r w:rsidR="00696E7B" w:rsidRPr="006E20CA">
              <w:rPr>
                <w:rStyle w:val="Hyperlink"/>
                <w:i/>
                <w:noProof/>
                <w:lang w:val="en-GB"/>
              </w:rPr>
              <w:t>Anser erythropus</w:t>
            </w:r>
            <w:r w:rsidR="00696E7B" w:rsidRPr="006E20CA">
              <w:rPr>
                <w:rStyle w:val="Hyperlink"/>
                <w:noProof/>
                <w:lang w:val="bg-BG"/>
              </w:rPr>
              <w:t xml:space="preserve"> (малка белочела гъска)</w:t>
            </w:r>
            <w:r w:rsidR="00696E7B">
              <w:rPr>
                <w:noProof/>
                <w:webHidden/>
              </w:rPr>
              <w:tab/>
            </w:r>
            <w:r w:rsidR="00696E7B">
              <w:rPr>
                <w:noProof/>
                <w:webHidden/>
              </w:rPr>
              <w:fldChar w:fldCharType="begin"/>
            </w:r>
            <w:r w:rsidR="00696E7B">
              <w:rPr>
                <w:noProof/>
                <w:webHidden/>
              </w:rPr>
              <w:instrText xml:space="preserve"> PAGEREF _Toc97813472 \h </w:instrText>
            </w:r>
            <w:r w:rsidR="00696E7B">
              <w:rPr>
                <w:noProof/>
                <w:webHidden/>
              </w:rPr>
            </w:r>
            <w:r w:rsidR="00696E7B">
              <w:rPr>
                <w:noProof/>
                <w:webHidden/>
              </w:rPr>
              <w:fldChar w:fldCharType="separate"/>
            </w:r>
            <w:r w:rsidR="0024779C">
              <w:rPr>
                <w:noProof/>
                <w:webHidden/>
              </w:rPr>
              <w:t>105</w:t>
            </w:r>
            <w:r w:rsidR="00696E7B">
              <w:rPr>
                <w:noProof/>
                <w:webHidden/>
              </w:rPr>
              <w:fldChar w:fldCharType="end"/>
            </w:r>
          </w:hyperlink>
        </w:p>
        <w:p w14:paraId="687EC1D4" w14:textId="03DC0A2A" w:rsidR="00696E7B" w:rsidRDefault="00142641">
          <w:pPr>
            <w:pStyle w:val="TOC1"/>
            <w:rPr>
              <w:rFonts w:asciiTheme="minorHAnsi" w:eastAsiaTheme="minorEastAsia" w:hAnsiTheme="minorHAnsi" w:cstheme="minorBidi"/>
              <w:noProof/>
              <w:sz w:val="22"/>
              <w:szCs w:val="22"/>
              <w:lang w:val="en-GB" w:eastAsia="en-GB"/>
            </w:rPr>
          </w:pPr>
          <w:hyperlink w:anchor="_Toc97813473" w:history="1">
            <w:r w:rsidR="00696E7B" w:rsidRPr="006E20CA">
              <w:rPr>
                <w:rStyle w:val="Hyperlink"/>
                <w:noProof/>
                <w:lang w:val="bg-BG"/>
              </w:rPr>
              <w:t>Специфични цели за А</w:t>
            </w:r>
            <w:r w:rsidR="00696E7B" w:rsidRPr="006E20CA">
              <w:rPr>
                <w:rStyle w:val="Hyperlink"/>
                <w:noProof/>
                <w:lang w:val="en-GB"/>
              </w:rPr>
              <w:t>396</w:t>
            </w:r>
            <w:r w:rsidR="00696E7B" w:rsidRPr="006E20CA">
              <w:rPr>
                <w:rStyle w:val="Hyperlink"/>
                <w:noProof/>
                <w:lang w:val="bg-BG"/>
              </w:rPr>
              <w:t xml:space="preserve"> </w:t>
            </w:r>
            <w:r w:rsidR="00696E7B" w:rsidRPr="006E20CA">
              <w:rPr>
                <w:rStyle w:val="Hyperlink"/>
                <w:i/>
                <w:noProof/>
                <w:lang w:val="en-GB"/>
              </w:rPr>
              <w:t>Branta ruficollis</w:t>
            </w:r>
            <w:r w:rsidR="00696E7B" w:rsidRPr="006E20CA">
              <w:rPr>
                <w:rStyle w:val="Hyperlink"/>
                <w:noProof/>
                <w:lang w:val="bg-BG"/>
              </w:rPr>
              <w:t xml:space="preserve"> (червеногуша гъска)</w:t>
            </w:r>
            <w:r w:rsidR="00696E7B">
              <w:rPr>
                <w:noProof/>
                <w:webHidden/>
              </w:rPr>
              <w:tab/>
            </w:r>
            <w:r w:rsidR="00696E7B">
              <w:rPr>
                <w:noProof/>
                <w:webHidden/>
              </w:rPr>
              <w:fldChar w:fldCharType="begin"/>
            </w:r>
            <w:r w:rsidR="00696E7B">
              <w:rPr>
                <w:noProof/>
                <w:webHidden/>
              </w:rPr>
              <w:instrText xml:space="preserve"> PAGEREF _Toc97813473 \h </w:instrText>
            </w:r>
            <w:r w:rsidR="00696E7B">
              <w:rPr>
                <w:noProof/>
                <w:webHidden/>
              </w:rPr>
            </w:r>
            <w:r w:rsidR="00696E7B">
              <w:rPr>
                <w:noProof/>
                <w:webHidden/>
              </w:rPr>
              <w:fldChar w:fldCharType="separate"/>
            </w:r>
            <w:r w:rsidR="0024779C">
              <w:rPr>
                <w:noProof/>
                <w:webHidden/>
              </w:rPr>
              <w:t>108</w:t>
            </w:r>
            <w:r w:rsidR="00696E7B">
              <w:rPr>
                <w:noProof/>
                <w:webHidden/>
              </w:rPr>
              <w:fldChar w:fldCharType="end"/>
            </w:r>
          </w:hyperlink>
        </w:p>
        <w:p w14:paraId="61DEE1F4" w14:textId="1EDD2041" w:rsidR="00696E7B" w:rsidRDefault="00142641">
          <w:pPr>
            <w:pStyle w:val="TOC1"/>
            <w:rPr>
              <w:rFonts w:asciiTheme="minorHAnsi" w:eastAsiaTheme="minorEastAsia" w:hAnsiTheme="minorHAnsi" w:cstheme="minorBidi"/>
              <w:noProof/>
              <w:sz w:val="22"/>
              <w:szCs w:val="22"/>
              <w:lang w:val="en-GB" w:eastAsia="en-GB"/>
            </w:rPr>
          </w:pPr>
          <w:hyperlink w:anchor="_Toc97813474" w:history="1">
            <w:r w:rsidR="00696E7B" w:rsidRPr="006E20CA">
              <w:rPr>
                <w:rStyle w:val="Hyperlink"/>
                <w:noProof/>
                <w:lang w:val="bg-BG"/>
              </w:rPr>
              <w:t xml:space="preserve">Специфични цели за А397 </w:t>
            </w:r>
            <w:r w:rsidR="00696E7B" w:rsidRPr="006E20CA">
              <w:rPr>
                <w:rStyle w:val="Hyperlink"/>
                <w:i/>
                <w:noProof/>
                <w:lang w:val="en-GB"/>
              </w:rPr>
              <w:t>Tadorna ferruginea</w:t>
            </w:r>
            <w:r w:rsidR="00696E7B" w:rsidRPr="006E20CA">
              <w:rPr>
                <w:rStyle w:val="Hyperlink"/>
                <w:noProof/>
                <w:lang w:val="bg-BG"/>
              </w:rPr>
              <w:t xml:space="preserve"> (червен ангъч)</w:t>
            </w:r>
            <w:r w:rsidR="00696E7B">
              <w:rPr>
                <w:noProof/>
                <w:webHidden/>
              </w:rPr>
              <w:tab/>
            </w:r>
            <w:r w:rsidR="00696E7B">
              <w:rPr>
                <w:noProof/>
                <w:webHidden/>
              </w:rPr>
              <w:fldChar w:fldCharType="begin"/>
            </w:r>
            <w:r w:rsidR="00696E7B">
              <w:rPr>
                <w:noProof/>
                <w:webHidden/>
              </w:rPr>
              <w:instrText xml:space="preserve"> PAGEREF _Toc97813474 \h </w:instrText>
            </w:r>
            <w:r w:rsidR="00696E7B">
              <w:rPr>
                <w:noProof/>
                <w:webHidden/>
              </w:rPr>
            </w:r>
            <w:r w:rsidR="00696E7B">
              <w:rPr>
                <w:noProof/>
                <w:webHidden/>
              </w:rPr>
              <w:fldChar w:fldCharType="separate"/>
            </w:r>
            <w:r w:rsidR="0024779C">
              <w:rPr>
                <w:noProof/>
                <w:webHidden/>
              </w:rPr>
              <w:t>112</w:t>
            </w:r>
            <w:r w:rsidR="00696E7B">
              <w:rPr>
                <w:noProof/>
                <w:webHidden/>
              </w:rPr>
              <w:fldChar w:fldCharType="end"/>
            </w:r>
          </w:hyperlink>
        </w:p>
        <w:p w14:paraId="3E8F406E" w14:textId="3A2DB8B8" w:rsidR="00696E7B" w:rsidRDefault="00142641">
          <w:pPr>
            <w:pStyle w:val="TOC1"/>
            <w:rPr>
              <w:rFonts w:asciiTheme="minorHAnsi" w:eastAsiaTheme="minorEastAsia" w:hAnsiTheme="minorHAnsi" w:cstheme="minorBidi"/>
              <w:noProof/>
              <w:sz w:val="22"/>
              <w:szCs w:val="22"/>
              <w:lang w:val="en-GB" w:eastAsia="en-GB"/>
            </w:rPr>
          </w:pPr>
          <w:hyperlink w:anchor="_Toc97813475" w:history="1">
            <w:r w:rsidR="00696E7B" w:rsidRPr="006E20CA">
              <w:rPr>
                <w:rStyle w:val="Hyperlink"/>
                <w:noProof/>
                <w:lang w:val="bg-BG"/>
              </w:rPr>
              <w:t xml:space="preserve">Специфични цели за </w:t>
            </w:r>
            <w:r w:rsidR="00696E7B" w:rsidRPr="006E20CA">
              <w:rPr>
                <w:rStyle w:val="Hyperlink"/>
                <w:iCs/>
                <w:noProof/>
                <w:lang w:val="bg-BG"/>
              </w:rPr>
              <w:t>A855</w:t>
            </w:r>
            <w:r w:rsidR="00696E7B" w:rsidRPr="006E20CA">
              <w:rPr>
                <w:rStyle w:val="Hyperlink"/>
                <w:i/>
                <w:iCs/>
                <w:noProof/>
                <w:lang w:val="bg-BG"/>
              </w:rPr>
              <w:t xml:space="preserve"> </w:t>
            </w:r>
            <w:r w:rsidR="00696E7B" w:rsidRPr="006E20CA">
              <w:rPr>
                <w:rStyle w:val="Hyperlink"/>
                <w:bCs/>
                <w:i/>
                <w:iCs/>
                <w:noProof/>
              </w:rPr>
              <w:t>Mareca penelope</w:t>
            </w:r>
            <w:r w:rsidR="00696E7B" w:rsidRPr="006E20CA">
              <w:rPr>
                <w:rStyle w:val="Hyperlink"/>
                <w:noProof/>
                <w:lang w:val="bg-BG"/>
              </w:rPr>
              <w:t xml:space="preserve"> (фиш)</w:t>
            </w:r>
            <w:r w:rsidR="00696E7B">
              <w:rPr>
                <w:noProof/>
                <w:webHidden/>
              </w:rPr>
              <w:tab/>
            </w:r>
            <w:r w:rsidR="00696E7B">
              <w:rPr>
                <w:noProof/>
                <w:webHidden/>
              </w:rPr>
              <w:fldChar w:fldCharType="begin"/>
            </w:r>
            <w:r w:rsidR="00696E7B">
              <w:rPr>
                <w:noProof/>
                <w:webHidden/>
              </w:rPr>
              <w:instrText xml:space="preserve"> PAGEREF _Toc97813475 \h </w:instrText>
            </w:r>
            <w:r w:rsidR="00696E7B">
              <w:rPr>
                <w:noProof/>
                <w:webHidden/>
              </w:rPr>
            </w:r>
            <w:r w:rsidR="00696E7B">
              <w:rPr>
                <w:noProof/>
                <w:webHidden/>
              </w:rPr>
              <w:fldChar w:fldCharType="separate"/>
            </w:r>
            <w:r w:rsidR="0024779C">
              <w:rPr>
                <w:noProof/>
                <w:webHidden/>
              </w:rPr>
              <w:t>115</w:t>
            </w:r>
            <w:r w:rsidR="00696E7B">
              <w:rPr>
                <w:noProof/>
                <w:webHidden/>
              </w:rPr>
              <w:fldChar w:fldCharType="end"/>
            </w:r>
          </w:hyperlink>
        </w:p>
        <w:p w14:paraId="18A7A04B" w14:textId="3257A523" w:rsidR="00696E7B" w:rsidRDefault="00142641">
          <w:pPr>
            <w:pStyle w:val="TOC1"/>
            <w:rPr>
              <w:rFonts w:asciiTheme="minorHAnsi" w:eastAsiaTheme="minorEastAsia" w:hAnsiTheme="minorHAnsi" w:cstheme="minorBidi"/>
              <w:noProof/>
              <w:sz w:val="22"/>
              <w:szCs w:val="22"/>
              <w:lang w:val="en-GB" w:eastAsia="en-GB"/>
            </w:rPr>
          </w:pPr>
          <w:hyperlink w:anchor="_Toc97813476" w:history="1">
            <w:r w:rsidR="00696E7B" w:rsidRPr="006E20CA">
              <w:rPr>
                <w:rStyle w:val="Hyperlink"/>
                <w:noProof/>
                <w:lang w:val="bg-BG"/>
              </w:rPr>
              <w:t xml:space="preserve">Специфични цели за A889 </w:t>
            </w:r>
            <w:r w:rsidR="00696E7B" w:rsidRPr="006E20CA">
              <w:rPr>
                <w:rStyle w:val="Hyperlink"/>
                <w:i/>
                <w:iCs/>
                <w:noProof/>
                <w:lang w:val="en-GB"/>
              </w:rPr>
              <w:t>Mareca</w:t>
            </w:r>
            <w:r w:rsidR="00696E7B" w:rsidRPr="006E20CA">
              <w:rPr>
                <w:rStyle w:val="Hyperlink"/>
                <w:i/>
                <w:iCs/>
                <w:noProof/>
                <w:lang w:val="bg-BG"/>
              </w:rPr>
              <w:t xml:space="preserve"> strepera</w:t>
            </w:r>
            <w:r w:rsidR="00696E7B" w:rsidRPr="006E20CA">
              <w:rPr>
                <w:rStyle w:val="Hyperlink"/>
                <w:noProof/>
                <w:lang w:val="bg-BG"/>
              </w:rPr>
              <w:t xml:space="preserve"> (сива патица)</w:t>
            </w:r>
            <w:r w:rsidR="00696E7B">
              <w:rPr>
                <w:noProof/>
                <w:webHidden/>
              </w:rPr>
              <w:tab/>
            </w:r>
            <w:r w:rsidR="00696E7B">
              <w:rPr>
                <w:noProof/>
                <w:webHidden/>
              </w:rPr>
              <w:fldChar w:fldCharType="begin"/>
            </w:r>
            <w:r w:rsidR="00696E7B">
              <w:rPr>
                <w:noProof/>
                <w:webHidden/>
              </w:rPr>
              <w:instrText xml:space="preserve"> PAGEREF _Toc97813476 \h </w:instrText>
            </w:r>
            <w:r w:rsidR="00696E7B">
              <w:rPr>
                <w:noProof/>
                <w:webHidden/>
              </w:rPr>
            </w:r>
            <w:r w:rsidR="00696E7B">
              <w:rPr>
                <w:noProof/>
                <w:webHidden/>
              </w:rPr>
              <w:fldChar w:fldCharType="separate"/>
            </w:r>
            <w:r w:rsidR="0024779C">
              <w:rPr>
                <w:noProof/>
                <w:webHidden/>
              </w:rPr>
              <w:t>119</w:t>
            </w:r>
            <w:r w:rsidR="00696E7B">
              <w:rPr>
                <w:noProof/>
                <w:webHidden/>
              </w:rPr>
              <w:fldChar w:fldCharType="end"/>
            </w:r>
          </w:hyperlink>
        </w:p>
        <w:p w14:paraId="71BD1909" w14:textId="1CB79D9C" w:rsidR="00696E7B" w:rsidRDefault="00142641">
          <w:pPr>
            <w:pStyle w:val="TOC1"/>
            <w:rPr>
              <w:rFonts w:asciiTheme="minorHAnsi" w:eastAsiaTheme="minorEastAsia" w:hAnsiTheme="minorHAnsi" w:cstheme="minorBidi"/>
              <w:noProof/>
              <w:sz w:val="22"/>
              <w:szCs w:val="22"/>
              <w:lang w:val="en-GB" w:eastAsia="en-GB"/>
            </w:rPr>
          </w:pPr>
          <w:hyperlink w:anchor="_Toc97813477" w:history="1">
            <w:r w:rsidR="00696E7B" w:rsidRPr="006E20CA">
              <w:rPr>
                <w:rStyle w:val="Hyperlink"/>
                <w:noProof/>
                <w:lang w:val="bg-BG"/>
              </w:rPr>
              <w:t xml:space="preserve">Специфични цели за A052 </w:t>
            </w:r>
            <w:r w:rsidR="00696E7B" w:rsidRPr="006E20CA">
              <w:rPr>
                <w:rStyle w:val="Hyperlink"/>
                <w:i/>
                <w:iCs/>
                <w:noProof/>
                <w:lang w:val="en-GB"/>
              </w:rPr>
              <w:t>A</w:t>
            </w:r>
            <w:r w:rsidR="00696E7B" w:rsidRPr="006E20CA">
              <w:rPr>
                <w:rStyle w:val="Hyperlink"/>
                <w:i/>
                <w:iCs/>
                <w:noProof/>
                <w:lang w:val="bg-BG"/>
              </w:rPr>
              <w:t>nas crecca</w:t>
            </w:r>
            <w:r w:rsidR="00696E7B" w:rsidRPr="006E20CA">
              <w:rPr>
                <w:rStyle w:val="Hyperlink"/>
                <w:noProof/>
                <w:lang w:val="bg-BG"/>
              </w:rPr>
              <w:t xml:space="preserve"> (зимно бърне)</w:t>
            </w:r>
            <w:r w:rsidR="00696E7B">
              <w:rPr>
                <w:noProof/>
                <w:webHidden/>
              </w:rPr>
              <w:tab/>
            </w:r>
            <w:r w:rsidR="00696E7B">
              <w:rPr>
                <w:noProof/>
                <w:webHidden/>
              </w:rPr>
              <w:fldChar w:fldCharType="begin"/>
            </w:r>
            <w:r w:rsidR="00696E7B">
              <w:rPr>
                <w:noProof/>
                <w:webHidden/>
              </w:rPr>
              <w:instrText xml:space="preserve"> PAGEREF _Toc97813477 \h </w:instrText>
            </w:r>
            <w:r w:rsidR="00696E7B">
              <w:rPr>
                <w:noProof/>
                <w:webHidden/>
              </w:rPr>
            </w:r>
            <w:r w:rsidR="00696E7B">
              <w:rPr>
                <w:noProof/>
                <w:webHidden/>
              </w:rPr>
              <w:fldChar w:fldCharType="separate"/>
            </w:r>
            <w:r w:rsidR="0024779C">
              <w:rPr>
                <w:noProof/>
                <w:webHidden/>
              </w:rPr>
              <w:t>123</w:t>
            </w:r>
            <w:r w:rsidR="00696E7B">
              <w:rPr>
                <w:noProof/>
                <w:webHidden/>
              </w:rPr>
              <w:fldChar w:fldCharType="end"/>
            </w:r>
          </w:hyperlink>
        </w:p>
        <w:p w14:paraId="7E766C85" w14:textId="5DAFC5CF" w:rsidR="00696E7B" w:rsidRDefault="00142641">
          <w:pPr>
            <w:pStyle w:val="TOC1"/>
            <w:rPr>
              <w:rFonts w:asciiTheme="minorHAnsi" w:eastAsiaTheme="minorEastAsia" w:hAnsiTheme="minorHAnsi" w:cstheme="minorBidi"/>
              <w:noProof/>
              <w:sz w:val="22"/>
              <w:szCs w:val="22"/>
              <w:lang w:val="en-GB" w:eastAsia="en-GB"/>
            </w:rPr>
          </w:pPr>
          <w:hyperlink w:anchor="_Toc97813478" w:history="1">
            <w:r w:rsidR="00696E7B" w:rsidRPr="006E20CA">
              <w:rPr>
                <w:rStyle w:val="Hyperlink"/>
                <w:noProof/>
                <w:lang w:val="bg-BG"/>
              </w:rPr>
              <w:t xml:space="preserve">Специфични цели за A053 </w:t>
            </w:r>
            <w:r w:rsidR="00696E7B" w:rsidRPr="006E20CA">
              <w:rPr>
                <w:rStyle w:val="Hyperlink"/>
                <w:i/>
                <w:noProof/>
                <w:lang w:val="bg-BG"/>
              </w:rPr>
              <w:t>Аnas platyrhynchos</w:t>
            </w:r>
            <w:r w:rsidR="00696E7B" w:rsidRPr="006E20CA">
              <w:rPr>
                <w:rStyle w:val="Hyperlink"/>
                <w:noProof/>
                <w:lang w:val="bg-BG"/>
              </w:rPr>
              <w:t xml:space="preserve"> (зеленоглава патица)</w:t>
            </w:r>
            <w:r w:rsidR="00696E7B">
              <w:rPr>
                <w:noProof/>
                <w:webHidden/>
              </w:rPr>
              <w:tab/>
            </w:r>
            <w:r w:rsidR="00696E7B">
              <w:rPr>
                <w:noProof/>
                <w:webHidden/>
              </w:rPr>
              <w:fldChar w:fldCharType="begin"/>
            </w:r>
            <w:r w:rsidR="00696E7B">
              <w:rPr>
                <w:noProof/>
                <w:webHidden/>
              </w:rPr>
              <w:instrText xml:space="preserve"> PAGEREF _Toc97813478 \h </w:instrText>
            </w:r>
            <w:r w:rsidR="00696E7B">
              <w:rPr>
                <w:noProof/>
                <w:webHidden/>
              </w:rPr>
            </w:r>
            <w:r w:rsidR="00696E7B">
              <w:rPr>
                <w:noProof/>
                <w:webHidden/>
              </w:rPr>
              <w:fldChar w:fldCharType="separate"/>
            </w:r>
            <w:r w:rsidR="0024779C">
              <w:rPr>
                <w:noProof/>
                <w:webHidden/>
              </w:rPr>
              <w:t>128</w:t>
            </w:r>
            <w:r w:rsidR="00696E7B">
              <w:rPr>
                <w:noProof/>
                <w:webHidden/>
              </w:rPr>
              <w:fldChar w:fldCharType="end"/>
            </w:r>
          </w:hyperlink>
        </w:p>
        <w:p w14:paraId="202E2D12" w14:textId="5B946A28" w:rsidR="00696E7B" w:rsidRDefault="00142641">
          <w:pPr>
            <w:pStyle w:val="TOC1"/>
            <w:rPr>
              <w:rFonts w:asciiTheme="minorHAnsi" w:eastAsiaTheme="minorEastAsia" w:hAnsiTheme="minorHAnsi" w:cstheme="minorBidi"/>
              <w:noProof/>
              <w:sz w:val="22"/>
              <w:szCs w:val="22"/>
              <w:lang w:val="en-GB" w:eastAsia="en-GB"/>
            </w:rPr>
          </w:pPr>
          <w:hyperlink w:anchor="_Toc97813479" w:history="1">
            <w:r w:rsidR="00696E7B" w:rsidRPr="006E20CA">
              <w:rPr>
                <w:rStyle w:val="Hyperlink"/>
                <w:noProof/>
                <w:lang w:val="bg-BG"/>
              </w:rPr>
              <w:t xml:space="preserve">Специфични цели за A054 </w:t>
            </w:r>
            <w:r w:rsidR="00696E7B" w:rsidRPr="006E20CA">
              <w:rPr>
                <w:rStyle w:val="Hyperlink"/>
                <w:i/>
                <w:iCs/>
                <w:noProof/>
                <w:lang w:val="en-GB"/>
              </w:rPr>
              <w:t>Anas</w:t>
            </w:r>
            <w:r w:rsidR="00696E7B" w:rsidRPr="006E20CA">
              <w:rPr>
                <w:rStyle w:val="Hyperlink"/>
                <w:i/>
                <w:iCs/>
                <w:noProof/>
                <w:lang w:val="bg-BG"/>
              </w:rPr>
              <w:t xml:space="preserve"> acuta</w:t>
            </w:r>
            <w:r w:rsidR="00696E7B" w:rsidRPr="006E20CA">
              <w:rPr>
                <w:rStyle w:val="Hyperlink"/>
                <w:noProof/>
                <w:lang w:val="bg-BG"/>
              </w:rPr>
              <w:t xml:space="preserve"> (шилоопашата патица)</w:t>
            </w:r>
            <w:r w:rsidR="00696E7B">
              <w:rPr>
                <w:noProof/>
                <w:webHidden/>
              </w:rPr>
              <w:tab/>
            </w:r>
            <w:r w:rsidR="00696E7B">
              <w:rPr>
                <w:noProof/>
                <w:webHidden/>
              </w:rPr>
              <w:fldChar w:fldCharType="begin"/>
            </w:r>
            <w:r w:rsidR="00696E7B">
              <w:rPr>
                <w:noProof/>
                <w:webHidden/>
              </w:rPr>
              <w:instrText xml:space="preserve"> PAGEREF _Toc97813479 \h </w:instrText>
            </w:r>
            <w:r w:rsidR="00696E7B">
              <w:rPr>
                <w:noProof/>
                <w:webHidden/>
              </w:rPr>
            </w:r>
            <w:r w:rsidR="00696E7B">
              <w:rPr>
                <w:noProof/>
                <w:webHidden/>
              </w:rPr>
              <w:fldChar w:fldCharType="separate"/>
            </w:r>
            <w:r w:rsidR="0024779C">
              <w:rPr>
                <w:noProof/>
                <w:webHidden/>
              </w:rPr>
              <w:t>133</w:t>
            </w:r>
            <w:r w:rsidR="00696E7B">
              <w:rPr>
                <w:noProof/>
                <w:webHidden/>
              </w:rPr>
              <w:fldChar w:fldCharType="end"/>
            </w:r>
          </w:hyperlink>
        </w:p>
        <w:p w14:paraId="2683BDAB" w14:textId="67DC8887" w:rsidR="00696E7B" w:rsidRDefault="00142641">
          <w:pPr>
            <w:pStyle w:val="TOC1"/>
            <w:rPr>
              <w:rFonts w:asciiTheme="minorHAnsi" w:eastAsiaTheme="minorEastAsia" w:hAnsiTheme="minorHAnsi" w:cstheme="minorBidi"/>
              <w:noProof/>
              <w:sz w:val="22"/>
              <w:szCs w:val="22"/>
              <w:lang w:val="en-GB" w:eastAsia="en-GB"/>
            </w:rPr>
          </w:pPr>
          <w:hyperlink w:anchor="_Toc97813480" w:history="1">
            <w:r w:rsidR="00696E7B" w:rsidRPr="006E20CA">
              <w:rPr>
                <w:rStyle w:val="Hyperlink"/>
                <w:noProof/>
                <w:lang w:val="bg-BG"/>
              </w:rPr>
              <w:t xml:space="preserve">Специфични цели за A856 </w:t>
            </w:r>
            <w:r w:rsidR="00696E7B" w:rsidRPr="006E20CA">
              <w:rPr>
                <w:rStyle w:val="Hyperlink"/>
                <w:i/>
                <w:iCs/>
                <w:noProof/>
                <w:lang w:val="en-GB"/>
              </w:rPr>
              <w:t>Spatula</w:t>
            </w:r>
            <w:r w:rsidR="00696E7B" w:rsidRPr="006E20CA">
              <w:rPr>
                <w:rStyle w:val="Hyperlink"/>
                <w:i/>
                <w:iCs/>
                <w:noProof/>
                <w:lang w:val="bg-BG"/>
              </w:rPr>
              <w:t xml:space="preserve"> querquedula</w:t>
            </w:r>
            <w:r w:rsidR="00696E7B" w:rsidRPr="006E20CA">
              <w:rPr>
                <w:rStyle w:val="Hyperlink"/>
                <w:noProof/>
                <w:lang w:val="bg-BG"/>
              </w:rPr>
              <w:t xml:space="preserve"> (лятно бърне)</w:t>
            </w:r>
            <w:r w:rsidR="00696E7B">
              <w:rPr>
                <w:noProof/>
                <w:webHidden/>
              </w:rPr>
              <w:tab/>
            </w:r>
            <w:r w:rsidR="00696E7B">
              <w:rPr>
                <w:noProof/>
                <w:webHidden/>
              </w:rPr>
              <w:fldChar w:fldCharType="begin"/>
            </w:r>
            <w:r w:rsidR="00696E7B">
              <w:rPr>
                <w:noProof/>
                <w:webHidden/>
              </w:rPr>
              <w:instrText xml:space="preserve"> PAGEREF _Toc97813480 \h </w:instrText>
            </w:r>
            <w:r w:rsidR="00696E7B">
              <w:rPr>
                <w:noProof/>
                <w:webHidden/>
              </w:rPr>
            </w:r>
            <w:r w:rsidR="00696E7B">
              <w:rPr>
                <w:noProof/>
                <w:webHidden/>
              </w:rPr>
              <w:fldChar w:fldCharType="separate"/>
            </w:r>
            <w:r w:rsidR="0024779C">
              <w:rPr>
                <w:noProof/>
                <w:webHidden/>
              </w:rPr>
              <w:t>137</w:t>
            </w:r>
            <w:r w:rsidR="00696E7B">
              <w:rPr>
                <w:noProof/>
                <w:webHidden/>
              </w:rPr>
              <w:fldChar w:fldCharType="end"/>
            </w:r>
          </w:hyperlink>
        </w:p>
        <w:p w14:paraId="27101074" w14:textId="3C45CB96" w:rsidR="00696E7B" w:rsidRDefault="00142641">
          <w:pPr>
            <w:pStyle w:val="TOC1"/>
            <w:rPr>
              <w:rFonts w:asciiTheme="minorHAnsi" w:eastAsiaTheme="minorEastAsia" w:hAnsiTheme="minorHAnsi" w:cstheme="minorBidi"/>
              <w:noProof/>
              <w:sz w:val="22"/>
              <w:szCs w:val="22"/>
              <w:lang w:val="en-GB" w:eastAsia="en-GB"/>
            </w:rPr>
          </w:pPr>
          <w:hyperlink w:anchor="_Toc97813481" w:history="1">
            <w:r w:rsidR="00696E7B" w:rsidRPr="006E20CA">
              <w:rPr>
                <w:rStyle w:val="Hyperlink"/>
                <w:rFonts w:eastAsia="Calibri"/>
                <w:noProof/>
                <w:lang w:val="en-GB"/>
              </w:rPr>
              <w:t>Специфични цели за A8</w:t>
            </w:r>
            <w:r w:rsidR="00696E7B" w:rsidRPr="006E20CA">
              <w:rPr>
                <w:rStyle w:val="Hyperlink"/>
                <w:rFonts w:eastAsia="Calibri"/>
                <w:noProof/>
                <w:lang w:val="bg-BG"/>
              </w:rPr>
              <w:t>57</w:t>
            </w:r>
            <w:r w:rsidR="00696E7B" w:rsidRPr="006E20CA">
              <w:rPr>
                <w:rStyle w:val="Hyperlink"/>
                <w:rFonts w:eastAsia="Calibri"/>
                <w:noProof/>
                <w:lang w:val="en-GB"/>
              </w:rPr>
              <w:t xml:space="preserve"> </w:t>
            </w:r>
            <w:r w:rsidR="00696E7B" w:rsidRPr="006E20CA">
              <w:rPr>
                <w:rStyle w:val="Hyperlink"/>
                <w:rFonts w:eastAsia="Calibri"/>
                <w:i/>
                <w:iCs/>
                <w:noProof/>
              </w:rPr>
              <w:t>Spatula clypeata</w:t>
            </w:r>
            <w:r w:rsidR="00696E7B" w:rsidRPr="006E20CA">
              <w:rPr>
                <w:rStyle w:val="Hyperlink"/>
                <w:rFonts w:eastAsia="Calibri"/>
                <w:noProof/>
                <w:lang w:val="en-GB"/>
              </w:rPr>
              <w:t xml:space="preserve"> (</w:t>
            </w:r>
            <w:r w:rsidR="00696E7B" w:rsidRPr="006E20CA">
              <w:rPr>
                <w:rStyle w:val="Hyperlink"/>
                <w:rFonts w:eastAsia="Calibri"/>
                <w:noProof/>
                <w:lang w:val="bg-BG"/>
              </w:rPr>
              <w:t>клопач</w:t>
            </w:r>
            <w:r w:rsidR="00696E7B" w:rsidRPr="006E20CA">
              <w:rPr>
                <w:rStyle w:val="Hyperlink"/>
                <w:rFonts w:eastAsia="Calibri"/>
                <w:noProof/>
                <w:lang w:val="en-GB"/>
              </w:rPr>
              <w:t>)</w:t>
            </w:r>
            <w:r w:rsidR="00696E7B">
              <w:rPr>
                <w:noProof/>
                <w:webHidden/>
              </w:rPr>
              <w:tab/>
            </w:r>
            <w:r w:rsidR="00696E7B">
              <w:rPr>
                <w:noProof/>
                <w:webHidden/>
              </w:rPr>
              <w:fldChar w:fldCharType="begin"/>
            </w:r>
            <w:r w:rsidR="00696E7B">
              <w:rPr>
                <w:noProof/>
                <w:webHidden/>
              </w:rPr>
              <w:instrText xml:space="preserve"> PAGEREF _Toc97813481 \h </w:instrText>
            </w:r>
            <w:r w:rsidR="00696E7B">
              <w:rPr>
                <w:noProof/>
                <w:webHidden/>
              </w:rPr>
            </w:r>
            <w:r w:rsidR="00696E7B">
              <w:rPr>
                <w:noProof/>
                <w:webHidden/>
              </w:rPr>
              <w:fldChar w:fldCharType="separate"/>
            </w:r>
            <w:r w:rsidR="0024779C">
              <w:rPr>
                <w:noProof/>
                <w:webHidden/>
              </w:rPr>
              <w:t>142</w:t>
            </w:r>
            <w:r w:rsidR="00696E7B">
              <w:rPr>
                <w:noProof/>
                <w:webHidden/>
              </w:rPr>
              <w:fldChar w:fldCharType="end"/>
            </w:r>
          </w:hyperlink>
        </w:p>
        <w:p w14:paraId="2E5408FC" w14:textId="66F412E4" w:rsidR="00696E7B" w:rsidRDefault="00142641">
          <w:pPr>
            <w:pStyle w:val="TOC1"/>
            <w:rPr>
              <w:rFonts w:asciiTheme="minorHAnsi" w:eastAsiaTheme="minorEastAsia" w:hAnsiTheme="minorHAnsi" w:cstheme="minorBidi"/>
              <w:noProof/>
              <w:sz w:val="22"/>
              <w:szCs w:val="22"/>
              <w:lang w:val="en-GB" w:eastAsia="en-GB"/>
            </w:rPr>
          </w:pPr>
          <w:hyperlink w:anchor="_Toc97813482" w:history="1">
            <w:r w:rsidR="00696E7B" w:rsidRPr="006E20CA">
              <w:rPr>
                <w:rStyle w:val="Hyperlink"/>
                <w:noProof/>
                <w:lang w:val="bg-BG"/>
              </w:rPr>
              <w:t xml:space="preserve">Специфични цели за А059 </w:t>
            </w:r>
            <w:r w:rsidR="00696E7B" w:rsidRPr="006E20CA">
              <w:rPr>
                <w:rStyle w:val="Hyperlink"/>
                <w:i/>
                <w:iCs/>
                <w:noProof/>
                <w:lang w:val="bg-BG"/>
              </w:rPr>
              <w:t>Aythya ferina</w:t>
            </w:r>
            <w:r w:rsidR="00696E7B" w:rsidRPr="006E20CA">
              <w:rPr>
                <w:rStyle w:val="Hyperlink"/>
                <w:noProof/>
                <w:lang w:val="bg-BG"/>
              </w:rPr>
              <w:t xml:space="preserve"> (кафявоглава потапница)</w:t>
            </w:r>
            <w:r w:rsidR="00696E7B">
              <w:rPr>
                <w:noProof/>
                <w:webHidden/>
              </w:rPr>
              <w:tab/>
            </w:r>
            <w:r w:rsidR="00696E7B">
              <w:rPr>
                <w:noProof/>
                <w:webHidden/>
              </w:rPr>
              <w:fldChar w:fldCharType="begin"/>
            </w:r>
            <w:r w:rsidR="00696E7B">
              <w:rPr>
                <w:noProof/>
                <w:webHidden/>
              </w:rPr>
              <w:instrText xml:space="preserve"> PAGEREF _Toc97813482 \h </w:instrText>
            </w:r>
            <w:r w:rsidR="00696E7B">
              <w:rPr>
                <w:noProof/>
                <w:webHidden/>
              </w:rPr>
            </w:r>
            <w:r w:rsidR="00696E7B">
              <w:rPr>
                <w:noProof/>
                <w:webHidden/>
              </w:rPr>
              <w:fldChar w:fldCharType="separate"/>
            </w:r>
            <w:r w:rsidR="0024779C">
              <w:rPr>
                <w:noProof/>
                <w:webHidden/>
              </w:rPr>
              <w:t>146</w:t>
            </w:r>
            <w:r w:rsidR="00696E7B">
              <w:rPr>
                <w:noProof/>
                <w:webHidden/>
              </w:rPr>
              <w:fldChar w:fldCharType="end"/>
            </w:r>
          </w:hyperlink>
        </w:p>
        <w:p w14:paraId="68E97307" w14:textId="688A6F80" w:rsidR="00696E7B" w:rsidRDefault="00142641">
          <w:pPr>
            <w:pStyle w:val="TOC1"/>
            <w:rPr>
              <w:rFonts w:asciiTheme="minorHAnsi" w:eastAsiaTheme="minorEastAsia" w:hAnsiTheme="minorHAnsi" w:cstheme="minorBidi"/>
              <w:noProof/>
              <w:sz w:val="22"/>
              <w:szCs w:val="22"/>
              <w:lang w:val="en-GB" w:eastAsia="en-GB"/>
            </w:rPr>
          </w:pPr>
          <w:hyperlink w:anchor="_Toc97813483" w:history="1">
            <w:r w:rsidR="00696E7B" w:rsidRPr="006E20CA">
              <w:rPr>
                <w:rStyle w:val="Hyperlink"/>
                <w:rFonts w:eastAsia="Times New Roman"/>
                <w:noProof/>
                <w:lang w:val="bg-BG" w:eastAsia="bg-BG"/>
              </w:rPr>
              <w:t>Специфични цели за А</w:t>
            </w:r>
            <w:r w:rsidR="00696E7B" w:rsidRPr="006E20CA">
              <w:rPr>
                <w:rStyle w:val="Hyperlink"/>
                <w:rFonts w:eastAsia="Times New Roman"/>
                <w:noProof/>
                <w:lang w:eastAsia="bg-BG"/>
              </w:rPr>
              <w:t>0</w:t>
            </w:r>
            <w:r w:rsidR="00696E7B" w:rsidRPr="006E20CA">
              <w:rPr>
                <w:rStyle w:val="Hyperlink"/>
                <w:rFonts w:eastAsia="Times New Roman"/>
                <w:noProof/>
                <w:lang w:val="bg-BG" w:eastAsia="bg-BG"/>
              </w:rPr>
              <w:t xml:space="preserve">60 </w:t>
            </w:r>
            <w:r w:rsidR="00696E7B" w:rsidRPr="006E20CA">
              <w:rPr>
                <w:rStyle w:val="Hyperlink"/>
                <w:rFonts w:eastAsia="Times New Roman"/>
                <w:i/>
                <w:iCs/>
                <w:noProof/>
                <w:lang w:eastAsia="bg-BG"/>
              </w:rPr>
              <w:t>Aythya nyroca</w:t>
            </w:r>
            <w:r w:rsidR="00696E7B" w:rsidRPr="006E20CA">
              <w:rPr>
                <w:rStyle w:val="Hyperlink"/>
                <w:rFonts w:eastAsia="Times New Roman"/>
                <w:noProof/>
                <w:lang w:val="bg-BG" w:eastAsia="bg-BG"/>
              </w:rPr>
              <w:t xml:space="preserve"> (белоока потапница)</w:t>
            </w:r>
            <w:r w:rsidR="00696E7B">
              <w:rPr>
                <w:noProof/>
                <w:webHidden/>
              </w:rPr>
              <w:tab/>
            </w:r>
            <w:r w:rsidR="00696E7B">
              <w:rPr>
                <w:noProof/>
                <w:webHidden/>
              </w:rPr>
              <w:fldChar w:fldCharType="begin"/>
            </w:r>
            <w:r w:rsidR="00696E7B">
              <w:rPr>
                <w:noProof/>
                <w:webHidden/>
              </w:rPr>
              <w:instrText xml:space="preserve"> PAGEREF _Toc97813483 \h </w:instrText>
            </w:r>
            <w:r w:rsidR="00696E7B">
              <w:rPr>
                <w:noProof/>
                <w:webHidden/>
              </w:rPr>
            </w:r>
            <w:r w:rsidR="00696E7B">
              <w:rPr>
                <w:noProof/>
                <w:webHidden/>
              </w:rPr>
              <w:fldChar w:fldCharType="separate"/>
            </w:r>
            <w:r w:rsidR="0024779C">
              <w:rPr>
                <w:noProof/>
                <w:webHidden/>
              </w:rPr>
              <w:t>151</w:t>
            </w:r>
            <w:r w:rsidR="00696E7B">
              <w:rPr>
                <w:noProof/>
                <w:webHidden/>
              </w:rPr>
              <w:fldChar w:fldCharType="end"/>
            </w:r>
          </w:hyperlink>
        </w:p>
        <w:p w14:paraId="5EEEB852" w14:textId="67B0B6F2" w:rsidR="00696E7B" w:rsidRDefault="00142641">
          <w:pPr>
            <w:pStyle w:val="TOC1"/>
            <w:rPr>
              <w:rFonts w:asciiTheme="minorHAnsi" w:eastAsiaTheme="minorEastAsia" w:hAnsiTheme="minorHAnsi" w:cstheme="minorBidi"/>
              <w:noProof/>
              <w:sz w:val="22"/>
              <w:szCs w:val="22"/>
              <w:lang w:val="en-GB" w:eastAsia="en-GB"/>
            </w:rPr>
          </w:pPr>
          <w:hyperlink w:anchor="_Toc97813484" w:history="1">
            <w:r w:rsidR="00696E7B" w:rsidRPr="006E20CA">
              <w:rPr>
                <w:rStyle w:val="Hyperlink"/>
                <w:rFonts w:eastAsia="Times New Roman"/>
                <w:noProof/>
                <w:lang w:val="bg-BG" w:eastAsia="bg-BG"/>
              </w:rPr>
              <w:t>Специфични цели за А</w:t>
            </w:r>
            <w:r w:rsidR="00696E7B" w:rsidRPr="006E20CA">
              <w:rPr>
                <w:rStyle w:val="Hyperlink"/>
                <w:rFonts w:eastAsia="Times New Roman"/>
                <w:noProof/>
                <w:lang w:eastAsia="bg-BG"/>
              </w:rPr>
              <w:t>0</w:t>
            </w:r>
            <w:r w:rsidR="00696E7B" w:rsidRPr="006E20CA">
              <w:rPr>
                <w:rStyle w:val="Hyperlink"/>
                <w:rFonts w:eastAsia="Times New Roman"/>
                <w:noProof/>
                <w:lang w:val="bg-BG" w:eastAsia="bg-BG"/>
              </w:rPr>
              <w:t xml:space="preserve">61 </w:t>
            </w:r>
            <w:r w:rsidR="00696E7B" w:rsidRPr="006E20CA">
              <w:rPr>
                <w:rStyle w:val="Hyperlink"/>
                <w:rFonts w:eastAsia="Times New Roman"/>
                <w:i/>
                <w:iCs/>
                <w:noProof/>
                <w:lang w:eastAsia="bg-BG"/>
              </w:rPr>
              <w:t>Aythya fuligula</w:t>
            </w:r>
            <w:r w:rsidR="00696E7B" w:rsidRPr="006E20CA">
              <w:rPr>
                <w:rStyle w:val="Hyperlink"/>
                <w:rFonts w:eastAsia="Times New Roman"/>
                <w:noProof/>
                <w:lang w:val="bg-BG" w:eastAsia="bg-BG"/>
              </w:rPr>
              <w:t xml:space="preserve"> (качулата потапница)</w:t>
            </w:r>
            <w:r w:rsidR="00696E7B">
              <w:rPr>
                <w:noProof/>
                <w:webHidden/>
              </w:rPr>
              <w:tab/>
            </w:r>
            <w:r w:rsidR="00696E7B">
              <w:rPr>
                <w:noProof/>
                <w:webHidden/>
              </w:rPr>
              <w:fldChar w:fldCharType="begin"/>
            </w:r>
            <w:r w:rsidR="00696E7B">
              <w:rPr>
                <w:noProof/>
                <w:webHidden/>
              </w:rPr>
              <w:instrText xml:space="preserve"> PAGEREF _Toc97813484 \h </w:instrText>
            </w:r>
            <w:r w:rsidR="00696E7B">
              <w:rPr>
                <w:noProof/>
                <w:webHidden/>
              </w:rPr>
            </w:r>
            <w:r w:rsidR="00696E7B">
              <w:rPr>
                <w:noProof/>
                <w:webHidden/>
              </w:rPr>
              <w:fldChar w:fldCharType="separate"/>
            </w:r>
            <w:r w:rsidR="0024779C">
              <w:rPr>
                <w:noProof/>
                <w:webHidden/>
              </w:rPr>
              <w:t>155</w:t>
            </w:r>
            <w:r w:rsidR="00696E7B">
              <w:rPr>
                <w:noProof/>
                <w:webHidden/>
              </w:rPr>
              <w:fldChar w:fldCharType="end"/>
            </w:r>
          </w:hyperlink>
        </w:p>
        <w:p w14:paraId="07220765" w14:textId="2FFA961F" w:rsidR="00696E7B" w:rsidRDefault="00142641">
          <w:pPr>
            <w:pStyle w:val="TOC1"/>
            <w:rPr>
              <w:rFonts w:asciiTheme="minorHAnsi" w:eastAsiaTheme="minorEastAsia" w:hAnsiTheme="minorHAnsi" w:cstheme="minorBidi"/>
              <w:noProof/>
              <w:sz w:val="22"/>
              <w:szCs w:val="22"/>
              <w:lang w:val="en-GB" w:eastAsia="en-GB"/>
            </w:rPr>
          </w:pPr>
          <w:hyperlink w:anchor="_Toc97813485" w:history="1">
            <w:r w:rsidR="00696E7B" w:rsidRPr="006E20CA">
              <w:rPr>
                <w:rStyle w:val="Hyperlink"/>
                <w:rFonts w:eastAsia="Times New Roman"/>
                <w:noProof/>
                <w:lang w:val="bg-BG" w:eastAsia="bg-BG"/>
              </w:rPr>
              <w:t>Специфични цели за А</w:t>
            </w:r>
            <w:r w:rsidR="00696E7B" w:rsidRPr="006E20CA">
              <w:rPr>
                <w:rStyle w:val="Hyperlink"/>
                <w:rFonts w:eastAsia="Times New Roman"/>
                <w:noProof/>
                <w:lang w:eastAsia="bg-BG"/>
              </w:rPr>
              <w:t>0</w:t>
            </w:r>
            <w:r w:rsidR="00696E7B" w:rsidRPr="006E20CA">
              <w:rPr>
                <w:rStyle w:val="Hyperlink"/>
                <w:rFonts w:eastAsia="Times New Roman"/>
                <w:noProof/>
                <w:lang w:val="bg-BG" w:eastAsia="bg-BG"/>
              </w:rPr>
              <w:t xml:space="preserve">62 </w:t>
            </w:r>
            <w:r w:rsidR="00696E7B" w:rsidRPr="006E20CA">
              <w:rPr>
                <w:rStyle w:val="Hyperlink"/>
                <w:rFonts w:eastAsia="Times New Roman"/>
                <w:i/>
                <w:iCs/>
                <w:noProof/>
                <w:lang w:eastAsia="bg-BG"/>
              </w:rPr>
              <w:t>Aythya marila</w:t>
            </w:r>
            <w:r w:rsidR="00696E7B" w:rsidRPr="006E20CA">
              <w:rPr>
                <w:rStyle w:val="Hyperlink"/>
                <w:rFonts w:eastAsia="Times New Roman"/>
                <w:noProof/>
                <w:lang w:val="bg-BG" w:eastAsia="bg-BG"/>
              </w:rPr>
              <w:t xml:space="preserve"> (планинска потапница)</w:t>
            </w:r>
            <w:r w:rsidR="00696E7B">
              <w:rPr>
                <w:noProof/>
                <w:webHidden/>
              </w:rPr>
              <w:tab/>
            </w:r>
            <w:r w:rsidR="00696E7B">
              <w:rPr>
                <w:noProof/>
                <w:webHidden/>
              </w:rPr>
              <w:fldChar w:fldCharType="begin"/>
            </w:r>
            <w:r w:rsidR="00696E7B">
              <w:rPr>
                <w:noProof/>
                <w:webHidden/>
              </w:rPr>
              <w:instrText xml:space="preserve"> PAGEREF _Toc97813485 \h </w:instrText>
            </w:r>
            <w:r w:rsidR="00696E7B">
              <w:rPr>
                <w:noProof/>
                <w:webHidden/>
              </w:rPr>
            </w:r>
            <w:r w:rsidR="00696E7B">
              <w:rPr>
                <w:noProof/>
                <w:webHidden/>
              </w:rPr>
              <w:fldChar w:fldCharType="separate"/>
            </w:r>
            <w:r w:rsidR="0024779C">
              <w:rPr>
                <w:noProof/>
                <w:webHidden/>
              </w:rPr>
              <w:t>159</w:t>
            </w:r>
            <w:r w:rsidR="00696E7B">
              <w:rPr>
                <w:noProof/>
                <w:webHidden/>
              </w:rPr>
              <w:fldChar w:fldCharType="end"/>
            </w:r>
          </w:hyperlink>
        </w:p>
        <w:p w14:paraId="3F826CDB" w14:textId="11DEA6E8" w:rsidR="00696E7B" w:rsidRDefault="00142641">
          <w:pPr>
            <w:pStyle w:val="TOC1"/>
            <w:rPr>
              <w:rFonts w:asciiTheme="minorHAnsi" w:eastAsiaTheme="minorEastAsia" w:hAnsiTheme="minorHAnsi" w:cstheme="minorBidi"/>
              <w:noProof/>
              <w:sz w:val="22"/>
              <w:szCs w:val="22"/>
              <w:lang w:val="en-GB" w:eastAsia="en-GB"/>
            </w:rPr>
          </w:pPr>
          <w:hyperlink w:anchor="_Toc97813486" w:history="1">
            <w:r w:rsidR="00696E7B" w:rsidRPr="006E20CA">
              <w:rPr>
                <w:rStyle w:val="Hyperlink"/>
                <w:rFonts w:eastAsia="Times New Roman"/>
                <w:noProof/>
                <w:lang w:val="bg-BG" w:eastAsia="bg-BG"/>
              </w:rPr>
              <w:t>Специфични цели за А</w:t>
            </w:r>
            <w:r w:rsidR="00696E7B" w:rsidRPr="006E20CA">
              <w:rPr>
                <w:rStyle w:val="Hyperlink"/>
                <w:rFonts w:eastAsia="Times New Roman"/>
                <w:noProof/>
                <w:lang w:eastAsia="bg-BG"/>
              </w:rPr>
              <w:t>0</w:t>
            </w:r>
            <w:r w:rsidR="00696E7B" w:rsidRPr="006E20CA">
              <w:rPr>
                <w:rStyle w:val="Hyperlink"/>
                <w:rFonts w:eastAsia="Times New Roman"/>
                <w:noProof/>
                <w:lang w:val="bg-BG" w:eastAsia="bg-BG"/>
              </w:rPr>
              <w:t xml:space="preserve">67 </w:t>
            </w:r>
            <w:r w:rsidR="00696E7B" w:rsidRPr="006E20CA">
              <w:rPr>
                <w:rStyle w:val="Hyperlink"/>
                <w:rFonts w:eastAsia="Times New Roman"/>
                <w:i/>
                <w:noProof/>
                <w:lang w:eastAsia="bg-BG"/>
              </w:rPr>
              <w:t>Bucephala clangula</w:t>
            </w:r>
            <w:r w:rsidR="00696E7B" w:rsidRPr="006E20CA">
              <w:rPr>
                <w:rStyle w:val="Hyperlink"/>
                <w:rFonts w:eastAsia="Times New Roman"/>
                <w:noProof/>
                <w:lang w:val="bg-BG" w:eastAsia="bg-BG"/>
              </w:rPr>
              <w:t xml:space="preserve"> (обикновена звънарка)</w:t>
            </w:r>
            <w:r w:rsidR="00696E7B">
              <w:rPr>
                <w:noProof/>
                <w:webHidden/>
              </w:rPr>
              <w:tab/>
            </w:r>
            <w:r w:rsidR="00696E7B">
              <w:rPr>
                <w:noProof/>
                <w:webHidden/>
              </w:rPr>
              <w:fldChar w:fldCharType="begin"/>
            </w:r>
            <w:r w:rsidR="00696E7B">
              <w:rPr>
                <w:noProof/>
                <w:webHidden/>
              </w:rPr>
              <w:instrText xml:space="preserve"> PAGEREF _Toc97813486 \h </w:instrText>
            </w:r>
            <w:r w:rsidR="00696E7B">
              <w:rPr>
                <w:noProof/>
                <w:webHidden/>
              </w:rPr>
            </w:r>
            <w:r w:rsidR="00696E7B">
              <w:rPr>
                <w:noProof/>
                <w:webHidden/>
              </w:rPr>
              <w:fldChar w:fldCharType="separate"/>
            </w:r>
            <w:r w:rsidR="0024779C">
              <w:rPr>
                <w:noProof/>
                <w:webHidden/>
              </w:rPr>
              <w:t>162</w:t>
            </w:r>
            <w:r w:rsidR="00696E7B">
              <w:rPr>
                <w:noProof/>
                <w:webHidden/>
              </w:rPr>
              <w:fldChar w:fldCharType="end"/>
            </w:r>
          </w:hyperlink>
        </w:p>
        <w:p w14:paraId="0996EC1F" w14:textId="4B113045" w:rsidR="00696E7B" w:rsidRDefault="00142641">
          <w:pPr>
            <w:pStyle w:val="TOC1"/>
            <w:rPr>
              <w:rFonts w:asciiTheme="minorHAnsi" w:eastAsiaTheme="minorEastAsia" w:hAnsiTheme="minorHAnsi" w:cstheme="minorBidi"/>
              <w:noProof/>
              <w:sz w:val="22"/>
              <w:szCs w:val="22"/>
              <w:lang w:val="en-GB" w:eastAsia="en-GB"/>
            </w:rPr>
          </w:pPr>
          <w:hyperlink w:anchor="_Toc97813487" w:history="1">
            <w:r w:rsidR="00696E7B" w:rsidRPr="006E20CA">
              <w:rPr>
                <w:rStyle w:val="Hyperlink"/>
                <w:noProof/>
                <w:lang w:val="bg-BG"/>
              </w:rPr>
              <w:t xml:space="preserve">Специфични цели за А767 </w:t>
            </w:r>
            <w:r w:rsidR="00696E7B" w:rsidRPr="006E20CA">
              <w:rPr>
                <w:rStyle w:val="Hyperlink"/>
                <w:i/>
                <w:noProof/>
                <w:lang w:val="bg-BG"/>
              </w:rPr>
              <w:t>Merg</w:t>
            </w:r>
            <w:r w:rsidR="00696E7B" w:rsidRPr="006E20CA">
              <w:rPr>
                <w:rStyle w:val="Hyperlink"/>
                <w:i/>
                <w:noProof/>
                <w:lang w:val="en-GB"/>
              </w:rPr>
              <w:t>ell</w:t>
            </w:r>
            <w:r w:rsidR="00696E7B" w:rsidRPr="006E20CA">
              <w:rPr>
                <w:rStyle w:val="Hyperlink"/>
                <w:i/>
                <w:noProof/>
                <w:lang w:val="bg-BG"/>
              </w:rPr>
              <w:t>us albellus</w:t>
            </w:r>
            <w:r w:rsidR="00696E7B" w:rsidRPr="006E20CA">
              <w:rPr>
                <w:rStyle w:val="Hyperlink"/>
                <w:noProof/>
                <w:lang w:val="bg-BG"/>
              </w:rPr>
              <w:t xml:space="preserve"> (малък нирец)</w:t>
            </w:r>
            <w:r w:rsidR="00696E7B">
              <w:rPr>
                <w:noProof/>
                <w:webHidden/>
              </w:rPr>
              <w:tab/>
            </w:r>
            <w:r w:rsidR="00696E7B">
              <w:rPr>
                <w:noProof/>
                <w:webHidden/>
              </w:rPr>
              <w:fldChar w:fldCharType="begin"/>
            </w:r>
            <w:r w:rsidR="00696E7B">
              <w:rPr>
                <w:noProof/>
                <w:webHidden/>
              </w:rPr>
              <w:instrText xml:space="preserve"> PAGEREF _Toc97813487 \h </w:instrText>
            </w:r>
            <w:r w:rsidR="00696E7B">
              <w:rPr>
                <w:noProof/>
                <w:webHidden/>
              </w:rPr>
            </w:r>
            <w:r w:rsidR="00696E7B">
              <w:rPr>
                <w:noProof/>
                <w:webHidden/>
              </w:rPr>
              <w:fldChar w:fldCharType="separate"/>
            </w:r>
            <w:r w:rsidR="0024779C">
              <w:rPr>
                <w:noProof/>
                <w:webHidden/>
              </w:rPr>
              <w:t>165</w:t>
            </w:r>
            <w:r w:rsidR="00696E7B">
              <w:rPr>
                <w:noProof/>
                <w:webHidden/>
              </w:rPr>
              <w:fldChar w:fldCharType="end"/>
            </w:r>
          </w:hyperlink>
        </w:p>
        <w:p w14:paraId="7DED1D93" w14:textId="10238A63" w:rsidR="00696E7B" w:rsidRDefault="00142641">
          <w:pPr>
            <w:pStyle w:val="TOC1"/>
            <w:rPr>
              <w:rFonts w:asciiTheme="minorHAnsi" w:eastAsiaTheme="minorEastAsia" w:hAnsiTheme="minorHAnsi" w:cstheme="minorBidi"/>
              <w:noProof/>
              <w:sz w:val="22"/>
              <w:szCs w:val="22"/>
              <w:lang w:val="en-GB" w:eastAsia="en-GB"/>
            </w:rPr>
          </w:pPr>
          <w:hyperlink w:anchor="_Toc97813488" w:history="1">
            <w:r w:rsidR="00696E7B" w:rsidRPr="006E20CA">
              <w:rPr>
                <w:rStyle w:val="Hyperlink"/>
                <w:rFonts w:eastAsia="Calibri"/>
                <w:noProof/>
                <w:lang w:val="bg-BG"/>
              </w:rPr>
              <w:t xml:space="preserve">Специфични цели за А070 </w:t>
            </w:r>
            <w:r w:rsidR="00696E7B" w:rsidRPr="006E20CA">
              <w:rPr>
                <w:rStyle w:val="Hyperlink"/>
                <w:rFonts w:eastAsia="Calibri"/>
                <w:i/>
                <w:noProof/>
              </w:rPr>
              <w:t>Mergus merganser</w:t>
            </w:r>
            <w:r w:rsidR="00696E7B" w:rsidRPr="006E20CA">
              <w:rPr>
                <w:rStyle w:val="Hyperlink"/>
                <w:rFonts w:eastAsia="Calibri"/>
                <w:noProof/>
                <w:lang w:val="en-GB"/>
              </w:rPr>
              <w:t xml:space="preserve"> (</w:t>
            </w:r>
            <w:r w:rsidR="00696E7B" w:rsidRPr="006E20CA">
              <w:rPr>
                <w:rStyle w:val="Hyperlink"/>
                <w:rFonts w:eastAsia="Calibri"/>
                <w:noProof/>
                <w:lang w:val="bg-BG"/>
              </w:rPr>
              <w:t>голям нирец</w:t>
            </w:r>
            <w:r w:rsidR="00696E7B" w:rsidRPr="006E20CA">
              <w:rPr>
                <w:rStyle w:val="Hyperlink"/>
                <w:rFonts w:eastAsia="Calibri"/>
                <w:noProof/>
                <w:lang w:val="en-GB"/>
              </w:rPr>
              <w:t>)</w:t>
            </w:r>
            <w:r w:rsidR="00696E7B">
              <w:rPr>
                <w:noProof/>
                <w:webHidden/>
              </w:rPr>
              <w:tab/>
            </w:r>
            <w:r w:rsidR="00696E7B">
              <w:rPr>
                <w:noProof/>
                <w:webHidden/>
              </w:rPr>
              <w:fldChar w:fldCharType="begin"/>
            </w:r>
            <w:r w:rsidR="00696E7B">
              <w:rPr>
                <w:noProof/>
                <w:webHidden/>
              </w:rPr>
              <w:instrText xml:space="preserve"> PAGEREF _Toc97813488 \h </w:instrText>
            </w:r>
            <w:r w:rsidR="00696E7B">
              <w:rPr>
                <w:noProof/>
                <w:webHidden/>
              </w:rPr>
            </w:r>
            <w:r w:rsidR="00696E7B">
              <w:rPr>
                <w:noProof/>
                <w:webHidden/>
              </w:rPr>
              <w:fldChar w:fldCharType="separate"/>
            </w:r>
            <w:r w:rsidR="0024779C">
              <w:rPr>
                <w:noProof/>
                <w:webHidden/>
              </w:rPr>
              <w:t>168</w:t>
            </w:r>
            <w:r w:rsidR="00696E7B">
              <w:rPr>
                <w:noProof/>
                <w:webHidden/>
              </w:rPr>
              <w:fldChar w:fldCharType="end"/>
            </w:r>
          </w:hyperlink>
        </w:p>
        <w:p w14:paraId="0C949913" w14:textId="73C4C545" w:rsidR="00696E7B" w:rsidRDefault="00142641">
          <w:pPr>
            <w:pStyle w:val="TOC1"/>
            <w:rPr>
              <w:rFonts w:asciiTheme="minorHAnsi" w:eastAsiaTheme="minorEastAsia" w:hAnsiTheme="minorHAnsi" w:cstheme="minorBidi"/>
              <w:noProof/>
              <w:sz w:val="22"/>
              <w:szCs w:val="22"/>
              <w:lang w:val="en-GB" w:eastAsia="en-GB"/>
            </w:rPr>
          </w:pPr>
          <w:hyperlink w:anchor="_Toc97813489" w:history="1">
            <w:r w:rsidR="00696E7B" w:rsidRPr="006E20CA">
              <w:rPr>
                <w:rStyle w:val="Hyperlink"/>
                <w:rFonts w:eastAsia="Calibri"/>
                <w:noProof/>
                <w:lang w:val="bg-BG"/>
              </w:rPr>
              <w:t xml:space="preserve">Специфични чели за </w:t>
            </w:r>
            <w:r w:rsidR="00696E7B" w:rsidRPr="006E20CA">
              <w:rPr>
                <w:rStyle w:val="Hyperlink"/>
                <w:rFonts w:eastAsia="Calibri"/>
                <w:noProof/>
              </w:rPr>
              <w:t xml:space="preserve">A072 </w:t>
            </w:r>
            <w:r w:rsidR="00696E7B" w:rsidRPr="006E20CA">
              <w:rPr>
                <w:rStyle w:val="Hyperlink"/>
                <w:rFonts w:eastAsia="Calibri"/>
                <w:i/>
                <w:noProof/>
              </w:rPr>
              <w:t xml:space="preserve">Pernis apivorus </w:t>
            </w:r>
            <w:r w:rsidR="00696E7B" w:rsidRPr="006E20CA">
              <w:rPr>
                <w:rStyle w:val="Hyperlink"/>
                <w:rFonts w:eastAsia="Calibri"/>
                <w:noProof/>
              </w:rPr>
              <w:t>(</w:t>
            </w:r>
            <w:r w:rsidR="00696E7B" w:rsidRPr="006E20CA">
              <w:rPr>
                <w:rStyle w:val="Hyperlink"/>
                <w:rFonts w:eastAsia="Calibri"/>
                <w:noProof/>
                <w:lang w:val="bg-BG"/>
              </w:rPr>
              <w:t>осояд</w:t>
            </w:r>
            <w:r w:rsidR="00696E7B" w:rsidRPr="006E20CA">
              <w:rPr>
                <w:rStyle w:val="Hyperlink"/>
                <w:rFonts w:eastAsia="Calibri"/>
                <w:noProof/>
              </w:rPr>
              <w:t>)</w:t>
            </w:r>
            <w:r w:rsidR="00696E7B">
              <w:rPr>
                <w:noProof/>
                <w:webHidden/>
              </w:rPr>
              <w:tab/>
            </w:r>
            <w:r w:rsidR="00696E7B">
              <w:rPr>
                <w:noProof/>
                <w:webHidden/>
              </w:rPr>
              <w:fldChar w:fldCharType="begin"/>
            </w:r>
            <w:r w:rsidR="00696E7B">
              <w:rPr>
                <w:noProof/>
                <w:webHidden/>
              </w:rPr>
              <w:instrText xml:space="preserve"> PAGEREF _Toc97813489 \h </w:instrText>
            </w:r>
            <w:r w:rsidR="00696E7B">
              <w:rPr>
                <w:noProof/>
                <w:webHidden/>
              </w:rPr>
            </w:r>
            <w:r w:rsidR="00696E7B">
              <w:rPr>
                <w:noProof/>
                <w:webHidden/>
              </w:rPr>
              <w:fldChar w:fldCharType="separate"/>
            </w:r>
            <w:r w:rsidR="0024779C">
              <w:rPr>
                <w:noProof/>
                <w:webHidden/>
              </w:rPr>
              <w:t>171</w:t>
            </w:r>
            <w:r w:rsidR="00696E7B">
              <w:rPr>
                <w:noProof/>
                <w:webHidden/>
              </w:rPr>
              <w:fldChar w:fldCharType="end"/>
            </w:r>
          </w:hyperlink>
        </w:p>
        <w:p w14:paraId="3BC12D5E" w14:textId="7C86C53B" w:rsidR="00696E7B" w:rsidRDefault="00142641">
          <w:pPr>
            <w:pStyle w:val="TOC1"/>
            <w:rPr>
              <w:rFonts w:asciiTheme="minorHAnsi" w:eastAsiaTheme="minorEastAsia" w:hAnsiTheme="minorHAnsi" w:cstheme="minorBidi"/>
              <w:noProof/>
              <w:sz w:val="22"/>
              <w:szCs w:val="22"/>
              <w:lang w:val="en-GB" w:eastAsia="en-GB"/>
            </w:rPr>
          </w:pPr>
          <w:hyperlink w:anchor="_Toc97813490" w:history="1">
            <w:r w:rsidR="00696E7B" w:rsidRPr="006E20CA">
              <w:rPr>
                <w:rStyle w:val="Hyperlink"/>
                <w:noProof/>
                <w:lang w:val="bg-BG"/>
              </w:rPr>
              <w:t xml:space="preserve">Специфични цели за А073 </w:t>
            </w:r>
            <w:r w:rsidR="00696E7B" w:rsidRPr="006E20CA">
              <w:rPr>
                <w:rStyle w:val="Hyperlink"/>
                <w:i/>
                <w:noProof/>
                <w:lang w:val="en-GB"/>
              </w:rPr>
              <w:t>Milvus migrans</w:t>
            </w:r>
            <w:r w:rsidR="00696E7B" w:rsidRPr="006E20CA">
              <w:rPr>
                <w:rStyle w:val="Hyperlink"/>
                <w:noProof/>
                <w:lang w:val="bg-BG"/>
              </w:rPr>
              <w:t xml:space="preserve"> (черна каня)</w:t>
            </w:r>
            <w:r w:rsidR="00696E7B">
              <w:rPr>
                <w:noProof/>
                <w:webHidden/>
              </w:rPr>
              <w:tab/>
            </w:r>
            <w:r w:rsidR="00696E7B">
              <w:rPr>
                <w:noProof/>
                <w:webHidden/>
              </w:rPr>
              <w:fldChar w:fldCharType="begin"/>
            </w:r>
            <w:r w:rsidR="00696E7B">
              <w:rPr>
                <w:noProof/>
                <w:webHidden/>
              </w:rPr>
              <w:instrText xml:space="preserve"> PAGEREF _Toc97813490 \h </w:instrText>
            </w:r>
            <w:r w:rsidR="00696E7B">
              <w:rPr>
                <w:noProof/>
                <w:webHidden/>
              </w:rPr>
            </w:r>
            <w:r w:rsidR="00696E7B">
              <w:rPr>
                <w:noProof/>
                <w:webHidden/>
              </w:rPr>
              <w:fldChar w:fldCharType="separate"/>
            </w:r>
            <w:r w:rsidR="0024779C">
              <w:rPr>
                <w:noProof/>
                <w:webHidden/>
              </w:rPr>
              <w:t>174</w:t>
            </w:r>
            <w:r w:rsidR="00696E7B">
              <w:rPr>
                <w:noProof/>
                <w:webHidden/>
              </w:rPr>
              <w:fldChar w:fldCharType="end"/>
            </w:r>
          </w:hyperlink>
        </w:p>
        <w:p w14:paraId="7CF64337" w14:textId="15143D40" w:rsidR="00696E7B" w:rsidRDefault="00142641">
          <w:pPr>
            <w:pStyle w:val="TOC1"/>
            <w:rPr>
              <w:rFonts w:asciiTheme="minorHAnsi" w:eastAsiaTheme="minorEastAsia" w:hAnsiTheme="minorHAnsi" w:cstheme="minorBidi"/>
              <w:noProof/>
              <w:sz w:val="22"/>
              <w:szCs w:val="22"/>
              <w:lang w:val="en-GB" w:eastAsia="en-GB"/>
            </w:rPr>
          </w:pPr>
          <w:hyperlink w:anchor="_Toc97813491" w:history="1">
            <w:r w:rsidR="00696E7B" w:rsidRPr="006E20CA">
              <w:rPr>
                <w:rStyle w:val="Hyperlink"/>
                <w:noProof/>
                <w:lang w:val="bg-BG"/>
              </w:rPr>
              <w:t xml:space="preserve">Специфични цели за А075 </w:t>
            </w:r>
            <w:r w:rsidR="00696E7B" w:rsidRPr="006E20CA">
              <w:rPr>
                <w:rStyle w:val="Hyperlink"/>
                <w:i/>
                <w:noProof/>
                <w:lang w:val="en-GB"/>
              </w:rPr>
              <w:t>Haliaeetus albicilla</w:t>
            </w:r>
            <w:r w:rsidR="00696E7B" w:rsidRPr="006E20CA">
              <w:rPr>
                <w:rStyle w:val="Hyperlink"/>
                <w:noProof/>
                <w:lang w:val="bg-BG"/>
              </w:rPr>
              <w:t xml:space="preserve"> (морски орел)</w:t>
            </w:r>
            <w:r w:rsidR="00696E7B">
              <w:rPr>
                <w:noProof/>
                <w:webHidden/>
              </w:rPr>
              <w:tab/>
            </w:r>
            <w:r w:rsidR="00696E7B">
              <w:rPr>
                <w:noProof/>
                <w:webHidden/>
              </w:rPr>
              <w:fldChar w:fldCharType="begin"/>
            </w:r>
            <w:r w:rsidR="00696E7B">
              <w:rPr>
                <w:noProof/>
                <w:webHidden/>
              </w:rPr>
              <w:instrText xml:space="preserve"> PAGEREF _Toc97813491 \h </w:instrText>
            </w:r>
            <w:r w:rsidR="00696E7B">
              <w:rPr>
                <w:noProof/>
                <w:webHidden/>
              </w:rPr>
            </w:r>
            <w:r w:rsidR="00696E7B">
              <w:rPr>
                <w:noProof/>
                <w:webHidden/>
              </w:rPr>
              <w:fldChar w:fldCharType="separate"/>
            </w:r>
            <w:r w:rsidR="0024779C">
              <w:rPr>
                <w:noProof/>
                <w:webHidden/>
              </w:rPr>
              <w:t>178</w:t>
            </w:r>
            <w:r w:rsidR="00696E7B">
              <w:rPr>
                <w:noProof/>
                <w:webHidden/>
              </w:rPr>
              <w:fldChar w:fldCharType="end"/>
            </w:r>
          </w:hyperlink>
        </w:p>
        <w:p w14:paraId="0E7D8D8B" w14:textId="1BB9CE8A" w:rsidR="00696E7B" w:rsidRDefault="00142641">
          <w:pPr>
            <w:pStyle w:val="TOC1"/>
            <w:rPr>
              <w:rFonts w:asciiTheme="minorHAnsi" w:eastAsiaTheme="minorEastAsia" w:hAnsiTheme="minorHAnsi" w:cstheme="minorBidi"/>
              <w:noProof/>
              <w:sz w:val="22"/>
              <w:szCs w:val="22"/>
              <w:lang w:val="en-GB" w:eastAsia="en-GB"/>
            </w:rPr>
          </w:pPr>
          <w:hyperlink w:anchor="_Toc97813492" w:history="1">
            <w:r w:rsidR="00696E7B" w:rsidRPr="006E20CA">
              <w:rPr>
                <w:rStyle w:val="Hyperlink"/>
                <w:noProof/>
                <w:lang w:val="bg-BG"/>
              </w:rPr>
              <w:t xml:space="preserve">Специфични цели за A080 </w:t>
            </w:r>
            <w:r w:rsidR="00696E7B" w:rsidRPr="006E20CA">
              <w:rPr>
                <w:rStyle w:val="Hyperlink"/>
                <w:i/>
                <w:noProof/>
                <w:lang w:val="en-GB"/>
              </w:rPr>
              <w:t>Circaetus gallicus</w:t>
            </w:r>
            <w:r w:rsidR="00696E7B" w:rsidRPr="006E20CA">
              <w:rPr>
                <w:rStyle w:val="Hyperlink"/>
                <w:noProof/>
                <w:lang w:val="bg-BG"/>
              </w:rPr>
              <w:t xml:space="preserve"> (орел змияр)</w:t>
            </w:r>
            <w:r w:rsidR="00696E7B">
              <w:rPr>
                <w:noProof/>
                <w:webHidden/>
              </w:rPr>
              <w:tab/>
            </w:r>
            <w:r w:rsidR="00696E7B">
              <w:rPr>
                <w:noProof/>
                <w:webHidden/>
              </w:rPr>
              <w:fldChar w:fldCharType="begin"/>
            </w:r>
            <w:r w:rsidR="00696E7B">
              <w:rPr>
                <w:noProof/>
                <w:webHidden/>
              </w:rPr>
              <w:instrText xml:space="preserve"> PAGEREF _Toc97813492 \h </w:instrText>
            </w:r>
            <w:r w:rsidR="00696E7B">
              <w:rPr>
                <w:noProof/>
                <w:webHidden/>
              </w:rPr>
            </w:r>
            <w:r w:rsidR="00696E7B">
              <w:rPr>
                <w:noProof/>
                <w:webHidden/>
              </w:rPr>
              <w:fldChar w:fldCharType="separate"/>
            </w:r>
            <w:r w:rsidR="0024779C">
              <w:rPr>
                <w:noProof/>
                <w:webHidden/>
              </w:rPr>
              <w:t>182</w:t>
            </w:r>
            <w:r w:rsidR="00696E7B">
              <w:rPr>
                <w:noProof/>
                <w:webHidden/>
              </w:rPr>
              <w:fldChar w:fldCharType="end"/>
            </w:r>
          </w:hyperlink>
        </w:p>
        <w:p w14:paraId="01ABCB04" w14:textId="3C3F6A72" w:rsidR="00696E7B" w:rsidRDefault="00142641">
          <w:pPr>
            <w:pStyle w:val="TOC1"/>
            <w:rPr>
              <w:rFonts w:asciiTheme="minorHAnsi" w:eastAsiaTheme="minorEastAsia" w:hAnsiTheme="minorHAnsi" w:cstheme="minorBidi"/>
              <w:noProof/>
              <w:sz w:val="22"/>
              <w:szCs w:val="22"/>
              <w:lang w:val="en-GB" w:eastAsia="en-GB"/>
            </w:rPr>
          </w:pPr>
          <w:hyperlink w:anchor="_Toc97813493" w:history="1">
            <w:r w:rsidR="00696E7B" w:rsidRPr="006E20CA">
              <w:rPr>
                <w:rStyle w:val="Hyperlink"/>
                <w:noProof/>
                <w:lang w:val="bg-BG"/>
              </w:rPr>
              <w:t xml:space="preserve">Специфични цели за A081 </w:t>
            </w:r>
            <w:r w:rsidR="00696E7B" w:rsidRPr="006E20CA">
              <w:rPr>
                <w:rStyle w:val="Hyperlink"/>
                <w:i/>
                <w:noProof/>
                <w:lang w:val="en-GB"/>
              </w:rPr>
              <w:t>Circus aeruginosus</w:t>
            </w:r>
            <w:r w:rsidR="00696E7B" w:rsidRPr="006E20CA">
              <w:rPr>
                <w:rStyle w:val="Hyperlink"/>
                <w:noProof/>
                <w:lang w:val="bg-BG"/>
              </w:rPr>
              <w:t xml:space="preserve"> (тръстиков блатар)</w:t>
            </w:r>
            <w:r w:rsidR="00696E7B">
              <w:rPr>
                <w:noProof/>
                <w:webHidden/>
              </w:rPr>
              <w:tab/>
            </w:r>
            <w:r w:rsidR="00696E7B">
              <w:rPr>
                <w:noProof/>
                <w:webHidden/>
              </w:rPr>
              <w:fldChar w:fldCharType="begin"/>
            </w:r>
            <w:r w:rsidR="00696E7B">
              <w:rPr>
                <w:noProof/>
                <w:webHidden/>
              </w:rPr>
              <w:instrText xml:space="preserve"> PAGEREF _Toc97813493 \h </w:instrText>
            </w:r>
            <w:r w:rsidR="00696E7B">
              <w:rPr>
                <w:noProof/>
                <w:webHidden/>
              </w:rPr>
            </w:r>
            <w:r w:rsidR="00696E7B">
              <w:rPr>
                <w:noProof/>
                <w:webHidden/>
              </w:rPr>
              <w:fldChar w:fldCharType="separate"/>
            </w:r>
            <w:r w:rsidR="0024779C">
              <w:rPr>
                <w:noProof/>
                <w:webHidden/>
              </w:rPr>
              <w:t>184</w:t>
            </w:r>
            <w:r w:rsidR="00696E7B">
              <w:rPr>
                <w:noProof/>
                <w:webHidden/>
              </w:rPr>
              <w:fldChar w:fldCharType="end"/>
            </w:r>
          </w:hyperlink>
        </w:p>
        <w:p w14:paraId="369810CD" w14:textId="2C2AF141" w:rsidR="00696E7B" w:rsidRDefault="00142641">
          <w:pPr>
            <w:pStyle w:val="TOC1"/>
            <w:rPr>
              <w:rFonts w:asciiTheme="minorHAnsi" w:eastAsiaTheme="minorEastAsia" w:hAnsiTheme="minorHAnsi" w:cstheme="minorBidi"/>
              <w:noProof/>
              <w:sz w:val="22"/>
              <w:szCs w:val="22"/>
              <w:lang w:val="en-GB" w:eastAsia="en-GB"/>
            </w:rPr>
          </w:pPr>
          <w:hyperlink w:anchor="_Toc97813494" w:history="1">
            <w:r w:rsidR="00696E7B" w:rsidRPr="006E20CA">
              <w:rPr>
                <w:rStyle w:val="Hyperlink"/>
                <w:noProof/>
                <w:lang w:val="bg-BG"/>
              </w:rPr>
              <w:t xml:space="preserve">Специфични цели за A082 </w:t>
            </w:r>
            <w:r w:rsidR="00696E7B" w:rsidRPr="006E20CA">
              <w:rPr>
                <w:rStyle w:val="Hyperlink"/>
                <w:i/>
                <w:noProof/>
                <w:lang w:val="en-GB"/>
              </w:rPr>
              <w:t>Circus cyaneus</w:t>
            </w:r>
            <w:r w:rsidR="00696E7B" w:rsidRPr="006E20CA">
              <w:rPr>
                <w:rStyle w:val="Hyperlink"/>
                <w:noProof/>
                <w:lang w:val="bg-BG"/>
              </w:rPr>
              <w:t xml:space="preserve"> (полски блатар)</w:t>
            </w:r>
            <w:r w:rsidR="00696E7B">
              <w:rPr>
                <w:noProof/>
                <w:webHidden/>
              </w:rPr>
              <w:tab/>
            </w:r>
            <w:r w:rsidR="00696E7B">
              <w:rPr>
                <w:noProof/>
                <w:webHidden/>
              </w:rPr>
              <w:fldChar w:fldCharType="begin"/>
            </w:r>
            <w:r w:rsidR="00696E7B">
              <w:rPr>
                <w:noProof/>
                <w:webHidden/>
              </w:rPr>
              <w:instrText xml:space="preserve"> PAGEREF _Toc97813494 \h </w:instrText>
            </w:r>
            <w:r w:rsidR="00696E7B">
              <w:rPr>
                <w:noProof/>
                <w:webHidden/>
              </w:rPr>
            </w:r>
            <w:r w:rsidR="00696E7B">
              <w:rPr>
                <w:noProof/>
                <w:webHidden/>
              </w:rPr>
              <w:fldChar w:fldCharType="separate"/>
            </w:r>
            <w:r w:rsidR="0024779C">
              <w:rPr>
                <w:noProof/>
                <w:webHidden/>
              </w:rPr>
              <w:t>189</w:t>
            </w:r>
            <w:r w:rsidR="00696E7B">
              <w:rPr>
                <w:noProof/>
                <w:webHidden/>
              </w:rPr>
              <w:fldChar w:fldCharType="end"/>
            </w:r>
          </w:hyperlink>
        </w:p>
        <w:p w14:paraId="02C952BC" w14:textId="3FAB1B9F" w:rsidR="00696E7B" w:rsidRDefault="00142641">
          <w:pPr>
            <w:pStyle w:val="TOC1"/>
            <w:rPr>
              <w:rFonts w:asciiTheme="minorHAnsi" w:eastAsiaTheme="minorEastAsia" w:hAnsiTheme="minorHAnsi" w:cstheme="minorBidi"/>
              <w:noProof/>
              <w:sz w:val="22"/>
              <w:szCs w:val="22"/>
              <w:lang w:val="en-GB" w:eastAsia="en-GB"/>
            </w:rPr>
          </w:pPr>
          <w:hyperlink w:anchor="_Toc97813495" w:history="1">
            <w:r w:rsidR="00696E7B" w:rsidRPr="006E20CA">
              <w:rPr>
                <w:rStyle w:val="Hyperlink"/>
                <w:noProof/>
                <w:lang w:val="bg-BG"/>
              </w:rPr>
              <w:t xml:space="preserve">Специфични цели за A083 </w:t>
            </w:r>
            <w:r w:rsidR="00696E7B" w:rsidRPr="006E20CA">
              <w:rPr>
                <w:rStyle w:val="Hyperlink"/>
                <w:i/>
                <w:noProof/>
                <w:lang w:val="en-GB"/>
              </w:rPr>
              <w:t>Circus macrourus</w:t>
            </w:r>
            <w:r w:rsidR="00696E7B" w:rsidRPr="006E20CA">
              <w:rPr>
                <w:rStyle w:val="Hyperlink"/>
                <w:noProof/>
                <w:lang w:val="bg-BG"/>
              </w:rPr>
              <w:t xml:space="preserve"> (степен блатар)</w:t>
            </w:r>
            <w:r w:rsidR="00696E7B">
              <w:rPr>
                <w:noProof/>
                <w:webHidden/>
              </w:rPr>
              <w:tab/>
            </w:r>
            <w:r w:rsidR="00696E7B">
              <w:rPr>
                <w:noProof/>
                <w:webHidden/>
              </w:rPr>
              <w:fldChar w:fldCharType="begin"/>
            </w:r>
            <w:r w:rsidR="00696E7B">
              <w:rPr>
                <w:noProof/>
                <w:webHidden/>
              </w:rPr>
              <w:instrText xml:space="preserve"> PAGEREF _Toc97813495 \h </w:instrText>
            </w:r>
            <w:r w:rsidR="00696E7B">
              <w:rPr>
                <w:noProof/>
                <w:webHidden/>
              </w:rPr>
            </w:r>
            <w:r w:rsidR="00696E7B">
              <w:rPr>
                <w:noProof/>
                <w:webHidden/>
              </w:rPr>
              <w:fldChar w:fldCharType="separate"/>
            </w:r>
            <w:r w:rsidR="0024779C">
              <w:rPr>
                <w:noProof/>
                <w:webHidden/>
              </w:rPr>
              <w:t>191</w:t>
            </w:r>
            <w:r w:rsidR="00696E7B">
              <w:rPr>
                <w:noProof/>
                <w:webHidden/>
              </w:rPr>
              <w:fldChar w:fldCharType="end"/>
            </w:r>
          </w:hyperlink>
        </w:p>
        <w:p w14:paraId="00779AA4" w14:textId="7C6A3916" w:rsidR="00696E7B" w:rsidRDefault="00142641">
          <w:pPr>
            <w:pStyle w:val="TOC1"/>
            <w:rPr>
              <w:rFonts w:asciiTheme="minorHAnsi" w:eastAsiaTheme="minorEastAsia" w:hAnsiTheme="minorHAnsi" w:cstheme="minorBidi"/>
              <w:noProof/>
              <w:sz w:val="22"/>
              <w:szCs w:val="22"/>
              <w:lang w:val="en-GB" w:eastAsia="en-GB"/>
            </w:rPr>
          </w:pPr>
          <w:hyperlink w:anchor="_Toc97813496" w:history="1">
            <w:r w:rsidR="00696E7B" w:rsidRPr="006E20CA">
              <w:rPr>
                <w:rStyle w:val="Hyperlink"/>
                <w:noProof/>
                <w:lang w:val="bg-BG"/>
              </w:rPr>
              <w:t xml:space="preserve">Специфични цели за A084 </w:t>
            </w:r>
            <w:r w:rsidR="00696E7B" w:rsidRPr="006E20CA">
              <w:rPr>
                <w:rStyle w:val="Hyperlink"/>
                <w:i/>
                <w:noProof/>
                <w:lang w:val="en-GB"/>
              </w:rPr>
              <w:t>Circus pygargus</w:t>
            </w:r>
            <w:r w:rsidR="00696E7B" w:rsidRPr="006E20CA">
              <w:rPr>
                <w:rStyle w:val="Hyperlink"/>
                <w:noProof/>
                <w:lang w:val="bg-BG"/>
              </w:rPr>
              <w:t xml:space="preserve"> (ливаден блатар)</w:t>
            </w:r>
            <w:r w:rsidR="00696E7B">
              <w:rPr>
                <w:noProof/>
                <w:webHidden/>
              </w:rPr>
              <w:tab/>
            </w:r>
            <w:r w:rsidR="00696E7B">
              <w:rPr>
                <w:noProof/>
                <w:webHidden/>
              </w:rPr>
              <w:fldChar w:fldCharType="begin"/>
            </w:r>
            <w:r w:rsidR="00696E7B">
              <w:rPr>
                <w:noProof/>
                <w:webHidden/>
              </w:rPr>
              <w:instrText xml:space="preserve"> PAGEREF _Toc97813496 \h </w:instrText>
            </w:r>
            <w:r w:rsidR="00696E7B">
              <w:rPr>
                <w:noProof/>
                <w:webHidden/>
              </w:rPr>
            </w:r>
            <w:r w:rsidR="00696E7B">
              <w:rPr>
                <w:noProof/>
                <w:webHidden/>
              </w:rPr>
              <w:fldChar w:fldCharType="separate"/>
            </w:r>
            <w:r w:rsidR="0024779C">
              <w:rPr>
                <w:noProof/>
                <w:webHidden/>
              </w:rPr>
              <w:t>193</w:t>
            </w:r>
            <w:r w:rsidR="00696E7B">
              <w:rPr>
                <w:noProof/>
                <w:webHidden/>
              </w:rPr>
              <w:fldChar w:fldCharType="end"/>
            </w:r>
          </w:hyperlink>
        </w:p>
        <w:p w14:paraId="07743CBB" w14:textId="00115CA7" w:rsidR="00696E7B" w:rsidRDefault="00142641">
          <w:pPr>
            <w:pStyle w:val="TOC1"/>
            <w:rPr>
              <w:rFonts w:asciiTheme="minorHAnsi" w:eastAsiaTheme="minorEastAsia" w:hAnsiTheme="minorHAnsi" w:cstheme="minorBidi"/>
              <w:noProof/>
              <w:sz w:val="22"/>
              <w:szCs w:val="22"/>
              <w:lang w:val="en-GB" w:eastAsia="en-GB"/>
            </w:rPr>
          </w:pPr>
          <w:hyperlink w:anchor="_Toc97813497" w:history="1">
            <w:r w:rsidR="00696E7B" w:rsidRPr="006E20CA">
              <w:rPr>
                <w:rStyle w:val="Hyperlink"/>
                <w:noProof/>
                <w:lang w:val="bg-BG"/>
              </w:rPr>
              <w:t xml:space="preserve">Специфични цели за А899 </w:t>
            </w:r>
            <w:r w:rsidR="00696E7B" w:rsidRPr="006E20CA">
              <w:rPr>
                <w:rStyle w:val="Hyperlink"/>
                <w:i/>
                <w:noProof/>
                <w:lang w:val="en-GB"/>
              </w:rPr>
              <w:t>Accipiter gentilis</w:t>
            </w:r>
            <w:r w:rsidR="00696E7B" w:rsidRPr="006E20CA">
              <w:rPr>
                <w:rStyle w:val="Hyperlink"/>
                <w:noProof/>
                <w:lang w:val="bg-BG"/>
              </w:rPr>
              <w:t xml:space="preserve"> (голям ястреб)</w:t>
            </w:r>
            <w:r w:rsidR="00696E7B">
              <w:rPr>
                <w:noProof/>
                <w:webHidden/>
              </w:rPr>
              <w:tab/>
            </w:r>
            <w:r w:rsidR="00696E7B">
              <w:rPr>
                <w:noProof/>
                <w:webHidden/>
              </w:rPr>
              <w:fldChar w:fldCharType="begin"/>
            </w:r>
            <w:r w:rsidR="00696E7B">
              <w:rPr>
                <w:noProof/>
                <w:webHidden/>
              </w:rPr>
              <w:instrText xml:space="preserve"> PAGEREF _Toc97813497 \h </w:instrText>
            </w:r>
            <w:r w:rsidR="00696E7B">
              <w:rPr>
                <w:noProof/>
                <w:webHidden/>
              </w:rPr>
            </w:r>
            <w:r w:rsidR="00696E7B">
              <w:rPr>
                <w:noProof/>
                <w:webHidden/>
              </w:rPr>
              <w:fldChar w:fldCharType="separate"/>
            </w:r>
            <w:r w:rsidR="0024779C">
              <w:rPr>
                <w:noProof/>
                <w:webHidden/>
              </w:rPr>
              <w:t>196</w:t>
            </w:r>
            <w:r w:rsidR="00696E7B">
              <w:rPr>
                <w:noProof/>
                <w:webHidden/>
              </w:rPr>
              <w:fldChar w:fldCharType="end"/>
            </w:r>
          </w:hyperlink>
        </w:p>
        <w:p w14:paraId="114A906C" w14:textId="660060E0" w:rsidR="00696E7B" w:rsidRDefault="00142641">
          <w:pPr>
            <w:pStyle w:val="TOC1"/>
            <w:rPr>
              <w:rFonts w:asciiTheme="minorHAnsi" w:eastAsiaTheme="minorEastAsia" w:hAnsiTheme="minorHAnsi" w:cstheme="minorBidi"/>
              <w:noProof/>
              <w:sz w:val="22"/>
              <w:szCs w:val="22"/>
              <w:lang w:val="en-GB" w:eastAsia="en-GB"/>
            </w:rPr>
          </w:pPr>
          <w:hyperlink w:anchor="_Toc97813498" w:history="1">
            <w:r w:rsidR="00696E7B" w:rsidRPr="006E20CA">
              <w:rPr>
                <w:rStyle w:val="Hyperlink"/>
                <w:noProof/>
                <w:lang w:val="bg-BG"/>
              </w:rPr>
              <w:t xml:space="preserve">Специфични цели за А898 </w:t>
            </w:r>
            <w:r w:rsidR="00696E7B" w:rsidRPr="006E20CA">
              <w:rPr>
                <w:rStyle w:val="Hyperlink"/>
                <w:i/>
                <w:noProof/>
                <w:lang w:val="en-GB"/>
              </w:rPr>
              <w:t>Accipiter nisus</w:t>
            </w:r>
            <w:r w:rsidR="00696E7B" w:rsidRPr="006E20CA">
              <w:rPr>
                <w:rStyle w:val="Hyperlink"/>
                <w:noProof/>
                <w:lang w:val="bg-BG"/>
              </w:rPr>
              <w:t xml:space="preserve"> (малък ястреб)</w:t>
            </w:r>
            <w:r w:rsidR="00696E7B">
              <w:rPr>
                <w:noProof/>
                <w:webHidden/>
              </w:rPr>
              <w:tab/>
            </w:r>
            <w:r w:rsidR="00696E7B">
              <w:rPr>
                <w:noProof/>
                <w:webHidden/>
              </w:rPr>
              <w:fldChar w:fldCharType="begin"/>
            </w:r>
            <w:r w:rsidR="00696E7B">
              <w:rPr>
                <w:noProof/>
                <w:webHidden/>
              </w:rPr>
              <w:instrText xml:space="preserve"> PAGEREF _Toc97813498 \h </w:instrText>
            </w:r>
            <w:r w:rsidR="00696E7B">
              <w:rPr>
                <w:noProof/>
                <w:webHidden/>
              </w:rPr>
            </w:r>
            <w:r w:rsidR="00696E7B">
              <w:rPr>
                <w:noProof/>
                <w:webHidden/>
              </w:rPr>
              <w:fldChar w:fldCharType="separate"/>
            </w:r>
            <w:r w:rsidR="0024779C">
              <w:rPr>
                <w:noProof/>
                <w:webHidden/>
              </w:rPr>
              <w:t>199</w:t>
            </w:r>
            <w:r w:rsidR="00696E7B">
              <w:rPr>
                <w:noProof/>
                <w:webHidden/>
              </w:rPr>
              <w:fldChar w:fldCharType="end"/>
            </w:r>
          </w:hyperlink>
        </w:p>
        <w:p w14:paraId="74933250" w14:textId="139B0D4D" w:rsidR="00696E7B" w:rsidRDefault="00142641">
          <w:pPr>
            <w:pStyle w:val="TOC1"/>
            <w:rPr>
              <w:rFonts w:asciiTheme="minorHAnsi" w:eastAsiaTheme="minorEastAsia" w:hAnsiTheme="minorHAnsi" w:cstheme="minorBidi"/>
              <w:noProof/>
              <w:sz w:val="22"/>
              <w:szCs w:val="22"/>
              <w:lang w:val="en-GB" w:eastAsia="en-GB"/>
            </w:rPr>
          </w:pPr>
          <w:hyperlink w:anchor="_Toc97813499" w:history="1">
            <w:r w:rsidR="00696E7B" w:rsidRPr="006E20CA">
              <w:rPr>
                <w:rStyle w:val="Hyperlink"/>
                <w:noProof/>
                <w:lang w:val="bg-BG"/>
              </w:rPr>
              <w:t>Специфични цели за А</w:t>
            </w:r>
            <w:r w:rsidR="00696E7B" w:rsidRPr="006E20CA">
              <w:rPr>
                <w:rStyle w:val="Hyperlink"/>
                <w:noProof/>
                <w:lang w:val="en-GB"/>
              </w:rPr>
              <w:t>402</w:t>
            </w:r>
            <w:r w:rsidR="00696E7B" w:rsidRPr="006E20CA">
              <w:rPr>
                <w:rStyle w:val="Hyperlink"/>
                <w:noProof/>
                <w:lang w:val="bg-BG"/>
              </w:rPr>
              <w:t xml:space="preserve"> </w:t>
            </w:r>
            <w:r w:rsidR="00696E7B" w:rsidRPr="006E20CA">
              <w:rPr>
                <w:rStyle w:val="Hyperlink"/>
                <w:i/>
                <w:noProof/>
                <w:lang w:val="en-GB"/>
              </w:rPr>
              <w:t>Accipiter brevipes</w:t>
            </w:r>
            <w:r w:rsidR="00696E7B" w:rsidRPr="006E20CA">
              <w:rPr>
                <w:rStyle w:val="Hyperlink"/>
                <w:noProof/>
                <w:lang w:val="bg-BG"/>
              </w:rPr>
              <w:t xml:space="preserve"> (късопръст ястреб)</w:t>
            </w:r>
            <w:r w:rsidR="00696E7B">
              <w:rPr>
                <w:noProof/>
                <w:webHidden/>
              </w:rPr>
              <w:tab/>
            </w:r>
            <w:r w:rsidR="00696E7B">
              <w:rPr>
                <w:noProof/>
                <w:webHidden/>
              </w:rPr>
              <w:fldChar w:fldCharType="begin"/>
            </w:r>
            <w:r w:rsidR="00696E7B">
              <w:rPr>
                <w:noProof/>
                <w:webHidden/>
              </w:rPr>
              <w:instrText xml:space="preserve"> PAGEREF _Toc97813499 \h </w:instrText>
            </w:r>
            <w:r w:rsidR="00696E7B">
              <w:rPr>
                <w:noProof/>
                <w:webHidden/>
              </w:rPr>
            </w:r>
            <w:r w:rsidR="00696E7B">
              <w:rPr>
                <w:noProof/>
                <w:webHidden/>
              </w:rPr>
              <w:fldChar w:fldCharType="separate"/>
            </w:r>
            <w:r w:rsidR="0024779C">
              <w:rPr>
                <w:noProof/>
                <w:webHidden/>
              </w:rPr>
              <w:t>202</w:t>
            </w:r>
            <w:r w:rsidR="00696E7B">
              <w:rPr>
                <w:noProof/>
                <w:webHidden/>
              </w:rPr>
              <w:fldChar w:fldCharType="end"/>
            </w:r>
          </w:hyperlink>
        </w:p>
        <w:p w14:paraId="4DFE2A78" w14:textId="466A434B" w:rsidR="00696E7B" w:rsidRDefault="00142641">
          <w:pPr>
            <w:pStyle w:val="TOC1"/>
            <w:rPr>
              <w:rFonts w:asciiTheme="minorHAnsi" w:eastAsiaTheme="minorEastAsia" w:hAnsiTheme="minorHAnsi" w:cstheme="minorBidi"/>
              <w:noProof/>
              <w:sz w:val="22"/>
              <w:szCs w:val="22"/>
              <w:lang w:val="en-GB" w:eastAsia="en-GB"/>
            </w:rPr>
          </w:pPr>
          <w:hyperlink w:anchor="_Toc97813500" w:history="1">
            <w:r w:rsidR="00696E7B" w:rsidRPr="006E20CA">
              <w:rPr>
                <w:rStyle w:val="Hyperlink"/>
                <w:noProof/>
                <w:lang w:val="bg-BG"/>
              </w:rPr>
              <w:t>Специфични цели за A08</w:t>
            </w:r>
            <w:r w:rsidR="00696E7B" w:rsidRPr="006E20CA">
              <w:rPr>
                <w:rStyle w:val="Hyperlink"/>
                <w:noProof/>
                <w:lang w:val="en-GB"/>
              </w:rPr>
              <w:t>7</w:t>
            </w:r>
            <w:r w:rsidR="00696E7B" w:rsidRPr="006E20CA">
              <w:rPr>
                <w:rStyle w:val="Hyperlink"/>
                <w:noProof/>
                <w:lang w:val="bg-BG"/>
              </w:rPr>
              <w:t xml:space="preserve"> </w:t>
            </w:r>
            <w:r w:rsidR="00696E7B" w:rsidRPr="006E20CA">
              <w:rPr>
                <w:rStyle w:val="Hyperlink"/>
                <w:i/>
                <w:noProof/>
                <w:lang w:val="en-GB"/>
              </w:rPr>
              <w:t>Buteo buteo</w:t>
            </w:r>
            <w:r w:rsidR="00696E7B" w:rsidRPr="006E20CA">
              <w:rPr>
                <w:rStyle w:val="Hyperlink"/>
                <w:noProof/>
                <w:lang w:val="bg-BG"/>
              </w:rPr>
              <w:t xml:space="preserve"> (oбикновен мишелов)</w:t>
            </w:r>
            <w:r w:rsidR="00696E7B">
              <w:rPr>
                <w:noProof/>
                <w:webHidden/>
              </w:rPr>
              <w:tab/>
            </w:r>
            <w:r w:rsidR="00696E7B">
              <w:rPr>
                <w:noProof/>
                <w:webHidden/>
              </w:rPr>
              <w:fldChar w:fldCharType="begin"/>
            </w:r>
            <w:r w:rsidR="00696E7B">
              <w:rPr>
                <w:noProof/>
                <w:webHidden/>
              </w:rPr>
              <w:instrText xml:space="preserve"> PAGEREF _Toc97813500 \h </w:instrText>
            </w:r>
            <w:r w:rsidR="00696E7B">
              <w:rPr>
                <w:noProof/>
                <w:webHidden/>
              </w:rPr>
            </w:r>
            <w:r w:rsidR="00696E7B">
              <w:rPr>
                <w:noProof/>
                <w:webHidden/>
              </w:rPr>
              <w:fldChar w:fldCharType="separate"/>
            </w:r>
            <w:r w:rsidR="0024779C">
              <w:rPr>
                <w:noProof/>
                <w:webHidden/>
              </w:rPr>
              <w:t>204</w:t>
            </w:r>
            <w:r w:rsidR="00696E7B">
              <w:rPr>
                <w:noProof/>
                <w:webHidden/>
              </w:rPr>
              <w:fldChar w:fldCharType="end"/>
            </w:r>
          </w:hyperlink>
        </w:p>
        <w:p w14:paraId="2AB00FF1" w14:textId="1FFDA8CC" w:rsidR="00696E7B" w:rsidRDefault="00142641">
          <w:pPr>
            <w:pStyle w:val="TOC1"/>
            <w:rPr>
              <w:rFonts w:asciiTheme="minorHAnsi" w:eastAsiaTheme="minorEastAsia" w:hAnsiTheme="minorHAnsi" w:cstheme="minorBidi"/>
              <w:noProof/>
              <w:sz w:val="22"/>
              <w:szCs w:val="22"/>
              <w:lang w:val="en-GB" w:eastAsia="en-GB"/>
            </w:rPr>
          </w:pPr>
          <w:hyperlink w:anchor="_Toc97813501" w:history="1">
            <w:r w:rsidR="00696E7B" w:rsidRPr="006E20CA">
              <w:rPr>
                <w:rStyle w:val="Hyperlink"/>
                <w:rFonts w:eastAsia="Calibri"/>
                <w:noProof/>
                <w:lang w:val="bg-BG"/>
              </w:rPr>
              <w:t xml:space="preserve">Специфични цели за А403 </w:t>
            </w:r>
            <w:r w:rsidR="00696E7B" w:rsidRPr="006E20CA">
              <w:rPr>
                <w:rStyle w:val="Hyperlink"/>
                <w:rFonts w:eastAsia="Calibri"/>
                <w:i/>
                <w:noProof/>
                <w:lang w:val="en-GB"/>
              </w:rPr>
              <w:t>Buteo rufinus</w:t>
            </w:r>
            <w:r w:rsidR="00696E7B" w:rsidRPr="006E20CA">
              <w:rPr>
                <w:rStyle w:val="Hyperlink"/>
                <w:rFonts w:eastAsia="Calibri"/>
                <w:noProof/>
                <w:lang w:val="bg-BG"/>
              </w:rPr>
              <w:t xml:space="preserve"> (белоопашат мишелов)</w:t>
            </w:r>
            <w:r w:rsidR="00696E7B">
              <w:rPr>
                <w:noProof/>
                <w:webHidden/>
              </w:rPr>
              <w:tab/>
            </w:r>
            <w:r w:rsidR="00696E7B">
              <w:rPr>
                <w:noProof/>
                <w:webHidden/>
              </w:rPr>
              <w:fldChar w:fldCharType="begin"/>
            </w:r>
            <w:r w:rsidR="00696E7B">
              <w:rPr>
                <w:noProof/>
                <w:webHidden/>
              </w:rPr>
              <w:instrText xml:space="preserve"> PAGEREF _Toc97813501 \h </w:instrText>
            </w:r>
            <w:r w:rsidR="00696E7B">
              <w:rPr>
                <w:noProof/>
                <w:webHidden/>
              </w:rPr>
            </w:r>
            <w:r w:rsidR="00696E7B">
              <w:rPr>
                <w:noProof/>
                <w:webHidden/>
              </w:rPr>
              <w:fldChar w:fldCharType="separate"/>
            </w:r>
            <w:r w:rsidR="0024779C">
              <w:rPr>
                <w:noProof/>
                <w:webHidden/>
              </w:rPr>
              <w:t>208</w:t>
            </w:r>
            <w:r w:rsidR="00696E7B">
              <w:rPr>
                <w:noProof/>
                <w:webHidden/>
              </w:rPr>
              <w:fldChar w:fldCharType="end"/>
            </w:r>
          </w:hyperlink>
        </w:p>
        <w:p w14:paraId="3F605BEE" w14:textId="6DBE4955" w:rsidR="00696E7B" w:rsidRDefault="00142641">
          <w:pPr>
            <w:pStyle w:val="TOC1"/>
            <w:rPr>
              <w:rFonts w:asciiTheme="minorHAnsi" w:eastAsiaTheme="minorEastAsia" w:hAnsiTheme="minorHAnsi" w:cstheme="minorBidi"/>
              <w:noProof/>
              <w:sz w:val="22"/>
              <w:szCs w:val="22"/>
              <w:lang w:val="en-GB" w:eastAsia="en-GB"/>
            </w:rPr>
          </w:pPr>
          <w:hyperlink w:anchor="_Toc97813502" w:history="1">
            <w:r w:rsidR="00696E7B" w:rsidRPr="006E20CA">
              <w:rPr>
                <w:rStyle w:val="Hyperlink"/>
                <w:noProof/>
                <w:lang w:val="bg-BG"/>
              </w:rPr>
              <w:t xml:space="preserve">Специфични цели за A858 </w:t>
            </w:r>
            <w:r w:rsidR="00696E7B" w:rsidRPr="006E20CA">
              <w:rPr>
                <w:rStyle w:val="Hyperlink"/>
                <w:i/>
                <w:noProof/>
                <w:lang w:val="en-GB"/>
              </w:rPr>
              <w:t>Clanga</w:t>
            </w:r>
            <w:r w:rsidR="00696E7B" w:rsidRPr="006E20CA">
              <w:rPr>
                <w:rStyle w:val="Hyperlink"/>
                <w:i/>
                <w:noProof/>
                <w:lang w:val="bg-BG"/>
              </w:rPr>
              <w:t xml:space="preserve"> </w:t>
            </w:r>
            <w:r w:rsidR="00696E7B" w:rsidRPr="006E20CA">
              <w:rPr>
                <w:rStyle w:val="Hyperlink"/>
                <w:i/>
                <w:noProof/>
                <w:lang w:val="en-GB"/>
              </w:rPr>
              <w:t>pomarina</w:t>
            </w:r>
            <w:r w:rsidR="00696E7B" w:rsidRPr="006E20CA">
              <w:rPr>
                <w:rStyle w:val="Hyperlink"/>
                <w:noProof/>
                <w:lang w:val="bg-BG"/>
              </w:rPr>
              <w:t xml:space="preserve"> (малък креслив орел)</w:t>
            </w:r>
            <w:r w:rsidR="00696E7B">
              <w:rPr>
                <w:noProof/>
                <w:webHidden/>
              </w:rPr>
              <w:tab/>
            </w:r>
            <w:r w:rsidR="00696E7B">
              <w:rPr>
                <w:noProof/>
                <w:webHidden/>
              </w:rPr>
              <w:fldChar w:fldCharType="begin"/>
            </w:r>
            <w:r w:rsidR="00696E7B">
              <w:rPr>
                <w:noProof/>
                <w:webHidden/>
              </w:rPr>
              <w:instrText xml:space="preserve"> PAGEREF _Toc97813502 \h </w:instrText>
            </w:r>
            <w:r w:rsidR="00696E7B">
              <w:rPr>
                <w:noProof/>
                <w:webHidden/>
              </w:rPr>
            </w:r>
            <w:r w:rsidR="00696E7B">
              <w:rPr>
                <w:noProof/>
                <w:webHidden/>
              </w:rPr>
              <w:fldChar w:fldCharType="separate"/>
            </w:r>
            <w:r w:rsidR="0024779C">
              <w:rPr>
                <w:noProof/>
                <w:webHidden/>
              </w:rPr>
              <w:t>211</w:t>
            </w:r>
            <w:r w:rsidR="00696E7B">
              <w:rPr>
                <w:noProof/>
                <w:webHidden/>
              </w:rPr>
              <w:fldChar w:fldCharType="end"/>
            </w:r>
          </w:hyperlink>
        </w:p>
        <w:p w14:paraId="6EB388F5" w14:textId="2058F58A" w:rsidR="00696E7B" w:rsidRDefault="00142641">
          <w:pPr>
            <w:pStyle w:val="TOC1"/>
            <w:rPr>
              <w:rFonts w:asciiTheme="minorHAnsi" w:eastAsiaTheme="minorEastAsia" w:hAnsiTheme="minorHAnsi" w:cstheme="minorBidi"/>
              <w:noProof/>
              <w:sz w:val="22"/>
              <w:szCs w:val="22"/>
              <w:lang w:val="en-GB" w:eastAsia="en-GB"/>
            </w:rPr>
          </w:pPr>
          <w:hyperlink w:anchor="_Toc97813503" w:history="1">
            <w:r w:rsidR="00696E7B" w:rsidRPr="006E20CA">
              <w:rPr>
                <w:rStyle w:val="Hyperlink"/>
                <w:rFonts w:eastAsia="Calibri"/>
                <w:noProof/>
                <w:lang w:val="bg-BG"/>
              </w:rPr>
              <w:t xml:space="preserve">Специфични цели за A859 </w:t>
            </w:r>
            <w:r w:rsidR="00696E7B" w:rsidRPr="006E20CA">
              <w:rPr>
                <w:rStyle w:val="Hyperlink"/>
                <w:rFonts w:eastAsia="Calibri"/>
                <w:i/>
                <w:noProof/>
                <w:lang w:val="en-GB"/>
              </w:rPr>
              <w:t>Clanga</w:t>
            </w:r>
            <w:r w:rsidR="00696E7B" w:rsidRPr="006E20CA">
              <w:rPr>
                <w:rStyle w:val="Hyperlink"/>
                <w:rFonts w:eastAsia="Calibri"/>
                <w:i/>
                <w:noProof/>
                <w:lang w:val="bg-BG"/>
              </w:rPr>
              <w:t xml:space="preserve"> </w:t>
            </w:r>
            <w:r w:rsidR="00696E7B" w:rsidRPr="006E20CA">
              <w:rPr>
                <w:rStyle w:val="Hyperlink"/>
                <w:rFonts w:eastAsia="Calibri"/>
                <w:i/>
                <w:noProof/>
                <w:lang w:val="en-GB"/>
              </w:rPr>
              <w:t>clanga</w:t>
            </w:r>
            <w:r w:rsidR="00696E7B" w:rsidRPr="006E20CA">
              <w:rPr>
                <w:rStyle w:val="Hyperlink"/>
                <w:rFonts w:eastAsia="Calibri"/>
                <w:noProof/>
                <w:lang w:val="bg-BG"/>
              </w:rPr>
              <w:t xml:space="preserve"> (голям креслив орел)</w:t>
            </w:r>
            <w:r w:rsidR="00696E7B">
              <w:rPr>
                <w:noProof/>
                <w:webHidden/>
              </w:rPr>
              <w:tab/>
            </w:r>
            <w:r w:rsidR="00696E7B">
              <w:rPr>
                <w:noProof/>
                <w:webHidden/>
              </w:rPr>
              <w:fldChar w:fldCharType="begin"/>
            </w:r>
            <w:r w:rsidR="00696E7B">
              <w:rPr>
                <w:noProof/>
                <w:webHidden/>
              </w:rPr>
              <w:instrText xml:space="preserve"> PAGEREF _Toc97813503 \h </w:instrText>
            </w:r>
            <w:r w:rsidR="00696E7B">
              <w:rPr>
                <w:noProof/>
                <w:webHidden/>
              </w:rPr>
            </w:r>
            <w:r w:rsidR="00696E7B">
              <w:rPr>
                <w:noProof/>
                <w:webHidden/>
              </w:rPr>
              <w:fldChar w:fldCharType="separate"/>
            </w:r>
            <w:r w:rsidR="0024779C">
              <w:rPr>
                <w:noProof/>
                <w:webHidden/>
              </w:rPr>
              <w:t>214</w:t>
            </w:r>
            <w:r w:rsidR="00696E7B">
              <w:rPr>
                <w:noProof/>
                <w:webHidden/>
              </w:rPr>
              <w:fldChar w:fldCharType="end"/>
            </w:r>
          </w:hyperlink>
        </w:p>
        <w:p w14:paraId="789A147D" w14:textId="2FC95AE4" w:rsidR="00696E7B" w:rsidRDefault="00142641">
          <w:pPr>
            <w:pStyle w:val="TOC1"/>
            <w:rPr>
              <w:rFonts w:asciiTheme="minorHAnsi" w:eastAsiaTheme="minorEastAsia" w:hAnsiTheme="minorHAnsi" w:cstheme="minorBidi"/>
              <w:noProof/>
              <w:sz w:val="22"/>
              <w:szCs w:val="22"/>
              <w:lang w:val="en-GB" w:eastAsia="en-GB"/>
            </w:rPr>
          </w:pPr>
          <w:hyperlink w:anchor="_Toc97813504" w:history="1">
            <w:r w:rsidR="00696E7B" w:rsidRPr="006E20CA">
              <w:rPr>
                <w:rStyle w:val="Hyperlink"/>
                <w:rFonts w:eastAsia="Calibri"/>
                <w:noProof/>
                <w:lang w:val="bg-BG"/>
              </w:rPr>
              <w:t xml:space="preserve">Специфични цели за A091 </w:t>
            </w:r>
            <w:r w:rsidR="00696E7B" w:rsidRPr="006E20CA">
              <w:rPr>
                <w:rStyle w:val="Hyperlink"/>
                <w:rFonts w:eastAsia="Calibri"/>
                <w:i/>
                <w:noProof/>
                <w:lang w:val="bg-BG"/>
              </w:rPr>
              <w:t>Aquila chrysaetos</w:t>
            </w:r>
            <w:r w:rsidR="00696E7B" w:rsidRPr="006E20CA">
              <w:rPr>
                <w:rStyle w:val="Hyperlink"/>
                <w:rFonts w:eastAsia="Calibri"/>
                <w:noProof/>
                <w:lang w:val="bg-BG"/>
              </w:rPr>
              <w:t xml:space="preserve"> (скален орел)</w:t>
            </w:r>
            <w:r w:rsidR="00696E7B">
              <w:rPr>
                <w:noProof/>
                <w:webHidden/>
              </w:rPr>
              <w:tab/>
            </w:r>
            <w:r w:rsidR="00696E7B">
              <w:rPr>
                <w:noProof/>
                <w:webHidden/>
              </w:rPr>
              <w:fldChar w:fldCharType="begin"/>
            </w:r>
            <w:r w:rsidR="00696E7B">
              <w:rPr>
                <w:noProof/>
                <w:webHidden/>
              </w:rPr>
              <w:instrText xml:space="preserve"> PAGEREF _Toc97813504 \h </w:instrText>
            </w:r>
            <w:r w:rsidR="00696E7B">
              <w:rPr>
                <w:noProof/>
                <w:webHidden/>
              </w:rPr>
            </w:r>
            <w:r w:rsidR="00696E7B">
              <w:rPr>
                <w:noProof/>
                <w:webHidden/>
              </w:rPr>
              <w:fldChar w:fldCharType="separate"/>
            </w:r>
            <w:r w:rsidR="0024779C">
              <w:rPr>
                <w:noProof/>
                <w:webHidden/>
              </w:rPr>
              <w:t>216</w:t>
            </w:r>
            <w:r w:rsidR="00696E7B">
              <w:rPr>
                <w:noProof/>
                <w:webHidden/>
              </w:rPr>
              <w:fldChar w:fldCharType="end"/>
            </w:r>
          </w:hyperlink>
        </w:p>
        <w:p w14:paraId="4A10F86B" w14:textId="362226BD" w:rsidR="00696E7B" w:rsidRDefault="00142641">
          <w:pPr>
            <w:pStyle w:val="TOC1"/>
            <w:rPr>
              <w:rFonts w:asciiTheme="minorHAnsi" w:eastAsiaTheme="minorEastAsia" w:hAnsiTheme="minorHAnsi" w:cstheme="minorBidi"/>
              <w:noProof/>
              <w:sz w:val="22"/>
              <w:szCs w:val="22"/>
              <w:lang w:val="en-GB" w:eastAsia="en-GB"/>
            </w:rPr>
          </w:pPr>
          <w:hyperlink w:anchor="_Toc97813505" w:history="1">
            <w:r w:rsidR="00696E7B" w:rsidRPr="006E20CA">
              <w:rPr>
                <w:rStyle w:val="Hyperlink"/>
                <w:noProof/>
                <w:lang w:val="bg-BG"/>
              </w:rPr>
              <w:t xml:space="preserve">Специфични цели за А092 </w:t>
            </w:r>
            <w:r w:rsidR="00696E7B" w:rsidRPr="006E20CA">
              <w:rPr>
                <w:rStyle w:val="Hyperlink"/>
                <w:i/>
                <w:noProof/>
                <w:lang w:val="en-GB"/>
              </w:rPr>
              <w:t>Hieraaetus pennatus</w:t>
            </w:r>
            <w:r w:rsidR="00696E7B" w:rsidRPr="006E20CA">
              <w:rPr>
                <w:rStyle w:val="Hyperlink"/>
                <w:noProof/>
                <w:lang w:val="bg-BG"/>
              </w:rPr>
              <w:t xml:space="preserve"> (малък орел)</w:t>
            </w:r>
            <w:r w:rsidR="00696E7B">
              <w:rPr>
                <w:noProof/>
                <w:webHidden/>
              </w:rPr>
              <w:tab/>
            </w:r>
            <w:r w:rsidR="00696E7B">
              <w:rPr>
                <w:noProof/>
                <w:webHidden/>
              </w:rPr>
              <w:fldChar w:fldCharType="begin"/>
            </w:r>
            <w:r w:rsidR="00696E7B">
              <w:rPr>
                <w:noProof/>
                <w:webHidden/>
              </w:rPr>
              <w:instrText xml:space="preserve"> PAGEREF _Toc97813505 \h </w:instrText>
            </w:r>
            <w:r w:rsidR="00696E7B">
              <w:rPr>
                <w:noProof/>
                <w:webHidden/>
              </w:rPr>
            </w:r>
            <w:r w:rsidR="00696E7B">
              <w:rPr>
                <w:noProof/>
                <w:webHidden/>
              </w:rPr>
              <w:fldChar w:fldCharType="separate"/>
            </w:r>
            <w:r w:rsidR="0024779C">
              <w:rPr>
                <w:noProof/>
                <w:webHidden/>
              </w:rPr>
              <w:t>219</w:t>
            </w:r>
            <w:r w:rsidR="00696E7B">
              <w:rPr>
                <w:noProof/>
                <w:webHidden/>
              </w:rPr>
              <w:fldChar w:fldCharType="end"/>
            </w:r>
          </w:hyperlink>
        </w:p>
        <w:p w14:paraId="08170833" w14:textId="0A73D75E" w:rsidR="00696E7B" w:rsidRDefault="00142641">
          <w:pPr>
            <w:pStyle w:val="TOC1"/>
            <w:rPr>
              <w:rFonts w:asciiTheme="minorHAnsi" w:eastAsiaTheme="minorEastAsia" w:hAnsiTheme="minorHAnsi" w:cstheme="minorBidi"/>
              <w:noProof/>
              <w:sz w:val="22"/>
              <w:szCs w:val="22"/>
              <w:lang w:val="en-GB" w:eastAsia="en-GB"/>
            </w:rPr>
          </w:pPr>
          <w:hyperlink w:anchor="_Toc97813506" w:history="1">
            <w:r w:rsidR="00696E7B" w:rsidRPr="006E20CA">
              <w:rPr>
                <w:rStyle w:val="Hyperlink"/>
                <w:noProof/>
                <w:lang w:val="bg-BG"/>
              </w:rPr>
              <w:t xml:space="preserve">Специфични цели за А094 </w:t>
            </w:r>
            <w:r w:rsidR="00696E7B" w:rsidRPr="006E20CA">
              <w:rPr>
                <w:rStyle w:val="Hyperlink"/>
                <w:i/>
                <w:noProof/>
                <w:lang w:val="bg-BG"/>
              </w:rPr>
              <w:t>Pandion haliaetus</w:t>
            </w:r>
            <w:r w:rsidR="00696E7B" w:rsidRPr="006E20CA">
              <w:rPr>
                <w:rStyle w:val="Hyperlink"/>
                <w:noProof/>
                <w:lang w:val="bg-BG"/>
              </w:rPr>
              <w:t xml:space="preserve"> (орел рибар)</w:t>
            </w:r>
            <w:r w:rsidR="00696E7B">
              <w:rPr>
                <w:noProof/>
                <w:webHidden/>
              </w:rPr>
              <w:tab/>
            </w:r>
            <w:r w:rsidR="00696E7B">
              <w:rPr>
                <w:noProof/>
                <w:webHidden/>
              </w:rPr>
              <w:fldChar w:fldCharType="begin"/>
            </w:r>
            <w:r w:rsidR="00696E7B">
              <w:rPr>
                <w:noProof/>
                <w:webHidden/>
              </w:rPr>
              <w:instrText xml:space="preserve"> PAGEREF _Toc97813506 \h </w:instrText>
            </w:r>
            <w:r w:rsidR="00696E7B">
              <w:rPr>
                <w:noProof/>
                <w:webHidden/>
              </w:rPr>
            </w:r>
            <w:r w:rsidR="00696E7B">
              <w:rPr>
                <w:noProof/>
                <w:webHidden/>
              </w:rPr>
              <w:fldChar w:fldCharType="separate"/>
            </w:r>
            <w:r w:rsidR="0024779C">
              <w:rPr>
                <w:noProof/>
                <w:webHidden/>
              </w:rPr>
              <w:t>222</w:t>
            </w:r>
            <w:r w:rsidR="00696E7B">
              <w:rPr>
                <w:noProof/>
                <w:webHidden/>
              </w:rPr>
              <w:fldChar w:fldCharType="end"/>
            </w:r>
          </w:hyperlink>
        </w:p>
        <w:p w14:paraId="76A25282" w14:textId="5E1AF574" w:rsidR="00696E7B" w:rsidRDefault="00142641">
          <w:pPr>
            <w:pStyle w:val="TOC1"/>
            <w:rPr>
              <w:rFonts w:asciiTheme="minorHAnsi" w:eastAsiaTheme="minorEastAsia" w:hAnsiTheme="minorHAnsi" w:cstheme="minorBidi"/>
              <w:noProof/>
              <w:sz w:val="22"/>
              <w:szCs w:val="22"/>
              <w:lang w:val="en-GB" w:eastAsia="en-GB"/>
            </w:rPr>
          </w:pPr>
          <w:hyperlink w:anchor="_Toc97813507" w:history="1">
            <w:r w:rsidR="00696E7B" w:rsidRPr="006E20CA">
              <w:rPr>
                <w:rStyle w:val="Hyperlink"/>
                <w:noProof/>
                <w:lang w:val="bg-BG"/>
              </w:rPr>
              <w:t>Специфични цели за А</w:t>
            </w:r>
            <w:r w:rsidR="00696E7B" w:rsidRPr="006E20CA">
              <w:rPr>
                <w:rStyle w:val="Hyperlink"/>
                <w:noProof/>
                <w:lang w:val="en-GB"/>
              </w:rPr>
              <w:t>511</w:t>
            </w:r>
            <w:r w:rsidR="00696E7B" w:rsidRPr="006E20CA">
              <w:rPr>
                <w:rStyle w:val="Hyperlink"/>
                <w:noProof/>
                <w:lang w:val="bg-BG"/>
              </w:rPr>
              <w:t xml:space="preserve"> </w:t>
            </w:r>
            <w:r w:rsidR="00696E7B" w:rsidRPr="006E20CA">
              <w:rPr>
                <w:rStyle w:val="Hyperlink"/>
                <w:i/>
                <w:noProof/>
                <w:lang w:val="en-GB"/>
              </w:rPr>
              <w:t>Falco cherrug</w:t>
            </w:r>
            <w:r w:rsidR="00696E7B" w:rsidRPr="006E20CA">
              <w:rPr>
                <w:rStyle w:val="Hyperlink"/>
                <w:noProof/>
                <w:lang w:val="bg-BG"/>
              </w:rPr>
              <w:t xml:space="preserve"> (ловен сокол)</w:t>
            </w:r>
            <w:r w:rsidR="00696E7B">
              <w:rPr>
                <w:noProof/>
                <w:webHidden/>
              </w:rPr>
              <w:tab/>
            </w:r>
            <w:r w:rsidR="00696E7B">
              <w:rPr>
                <w:noProof/>
                <w:webHidden/>
              </w:rPr>
              <w:fldChar w:fldCharType="begin"/>
            </w:r>
            <w:r w:rsidR="00696E7B">
              <w:rPr>
                <w:noProof/>
                <w:webHidden/>
              </w:rPr>
              <w:instrText xml:space="preserve"> PAGEREF _Toc97813507 \h </w:instrText>
            </w:r>
            <w:r w:rsidR="00696E7B">
              <w:rPr>
                <w:noProof/>
                <w:webHidden/>
              </w:rPr>
            </w:r>
            <w:r w:rsidR="00696E7B">
              <w:rPr>
                <w:noProof/>
                <w:webHidden/>
              </w:rPr>
              <w:fldChar w:fldCharType="separate"/>
            </w:r>
            <w:r w:rsidR="0024779C">
              <w:rPr>
                <w:noProof/>
                <w:webHidden/>
              </w:rPr>
              <w:t>224</w:t>
            </w:r>
            <w:r w:rsidR="00696E7B">
              <w:rPr>
                <w:noProof/>
                <w:webHidden/>
              </w:rPr>
              <w:fldChar w:fldCharType="end"/>
            </w:r>
          </w:hyperlink>
        </w:p>
        <w:p w14:paraId="4C443817" w14:textId="335282AE" w:rsidR="00696E7B" w:rsidRDefault="00142641">
          <w:pPr>
            <w:pStyle w:val="TOC1"/>
            <w:rPr>
              <w:rFonts w:asciiTheme="minorHAnsi" w:eastAsiaTheme="minorEastAsia" w:hAnsiTheme="minorHAnsi" w:cstheme="minorBidi"/>
              <w:noProof/>
              <w:sz w:val="22"/>
              <w:szCs w:val="22"/>
              <w:lang w:val="en-GB" w:eastAsia="en-GB"/>
            </w:rPr>
          </w:pPr>
          <w:hyperlink w:anchor="_Toc97813508" w:history="1">
            <w:r w:rsidR="00696E7B" w:rsidRPr="006E20CA">
              <w:rPr>
                <w:rStyle w:val="Hyperlink"/>
                <w:noProof/>
                <w:lang w:val="bg-BG"/>
              </w:rPr>
              <w:t xml:space="preserve">Специфични цели за А095 </w:t>
            </w:r>
            <w:r w:rsidR="00696E7B" w:rsidRPr="006E20CA">
              <w:rPr>
                <w:rStyle w:val="Hyperlink"/>
                <w:i/>
                <w:noProof/>
                <w:lang w:val="en-GB"/>
              </w:rPr>
              <w:t>Falco naumanni</w:t>
            </w:r>
            <w:r w:rsidR="00696E7B" w:rsidRPr="006E20CA">
              <w:rPr>
                <w:rStyle w:val="Hyperlink"/>
                <w:noProof/>
                <w:lang w:val="bg-BG"/>
              </w:rPr>
              <w:t xml:space="preserve"> (белошипа ветрушка)</w:t>
            </w:r>
            <w:r w:rsidR="00696E7B">
              <w:rPr>
                <w:noProof/>
                <w:webHidden/>
              </w:rPr>
              <w:tab/>
            </w:r>
            <w:r w:rsidR="00696E7B">
              <w:rPr>
                <w:noProof/>
                <w:webHidden/>
              </w:rPr>
              <w:fldChar w:fldCharType="begin"/>
            </w:r>
            <w:r w:rsidR="00696E7B">
              <w:rPr>
                <w:noProof/>
                <w:webHidden/>
              </w:rPr>
              <w:instrText xml:space="preserve"> PAGEREF _Toc97813508 \h </w:instrText>
            </w:r>
            <w:r w:rsidR="00696E7B">
              <w:rPr>
                <w:noProof/>
                <w:webHidden/>
              </w:rPr>
            </w:r>
            <w:r w:rsidR="00696E7B">
              <w:rPr>
                <w:noProof/>
                <w:webHidden/>
              </w:rPr>
              <w:fldChar w:fldCharType="separate"/>
            </w:r>
            <w:r w:rsidR="0024779C">
              <w:rPr>
                <w:noProof/>
                <w:webHidden/>
              </w:rPr>
              <w:t>227</w:t>
            </w:r>
            <w:r w:rsidR="00696E7B">
              <w:rPr>
                <w:noProof/>
                <w:webHidden/>
              </w:rPr>
              <w:fldChar w:fldCharType="end"/>
            </w:r>
          </w:hyperlink>
        </w:p>
        <w:p w14:paraId="7028B5BA" w14:textId="088136B5" w:rsidR="00696E7B" w:rsidRDefault="00142641">
          <w:pPr>
            <w:pStyle w:val="TOC1"/>
            <w:rPr>
              <w:rFonts w:asciiTheme="minorHAnsi" w:eastAsiaTheme="minorEastAsia" w:hAnsiTheme="minorHAnsi" w:cstheme="minorBidi"/>
              <w:noProof/>
              <w:sz w:val="22"/>
              <w:szCs w:val="22"/>
              <w:lang w:val="en-GB" w:eastAsia="en-GB"/>
            </w:rPr>
          </w:pPr>
          <w:hyperlink w:anchor="_Toc97813509" w:history="1">
            <w:r w:rsidR="00696E7B" w:rsidRPr="006E20CA">
              <w:rPr>
                <w:rStyle w:val="Hyperlink"/>
                <w:noProof/>
                <w:lang w:val="bg-BG"/>
              </w:rPr>
              <w:t>Специфични цели за А09</w:t>
            </w:r>
            <w:r w:rsidR="00696E7B" w:rsidRPr="006E20CA">
              <w:rPr>
                <w:rStyle w:val="Hyperlink"/>
                <w:noProof/>
                <w:lang w:val="en-GB"/>
              </w:rPr>
              <w:t>6</w:t>
            </w:r>
            <w:r w:rsidR="00696E7B" w:rsidRPr="006E20CA">
              <w:rPr>
                <w:rStyle w:val="Hyperlink"/>
                <w:noProof/>
                <w:lang w:val="bg-BG"/>
              </w:rPr>
              <w:t xml:space="preserve"> </w:t>
            </w:r>
            <w:r w:rsidR="00696E7B" w:rsidRPr="006E20CA">
              <w:rPr>
                <w:rStyle w:val="Hyperlink"/>
                <w:i/>
                <w:noProof/>
                <w:lang w:val="en-GB"/>
              </w:rPr>
              <w:t>Falco tinnunculus</w:t>
            </w:r>
            <w:r w:rsidR="00696E7B" w:rsidRPr="006E20CA">
              <w:rPr>
                <w:rStyle w:val="Hyperlink"/>
                <w:noProof/>
                <w:lang w:val="bg-BG"/>
              </w:rPr>
              <w:t xml:space="preserve"> (черношипа ветрушка)</w:t>
            </w:r>
            <w:r w:rsidR="00696E7B">
              <w:rPr>
                <w:noProof/>
                <w:webHidden/>
              </w:rPr>
              <w:tab/>
            </w:r>
            <w:r w:rsidR="00696E7B">
              <w:rPr>
                <w:noProof/>
                <w:webHidden/>
              </w:rPr>
              <w:fldChar w:fldCharType="begin"/>
            </w:r>
            <w:r w:rsidR="00696E7B">
              <w:rPr>
                <w:noProof/>
                <w:webHidden/>
              </w:rPr>
              <w:instrText xml:space="preserve"> PAGEREF _Toc97813509 \h </w:instrText>
            </w:r>
            <w:r w:rsidR="00696E7B">
              <w:rPr>
                <w:noProof/>
                <w:webHidden/>
              </w:rPr>
            </w:r>
            <w:r w:rsidR="00696E7B">
              <w:rPr>
                <w:noProof/>
                <w:webHidden/>
              </w:rPr>
              <w:fldChar w:fldCharType="separate"/>
            </w:r>
            <w:r w:rsidR="0024779C">
              <w:rPr>
                <w:noProof/>
                <w:webHidden/>
              </w:rPr>
              <w:t>230</w:t>
            </w:r>
            <w:r w:rsidR="00696E7B">
              <w:rPr>
                <w:noProof/>
                <w:webHidden/>
              </w:rPr>
              <w:fldChar w:fldCharType="end"/>
            </w:r>
          </w:hyperlink>
        </w:p>
        <w:p w14:paraId="64D08592" w14:textId="3A23CD9D" w:rsidR="00696E7B" w:rsidRDefault="00142641">
          <w:pPr>
            <w:pStyle w:val="TOC1"/>
            <w:rPr>
              <w:rFonts w:asciiTheme="minorHAnsi" w:eastAsiaTheme="minorEastAsia" w:hAnsiTheme="minorHAnsi" w:cstheme="minorBidi"/>
              <w:noProof/>
              <w:sz w:val="22"/>
              <w:szCs w:val="22"/>
              <w:lang w:val="en-GB" w:eastAsia="en-GB"/>
            </w:rPr>
          </w:pPr>
          <w:hyperlink w:anchor="_Toc97813510" w:history="1">
            <w:r w:rsidR="00696E7B" w:rsidRPr="006E20CA">
              <w:rPr>
                <w:rStyle w:val="Hyperlink"/>
                <w:noProof/>
                <w:lang w:val="bg-BG"/>
              </w:rPr>
              <w:t>Специфични цели за А09</w:t>
            </w:r>
            <w:r w:rsidR="00696E7B" w:rsidRPr="006E20CA">
              <w:rPr>
                <w:rStyle w:val="Hyperlink"/>
                <w:noProof/>
                <w:lang w:val="en-GB"/>
              </w:rPr>
              <w:t>7</w:t>
            </w:r>
            <w:r w:rsidR="00696E7B" w:rsidRPr="006E20CA">
              <w:rPr>
                <w:rStyle w:val="Hyperlink"/>
                <w:noProof/>
                <w:lang w:val="bg-BG"/>
              </w:rPr>
              <w:t xml:space="preserve"> </w:t>
            </w:r>
            <w:r w:rsidR="00696E7B" w:rsidRPr="006E20CA">
              <w:rPr>
                <w:rStyle w:val="Hyperlink"/>
                <w:i/>
                <w:noProof/>
                <w:lang w:val="en-GB"/>
              </w:rPr>
              <w:t>Falco vespertinus</w:t>
            </w:r>
            <w:r w:rsidR="00696E7B" w:rsidRPr="006E20CA">
              <w:rPr>
                <w:rStyle w:val="Hyperlink"/>
                <w:noProof/>
                <w:lang w:val="bg-BG"/>
              </w:rPr>
              <w:t xml:space="preserve"> (червенонога ветрушка)</w:t>
            </w:r>
            <w:r w:rsidR="00696E7B">
              <w:rPr>
                <w:noProof/>
                <w:webHidden/>
              </w:rPr>
              <w:tab/>
            </w:r>
            <w:r w:rsidR="00696E7B">
              <w:rPr>
                <w:noProof/>
                <w:webHidden/>
              </w:rPr>
              <w:fldChar w:fldCharType="begin"/>
            </w:r>
            <w:r w:rsidR="00696E7B">
              <w:rPr>
                <w:noProof/>
                <w:webHidden/>
              </w:rPr>
              <w:instrText xml:space="preserve"> PAGEREF _Toc97813510 \h </w:instrText>
            </w:r>
            <w:r w:rsidR="00696E7B">
              <w:rPr>
                <w:noProof/>
                <w:webHidden/>
              </w:rPr>
            </w:r>
            <w:r w:rsidR="00696E7B">
              <w:rPr>
                <w:noProof/>
                <w:webHidden/>
              </w:rPr>
              <w:fldChar w:fldCharType="separate"/>
            </w:r>
            <w:r w:rsidR="0024779C">
              <w:rPr>
                <w:noProof/>
                <w:webHidden/>
              </w:rPr>
              <w:t>233</w:t>
            </w:r>
            <w:r w:rsidR="00696E7B">
              <w:rPr>
                <w:noProof/>
                <w:webHidden/>
              </w:rPr>
              <w:fldChar w:fldCharType="end"/>
            </w:r>
          </w:hyperlink>
        </w:p>
        <w:p w14:paraId="2EA12C8C" w14:textId="596B44BB" w:rsidR="00696E7B" w:rsidRDefault="00142641">
          <w:pPr>
            <w:pStyle w:val="TOC1"/>
            <w:rPr>
              <w:rFonts w:asciiTheme="minorHAnsi" w:eastAsiaTheme="minorEastAsia" w:hAnsiTheme="minorHAnsi" w:cstheme="minorBidi"/>
              <w:noProof/>
              <w:sz w:val="22"/>
              <w:szCs w:val="22"/>
              <w:lang w:val="en-GB" w:eastAsia="en-GB"/>
            </w:rPr>
          </w:pPr>
          <w:hyperlink w:anchor="_Toc97813511" w:history="1">
            <w:r w:rsidR="00696E7B" w:rsidRPr="006E20CA">
              <w:rPr>
                <w:rStyle w:val="Hyperlink"/>
                <w:noProof/>
                <w:lang w:val="bg-BG"/>
              </w:rPr>
              <w:t xml:space="preserve">Специфични цели за А099 </w:t>
            </w:r>
            <w:r w:rsidR="00696E7B" w:rsidRPr="006E20CA">
              <w:rPr>
                <w:rStyle w:val="Hyperlink"/>
                <w:i/>
                <w:noProof/>
                <w:lang w:val="en-GB"/>
              </w:rPr>
              <w:t>Falco subbuteo</w:t>
            </w:r>
            <w:r w:rsidR="00696E7B" w:rsidRPr="006E20CA">
              <w:rPr>
                <w:rStyle w:val="Hyperlink"/>
                <w:noProof/>
                <w:lang w:val="bg-BG"/>
              </w:rPr>
              <w:t xml:space="preserve"> (сокол орко)</w:t>
            </w:r>
            <w:r w:rsidR="00696E7B">
              <w:rPr>
                <w:noProof/>
                <w:webHidden/>
              </w:rPr>
              <w:tab/>
            </w:r>
            <w:r w:rsidR="00696E7B">
              <w:rPr>
                <w:noProof/>
                <w:webHidden/>
              </w:rPr>
              <w:fldChar w:fldCharType="begin"/>
            </w:r>
            <w:r w:rsidR="00696E7B">
              <w:rPr>
                <w:noProof/>
                <w:webHidden/>
              </w:rPr>
              <w:instrText xml:space="preserve"> PAGEREF _Toc97813511 \h </w:instrText>
            </w:r>
            <w:r w:rsidR="00696E7B">
              <w:rPr>
                <w:noProof/>
                <w:webHidden/>
              </w:rPr>
            </w:r>
            <w:r w:rsidR="00696E7B">
              <w:rPr>
                <w:noProof/>
                <w:webHidden/>
              </w:rPr>
              <w:fldChar w:fldCharType="separate"/>
            </w:r>
            <w:r w:rsidR="0024779C">
              <w:rPr>
                <w:noProof/>
                <w:webHidden/>
              </w:rPr>
              <w:t>235</w:t>
            </w:r>
            <w:r w:rsidR="00696E7B">
              <w:rPr>
                <w:noProof/>
                <w:webHidden/>
              </w:rPr>
              <w:fldChar w:fldCharType="end"/>
            </w:r>
          </w:hyperlink>
        </w:p>
        <w:p w14:paraId="7836D005" w14:textId="26E4CF3A" w:rsidR="00696E7B" w:rsidRDefault="00142641">
          <w:pPr>
            <w:pStyle w:val="TOC1"/>
            <w:rPr>
              <w:rFonts w:asciiTheme="minorHAnsi" w:eastAsiaTheme="minorEastAsia" w:hAnsiTheme="minorHAnsi" w:cstheme="minorBidi"/>
              <w:noProof/>
              <w:sz w:val="22"/>
              <w:szCs w:val="22"/>
              <w:lang w:val="en-GB" w:eastAsia="en-GB"/>
            </w:rPr>
          </w:pPr>
          <w:hyperlink w:anchor="_Toc97813512" w:history="1">
            <w:r w:rsidR="00696E7B" w:rsidRPr="006E20CA">
              <w:rPr>
                <w:rStyle w:val="Hyperlink"/>
                <w:noProof/>
                <w:lang w:val="bg-BG"/>
              </w:rPr>
              <w:t xml:space="preserve">Специфични цели за А123 </w:t>
            </w:r>
            <w:r w:rsidR="00696E7B" w:rsidRPr="006E20CA">
              <w:rPr>
                <w:rStyle w:val="Hyperlink"/>
                <w:i/>
                <w:noProof/>
                <w:lang w:val="bg-BG"/>
              </w:rPr>
              <w:t>Gallinula chloropus</w:t>
            </w:r>
            <w:r w:rsidR="00696E7B" w:rsidRPr="006E20CA">
              <w:rPr>
                <w:rStyle w:val="Hyperlink"/>
                <w:noProof/>
                <w:lang w:val="bg-BG"/>
              </w:rPr>
              <w:t xml:space="preserve"> (зеленоножка)</w:t>
            </w:r>
            <w:r w:rsidR="00696E7B">
              <w:rPr>
                <w:noProof/>
                <w:webHidden/>
              </w:rPr>
              <w:tab/>
            </w:r>
            <w:r w:rsidR="00696E7B">
              <w:rPr>
                <w:noProof/>
                <w:webHidden/>
              </w:rPr>
              <w:fldChar w:fldCharType="begin"/>
            </w:r>
            <w:r w:rsidR="00696E7B">
              <w:rPr>
                <w:noProof/>
                <w:webHidden/>
              </w:rPr>
              <w:instrText xml:space="preserve"> PAGEREF _Toc97813512 \h </w:instrText>
            </w:r>
            <w:r w:rsidR="00696E7B">
              <w:rPr>
                <w:noProof/>
                <w:webHidden/>
              </w:rPr>
            </w:r>
            <w:r w:rsidR="00696E7B">
              <w:rPr>
                <w:noProof/>
                <w:webHidden/>
              </w:rPr>
              <w:fldChar w:fldCharType="separate"/>
            </w:r>
            <w:r w:rsidR="0024779C">
              <w:rPr>
                <w:noProof/>
                <w:webHidden/>
              </w:rPr>
              <w:t>238</w:t>
            </w:r>
            <w:r w:rsidR="00696E7B">
              <w:rPr>
                <w:noProof/>
                <w:webHidden/>
              </w:rPr>
              <w:fldChar w:fldCharType="end"/>
            </w:r>
          </w:hyperlink>
        </w:p>
        <w:p w14:paraId="69D755DC" w14:textId="16E8B28E" w:rsidR="00696E7B" w:rsidRDefault="00142641">
          <w:pPr>
            <w:pStyle w:val="TOC1"/>
            <w:rPr>
              <w:rFonts w:asciiTheme="minorHAnsi" w:eastAsiaTheme="minorEastAsia" w:hAnsiTheme="minorHAnsi" w:cstheme="minorBidi"/>
              <w:noProof/>
              <w:sz w:val="22"/>
              <w:szCs w:val="22"/>
              <w:lang w:val="en-GB" w:eastAsia="en-GB"/>
            </w:rPr>
          </w:pPr>
          <w:hyperlink w:anchor="_Toc97813513" w:history="1">
            <w:r w:rsidR="00696E7B" w:rsidRPr="006E20CA">
              <w:rPr>
                <w:rStyle w:val="Hyperlink"/>
                <w:noProof/>
                <w:lang w:val="bg-BG"/>
              </w:rPr>
              <w:t xml:space="preserve">Специфични цели за А125 </w:t>
            </w:r>
            <w:r w:rsidR="00696E7B" w:rsidRPr="006E20CA">
              <w:rPr>
                <w:rStyle w:val="Hyperlink"/>
                <w:i/>
                <w:noProof/>
                <w:lang w:val="bg-BG"/>
              </w:rPr>
              <w:t>Fulica atra</w:t>
            </w:r>
            <w:r w:rsidR="00696E7B" w:rsidRPr="006E20CA">
              <w:rPr>
                <w:rStyle w:val="Hyperlink"/>
                <w:noProof/>
                <w:lang w:val="bg-BG"/>
              </w:rPr>
              <w:t xml:space="preserve"> (лиска)</w:t>
            </w:r>
            <w:r w:rsidR="00696E7B">
              <w:rPr>
                <w:noProof/>
                <w:webHidden/>
              </w:rPr>
              <w:tab/>
            </w:r>
            <w:r w:rsidR="00696E7B">
              <w:rPr>
                <w:noProof/>
                <w:webHidden/>
              </w:rPr>
              <w:fldChar w:fldCharType="begin"/>
            </w:r>
            <w:r w:rsidR="00696E7B">
              <w:rPr>
                <w:noProof/>
                <w:webHidden/>
              </w:rPr>
              <w:instrText xml:space="preserve"> PAGEREF _Toc97813513 \h </w:instrText>
            </w:r>
            <w:r w:rsidR="00696E7B">
              <w:rPr>
                <w:noProof/>
                <w:webHidden/>
              </w:rPr>
            </w:r>
            <w:r w:rsidR="00696E7B">
              <w:rPr>
                <w:noProof/>
                <w:webHidden/>
              </w:rPr>
              <w:fldChar w:fldCharType="separate"/>
            </w:r>
            <w:r w:rsidR="0024779C">
              <w:rPr>
                <w:noProof/>
                <w:webHidden/>
              </w:rPr>
              <w:t>241</w:t>
            </w:r>
            <w:r w:rsidR="00696E7B">
              <w:rPr>
                <w:noProof/>
                <w:webHidden/>
              </w:rPr>
              <w:fldChar w:fldCharType="end"/>
            </w:r>
          </w:hyperlink>
        </w:p>
        <w:p w14:paraId="0505D77B" w14:textId="0EFF113A" w:rsidR="00696E7B" w:rsidRDefault="00142641">
          <w:pPr>
            <w:pStyle w:val="TOC1"/>
            <w:rPr>
              <w:rFonts w:asciiTheme="minorHAnsi" w:eastAsiaTheme="minorEastAsia" w:hAnsiTheme="minorHAnsi" w:cstheme="minorBidi"/>
              <w:noProof/>
              <w:sz w:val="22"/>
              <w:szCs w:val="22"/>
              <w:lang w:val="en-GB" w:eastAsia="en-GB"/>
            </w:rPr>
          </w:pPr>
          <w:hyperlink w:anchor="_Toc97813514" w:history="1">
            <w:r w:rsidR="00696E7B" w:rsidRPr="006E20CA">
              <w:rPr>
                <w:rStyle w:val="Hyperlink"/>
                <w:noProof/>
                <w:lang w:val="bg-BG"/>
              </w:rPr>
              <w:t xml:space="preserve">Специфични цели за А131 </w:t>
            </w:r>
            <w:r w:rsidR="00696E7B" w:rsidRPr="006E20CA">
              <w:rPr>
                <w:rStyle w:val="Hyperlink"/>
                <w:i/>
                <w:noProof/>
              </w:rPr>
              <w:t>Himantopus himantopus</w:t>
            </w:r>
            <w:r w:rsidR="00696E7B" w:rsidRPr="006E20CA">
              <w:rPr>
                <w:rStyle w:val="Hyperlink"/>
                <w:noProof/>
                <w:lang w:val="bg-BG"/>
              </w:rPr>
              <w:t xml:space="preserve"> (кокилобегач)</w:t>
            </w:r>
            <w:r w:rsidR="00696E7B">
              <w:rPr>
                <w:noProof/>
                <w:webHidden/>
              </w:rPr>
              <w:tab/>
            </w:r>
            <w:r w:rsidR="00696E7B">
              <w:rPr>
                <w:noProof/>
                <w:webHidden/>
              </w:rPr>
              <w:fldChar w:fldCharType="begin"/>
            </w:r>
            <w:r w:rsidR="00696E7B">
              <w:rPr>
                <w:noProof/>
                <w:webHidden/>
              </w:rPr>
              <w:instrText xml:space="preserve"> PAGEREF _Toc97813514 \h </w:instrText>
            </w:r>
            <w:r w:rsidR="00696E7B">
              <w:rPr>
                <w:noProof/>
                <w:webHidden/>
              </w:rPr>
            </w:r>
            <w:r w:rsidR="00696E7B">
              <w:rPr>
                <w:noProof/>
                <w:webHidden/>
              </w:rPr>
              <w:fldChar w:fldCharType="separate"/>
            </w:r>
            <w:r w:rsidR="0024779C">
              <w:rPr>
                <w:noProof/>
                <w:webHidden/>
              </w:rPr>
              <w:t>246</w:t>
            </w:r>
            <w:r w:rsidR="00696E7B">
              <w:rPr>
                <w:noProof/>
                <w:webHidden/>
              </w:rPr>
              <w:fldChar w:fldCharType="end"/>
            </w:r>
          </w:hyperlink>
        </w:p>
        <w:p w14:paraId="4C283524" w14:textId="2CCC8018" w:rsidR="00696E7B" w:rsidRDefault="00142641">
          <w:pPr>
            <w:pStyle w:val="TOC1"/>
            <w:rPr>
              <w:rFonts w:asciiTheme="minorHAnsi" w:eastAsiaTheme="minorEastAsia" w:hAnsiTheme="minorHAnsi" w:cstheme="minorBidi"/>
              <w:noProof/>
              <w:sz w:val="22"/>
              <w:szCs w:val="22"/>
              <w:lang w:val="en-GB" w:eastAsia="en-GB"/>
            </w:rPr>
          </w:pPr>
          <w:hyperlink w:anchor="_Toc97813515" w:history="1">
            <w:r w:rsidR="00696E7B" w:rsidRPr="006E20CA">
              <w:rPr>
                <w:rStyle w:val="Hyperlink"/>
                <w:noProof/>
                <w:lang w:val="bg-BG"/>
              </w:rPr>
              <w:t xml:space="preserve">Специфични цели за А136 </w:t>
            </w:r>
            <w:r w:rsidR="00696E7B" w:rsidRPr="006E20CA">
              <w:rPr>
                <w:rStyle w:val="Hyperlink"/>
                <w:i/>
                <w:noProof/>
              </w:rPr>
              <w:t>Charadrius dubius</w:t>
            </w:r>
            <w:r w:rsidR="00696E7B" w:rsidRPr="006E20CA">
              <w:rPr>
                <w:rStyle w:val="Hyperlink"/>
                <w:noProof/>
                <w:lang w:val="bg-BG"/>
              </w:rPr>
              <w:t xml:space="preserve"> (речен дъждосвирец)</w:t>
            </w:r>
            <w:r w:rsidR="00696E7B">
              <w:rPr>
                <w:noProof/>
                <w:webHidden/>
              </w:rPr>
              <w:tab/>
            </w:r>
            <w:r w:rsidR="00696E7B">
              <w:rPr>
                <w:noProof/>
                <w:webHidden/>
              </w:rPr>
              <w:fldChar w:fldCharType="begin"/>
            </w:r>
            <w:r w:rsidR="00696E7B">
              <w:rPr>
                <w:noProof/>
                <w:webHidden/>
              </w:rPr>
              <w:instrText xml:space="preserve"> PAGEREF _Toc97813515 \h </w:instrText>
            </w:r>
            <w:r w:rsidR="00696E7B">
              <w:rPr>
                <w:noProof/>
                <w:webHidden/>
              </w:rPr>
            </w:r>
            <w:r w:rsidR="00696E7B">
              <w:rPr>
                <w:noProof/>
                <w:webHidden/>
              </w:rPr>
              <w:fldChar w:fldCharType="separate"/>
            </w:r>
            <w:r w:rsidR="0024779C">
              <w:rPr>
                <w:noProof/>
                <w:webHidden/>
              </w:rPr>
              <w:t>249</w:t>
            </w:r>
            <w:r w:rsidR="00696E7B">
              <w:rPr>
                <w:noProof/>
                <w:webHidden/>
              </w:rPr>
              <w:fldChar w:fldCharType="end"/>
            </w:r>
          </w:hyperlink>
        </w:p>
        <w:p w14:paraId="3D8B8D68" w14:textId="227E0695" w:rsidR="00696E7B" w:rsidRDefault="00142641">
          <w:pPr>
            <w:pStyle w:val="TOC1"/>
            <w:rPr>
              <w:rFonts w:asciiTheme="minorHAnsi" w:eastAsiaTheme="minorEastAsia" w:hAnsiTheme="minorHAnsi" w:cstheme="minorBidi"/>
              <w:noProof/>
              <w:sz w:val="22"/>
              <w:szCs w:val="22"/>
              <w:lang w:val="en-GB" w:eastAsia="en-GB"/>
            </w:rPr>
          </w:pPr>
          <w:hyperlink w:anchor="_Toc97813516" w:history="1">
            <w:r w:rsidR="00696E7B" w:rsidRPr="006E20CA">
              <w:rPr>
                <w:rStyle w:val="Hyperlink"/>
                <w:noProof/>
                <w:lang w:val="bg-BG"/>
              </w:rPr>
              <w:t xml:space="preserve">Специфични цели за А141 </w:t>
            </w:r>
            <w:r w:rsidR="00696E7B" w:rsidRPr="006E20CA">
              <w:rPr>
                <w:rStyle w:val="Hyperlink"/>
                <w:i/>
                <w:noProof/>
              </w:rPr>
              <w:t>Pluvialis squatarola</w:t>
            </w:r>
            <w:r w:rsidR="00696E7B" w:rsidRPr="006E20CA">
              <w:rPr>
                <w:rStyle w:val="Hyperlink"/>
                <w:noProof/>
                <w:lang w:val="bg-BG"/>
              </w:rPr>
              <w:t xml:space="preserve"> (сребриста булка)</w:t>
            </w:r>
            <w:r w:rsidR="00696E7B">
              <w:rPr>
                <w:noProof/>
                <w:webHidden/>
              </w:rPr>
              <w:tab/>
            </w:r>
            <w:r w:rsidR="00696E7B">
              <w:rPr>
                <w:noProof/>
                <w:webHidden/>
              </w:rPr>
              <w:fldChar w:fldCharType="begin"/>
            </w:r>
            <w:r w:rsidR="00696E7B">
              <w:rPr>
                <w:noProof/>
                <w:webHidden/>
              </w:rPr>
              <w:instrText xml:space="preserve"> PAGEREF _Toc97813516 \h </w:instrText>
            </w:r>
            <w:r w:rsidR="00696E7B">
              <w:rPr>
                <w:noProof/>
                <w:webHidden/>
              </w:rPr>
            </w:r>
            <w:r w:rsidR="00696E7B">
              <w:rPr>
                <w:noProof/>
                <w:webHidden/>
              </w:rPr>
              <w:fldChar w:fldCharType="separate"/>
            </w:r>
            <w:r w:rsidR="0024779C">
              <w:rPr>
                <w:noProof/>
                <w:webHidden/>
              </w:rPr>
              <w:t>252</w:t>
            </w:r>
            <w:r w:rsidR="00696E7B">
              <w:rPr>
                <w:noProof/>
                <w:webHidden/>
              </w:rPr>
              <w:fldChar w:fldCharType="end"/>
            </w:r>
          </w:hyperlink>
        </w:p>
        <w:p w14:paraId="2DBC94C4" w14:textId="2C0593B8" w:rsidR="00696E7B" w:rsidRDefault="00142641">
          <w:pPr>
            <w:pStyle w:val="TOC1"/>
            <w:rPr>
              <w:rFonts w:asciiTheme="minorHAnsi" w:eastAsiaTheme="minorEastAsia" w:hAnsiTheme="minorHAnsi" w:cstheme="minorBidi"/>
              <w:noProof/>
              <w:sz w:val="22"/>
              <w:szCs w:val="22"/>
              <w:lang w:val="en-GB" w:eastAsia="en-GB"/>
            </w:rPr>
          </w:pPr>
          <w:hyperlink w:anchor="_Toc97813517" w:history="1">
            <w:r w:rsidR="00696E7B" w:rsidRPr="006E20CA">
              <w:rPr>
                <w:rStyle w:val="Hyperlink"/>
                <w:noProof/>
                <w:lang w:val="bg-BG"/>
              </w:rPr>
              <w:t xml:space="preserve">Специфични цели за А142 </w:t>
            </w:r>
            <w:r w:rsidR="00696E7B" w:rsidRPr="006E20CA">
              <w:rPr>
                <w:rStyle w:val="Hyperlink"/>
                <w:i/>
                <w:noProof/>
              </w:rPr>
              <w:t>Vanellus vanellus</w:t>
            </w:r>
            <w:r w:rsidR="00696E7B" w:rsidRPr="006E20CA">
              <w:rPr>
                <w:rStyle w:val="Hyperlink"/>
                <w:noProof/>
                <w:lang w:val="bg-BG"/>
              </w:rPr>
              <w:t xml:space="preserve"> (обикновена калугерица)</w:t>
            </w:r>
            <w:r w:rsidR="00696E7B">
              <w:rPr>
                <w:noProof/>
                <w:webHidden/>
              </w:rPr>
              <w:tab/>
            </w:r>
            <w:r w:rsidR="00696E7B">
              <w:rPr>
                <w:noProof/>
                <w:webHidden/>
              </w:rPr>
              <w:fldChar w:fldCharType="begin"/>
            </w:r>
            <w:r w:rsidR="00696E7B">
              <w:rPr>
                <w:noProof/>
                <w:webHidden/>
              </w:rPr>
              <w:instrText xml:space="preserve"> PAGEREF _Toc97813517 \h </w:instrText>
            </w:r>
            <w:r w:rsidR="00696E7B">
              <w:rPr>
                <w:noProof/>
                <w:webHidden/>
              </w:rPr>
            </w:r>
            <w:r w:rsidR="00696E7B">
              <w:rPr>
                <w:noProof/>
                <w:webHidden/>
              </w:rPr>
              <w:fldChar w:fldCharType="separate"/>
            </w:r>
            <w:r w:rsidR="0024779C">
              <w:rPr>
                <w:noProof/>
                <w:webHidden/>
              </w:rPr>
              <w:t>254</w:t>
            </w:r>
            <w:r w:rsidR="00696E7B">
              <w:rPr>
                <w:noProof/>
                <w:webHidden/>
              </w:rPr>
              <w:fldChar w:fldCharType="end"/>
            </w:r>
          </w:hyperlink>
        </w:p>
        <w:p w14:paraId="36A3EFB5" w14:textId="064394ED" w:rsidR="00696E7B" w:rsidRDefault="00142641">
          <w:pPr>
            <w:pStyle w:val="TOC1"/>
            <w:rPr>
              <w:rFonts w:asciiTheme="minorHAnsi" w:eastAsiaTheme="minorEastAsia" w:hAnsiTheme="minorHAnsi" w:cstheme="minorBidi"/>
              <w:noProof/>
              <w:sz w:val="22"/>
              <w:szCs w:val="22"/>
              <w:lang w:val="en-GB" w:eastAsia="en-GB"/>
            </w:rPr>
          </w:pPr>
          <w:hyperlink w:anchor="_Toc97813518" w:history="1">
            <w:r w:rsidR="00696E7B" w:rsidRPr="006E20CA">
              <w:rPr>
                <w:rStyle w:val="Hyperlink"/>
                <w:noProof/>
                <w:lang w:val="bg-BG"/>
              </w:rPr>
              <w:t xml:space="preserve">Специфични цели за А143 </w:t>
            </w:r>
            <w:r w:rsidR="00696E7B" w:rsidRPr="006E20CA">
              <w:rPr>
                <w:rStyle w:val="Hyperlink"/>
                <w:i/>
                <w:noProof/>
              </w:rPr>
              <w:t>Calidris canutus</w:t>
            </w:r>
            <w:r w:rsidR="00696E7B" w:rsidRPr="006E20CA">
              <w:rPr>
                <w:rStyle w:val="Hyperlink"/>
                <w:noProof/>
                <w:lang w:val="bg-BG"/>
              </w:rPr>
              <w:t xml:space="preserve"> (голям брегобегач)</w:t>
            </w:r>
            <w:r w:rsidR="00696E7B">
              <w:rPr>
                <w:noProof/>
                <w:webHidden/>
              </w:rPr>
              <w:tab/>
            </w:r>
            <w:r w:rsidR="00696E7B">
              <w:rPr>
                <w:noProof/>
                <w:webHidden/>
              </w:rPr>
              <w:fldChar w:fldCharType="begin"/>
            </w:r>
            <w:r w:rsidR="00696E7B">
              <w:rPr>
                <w:noProof/>
                <w:webHidden/>
              </w:rPr>
              <w:instrText xml:space="preserve"> PAGEREF _Toc97813518 \h </w:instrText>
            </w:r>
            <w:r w:rsidR="00696E7B">
              <w:rPr>
                <w:noProof/>
                <w:webHidden/>
              </w:rPr>
            </w:r>
            <w:r w:rsidR="00696E7B">
              <w:rPr>
                <w:noProof/>
                <w:webHidden/>
              </w:rPr>
              <w:fldChar w:fldCharType="separate"/>
            </w:r>
            <w:r w:rsidR="0024779C">
              <w:rPr>
                <w:noProof/>
                <w:webHidden/>
              </w:rPr>
              <w:t>258</w:t>
            </w:r>
            <w:r w:rsidR="00696E7B">
              <w:rPr>
                <w:noProof/>
                <w:webHidden/>
              </w:rPr>
              <w:fldChar w:fldCharType="end"/>
            </w:r>
          </w:hyperlink>
        </w:p>
        <w:p w14:paraId="4A2FB7B0" w14:textId="19DDF888" w:rsidR="00696E7B" w:rsidRDefault="00142641">
          <w:pPr>
            <w:pStyle w:val="TOC1"/>
            <w:rPr>
              <w:rFonts w:asciiTheme="minorHAnsi" w:eastAsiaTheme="minorEastAsia" w:hAnsiTheme="minorHAnsi" w:cstheme="minorBidi"/>
              <w:noProof/>
              <w:sz w:val="22"/>
              <w:szCs w:val="22"/>
              <w:lang w:val="en-GB" w:eastAsia="en-GB"/>
            </w:rPr>
          </w:pPr>
          <w:hyperlink w:anchor="_Toc97813519" w:history="1">
            <w:r w:rsidR="00696E7B" w:rsidRPr="006E20CA">
              <w:rPr>
                <w:rStyle w:val="Hyperlink"/>
                <w:noProof/>
                <w:lang w:val="bg-BG"/>
              </w:rPr>
              <w:t>Специфични цели за А15</w:t>
            </w:r>
            <w:r w:rsidR="00696E7B" w:rsidRPr="006E20CA">
              <w:rPr>
                <w:rStyle w:val="Hyperlink"/>
                <w:noProof/>
                <w:lang w:val="ru-RU"/>
              </w:rPr>
              <w:t>4</w:t>
            </w:r>
            <w:r w:rsidR="00696E7B" w:rsidRPr="006E20CA">
              <w:rPr>
                <w:rStyle w:val="Hyperlink"/>
                <w:noProof/>
                <w:lang w:val="bg-BG"/>
              </w:rPr>
              <w:t xml:space="preserve"> </w:t>
            </w:r>
            <w:r w:rsidR="00696E7B" w:rsidRPr="006E20CA">
              <w:rPr>
                <w:rStyle w:val="Hyperlink"/>
                <w:i/>
                <w:noProof/>
              </w:rPr>
              <w:t>Gallinago</w:t>
            </w:r>
            <w:r w:rsidR="00696E7B" w:rsidRPr="006E20CA">
              <w:rPr>
                <w:rStyle w:val="Hyperlink"/>
                <w:i/>
                <w:noProof/>
                <w:lang w:val="ru-RU"/>
              </w:rPr>
              <w:t xml:space="preserve"> </w:t>
            </w:r>
            <w:r w:rsidR="00696E7B" w:rsidRPr="006E20CA">
              <w:rPr>
                <w:rStyle w:val="Hyperlink"/>
                <w:i/>
                <w:noProof/>
              </w:rPr>
              <w:t>media</w:t>
            </w:r>
            <w:r w:rsidR="00696E7B" w:rsidRPr="006E20CA">
              <w:rPr>
                <w:rStyle w:val="Hyperlink"/>
                <w:i/>
                <w:noProof/>
                <w:lang w:val="ru-RU"/>
              </w:rPr>
              <w:t xml:space="preserve"> </w:t>
            </w:r>
            <w:r w:rsidR="00696E7B" w:rsidRPr="006E20CA">
              <w:rPr>
                <w:rStyle w:val="Hyperlink"/>
                <w:noProof/>
                <w:lang w:val="bg-BG"/>
              </w:rPr>
              <w:t>(голяма бекасина)</w:t>
            </w:r>
            <w:r w:rsidR="00696E7B">
              <w:rPr>
                <w:noProof/>
                <w:webHidden/>
              </w:rPr>
              <w:tab/>
            </w:r>
            <w:r w:rsidR="00696E7B">
              <w:rPr>
                <w:noProof/>
                <w:webHidden/>
              </w:rPr>
              <w:fldChar w:fldCharType="begin"/>
            </w:r>
            <w:r w:rsidR="00696E7B">
              <w:rPr>
                <w:noProof/>
                <w:webHidden/>
              </w:rPr>
              <w:instrText xml:space="preserve"> PAGEREF _Toc97813519 \h </w:instrText>
            </w:r>
            <w:r w:rsidR="00696E7B">
              <w:rPr>
                <w:noProof/>
                <w:webHidden/>
              </w:rPr>
            </w:r>
            <w:r w:rsidR="00696E7B">
              <w:rPr>
                <w:noProof/>
                <w:webHidden/>
              </w:rPr>
              <w:fldChar w:fldCharType="separate"/>
            </w:r>
            <w:r w:rsidR="0024779C">
              <w:rPr>
                <w:noProof/>
                <w:webHidden/>
              </w:rPr>
              <w:t>260</w:t>
            </w:r>
            <w:r w:rsidR="00696E7B">
              <w:rPr>
                <w:noProof/>
                <w:webHidden/>
              </w:rPr>
              <w:fldChar w:fldCharType="end"/>
            </w:r>
          </w:hyperlink>
        </w:p>
        <w:p w14:paraId="23A6B8F9" w14:textId="07EF5E9B" w:rsidR="00696E7B" w:rsidRDefault="00142641">
          <w:pPr>
            <w:pStyle w:val="TOC1"/>
            <w:rPr>
              <w:rFonts w:asciiTheme="minorHAnsi" w:eastAsiaTheme="minorEastAsia" w:hAnsiTheme="minorHAnsi" w:cstheme="minorBidi"/>
              <w:noProof/>
              <w:sz w:val="22"/>
              <w:szCs w:val="22"/>
              <w:lang w:val="en-GB" w:eastAsia="en-GB"/>
            </w:rPr>
          </w:pPr>
          <w:hyperlink w:anchor="_Toc97813520" w:history="1">
            <w:r w:rsidR="00696E7B" w:rsidRPr="006E20CA">
              <w:rPr>
                <w:rStyle w:val="Hyperlink"/>
                <w:noProof/>
                <w:lang w:val="bg-BG"/>
              </w:rPr>
              <w:t>Специфични цели за А15</w:t>
            </w:r>
            <w:r w:rsidR="00696E7B" w:rsidRPr="006E20CA">
              <w:rPr>
                <w:rStyle w:val="Hyperlink"/>
                <w:noProof/>
                <w:lang w:val="ru-RU"/>
              </w:rPr>
              <w:t>6</w:t>
            </w:r>
            <w:r w:rsidR="00696E7B" w:rsidRPr="006E20CA">
              <w:rPr>
                <w:rStyle w:val="Hyperlink"/>
                <w:noProof/>
                <w:lang w:val="bg-BG"/>
              </w:rPr>
              <w:t xml:space="preserve"> </w:t>
            </w:r>
            <w:r w:rsidR="00696E7B" w:rsidRPr="006E20CA">
              <w:rPr>
                <w:rStyle w:val="Hyperlink"/>
                <w:i/>
                <w:noProof/>
              </w:rPr>
              <w:t>Limosa</w:t>
            </w:r>
            <w:r w:rsidR="00696E7B" w:rsidRPr="006E20CA">
              <w:rPr>
                <w:rStyle w:val="Hyperlink"/>
                <w:i/>
                <w:noProof/>
                <w:lang w:val="ru-RU"/>
              </w:rPr>
              <w:t xml:space="preserve"> </w:t>
            </w:r>
            <w:r w:rsidR="00696E7B" w:rsidRPr="006E20CA">
              <w:rPr>
                <w:rStyle w:val="Hyperlink"/>
                <w:i/>
                <w:noProof/>
              </w:rPr>
              <w:t>limosa</w:t>
            </w:r>
            <w:r w:rsidR="00696E7B" w:rsidRPr="006E20CA">
              <w:rPr>
                <w:rStyle w:val="Hyperlink"/>
                <w:noProof/>
                <w:lang w:val="bg-BG"/>
              </w:rPr>
              <w:t xml:space="preserve"> (черноопашат крайбрежен бекас)</w:t>
            </w:r>
            <w:r w:rsidR="00696E7B">
              <w:rPr>
                <w:noProof/>
                <w:webHidden/>
              </w:rPr>
              <w:tab/>
            </w:r>
            <w:r w:rsidR="00696E7B">
              <w:rPr>
                <w:noProof/>
                <w:webHidden/>
              </w:rPr>
              <w:fldChar w:fldCharType="begin"/>
            </w:r>
            <w:r w:rsidR="00696E7B">
              <w:rPr>
                <w:noProof/>
                <w:webHidden/>
              </w:rPr>
              <w:instrText xml:space="preserve"> PAGEREF _Toc97813520 \h </w:instrText>
            </w:r>
            <w:r w:rsidR="00696E7B">
              <w:rPr>
                <w:noProof/>
                <w:webHidden/>
              </w:rPr>
            </w:r>
            <w:r w:rsidR="00696E7B">
              <w:rPr>
                <w:noProof/>
                <w:webHidden/>
              </w:rPr>
              <w:fldChar w:fldCharType="separate"/>
            </w:r>
            <w:r w:rsidR="0024779C">
              <w:rPr>
                <w:noProof/>
                <w:webHidden/>
              </w:rPr>
              <w:t>263</w:t>
            </w:r>
            <w:r w:rsidR="00696E7B">
              <w:rPr>
                <w:noProof/>
                <w:webHidden/>
              </w:rPr>
              <w:fldChar w:fldCharType="end"/>
            </w:r>
          </w:hyperlink>
        </w:p>
        <w:p w14:paraId="4E1300B9" w14:textId="28985FED" w:rsidR="00696E7B" w:rsidRDefault="00142641">
          <w:pPr>
            <w:pStyle w:val="TOC1"/>
            <w:rPr>
              <w:rFonts w:asciiTheme="minorHAnsi" w:eastAsiaTheme="minorEastAsia" w:hAnsiTheme="minorHAnsi" w:cstheme="minorBidi"/>
              <w:noProof/>
              <w:sz w:val="22"/>
              <w:szCs w:val="22"/>
              <w:lang w:val="en-GB" w:eastAsia="en-GB"/>
            </w:rPr>
          </w:pPr>
          <w:hyperlink w:anchor="_Toc97813521" w:history="1">
            <w:r w:rsidR="00696E7B" w:rsidRPr="006E20CA">
              <w:rPr>
                <w:rStyle w:val="Hyperlink"/>
                <w:noProof/>
                <w:lang w:val="bg-BG"/>
              </w:rPr>
              <w:t>Специфични цели за А</w:t>
            </w:r>
            <w:r w:rsidR="00696E7B" w:rsidRPr="006E20CA">
              <w:rPr>
                <w:rStyle w:val="Hyperlink"/>
                <w:noProof/>
                <w:lang w:val="ru-RU"/>
              </w:rPr>
              <w:t>768</w:t>
            </w:r>
            <w:r w:rsidR="00696E7B" w:rsidRPr="006E20CA">
              <w:rPr>
                <w:rStyle w:val="Hyperlink"/>
                <w:noProof/>
                <w:lang w:val="bg-BG"/>
              </w:rPr>
              <w:t xml:space="preserve"> </w:t>
            </w:r>
            <w:r w:rsidR="00696E7B" w:rsidRPr="006E20CA">
              <w:rPr>
                <w:rStyle w:val="Hyperlink"/>
                <w:i/>
                <w:noProof/>
              </w:rPr>
              <w:t>Numenius</w:t>
            </w:r>
            <w:r w:rsidR="00696E7B" w:rsidRPr="006E20CA">
              <w:rPr>
                <w:rStyle w:val="Hyperlink"/>
                <w:i/>
                <w:noProof/>
                <w:lang w:val="ru-RU"/>
              </w:rPr>
              <w:t xml:space="preserve"> </w:t>
            </w:r>
            <w:r w:rsidR="00696E7B" w:rsidRPr="006E20CA">
              <w:rPr>
                <w:rStyle w:val="Hyperlink"/>
                <w:i/>
                <w:noProof/>
              </w:rPr>
              <w:t>arquata</w:t>
            </w:r>
            <w:r w:rsidR="00696E7B" w:rsidRPr="006E20CA">
              <w:rPr>
                <w:rStyle w:val="Hyperlink"/>
                <w:noProof/>
                <w:lang w:val="bg-BG"/>
              </w:rPr>
              <w:t xml:space="preserve"> (голям свирец)</w:t>
            </w:r>
            <w:r w:rsidR="00696E7B">
              <w:rPr>
                <w:noProof/>
                <w:webHidden/>
              </w:rPr>
              <w:tab/>
            </w:r>
            <w:r w:rsidR="00696E7B">
              <w:rPr>
                <w:noProof/>
                <w:webHidden/>
              </w:rPr>
              <w:fldChar w:fldCharType="begin"/>
            </w:r>
            <w:r w:rsidR="00696E7B">
              <w:rPr>
                <w:noProof/>
                <w:webHidden/>
              </w:rPr>
              <w:instrText xml:space="preserve"> PAGEREF _Toc97813521 \h </w:instrText>
            </w:r>
            <w:r w:rsidR="00696E7B">
              <w:rPr>
                <w:noProof/>
                <w:webHidden/>
              </w:rPr>
            </w:r>
            <w:r w:rsidR="00696E7B">
              <w:rPr>
                <w:noProof/>
                <w:webHidden/>
              </w:rPr>
              <w:fldChar w:fldCharType="separate"/>
            </w:r>
            <w:r w:rsidR="0024779C">
              <w:rPr>
                <w:noProof/>
                <w:webHidden/>
              </w:rPr>
              <w:t>266</w:t>
            </w:r>
            <w:r w:rsidR="00696E7B">
              <w:rPr>
                <w:noProof/>
                <w:webHidden/>
              </w:rPr>
              <w:fldChar w:fldCharType="end"/>
            </w:r>
          </w:hyperlink>
        </w:p>
        <w:p w14:paraId="4A0F91FF" w14:textId="1B68B696" w:rsidR="00696E7B" w:rsidRDefault="00142641">
          <w:pPr>
            <w:pStyle w:val="TOC1"/>
            <w:rPr>
              <w:rFonts w:asciiTheme="minorHAnsi" w:eastAsiaTheme="minorEastAsia" w:hAnsiTheme="minorHAnsi" w:cstheme="minorBidi"/>
              <w:noProof/>
              <w:sz w:val="22"/>
              <w:szCs w:val="22"/>
              <w:lang w:val="en-GB" w:eastAsia="en-GB"/>
            </w:rPr>
          </w:pPr>
          <w:hyperlink w:anchor="_Toc97813522" w:history="1">
            <w:r w:rsidR="00696E7B" w:rsidRPr="006E20CA">
              <w:rPr>
                <w:rStyle w:val="Hyperlink"/>
                <w:noProof/>
                <w:lang w:val="bg-BG"/>
              </w:rPr>
              <w:t>Специфични цели за А1</w:t>
            </w:r>
            <w:r w:rsidR="00696E7B" w:rsidRPr="006E20CA">
              <w:rPr>
                <w:rStyle w:val="Hyperlink"/>
                <w:noProof/>
                <w:lang w:val="ru-RU"/>
              </w:rPr>
              <w:t>62</w:t>
            </w:r>
            <w:r w:rsidR="00696E7B" w:rsidRPr="006E20CA">
              <w:rPr>
                <w:rStyle w:val="Hyperlink"/>
                <w:noProof/>
                <w:lang w:val="bg-BG"/>
              </w:rPr>
              <w:t xml:space="preserve"> </w:t>
            </w:r>
            <w:r w:rsidR="00696E7B" w:rsidRPr="006E20CA">
              <w:rPr>
                <w:rStyle w:val="Hyperlink"/>
                <w:i/>
                <w:noProof/>
              </w:rPr>
              <w:t>Tringa</w:t>
            </w:r>
            <w:r w:rsidR="00696E7B" w:rsidRPr="006E20CA">
              <w:rPr>
                <w:rStyle w:val="Hyperlink"/>
                <w:i/>
                <w:noProof/>
                <w:lang w:val="ru-RU"/>
              </w:rPr>
              <w:t xml:space="preserve"> </w:t>
            </w:r>
            <w:r w:rsidR="00696E7B" w:rsidRPr="006E20CA">
              <w:rPr>
                <w:rStyle w:val="Hyperlink"/>
                <w:i/>
                <w:noProof/>
              </w:rPr>
              <w:t>totanus</w:t>
            </w:r>
            <w:r w:rsidR="00696E7B" w:rsidRPr="006E20CA">
              <w:rPr>
                <w:rStyle w:val="Hyperlink"/>
                <w:noProof/>
                <w:lang w:val="bg-BG"/>
              </w:rPr>
              <w:t xml:space="preserve"> (малък червеноног водобегач)</w:t>
            </w:r>
            <w:r w:rsidR="00696E7B">
              <w:rPr>
                <w:noProof/>
                <w:webHidden/>
              </w:rPr>
              <w:tab/>
            </w:r>
            <w:r w:rsidR="00696E7B">
              <w:rPr>
                <w:noProof/>
                <w:webHidden/>
              </w:rPr>
              <w:fldChar w:fldCharType="begin"/>
            </w:r>
            <w:r w:rsidR="00696E7B">
              <w:rPr>
                <w:noProof/>
                <w:webHidden/>
              </w:rPr>
              <w:instrText xml:space="preserve"> PAGEREF _Toc97813522 \h </w:instrText>
            </w:r>
            <w:r w:rsidR="00696E7B">
              <w:rPr>
                <w:noProof/>
                <w:webHidden/>
              </w:rPr>
            </w:r>
            <w:r w:rsidR="00696E7B">
              <w:rPr>
                <w:noProof/>
                <w:webHidden/>
              </w:rPr>
              <w:fldChar w:fldCharType="separate"/>
            </w:r>
            <w:r w:rsidR="0024779C">
              <w:rPr>
                <w:noProof/>
                <w:webHidden/>
              </w:rPr>
              <w:t>269</w:t>
            </w:r>
            <w:r w:rsidR="00696E7B">
              <w:rPr>
                <w:noProof/>
                <w:webHidden/>
              </w:rPr>
              <w:fldChar w:fldCharType="end"/>
            </w:r>
          </w:hyperlink>
        </w:p>
        <w:p w14:paraId="5260C6D7" w14:textId="0CF9B6D4" w:rsidR="00696E7B" w:rsidRDefault="00142641">
          <w:pPr>
            <w:pStyle w:val="TOC1"/>
            <w:rPr>
              <w:rFonts w:asciiTheme="minorHAnsi" w:eastAsiaTheme="minorEastAsia" w:hAnsiTheme="minorHAnsi" w:cstheme="minorBidi"/>
              <w:noProof/>
              <w:sz w:val="22"/>
              <w:szCs w:val="22"/>
              <w:lang w:val="en-GB" w:eastAsia="en-GB"/>
            </w:rPr>
          </w:pPr>
          <w:hyperlink w:anchor="_Toc97813523" w:history="1">
            <w:r w:rsidR="00696E7B" w:rsidRPr="006E20CA">
              <w:rPr>
                <w:rStyle w:val="Hyperlink"/>
                <w:noProof/>
                <w:lang w:val="bg-BG"/>
              </w:rPr>
              <w:t>Специфични цели за А1</w:t>
            </w:r>
            <w:r w:rsidR="00696E7B" w:rsidRPr="006E20CA">
              <w:rPr>
                <w:rStyle w:val="Hyperlink"/>
                <w:noProof/>
                <w:lang w:val="ru-RU"/>
              </w:rPr>
              <w:t>65</w:t>
            </w:r>
            <w:r w:rsidR="00696E7B" w:rsidRPr="006E20CA">
              <w:rPr>
                <w:rStyle w:val="Hyperlink"/>
                <w:noProof/>
                <w:lang w:val="bg-BG"/>
              </w:rPr>
              <w:t xml:space="preserve"> </w:t>
            </w:r>
            <w:r w:rsidR="00696E7B" w:rsidRPr="006E20CA">
              <w:rPr>
                <w:rStyle w:val="Hyperlink"/>
                <w:i/>
                <w:noProof/>
              </w:rPr>
              <w:t>Tringa</w:t>
            </w:r>
            <w:r w:rsidR="00696E7B" w:rsidRPr="006E20CA">
              <w:rPr>
                <w:rStyle w:val="Hyperlink"/>
                <w:i/>
                <w:noProof/>
                <w:lang w:val="ru-RU"/>
              </w:rPr>
              <w:t xml:space="preserve"> </w:t>
            </w:r>
            <w:r w:rsidR="00696E7B" w:rsidRPr="006E20CA">
              <w:rPr>
                <w:rStyle w:val="Hyperlink"/>
                <w:i/>
                <w:noProof/>
              </w:rPr>
              <w:t>ochropus</w:t>
            </w:r>
            <w:r w:rsidR="00696E7B" w:rsidRPr="006E20CA">
              <w:rPr>
                <w:rStyle w:val="Hyperlink"/>
                <w:noProof/>
                <w:lang w:val="bg-BG"/>
              </w:rPr>
              <w:t xml:space="preserve"> (голям горски водобегач)</w:t>
            </w:r>
            <w:r w:rsidR="00696E7B">
              <w:rPr>
                <w:noProof/>
                <w:webHidden/>
              </w:rPr>
              <w:tab/>
            </w:r>
            <w:r w:rsidR="00696E7B">
              <w:rPr>
                <w:noProof/>
                <w:webHidden/>
              </w:rPr>
              <w:fldChar w:fldCharType="begin"/>
            </w:r>
            <w:r w:rsidR="00696E7B">
              <w:rPr>
                <w:noProof/>
                <w:webHidden/>
              </w:rPr>
              <w:instrText xml:space="preserve"> PAGEREF _Toc97813523 \h </w:instrText>
            </w:r>
            <w:r w:rsidR="00696E7B">
              <w:rPr>
                <w:noProof/>
                <w:webHidden/>
              </w:rPr>
            </w:r>
            <w:r w:rsidR="00696E7B">
              <w:rPr>
                <w:noProof/>
                <w:webHidden/>
              </w:rPr>
              <w:fldChar w:fldCharType="separate"/>
            </w:r>
            <w:r w:rsidR="0024779C">
              <w:rPr>
                <w:noProof/>
                <w:webHidden/>
              </w:rPr>
              <w:t>272</w:t>
            </w:r>
            <w:r w:rsidR="00696E7B">
              <w:rPr>
                <w:noProof/>
                <w:webHidden/>
              </w:rPr>
              <w:fldChar w:fldCharType="end"/>
            </w:r>
          </w:hyperlink>
        </w:p>
        <w:p w14:paraId="65B912D3" w14:textId="399483EF" w:rsidR="00696E7B" w:rsidRDefault="00142641">
          <w:pPr>
            <w:pStyle w:val="TOC1"/>
            <w:rPr>
              <w:rFonts w:asciiTheme="minorHAnsi" w:eastAsiaTheme="minorEastAsia" w:hAnsiTheme="minorHAnsi" w:cstheme="minorBidi"/>
              <w:noProof/>
              <w:sz w:val="22"/>
              <w:szCs w:val="22"/>
              <w:lang w:val="en-GB" w:eastAsia="en-GB"/>
            </w:rPr>
          </w:pPr>
          <w:hyperlink w:anchor="_Toc97813524" w:history="1">
            <w:r w:rsidR="00696E7B" w:rsidRPr="006E20CA">
              <w:rPr>
                <w:rStyle w:val="Hyperlink"/>
                <w:noProof/>
                <w:lang w:val="bg-BG"/>
              </w:rPr>
              <w:t xml:space="preserve">Специфични цели за А168 </w:t>
            </w:r>
            <w:r w:rsidR="00696E7B" w:rsidRPr="006E20CA">
              <w:rPr>
                <w:rStyle w:val="Hyperlink"/>
                <w:i/>
                <w:noProof/>
                <w:lang w:val="bg-BG"/>
              </w:rPr>
              <w:t>Actitis hypoleucos</w:t>
            </w:r>
            <w:r w:rsidR="00696E7B" w:rsidRPr="006E20CA">
              <w:rPr>
                <w:rStyle w:val="Hyperlink"/>
                <w:noProof/>
                <w:lang w:val="bg-BG"/>
              </w:rPr>
              <w:t xml:space="preserve"> (късокрил кюкавец)</w:t>
            </w:r>
            <w:r w:rsidR="00696E7B">
              <w:rPr>
                <w:noProof/>
                <w:webHidden/>
              </w:rPr>
              <w:tab/>
            </w:r>
            <w:r w:rsidR="00696E7B">
              <w:rPr>
                <w:noProof/>
                <w:webHidden/>
              </w:rPr>
              <w:fldChar w:fldCharType="begin"/>
            </w:r>
            <w:r w:rsidR="00696E7B">
              <w:rPr>
                <w:noProof/>
                <w:webHidden/>
              </w:rPr>
              <w:instrText xml:space="preserve"> PAGEREF _Toc97813524 \h </w:instrText>
            </w:r>
            <w:r w:rsidR="00696E7B">
              <w:rPr>
                <w:noProof/>
                <w:webHidden/>
              </w:rPr>
            </w:r>
            <w:r w:rsidR="00696E7B">
              <w:rPr>
                <w:noProof/>
                <w:webHidden/>
              </w:rPr>
              <w:fldChar w:fldCharType="separate"/>
            </w:r>
            <w:r w:rsidR="0024779C">
              <w:rPr>
                <w:noProof/>
                <w:webHidden/>
              </w:rPr>
              <w:t>275</w:t>
            </w:r>
            <w:r w:rsidR="00696E7B">
              <w:rPr>
                <w:noProof/>
                <w:webHidden/>
              </w:rPr>
              <w:fldChar w:fldCharType="end"/>
            </w:r>
          </w:hyperlink>
        </w:p>
        <w:p w14:paraId="08141800" w14:textId="24ADA0EB" w:rsidR="00696E7B" w:rsidRDefault="00142641">
          <w:pPr>
            <w:pStyle w:val="TOC1"/>
            <w:rPr>
              <w:rFonts w:asciiTheme="minorHAnsi" w:eastAsiaTheme="minorEastAsia" w:hAnsiTheme="minorHAnsi" w:cstheme="minorBidi"/>
              <w:noProof/>
              <w:sz w:val="22"/>
              <w:szCs w:val="22"/>
              <w:lang w:val="en-GB" w:eastAsia="en-GB"/>
            </w:rPr>
          </w:pPr>
          <w:hyperlink w:anchor="_Toc97813525" w:history="1">
            <w:r w:rsidR="00696E7B" w:rsidRPr="006E20CA">
              <w:rPr>
                <w:rStyle w:val="Hyperlink"/>
                <w:noProof/>
                <w:lang w:val="bg-BG"/>
              </w:rPr>
              <w:t>Специфични цели за А</w:t>
            </w:r>
            <w:r w:rsidR="00696E7B" w:rsidRPr="006E20CA">
              <w:rPr>
                <w:rStyle w:val="Hyperlink"/>
                <w:noProof/>
                <w:lang w:val="en-GB"/>
              </w:rPr>
              <w:t>459</w:t>
            </w:r>
            <w:r w:rsidR="00696E7B" w:rsidRPr="006E20CA">
              <w:rPr>
                <w:rStyle w:val="Hyperlink"/>
                <w:noProof/>
                <w:lang w:val="bg-BG"/>
              </w:rPr>
              <w:t xml:space="preserve"> </w:t>
            </w:r>
            <w:r w:rsidR="00696E7B" w:rsidRPr="006E20CA">
              <w:rPr>
                <w:rStyle w:val="Hyperlink"/>
                <w:i/>
                <w:noProof/>
                <w:lang w:val="en-GB"/>
              </w:rPr>
              <w:t>Larus cachinnans</w:t>
            </w:r>
            <w:r w:rsidR="00696E7B" w:rsidRPr="006E20CA">
              <w:rPr>
                <w:rStyle w:val="Hyperlink"/>
                <w:noProof/>
                <w:lang w:val="bg-BG"/>
              </w:rPr>
              <w:t xml:space="preserve"> (каспийска чайка)</w:t>
            </w:r>
            <w:r w:rsidR="00696E7B">
              <w:rPr>
                <w:noProof/>
                <w:webHidden/>
              </w:rPr>
              <w:tab/>
            </w:r>
            <w:r w:rsidR="00696E7B">
              <w:rPr>
                <w:noProof/>
                <w:webHidden/>
              </w:rPr>
              <w:fldChar w:fldCharType="begin"/>
            </w:r>
            <w:r w:rsidR="00696E7B">
              <w:rPr>
                <w:noProof/>
                <w:webHidden/>
              </w:rPr>
              <w:instrText xml:space="preserve"> PAGEREF _Toc97813525 \h </w:instrText>
            </w:r>
            <w:r w:rsidR="00696E7B">
              <w:rPr>
                <w:noProof/>
                <w:webHidden/>
              </w:rPr>
            </w:r>
            <w:r w:rsidR="00696E7B">
              <w:rPr>
                <w:noProof/>
                <w:webHidden/>
              </w:rPr>
              <w:fldChar w:fldCharType="separate"/>
            </w:r>
            <w:r w:rsidR="0024779C">
              <w:rPr>
                <w:noProof/>
                <w:webHidden/>
              </w:rPr>
              <w:t>278</w:t>
            </w:r>
            <w:r w:rsidR="00696E7B">
              <w:rPr>
                <w:noProof/>
                <w:webHidden/>
              </w:rPr>
              <w:fldChar w:fldCharType="end"/>
            </w:r>
          </w:hyperlink>
        </w:p>
        <w:p w14:paraId="05E96855" w14:textId="76995B1B" w:rsidR="00696E7B" w:rsidRDefault="00142641">
          <w:pPr>
            <w:pStyle w:val="TOC1"/>
            <w:rPr>
              <w:rFonts w:asciiTheme="minorHAnsi" w:eastAsiaTheme="minorEastAsia" w:hAnsiTheme="minorHAnsi" w:cstheme="minorBidi"/>
              <w:noProof/>
              <w:sz w:val="22"/>
              <w:szCs w:val="22"/>
              <w:lang w:val="en-GB" w:eastAsia="en-GB"/>
            </w:rPr>
          </w:pPr>
          <w:hyperlink w:anchor="_Toc97813526" w:history="1">
            <w:r w:rsidR="00696E7B" w:rsidRPr="006E20CA">
              <w:rPr>
                <w:rStyle w:val="Hyperlink"/>
                <w:noProof/>
                <w:lang w:val="bg-BG"/>
              </w:rPr>
              <w:t xml:space="preserve">Специфични цели за А179 </w:t>
            </w:r>
            <w:r w:rsidR="00696E7B" w:rsidRPr="006E20CA">
              <w:rPr>
                <w:rStyle w:val="Hyperlink"/>
                <w:i/>
                <w:noProof/>
                <w:lang w:val="bg-BG"/>
              </w:rPr>
              <w:t>Larus ridibundus</w:t>
            </w:r>
            <w:r w:rsidR="00696E7B" w:rsidRPr="006E20CA">
              <w:rPr>
                <w:rStyle w:val="Hyperlink"/>
                <w:noProof/>
                <w:lang w:val="bg-BG"/>
              </w:rPr>
              <w:t xml:space="preserve"> (речна чайка)</w:t>
            </w:r>
            <w:r w:rsidR="00696E7B">
              <w:rPr>
                <w:noProof/>
                <w:webHidden/>
              </w:rPr>
              <w:tab/>
            </w:r>
            <w:r w:rsidR="00696E7B">
              <w:rPr>
                <w:noProof/>
                <w:webHidden/>
              </w:rPr>
              <w:fldChar w:fldCharType="begin"/>
            </w:r>
            <w:r w:rsidR="00696E7B">
              <w:rPr>
                <w:noProof/>
                <w:webHidden/>
              </w:rPr>
              <w:instrText xml:space="preserve"> PAGEREF _Toc97813526 \h </w:instrText>
            </w:r>
            <w:r w:rsidR="00696E7B">
              <w:rPr>
                <w:noProof/>
                <w:webHidden/>
              </w:rPr>
            </w:r>
            <w:r w:rsidR="00696E7B">
              <w:rPr>
                <w:noProof/>
                <w:webHidden/>
              </w:rPr>
              <w:fldChar w:fldCharType="separate"/>
            </w:r>
            <w:r w:rsidR="0024779C">
              <w:rPr>
                <w:noProof/>
                <w:webHidden/>
              </w:rPr>
              <w:t>282</w:t>
            </w:r>
            <w:r w:rsidR="00696E7B">
              <w:rPr>
                <w:noProof/>
                <w:webHidden/>
              </w:rPr>
              <w:fldChar w:fldCharType="end"/>
            </w:r>
          </w:hyperlink>
        </w:p>
        <w:p w14:paraId="66543E6C" w14:textId="65ED363D" w:rsidR="00696E7B" w:rsidRDefault="00142641">
          <w:pPr>
            <w:pStyle w:val="TOC1"/>
            <w:rPr>
              <w:rFonts w:asciiTheme="minorHAnsi" w:eastAsiaTheme="minorEastAsia" w:hAnsiTheme="minorHAnsi" w:cstheme="minorBidi"/>
              <w:noProof/>
              <w:sz w:val="22"/>
              <w:szCs w:val="22"/>
              <w:lang w:val="en-GB" w:eastAsia="en-GB"/>
            </w:rPr>
          </w:pPr>
          <w:hyperlink w:anchor="_Toc97813527" w:history="1">
            <w:r w:rsidR="00696E7B" w:rsidRPr="006E20CA">
              <w:rPr>
                <w:rStyle w:val="Hyperlink"/>
                <w:noProof/>
                <w:lang w:val="bg-BG"/>
              </w:rPr>
              <w:t xml:space="preserve">Специфични цели за А180 </w:t>
            </w:r>
            <w:r w:rsidR="00696E7B" w:rsidRPr="006E20CA">
              <w:rPr>
                <w:rStyle w:val="Hyperlink"/>
                <w:i/>
                <w:noProof/>
                <w:lang w:val="bg-BG"/>
              </w:rPr>
              <w:t xml:space="preserve">Larus genei </w:t>
            </w:r>
            <w:r w:rsidR="00696E7B" w:rsidRPr="006E20CA">
              <w:rPr>
                <w:rStyle w:val="Hyperlink"/>
                <w:noProof/>
                <w:lang w:val="bg-BG"/>
              </w:rPr>
              <w:t>(дългоклюна чайка)</w:t>
            </w:r>
            <w:r w:rsidR="00696E7B">
              <w:rPr>
                <w:noProof/>
                <w:webHidden/>
              </w:rPr>
              <w:tab/>
            </w:r>
            <w:r w:rsidR="00696E7B">
              <w:rPr>
                <w:noProof/>
                <w:webHidden/>
              </w:rPr>
              <w:fldChar w:fldCharType="begin"/>
            </w:r>
            <w:r w:rsidR="00696E7B">
              <w:rPr>
                <w:noProof/>
                <w:webHidden/>
              </w:rPr>
              <w:instrText xml:space="preserve"> PAGEREF _Toc97813527 \h </w:instrText>
            </w:r>
            <w:r w:rsidR="00696E7B">
              <w:rPr>
                <w:noProof/>
                <w:webHidden/>
              </w:rPr>
            </w:r>
            <w:r w:rsidR="00696E7B">
              <w:rPr>
                <w:noProof/>
                <w:webHidden/>
              </w:rPr>
              <w:fldChar w:fldCharType="separate"/>
            </w:r>
            <w:r w:rsidR="0024779C">
              <w:rPr>
                <w:noProof/>
                <w:webHidden/>
              </w:rPr>
              <w:t>286</w:t>
            </w:r>
            <w:r w:rsidR="00696E7B">
              <w:rPr>
                <w:noProof/>
                <w:webHidden/>
              </w:rPr>
              <w:fldChar w:fldCharType="end"/>
            </w:r>
          </w:hyperlink>
        </w:p>
        <w:p w14:paraId="48EBA241" w14:textId="25C97500" w:rsidR="00696E7B" w:rsidRDefault="00142641">
          <w:pPr>
            <w:pStyle w:val="TOC1"/>
            <w:rPr>
              <w:rFonts w:asciiTheme="minorHAnsi" w:eastAsiaTheme="minorEastAsia" w:hAnsiTheme="minorHAnsi" w:cstheme="minorBidi"/>
              <w:noProof/>
              <w:sz w:val="22"/>
              <w:szCs w:val="22"/>
              <w:lang w:val="en-GB" w:eastAsia="en-GB"/>
            </w:rPr>
          </w:pPr>
          <w:hyperlink w:anchor="_Toc97813528" w:history="1">
            <w:r w:rsidR="00696E7B" w:rsidRPr="006E20CA">
              <w:rPr>
                <w:rStyle w:val="Hyperlink"/>
                <w:noProof/>
                <w:lang w:val="bg-BG"/>
              </w:rPr>
              <w:t xml:space="preserve">Специфични цели за А182 </w:t>
            </w:r>
            <w:r w:rsidR="00696E7B" w:rsidRPr="006E20CA">
              <w:rPr>
                <w:rStyle w:val="Hyperlink"/>
                <w:i/>
                <w:noProof/>
                <w:lang w:val="bg-BG"/>
              </w:rPr>
              <w:t>Larus canus</w:t>
            </w:r>
            <w:r w:rsidR="00696E7B" w:rsidRPr="006E20CA">
              <w:rPr>
                <w:rStyle w:val="Hyperlink"/>
                <w:noProof/>
                <w:lang w:val="bg-BG"/>
              </w:rPr>
              <w:t xml:space="preserve"> (чайка буревестница)</w:t>
            </w:r>
            <w:r w:rsidR="00696E7B">
              <w:rPr>
                <w:noProof/>
                <w:webHidden/>
              </w:rPr>
              <w:tab/>
            </w:r>
            <w:r w:rsidR="00696E7B">
              <w:rPr>
                <w:noProof/>
                <w:webHidden/>
              </w:rPr>
              <w:fldChar w:fldCharType="begin"/>
            </w:r>
            <w:r w:rsidR="00696E7B">
              <w:rPr>
                <w:noProof/>
                <w:webHidden/>
              </w:rPr>
              <w:instrText xml:space="preserve"> PAGEREF _Toc97813528 \h </w:instrText>
            </w:r>
            <w:r w:rsidR="00696E7B">
              <w:rPr>
                <w:noProof/>
                <w:webHidden/>
              </w:rPr>
            </w:r>
            <w:r w:rsidR="00696E7B">
              <w:rPr>
                <w:noProof/>
                <w:webHidden/>
              </w:rPr>
              <w:fldChar w:fldCharType="separate"/>
            </w:r>
            <w:r w:rsidR="0024779C">
              <w:rPr>
                <w:noProof/>
                <w:webHidden/>
              </w:rPr>
              <w:t>289</w:t>
            </w:r>
            <w:r w:rsidR="00696E7B">
              <w:rPr>
                <w:noProof/>
                <w:webHidden/>
              </w:rPr>
              <w:fldChar w:fldCharType="end"/>
            </w:r>
          </w:hyperlink>
        </w:p>
        <w:p w14:paraId="12BC7C78" w14:textId="4A487A2C" w:rsidR="00696E7B" w:rsidRDefault="00142641">
          <w:pPr>
            <w:pStyle w:val="TOC1"/>
            <w:rPr>
              <w:rFonts w:asciiTheme="minorHAnsi" w:eastAsiaTheme="minorEastAsia" w:hAnsiTheme="minorHAnsi" w:cstheme="minorBidi"/>
              <w:noProof/>
              <w:sz w:val="22"/>
              <w:szCs w:val="22"/>
              <w:lang w:val="en-GB" w:eastAsia="en-GB"/>
            </w:rPr>
          </w:pPr>
          <w:hyperlink w:anchor="_Toc97813529" w:history="1">
            <w:r w:rsidR="00696E7B" w:rsidRPr="006E20CA">
              <w:rPr>
                <w:rStyle w:val="Hyperlink"/>
                <w:noProof/>
              </w:rPr>
              <w:t xml:space="preserve">Специфични цели за А193 </w:t>
            </w:r>
            <w:r w:rsidR="00696E7B" w:rsidRPr="006E20CA">
              <w:rPr>
                <w:rStyle w:val="Hyperlink"/>
                <w:i/>
                <w:noProof/>
              </w:rPr>
              <w:t>Sterna hirundo</w:t>
            </w:r>
            <w:r w:rsidR="00696E7B" w:rsidRPr="006E20CA">
              <w:rPr>
                <w:rStyle w:val="Hyperlink"/>
                <w:noProof/>
              </w:rPr>
              <w:t xml:space="preserve"> (речна рибарка)</w:t>
            </w:r>
            <w:r w:rsidR="00696E7B">
              <w:rPr>
                <w:noProof/>
                <w:webHidden/>
              </w:rPr>
              <w:tab/>
            </w:r>
            <w:r w:rsidR="00696E7B">
              <w:rPr>
                <w:noProof/>
                <w:webHidden/>
              </w:rPr>
              <w:fldChar w:fldCharType="begin"/>
            </w:r>
            <w:r w:rsidR="00696E7B">
              <w:rPr>
                <w:noProof/>
                <w:webHidden/>
              </w:rPr>
              <w:instrText xml:space="preserve"> PAGEREF _Toc97813529 \h </w:instrText>
            </w:r>
            <w:r w:rsidR="00696E7B">
              <w:rPr>
                <w:noProof/>
                <w:webHidden/>
              </w:rPr>
            </w:r>
            <w:r w:rsidR="00696E7B">
              <w:rPr>
                <w:noProof/>
                <w:webHidden/>
              </w:rPr>
              <w:fldChar w:fldCharType="separate"/>
            </w:r>
            <w:r w:rsidR="0024779C">
              <w:rPr>
                <w:noProof/>
                <w:webHidden/>
              </w:rPr>
              <w:t>291</w:t>
            </w:r>
            <w:r w:rsidR="00696E7B">
              <w:rPr>
                <w:noProof/>
                <w:webHidden/>
              </w:rPr>
              <w:fldChar w:fldCharType="end"/>
            </w:r>
          </w:hyperlink>
        </w:p>
        <w:p w14:paraId="63FFCDCD" w14:textId="350EACFE" w:rsidR="00696E7B" w:rsidRDefault="00142641">
          <w:pPr>
            <w:pStyle w:val="TOC1"/>
            <w:rPr>
              <w:rFonts w:asciiTheme="minorHAnsi" w:eastAsiaTheme="minorEastAsia" w:hAnsiTheme="minorHAnsi" w:cstheme="minorBidi"/>
              <w:noProof/>
              <w:sz w:val="22"/>
              <w:szCs w:val="22"/>
              <w:lang w:val="en-GB" w:eastAsia="en-GB"/>
            </w:rPr>
          </w:pPr>
          <w:hyperlink w:anchor="_Toc97813530" w:history="1">
            <w:r w:rsidR="00696E7B" w:rsidRPr="006E20CA">
              <w:rPr>
                <w:rStyle w:val="Hyperlink"/>
                <w:noProof/>
              </w:rPr>
              <w:t xml:space="preserve">Специфични цели за А195 </w:t>
            </w:r>
            <w:r w:rsidR="00696E7B" w:rsidRPr="006E20CA">
              <w:rPr>
                <w:rStyle w:val="Hyperlink"/>
                <w:i/>
                <w:noProof/>
              </w:rPr>
              <w:t>Sterna albifrons</w:t>
            </w:r>
            <w:r w:rsidR="00696E7B" w:rsidRPr="006E20CA">
              <w:rPr>
                <w:rStyle w:val="Hyperlink"/>
                <w:noProof/>
              </w:rPr>
              <w:t xml:space="preserve"> (белочела рибарка)</w:t>
            </w:r>
            <w:r w:rsidR="00696E7B">
              <w:rPr>
                <w:noProof/>
                <w:webHidden/>
              </w:rPr>
              <w:tab/>
            </w:r>
            <w:r w:rsidR="00696E7B">
              <w:rPr>
                <w:noProof/>
                <w:webHidden/>
              </w:rPr>
              <w:fldChar w:fldCharType="begin"/>
            </w:r>
            <w:r w:rsidR="00696E7B">
              <w:rPr>
                <w:noProof/>
                <w:webHidden/>
              </w:rPr>
              <w:instrText xml:space="preserve"> PAGEREF _Toc97813530 \h </w:instrText>
            </w:r>
            <w:r w:rsidR="00696E7B">
              <w:rPr>
                <w:noProof/>
                <w:webHidden/>
              </w:rPr>
            </w:r>
            <w:r w:rsidR="00696E7B">
              <w:rPr>
                <w:noProof/>
                <w:webHidden/>
              </w:rPr>
              <w:fldChar w:fldCharType="separate"/>
            </w:r>
            <w:r w:rsidR="0024779C">
              <w:rPr>
                <w:noProof/>
                <w:webHidden/>
              </w:rPr>
              <w:t>294</w:t>
            </w:r>
            <w:r w:rsidR="00696E7B">
              <w:rPr>
                <w:noProof/>
                <w:webHidden/>
              </w:rPr>
              <w:fldChar w:fldCharType="end"/>
            </w:r>
          </w:hyperlink>
        </w:p>
        <w:p w14:paraId="678712E1" w14:textId="7CFFC7DC" w:rsidR="00696E7B" w:rsidRDefault="00142641">
          <w:pPr>
            <w:pStyle w:val="TOC1"/>
            <w:rPr>
              <w:rFonts w:asciiTheme="minorHAnsi" w:eastAsiaTheme="minorEastAsia" w:hAnsiTheme="minorHAnsi" w:cstheme="minorBidi"/>
              <w:noProof/>
              <w:sz w:val="22"/>
              <w:szCs w:val="22"/>
              <w:lang w:val="en-GB" w:eastAsia="en-GB"/>
            </w:rPr>
          </w:pPr>
          <w:hyperlink w:anchor="_Toc97813531" w:history="1">
            <w:r w:rsidR="00696E7B" w:rsidRPr="006E20CA">
              <w:rPr>
                <w:rStyle w:val="Hyperlink"/>
                <w:noProof/>
              </w:rPr>
              <w:t xml:space="preserve">Специфични цели за А196 </w:t>
            </w:r>
            <w:r w:rsidR="00696E7B" w:rsidRPr="006E20CA">
              <w:rPr>
                <w:rStyle w:val="Hyperlink"/>
                <w:i/>
                <w:noProof/>
              </w:rPr>
              <w:t>Chlidonias hybridus</w:t>
            </w:r>
            <w:r w:rsidR="00696E7B" w:rsidRPr="006E20CA">
              <w:rPr>
                <w:rStyle w:val="Hyperlink"/>
                <w:noProof/>
              </w:rPr>
              <w:t xml:space="preserve"> (</w:t>
            </w:r>
            <w:r w:rsidR="00696E7B" w:rsidRPr="006E20CA">
              <w:rPr>
                <w:rStyle w:val="Hyperlink"/>
                <w:noProof/>
                <w:lang w:val="bg-BG"/>
              </w:rPr>
              <w:t>б</w:t>
            </w:r>
            <w:r w:rsidR="00696E7B" w:rsidRPr="006E20CA">
              <w:rPr>
                <w:rStyle w:val="Hyperlink"/>
                <w:noProof/>
              </w:rPr>
              <w:t>елобуза рибарка)</w:t>
            </w:r>
            <w:r w:rsidR="00696E7B">
              <w:rPr>
                <w:noProof/>
                <w:webHidden/>
              </w:rPr>
              <w:tab/>
            </w:r>
            <w:r w:rsidR="00696E7B">
              <w:rPr>
                <w:noProof/>
                <w:webHidden/>
              </w:rPr>
              <w:fldChar w:fldCharType="begin"/>
            </w:r>
            <w:r w:rsidR="00696E7B">
              <w:rPr>
                <w:noProof/>
                <w:webHidden/>
              </w:rPr>
              <w:instrText xml:space="preserve"> PAGEREF _Toc97813531 \h </w:instrText>
            </w:r>
            <w:r w:rsidR="00696E7B">
              <w:rPr>
                <w:noProof/>
                <w:webHidden/>
              </w:rPr>
            </w:r>
            <w:r w:rsidR="00696E7B">
              <w:rPr>
                <w:noProof/>
                <w:webHidden/>
              </w:rPr>
              <w:fldChar w:fldCharType="separate"/>
            </w:r>
            <w:r w:rsidR="0024779C">
              <w:rPr>
                <w:noProof/>
                <w:webHidden/>
              </w:rPr>
              <w:t>298</w:t>
            </w:r>
            <w:r w:rsidR="00696E7B">
              <w:rPr>
                <w:noProof/>
                <w:webHidden/>
              </w:rPr>
              <w:fldChar w:fldCharType="end"/>
            </w:r>
          </w:hyperlink>
        </w:p>
        <w:p w14:paraId="43EC20AC" w14:textId="6B1ABDDE" w:rsidR="00696E7B" w:rsidRDefault="00142641">
          <w:pPr>
            <w:pStyle w:val="TOC1"/>
            <w:rPr>
              <w:rFonts w:asciiTheme="minorHAnsi" w:eastAsiaTheme="minorEastAsia" w:hAnsiTheme="minorHAnsi" w:cstheme="minorBidi"/>
              <w:noProof/>
              <w:sz w:val="22"/>
              <w:szCs w:val="22"/>
              <w:lang w:val="en-GB" w:eastAsia="en-GB"/>
            </w:rPr>
          </w:pPr>
          <w:hyperlink w:anchor="_Toc97813532" w:history="1">
            <w:r w:rsidR="00696E7B" w:rsidRPr="006E20CA">
              <w:rPr>
                <w:rStyle w:val="Hyperlink"/>
                <w:noProof/>
                <w:lang w:val="bg-BG"/>
              </w:rPr>
              <w:t xml:space="preserve">Специфични цели за А197 </w:t>
            </w:r>
            <w:r w:rsidR="00696E7B" w:rsidRPr="006E20CA">
              <w:rPr>
                <w:rStyle w:val="Hyperlink"/>
                <w:i/>
                <w:noProof/>
                <w:lang w:val="bg-BG"/>
              </w:rPr>
              <w:t>Chlidonias niger</w:t>
            </w:r>
            <w:r w:rsidR="00696E7B" w:rsidRPr="006E20CA">
              <w:rPr>
                <w:rStyle w:val="Hyperlink"/>
                <w:noProof/>
                <w:lang w:val="bg-BG"/>
              </w:rPr>
              <w:t xml:space="preserve"> (черна рибарка)</w:t>
            </w:r>
            <w:r w:rsidR="00696E7B">
              <w:rPr>
                <w:noProof/>
                <w:webHidden/>
              </w:rPr>
              <w:tab/>
            </w:r>
            <w:r w:rsidR="00696E7B">
              <w:rPr>
                <w:noProof/>
                <w:webHidden/>
              </w:rPr>
              <w:fldChar w:fldCharType="begin"/>
            </w:r>
            <w:r w:rsidR="00696E7B">
              <w:rPr>
                <w:noProof/>
                <w:webHidden/>
              </w:rPr>
              <w:instrText xml:space="preserve"> PAGEREF _Toc97813532 \h </w:instrText>
            </w:r>
            <w:r w:rsidR="00696E7B">
              <w:rPr>
                <w:noProof/>
                <w:webHidden/>
              </w:rPr>
            </w:r>
            <w:r w:rsidR="00696E7B">
              <w:rPr>
                <w:noProof/>
                <w:webHidden/>
              </w:rPr>
              <w:fldChar w:fldCharType="separate"/>
            </w:r>
            <w:r w:rsidR="0024779C">
              <w:rPr>
                <w:noProof/>
                <w:webHidden/>
              </w:rPr>
              <w:t>301</w:t>
            </w:r>
            <w:r w:rsidR="00696E7B">
              <w:rPr>
                <w:noProof/>
                <w:webHidden/>
              </w:rPr>
              <w:fldChar w:fldCharType="end"/>
            </w:r>
          </w:hyperlink>
        </w:p>
        <w:p w14:paraId="54AE45A4" w14:textId="5F0ADAE2" w:rsidR="00696E7B" w:rsidRDefault="00142641">
          <w:pPr>
            <w:pStyle w:val="TOC1"/>
            <w:rPr>
              <w:rFonts w:asciiTheme="minorHAnsi" w:eastAsiaTheme="minorEastAsia" w:hAnsiTheme="minorHAnsi" w:cstheme="minorBidi"/>
              <w:noProof/>
              <w:sz w:val="22"/>
              <w:szCs w:val="22"/>
              <w:lang w:val="en-GB" w:eastAsia="en-GB"/>
            </w:rPr>
          </w:pPr>
          <w:hyperlink w:anchor="_Toc97813533" w:history="1">
            <w:r w:rsidR="00696E7B" w:rsidRPr="006E20CA">
              <w:rPr>
                <w:rStyle w:val="Hyperlink"/>
                <w:noProof/>
                <w:lang w:val="bg-BG"/>
              </w:rPr>
              <w:t xml:space="preserve">Специфични цели за А229 </w:t>
            </w:r>
            <w:r w:rsidR="00696E7B" w:rsidRPr="006E20CA">
              <w:rPr>
                <w:rStyle w:val="Hyperlink"/>
                <w:i/>
                <w:noProof/>
                <w:lang w:val="bg-BG"/>
              </w:rPr>
              <w:t>Alcedo atthis</w:t>
            </w:r>
            <w:r w:rsidR="00696E7B" w:rsidRPr="006E20CA">
              <w:rPr>
                <w:rStyle w:val="Hyperlink"/>
                <w:noProof/>
                <w:lang w:val="bg-BG"/>
              </w:rPr>
              <w:t xml:space="preserve"> (земеродно рибарче)</w:t>
            </w:r>
            <w:r w:rsidR="00696E7B">
              <w:rPr>
                <w:noProof/>
                <w:webHidden/>
              </w:rPr>
              <w:tab/>
            </w:r>
            <w:r w:rsidR="00696E7B">
              <w:rPr>
                <w:noProof/>
                <w:webHidden/>
              </w:rPr>
              <w:fldChar w:fldCharType="begin"/>
            </w:r>
            <w:r w:rsidR="00696E7B">
              <w:rPr>
                <w:noProof/>
                <w:webHidden/>
              </w:rPr>
              <w:instrText xml:space="preserve"> PAGEREF _Toc97813533 \h </w:instrText>
            </w:r>
            <w:r w:rsidR="00696E7B">
              <w:rPr>
                <w:noProof/>
                <w:webHidden/>
              </w:rPr>
            </w:r>
            <w:r w:rsidR="00696E7B">
              <w:rPr>
                <w:noProof/>
                <w:webHidden/>
              </w:rPr>
              <w:fldChar w:fldCharType="separate"/>
            </w:r>
            <w:r w:rsidR="0024779C">
              <w:rPr>
                <w:noProof/>
                <w:webHidden/>
              </w:rPr>
              <w:t>304</w:t>
            </w:r>
            <w:r w:rsidR="00696E7B">
              <w:rPr>
                <w:noProof/>
                <w:webHidden/>
              </w:rPr>
              <w:fldChar w:fldCharType="end"/>
            </w:r>
          </w:hyperlink>
        </w:p>
        <w:p w14:paraId="3CB298A4" w14:textId="087C3728" w:rsidR="00696E7B" w:rsidRDefault="00142641">
          <w:pPr>
            <w:pStyle w:val="TOC1"/>
            <w:rPr>
              <w:rFonts w:asciiTheme="minorHAnsi" w:eastAsiaTheme="minorEastAsia" w:hAnsiTheme="minorHAnsi" w:cstheme="minorBidi"/>
              <w:noProof/>
              <w:sz w:val="22"/>
              <w:szCs w:val="22"/>
              <w:lang w:val="en-GB" w:eastAsia="en-GB"/>
            </w:rPr>
          </w:pPr>
          <w:hyperlink w:anchor="_Toc97813534" w:history="1">
            <w:r w:rsidR="00696E7B" w:rsidRPr="006E20CA">
              <w:rPr>
                <w:rStyle w:val="Hyperlink"/>
                <w:noProof/>
                <w:lang w:val="bg-BG"/>
              </w:rPr>
              <w:t xml:space="preserve">Специфични цели за A230 </w:t>
            </w:r>
            <w:r w:rsidR="00696E7B" w:rsidRPr="006E20CA">
              <w:rPr>
                <w:rStyle w:val="Hyperlink"/>
                <w:i/>
                <w:noProof/>
                <w:lang w:val="en-GB"/>
              </w:rPr>
              <w:t>Merops apiaster</w:t>
            </w:r>
            <w:r w:rsidR="00696E7B" w:rsidRPr="006E20CA">
              <w:rPr>
                <w:rStyle w:val="Hyperlink"/>
                <w:noProof/>
                <w:lang w:val="bg-BG"/>
              </w:rPr>
              <w:t xml:space="preserve"> (обикновен пчелояд)</w:t>
            </w:r>
            <w:r w:rsidR="00696E7B">
              <w:rPr>
                <w:noProof/>
                <w:webHidden/>
              </w:rPr>
              <w:tab/>
            </w:r>
            <w:r w:rsidR="00696E7B">
              <w:rPr>
                <w:noProof/>
                <w:webHidden/>
              </w:rPr>
              <w:fldChar w:fldCharType="begin"/>
            </w:r>
            <w:r w:rsidR="00696E7B">
              <w:rPr>
                <w:noProof/>
                <w:webHidden/>
              </w:rPr>
              <w:instrText xml:space="preserve"> PAGEREF _Toc97813534 \h </w:instrText>
            </w:r>
            <w:r w:rsidR="00696E7B">
              <w:rPr>
                <w:noProof/>
                <w:webHidden/>
              </w:rPr>
            </w:r>
            <w:r w:rsidR="00696E7B">
              <w:rPr>
                <w:noProof/>
                <w:webHidden/>
              </w:rPr>
              <w:fldChar w:fldCharType="separate"/>
            </w:r>
            <w:r w:rsidR="0024779C">
              <w:rPr>
                <w:noProof/>
                <w:webHidden/>
              </w:rPr>
              <w:t>307</w:t>
            </w:r>
            <w:r w:rsidR="00696E7B">
              <w:rPr>
                <w:noProof/>
                <w:webHidden/>
              </w:rPr>
              <w:fldChar w:fldCharType="end"/>
            </w:r>
          </w:hyperlink>
        </w:p>
        <w:p w14:paraId="2A96B348" w14:textId="71BA7BA3" w:rsidR="00696E7B" w:rsidRDefault="00142641">
          <w:pPr>
            <w:pStyle w:val="TOC1"/>
            <w:rPr>
              <w:rFonts w:asciiTheme="minorHAnsi" w:eastAsiaTheme="minorEastAsia" w:hAnsiTheme="minorHAnsi" w:cstheme="minorBidi"/>
              <w:noProof/>
              <w:sz w:val="22"/>
              <w:szCs w:val="22"/>
              <w:lang w:val="en-GB" w:eastAsia="en-GB"/>
            </w:rPr>
          </w:pPr>
          <w:hyperlink w:anchor="_Toc97813535" w:history="1">
            <w:r w:rsidR="00696E7B" w:rsidRPr="006E20CA">
              <w:rPr>
                <w:rStyle w:val="Hyperlink"/>
                <w:noProof/>
                <w:lang w:val="en-GB"/>
              </w:rPr>
              <w:t xml:space="preserve">Специфични цели за A231 </w:t>
            </w:r>
            <w:r w:rsidR="00696E7B" w:rsidRPr="006E20CA">
              <w:rPr>
                <w:rStyle w:val="Hyperlink"/>
                <w:i/>
                <w:noProof/>
                <w:lang w:val="en-GB"/>
              </w:rPr>
              <w:t>Coracias garrulus</w:t>
            </w:r>
            <w:r w:rsidR="00696E7B" w:rsidRPr="006E20CA">
              <w:rPr>
                <w:rStyle w:val="Hyperlink"/>
                <w:noProof/>
                <w:lang w:val="en-GB"/>
              </w:rPr>
              <w:t xml:space="preserve"> </w:t>
            </w:r>
            <w:r w:rsidR="00696E7B" w:rsidRPr="006E20CA">
              <w:rPr>
                <w:rStyle w:val="Hyperlink"/>
                <w:noProof/>
              </w:rPr>
              <w:t>(синявица)</w:t>
            </w:r>
            <w:r w:rsidR="00696E7B">
              <w:rPr>
                <w:noProof/>
                <w:webHidden/>
              </w:rPr>
              <w:tab/>
            </w:r>
            <w:r w:rsidR="00696E7B">
              <w:rPr>
                <w:noProof/>
                <w:webHidden/>
              </w:rPr>
              <w:fldChar w:fldCharType="begin"/>
            </w:r>
            <w:r w:rsidR="00696E7B">
              <w:rPr>
                <w:noProof/>
                <w:webHidden/>
              </w:rPr>
              <w:instrText xml:space="preserve"> PAGEREF _Toc97813535 \h </w:instrText>
            </w:r>
            <w:r w:rsidR="00696E7B">
              <w:rPr>
                <w:noProof/>
                <w:webHidden/>
              </w:rPr>
            </w:r>
            <w:r w:rsidR="00696E7B">
              <w:rPr>
                <w:noProof/>
                <w:webHidden/>
              </w:rPr>
              <w:fldChar w:fldCharType="separate"/>
            </w:r>
            <w:r w:rsidR="0024779C">
              <w:rPr>
                <w:noProof/>
                <w:webHidden/>
              </w:rPr>
              <w:t>310</w:t>
            </w:r>
            <w:r w:rsidR="00696E7B">
              <w:rPr>
                <w:noProof/>
                <w:webHidden/>
              </w:rPr>
              <w:fldChar w:fldCharType="end"/>
            </w:r>
          </w:hyperlink>
        </w:p>
        <w:p w14:paraId="7268939D" w14:textId="39D745C7" w:rsidR="00696E7B" w:rsidRDefault="00142641">
          <w:pPr>
            <w:pStyle w:val="TOC1"/>
            <w:rPr>
              <w:rFonts w:asciiTheme="minorHAnsi" w:eastAsiaTheme="minorEastAsia" w:hAnsiTheme="minorHAnsi" w:cstheme="minorBidi"/>
              <w:noProof/>
              <w:sz w:val="22"/>
              <w:szCs w:val="22"/>
              <w:lang w:val="en-GB" w:eastAsia="en-GB"/>
            </w:rPr>
          </w:pPr>
          <w:hyperlink w:anchor="_Toc97813536" w:history="1">
            <w:r w:rsidR="00696E7B" w:rsidRPr="006E20CA">
              <w:rPr>
                <w:rStyle w:val="Hyperlink"/>
                <w:noProof/>
                <w:lang w:val="en-GB"/>
              </w:rPr>
              <w:t>Специфични цели за A236</w:t>
            </w:r>
            <w:r w:rsidR="00696E7B" w:rsidRPr="006E20CA">
              <w:rPr>
                <w:rStyle w:val="Hyperlink"/>
                <w:noProof/>
              </w:rPr>
              <w:t xml:space="preserve"> </w:t>
            </w:r>
            <w:r w:rsidR="00696E7B" w:rsidRPr="006E20CA">
              <w:rPr>
                <w:rStyle w:val="Hyperlink"/>
                <w:i/>
                <w:noProof/>
              </w:rPr>
              <w:t>Dryocopus martius</w:t>
            </w:r>
            <w:r w:rsidR="00696E7B" w:rsidRPr="006E20CA">
              <w:rPr>
                <w:rStyle w:val="Hyperlink"/>
                <w:noProof/>
              </w:rPr>
              <w:t xml:space="preserve"> (черен кълвач)</w:t>
            </w:r>
            <w:r w:rsidR="00696E7B">
              <w:rPr>
                <w:noProof/>
                <w:webHidden/>
              </w:rPr>
              <w:tab/>
            </w:r>
            <w:r w:rsidR="00696E7B">
              <w:rPr>
                <w:noProof/>
                <w:webHidden/>
              </w:rPr>
              <w:fldChar w:fldCharType="begin"/>
            </w:r>
            <w:r w:rsidR="00696E7B">
              <w:rPr>
                <w:noProof/>
                <w:webHidden/>
              </w:rPr>
              <w:instrText xml:space="preserve"> PAGEREF _Toc97813536 \h </w:instrText>
            </w:r>
            <w:r w:rsidR="00696E7B">
              <w:rPr>
                <w:noProof/>
                <w:webHidden/>
              </w:rPr>
            </w:r>
            <w:r w:rsidR="00696E7B">
              <w:rPr>
                <w:noProof/>
                <w:webHidden/>
              </w:rPr>
              <w:fldChar w:fldCharType="separate"/>
            </w:r>
            <w:r w:rsidR="0024779C">
              <w:rPr>
                <w:noProof/>
                <w:webHidden/>
              </w:rPr>
              <w:t>313</w:t>
            </w:r>
            <w:r w:rsidR="00696E7B">
              <w:rPr>
                <w:noProof/>
                <w:webHidden/>
              </w:rPr>
              <w:fldChar w:fldCharType="end"/>
            </w:r>
          </w:hyperlink>
        </w:p>
        <w:p w14:paraId="30F3F2A9" w14:textId="53A31AF8" w:rsidR="00696E7B" w:rsidRDefault="00142641">
          <w:pPr>
            <w:pStyle w:val="TOC1"/>
            <w:rPr>
              <w:rFonts w:asciiTheme="minorHAnsi" w:eastAsiaTheme="minorEastAsia" w:hAnsiTheme="minorHAnsi" w:cstheme="minorBidi"/>
              <w:noProof/>
              <w:sz w:val="22"/>
              <w:szCs w:val="22"/>
              <w:lang w:val="en-GB" w:eastAsia="en-GB"/>
            </w:rPr>
          </w:pPr>
          <w:hyperlink w:anchor="_Toc97813537" w:history="1">
            <w:r w:rsidR="00696E7B" w:rsidRPr="006E20CA">
              <w:rPr>
                <w:rStyle w:val="Hyperlink"/>
                <w:noProof/>
                <w:lang w:val="en-GB"/>
              </w:rPr>
              <w:t xml:space="preserve">Специфични цели за A249 </w:t>
            </w:r>
            <w:r w:rsidR="00696E7B" w:rsidRPr="006E20CA">
              <w:rPr>
                <w:rStyle w:val="Hyperlink"/>
                <w:i/>
                <w:noProof/>
                <w:lang w:val="en-GB"/>
              </w:rPr>
              <w:t>Riparia riparia</w:t>
            </w:r>
            <w:r w:rsidR="00696E7B" w:rsidRPr="006E20CA">
              <w:rPr>
                <w:rStyle w:val="Hyperlink"/>
                <w:noProof/>
                <w:lang w:val="en-GB"/>
              </w:rPr>
              <w:t xml:space="preserve"> </w:t>
            </w:r>
            <w:r w:rsidR="00696E7B" w:rsidRPr="006E20CA">
              <w:rPr>
                <w:rStyle w:val="Hyperlink"/>
                <w:noProof/>
              </w:rPr>
              <w:t>(брегова лястовица)</w:t>
            </w:r>
            <w:r w:rsidR="00696E7B">
              <w:rPr>
                <w:noProof/>
                <w:webHidden/>
              </w:rPr>
              <w:tab/>
            </w:r>
            <w:r w:rsidR="00696E7B">
              <w:rPr>
                <w:noProof/>
                <w:webHidden/>
              </w:rPr>
              <w:fldChar w:fldCharType="begin"/>
            </w:r>
            <w:r w:rsidR="00696E7B">
              <w:rPr>
                <w:noProof/>
                <w:webHidden/>
              </w:rPr>
              <w:instrText xml:space="preserve"> PAGEREF _Toc97813537 \h </w:instrText>
            </w:r>
            <w:r w:rsidR="00696E7B">
              <w:rPr>
                <w:noProof/>
                <w:webHidden/>
              </w:rPr>
            </w:r>
            <w:r w:rsidR="00696E7B">
              <w:rPr>
                <w:noProof/>
                <w:webHidden/>
              </w:rPr>
              <w:fldChar w:fldCharType="separate"/>
            </w:r>
            <w:r w:rsidR="0024779C">
              <w:rPr>
                <w:noProof/>
                <w:webHidden/>
              </w:rPr>
              <w:t>315</w:t>
            </w:r>
            <w:r w:rsidR="00696E7B">
              <w:rPr>
                <w:noProof/>
                <w:webHidden/>
              </w:rPr>
              <w:fldChar w:fldCharType="end"/>
            </w:r>
          </w:hyperlink>
        </w:p>
        <w:p w14:paraId="19B1045B" w14:textId="768CD183" w:rsidR="00696E7B" w:rsidRDefault="00142641">
          <w:pPr>
            <w:pStyle w:val="TOC1"/>
            <w:rPr>
              <w:rFonts w:asciiTheme="minorHAnsi" w:eastAsiaTheme="minorEastAsia" w:hAnsiTheme="minorHAnsi" w:cstheme="minorBidi"/>
              <w:noProof/>
              <w:sz w:val="22"/>
              <w:szCs w:val="22"/>
              <w:lang w:val="en-GB" w:eastAsia="en-GB"/>
            </w:rPr>
          </w:pPr>
          <w:hyperlink w:anchor="_Toc97813538" w:history="1">
            <w:r w:rsidR="00696E7B" w:rsidRPr="006E20CA">
              <w:rPr>
                <w:rStyle w:val="Hyperlink"/>
                <w:noProof/>
                <w:lang w:val="bg-BG"/>
              </w:rPr>
              <w:t xml:space="preserve">Специфични цели за A307 </w:t>
            </w:r>
            <w:r w:rsidR="00696E7B" w:rsidRPr="006E20CA">
              <w:rPr>
                <w:rStyle w:val="Hyperlink"/>
                <w:i/>
                <w:noProof/>
                <w:lang w:val="bg-BG"/>
              </w:rPr>
              <w:t>S</w:t>
            </w:r>
            <w:r w:rsidR="00696E7B" w:rsidRPr="006E20CA">
              <w:rPr>
                <w:rStyle w:val="Hyperlink"/>
                <w:i/>
                <w:noProof/>
                <w:lang w:val="en-GB"/>
              </w:rPr>
              <w:t>ylvia nisoria</w:t>
            </w:r>
            <w:r w:rsidR="00696E7B" w:rsidRPr="006E20CA">
              <w:rPr>
                <w:rStyle w:val="Hyperlink"/>
                <w:noProof/>
                <w:lang w:val="bg-BG"/>
              </w:rPr>
              <w:t xml:space="preserve"> (ястребогушо коприварче)</w:t>
            </w:r>
            <w:bookmarkStart w:id="0" w:name="_GoBack"/>
            <w:bookmarkEnd w:id="0"/>
            <w:r w:rsidR="00696E7B">
              <w:rPr>
                <w:noProof/>
                <w:webHidden/>
              </w:rPr>
              <w:tab/>
            </w:r>
            <w:r w:rsidR="00696E7B">
              <w:rPr>
                <w:noProof/>
                <w:webHidden/>
              </w:rPr>
              <w:fldChar w:fldCharType="begin"/>
            </w:r>
            <w:r w:rsidR="00696E7B">
              <w:rPr>
                <w:noProof/>
                <w:webHidden/>
              </w:rPr>
              <w:instrText xml:space="preserve"> PAGEREF _Toc97813538 \h </w:instrText>
            </w:r>
            <w:r w:rsidR="00696E7B">
              <w:rPr>
                <w:noProof/>
                <w:webHidden/>
              </w:rPr>
            </w:r>
            <w:r w:rsidR="00696E7B">
              <w:rPr>
                <w:noProof/>
                <w:webHidden/>
              </w:rPr>
              <w:fldChar w:fldCharType="separate"/>
            </w:r>
            <w:r w:rsidR="0024779C">
              <w:rPr>
                <w:noProof/>
                <w:webHidden/>
              </w:rPr>
              <w:t>317</w:t>
            </w:r>
            <w:r w:rsidR="00696E7B">
              <w:rPr>
                <w:noProof/>
                <w:webHidden/>
              </w:rPr>
              <w:fldChar w:fldCharType="end"/>
            </w:r>
          </w:hyperlink>
        </w:p>
        <w:p w14:paraId="3700CB0F" w14:textId="7A98A100" w:rsidR="00696E7B" w:rsidRDefault="00142641">
          <w:pPr>
            <w:pStyle w:val="TOC1"/>
            <w:rPr>
              <w:rFonts w:asciiTheme="minorHAnsi" w:eastAsiaTheme="minorEastAsia" w:hAnsiTheme="minorHAnsi" w:cstheme="minorBidi"/>
              <w:noProof/>
              <w:sz w:val="22"/>
              <w:szCs w:val="22"/>
              <w:lang w:val="en-GB" w:eastAsia="en-GB"/>
            </w:rPr>
          </w:pPr>
          <w:hyperlink w:anchor="_Toc97813539" w:history="1">
            <w:r w:rsidR="00696E7B" w:rsidRPr="006E20CA">
              <w:rPr>
                <w:rStyle w:val="Hyperlink"/>
                <w:noProof/>
                <w:lang w:val="bg-BG"/>
              </w:rPr>
              <w:t xml:space="preserve">Специфични цели за А338 </w:t>
            </w:r>
            <w:r w:rsidR="00696E7B" w:rsidRPr="006E20CA">
              <w:rPr>
                <w:rStyle w:val="Hyperlink"/>
                <w:i/>
                <w:noProof/>
                <w:lang w:val="en-GB"/>
              </w:rPr>
              <w:t>L</w:t>
            </w:r>
            <w:r w:rsidR="00696E7B" w:rsidRPr="006E20CA">
              <w:rPr>
                <w:rStyle w:val="Hyperlink"/>
                <w:i/>
                <w:noProof/>
              </w:rPr>
              <w:t>anius collurio</w:t>
            </w:r>
            <w:r w:rsidR="00696E7B" w:rsidRPr="006E20CA">
              <w:rPr>
                <w:rStyle w:val="Hyperlink"/>
                <w:noProof/>
                <w:lang w:val="en-GB"/>
              </w:rPr>
              <w:t xml:space="preserve"> (</w:t>
            </w:r>
            <w:r w:rsidR="00696E7B" w:rsidRPr="006E20CA">
              <w:rPr>
                <w:rStyle w:val="Hyperlink"/>
                <w:noProof/>
                <w:lang w:val="bg-BG"/>
              </w:rPr>
              <w:t>червеногърба сврачка</w:t>
            </w:r>
            <w:r w:rsidR="00696E7B" w:rsidRPr="006E20CA">
              <w:rPr>
                <w:rStyle w:val="Hyperlink"/>
                <w:noProof/>
                <w:lang w:val="en-GB"/>
              </w:rPr>
              <w:t>)</w:t>
            </w:r>
            <w:r w:rsidR="00696E7B">
              <w:rPr>
                <w:noProof/>
                <w:webHidden/>
              </w:rPr>
              <w:tab/>
            </w:r>
            <w:r w:rsidR="00696E7B">
              <w:rPr>
                <w:noProof/>
                <w:webHidden/>
              </w:rPr>
              <w:fldChar w:fldCharType="begin"/>
            </w:r>
            <w:r w:rsidR="00696E7B">
              <w:rPr>
                <w:noProof/>
                <w:webHidden/>
              </w:rPr>
              <w:instrText xml:space="preserve"> PAGEREF _Toc97813539 \h </w:instrText>
            </w:r>
            <w:r w:rsidR="00696E7B">
              <w:rPr>
                <w:noProof/>
                <w:webHidden/>
              </w:rPr>
            </w:r>
            <w:r w:rsidR="00696E7B">
              <w:rPr>
                <w:noProof/>
                <w:webHidden/>
              </w:rPr>
              <w:fldChar w:fldCharType="separate"/>
            </w:r>
            <w:r w:rsidR="0024779C">
              <w:rPr>
                <w:noProof/>
                <w:webHidden/>
              </w:rPr>
              <w:t>319</w:t>
            </w:r>
            <w:r w:rsidR="00696E7B">
              <w:rPr>
                <w:noProof/>
                <w:webHidden/>
              </w:rPr>
              <w:fldChar w:fldCharType="end"/>
            </w:r>
          </w:hyperlink>
        </w:p>
        <w:p w14:paraId="347ADA8A" w14:textId="30CE20EA" w:rsidR="00696E7B" w:rsidRDefault="00142641">
          <w:pPr>
            <w:pStyle w:val="TOC1"/>
            <w:rPr>
              <w:rFonts w:asciiTheme="minorHAnsi" w:eastAsiaTheme="minorEastAsia" w:hAnsiTheme="minorHAnsi" w:cstheme="minorBidi"/>
              <w:noProof/>
              <w:sz w:val="22"/>
              <w:szCs w:val="22"/>
              <w:lang w:val="en-GB" w:eastAsia="en-GB"/>
            </w:rPr>
          </w:pPr>
          <w:hyperlink w:anchor="_Toc97813540" w:history="1">
            <w:r w:rsidR="00696E7B" w:rsidRPr="006E20CA">
              <w:rPr>
                <w:rStyle w:val="Hyperlink"/>
                <w:noProof/>
                <w:lang w:val="bg-BG"/>
              </w:rPr>
              <w:t xml:space="preserve">Специфични цели за А339 </w:t>
            </w:r>
            <w:r w:rsidR="00696E7B" w:rsidRPr="006E20CA">
              <w:rPr>
                <w:rStyle w:val="Hyperlink"/>
                <w:i/>
                <w:noProof/>
                <w:lang w:val="en-GB"/>
              </w:rPr>
              <w:t>L</w:t>
            </w:r>
            <w:r w:rsidR="00696E7B" w:rsidRPr="006E20CA">
              <w:rPr>
                <w:rStyle w:val="Hyperlink"/>
                <w:i/>
                <w:noProof/>
              </w:rPr>
              <w:t>anius minor</w:t>
            </w:r>
            <w:r w:rsidR="00696E7B" w:rsidRPr="006E20CA">
              <w:rPr>
                <w:rStyle w:val="Hyperlink"/>
                <w:noProof/>
                <w:lang w:val="en-GB"/>
              </w:rPr>
              <w:t xml:space="preserve"> (</w:t>
            </w:r>
            <w:r w:rsidR="00696E7B" w:rsidRPr="006E20CA">
              <w:rPr>
                <w:rStyle w:val="Hyperlink"/>
                <w:noProof/>
                <w:lang w:val="bg-BG"/>
              </w:rPr>
              <w:t>черночела сврачка</w:t>
            </w:r>
            <w:r w:rsidR="00696E7B" w:rsidRPr="006E20CA">
              <w:rPr>
                <w:rStyle w:val="Hyperlink"/>
                <w:noProof/>
                <w:lang w:val="en-GB"/>
              </w:rPr>
              <w:t>)</w:t>
            </w:r>
            <w:r w:rsidR="00696E7B">
              <w:rPr>
                <w:noProof/>
                <w:webHidden/>
              </w:rPr>
              <w:tab/>
            </w:r>
            <w:r w:rsidR="00696E7B">
              <w:rPr>
                <w:noProof/>
                <w:webHidden/>
              </w:rPr>
              <w:fldChar w:fldCharType="begin"/>
            </w:r>
            <w:r w:rsidR="00696E7B">
              <w:rPr>
                <w:noProof/>
                <w:webHidden/>
              </w:rPr>
              <w:instrText xml:space="preserve"> PAGEREF _Toc97813540 \h </w:instrText>
            </w:r>
            <w:r w:rsidR="00696E7B">
              <w:rPr>
                <w:noProof/>
                <w:webHidden/>
              </w:rPr>
            </w:r>
            <w:r w:rsidR="00696E7B">
              <w:rPr>
                <w:noProof/>
                <w:webHidden/>
              </w:rPr>
              <w:fldChar w:fldCharType="separate"/>
            </w:r>
            <w:r w:rsidR="0024779C">
              <w:rPr>
                <w:noProof/>
                <w:webHidden/>
              </w:rPr>
              <w:t>321</w:t>
            </w:r>
            <w:r w:rsidR="00696E7B">
              <w:rPr>
                <w:noProof/>
                <w:webHidden/>
              </w:rPr>
              <w:fldChar w:fldCharType="end"/>
            </w:r>
          </w:hyperlink>
        </w:p>
        <w:p w14:paraId="681E9CAC" w14:textId="0C10BD18" w:rsidR="00696E7B" w:rsidRDefault="00142641" w:rsidP="00696E7B">
          <w:pPr>
            <w:pStyle w:val="TOC1"/>
            <w:numPr>
              <w:ilvl w:val="0"/>
              <w:numId w:val="0"/>
            </w:numPr>
            <w:ind w:left="720"/>
            <w:rPr>
              <w:rFonts w:asciiTheme="minorHAnsi" w:eastAsiaTheme="minorEastAsia" w:hAnsiTheme="minorHAnsi" w:cstheme="minorBidi"/>
              <w:noProof/>
              <w:sz w:val="22"/>
              <w:szCs w:val="22"/>
              <w:lang w:val="en-GB" w:eastAsia="en-GB"/>
            </w:rPr>
          </w:pPr>
          <w:hyperlink w:anchor="_Toc97813541" w:history="1">
            <w:r w:rsidR="00696E7B" w:rsidRPr="006E20CA">
              <w:rPr>
                <w:rStyle w:val="Hyperlink"/>
                <w:noProof/>
                <w:lang w:val="bg-BG"/>
              </w:rPr>
              <w:t>Цитирана литература:</w:t>
            </w:r>
            <w:r w:rsidR="00696E7B">
              <w:rPr>
                <w:noProof/>
                <w:webHidden/>
              </w:rPr>
              <w:tab/>
            </w:r>
            <w:r w:rsidR="00696E7B">
              <w:rPr>
                <w:noProof/>
                <w:webHidden/>
              </w:rPr>
              <w:fldChar w:fldCharType="begin"/>
            </w:r>
            <w:r w:rsidR="00696E7B">
              <w:rPr>
                <w:noProof/>
                <w:webHidden/>
              </w:rPr>
              <w:instrText xml:space="preserve"> PAGEREF _Toc97813541 \h </w:instrText>
            </w:r>
            <w:r w:rsidR="00696E7B">
              <w:rPr>
                <w:noProof/>
                <w:webHidden/>
              </w:rPr>
            </w:r>
            <w:r w:rsidR="00696E7B">
              <w:rPr>
                <w:noProof/>
                <w:webHidden/>
              </w:rPr>
              <w:fldChar w:fldCharType="separate"/>
            </w:r>
            <w:r w:rsidR="0024779C">
              <w:rPr>
                <w:noProof/>
                <w:webHidden/>
              </w:rPr>
              <w:t>324</w:t>
            </w:r>
            <w:r w:rsidR="00696E7B">
              <w:rPr>
                <w:noProof/>
                <w:webHidden/>
              </w:rPr>
              <w:fldChar w:fldCharType="end"/>
            </w:r>
          </w:hyperlink>
        </w:p>
        <w:p w14:paraId="058C2E17" w14:textId="286BBBAF" w:rsidR="007C05D6" w:rsidRPr="007C05D6" w:rsidRDefault="00AB4D21" w:rsidP="007C05D6">
          <w:r>
            <w:rPr>
              <w:b/>
              <w:bCs/>
              <w:noProof/>
            </w:rPr>
            <w:fldChar w:fldCharType="end"/>
          </w:r>
        </w:p>
      </w:sdtContent>
    </w:sdt>
    <w:bookmarkStart w:id="1" w:name="_Toc97813444" w:displacedByCustomXml="prev"/>
    <w:p w14:paraId="63D8248D" w14:textId="2EC61F0F" w:rsidR="007C05D6" w:rsidRDefault="007C05D6">
      <w:pPr>
        <w:rPr>
          <w:lang w:val="bg-BG"/>
        </w:rPr>
      </w:pPr>
      <w:r>
        <w:rPr>
          <w:lang w:val="bg-BG"/>
        </w:rPr>
        <w:br w:type="page"/>
      </w:r>
    </w:p>
    <w:p w14:paraId="1220B95F" w14:textId="1F0D7F44" w:rsidR="001C0DD0" w:rsidRDefault="005F6BA7" w:rsidP="00DD25EA">
      <w:pPr>
        <w:pStyle w:val="Heading1"/>
        <w:rPr>
          <w:lang w:val="bg-BG"/>
        </w:rPr>
      </w:pPr>
      <w:r>
        <w:rPr>
          <w:lang w:val="bg-BG"/>
        </w:rPr>
        <w:lastRenderedPageBreak/>
        <w:t>Въведение</w:t>
      </w:r>
      <w:bookmarkEnd w:id="1"/>
    </w:p>
    <w:p w14:paraId="5974B56F" w14:textId="77777777" w:rsidR="007137DD" w:rsidRDefault="007137DD" w:rsidP="005F6BA7">
      <w:pPr>
        <w:spacing w:after="120"/>
        <w:rPr>
          <w:lang w:val="bg-BG"/>
        </w:rPr>
      </w:pPr>
    </w:p>
    <w:p w14:paraId="47922C3A" w14:textId="3C4D34FF" w:rsidR="005F6BA7" w:rsidRDefault="005F6BA7" w:rsidP="009429F3">
      <w:pPr>
        <w:spacing w:after="0" w:line="240" w:lineRule="auto"/>
        <w:ind w:firstLine="720"/>
        <w:jc w:val="both"/>
        <w:rPr>
          <w:lang w:val="bg-BG"/>
        </w:rPr>
      </w:pPr>
      <w:r>
        <w:rPr>
          <w:lang w:val="bg-BG"/>
        </w:rPr>
        <w:t>Специална з</w:t>
      </w:r>
      <w:r w:rsidRPr="001C0DD0">
        <w:rPr>
          <w:lang w:val="bg-BG"/>
        </w:rPr>
        <w:t>ащитена зона</w:t>
      </w:r>
      <w:r>
        <w:rPr>
          <w:lang w:val="bg-BG"/>
        </w:rPr>
        <w:t xml:space="preserve"> (СЗЗ)</w:t>
      </w:r>
      <w:r w:rsidRPr="001C0DD0">
        <w:rPr>
          <w:lang w:val="bg-BG"/>
        </w:rPr>
        <w:t xml:space="preserve"> BG0002017 </w:t>
      </w:r>
      <w:r>
        <w:rPr>
          <w:lang w:val="bg-BG"/>
        </w:rPr>
        <w:t>„</w:t>
      </w:r>
      <w:r w:rsidRPr="001C0DD0">
        <w:rPr>
          <w:lang w:val="bg-BG"/>
        </w:rPr>
        <w:t>Комплекс Беленски острови</w:t>
      </w:r>
      <w:r>
        <w:rPr>
          <w:lang w:val="bg-BG"/>
        </w:rPr>
        <w:t>”</w:t>
      </w:r>
      <w:r w:rsidRPr="001C0DD0">
        <w:rPr>
          <w:lang w:val="bg-BG"/>
        </w:rPr>
        <w:t xml:space="preserve"> по Директива 2009</w:t>
      </w:r>
      <w:r>
        <w:rPr>
          <w:lang w:val="bg-BG"/>
        </w:rPr>
        <w:t xml:space="preserve">/147/ЕО заема площ от 7009,78 </w:t>
      </w:r>
      <w:r>
        <w:rPr>
          <w:lang w:val="en-GB"/>
        </w:rPr>
        <w:t>ha</w:t>
      </w:r>
      <w:r w:rsidRPr="001C0DD0">
        <w:rPr>
          <w:lang w:val="bg-BG"/>
        </w:rPr>
        <w:t xml:space="preserve"> </w:t>
      </w:r>
      <w:r>
        <w:rPr>
          <w:lang w:val="bg-BG"/>
        </w:rPr>
        <w:t xml:space="preserve">и </w:t>
      </w:r>
      <w:r w:rsidRPr="001C0DD0">
        <w:rPr>
          <w:lang w:val="bg-BG"/>
        </w:rPr>
        <w:t>попада изцяло в Континенталния биогеографски регион. Обявена е със Заповед № РД-82 от 12.02.2008</w:t>
      </w:r>
      <w:r>
        <w:rPr>
          <w:lang w:val="bg-BG"/>
        </w:rPr>
        <w:t xml:space="preserve"> </w:t>
      </w:r>
      <w:r w:rsidRPr="001C0DD0">
        <w:rPr>
          <w:lang w:val="bg-BG"/>
        </w:rPr>
        <w:t>г. на Министъра на око</w:t>
      </w:r>
      <w:r>
        <w:rPr>
          <w:lang w:val="bg-BG"/>
        </w:rPr>
        <w:t xml:space="preserve">лната среда и водите. </w:t>
      </w:r>
      <w:r w:rsidR="009A4E86">
        <w:rPr>
          <w:lang w:val="bg-BG"/>
        </w:rPr>
        <w:t>На север, зоната граничи с румънската СЗЗ за опазване на птиците Сухая (</w:t>
      </w:r>
      <w:r w:rsidR="009A4E86" w:rsidRPr="009A4E86">
        <w:rPr>
          <w:lang w:val="bg-BG"/>
        </w:rPr>
        <w:t>ROSPA0102</w:t>
      </w:r>
      <w:r w:rsidR="009A4E86">
        <w:rPr>
          <w:lang w:val="bg-BG"/>
        </w:rPr>
        <w:t xml:space="preserve">). </w:t>
      </w:r>
      <w:r>
        <w:rPr>
          <w:lang w:val="bg-BG"/>
        </w:rPr>
        <w:t>Съгласно с</w:t>
      </w:r>
      <w:r w:rsidRPr="001C0DD0">
        <w:rPr>
          <w:lang w:val="bg-BG"/>
        </w:rPr>
        <w:t xml:space="preserve">тандартния формуляр за </w:t>
      </w:r>
      <w:r>
        <w:rPr>
          <w:lang w:val="bg-BG"/>
        </w:rPr>
        <w:t>данни (СФД)</w:t>
      </w:r>
      <w:r w:rsidRPr="001C0DD0">
        <w:rPr>
          <w:lang w:val="bg-BG"/>
        </w:rPr>
        <w:t xml:space="preserve">, в </w:t>
      </w:r>
      <w:r>
        <w:rPr>
          <w:lang w:val="bg-BG"/>
        </w:rPr>
        <w:t>СЗЗ-на приоритетни за опазване са 94 вида птици. Направено е предло</w:t>
      </w:r>
      <w:r w:rsidR="00B00CD0">
        <w:rPr>
          <w:lang w:val="bg-BG"/>
        </w:rPr>
        <w:t>жение за включване в СФД на два</w:t>
      </w:r>
      <w:r>
        <w:rPr>
          <w:lang w:val="bg-BG"/>
        </w:rPr>
        <w:t xml:space="preserve"> вид</w:t>
      </w:r>
      <w:r w:rsidR="00B00CD0">
        <w:rPr>
          <w:lang w:val="bg-BG"/>
        </w:rPr>
        <w:t>а</w:t>
      </w:r>
      <w:r>
        <w:rPr>
          <w:lang w:val="bg-BG"/>
        </w:rPr>
        <w:t xml:space="preserve"> – малката белочела гъска (</w:t>
      </w:r>
      <w:r w:rsidRPr="007566D8">
        <w:rPr>
          <w:i/>
          <w:lang w:val="en-GB"/>
        </w:rPr>
        <w:t>Anser erythropus</w:t>
      </w:r>
      <w:r>
        <w:rPr>
          <w:lang w:val="en-GB"/>
        </w:rPr>
        <w:t>)</w:t>
      </w:r>
      <w:r w:rsidR="00B00CD0">
        <w:rPr>
          <w:lang w:val="bg-BG"/>
        </w:rPr>
        <w:t xml:space="preserve"> и червеногушата гъска (</w:t>
      </w:r>
      <w:r w:rsidR="00B00CD0" w:rsidRPr="00B00CD0">
        <w:rPr>
          <w:i/>
          <w:lang w:val="en-GB"/>
        </w:rPr>
        <w:t>Branta ruficollis</w:t>
      </w:r>
      <w:r w:rsidR="00B00CD0">
        <w:rPr>
          <w:lang w:val="en-GB"/>
        </w:rPr>
        <w:t>)</w:t>
      </w:r>
      <w:r w:rsidR="009A4E86">
        <w:rPr>
          <w:lang w:val="bg-BG"/>
        </w:rPr>
        <w:t xml:space="preserve"> поради високия си</w:t>
      </w:r>
      <w:r>
        <w:rPr>
          <w:lang w:val="bg-BG"/>
        </w:rPr>
        <w:t xml:space="preserve"> консервационен статут и установяването на вида в СЗЗ по</w:t>
      </w:r>
      <w:r w:rsidR="003F0A34">
        <w:rPr>
          <w:lang w:val="bg-BG"/>
        </w:rPr>
        <w:t xml:space="preserve"> през последните години. За тези</w:t>
      </w:r>
      <w:r>
        <w:rPr>
          <w:lang w:val="bg-BG"/>
        </w:rPr>
        <w:t xml:space="preserve"> вид</w:t>
      </w:r>
      <w:r w:rsidR="003F0A34">
        <w:rPr>
          <w:lang w:val="bg-BG"/>
        </w:rPr>
        <w:t>ове</w:t>
      </w:r>
      <w:r>
        <w:rPr>
          <w:lang w:val="bg-BG"/>
        </w:rPr>
        <w:t xml:space="preserve"> са разработени специфични природозашитни цели и са предложени параметри за таблица 3.2 от СФД.</w:t>
      </w:r>
    </w:p>
    <w:p w14:paraId="4DB79824" w14:textId="24728D8F" w:rsidR="005F6BA7" w:rsidRDefault="005F6BA7" w:rsidP="009429F3">
      <w:pPr>
        <w:spacing w:after="0" w:line="240" w:lineRule="auto"/>
        <w:ind w:firstLine="720"/>
        <w:jc w:val="both"/>
        <w:rPr>
          <w:lang w:val="bg-BG"/>
        </w:rPr>
      </w:pPr>
      <w:r>
        <w:rPr>
          <w:lang w:val="bg-BG"/>
        </w:rPr>
        <w:t>Зоната в</w:t>
      </w:r>
      <w:r w:rsidRPr="001C0DD0">
        <w:rPr>
          <w:lang w:val="bg-BG"/>
        </w:rPr>
        <w:t xml:space="preserve">ключва най-големия български Дунавски остров, </w:t>
      </w:r>
      <w:r>
        <w:rPr>
          <w:lang w:val="bg-BG"/>
        </w:rPr>
        <w:t>Персин, с три</w:t>
      </w:r>
      <w:r w:rsidRPr="001C0DD0">
        <w:rPr>
          <w:lang w:val="bg-BG"/>
        </w:rPr>
        <w:t xml:space="preserve"> сладководни блата</w:t>
      </w:r>
      <w:r>
        <w:rPr>
          <w:lang w:val="bg-BG"/>
        </w:rPr>
        <w:t xml:space="preserve"> (поддържан резерват (ПР) „Персински блата”) на територията си</w:t>
      </w:r>
      <w:r w:rsidRPr="001C0DD0">
        <w:rPr>
          <w:lang w:val="bg-BG"/>
        </w:rPr>
        <w:t>, заобиколени от крайречни върбови гори, както и близките острови Милка и Китка.</w:t>
      </w:r>
      <w:r>
        <w:rPr>
          <w:lang w:val="bg-BG"/>
        </w:rPr>
        <w:t xml:space="preserve"> Персинските блата са място от изключително значение за популациите на птиците през размножителния сезон. Нивото на водата в Персинските блата се поддържа от система от шлюзове и канали, които позволяват навлизането на вода от р. Дунав по време на пълноводие и задържането й в източната част на острова. В момента системата се контролира от Дирекцията на Природен парк (ПП) „Персина”. Според оперативното ръководство за експлоатация на съораженията (декември 2008 г.), кота дъно на шлюзовте е 18,00 </w:t>
      </w:r>
      <w:r>
        <w:rPr>
          <w:lang w:val="en-GB"/>
        </w:rPr>
        <w:t xml:space="preserve">m </w:t>
      </w:r>
      <w:r>
        <w:rPr>
          <w:lang w:val="bg-BG"/>
        </w:rPr>
        <w:t xml:space="preserve">н. в., а кота максимално водно ниво в зоната е 20,50 </w:t>
      </w:r>
      <w:r>
        <w:rPr>
          <w:lang w:val="en-GB"/>
        </w:rPr>
        <w:t xml:space="preserve">m </w:t>
      </w:r>
      <w:r>
        <w:rPr>
          <w:lang w:val="bg-BG"/>
        </w:rPr>
        <w:t xml:space="preserve">н.в. (Балтийска система, 1970). Понастоящем, за да се оводнява зоната, т.е. да се поддържа водно ниво от 1,5 – 2,5 </w:t>
      </w:r>
      <w:r>
        <w:rPr>
          <w:lang w:val="en-GB"/>
        </w:rPr>
        <w:t xml:space="preserve">m </w:t>
      </w:r>
      <w:r>
        <w:rPr>
          <w:lang w:val="bg-BG"/>
        </w:rPr>
        <w:t>в най-дълбоките части на блатата (според це</w:t>
      </w:r>
      <w:r w:rsidR="00D9329B">
        <w:rPr>
          <w:lang w:val="bg-BG"/>
        </w:rPr>
        <w:t>л</w:t>
      </w:r>
      <w:r>
        <w:rPr>
          <w:lang w:val="bg-BG"/>
        </w:rPr>
        <w:t xml:space="preserve">ите на ръководството за експлоатация), е необходимо достигане на кота над 19,00 </w:t>
      </w:r>
      <w:r>
        <w:rPr>
          <w:lang w:val="en-GB"/>
        </w:rPr>
        <w:t xml:space="preserve">m </w:t>
      </w:r>
      <w:r>
        <w:rPr>
          <w:lang w:val="bg-BG"/>
        </w:rPr>
        <w:t xml:space="preserve">н. в. или ниво на р. Дунав над 400 </w:t>
      </w:r>
      <w:r>
        <w:rPr>
          <w:lang w:val="en-GB"/>
        </w:rPr>
        <w:t>cm</w:t>
      </w:r>
      <w:r>
        <w:rPr>
          <w:lang w:val="bg-BG"/>
        </w:rPr>
        <w:t xml:space="preserve"> при Свищов</w:t>
      </w:r>
      <w:r>
        <w:rPr>
          <w:lang w:val="en-GB"/>
        </w:rPr>
        <w:t>.</w:t>
      </w:r>
      <w:r>
        <w:rPr>
          <w:lang w:val="bg-BG"/>
        </w:rPr>
        <w:t xml:space="preserve"> Оптимални условия за размножаването на водолюбивите птици в СЗЗ „Комплекс Беленски острови“ се постига при нива на водата около кота 20,00 (445 </w:t>
      </w:r>
      <w:r>
        <w:rPr>
          <w:lang w:val="en-GB"/>
        </w:rPr>
        <w:t>cm</w:t>
      </w:r>
      <w:r>
        <w:rPr>
          <w:lang w:val="bg-BG"/>
        </w:rPr>
        <w:t xml:space="preserve"> при</w:t>
      </w:r>
      <w:r w:rsidR="00294B32">
        <w:rPr>
          <w:lang w:val="bg-BG"/>
        </w:rPr>
        <w:t xml:space="preserve"> Свищов) в периода януари – май</w:t>
      </w:r>
      <w:r>
        <w:rPr>
          <w:lang w:val="en-GB"/>
        </w:rPr>
        <w:t xml:space="preserve"> (</w:t>
      </w:r>
      <w:r>
        <w:rPr>
          <w:lang w:val="bg-BG"/>
        </w:rPr>
        <w:t>Чешмеджиев и Георгиев, 2018</w:t>
      </w:r>
      <w:r>
        <w:rPr>
          <w:lang w:val="en-GB"/>
        </w:rPr>
        <w:t>)</w:t>
      </w:r>
      <w:r>
        <w:rPr>
          <w:lang w:val="bg-BG"/>
        </w:rPr>
        <w:t xml:space="preserve">. Персинските блата в рамките на ПР „Персински блата” имат обща площ от 385,2 </w:t>
      </w:r>
      <w:r>
        <w:rPr>
          <w:lang w:val="en-GB"/>
        </w:rPr>
        <w:t>ha</w:t>
      </w:r>
      <w:r w:rsidRPr="005D0B6B">
        <w:rPr>
          <w:lang w:val="bg-BG"/>
        </w:rPr>
        <w:t xml:space="preserve"> и включва</w:t>
      </w:r>
      <w:r>
        <w:rPr>
          <w:lang w:val="bg-BG"/>
        </w:rPr>
        <w:t>т</w:t>
      </w:r>
      <w:r w:rsidRPr="005D0B6B">
        <w:rPr>
          <w:lang w:val="bg-BG"/>
        </w:rPr>
        <w:t xml:space="preserve"> следните територии:</w:t>
      </w:r>
      <w:r>
        <w:rPr>
          <w:lang w:val="bg-BG"/>
        </w:rPr>
        <w:t xml:space="preserve"> “Писченско блато” с площ 182 ha</w:t>
      </w:r>
      <w:r w:rsidRPr="005D0B6B">
        <w:rPr>
          <w:lang w:val="bg-BG"/>
        </w:rPr>
        <w:t xml:space="preserve">, </w:t>
      </w:r>
      <w:r>
        <w:rPr>
          <w:lang w:val="bg-BG"/>
        </w:rPr>
        <w:t>“Мъртвото блато” с площ 122,6 ha</w:t>
      </w:r>
      <w:r w:rsidRPr="005D0B6B">
        <w:rPr>
          <w:lang w:val="bg-BG"/>
        </w:rPr>
        <w:t xml:space="preserve"> и </w:t>
      </w:r>
      <w:r>
        <w:rPr>
          <w:lang w:val="bg-BG"/>
        </w:rPr>
        <w:t>“</w:t>
      </w:r>
      <w:r w:rsidRPr="005D0B6B">
        <w:rPr>
          <w:lang w:val="bg-BG"/>
        </w:rPr>
        <w:t>Старото блато</w:t>
      </w:r>
      <w:r>
        <w:rPr>
          <w:lang w:val="bg-BG"/>
        </w:rPr>
        <w:t>”</w:t>
      </w:r>
      <w:r w:rsidRPr="005D0B6B">
        <w:rPr>
          <w:lang w:val="bg-BG"/>
        </w:rPr>
        <w:t xml:space="preserve"> с </w:t>
      </w:r>
      <w:r>
        <w:rPr>
          <w:lang w:val="bg-BG"/>
        </w:rPr>
        <w:t>“</w:t>
      </w:r>
      <w:r w:rsidRPr="005D0B6B">
        <w:rPr>
          <w:lang w:val="bg-BG"/>
        </w:rPr>
        <w:t>Дульова бара</w:t>
      </w:r>
      <w:r>
        <w:rPr>
          <w:lang w:val="bg-BG"/>
        </w:rPr>
        <w:t>”</w:t>
      </w:r>
      <w:r w:rsidRPr="005D0B6B">
        <w:rPr>
          <w:lang w:val="bg-BG"/>
        </w:rPr>
        <w:t xml:space="preserve"> </w:t>
      </w:r>
      <w:r>
        <w:rPr>
          <w:lang w:val="bg-BG"/>
        </w:rPr>
        <w:t>с площ 80,6 ha.</w:t>
      </w:r>
    </w:p>
    <w:p w14:paraId="17548C93" w14:textId="77777777" w:rsidR="005F6BA7" w:rsidRPr="007566D8" w:rsidRDefault="005F6BA7" w:rsidP="009429F3">
      <w:pPr>
        <w:spacing w:after="0" w:line="240" w:lineRule="auto"/>
        <w:ind w:firstLine="720"/>
        <w:jc w:val="both"/>
        <w:rPr>
          <w:lang w:val="bg-BG"/>
        </w:rPr>
      </w:pPr>
      <w:r>
        <w:rPr>
          <w:lang w:val="bg-BG"/>
        </w:rPr>
        <w:t xml:space="preserve">Според СФД, до 1970 г. зоната е поддържала най-голямата смесена колония от чапли, ибиси, лопатарки и корморани по българското поречие на р. Дунав. </w:t>
      </w:r>
      <w:r w:rsidRPr="00B31137">
        <w:rPr>
          <w:lang w:val="bg-BG"/>
        </w:rPr>
        <w:t>С построяването на диги по периферията на острова</w:t>
      </w:r>
      <w:r>
        <w:rPr>
          <w:lang w:val="bg-BG"/>
        </w:rPr>
        <w:t xml:space="preserve"> </w:t>
      </w:r>
      <w:r w:rsidRPr="00B31137">
        <w:rPr>
          <w:lang w:val="bg-BG"/>
        </w:rPr>
        <w:t>и на отводнителна система и след изграждането на яз.</w:t>
      </w:r>
      <w:r>
        <w:rPr>
          <w:lang w:val="bg-BG"/>
        </w:rPr>
        <w:t xml:space="preserve"> </w:t>
      </w:r>
      <w:r w:rsidRPr="00B31137">
        <w:rPr>
          <w:lang w:val="bg-BG"/>
        </w:rPr>
        <w:t>„Железни врата“ в сръбско-румънския сектор, колонията</w:t>
      </w:r>
      <w:r>
        <w:rPr>
          <w:lang w:val="bg-BG"/>
        </w:rPr>
        <w:t xml:space="preserve"> </w:t>
      </w:r>
      <w:r w:rsidRPr="00B31137">
        <w:rPr>
          <w:lang w:val="bg-BG"/>
        </w:rPr>
        <w:t xml:space="preserve">постепенно намалява </w:t>
      </w:r>
      <w:r>
        <w:rPr>
          <w:lang w:val="bg-BG"/>
        </w:rPr>
        <w:t>и изчезва. В периода 2006 – 2014 г. единстве</w:t>
      </w:r>
      <w:r w:rsidRPr="00B31137">
        <w:rPr>
          <w:lang w:val="bg-BG"/>
        </w:rPr>
        <w:t>ната смесена чаплово-корморанова колония съществува на</w:t>
      </w:r>
      <w:r>
        <w:rPr>
          <w:lang w:val="bg-BG"/>
        </w:rPr>
        <w:t xml:space="preserve"> </w:t>
      </w:r>
      <w:r w:rsidRPr="00B31137">
        <w:rPr>
          <w:lang w:val="bg-BG"/>
        </w:rPr>
        <w:t>два малки румънски остр</w:t>
      </w:r>
      <w:r>
        <w:rPr>
          <w:lang w:val="bg-BG"/>
        </w:rPr>
        <w:t>ова в близост до о. Голяма Бър</w:t>
      </w:r>
      <w:r w:rsidRPr="00B31137">
        <w:rPr>
          <w:lang w:val="bg-BG"/>
        </w:rPr>
        <w:t>зина</w:t>
      </w:r>
      <w:r>
        <w:rPr>
          <w:lang w:val="bg-BG"/>
        </w:rPr>
        <w:t xml:space="preserve"> (</w:t>
      </w:r>
      <w:r>
        <w:rPr>
          <w:lang w:val="en-GB"/>
        </w:rPr>
        <w:t>Shurulikov et al. 2019b</w:t>
      </w:r>
      <w:r>
        <w:rPr>
          <w:lang w:val="bg-BG"/>
        </w:rPr>
        <w:t>)</w:t>
      </w:r>
      <w:r>
        <w:rPr>
          <w:lang w:val="en-GB"/>
        </w:rPr>
        <w:t xml:space="preserve">, </w:t>
      </w:r>
      <w:r>
        <w:rPr>
          <w:lang w:val="bg-BG"/>
        </w:rPr>
        <w:t>но тя е извън границите на СЗЗ</w:t>
      </w:r>
      <w:r w:rsidRPr="00B31137">
        <w:rPr>
          <w:lang w:val="bg-BG"/>
        </w:rPr>
        <w:t>.</w:t>
      </w:r>
      <w:r>
        <w:rPr>
          <w:lang w:val="bg-BG"/>
        </w:rPr>
        <w:t xml:space="preserve"> Едва през настоящата 2021 г. се наблюдава завръщане на колонията в границите на СЗЗ „Комплекс Беленски острови“ на група от залети с вода едроразмерни върби в източния край на „Мъртвото блато“. В допълнение, зоната е от изключителна важност за гнезденето на белооката потапница (</w:t>
      </w:r>
      <w:r w:rsidRPr="007566D8">
        <w:rPr>
          <w:i/>
          <w:lang w:val="bg-BG"/>
        </w:rPr>
        <w:t>Aythya nyroca</w:t>
      </w:r>
      <w:r>
        <w:rPr>
          <w:lang w:val="bg-BG"/>
        </w:rPr>
        <w:t>)</w:t>
      </w:r>
      <w:r w:rsidRPr="00BD4069">
        <w:rPr>
          <w:lang w:val="bg-BG"/>
        </w:rPr>
        <w:t>,</w:t>
      </w:r>
      <w:r>
        <w:rPr>
          <w:lang w:val="bg-BG"/>
        </w:rPr>
        <w:t xml:space="preserve"> червената чапла</w:t>
      </w:r>
      <w:r w:rsidRPr="00BD4069">
        <w:rPr>
          <w:lang w:val="bg-BG"/>
        </w:rPr>
        <w:t xml:space="preserve"> </w:t>
      </w:r>
      <w:r>
        <w:rPr>
          <w:lang w:val="bg-BG"/>
        </w:rPr>
        <w:t>(</w:t>
      </w:r>
      <w:r w:rsidRPr="007566D8">
        <w:rPr>
          <w:i/>
          <w:lang w:val="bg-BG"/>
        </w:rPr>
        <w:t>Ardea purpurea</w:t>
      </w:r>
      <w:r>
        <w:rPr>
          <w:lang w:val="bg-BG"/>
        </w:rPr>
        <w:t>)</w:t>
      </w:r>
      <w:r w:rsidRPr="00BD4069">
        <w:rPr>
          <w:lang w:val="bg-BG"/>
        </w:rPr>
        <w:t>,</w:t>
      </w:r>
      <w:r>
        <w:rPr>
          <w:lang w:val="bg-BG"/>
        </w:rPr>
        <w:t xml:space="preserve"> белобузата рибарка</w:t>
      </w:r>
      <w:r w:rsidRPr="00BD4069">
        <w:rPr>
          <w:lang w:val="bg-BG"/>
        </w:rPr>
        <w:t xml:space="preserve"> </w:t>
      </w:r>
      <w:r>
        <w:rPr>
          <w:lang w:val="bg-BG"/>
        </w:rPr>
        <w:t>(</w:t>
      </w:r>
      <w:r w:rsidRPr="007566D8">
        <w:rPr>
          <w:i/>
          <w:lang w:val="bg-BG"/>
        </w:rPr>
        <w:t>Chlidonias hybridus</w:t>
      </w:r>
      <w:r>
        <w:rPr>
          <w:lang w:val="bg-BG"/>
        </w:rPr>
        <w:t>) и морския орел (</w:t>
      </w:r>
      <w:r w:rsidRPr="007566D8">
        <w:rPr>
          <w:i/>
          <w:lang w:val="bg-BG"/>
        </w:rPr>
        <w:t>Haliaeetus albicilla</w:t>
      </w:r>
      <w:r>
        <w:rPr>
          <w:lang w:val="bg-BG"/>
        </w:rPr>
        <w:t>)</w:t>
      </w:r>
      <w:r w:rsidRPr="00BD4069">
        <w:rPr>
          <w:lang w:val="bg-BG"/>
        </w:rPr>
        <w:t>.</w:t>
      </w:r>
      <w:r>
        <w:rPr>
          <w:lang w:val="bg-BG"/>
        </w:rPr>
        <w:t xml:space="preserve"> Блатата са едно от малкото места в България, където редовно гнезди червеновратия гмурец (</w:t>
      </w:r>
      <w:r w:rsidRPr="007566D8">
        <w:rPr>
          <w:i/>
          <w:lang w:val="bg-BG"/>
        </w:rPr>
        <w:t>Podiceps grisegena</w:t>
      </w:r>
      <w:r>
        <w:rPr>
          <w:lang w:val="bg-BG"/>
        </w:rPr>
        <w:t>). През последните години СЗЗ е най-важното място в страната за размножаването на къдроглавия пеликан (</w:t>
      </w:r>
      <w:r w:rsidRPr="007566D8">
        <w:rPr>
          <w:i/>
          <w:lang w:val="bg-BG"/>
        </w:rPr>
        <w:t>Pelecanus crispus</w:t>
      </w:r>
      <w:r>
        <w:rPr>
          <w:lang w:val="bg-BG"/>
        </w:rPr>
        <w:t>)</w:t>
      </w:r>
      <w:r w:rsidRPr="00BD4069">
        <w:rPr>
          <w:lang w:val="bg-BG"/>
        </w:rPr>
        <w:t xml:space="preserve">, </w:t>
      </w:r>
      <w:r>
        <w:rPr>
          <w:lang w:val="bg-BG"/>
        </w:rPr>
        <w:t>черновратия гмурец (</w:t>
      </w:r>
      <w:r w:rsidRPr="007566D8">
        <w:rPr>
          <w:i/>
          <w:lang w:val="en-GB"/>
        </w:rPr>
        <w:t>Podicep</w:t>
      </w:r>
      <w:r>
        <w:rPr>
          <w:i/>
          <w:lang w:val="en-GB"/>
        </w:rPr>
        <w:t>s</w:t>
      </w:r>
      <w:r w:rsidRPr="007566D8">
        <w:rPr>
          <w:i/>
          <w:lang w:val="en-GB"/>
        </w:rPr>
        <w:t xml:space="preserve"> nigricollis</w:t>
      </w:r>
      <w:r>
        <w:rPr>
          <w:lang w:val="en-GB"/>
        </w:rPr>
        <w:t xml:space="preserve">) </w:t>
      </w:r>
      <w:r>
        <w:rPr>
          <w:lang w:val="bg-BG"/>
        </w:rPr>
        <w:t>и сивата гъска (</w:t>
      </w:r>
      <w:r w:rsidRPr="007566D8">
        <w:rPr>
          <w:i/>
          <w:lang w:val="en-GB"/>
        </w:rPr>
        <w:t>Anser anser</w:t>
      </w:r>
      <w:r>
        <w:rPr>
          <w:lang w:val="en-GB"/>
        </w:rPr>
        <w:t xml:space="preserve">). </w:t>
      </w:r>
      <w:r>
        <w:rPr>
          <w:lang w:val="bg-BG"/>
        </w:rPr>
        <w:t>При наличие на вода в Персинските блата, СЗЗ е важно място за почивка и хранене на птиците по време на миграция.</w:t>
      </w:r>
    </w:p>
    <w:p w14:paraId="21A1A1AC" w14:textId="77777777" w:rsidR="005F6BA7" w:rsidRPr="001C0DD0" w:rsidRDefault="005F6BA7" w:rsidP="009429F3">
      <w:pPr>
        <w:spacing w:after="0" w:line="240" w:lineRule="auto"/>
        <w:ind w:firstLine="720"/>
        <w:jc w:val="both"/>
        <w:rPr>
          <w:lang w:val="bg-BG"/>
        </w:rPr>
      </w:pPr>
      <w:r w:rsidRPr="001C0DD0">
        <w:rPr>
          <w:lang w:val="bg-BG"/>
        </w:rPr>
        <w:t xml:space="preserve">Настоящият документ включва следните раздели с важна информация: </w:t>
      </w:r>
    </w:p>
    <w:p w14:paraId="50C3F4C9" w14:textId="77777777" w:rsidR="005F6BA7" w:rsidRPr="00FA5D44" w:rsidRDefault="005F6BA7" w:rsidP="00DB3239">
      <w:pPr>
        <w:pStyle w:val="ListParagraph"/>
        <w:numPr>
          <w:ilvl w:val="0"/>
          <w:numId w:val="3"/>
        </w:numPr>
        <w:spacing w:after="120"/>
        <w:rPr>
          <w:lang w:val="bg-BG"/>
        </w:rPr>
      </w:pPr>
      <w:r w:rsidRPr="00FA5D44">
        <w:rPr>
          <w:lang w:val="bg-BG"/>
        </w:rPr>
        <w:lastRenderedPageBreak/>
        <w:t>Код и наименование на вида</w:t>
      </w:r>
    </w:p>
    <w:p w14:paraId="0892B0CB" w14:textId="77777777" w:rsidR="005F6BA7" w:rsidRPr="00FA5D44" w:rsidRDefault="005F6BA7" w:rsidP="00DB3239">
      <w:pPr>
        <w:pStyle w:val="ListParagraph"/>
        <w:numPr>
          <w:ilvl w:val="0"/>
          <w:numId w:val="3"/>
        </w:numPr>
        <w:spacing w:after="120"/>
        <w:rPr>
          <w:lang w:val="bg-BG"/>
        </w:rPr>
      </w:pPr>
      <w:r w:rsidRPr="00FA5D44">
        <w:rPr>
          <w:lang w:val="bg-BG"/>
        </w:rPr>
        <w:t xml:space="preserve">Кратка характеристика на </w:t>
      </w:r>
      <w:r>
        <w:rPr>
          <w:lang w:val="bg-BG"/>
        </w:rPr>
        <w:t>вида</w:t>
      </w:r>
    </w:p>
    <w:p w14:paraId="7E951331" w14:textId="77777777" w:rsidR="005F6BA7" w:rsidRDefault="005F6BA7" w:rsidP="00DB3239">
      <w:pPr>
        <w:pStyle w:val="ListParagraph"/>
        <w:numPr>
          <w:ilvl w:val="0"/>
          <w:numId w:val="3"/>
        </w:numPr>
        <w:spacing w:after="120"/>
        <w:rPr>
          <w:lang w:val="bg-BG"/>
        </w:rPr>
      </w:pPr>
      <w:r>
        <w:rPr>
          <w:lang w:val="bg-BG"/>
        </w:rPr>
        <w:t>Характер на пребиваване в страната, характерно местообитание и хранене</w:t>
      </w:r>
    </w:p>
    <w:p w14:paraId="380E2887" w14:textId="77777777" w:rsidR="005F6BA7" w:rsidRPr="00FA5D44" w:rsidRDefault="005F6BA7" w:rsidP="00DB3239">
      <w:pPr>
        <w:pStyle w:val="ListParagraph"/>
        <w:numPr>
          <w:ilvl w:val="0"/>
          <w:numId w:val="3"/>
        </w:numPr>
        <w:spacing w:after="120"/>
        <w:rPr>
          <w:lang w:val="bg-BG"/>
        </w:rPr>
      </w:pPr>
      <w:r w:rsidRPr="00A05A93">
        <w:rPr>
          <w:lang w:val="bg-BG"/>
        </w:rPr>
        <w:t>Разпространение, природозащитно състояние и тенденции в популацията на вида на национално ниво</w:t>
      </w:r>
    </w:p>
    <w:p w14:paraId="123581E9" w14:textId="77777777" w:rsidR="005F6BA7" w:rsidRPr="00FA5D44" w:rsidRDefault="005F6BA7" w:rsidP="00DB3239">
      <w:pPr>
        <w:pStyle w:val="ListParagraph"/>
        <w:numPr>
          <w:ilvl w:val="0"/>
          <w:numId w:val="3"/>
        </w:numPr>
        <w:spacing w:after="120"/>
        <w:rPr>
          <w:lang w:val="bg-BG"/>
        </w:rPr>
      </w:pPr>
      <w:r w:rsidRPr="00FA5D44">
        <w:rPr>
          <w:lang w:val="bg-BG"/>
        </w:rPr>
        <w:t xml:space="preserve">Състояние на ниво </w:t>
      </w:r>
      <w:r>
        <w:rPr>
          <w:lang w:val="bg-BG"/>
        </w:rPr>
        <w:t>СЗЗ</w:t>
      </w:r>
    </w:p>
    <w:p w14:paraId="29C58A55" w14:textId="77777777" w:rsidR="005F6BA7" w:rsidRPr="00FA5D44" w:rsidRDefault="005F6BA7" w:rsidP="00DB3239">
      <w:pPr>
        <w:pStyle w:val="ListParagraph"/>
        <w:numPr>
          <w:ilvl w:val="0"/>
          <w:numId w:val="3"/>
        </w:numPr>
        <w:spacing w:after="120"/>
        <w:rPr>
          <w:lang w:val="bg-BG"/>
        </w:rPr>
      </w:pPr>
      <w:r w:rsidRPr="00FA5D44">
        <w:rPr>
          <w:lang w:val="bg-BG"/>
        </w:rPr>
        <w:t>Анализ на наличната информация</w:t>
      </w:r>
    </w:p>
    <w:p w14:paraId="1A58ABAF" w14:textId="77777777" w:rsidR="005F6BA7" w:rsidRPr="00FA5D44" w:rsidRDefault="005F6BA7" w:rsidP="00DB3239">
      <w:pPr>
        <w:pStyle w:val="ListParagraph"/>
        <w:numPr>
          <w:ilvl w:val="0"/>
          <w:numId w:val="3"/>
        </w:numPr>
        <w:spacing w:after="120"/>
        <w:rPr>
          <w:lang w:val="bg-BG"/>
        </w:rPr>
      </w:pPr>
      <w:r>
        <w:rPr>
          <w:lang w:val="bg-BG"/>
        </w:rPr>
        <w:t>Параметри за определяне на специфичните природозащитни цели за вида в зоната</w:t>
      </w:r>
    </w:p>
    <w:p w14:paraId="56BF1304" w14:textId="77777777" w:rsidR="005F6BA7" w:rsidRPr="00FA5D44" w:rsidRDefault="005F6BA7" w:rsidP="00DB3239">
      <w:pPr>
        <w:pStyle w:val="ListParagraph"/>
        <w:numPr>
          <w:ilvl w:val="0"/>
          <w:numId w:val="3"/>
        </w:numPr>
        <w:spacing w:after="120"/>
        <w:rPr>
          <w:lang w:val="bg-BG"/>
        </w:rPr>
      </w:pPr>
      <w:r w:rsidRPr="00FA5D44">
        <w:rPr>
          <w:lang w:val="bg-BG"/>
        </w:rPr>
        <w:t>Необходимост от актуализация на С</w:t>
      </w:r>
      <w:r>
        <w:rPr>
          <w:lang w:val="bg-BG"/>
        </w:rPr>
        <w:t>ФД</w:t>
      </w:r>
      <w:r w:rsidRPr="00FA5D44">
        <w:rPr>
          <w:lang w:val="bg-BG"/>
        </w:rPr>
        <w:t xml:space="preserve"> на </w:t>
      </w:r>
      <w:r>
        <w:rPr>
          <w:lang w:val="bg-BG"/>
        </w:rPr>
        <w:t>СЗЗ</w:t>
      </w:r>
    </w:p>
    <w:p w14:paraId="7B49745D" w14:textId="77777777" w:rsidR="005F6BA7" w:rsidRPr="00FA5D44" w:rsidRDefault="005F6BA7" w:rsidP="00DB3239">
      <w:pPr>
        <w:pStyle w:val="ListParagraph"/>
        <w:numPr>
          <w:ilvl w:val="0"/>
          <w:numId w:val="3"/>
        </w:numPr>
        <w:spacing w:after="120"/>
        <w:rPr>
          <w:lang w:val="bg-BG"/>
        </w:rPr>
      </w:pPr>
      <w:r w:rsidRPr="00FA5D44">
        <w:rPr>
          <w:lang w:val="bg-BG"/>
        </w:rPr>
        <w:t>Използвана литература</w:t>
      </w:r>
    </w:p>
    <w:p w14:paraId="4D80E1CB" w14:textId="33846596" w:rsidR="005F6BA7" w:rsidRDefault="005F6BA7" w:rsidP="009429F3">
      <w:pPr>
        <w:spacing w:after="0" w:line="240" w:lineRule="auto"/>
        <w:ind w:firstLine="720"/>
        <w:jc w:val="both"/>
        <w:rPr>
          <w:lang w:val="bg-BG"/>
        </w:rPr>
      </w:pPr>
      <w:r w:rsidRPr="001C0DD0">
        <w:rPr>
          <w:lang w:val="bg-BG"/>
        </w:rPr>
        <w:t>Природозащитните цели са представени в текста по-долу в табличен вид, като са изведени на преден план основни параметри с техните целеви стойности, към които да се насочат природозащитните цели така, че да се пос</w:t>
      </w:r>
      <w:r w:rsidR="00412769">
        <w:rPr>
          <w:lang w:val="bg-BG"/>
        </w:rPr>
        <w:t>тигне поддържане на стабилна/нарастваща или подобряване на флуктуираща/намаляваща тенденция в популацията на птиците</w:t>
      </w:r>
      <w:r>
        <w:t>.</w:t>
      </w:r>
      <w:r w:rsidRPr="00D72D79">
        <w:rPr>
          <w:lang w:val="bg-BG"/>
        </w:rPr>
        <w:t xml:space="preserve"> Необходимо е обаче да поясним, че поради липсата на систематизиран мониторинг на птиците в СЗЗ от Натура 2000 в България, </w:t>
      </w:r>
      <w:r w:rsidRPr="00D72D79">
        <w:rPr>
          <w:b/>
          <w:bCs/>
          <w:lang w:val="bg-BG"/>
        </w:rPr>
        <w:t>не са посочвани тенденции в популациите на видовете</w:t>
      </w:r>
      <w:r w:rsidRPr="00D72D79">
        <w:rPr>
          <w:lang w:val="bg-BG"/>
        </w:rPr>
        <w:t>, а само целеви стойности за минималния размер на популациите в зоната. За да се посочат статистически достоверни, дори и само краткосрочни тенденции в популациите (за 10 г. период) на птиците в СЗЗ, са необходими данни от поне 5 г. систематизиран мониторинг на видовете</w:t>
      </w:r>
      <w:r>
        <w:rPr>
          <w:lang w:val="bg-BG"/>
        </w:rPr>
        <w:t>, а такъв в повечето случаи липсва.</w:t>
      </w:r>
    </w:p>
    <w:p w14:paraId="46445C35" w14:textId="77777777" w:rsidR="005F6BA7" w:rsidRDefault="005F6BA7" w:rsidP="004A4D89">
      <w:pPr>
        <w:spacing w:after="120"/>
        <w:rPr>
          <w:lang w:val="bg-BG"/>
        </w:rPr>
      </w:pPr>
    </w:p>
    <w:p w14:paraId="257F2607" w14:textId="10F73834" w:rsidR="00A658D0" w:rsidRPr="00A658D0" w:rsidRDefault="00A658D0" w:rsidP="00A658D0">
      <w:pPr>
        <w:pStyle w:val="Heading1"/>
        <w:jc w:val="center"/>
        <w:rPr>
          <w:lang w:val="bg-BG"/>
        </w:rPr>
      </w:pPr>
      <w:bookmarkStart w:id="2" w:name="_Toc97813445"/>
      <w:r w:rsidRPr="00A658D0">
        <w:rPr>
          <w:lang w:val="bg-BG"/>
        </w:rPr>
        <w:t>Специфични цели за А</w:t>
      </w:r>
      <w:r w:rsidRPr="00A658D0">
        <w:t>001</w:t>
      </w:r>
      <w:r w:rsidRPr="00A658D0">
        <w:rPr>
          <w:lang w:val="bg-BG"/>
        </w:rPr>
        <w:t xml:space="preserve"> </w:t>
      </w:r>
      <w:r w:rsidRPr="00A658D0">
        <w:rPr>
          <w:i/>
          <w:iCs/>
        </w:rPr>
        <w:t>Gavia stellata</w:t>
      </w:r>
      <w:r w:rsidR="008414E7">
        <w:rPr>
          <w:lang w:val="bg-BG"/>
        </w:rPr>
        <w:t xml:space="preserve"> (ч</w:t>
      </w:r>
      <w:r w:rsidRPr="00A658D0">
        <w:rPr>
          <w:lang w:val="bg-BG"/>
        </w:rPr>
        <w:t>ервеногуш гмуркач)</w:t>
      </w:r>
      <w:bookmarkEnd w:id="2"/>
    </w:p>
    <w:p w14:paraId="19E2A2DA" w14:textId="77777777" w:rsidR="00A658D0" w:rsidRPr="00A658D0" w:rsidRDefault="00A658D0" w:rsidP="00A658D0">
      <w:pPr>
        <w:spacing w:after="120"/>
        <w:rPr>
          <w:b/>
          <w:bCs/>
        </w:rPr>
      </w:pPr>
    </w:p>
    <w:p w14:paraId="268E438A" w14:textId="77777777" w:rsidR="00A658D0" w:rsidRPr="00D25029" w:rsidRDefault="00A658D0" w:rsidP="00DB3239">
      <w:pPr>
        <w:pStyle w:val="ListParagraph"/>
        <w:numPr>
          <w:ilvl w:val="0"/>
          <w:numId w:val="12"/>
        </w:numPr>
        <w:spacing w:after="120"/>
        <w:rPr>
          <w:lang w:val="bg-BG"/>
        </w:rPr>
      </w:pPr>
      <w:r w:rsidRPr="00DD25EA">
        <w:rPr>
          <w:b/>
          <w:bCs/>
          <w:lang w:val="bg-BG"/>
        </w:rPr>
        <w:t>Кратка характеристика на вида</w:t>
      </w:r>
    </w:p>
    <w:p w14:paraId="3AC1BD68" w14:textId="33CD7A5A" w:rsidR="00A658D0" w:rsidRPr="00A658D0" w:rsidRDefault="00A658D0" w:rsidP="0024779C">
      <w:pPr>
        <w:spacing w:after="120"/>
        <w:jc w:val="both"/>
        <w:rPr>
          <w:lang w:val="bg-BG"/>
        </w:rPr>
      </w:pPr>
      <w:r w:rsidRPr="00A658D0">
        <w:rPr>
          <w:lang w:val="bg-BG"/>
        </w:rPr>
        <w:t>Дължината на тялото 55-67 cm, тегло 1,2 – 1,6 kg, размахът на крилата - 91-110 cm. В брачно оперение темето и тилът са кафяво-сиви с черни петна. На гърлото с клиновидно ръждиво-червено петно. Бузите и шията отстрани са сиви. Горната страна на тялото тъмнокафява със светли малки бели петна, а долната страна е бяла. В зимно оперение гърлото и гушата са бели. Горната страна на тялото сиво-кафява с бели пъстрини. Без полов диморфизъм, със слаби възрастови различия. Младите са с по-малко бяло по главата и шията. Младежката оперение се запазва до средата на зимата (</w:t>
      </w:r>
      <w:r w:rsidR="009E7826">
        <w:t>Svensson et al., 2009</w:t>
      </w:r>
      <w:r w:rsidRPr="00A658D0">
        <w:rPr>
          <w:lang w:val="bg-BG"/>
        </w:rPr>
        <w:t xml:space="preserve">). </w:t>
      </w:r>
    </w:p>
    <w:p w14:paraId="5738245C" w14:textId="77777777" w:rsidR="00A658D0" w:rsidRPr="00A658D0" w:rsidRDefault="00A658D0" w:rsidP="0024779C">
      <w:pPr>
        <w:spacing w:after="120"/>
        <w:jc w:val="both"/>
        <w:rPr>
          <w:lang w:val="bg-BG"/>
        </w:rPr>
      </w:pPr>
      <w:r w:rsidRPr="00A658D0">
        <w:rPr>
          <w:i/>
          <w:iCs/>
          <w:lang w:val="bg-BG"/>
        </w:rPr>
        <w:t>Характер на пребиваване в страната</w:t>
      </w:r>
    </w:p>
    <w:p w14:paraId="1FD7C3A0" w14:textId="36D4E415" w:rsidR="00A658D0" w:rsidRPr="00A658D0" w:rsidRDefault="00A658D0" w:rsidP="0024779C">
      <w:pPr>
        <w:spacing w:after="120"/>
        <w:jc w:val="both"/>
        <w:rPr>
          <w:lang w:val="bg-BG"/>
        </w:rPr>
      </w:pPr>
      <w:r w:rsidRPr="00A658D0">
        <w:rPr>
          <w:lang w:val="bg-BG"/>
        </w:rPr>
        <w:t>Редовно мигриращ и зимуващ вид за страната (Нанкинов, 2012). Малка част от европейската популация зимува в Средиземно и Черно море и вътрешните водоеми. Среща се обикновено с единични екземпляри. У нас птиците пристигат след средата на октомври и ноември, като се задържат най-късно до края на април. Най-много птици са наблюдавани през януари. Това са обикновено птици излюпени в северните райони на Евр</w:t>
      </w:r>
      <w:r w:rsidR="005D5442">
        <w:rPr>
          <w:lang w:val="bg-BG"/>
        </w:rPr>
        <w:t>опейска Русия и Западен Сибир.</w:t>
      </w:r>
    </w:p>
    <w:p w14:paraId="35DF2771" w14:textId="77777777" w:rsidR="00A658D0" w:rsidRPr="00A658D0" w:rsidRDefault="00A658D0" w:rsidP="0024779C">
      <w:pPr>
        <w:spacing w:after="120"/>
        <w:jc w:val="both"/>
        <w:rPr>
          <w:lang w:val="bg-BG"/>
        </w:rPr>
      </w:pPr>
      <w:r w:rsidRPr="00A658D0">
        <w:rPr>
          <w:i/>
          <w:iCs/>
          <w:lang w:val="bg-BG"/>
        </w:rPr>
        <w:t>Характерно местообитание</w:t>
      </w:r>
    </w:p>
    <w:p w14:paraId="4CF8D95D" w14:textId="77777777" w:rsidR="00A658D0" w:rsidRPr="00A658D0" w:rsidRDefault="00A658D0" w:rsidP="0024779C">
      <w:pPr>
        <w:spacing w:after="120"/>
        <w:jc w:val="both"/>
        <w:rPr>
          <w:lang w:val="bg-BG"/>
        </w:rPr>
      </w:pPr>
      <w:r w:rsidRPr="00A658D0">
        <w:rPr>
          <w:lang w:val="bg-BG"/>
        </w:rPr>
        <w:t xml:space="preserve">През размножителния период обитава езерата на тундрата и тайгата. Зимуващите и мигриращи през нашата страна птици се срещат главно по Черноморското крайбрежие, морските заливи, </w:t>
      </w:r>
      <w:r w:rsidRPr="00A658D0">
        <w:rPr>
          <w:lang w:val="bg-BG"/>
        </w:rPr>
        <w:lastRenderedPageBreak/>
        <w:t>Черноморските блата и езера, но се срещат и в големи вътрешни водоеми и по-малки водни басейни в равнините и до 1350 м.н.в, напр. в яз. Искър (Симеонов и др. 1990). Подходящи местообитания според Директивата за хабитатите са 1110, 1130, 1150, 1160, както и сладководни местообитания от типа на 3130, 3150, 3260 и 3270 (Кавръкова и др. 2009).</w:t>
      </w:r>
    </w:p>
    <w:p w14:paraId="7F18F197" w14:textId="77777777" w:rsidR="00A658D0" w:rsidRPr="00A658D0" w:rsidRDefault="00A658D0" w:rsidP="00A658D0">
      <w:pPr>
        <w:spacing w:after="120"/>
        <w:rPr>
          <w:lang w:val="bg-BG"/>
        </w:rPr>
      </w:pPr>
      <w:r w:rsidRPr="00A658D0">
        <w:rPr>
          <w:i/>
          <w:iCs/>
          <w:lang w:val="bg-BG"/>
        </w:rPr>
        <w:t>Хранене</w:t>
      </w:r>
    </w:p>
    <w:p w14:paraId="7AF93746" w14:textId="77777777" w:rsidR="00A658D0" w:rsidRPr="00A658D0" w:rsidRDefault="00A658D0" w:rsidP="00A658D0">
      <w:pPr>
        <w:spacing w:after="120"/>
        <w:rPr>
          <w:lang w:val="bg-BG"/>
        </w:rPr>
      </w:pPr>
      <w:r w:rsidRPr="00A658D0">
        <w:rPr>
          <w:lang w:val="bg-BG"/>
        </w:rPr>
        <w:t xml:space="preserve">Хранят се с риба и други водни организми (жаби, миди, раци, червеи, водни насекоми), а напролет и с растителна храна. </w:t>
      </w:r>
    </w:p>
    <w:p w14:paraId="01F60273" w14:textId="77777777" w:rsidR="00A658D0" w:rsidRPr="00D25029" w:rsidRDefault="00A658D0" w:rsidP="00DB3239">
      <w:pPr>
        <w:pStyle w:val="ListParagraph"/>
        <w:numPr>
          <w:ilvl w:val="0"/>
          <w:numId w:val="12"/>
        </w:numPr>
        <w:spacing w:after="120"/>
        <w:rPr>
          <w:lang w:val="bg-BG"/>
        </w:rPr>
      </w:pPr>
      <w:r w:rsidRPr="00DD25EA">
        <w:rPr>
          <w:b/>
          <w:bCs/>
          <w:lang w:val="bg-BG"/>
        </w:rPr>
        <w:t>Разпространение, природозащитно състояние и тенденции в популацията на вида на национално ниво</w:t>
      </w:r>
    </w:p>
    <w:p w14:paraId="55C8A907" w14:textId="77777777" w:rsidR="00A658D0" w:rsidRPr="00A658D0" w:rsidRDefault="00A658D0" w:rsidP="0024779C">
      <w:pPr>
        <w:spacing w:after="120"/>
        <w:jc w:val="both"/>
        <w:rPr>
          <w:lang w:val="bg-BG"/>
        </w:rPr>
      </w:pPr>
      <w:r w:rsidRPr="00A658D0">
        <w:rPr>
          <w:lang w:val="bg-BG"/>
        </w:rPr>
        <w:t xml:space="preserve">Разпространен през зимните месеци предимно в равнинните и низинните части на страната. Предпочитат морските заливи и големите вътрешни водоеми. Среща се по поречията на по-големите реки, в рибарници и язовири, а също и по р. Дунав </w:t>
      </w:r>
    </w:p>
    <w:p w14:paraId="0E0954AE" w14:textId="77777777" w:rsidR="00A658D0" w:rsidRPr="00A658D0" w:rsidRDefault="00A658D0" w:rsidP="0024779C">
      <w:pPr>
        <w:spacing w:after="120"/>
        <w:jc w:val="both"/>
        <w:rPr>
          <w:lang w:val="bg-BG"/>
        </w:rPr>
      </w:pPr>
      <w:r w:rsidRPr="00A658D0">
        <w:rPr>
          <w:lang w:val="bg-BG"/>
        </w:rPr>
        <w:t xml:space="preserve">Включен в Приложение 1 на Директивата за птиците. Според </w:t>
      </w:r>
      <w:r w:rsidRPr="00A658D0">
        <w:rPr>
          <w:lang w:val="en-GB"/>
        </w:rPr>
        <w:t>IUCN – LC</w:t>
      </w:r>
      <w:r w:rsidRPr="00A658D0">
        <w:rPr>
          <w:lang w:val="bg-BG"/>
        </w:rPr>
        <w:t xml:space="preserve"> (</w:t>
      </w:r>
      <w:r w:rsidRPr="00A658D0">
        <w:rPr>
          <w:lang w:val="en-GB"/>
        </w:rPr>
        <w:t>Least Concern</w:t>
      </w:r>
      <w:r w:rsidRPr="00A658D0">
        <w:rPr>
          <w:lang w:val="bg-BG"/>
        </w:rPr>
        <w:t>).</w:t>
      </w:r>
      <w:r w:rsidRPr="00A658D0">
        <w:rPr>
          <w:lang w:val="en-GB"/>
        </w:rPr>
        <w:t xml:space="preserve"> </w:t>
      </w:r>
      <w:r w:rsidRPr="00A658D0">
        <w:rPr>
          <w:lang w:val="bg-BG"/>
        </w:rPr>
        <w:t>Не е включен в Червената книга на България. Включен в Приложения 2 и 3 на ЗБР.</w:t>
      </w:r>
    </w:p>
    <w:p w14:paraId="1702473E" w14:textId="26EBF14B" w:rsidR="00A658D0" w:rsidRPr="00A658D0" w:rsidRDefault="00A658D0" w:rsidP="0024779C">
      <w:pPr>
        <w:spacing w:after="120"/>
        <w:jc w:val="both"/>
        <w:rPr>
          <w:lang w:val="bg-BG"/>
        </w:rPr>
      </w:pPr>
      <w:r w:rsidRPr="00A658D0">
        <w:rPr>
          <w:lang w:val="bg-BG"/>
        </w:rPr>
        <w:t xml:space="preserve">Съгласно </w:t>
      </w:r>
      <w:r w:rsidR="00D90B11">
        <w:rPr>
          <w:lang w:val="bg-BG"/>
        </w:rPr>
        <w:t>Докладването</w:t>
      </w:r>
      <w:r w:rsidRPr="00A658D0">
        <w:rPr>
          <w:lang w:val="bg-BG"/>
        </w:rPr>
        <w:t xml:space="preserve"> от 2019 г. (за периода 2013 – 2018 г.) националната зимуваща популация на вида се оценя на 5 – 15 индивида. Краткосрочната тенденция на популацията (за периода 2000 – 2018 г.), както и дългосрочната (за периода 1980 – 2018 г.) е флуктуираща, променлива. За зимуващата популация са посочени следните заплахи и влияния: </w:t>
      </w:r>
      <w:r w:rsidRPr="00A658D0">
        <w:rPr>
          <w:lang w:val="en-GB"/>
        </w:rPr>
        <w:t>G01</w:t>
      </w:r>
      <w:r w:rsidRPr="00A658D0">
        <w:rPr>
          <w:lang w:val="bg-BG"/>
        </w:rPr>
        <w:t xml:space="preserve">, </w:t>
      </w:r>
      <w:r w:rsidRPr="00A658D0">
        <w:rPr>
          <w:lang w:val="en-GB"/>
        </w:rPr>
        <w:t>K04.</w:t>
      </w:r>
    </w:p>
    <w:p w14:paraId="706E1A17" w14:textId="17C31910" w:rsidR="00A658D0" w:rsidRPr="00D25029" w:rsidRDefault="00A658D0" w:rsidP="00DB3239">
      <w:pPr>
        <w:pStyle w:val="ListParagraph"/>
        <w:numPr>
          <w:ilvl w:val="0"/>
          <w:numId w:val="12"/>
        </w:numPr>
        <w:spacing w:after="120"/>
        <w:rPr>
          <w:lang w:val="bg-BG"/>
        </w:rPr>
      </w:pPr>
      <w:r w:rsidRPr="00DD25EA">
        <w:rPr>
          <w:b/>
          <w:lang w:val="bg-BG"/>
        </w:rPr>
        <w:t>Състояние в СЗЗ BG0002017 „Комплекс Беленски острови</w:t>
      </w:r>
      <w:r w:rsidR="008353B0" w:rsidRPr="00DD25EA">
        <w:rPr>
          <w:b/>
          <w:lang w:val="bg-BG"/>
        </w:rPr>
        <w:t>”</w:t>
      </w:r>
    </w:p>
    <w:p w14:paraId="4AEBC7B6" w14:textId="047B83AD" w:rsidR="00A658D0" w:rsidRPr="00A658D0" w:rsidRDefault="00A658D0" w:rsidP="0024779C">
      <w:pPr>
        <w:spacing w:after="120"/>
        <w:jc w:val="both"/>
        <w:rPr>
          <w:lang w:val="bg-BG"/>
        </w:rPr>
      </w:pPr>
      <w:r w:rsidRPr="00A658D0">
        <w:rPr>
          <w:lang w:val="bg-BG"/>
        </w:rPr>
        <w:t xml:space="preserve">Съгласно стандартния формуляр за данни СФД на зоната видът е зимуващ. Според СФД зимуващата популация на червеногушия гмуркач се оценява на </w:t>
      </w:r>
      <w:r w:rsidR="00731D11" w:rsidRPr="00DD25EA">
        <w:rPr>
          <w:b/>
          <w:lang w:val="bg-BG"/>
        </w:rPr>
        <w:t>до</w:t>
      </w:r>
      <w:r w:rsidR="00731D11">
        <w:rPr>
          <w:lang w:val="bg-BG"/>
        </w:rPr>
        <w:t xml:space="preserve"> </w:t>
      </w:r>
      <w:r w:rsidRPr="00A658D0">
        <w:rPr>
          <w:b/>
          <w:lang w:val="bg-BG"/>
        </w:rPr>
        <w:t>2 индивида</w:t>
      </w:r>
      <w:r w:rsidRPr="00A658D0">
        <w:rPr>
          <w:lang w:val="bg-BG"/>
        </w:rPr>
        <w:t xml:space="preserve">, което представлява </w:t>
      </w:r>
      <w:r w:rsidRPr="00A658D0">
        <w:rPr>
          <w:b/>
          <w:lang w:val="bg-BG"/>
        </w:rPr>
        <w:t>20 % от националната зимуваща</w:t>
      </w:r>
      <w:r w:rsidRPr="00A658D0">
        <w:rPr>
          <w:lang w:val="bg-BG"/>
        </w:rPr>
        <w:t xml:space="preserve"> популация </w:t>
      </w:r>
      <w:r w:rsidRPr="00A658D0">
        <w:rPr>
          <w:lang w:val="en-GB"/>
        </w:rPr>
        <w:t>(</w:t>
      </w:r>
      <w:r w:rsidRPr="00A658D0">
        <w:rPr>
          <w:lang w:val="bg-BG"/>
        </w:rPr>
        <w:t>оценка „С</w:t>
      </w:r>
      <w:r w:rsidR="008353B0">
        <w:rPr>
          <w:lang w:val="bg-BG"/>
        </w:rPr>
        <w:t>”</w:t>
      </w:r>
      <w:r w:rsidRPr="00A658D0">
        <w:rPr>
          <w:lang w:val="en-GB"/>
        </w:rPr>
        <w:t>)</w:t>
      </w:r>
      <w:r w:rsidRPr="00A658D0">
        <w:rPr>
          <w:lang w:val="bg-BG"/>
        </w:rPr>
        <w:t xml:space="preserve">. Опазването на вида е отлично </w:t>
      </w:r>
      <w:r w:rsidRPr="00A658D0">
        <w:rPr>
          <w:lang w:val="en-GB"/>
        </w:rPr>
        <w:t>(</w:t>
      </w:r>
      <w:r w:rsidRPr="00A658D0">
        <w:rPr>
          <w:lang w:val="bg-BG"/>
        </w:rPr>
        <w:t>оценка „А</w:t>
      </w:r>
      <w:r w:rsidR="008353B0">
        <w:rPr>
          <w:lang w:val="bg-BG"/>
        </w:rPr>
        <w:t>”</w:t>
      </w:r>
      <w:r w:rsidRPr="00A658D0">
        <w:rPr>
          <w:lang w:val="en-GB"/>
        </w:rPr>
        <w:t>)</w:t>
      </w:r>
      <w:r w:rsidRPr="00A658D0">
        <w:rPr>
          <w:lang w:val="bg-BG"/>
        </w:rPr>
        <w:t>, популацията не е изолирана в рамките на разширен ареал (оценка „С</w:t>
      </w:r>
      <w:r w:rsidR="008353B0">
        <w:rPr>
          <w:lang w:val="bg-BG"/>
        </w:rPr>
        <w:t>”</w:t>
      </w:r>
      <w:r w:rsidRPr="00A658D0">
        <w:rPr>
          <w:lang w:val="bg-BG"/>
        </w:rPr>
        <w:t>). Общата оценка на стойността на зоната за съхранение на вида е „С</w:t>
      </w:r>
      <w:r w:rsidR="008353B0">
        <w:rPr>
          <w:lang w:val="bg-BG"/>
        </w:rPr>
        <w:t>”</w:t>
      </w:r>
      <w:r w:rsidRPr="00A658D0">
        <w:rPr>
          <w:lang w:val="bg-BG"/>
        </w:rPr>
        <w:t xml:space="preserve"> – значима стойност. </w:t>
      </w:r>
    </w:p>
    <w:p w14:paraId="52596590" w14:textId="77777777" w:rsidR="00A658D0" w:rsidRPr="00DD25EA" w:rsidRDefault="00A658D0" w:rsidP="00DB3239">
      <w:pPr>
        <w:pStyle w:val="ListParagraph"/>
        <w:numPr>
          <w:ilvl w:val="0"/>
          <w:numId w:val="12"/>
        </w:numPr>
        <w:spacing w:after="120"/>
        <w:rPr>
          <w:b/>
          <w:lang w:val="bg-BG"/>
        </w:rPr>
      </w:pPr>
      <w:r w:rsidRPr="00DD25EA">
        <w:rPr>
          <w:b/>
          <w:lang w:val="bg-BG"/>
        </w:rPr>
        <w:t xml:space="preserve">Анализ на наличната информация </w:t>
      </w:r>
    </w:p>
    <w:p w14:paraId="4A9A13FD" w14:textId="43CF9F7F" w:rsidR="00A658D0" w:rsidRPr="00A658D0" w:rsidRDefault="00A658D0" w:rsidP="0024779C">
      <w:pPr>
        <w:spacing w:after="120"/>
        <w:jc w:val="both"/>
        <w:rPr>
          <w:lang w:val="en-GB"/>
        </w:rPr>
      </w:pPr>
      <w:r w:rsidRPr="00A658D0">
        <w:rPr>
          <w:lang w:val="bg-BG"/>
        </w:rPr>
        <w:t>Червеногушият гмуркач е изключително рядък вид в СЗЗ „Комплекс Беленски острови</w:t>
      </w:r>
      <w:r w:rsidR="008353B0">
        <w:rPr>
          <w:lang w:val="bg-BG"/>
        </w:rPr>
        <w:t>”</w:t>
      </w:r>
      <w:r w:rsidRPr="00A658D0">
        <w:rPr>
          <w:lang w:val="bg-BG"/>
        </w:rPr>
        <w:t xml:space="preserve">. По време на теренното проучване през 2021 г. видът не беше установен. По данни от среднозимните преброявания </w:t>
      </w:r>
      <w:r w:rsidR="00B434D6">
        <w:t>(</w:t>
      </w:r>
      <w:r w:rsidR="00B434D6">
        <w:rPr>
          <w:lang w:val="bg-BG"/>
        </w:rPr>
        <w:t>СЗП</w:t>
      </w:r>
      <w:r w:rsidR="00B434D6">
        <w:t xml:space="preserve">) </w:t>
      </w:r>
      <w:r w:rsidRPr="00A658D0">
        <w:rPr>
          <w:lang w:val="bg-BG"/>
        </w:rPr>
        <w:t xml:space="preserve">през 2019 и 2020 г. по цялото българско поречие на р. Дунав са наблюдавани съответно </w:t>
      </w:r>
      <w:r w:rsidRPr="00A658D0">
        <w:rPr>
          <w:lang w:val="en-GB"/>
        </w:rPr>
        <w:t>2</w:t>
      </w:r>
      <w:r w:rsidRPr="00A658D0">
        <w:rPr>
          <w:lang w:val="bg-BG"/>
        </w:rPr>
        <w:t xml:space="preserve"> и </w:t>
      </w:r>
      <w:r w:rsidRPr="00A658D0">
        <w:rPr>
          <w:lang w:val="en-GB"/>
        </w:rPr>
        <w:t>0</w:t>
      </w:r>
      <w:r w:rsidRPr="00A658D0">
        <w:rPr>
          <w:lang w:val="bg-BG"/>
        </w:rPr>
        <w:t xml:space="preserve"> инд., но на територията на СЗЗ не са наблюдавани птици от вида.</w:t>
      </w:r>
      <w:r w:rsidRPr="00A658D0">
        <w:rPr>
          <w:lang w:val="en-GB"/>
        </w:rPr>
        <w:t xml:space="preserve"> </w:t>
      </w:r>
      <w:r w:rsidRPr="00A658D0">
        <w:rPr>
          <w:lang w:val="bg-BG"/>
        </w:rPr>
        <w:t xml:space="preserve">По време на </w:t>
      </w:r>
      <w:r w:rsidR="00B434D6">
        <w:rPr>
          <w:lang w:val="bg-BG"/>
        </w:rPr>
        <w:t>СЗП</w:t>
      </w:r>
      <w:r w:rsidRPr="00A658D0">
        <w:rPr>
          <w:lang w:val="bg-BG"/>
        </w:rPr>
        <w:t xml:space="preserve"> през 2021 червеногушият гмуркач също не е наблюдаван. 1 инд. е регистриран на 11.11.1995 г. близо до брега на „Плажа</w:t>
      </w:r>
      <w:r w:rsidR="008353B0">
        <w:rPr>
          <w:lang w:val="bg-BG"/>
        </w:rPr>
        <w:t>”</w:t>
      </w:r>
      <w:r w:rsidRPr="00A658D0">
        <w:rPr>
          <w:lang w:val="bg-BG"/>
        </w:rPr>
        <w:t xml:space="preserve"> в гр. Белене </w:t>
      </w:r>
      <w:r w:rsidRPr="00A658D0">
        <w:rPr>
          <w:lang w:val="en-GB"/>
        </w:rPr>
        <w:t>(Shurulinkov et al., 2004)</w:t>
      </w:r>
      <w:r w:rsidR="00416B01">
        <w:rPr>
          <w:lang w:val="bg-BG"/>
        </w:rPr>
        <w:t>.</w:t>
      </w:r>
    </w:p>
    <w:p w14:paraId="13FDA01D" w14:textId="51A7BB0C" w:rsidR="00A658D0" w:rsidRPr="00D25029" w:rsidRDefault="00B35CB6" w:rsidP="00DB3239">
      <w:pPr>
        <w:pStyle w:val="ListParagraph"/>
        <w:numPr>
          <w:ilvl w:val="0"/>
          <w:numId w:val="12"/>
        </w:numPr>
        <w:spacing w:after="12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216"/>
        <w:gridCol w:w="1182"/>
        <w:gridCol w:w="3917"/>
        <w:gridCol w:w="1965"/>
      </w:tblGrid>
      <w:tr w:rsidR="00A658D0" w:rsidRPr="00A658D0" w14:paraId="2A921F10" w14:textId="77777777" w:rsidTr="0058365F">
        <w:trPr>
          <w:tblHeader/>
          <w:jc w:val="center"/>
        </w:trPr>
        <w:tc>
          <w:tcPr>
            <w:tcW w:w="997" w:type="pct"/>
            <w:shd w:val="clear" w:color="auto" w:fill="B6DDE8"/>
            <w:vAlign w:val="center"/>
          </w:tcPr>
          <w:p w14:paraId="03F42BCA" w14:textId="77777777" w:rsidR="00A658D0" w:rsidRPr="00A658D0" w:rsidRDefault="00A658D0" w:rsidP="00DD25EA">
            <w:pPr>
              <w:spacing w:after="120"/>
              <w:jc w:val="center"/>
              <w:rPr>
                <w:b/>
                <w:bCs/>
                <w:lang w:val="bg-BG"/>
              </w:rPr>
            </w:pPr>
            <w:r w:rsidRPr="00A658D0">
              <w:rPr>
                <w:b/>
                <w:bCs/>
                <w:lang w:val="bg-BG"/>
              </w:rPr>
              <w:t>Параметър</w:t>
            </w:r>
          </w:p>
        </w:tc>
        <w:tc>
          <w:tcPr>
            <w:tcW w:w="563" w:type="pct"/>
            <w:shd w:val="clear" w:color="auto" w:fill="B6DDE8"/>
            <w:vAlign w:val="center"/>
          </w:tcPr>
          <w:p w14:paraId="4940A126" w14:textId="77777777" w:rsidR="00A658D0" w:rsidRPr="00A658D0" w:rsidRDefault="00A658D0" w:rsidP="00DD25EA">
            <w:pPr>
              <w:spacing w:after="120"/>
              <w:jc w:val="center"/>
              <w:rPr>
                <w:b/>
                <w:bCs/>
                <w:lang w:val="bg-BG"/>
              </w:rPr>
            </w:pPr>
            <w:r w:rsidRPr="00A658D0">
              <w:rPr>
                <w:b/>
                <w:bCs/>
                <w:lang w:val="bg-BG"/>
              </w:rPr>
              <w:t>Мерна единица</w:t>
            </w:r>
          </w:p>
        </w:tc>
        <w:tc>
          <w:tcPr>
            <w:tcW w:w="548" w:type="pct"/>
            <w:shd w:val="clear" w:color="auto" w:fill="B6DDE8"/>
            <w:vAlign w:val="center"/>
          </w:tcPr>
          <w:p w14:paraId="4F73148F" w14:textId="77777777" w:rsidR="00A658D0" w:rsidRPr="00A658D0" w:rsidRDefault="00A658D0" w:rsidP="00DD25EA">
            <w:pPr>
              <w:spacing w:after="120"/>
              <w:jc w:val="center"/>
              <w:rPr>
                <w:b/>
                <w:bCs/>
                <w:lang w:val="bg-BG"/>
              </w:rPr>
            </w:pPr>
            <w:r w:rsidRPr="00A658D0">
              <w:rPr>
                <w:b/>
                <w:bCs/>
                <w:lang w:val="bg-BG"/>
              </w:rPr>
              <w:t>Целева стойност</w:t>
            </w:r>
          </w:p>
        </w:tc>
        <w:tc>
          <w:tcPr>
            <w:tcW w:w="1920" w:type="pct"/>
            <w:shd w:val="clear" w:color="auto" w:fill="B6DDE8"/>
            <w:vAlign w:val="center"/>
          </w:tcPr>
          <w:p w14:paraId="0CE87F0E" w14:textId="77777777" w:rsidR="00A658D0" w:rsidRPr="00A658D0" w:rsidRDefault="00A658D0" w:rsidP="00DD25EA">
            <w:pPr>
              <w:spacing w:after="120"/>
              <w:jc w:val="center"/>
              <w:rPr>
                <w:b/>
                <w:bCs/>
                <w:lang w:val="bg-BG"/>
              </w:rPr>
            </w:pPr>
            <w:r w:rsidRPr="00A658D0">
              <w:rPr>
                <w:b/>
                <w:bCs/>
                <w:lang w:val="bg-BG"/>
              </w:rPr>
              <w:t>Допълнителна информация</w:t>
            </w:r>
          </w:p>
        </w:tc>
        <w:tc>
          <w:tcPr>
            <w:tcW w:w="972" w:type="pct"/>
            <w:shd w:val="clear" w:color="auto" w:fill="B6DDE8"/>
            <w:vAlign w:val="center"/>
          </w:tcPr>
          <w:p w14:paraId="4E5EEC0A" w14:textId="77777777" w:rsidR="00A658D0" w:rsidRPr="00A658D0" w:rsidRDefault="00A658D0" w:rsidP="00DD25EA">
            <w:pPr>
              <w:spacing w:after="120"/>
              <w:jc w:val="center"/>
              <w:rPr>
                <w:b/>
                <w:bCs/>
                <w:lang w:val="bg-BG"/>
              </w:rPr>
            </w:pPr>
            <w:r w:rsidRPr="00A658D0">
              <w:rPr>
                <w:b/>
                <w:bCs/>
                <w:lang w:val="bg-BG"/>
              </w:rPr>
              <w:t>Специфични за зоната цели</w:t>
            </w:r>
          </w:p>
        </w:tc>
      </w:tr>
      <w:tr w:rsidR="00A658D0" w:rsidRPr="00A658D0" w14:paraId="11E2BD7E" w14:textId="77777777" w:rsidTr="0058365F">
        <w:trPr>
          <w:jc w:val="center"/>
        </w:trPr>
        <w:tc>
          <w:tcPr>
            <w:tcW w:w="997" w:type="pct"/>
            <w:shd w:val="clear" w:color="auto" w:fill="auto"/>
          </w:tcPr>
          <w:p w14:paraId="42BE8413" w14:textId="77777777" w:rsidR="00A658D0" w:rsidRPr="00A658D0" w:rsidRDefault="00A658D0" w:rsidP="00A658D0">
            <w:pPr>
              <w:spacing w:after="120"/>
              <w:rPr>
                <w:b/>
                <w:lang w:val="bg-BG"/>
              </w:rPr>
            </w:pPr>
            <w:r w:rsidRPr="00A658D0">
              <w:rPr>
                <w:b/>
                <w:lang w:val="bg-BG"/>
              </w:rPr>
              <w:t xml:space="preserve">Популация: </w:t>
            </w:r>
            <w:r w:rsidRPr="00A658D0">
              <w:rPr>
                <w:bCs/>
                <w:lang w:val="bg-BG"/>
              </w:rPr>
              <w:t xml:space="preserve">Размер на зимуващата </w:t>
            </w:r>
            <w:r w:rsidRPr="00A658D0">
              <w:rPr>
                <w:bCs/>
                <w:lang w:val="bg-BG"/>
              </w:rPr>
              <w:lastRenderedPageBreak/>
              <w:t>популация</w:t>
            </w:r>
          </w:p>
        </w:tc>
        <w:tc>
          <w:tcPr>
            <w:tcW w:w="563" w:type="pct"/>
            <w:shd w:val="clear" w:color="auto" w:fill="auto"/>
          </w:tcPr>
          <w:p w14:paraId="21DDAFE3" w14:textId="77777777" w:rsidR="00A658D0" w:rsidRPr="00A658D0" w:rsidRDefault="00A658D0" w:rsidP="00A658D0">
            <w:pPr>
              <w:spacing w:after="120"/>
              <w:rPr>
                <w:lang w:val="bg-BG"/>
              </w:rPr>
            </w:pPr>
            <w:r w:rsidRPr="00A658D0">
              <w:rPr>
                <w:lang w:val="bg-BG"/>
              </w:rPr>
              <w:lastRenderedPageBreak/>
              <w:t>Брой индивиди</w:t>
            </w:r>
          </w:p>
        </w:tc>
        <w:tc>
          <w:tcPr>
            <w:tcW w:w="548" w:type="pct"/>
            <w:shd w:val="clear" w:color="auto" w:fill="auto"/>
          </w:tcPr>
          <w:p w14:paraId="50B148EB" w14:textId="77777777" w:rsidR="00A658D0" w:rsidRPr="00A658D0" w:rsidRDefault="00A658D0" w:rsidP="00A658D0">
            <w:pPr>
              <w:spacing w:after="120"/>
              <w:rPr>
                <w:lang w:val="bg-BG"/>
              </w:rPr>
            </w:pPr>
            <w:r w:rsidRPr="00A658D0">
              <w:rPr>
                <w:lang w:val="bg-BG"/>
              </w:rPr>
              <w:t>Мин. 1 инд.</w:t>
            </w:r>
          </w:p>
        </w:tc>
        <w:tc>
          <w:tcPr>
            <w:tcW w:w="1920" w:type="pct"/>
            <w:shd w:val="clear" w:color="auto" w:fill="auto"/>
          </w:tcPr>
          <w:p w14:paraId="3C4734B7" w14:textId="31ADD623" w:rsidR="00A658D0" w:rsidRPr="00A658D0" w:rsidRDefault="00A658D0" w:rsidP="00A658D0">
            <w:pPr>
              <w:spacing w:after="120"/>
              <w:rPr>
                <w:lang w:val="bg-BG"/>
              </w:rPr>
            </w:pPr>
            <w:r w:rsidRPr="00A658D0">
              <w:rPr>
                <w:lang w:val="bg-BG"/>
              </w:rPr>
              <w:t>Изключително рядък вид за СЗЗ</w:t>
            </w:r>
            <w:r w:rsidR="001F34B8">
              <w:rPr>
                <w:lang w:val="bg-BG"/>
              </w:rPr>
              <w:t xml:space="preserve">. Присъствието на единични птици при студени зими може да се очаква, но то в никакъв случай не </w:t>
            </w:r>
            <w:r w:rsidR="001F34B8">
              <w:rPr>
                <w:lang w:val="bg-BG"/>
              </w:rPr>
              <w:lastRenderedPageBreak/>
              <w:t>може да се нарече регулаярно, особенно</w:t>
            </w:r>
            <w:r w:rsidR="00970CC9">
              <w:rPr>
                <w:lang w:val="bg-BG"/>
              </w:rPr>
              <w:t>,</w:t>
            </w:r>
            <w:r w:rsidR="001F34B8">
              <w:rPr>
                <w:lang w:val="bg-BG"/>
              </w:rPr>
              <w:t xml:space="preserve"> </w:t>
            </w:r>
            <w:r w:rsidR="00970CC9">
              <w:rPr>
                <w:lang w:val="bg-BG"/>
              </w:rPr>
              <w:t>предвид липсата на студени зими през последните години.</w:t>
            </w:r>
          </w:p>
        </w:tc>
        <w:tc>
          <w:tcPr>
            <w:tcW w:w="972" w:type="pct"/>
          </w:tcPr>
          <w:p w14:paraId="12BE260D" w14:textId="77777777" w:rsidR="00A658D0" w:rsidRPr="00A658D0" w:rsidRDefault="00A658D0" w:rsidP="00A658D0">
            <w:pPr>
              <w:spacing w:after="120"/>
              <w:rPr>
                <w:lang w:val="bg-BG"/>
              </w:rPr>
            </w:pPr>
            <w:r w:rsidRPr="00A658D0">
              <w:rPr>
                <w:lang w:val="bg-BG"/>
              </w:rPr>
              <w:lastRenderedPageBreak/>
              <w:t>Поддържане на популацията.</w:t>
            </w:r>
          </w:p>
          <w:p w14:paraId="23C684D6" w14:textId="77777777" w:rsidR="00A658D0" w:rsidRPr="00A658D0" w:rsidRDefault="00A658D0" w:rsidP="00A658D0">
            <w:pPr>
              <w:spacing w:after="120"/>
              <w:rPr>
                <w:lang w:val="bg-BG"/>
              </w:rPr>
            </w:pPr>
            <w:r w:rsidRPr="00A658D0">
              <w:rPr>
                <w:lang w:val="bg-BG"/>
              </w:rPr>
              <w:t xml:space="preserve">Редовен </w:t>
            </w:r>
            <w:r w:rsidRPr="00A658D0">
              <w:rPr>
                <w:lang w:val="bg-BG"/>
              </w:rPr>
              <w:lastRenderedPageBreak/>
              <w:t>мониторинг на зимуващите водолюбиви птици.</w:t>
            </w:r>
          </w:p>
        </w:tc>
      </w:tr>
      <w:tr w:rsidR="002600D9" w:rsidRPr="00A658D0" w14:paraId="76F31CB6" w14:textId="77777777" w:rsidTr="0058365F">
        <w:trPr>
          <w:jc w:val="center"/>
        </w:trPr>
        <w:tc>
          <w:tcPr>
            <w:tcW w:w="997" w:type="pct"/>
            <w:shd w:val="clear" w:color="auto" w:fill="auto"/>
          </w:tcPr>
          <w:p w14:paraId="29B3C711" w14:textId="54EFC2C6" w:rsidR="002600D9" w:rsidRPr="00A658D0" w:rsidRDefault="002600D9" w:rsidP="002600D9">
            <w:pPr>
              <w:spacing w:after="120"/>
              <w:rPr>
                <w:b/>
                <w:lang w:val="bg-BG"/>
              </w:rPr>
            </w:pPr>
            <w:r w:rsidRPr="005847BD">
              <w:rPr>
                <w:b/>
                <w:lang w:val="bg-BG"/>
              </w:rPr>
              <w:lastRenderedPageBreak/>
              <w:t xml:space="preserve">Местообитание на вида: </w:t>
            </w:r>
            <w:r w:rsidRPr="005847BD">
              <w:rPr>
                <w:bCs/>
                <w:lang w:val="bg-BG"/>
              </w:rPr>
              <w:t>Площ на подходящото хранително местообитание на вида</w:t>
            </w:r>
          </w:p>
        </w:tc>
        <w:tc>
          <w:tcPr>
            <w:tcW w:w="563" w:type="pct"/>
            <w:shd w:val="clear" w:color="auto" w:fill="auto"/>
          </w:tcPr>
          <w:p w14:paraId="70E89E48" w14:textId="0D0FF8BB" w:rsidR="002600D9" w:rsidRPr="00A658D0" w:rsidRDefault="002600D9" w:rsidP="002600D9">
            <w:pPr>
              <w:spacing w:after="120"/>
              <w:rPr>
                <w:lang w:val="bg-BG"/>
              </w:rPr>
            </w:pPr>
            <w:r w:rsidRPr="005847BD">
              <w:rPr>
                <w:lang w:val="bg-BG"/>
              </w:rPr>
              <w:t>ha</w:t>
            </w:r>
          </w:p>
        </w:tc>
        <w:tc>
          <w:tcPr>
            <w:tcW w:w="548" w:type="pct"/>
            <w:shd w:val="clear" w:color="auto" w:fill="auto"/>
          </w:tcPr>
          <w:p w14:paraId="270D1875" w14:textId="42427A84" w:rsidR="002600D9" w:rsidRPr="00A658D0" w:rsidRDefault="002600D9" w:rsidP="002600D9">
            <w:pPr>
              <w:spacing w:after="120"/>
              <w:rPr>
                <w:lang w:val="bg-BG"/>
              </w:rPr>
            </w:pPr>
            <w:r w:rsidRPr="005847BD">
              <w:rPr>
                <w:lang w:val="bg-BG"/>
              </w:rPr>
              <w:t xml:space="preserve">Най-малко </w:t>
            </w:r>
            <w:r>
              <w:rPr>
                <w:lang w:val="bg-BG"/>
              </w:rPr>
              <w:t>1502</w:t>
            </w:r>
            <w:r w:rsidRPr="005847BD">
              <w:rPr>
                <w:lang w:val="bg-BG"/>
              </w:rPr>
              <w:t xml:space="preserve"> ha</w:t>
            </w:r>
          </w:p>
        </w:tc>
        <w:tc>
          <w:tcPr>
            <w:tcW w:w="1920" w:type="pct"/>
            <w:shd w:val="clear" w:color="auto" w:fill="auto"/>
          </w:tcPr>
          <w:p w14:paraId="3C701459" w14:textId="6A2215D5" w:rsidR="002600D9" w:rsidRPr="002600D9" w:rsidRDefault="002600D9" w:rsidP="002600D9">
            <w:pPr>
              <w:spacing w:after="120"/>
              <w:rPr>
                <w:lang w:val="en-GB"/>
              </w:rPr>
            </w:pPr>
            <w:r w:rsidRPr="005847BD">
              <w:rPr>
                <w:lang w:val="bg-BG"/>
              </w:rPr>
              <w:t>Изчислена на база откритите водни площи по р. Дунав в рамк</w:t>
            </w:r>
            <w:r>
              <w:rPr>
                <w:lang w:val="bg-BG"/>
              </w:rPr>
              <w:t xml:space="preserve">ите на СЗЗ. Поради факта, че </w:t>
            </w:r>
            <w:r w:rsidR="007A311B">
              <w:rPr>
                <w:lang w:val="bg-BG"/>
              </w:rPr>
              <w:t>Персинските</w:t>
            </w:r>
            <w:r>
              <w:rPr>
                <w:lang w:val="bg-BG"/>
              </w:rPr>
              <w:t xml:space="preserve"> блата пресъхват или замръзват през зимата, тяхната площ е изключена от местообитание </w:t>
            </w:r>
            <w:r>
              <w:rPr>
                <w:lang w:val="en-GB"/>
              </w:rPr>
              <w:t>N06.</w:t>
            </w:r>
          </w:p>
        </w:tc>
        <w:tc>
          <w:tcPr>
            <w:tcW w:w="972" w:type="pct"/>
          </w:tcPr>
          <w:p w14:paraId="32C97DFD" w14:textId="55AE6499" w:rsidR="002600D9" w:rsidRPr="00A658D0" w:rsidRDefault="002600D9" w:rsidP="002600D9">
            <w:pPr>
              <w:spacing w:after="120"/>
              <w:rPr>
                <w:lang w:val="bg-BG"/>
              </w:rPr>
            </w:pPr>
            <w:r w:rsidRPr="005847BD">
              <w:rPr>
                <w:lang w:val="bg-BG"/>
              </w:rPr>
              <w:t xml:space="preserve">Поддържане на площта на подходящото хранително местообитание на вида в защитената зона, в размер на най-малко </w:t>
            </w:r>
            <w:r>
              <w:rPr>
                <w:lang w:val="en-GB"/>
              </w:rPr>
              <w:t>1502</w:t>
            </w:r>
            <w:r w:rsidRPr="005847BD">
              <w:rPr>
                <w:lang w:val="bg-BG"/>
              </w:rPr>
              <w:t xml:space="preserve"> ha.</w:t>
            </w:r>
          </w:p>
        </w:tc>
      </w:tr>
      <w:tr w:rsidR="002600D9" w:rsidRPr="00A658D0" w14:paraId="0F9EB065" w14:textId="77777777" w:rsidTr="0058365F">
        <w:trPr>
          <w:jc w:val="center"/>
        </w:trPr>
        <w:tc>
          <w:tcPr>
            <w:tcW w:w="997" w:type="pct"/>
            <w:shd w:val="clear" w:color="auto" w:fill="auto"/>
          </w:tcPr>
          <w:p w14:paraId="5CFE999F" w14:textId="7C59D940" w:rsidR="002600D9" w:rsidRPr="00A658D0" w:rsidRDefault="002600D9" w:rsidP="002600D9">
            <w:pPr>
              <w:spacing w:after="120"/>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563" w:type="pct"/>
            <w:shd w:val="clear" w:color="auto" w:fill="auto"/>
          </w:tcPr>
          <w:p w14:paraId="2E583E55" w14:textId="1DF063D7" w:rsidR="002600D9" w:rsidRPr="00A658D0" w:rsidRDefault="002600D9" w:rsidP="002600D9">
            <w:pPr>
              <w:spacing w:after="120"/>
              <w:rPr>
                <w:lang w:val="bg-BG"/>
              </w:rPr>
            </w:pPr>
            <w:r w:rsidRPr="005847BD">
              <w:rPr>
                <w:lang w:val="bg-BG"/>
              </w:rPr>
              <w:t>5 степенна скала</w:t>
            </w:r>
          </w:p>
        </w:tc>
        <w:tc>
          <w:tcPr>
            <w:tcW w:w="548" w:type="pct"/>
            <w:shd w:val="clear" w:color="auto" w:fill="auto"/>
          </w:tcPr>
          <w:p w14:paraId="0A5C06FE" w14:textId="2A32DEB0" w:rsidR="002600D9" w:rsidRDefault="002600D9" w:rsidP="002600D9">
            <w:pPr>
              <w:spacing w:after="120"/>
            </w:pPr>
            <w:r w:rsidRPr="005847BD">
              <w:rPr>
                <w:lang w:val="bg-BG"/>
              </w:rPr>
              <w:t>2-Добро или 1-Отлично</w:t>
            </w:r>
          </w:p>
        </w:tc>
        <w:tc>
          <w:tcPr>
            <w:tcW w:w="1920" w:type="pct"/>
            <w:shd w:val="clear" w:color="auto" w:fill="auto"/>
          </w:tcPr>
          <w:tbl>
            <w:tblPr>
              <w:tblW w:w="3007" w:type="dxa"/>
              <w:jc w:val="center"/>
              <w:tblCellMar>
                <w:left w:w="70" w:type="dxa"/>
                <w:right w:w="70" w:type="dxa"/>
              </w:tblCellMar>
              <w:tblLook w:val="04A0" w:firstRow="1" w:lastRow="0" w:firstColumn="1" w:lastColumn="0" w:noHBand="0" w:noVBand="1"/>
            </w:tblPr>
            <w:tblGrid>
              <w:gridCol w:w="3007"/>
            </w:tblGrid>
            <w:tr w:rsidR="002600D9" w:rsidRPr="005847BD" w14:paraId="18EDF28D" w14:textId="77777777" w:rsidTr="00DD25EA">
              <w:trPr>
                <w:trHeight w:val="300"/>
                <w:jc w:val="center"/>
              </w:trPr>
              <w:tc>
                <w:tcPr>
                  <w:tcW w:w="3007" w:type="dxa"/>
                  <w:tcBorders>
                    <w:top w:val="single" w:sz="4" w:space="0" w:color="auto"/>
                    <w:left w:val="single" w:sz="4" w:space="0" w:color="auto"/>
                    <w:bottom w:val="single" w:sz="4" w:space="0" w:color="auto"/>
                    <w:right w:val="nil"/>
                  </w:tcBorders>
                  <w:shd w:val="clear" w:color="000000" w:fill="BFBFBF"/>
                  <w:noWrap/>
                  <w:vAlign w:val="bottom"/>
                  <w:hideMark/>
                </w:tcPr>
                <w:p w14:paraId="7C95C686" w14:textId="77777777" w:rsidR="002600D9" w:rsidRPr="005847BD" w:rsidRDefault="002600D9" w:rsidP="002600D9">
                  <w:pPr>
                    <w:spacing w:after="120"/>
                    <w:rPr>
                      <w:b/>
                      <w:bCs/>
                      <w:lang w:val="bg-BG"/>
                    </w:rPr>
                  </w:pPr>
                  <w:r w:rsidRPr="005847BD">
                    <w:rPr>
                      <w:b/>
                      <w:bCs/>
                      <w:lang w:val="bg-BG"/>
                    </w:rPr>
                    <w:t>Екологично състояние</w:t>
                  </w:r>
                </w:p>
              </w:tc>
            </w:tr>
            <w:tr w:rsidR="002600D9" w:rsidRPr="005847BD" w14:paraId="49805E06" w14:textId="77777777" w:rsidTr="00DD25EA">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B7EC60A" w14:textId="77777777" w:rsidR="002600D9" w:rsidRPr="005847BD" w:rsidRDefault="002600D9" w:rsidP="002600D9">
                  <w:pPr>
                    <w:spacing w:after="120"/>
                    <w:rPr>
                      <w:lang w:val="bg-BG"/>
                    </w:rPr>
                  </w:pPr>
                  <w:r w:rsidRPr="005847BD">
                    <w:rPr>
                      <w:lang w:val="bg-BG"/>
                    </w:rPr>
                    <w:t>1-Отлично - High</w:t>
                  </w:r>
                </w:p>
              </w:tc>
            </w:tr>
            <w:tr w:rsidR="002600D9" w:rsidRPr="005847BD" w14:paraId="196280F8" w14:textId="77777777" w:rsidTr="00DD25EA">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CA3F7B3" w14:textId="77777777" w:rsidR="002600D9" w:rsidRPr="005847BD" w:rsidRDefault="002600D9" w:rsidP="002600D9">
                  <w:pPr>
                    <w:spacing w:after="120"/>
                    <w:rPr>
                      <w:lang w:val="bg-BG"/>
                    </w:rPr>
                  </w:pPr>
                  <w:r w:rsidRPr="005847BD">
                    <w:rPr>
                      <w:lang w:val="bg-BG"/>
                    </w:rPr>
                    <w:t>2-Добро - Good</w:t>
                  </w:r>
                </w:p>
              </w:tc>
            </w:tr>
            <w:tr w:rsidR="002600D9" w:rsidRPr="005847BD" w14:paraId="0D8D918E" w14:textId="77777777" w:rsidTr="00DD25EA">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FA75FE" w14:textId="77777777" w:rsidR="002600D9" w:rsidRPr="005847BD" w:rsidRDefault="002600D9" w:rsidP="002600D9">
                  <w:pPr>
                    <w:spacing w:after="120"/>
                    <w:rPr>
                      <w:lang w:val="bg-BG"/>
                    </w:rPr>
                  </w:pPr>
                  <w:r w:rsidRPr="005847BD">
                    <w:rPr>
                      <w:lang w:val="bg-BG"/>
                    </w:rPr>
                    <w:t>3-Умерено - Moderate</w:t>
                  </w:r>
                </w:p>
              </w:tc>
            </w:tr>
            <w:tr w:rsidR="002600D9" w:rsidRPr="005847BD" w14:paraId="58AF418D" w14:textId="77777777" w:rsidTr="00DD25EA">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B15A6DE" w14:textId="77777777" w:rsidR="002600D9" w:rsidRPr="005847BD" w:rsidRDefault="002600D9" w:rsidP="002600D9">
                  <w:pPr>
                    <w:spacing w:after="120"/>
                    <w:rPr>
                      <w:lang w:val="bg-BG"/>
                    </w:rPr>
                  </w:pPr>
                  <w:r w:rsidRPr="005847BD">
                    <w:rPr>
                      <w:lang w:val="bg-BG"/>
                    </w:rPr>
                    <w:t>4-Лошо - Poor</w:t>
                  </w:r>
                </w:p>
              </w:tc>
            </w:tr>
            <w:tr w:rsidR="002600D9" w:rsidRPr="005847BD" w14:paraId="095100AC" w14:textId="77777777" w:rsidTr="00DD25EA">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72B32F" w14:textId="77777777" w:rsidR="002600D9" w:rsidRPr="005847BD" w:rsidRDefault="002600D9" w:rsidP="002600D9">
                  <w:pPr>
                    <w:spacing w:after="120"/>
                    <w:rPr>
                      <w:lang w:val="bg-BG"/>
                    </w:rPr>
                  </w:pPr>
                  <w:r w:rsidRPr="005847BD">
                    <w:rPr>
                      <w:lang w:val="bg-BG"/>
                    </w:rPr>
                    <w:t>5-Много лошо - Bad</w:t>
                  </w:r>
                </w:p>
              </w:tc>
            </w:tr>
          </w:tbl>
          <w:p w14:paraId="0784F606" w14:textId="38D12BCB" w:rsidR="002600D9" w:rsidRPr="00A658D0" w:rsidRDefault="002600D9" w:rsidP="00C34C07">
            <w:pPr>
              <w:spacing w:after="120"/>
              <w:rPr>
                <w:lang w:val="bg-BG"/>
              </w:rPr>
            </w:pPr>
            <w:r w:rsidRPr="005847BD">
              <w:rPr>
                <w:lang w:val="bg-BG"/>
              </w:rPr>
              <w:t xml:space="preserve">Екологичното състояние на водите по р. Дунав по показател риби (пункт </w:t>
            </w:r>
            <w:r w:rsidR="00C34C07">
              <w:rPr>
                <w:lang w:val="bg-BG"/>
              </w:rPr>
              <w:t>устието на Искър</w:t>
            </w:r>
            <w:r w:rsidRPr="005847BD">
              <w:rPr>
                <w:lang w:val="bg-BG"/>
              </w:rPr>
              <w:t xml:space="preserve"> и </w:t>
            </w:r>
            <w:r w:rsidR="00C34C07">
              <w:rPr>
                <w:lang w:val="bg-BG"/>
              </w:rPr>
              <w:t>устието на Янтра</w:t>
            </w:r>
            <w:r w:rsidRPr="005847BD">
              <w:rPr>
                <w:lang w:val="bg-BG"/>
              </w:rPr>
              <w:t xml:space="preserve">) е оценено на </w:t>
            </w:r>
            <w:r w:rsidR="00C34C07">
              <w:rPr>
                <w:b/>
                <w:lang w:val="bg-BG"/>
              </w:rPr>
              <w:t>добро</w:t>
            </w:r>
            <w:r w:rsidRPr="005847BD">
              <w:rPr>
                <w:b/>
                <w:lang w:val="bg-BG"/>
              </w:rPr>
              <w:t xml:space="preserve"> (</w:t>
            </w:r>
            <w:r w:rsidR="00C34C07">
              <w:rPr>
                <w:b/>
                <w:lang w:val="bg-BG"/>
              </w:rPr>
              <w:t>2</w:t>
            </w:r>
            <w:r w:rsidRPr="005847BD">
              <w:rPr>
                <w:b/>
                <w:lang w:val="bg-BG"/>
              </w:rPr>
              <w:t xml:space="preserve">) </w:t>
            </w:r>
            <w:r w:rsidRPr="005847BD">
              <w:rPr>
                <w:lang w:val="bg-BG"/>
              </w:rPr>
              <w:t>според доклада на JDS4 (2019-2020, Табл. 5, стр. 51).</w:t>
            </w:r>
          </w:p>
        </w:tc>
        <w:tc>
          <w:tcPr>
            <w:tcW w:w="972" w:type="pct"/>
          </w:tcPr>
          <w:p w14:paraId="12DEFD0E" w14:textId="115D73A7" w:rsidR="002600D9" w:rsidRPr="00A658D0" w:rsidRDefault="00C34C07" w:rsidP="00C34C07">
            <w:pPr>
              <w:spacing w:after="120"/>
              <w:rPr>
                <w:lang w:val="bg-BG"/>
              </w:rPr>
            </w:pPr>
            <w:r>
              <w:rPr>
                <w:lang w:val="bg-BG"/>
              </w:rPr>
              <w:t>Поддържане или п</w:t>
            </w:r>
            <w:r w:rsidR="002600D9"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428C43A5" w14:textId="77777777" w:rsidR="00A658D0" w:rsidRPr="00A658D0" w:rsidRDefault="00A658D0" w:rsidP="00A658D0">
      <w:pPr>
        <w:spacing w:after="120"/>
      </w:pPr>
    </w:p>
    <w:p w14:paraId="1A0BE59D" w14:textId="5A37899C" w:rsidR="00A658D0" w:rsidRPr="00DD25EA" w:rsidRDefault="00A658D0" w:rsidP="00DB3239">
      <w:pPr>
        <w:pStyle w:val="ListParagraph"/>
        <w:numPr>
          <w:ilvl w:val="0"/>
          <w:numId w:val="12"/>
        </w:numPr>
        <w:spacing w:after="120"/>
        <w:rPr>
          <w:b/>
          <w:bCs/>
          <w:lang w:val="bg-BG"/>
        </w:rPr>
      </w:pPr>
      <w:r w:rsidRPr="00DD25EA">
        <w:rPr>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55747540" w14:textId="693D79DC" w:rsidR="00A658D0" w:rsidRPr="00A658D0" w:rsidRDefault="00A658D0" w:rsidP="00A658D0">
      <w:pPr>
        <w:spacing w:after="120"/>
        <w:rPr>
          <w:lang w:val="bg-BG"/>
        </w:rPr>
      </w:pPr>
      <w:r w:rsidRPr="00A658D0">
        <w:rPr>
          <w:lang w:val="bg-BG"/>
        </w:rPr>
        <w:t>Предвид наличната информация за настоящата концентрираща се численост на вида в защитената зона</w:t>
      </w:r>
      <w:r w:rsidRPr="00A658D0">
        <w:t xml:space="preserve"> </w:t>
      </w:r>
      <w:r w:rsidRPr="00A658D0">
        <w:rPr>
          <w:lang w:val="bg-BG"/>
        </w:rPr>
        <w:t xml:space="preserve">по време на зимуване </w:t>
      </w:r>
      <w:r w:rsidR="0081507F">
        <w:rPr>
          <w:lang w:val="bg-BG"/>
        </w:rPr>
        <w:t>н</w:t>
      </w:r>
      <w:r w:rsidRPr="00A658D0">
        <w:rPr>
          <w:lang w:val="bg-BG"/>
        </w:rPr>
        <w:t xml:space="preserve">е необходима </w:t>
      </w:r>
      <w:r w:rsidR="0081507F">
        <w:rPr>
          <w:lang w:val="bg-BG"/>
        </w:rPr>
        <w:t>актуализация на СФД.</w:t>
      </w:r>
      <w:r w:rsidRPr="00A658D0">
        <w:rPr>
          <w:lang w:val="bg-BG"/>
        </w:rPr>
        <w:t xml:space="preserve"> </w:t>
      </w:r>
    </w:p>
    <w:p w14:paraId="4FF7CAB2" w14:textId="77777777" w:rsidR="00A658D0" w:rsidRPr="00A658D0" w:rsidRDefault="00A658D0" w:rsidP="00A658D0">
      <w:pPr>
        <w:spacing w:after="120"/>
        <w:rPr>
          <w:lang w:val="en-GB"/>
        </w:rPr>
      </w:pPr>
    </w:p>
    <w:p w14:paraId="626C8F4F" w14:textId="443EC8AA" w:rsidR="003A7ED4" w:rsidRPr="003A7ED4" w:rsidRDefault="003A7ED4" w:rsidP="003A7ED4">
      <w:pPr>
        <w:pStyle w:val="Heading1"/>
        <w:jc w:val="center"/>
        <w:rPr>
          <w:lang w:val="bg-BG"/>
        </w:rPr>
      </w:pPr>
      <w:bookmarkStart w:id="3" w:name="_Toc97813446"/>
      <w:r w:rsidRPr="003A7ED4">
        <w:rPr>
          <w:lang w:val="bg-BG"/>
        </w:rPr>
        <w:t>Специфични цели за А</w:t>
      </w:r>
      <w:r w:rsidRPr="003A7ED4">
        <w:t>002</w:t>
      </w:r>
      <w:r w:rsidRPr="003A7ED4">
        <w:rPr>
          <w:lang w:val="bg-BG"/>
        </w:rPr>
        <w:t xml:space="preserve"> </w:t>
      </w:r>
      <w:r w:rsidRPr="003A7ED4">
        <w:rPr>
          <w:i/>
          <w:iCs/>
        </w:rPr>
        <w:t>Gavia arctica</w:t>
      </w:r>
      <w:r w:rsidRPr="003A7ED4">
        <w:rPr>
          <w:lang w:val="bg-BG"/>
        </w:rPr>
        <w:t xml:space="preserve"> (</w:t>
      </w:r>
      <w:r w:rsidR="000802DC">
        <w:rPr>
          <w:lang w:val="bg-BG"/>
        </w:rPr>
        <w:t>ч</w:t>
      </w:r>
      <w:r w:rsidRPr="003A7ED4">
        <w:rPr>
          <w:lang w:val="bg-BG"/>
        </w:rPr>
        <w:t>ерногуш гмуркач)</w:t>
      </w:r>
      <w:bookmarkEnd w:id="3"/>
    </w:p>
    <w:p w14:paraId="79C2C57A" w14:textId="77777777" w:rsidR="003A7ED4" w:rsidRPr="003A7ED4" w:rsidRDefault="003A7ED4" w:rsidP="003A7ED4">
      <w:pPr>
        <w:spacing w:after="120"/>
        <w:rPr>
          <w:b/>
          <w:bCs/>
        </w:rPr>
      </w:pPr>
    </w:p>
    <w:p w14:paraId="401EDC38" w14:textId="77777777" w:rsidR="003A7ED4" w:rsidRPr="002346FC" w:rsidRDefault="003A7ED4" w:rsidP="00DB3239">
      <w:pPr>
        <w:pStyle w:val="ListParagraph"/>
        <w:numPr>
          <w:ilvl w:val="0"/>
          <w:numId w:val="13"/>
        </w:numPr>
        <w:spacing w:after="120"/>
        <w:rPr>
          <w:lang w:val="bg-BG"/>
        </w:rPr>
      </w:pPr>
      <w:r w:rsidRPr="00DD25EA">
        <w:rPr>
          <w:b/>
          <w:bCs/>
          <w:lang w:val="bg-BG"/>
        </w:rPr>
        <w:t>Кратка характеристика на вида</w:t>
      </w:r>
    </w:p>
    <w:p w14:paraId="7AF336C4" w14:textId="3ED5445C" w:rsidR="003A7ED4" w:rsidRPr="003A7ED4" w:rsidRDefault="003A7ED4" w:rsidP="0024779C">
      <w:pPr>
        <w:spacing w:after="120"/>
        <w:jc w:val="both"/>
        <w:rPr>
          <w:lang w:val="bg-BG"/>
        </w:rPr>
      </w:pPr>
      <w:r w:rsidRPr="003A7ED4">
        <w:rPr>
          <w:lang w:val="bg-BG"/>
        </w:rPr>
        <w:lastRenderedPageBreak/>
        <w:t>Дължината на тялото 63-75 cm, тегло 2,3 (при женските) до 3,4 kg (при мъжките), размахът на крилата - 100-130 cm. В брачно оперение темето, тилът и задната част на врата са кадифено светлосиви. Предната част на шията и гърлото са черни. Тялото отгоре е с ясни бели петна. В зимно оперение шията отстрани е наполовина тъмна, със сива задна и бяла предна част. Няма бяло петно около окото. Горната страна на тялото е равномерно тъмно сива. Без полов диморфизъм, със слаби възрастови различия. Младите са като възрастните в зимно оперение, но със светли окрайнини на перата отгоре, образуващи люспест рисунък. Младежката оперение се запазва до средата на зимата (</w:t>
      </w:r>
      <w:r w:rsidR="009E7826">
        <w:t>Svensson et al., 2009</w:t>
      </w:r>
      <w:r w:rsidRPr="003A7ED4">
        <w:rPr>
          <w:lang w:val="bg-BG"/>
        </w:rPr>
        <w:t xml:space="preserve">). </w:t>
      </w:r>
    </w:p>
    <w:p w14:paraId="272BDC8F" w14:textId="77777777" w:rsidR="003A7ED4" w:rsidRPr="003A7ED4" w:rsidRDefault="003A7ED4" w:rsidP="0024779C">
      <w:pPr>
        <w:spacing w:after="120"/>
        <w:jc w:val="both"/>
        <w:rPr>
          <w:lang w:val="bg-BG"/>
        </w:rPr>
      </w:pPr>
      <w:r w:rsidRPr="003A7ED4">
        <w:rPr>
          <w:i/>
          <w:iCs/>
          <w:lang w:val="bg-BG"/>
        </w:rPr>
        <w:t>Характер на пребиваване в страната</w:t>
      </w:r>
    </w:p>
    <w:p w14:paraId="58B92853" w14:textId="77777777" w:rsidR="003A7ED4" w:rsidRPr="003A7ED4" w:rsidRDefault="003A7ED4" w:rsidP="0024779C">
      <w:pPr>
        <w:spacing w:after="120"/>
        <w:jc w:val="both"/>
        <w:rPr>
          <w:lang w:val="bg-BG"/>
        </w:rPr>
      </w:pPr>
      <w:r w:rsidRPr="003A7ED4">
        <w:rPr>
          <w:lang w:val="bg-BG"/>
        </w:rPr>
        <w:t>Редовно мигриращ, зимуващ и летуващ вид за страната. Най-многочисления представител на рода за нашата фауна (Нанкинов, 2012). У нас птиците пристигат в края на септември и началото на октомври, като се задържат най-късно до средата на май. Най-много птици са наблюдавани в черноморските заливи, черноморските езера и околностите на гр. София. Единични половонезрели птици остават в черноморските заливи през цялото лято. Все пак най-много птици се наблюдават през зимата.</w:t>
      </w:r>
    </w:p>
    <w:p w14:paraId="681B0F34" w14:textId="77777777" w:rsidR="003A7ED4" w:rsidRPr="003A7ED4" w:rsidRDefault="003A7ED4" w:rsidP="0024779C">
      <w:pPr>
        <w:spacing w:after="120"/>
        <w:jc w:val="both"/>
        <w:rPr>
          <w:lang w:val="bg-BG"/>
        </w:rPr>
      </w:pPr>
      <w:r w:rsidRPr="003A7ED4">
        <w:rPr>
          <w:i/>
          <w:iCs/>
          <w:lang w:val="bg-BG"/>
        </w:rPr>
        <w:t>Характерно местообитание</w:t>
      </w:r>
    </w:p>
    <w:p w14:paraId="71231F85" w14:textId="77777777" w:rsidR="003A7ED4" w:rsidRPr="003A7ED4" w:rsidRDefault="003A7ED4" w:rsidP="0024779C">
      <w:pPr>
        <w:spacing w:after="120"/>
        <w:jc w:val="both"/>
        <w:rPr>
          <w:lang w:val="bg-BG"/>
        </w:rPr>
      </w:pPr>
      <w:r w:rsidRPr="003A7ED4">
        <w:rPr>
          <w:lang w:val="bg-BG"/>
        </w:rPr>
        <w:t>През размножителния период обитава езерата на тундрата и тайгата, лесостепите и степите. Зимуващите и мигриращи през нашата страна птици се срещат главно по Черноморското крайбрежие, морските заливи, Черноморските блата и езера, но се срещат и в големи вътрешни водоеми и по-малки водни басейни до 2300 м.н.в (Симеонов и др. 1990). Подходящи местообитания според Директивата за хабитатите са 1110, 1130, 1150, 1160, както и сладководни местообитания от типа на 3130, 3150, 3260 и 3270 (Кавръкова и др. 2009).</w:t>
      </w:r>
    </w:p>
    <w:p w14:paraId="3B07427A" w14:textId="77777777" w:rsidR="003A7ED4" w:rsidRPr="003A7ED4" w:rsidRDefault="003A7ED4" w:rsidP="0024779C">
      <w:pPr>
        <w:spacing w:after="120"/>
        <w:jc w:val="both"/>
        <w:rPr>
          <w:lang w:val="bg-BG"/>
        </w:rPr>
      </w:pPr>
      <w:r w:rsidRPr="003A7ED4">
        <w:rPr>
          <w:i/>
          <w:iCs/>
          <w:lang w:val="bg-BG"/>
        </w:rPr>
        <w:t>Хранене</w:t>
      </w:r>
    </w:p>
    <w:p w14:paraId="208E1F29" w14:textId="620C6D4D" w:rsidR="003A7ED4" w:rsidRPr="003A7ED4" w:rsidRDefault="003A7ED4" w:rsidP="0024779C">
      <w:pPr>
        <w:spacing w:after="120"/>
        <w:jc w:val="both"/>
        <w:rPr>
          <w:lang w:val="bg-BG"/>
        </w:rPr>
      </w:pPr>
      <w:r w:rsidRPr="003A7ED4">
        <w:rPr>
          <w:lang w:val="bg-BG"/>
        </w:rPr>
        <w:t>Хранят се с риба, миди, ракообразни, водни насекоми и техните ларви. Малките се</w:t>
      </w:r>
      <w:r>
        <w:rPr>
          <w:lang w:val="bg-BG"/>
        </w:rPr>
        <w:t xml:space="preserve"> хранят с водни безгръбначни жив</w:t>
      </w:r>
      <w:r w:rsidRPr="003A7ED4">
        <w:rPr>
          <w:lang w:val="bg-BG"/>
        </w:rPr>
        <w:t xml:space="preserve">отни, а по-късно и с дребна риба. </w:t>
      </w:r>
    </w:p>
    <w:p w14:paraId="5ACA79B1" w14:textId="77777777" w:rsidR="003A7ED4" w:rsidRPr="002346FC" w:rsidRDefault="003A7ED4" w:rsidP="00DB3239">
      <w:pPr>
        <w:pStyle w:val="ListParagraph"/>
        <w:numPr>
          <w:ilvl w:val="0"/>
          <w:numId w:val="13"/>
        </w:numPr>
        <w:spacing w:after="120"/>
        <w:rPr>
          <w:lang w:val="bg-BG"/>
        </w:rPr>
      </w:pPr>
      <w:r w:rsidRPr="00DD25EA">
        <w:rPr>
          <w:b/>
          <w:bCs/>
          <w:lang w:val="bg-BG"/>
        </w:rPr>
        <w:t>Разпространение, природозащитно състояние и тенденции в популацията на вида на национално ниво</w:t>
      </w:r>
    </w:p>
    <w:p w14:paraId="24AB5883" w14:textId="77777777" w:rsidR="003A7ED4" w:rsidRPr="003A7ED4" w:rsidRDefault="003A7ED4" w:rsidP="0024779C">
      <w:pPr>
        <w:spacing w:after="120"/>
        <w:jc w:val="both"/>
        <w:rPr>
          <w:lang w:val="bg-BG"/>
        </w:rPr>
      </w:pPr>
      <w:r w:rsidRPr="003A7ED4">
        <w:rPr>
          <w:lang w:val="bg-BG"/>
        </w:rPr>
        <w:t xml:space="preserve">Видът е наблюдаван в Северна България, Софийско и Пловдивско и по Черноморието. Срещат се предимно единични екземпляри. Включен в Приложение 1 на Директивата за птиците. Според </w:t>
      </w:r>
      <w:r w:rsidRPr="003A7ED4">
        <w:rPr>
          <w:lang w:val="en-GB"/>
        </w:rPr>
        <w:t>IUCN – LC</w:t>
      </w:r>
      <w:r w:rsidRPr="003A7ED4">
        <w:rPr>
          <w:lang w:val="bg-BG"/>
        </w:rPr>
        <w:t xml:space="preserve"> (</w:t>
      </w:r>
      <w:r w:rsidRPr="003A7ED4">
        <w:rPr>
          <w:lang w:val="en-GB"/>
        </w:rPr>
        <w:t>Least Concern</w:t>
      </w:r>
      <w:r w:rsidRPr="003A7ED4">
        <w:rPr>
          <w:lang w:val="bg-BG"/>
        </w:rPr>
        <w:t>).</w:t>
      </w:r>
      <w:r w:rsidRPr="003A7ED4">
        <w:rPr>
          <w:lang w:val="en-GB"/>
        </w:rPr>
        <w:t xml:space="preserve"> </w:t>
      </w:r>
      <w:r w:rsidRPr="003A7ED4">
        <w:rPr>
          <w:lang w:val="bg-BG"/>
        </w:rPr>
        <w:t>Не е включен в Червената книга на България. Включен в Приложения 2 и 3 на ЗБР.</w:t>
      </w:r>
    </w:p>
    <w:p w14:paraId="5C6F71EE" w14:textId="12D84F27" w:rsidR="003A7ED4" w:rsidRPr="003A7ED4" w:rsidRDefault="003A7ED4" w:rsidP="0024779C">
      <w:pPr>
        <w:spacing w:after="120"/>
        <w:jc w:val="both"/>
        <w:rPr>
          <w:lang w:val="bg-BG"/>
        </w:rPr>
      </w:pPr>
      <w:r w:rsidRPr="003A7ED4">
        <w:rPr>
          <w:lang w:val="bg-BG"/>
        </w:rPr>
        <w:t xml:space="preserve">Съгласно </w:t>
      </w:r>
      <w:r w:rsidR="00D90B11">
        <w:rPr>
          <w:lang w:val="bg-BG"/>
        </w:rPr>
        <w:t>Докладването</w:t>
      </w:r>
      <w:r w:rsidRPr="003A7ED4">
        <w:rPr>
          <w:lang w:val="bg-BG"/>
        </w:rPr>
        <w:t xml:space="preserve"> от 2019 г. (за периода 2013 – 2018 г.) националната зимуваща популация на вида се оценява на 50 – 650 индивида. Краткосрочната тенденция на популацията (за периода 2000 – 2018 г.) е нарастваща, а дългосрочната (за периода 1980 – 2018 г.) е флуктуираща, променлива. За зимуващата популация са посочени следните заплахи и влияния: </w:t>
      </w:r>
      <w:r w:rsidRPr="003A7ED4">
        <w:rPr>
          <w:lang w:val="en-GB"/>
        </w:rPr>
        <w:t>G01</w:t>
      </w:r>
      <w:r w:rsidRPr="003A7ED4">
        <w:rPr>
          <w:lang w:val="bg-BG"/>
        </w:rPr>
        <w:t xml:space="preserve">, </w:t>
      </w:r>
      <w:r w:rsidRPr="003A7ED4">
        <w:rPr>
          <w:lang w:val="en-GB"/>
        </w:rPr>
        <w:t>K04.</w:t>
      </w:r>
    </w:p>
    <w:p w14:paraId="59201E6D" w14:textId="14C86050" w:rsidR="003A7ED4" w:rsidRPr="002346FC" w:rsidRDefault="003A7ED4" w:rsidP="00DB3239">
      <w:pPr>
        <w:pStyle w:val="ListParagraph"/>
        <w:numPr>
          <w:ilvl w:val="0"/>
          <w:numId w:val="13"/>
        </w:numPr>
        <w:spacing w:after="120"/>
        <w:rPr>
          <w:lang w:val="bg-BG"/>
        </w:rPr>
      </w:pPr>
      <w:r w:rsidRPr="00DD25EA">
        <w:rPr>
          <w:b/>
          <w:lang w:val="bg-BG"/>
        </w:rPr>
        <w:t>Състояние в СЗЗ BG0002017 „Комплекс Беленски острови</w:t>
      </w:r>
      <w:r w:rsidR="008353B0" w:rsidRPr="00DD25EA">
        <w:rPr>
          <w:b/>
          <w:lang w:val="bg-BG"/>
        </w:rPr>
        <w:t>”</w:t>
      </w:r>
    </w:p>
    <w:p w14:paraId="403C28B2" w14:textId="5650A5BC" w:rsidR="003A7ED4" w:rsidRPr="003A7ED4" w:rsidRDefault="003A7ED4" w:rsidP="0024779C">
      <w:pPr>
        <w:spacing w:after="120"/>
        <w:jc w:val="both"/>
        <w:rPr>
          <w:lang w:val="bg-BG"/>
        </w:rPr>
      </w:pPr>
      <w:r w:rsidRPr="003A7ED4">
        <w:rPr>
          <w:lang w:val="bg-BG"/>
        </w:rPr>
        <w:t xml:space="preserve">Съгласно стандартния формуляр за данни СФД на зоната видът е зимуващ. Според СФД зимуващата популация на черногушия гмуркач се оценява на </w:t>
      </w:r>
      <w:r w:rsidR="00731D11" w:rsidRPr="00DD25EA">
        <w:rPr>
          <w:b/>
          <w:lang w:val="bg-BG"/>
        </w:rPr>
        <w:t xml:space="preserve">до </w:t>
      </w:r>
      <w:r w:rsidRPr="003A7ED4">
        <w:rPr>
          <w:b/>
          <w:lang w:val="bg-BG"/>
        </w:rPr>
        <w:t>1 индивид</w:t>
      </w:r>
      <w:r w:rsidRPr="003A7ED4">
        <w:rPr>
          <w:lang w:val="bg-BG"/>
        </w:rPr>
        <w:t xml:space="preserve">, което представлява </w:t>
      </w:r>
      <w:r w:rsidRPr="003A7ED4">
        <w:rPr>
          <w:b/>
          <w:lang w:val="bg-BG"/>
        </w:rPr>
        <w:t>0,3 % от националната зимуваща</w:t>
      </w:r>
      <w:r w:rsidRPr="003A7ED4">
        <w:rPr>
          <w:lang w:val="bg-BG"/>
        </w:rPr>
        <w:t xml:space="preserve"> популация </w:t>
      </w:r>
      <w:r w:rsidRPr="003A7ED4">
        <w:rPr>
          <w:lang w:val="en-GB"/>
        </w:rPr>
        <w:t>(</w:t>
      </w:r>
      <w:r w:rsidRPr="003A7ED4">
        <w:rPr>
          <w:lang w:val="bg-BG"/>
        </w:rPr>
        <w:t>оценка „С</w:t>
      </w:r>
      <w:r w:rsidR="008353B0">
        <w:rPr>
          <w:lang w:val="bg-BG"/>
        </w:rPr>
        <w:t>”</w:t>
      </w:r>
      <w:r w:rsidRPr="003A7ED4">
        <w:rPr>
          <w:lang w:val="en-GB"/>
        </w:rPr>
        <w:t>)</w:t>
      </w:r>
      <w:r w:rsidRPr="003A7ED4">
        <w:rPr>
          <w:lang w:val="bg-BG"/>
        </w:rPr>
        <w:t xml:space="preserve">. Опазването на вида е добро </w:t>
      </w:r>
      <w:r w:rsidRPr="003A7ED4">
        <w:rPr>
          <w:lang w:val="en-GB"/>
        </w:rPr>
        <w:t>(</w:t>
      </w:r>
      <w:r w:rsidRPr="003A7ED4">
        <w:rPr>
          <w:lang w:val="bg-BG"/>
        </w:rPr>
        <w:t xml:space="preserve">оценка </w:t>
      </w:r>
      <w:r w:rsidRPr="003A7ED4">
        <w:rPr>
          <w:lang w:val="bg-BG"/>
        </w:rPr>
        <w:lastRenderedPageBreak/>
        <w:t>„В</w:t>
      </w:r>
      <w:r w:rsidR="008353B0">
        <w:rPr>
          <w:lang w:val="bg-BG"/>
        </w:rPr>
        <w:t>”</w:t>
      </w:r>
      <w:r w:rsidRPr="003A7ED4">
        <w:rPr>
          <w:lang w:val="en-GB"/>
        </w:rPr>
        <w:t>)</w:t>
      </w:r>
      <w:r w:rsidRPr="003A7ED4">
        <w:rPr>
          <w:lang w:val="bg-BG"/>
        </w:rPr>
        <w:t>, популацията не е изолирана в рамките на разширен ареал (оценка „С</w:t>
      </w:r>
      <w:r w:rsidR="008353B0">
        <w:rPr>
          <w:lang w:val="bg-BG"/>
        </w:rPr>
        <w:t>”</w:t>
      </w:r>
      <w:r w:rsidRPr="003A7ED4">
        <w:rPr>
          <w:lang w:val="bg-BG"/>
        </w:rPr>
        <w:t>). Общата оценка на стойността на зоната за съхранение на вида е „С</w:t>
      </w:r>
      <w:r w:rsidR="008353B0">
        <w:rPr>
          <w:lang w:val="bg-BG"/>
        </w:rPr>
        <w:t>”</w:t>
      </w:r>
      <w:r w:rsidRPr="003A7ED4">
        <w:rPr>
          <w:lang w:val="bg-BG"/>
        </w:rPr>
        <w:t xml:space="preserve"> – значима стойност. </w:t>
      </w:r>
    </w:p>
    <w:p w14:paraId="5EF1FA1F" w14:textId="77777777" w:rsidR="003A7ED4" w:rsidRPr="00DD25EA" w:rsidRDefault="003A7ED4" w:rsidP="00DB3239">
      <w:pPr>
        <w:pStyle w:val="ListParagraph"/>
        <w:numPr>
          <w:ilvl w:val="0"/>
          <w:numId w:val="13"/>
        </w:numPr>
        <w:spacing w:after="120"/>
        <w:rPr>
          <w:b/>
          <w:lang w:val="bg-BG"/>
        </w:rPr>
      </w:pPr>
      <w:r w:rsidRPr="00DD25EA">
        <w:rPr>
          <w:b/>
          <w:lang w:val="bg-BG"/>
        </w:rPr>
        <w:t xml:space="preserve">Анализ на наличната информация </w:t>
      </w:r>
    </w:p>
    <w:p w14:paraId="04155FB7" w14:textId="67FD41D1" w:rsidR="003A7ED4" w:rsidRPr="003A7ED4" w:rsidRDefault="003A7ED4" w:rsidP="0024779C">
      <w:pPr>
        <w:spacing w:after="120"/>
        <w:jc w:val="both"/>
        <w:rPr>
          <w:lang w:val="en-GB"/>
        </w:rPr>
      </w:pPr>
      <w:r w:rsidRPr="003A7ED4">
        <w:rPr>
          <w:lang w:val="bg-BG"/>
        </w:rPr>
        <w:t>Черногушият гмуркач се среща сравнително редовно в СЗЗ „Комплекс Беленски острови</w:t>
      </w:r>
      <w:r w:rsidR="008353B0">
        <w:rPr>
          <w:lang w:val="bg-BG"/>
        </w:rPr>
        <w:t>”</w:t>
      </w:r>
      <w:r w:rsidRPr="003A7ED4">
        <w:rPr>
          <w:lang w:val="bg-BG"/>
        </w:rPr>
        <w:t xml:space="preserve">, най-вече по време на зимуване, като птиците могат да бъдат наблюдавани само в участъка на река Дунав. По време на теренното проучване през 2021 г. видът не беше установен. По данни от </w:t>
      </w:r>
      <w:r>
        <w:rPr>
          <w:lang w:val="bg-BG"/>
        </w:rPr>
        <w:t>СЗП</w:t>
      </w:r>
      <w:r w:rsidRPr="003A7ED4">
        <w:rPr>
          <w:lang w:val="bg-BG"/>
        </w:rPr>
        <w:t xml:space="preserve"> през 2019 и 2020 г. по цялото българско поречие на р. Дунав са наблюдавани съответно </w:t>
      </w:r>
      <w:r w:rsidRPr="003A7ED4">
        <w:rPr>
          <w:lang w:val="en-GB"/>
        </w:rPr>
        <w:t>4</w:t>
      </w:r>
      <w:r w:rsidRPr="003A7ED4">
        <w:rPr>
          <w:lang w:val="bg-BG"/>
        </w:rPr>
        <w:t xml:space="preserve"> и 9 инд., но на територията на СЗЗ не са наблюдавани птици от вида.</w:t>
      </w:r>
      <w:r w:rsidRPr="003A7ED4">
        <w:rPr>
          <w:lang w:val="en-GB"/>
        </w:rPr>
        <w:t xml:space="preserve"> </w:t>
      </w:r>
      <w:r w:rsidRPr="003A7ED4">
        <w:rPr>
          <w:lang w:val="bg-BG"/>
        </w:rPr>
        <w:t xml:space="preserve">По време на </w:t>
      </w:r>
      <w:r>
        <w:rPr>
          <w:lang w:val="bg-BG"/>
        </w:rPr>
        <w:t>СЗП</w:t>
      </w:r>
      <w:r w:rsidRPr="003A7ED4">
        <w:rPr>
          <w:lang w:val="bg-BG"/>
        </w:rPr>
        <w:t xml:space="preserve"> през 2021 г. е наблюдаван 1 инд. в </w:t>
      </w:r>
      <w:r>
        <w:rPr>
          <w:lang w:val="bg-BG"/>
        </w:rPr>
        <w:t>река Дунав до опашката на о.</w:t>
      </w:r>
      <w:r w:rsidRPr="003A7ED4">
        <w:rPr>
          <w:lang w:val="bg-BG"/>
        </w:rPr>
        <w:t xml:space="preserve"> Персин. Черногушият гмуркач е наблюдаван по време на </w:t>
      </w:r>
      <w:r>
        <w:rPr>
          <w:lang w:val="bg-BG"/>
        </w:rPr>
        <w:t>СЗП</w:t>
      </w:r>
      <w:r w:rsidRPr="003A7ED4">
        <w:rPr>
          <w:lang w:val="bg-BG"/>
        </w:rPr>
        <w:t xml:space="preserve"> през 2017 и 2018 г. – съответно по 2 инд.</w:t>
      </w:r>
    </w:p>
    <w:p w14:paraId="4305AAE6" w14:textId="7D47717C" w:rsidR="003A7ED4" w:rsidRPr="002346FC" w:rsidRDefault="00B35CB6" w:rsidP="00DB3239">
      <w:pPr>
        <w:pStyle w:val="ListParagraph"/>
        <w:numPr>
          <w:ilvl w:val="0"/>
          <w:numId w:val="13"/>
        </w:numPr>
        <w:spacing w:after="120"/>
        <w:rPr>
          <w:lang w:val="bg-BG"/>
        </w:rPr>
      </w:pPr>
      <w:r w:rsidRPr="00DD25E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1129"/>
        <w:gridCol w:w="1201"/>
        <w:gridCol w:w="3171"/>
        <w:gridCol w:w="3054"/>
      </w:tblGrid>
      <w:tr w:rsidR="003A7ED4" w:rsidRPr="003A7ED4" w14:paraId="27A7928C" w14:textId="77777777" w:rsidTr="00DD25EA">
        <w:trPr>
          <w:tblHeader/>
          <w:jc w:val="center"/>
        </w:trPr>
        <w:tc>
          <w:tcPr>
            <w:tcW w:w="1703" w:type="dxa"/>
            <w:shd w:val="clear" w:color="auto" w:fill="B6DDE8"/>
            <w:vAlign w:val="center"/>
          </w:tcPr>
          <w:p w14:paraId="4B7A14F8" w14:textId="77777777" w:rsidR="003A7ED4" w:rsidRPr="003A7ED4" w:rsidRDefault="003A7ED4" w:rsidP="00DD25EA">
            <w:pPr>
              <w:spacing w:after="120"/>
              <w:jc w:val="center"/>
              <w:rPr>
                <w:b/>
                <w:bCs/>
                <w:lang w:val="bg-BG"/>
              </w:rPr>
            </w:pPr>
            <w:r w:rsidRPr="003A7ED4">
              <w:rPr>
                <w:b/>
                <w:bCs/>
                <w:lang w:val="bg-BG"/>
              </w:rPr>
              <w:t>Параметър</w:t>
            </w:r>
          </w:p>
        </w:tc>
        <w:tc>
          <w:tcPr>
            <w:tcW w:w="1104" w:type="dxa"/>
            <w:shd w:val="clear" w:color="auto" w:fill="B6DDE8"/>
            <w:vAlign w:val="center"/>
          </w:tcPr>
          <w:p w14:paraId="258338A6" w14:textId="77777777" w:rsidR="003A7ED4" w:rsidRPr="003A7ED4" w:rsidRDefault="003A7ED4" w:rsidP="00DD25EA">
            <w:pPr>
              <w:spacing w:after="120"/>
              <w:jc w:val="center"/>
              <w:rPr>
                <w:b/>
                <w:bCs/>
                <w:lang w:val="bg-BG"/>
              </w:rPr>
            </w:pPr>
            <w:r w:rsidRPr="003A7ED4">
              <w:rPr>
                <w:b/>
                <w:bCs/>
                <w:lang w:val="bg-BG"/>
              </w:rPr>
              <w:t>Мерна единица</w:t>
            </w:r>
          </w:p>
        </w:tc>
        <w:tc>
          <w:tcPr>
            <w:tcW w:w="1175" w:type="dxa"/>
            <w:shd w:val="clear" w:color="auto" w:fill="B6DDE8"/>
            <w:vAlign w:val="center"/>
          </w:tcPr>
          <w:p w14:paraId="362107E1" w14:textId="77777777" w:rsidR="003A7ED4" w:rsidRPr="003A7ED4" w:rsidRDefault="003A7ED4" w:rsidP="00DD25EA">
            <w:pPr>
              <w:spacing w:after="120"/>
              <w:jc w:val="center"/>
              <w:rPr>
                <w:b/>
                <w:bCs/>
                <w:lang w:val="bg-BG"/>
              </w:rPr>
            </w:pPr>
            <w:r w:rsidRPr="003A7ED4">
              <w:rPr>
                <w:b/>
                <w:bCs/>
                <w:lang w:val="bg-BG"/>
              </w:rPr>
              <w:t>Целева стойност</w:t>
            </w:r>
          </w:p>
        </w:tc>
        <w:tc>
          <w:tcPr>
            <w:tcW w:w="3101" w:type="dxa"/>
            <w:shd w:val="clear" w:color="auto" w:fill="B6DDE8"/>
            <w:vAlign w:val="center"/>
          </w:tcPr>
          <w:p w14:paraId="2C3818D5" w14:textId="77777777" w:rsidR="003A7ED4" w:rsidRPr="003A7ED4" w:rsidRDefault="003A7ED4" w:rsidP="00DD25EA">
            <w:pPr>
              <w:spacing w:after="120"/>
              <w:jc w:val="center"/>
              <w:rPr>
                <w:b/>
                <w:bCs/>
                <w:lang w:val="bg-BG"/>
              </w:rPr>
            </w:pPr>
            <w:r w:rsidRPr="003A7ED4">
              <w:rPr>
                <w:b/>
                <w:bCs/>
                <w:lang w:val="bg-BG"/>
              </w:rPr>
              <w:t>Допълнителна информация</w:t>
            </w:r>
          </w:p>
        </w:tc>
        <w:tc>
          <w:tcPr>
            <w:tcW w:w="2987" w:type="dxa"/>
            <w:shd w:val="clear" w:color="auto" w:fill="B6DDE8"/>
            <w:vAlign w:val="center"/>
          </w:tcPr>
          <w:p w14:paraId="7F1D71E6" w14:textId="77777777" w:rsidR="003A7ED4" w:rsidRPr="003A7ED4" w:rsidRDefault="003A7ED4" w:rsidP="00DD25EA">
            <w:pPr>
              <w:spacing w:after="120"/>
              <w:jc w:val="center"/>
              <w:rPr>
                <w:b/>
                <w:bCs/>
                <w:lang w:val="bg-BG"/>
              </w:rPr>
            </w:pPr>
            <w:r w:rsidRPr="003A7ED4">
              <w:rPr>
                <w:b/>
                <w:bCs/>
                <w:lang w:val="bg-BG"/>
              </w:rPr>
              <w:t>Специфични за зоната цели</w:t>
            </w:r>
          </w:p>
        </w:tc>
      </w:tr>
      <w:tr w:rsidR="003A7ED4" w:rsidRPr="003A7ED4" w14:paraId="29AFCA3B" w14:textId="77777777" w:rsidTr="00DD25EA">
        <w:trPr>
          <w:jc w:val="center"/>
        </w:trPr>
        <w:tc>
          <w:tcPr>
            <w:tcW w:w="1703" w:type="dxa"/>
            <w:shd w:val="clear" w:color="auto" w:fill="auto"/>
          </w:tcPr>
          <w:p w14:paraId="62ADC06D" w14:textId="77777777" w:rsidR="003A7ED4" w:rsidRPr="003A7ED4" w:rsidRDefault="003A7ED4" w:rsidP="003A7ED4">
            <w:pPr>
              <w:spacing w:after="120"/>
              <w:rPr>
                <w:b/>
                <w:lang w:val="bg-BG"/>
              </w:rPr>
            </w:pPr>
            <w:r w:rsidRPr="003A7ED4">
              <w:rPr>
                <w:b/>
                <w:lang w:val="bg-BG"/>
              </w:rPr>
              <w:t xml:space="preserve">Популация: </w:t>
            </w:r>
            <w:r w:rsidRPr="003A7ED4">
              <w:rPr>
                <w:bCs/>
                <w:lang w:val="bg-BG"/>
              </w:rPr>
              <w:t>Размер на зимуващата популация</w:t>
            </w:r>
          </w:p>
        </w:tc>
        <w:tc>
          <w:tcPr>
            <w:tcW w:w="1104" w:type="dxa"/>
            <w:shd w:val="clear" w:color="auto" w:fill="auto"/>
          </w:tcPr>
          <w:p w14:paraId="3EBBFEF2" w14:textId="77777777" w:rsidR="003A7ED4" w:rsidRPr="003A7ED4" w:rsidRDefault="003A7ED4" w:rsidP="003A7ED4">
            <w:pPr>
              <w:spacing w:after="120"/>
              <w:rPr>
                <w:lang w:val="bg-BG"/>
              </w:rPr>
            </w:pPr>
            <w:r w:rsidRPr="003A7ED4">
              <w:rPr>
                <w:lang w:val="bg-BG"/>
              </w:rPr>
              <w:t>Брой индивиди</w:t>
            </w:r>
          </w:p>
        </w:tc>
        <w:tc>
          <w:tcPr>
            <w:tcW w:w="1175" w:type="dxa"/>
            <w:shd w:val="clear" w:color="auto" w:fill="auto"/>
          </w:tcPr>
          <w:p w14:paraId="4D307297" w14:textId="77777777" w:rsidR="003A7ED4" w:rsidRPr="003A7ED4" w:rsidRDefault="003A7ED4" w:rsidP="003A7ED4">
            <w:pPr>
              <w:spacing w:after="120"/>
              <w:rPr>
                <w:lang w:val="bg-BG"/>
              </w:rPr>
            </w:pPr>
            <w:r w:rsidRPr="003A7ED4">
              <w:rPr>
                <w:lang w:val="bg-BG"/>
              </w:rPr>
              <w:t>Мин. 1 инд.</w:t>
            </w:r>
          </w:p>
        </w:tc>
        <w:tc>
          <w:tcPr>
            <w:tcW w:w="3101" w:type="dxa"/>
            <w:shd w:val="clear" w:color="auto" w:fill="auto"/>
          </w:tcPr>
          <w:p w14:paraId="56A8DB2D" w14:textId="77777777" w:rsidR="003A7ED4" w:rsidRPr="003A7ED4" w:rsidRDefault="003A7ED4" w:rsidP="003A7ED4">
            <w:pPr>
              <w:spacing w:after="120"/>
              <w:rPr>
                <w:lang w:val="bg-BG"/>
              </w:rPr>
            </w:pPr>
            <w:r w:rsidRPr="003A7ED4">
              <w:rPr>
                <w:lang w:val="bg-BG"/>
              </w:rPr>
              <w:t>Количеството на зимуващите птици силно зависи от метеорологичните условия</w:t>
            </w:r>
          </w:p>
        </w:tc>
        <w:tc>
          <w:tcPr>
            <w:tcW w:w="2987" w:type="dxa"/>
          </w:tcPr>
          <w:p w14:paraId="26ED42C3" w14:textId="77777777" w:rsidR="003A7ED4" w:rsidRPr="003A7ED4" w:rsidRDefault="003A7ED4" w:rsidP="003A7ED4">
            <w:pPr>
              <w:spacing w:after="120"/>
              <w:rPr>
                <w:lang w:val="bg-BG"/>
              </w:rPr>
            </w:pPr>
            <w:r w:rsidRPr="003A7ED4">
              <w:rPr>
                <w:lang w:val="bg-BG"/>
              </w:rPr>
              <w:t>Поддържане на популацията.</w:t>
            </w:r>
          </w:p>
          <w:p w14:paraId="7726FE84" w14:textId="77777777" w:rsidR="003A7ED4" w:rsidRPr="003A7ED4" w:rsidRDefault="003A7ED4" w:rsidP="003A7ED4">
            <w:pPr>
              <w:spacing w:after="120"/>
              <w:rPr>
                <w:lang w:val="bg-BG"/>
              </w:rPr>
            </w:pPr>
            <w:r w:rsidRPr="003A7ED4">
              <w:rPr>
                <w:lang w:val="bg-BG"/>
              </w:rPr>
              <w:t>С понижаване на температурите &lt;0° С поддържане на популацията &gt;1 инд.</w:t>
            </w:r>
          </w:p>
          <w:p w14:paraId="2DFEF954" w14:textId="77777777" w:rsidR="003A7ED4" w:rsidRPr="003A7ED4" w:rsidRDefault="003A7ED4" w:rsidP="003A7ED4">
            <w:pPr>
              <w:spacing w:after="120"/>
              <w:rPr>
                <w:lang w:val="bg-BG"/>
              </w:rPr>
            </w:pPr>
            <w:r w:rsidRPr="003A7ED4">
              <w:rPr>
                <w:lang w:val="bg-BG"/>
              </w:rPr>
              <w:t>Редовен мониторинг на зимуващите водолюбиви птици.</w:t>
            </w:r>
          </w:p>
        </w:tc>
      </w:tr>
      <w:tr w:rsidR="002F1B1A" w:rsidRPr="00A658D0" w14:paraId="5858AB5E" w14:textId="77777777" w:rsidTr="00DD25EA">
        <w:trPr>
          <w:jc w:val="center"/>
        </w:trPr>
        <w:tc>
          <w:tcPr>
            <w:tcW w:w="1703" w:type="dxa"/>
            <w:shd w:val="clear" w:color="auto" w:fill="auto"/>
          </w:tcPr>
          <w:p w14:paraId="3E4DCAF8" w14:textId="77777777" w:rsidR="002F1B1A" w:rsidRPr="00A658D0" w:rsidRDefault="002F1B1A" w:rsidP="004A357C">
            <w:pPr>
              <w:spacing w:after="120"/>
              <w:rPr>
                <w:b/>
                <w:lang w:val="bg-BG"/>
              </w:rPr>
            </w:pPr>
            <w:r w:rsidRPr="005847BD">
              <w:rPr>
                <w:b/>
                <w:lang w:val="bg-BG"/>
              </w:rPr>
              <w:t xml:space="preserve">Местообитание на вида: </w:t>
            </w:r>
            <w:r w:rsidRPr="005847BD">
              <w:rPr>
                <w:bCs/>
                <w:lang w:val="bg-BG"/>
              </w:rPr>
              <w:t>Площ на подходящото хранително местообитание на вида</w:t>
            </w:r>
          </w:p>
        </w:tc>
        <w:tc>
          <w:tcPr>
            <w:tcW w:w="1104" w:type="dxa"/>
            <w:shd w:val="clear" w:color="auto" w:fill="auto"/>
          </w:tcPr>
          <w:p w14:paraId="4970573F" w14:textId="77777777" w:rsidR="002F1B1A" w:rsidRPr="00A658D0" w:rsidRDefault="002F1B1A" w:rsidP="004A357C">
            <w:pPr>
              <w:spacing w:after="120"/>
              <w:rPr>
                <w:lang w:val="bg-BG"/>
              </w:rPr>
            </w:pPr>
            <w:r w:rsidRPr="005847BD">
              <w:rPr>
                <w:lang w:val="bg-BG"/>
              </w:rPr>
              <w:t>ha</w:t>
            </w:r>
          </w:p>
        </w:tc>
        <w:tc>
          <w:tcPr>
            <w:tcW w:w="1175" w:type="dxa"/>
            <w:shd w:val="clear" w:color="auto" w:fill="auto"/>
          </w:tcPr>
          <w:p w14:paraId="75CFECD7" w14:textId="77777777" w:rsidR="002F1B1A" w:rsidRPr="00A658D0" w:rsidRDefault="002F1B1A" w:rsidP="004A357C">
            <w:pPr>
              <w:spacing w:after="120"/>
              <w:rPr>
                <w:lang w:val="bg-BG"/>
              </w:rPr>
            </w:pPr>
            <w:r w:rsidRPr="005847BD">
              <w:rPr>
                <w:lang w:val="bg-BG"/>
              </w:rPr>
              <w:t xml:space="preserve">Най-малко </w:t>
            </w:r>
            <w:r>
              <w:rPr>
                <w:lang w:val="bg-BG"/>
              </w:rPr>
              <w:t>1502</w:t>
            </w:r>
            <w:r w:rsidRPr="005847BD">
              <w:rPr>
                <w:lang w:val="bg-BG"/>
              </w:rPr>
              <w:t xml:space="preserve"> ha</w:t>
            </w:r>
          </w:p>
        </w:tc>
        <w:tc>
          <w:tcPr>
            <w:tcW w:w="3101" w:type="dxa"/>
            <w:shd w:val="clear" w:color="auto" w:fill="auto"/>
          </w:tcPr>
          <w:p w14:paraId="44BDF5F5" w14:textId="77777777" w:rsidR="002F1B1A" w:rsidRPr="002600D9" w:rsidRDefault="002F1B1A" w:rsidP="004A357C">
            <w:pPr>
              <w:spacing w:after="120"/>
              <w:rPr>
                <w:lang w:val="en-GB"/>
              </w:rPr>
            </w:pPr>
            <w:r w:rsidRPr="005847BD">
              <w:rPr>
                <w:lang w:val="bg-BG"/>
              </w:rPr>
              <w:t>Изчислена на база откритите водни площи по р. Дунав в рамк</w:t>
            </w:r>
            <w:r>
              <w:rPr>
                <w:lang w:val="bg-BG"/>
              </w:rPr>
              <w:t xml:space="preserve">ите на СЗЗ. Поради факта, че Персинските блата пресъхват или замръзват през зимата, тяхната площ е изключена от местообитание </w:t>
            </w:r>
            <w:r>
              <w:rPr>
                <w:lang w:val="en-GB"/>
              </w:rPr>
              <w:t>N06.</w:t>
            </w:r>
          </w:p>
        </w:tc>
        <w:tc>
          <w:tcPr>
            <w:tcW w:w="2987" w:type="dxa"/>
          </w:tcPr>
          <w:p w14:paraId="4691899A" w14:textId="77777777" w:rsidR="002F1B1A" w:rsidRPr="00A658D0" w:rsidRDefault="002F1B1A" w:rsidP="004A357C">
            <w:pPr>
              <w:spacing w:after="120"/>
              <w:rPr>
                <w:lang w:val="bg-BG"/>
              </w:rPr>
            </w:pPr>
            <w:r w:rsidRPr="005847BD">
              <w:rPr>
                <w:lang w:val="bg-BG"/>
              </w:rPr>
              <w:t xml:space="preserve">Поддържане на площта на подходящото хранително местообитание на вида в защитената зона, в размер на най-малко </w:t>
            </w:r>
            <w:r>
              <w:rPr>
                <w:lang w:val="en-GB"/>
              </w:rPr>
              <w:t>1502</w:t>
            </w:r>
            <w:r w:rsidRPr="005847BD">
              <w:rPr>
                <w:lang w:val="bg-BG"/>
              </w:rPr>
              <w:t xml:space="preserve"> ha.</w:t>
            </w:r>
          </w:p>
        </w:tc>
      </w:tr>
      <w:tr w:rsidR="002F1B1A" w:rsidRPr="00A658D0" w14:paraId="6B54C132" w14:textId="77777777" w:rsidTr="00DD25EA">
        <w:trPr>
          <w:jc w:val="center"/>
        </w:trPr>
        <w:tc>
          <w:tcPr>
            <w:tcW w:w="1703" w:type="dxa"/>
            <w:shd w:val="clear" w:color="auto" w:fill="auto"/>
          </w:tcPr>
          <w:p w14:paraId="5CB3077E" w14:textId="77777777" w:rsidR="002F1B1A" w:rsidRPr="00A658D0" w:rsidRDefault="002F1B1A" w:rsidP="004A357C">
            <w:pPr>
              <w:spacing w:after="120"/>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на вида, по биологичен </w:t>
            </w:r>
            <w:r w:rsidRPr="005847BD">
              <w:rPr>
                <w:lang w:val="bg-BG"/>
              </w:rPr>
              <w:lastRenderedPageBreak/>
              <w:t>елемент риби (JDS4-Fish)</w:t>
            </w:r>
          </w:p>
        </w:tc>
        <w:tc>
          <w:tcPr>
            <w:tcW w:w="1104" w:type="dxa"/>
            <w:shd w:val="clear" w:color="auto" w:fill="auto"/>
          </w:tcPr>
          <w:p w14:paraId="5B335E83" w14:textId="77777777" w:rsidR="002F1B1A" w:rsidRPr="00A658D0" w:rsidRDefault="002F1B1A" w:rsidP="004A357C">
            <w:pPr>
              <w:spacing w:after="120"/>
              <w:rPr>
                <w:lang w:val="bg-BG"/>
              </w:rPr>
            </w:pPr>
            <w:r w:rsidRPr="005847BD">
              <w:rPr>
                <w:lang w:val="bg-BG"/>
              </w:rPr>
              <w:lastRenderedPageBreak/>
              <w:t>5 степенна скала</w:t>
            </w:r>
          </w:p>
        </w:tc>
        <w:tc>
          <w:tcPr>
            <w:tcW w:w="1175" w:type="dxa"/>
            <w:shd w:val="clear" w:color="auto" w:fill="auto"/>
          </w:tcPr>
          <w:p w14:paraId="5CBDBD73" w14:textId="77777777" w:rsidR="002F1B1A" w:rsidRDefault="002F1B1A" w:rsidP="004A357C">
            <w:pPr>
              <w:spacing w:after="120"/>
            </w:pPr>
            <w:r w:rsidRPr="005847BD">
              <w:rPr>
                <w:lang w:val="bg-BG"/>
              </w:rPr>
              <w:t>2-Добро или 1-Отлично</w:t>
            </w:r>
          </w:p>
        </w:tc>
        <w:tc>
          <w:tcPr>
            <w:tcW w:w="3101" w:type="dxa"/>
            <w:shd w:val="clear" w:color="auto" w:fill="auto"/>
          </w:tcPr>
          <w:tbl>
            <w:tblPr>
              <w:tblW w:w="2721" w:type="dxa"/>
              <w:jc w:val="center"/>
              <w:tblLayout w:type="fixed"/>
              <w:tblCellMar>
                <w:left w:w="70" w:type="dxa"/>
                <w:right w:w="70" w:type="dxa"/>
              </w:tblCellMar>
              <w:tblLook w:val="04A0" w:firstRow="1" w:lastRow="0" w:firstColumn="1" w:lastColumn="0" w:noHBand="0" w:noVBand="1"/>
            </w:tblPr>
            <w:tblGrid>
              <w:gridCol w:w="2721"/>
            </w:tblGrid>
            <w:tr w:rsidR="002346FC" w:rsidRPr="005847BD" w14:paraId="58D73559" w14:textId="77777777" w:rsidTr="00DD25EA">
              <w:trPr>
                <w:trHeight w:val="300"/>
                <w:jc w:val="center"/>
              </w:trPr>
              <w:tc>
                <w:tcPr>
                  <w:tcW w:w="2721" w:type="dxa"/>
                  <w:tcBorders>
                    <w:top w:val="single" w:sz="4" w:space="0" w:color="auto"/>
                    <w:left w:val="single" w:sz="4" w:space="0" w:color="auto"/>
                    <w:bottom w:val="single" w:sz="4" w:space="0" w:color="auto"/>
                    <w:right w:val="nil"/>
                  </w:tcBorders>
                  <w:shd w:val="clear" w:color="000000" w:fill="BFBFBF"/>
                  <w:noWrap/>
                  <w:vAlign w:val="bottom"/>
                  <w:hideMark/>
                </w:tcPr>
                <w:p w14:paraId="7619DA43" w14:textId="77777777" w:rsidR="002F1B1A" w:rsidRPr="005847BD" w:rsidRDefault="002F1B1A" w:rsidP="004A357C">
                  <w:pPr>
                    <w:spacing w:after="120"/>
                    <w:rPr>
                      <w:b/>
                      <w:bCs/>
                      <w:lang w:val="bg-BG"/>
                    </w:rPr>
                  </w:pPr>
                  <w:r w:rsidRPr="005847BD">
                    <w:rPr>
                      <w:b/>
                      <w:bCs/>
                      <w:lang w:val="bg-BG"/>
                    </w:rPr>
                    <w:t>Екологично състояние</w:t>
                  </w:r>
                </w:p>
              </w:tc>
            </w:tr>
            <w:tr w:rsidR="002346FC" w:rsidRPr="005847BD" w14:paraId="06D5DF62" w14:textId="77777777" w:rsidTr="00DD25EA">
              <w:trPr>
                <w:trHeight w:val="300"/>
                <w:jc w:val="center"/>
              </w:trPr>
              <w:tc>
                <w:tcPr>
                  <w:tcW w:w="272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3267EA8" w14:textId="77777777" w:rsidR="002F1B1A" w:rsidRPr="005847BD" w:rsidRDefault="002F1B1A" w:rsidP="004A357C">
                  <w:pPr>
                    <w:spacing w:after="120"/>
                    <w:rPr>
                      <w:lang w:val="bg-BG"/>
                    </w:rPr>
                  </w:pPr>
                  <w:r w:rsidRPr="005847BD">
                    <w:rPr>
                      <w:lang w:val="bg-BG"/>
                    </w:rPr>
                    <w:t>1-Отлично - High</w:t>
                  </w:r>
                </w:p>
              </w:tc>
            </w:tr>
            <w:tr w:rsidR="002346FC" w:rsidRPr="005847BD" w14:paraId="274435F6" w14:textId="77777777" w:rsidTr="00DD25EA">
              <w:trPr>
                <w:trHeight w:val="300"/>
                <w:jc w:val="center"/>
              </w:trPr>
              <w:tc>
                <w:tcPr>
                  <w:tcW w:w="272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5E758BD" w14:textId="77777777" w:rsidR="002F1B1A" w:rsidRPr="005847BD" w:rsidRDefault="002F1B1A" w:rsidP="004A357C">
                  <w:pPr>
                    <w:spacing w:after="120"/>
                    <w:rPr>
                      <w:lang w:val="bg-BG"/>
                    </w:rPr>
                  </w:pPr>
                  <w:r w:rsidRPr="005847BD">
                    <w:rPr>
                      <w:lang w:val="bg-BG"/>
                    </w:rPr>
                    <w:t>2-Добро - Good</w:t>
                  </w:r>
                </w:p>
              </w:tc>
            </w:tr>
            <w:tr w:rsidR="002346FC" w:rsidRPr="005847BD" w14:paraId="12DE15E7" w14:textId="77777777" w:rsidTr="00DD25EA">
              <w:trPr>
                <w:trHeight w:val="300"/>
                <w:jc w:val="center"/>
              </w:trPr>
              <w:tc>
                <w:tcPr>
                  <w:tcW w:w="272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ED6D609" w14:textId="77777777" w:rsidR="002F1B1A" w:rsidRPr="005847BD" w:rsidRDefault="002F1B1A" w:rsidP="004A357C">
                  <w:pPr>
                    <w:spacing w:after="120"/>
                    <w:rPr>
                      <w:lang w:val="bg-BG"/>
                    </w:rPr>
                  </w:pPr>
                  <w:r w:rsidRPr="005847BD">
                    <w:rPr>
                      <w:lang w:val="bg-BG"/>
                    </w:rPr>
                    <w:t>3-Умерено - Moderate</w:t>
                  </w:r>
                </w:p>
              </w:tc>
            </w:tr>
            <w:tr w:rsidR="002346FC" w:rsidRPr="005847BD" w14:paraId="720F5FEA" w14:textId="77777777" w:rsidTr="00DD25EA">
              <w:trPr>
                <w:trHeight w:val="300"/>
                <w:jc w:val="center"/>
              </w:trPr>
              <w:tc>
                <w:tcPr>
                  <w:tcW w:w="272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CFAF17E" w14:textId="77777777" w:rsidR="002F1B1A" w:rsidRPr="005847BD" w:rsidRDefault="002F1B1A" w:rsidP="004A357C">
                  <w:pPr>
                    <w:spacing w:after="120"/>
                    <w:rPr>
                      <w:lang w:val="bg-BG"/>
                    </w:rPr>
                  </w:pPr>
                  <w:r w:rsidRPr="005847BD">
                    <w:rPr>
                      <w:lang w:val="bg-BG"/>
                    </w:rPr>
                    <w:t>4-Лошо - Poor</w:t>
                  </w:r>
                </w:p>
              </w:tc>
            </w:tr>
            <w:tr w:rsidR="002346FC" w:rsidRPr="005847BD" w14:paraId="6223DCF4" w14:textId="77777777" w:rsidTr="00DD25EA">
              <w:trPr>
                <w:trHeight w:val="300"/>
                <w:jc w:val="center"/>
              </w:trPr>
              <w:tc>
                <w:tcPr>
                  <w:tcW w:w="272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2DF78A3" w14:textId="77777777" w:rsidR="002F1B1A" w:rsidRPr="005847BD" w:rsidRDefault="002F1B1A" w:rsidP="004A357C">
                  <w:pPr>
                    <w:spacing w:after="120"/>
                    <w:rPr>
                      <w:lang w:val="bg-BG"/>
                    </w:rPr>
                  </w:pPr>
                  <w:r w:rsidRPr="005847BD">
                    <w:rPr>
                      <w:lang w:val="bg-BG"/>
                    </w:rPr>
                    <w:t>5-Много лошо - Bad</w:t>
                  </w:r>
                </w:p>
              </w:tc>
            </w:tr>
          </w:tbl>
          <w:p w14:paraId="14E07162" w14:textId="77777777" w:rsidR="002F1B1A" w:rsidRPr="00A658D0" w:rsidRDefault="002F1B1A" w:rsidP="004A357C">
            <w:pPr>
              <w:spacing w:after="120"/>
              <w:rPr>
                <w:lang w:val="bg-BG"/>
              </w:rPr>
            </w:pPr>
            <w:r w:rsidRPr="005847BD">
              <w:rPr>
                <w:lang w:val="bg-BG"/>
              </w:rPr>
              <w:lastRenderedPageBreak/>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2987" w:type="dxa"/>
          </w:tcPr>
          <w:p w14:paraId="016A6FEE" w14:textId="77777777" w:rsidR="002F1B1A" w:rsidRPr="00A658D0" w:rsidRDefault="002F1B1A" w:rsidP="004A357C">
            <w:pPr>
              <w:spacing w:after="120"/>
              <w:rPr>
                <w:lang w:val="bg-BG"/>
              </w:rPr>
            </w:pPr>
            <w:r>
              <w:rPr>
                <w:lang w:val="bg-BG"/>
              </w:rPr>
              <w:lastRenderedPageBreak/>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57EE148C" w14:textId="77777777" w:rsidR="003A7ED4" w:rsidRPr="003A7ED4" w:rsidRDefault="003A7ED4" w:rsidP="003A7ED4">
      <w:pPr>
        <w:spacing w:after="120"/>
      </w:pPr>
    </w:p>
    <w:p w14:paraId="639713E7" w14:textId="29BCD2BA" w:rsidR="003A7ED4" w:rsidRPr="00DD25EA" w:rsidRDefault="003A7ED4" w:rsidP="00DB3239">
      <w:pPr>
        <w:pStyle w:val="ListParagraph"/>
        <w:numPr>
          <w:ilvl w:val="0"/>
          <w:numId w:val="13"/>
        </w:numPr>
        <w:spacing w:after="120"/>
        <w:rPr>
          <w:b/>
          <w:bCs/>
          <w:lang w:val="bg-BG"/>
        </w:rPr>
      </w:pPr>
      <w:r w:rsidRPr="00DD25EA">
        <w:rPr>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35E364FA" w14:textId="4A440AE5" w:rsidR="003A7ED4" w:rsidRDefault="003A7ED4" w:rsidP="003A7ED4">
      <w:pPr>
        <w:spacing w:after="120"/>
        <w:rPr>
          <w:lang w:val="bg-BG"/>
        </w:rPr>
      </w:pPr>
      <w:r w:rsidRPr="003A7ED4">
        <w:rPr>
          <w:lang w:val="bg-BG"/>
        </w:rPr>
        <w:t>Предвид наличната информация за настоящата концентрираща се численост на вида в защитената зона</w:t>
      </w:r>
      <w:r w:rsidRPr="003A7ED4">
        <w:t xml:space="preserve"> </w:t>
      </w:r>
      <w:r w:rsidRPr="003A7ED4">
        <w:rPr>
          <w:lang w:val="bg-BG"/>
        </w:rPr>
        <w:t xml:space="preserve">по време на зимуване е необходима следната актуализация на СФД: </w:t>
      </w:r>
    </w:p>
    <w:p w14:paraId="6FA59F69" w14:textId="2777DEE8" w:rsidR="003A7ED4" w:rsidRPr="00B14D8B" w:rsidRDefault="00D37F5C" w:rsidP="00DB3239">
      <w:pPr>
        <w:pStyle w:val="ListParagraph"/>
        <w:numPr>
          <w:ilvl w:val="0"/>
          <w:numId w:val="5"/>
        </w:numPr>
        <w:spacing w:after="120"/>
        <w:rPr>
          <w:lang w:val="bg-BG"/>
        </w:rPr>
      </w:pPr>
      <w:r w:rsidRPr="00B14D8B">
        <w:rPr>
          <w:lang w:val="bg-BG"/>
        </w:rPr>
        <w:t xml:space="preserve">Промяна на минималната численост от неизвестна в 1 инд., и на максималната численост на зимуващата популация от 1 на 2 инд.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0"/>
        <w:gridCol w:w="559"/>
        <w:gridCol w:w="1453"/>
        <w:gridCol w:w="226"/>
        <w:gridCol w:w="381"/>
        <w:gridCol w:w="357"/>
        <w:gridCol w:w="647"/>
        <w:gridCol w:w="693"/>
        <w:gridCol w:w="678"/>
        <w:gridCol w:w="656"/>
        <w:gridCol w:w="1015"/>
        <w:gridCol w:w="1136"/>
        <w:gridCol w:w="697"/>
        <w:gridCol w:w="563"/>
        <w:gridCol w:w="638"/>
      </w:tblGrid>
      <w:tr w:rsidR="003A7ED4" w:rsidRPr="002346FC" w14:paraId="5D74D7D7" w14:textId="77777777" w:rsidTr="00DD25EA">
        <w:trPr>
          <w:jc w:val="center"/>
        </w:trPr>
        <w:tc>
          <w:tcPr>
            <w:tcW w:w="0" w:type="auto"/>
            <w:gridSpan w:val="5"/>
            <w:shd w:val="clear" w:color="auto" w:fill="auto"/>
            <w:vAlign w:val="center"/>
          </w:tcPr>
          <w:p w14:paraId="3FE1821F" w14:textId="77777777" w:rsidR="003A7ED4" w:rsidRPr="00DD25EA" w:rsidRDefault="003A7ED4" w:rsidP="00DD25EA">
            <w:pPr>
              <w:spacing w:after="0" w:line="240" w:lineRule="auto"/>
              <w:rPr>
                <w:b/>
                <w:sz w:val="20"/>
                <w:szCs w:val="20"/>
                <w:lang w:val="bg-BG"/>
              </w:rPr>
            </w:pPr>
            <w:r w:rsidRPr="00DD25EA">
              <w:rPr>
                <w:b/>
                <w:sz w:val="20"/>
                <w:szCs w:val="20"/>
                <w:lang w:val="bg-BG"/>
              </w:rPr>
              <w:t>Species</w:t>
            </w:r>
          </w:p>
        </w:tc>
        <w:tc>
          <w:tcPr>
            <w:tcW w:w="4046" w:type="dxa"/>
            <w:gridSpan w:val="6"/>
            <w:shd w:val="clear" w:color="auto" w:fill="auto"/>
            <w:vAlign w:val="center"/>
          </w:tcPr>
          <w:p w14:paraId="4949A638" w14:textId="77777777" w:rsidR="003A7ED4" w:rsidRPr="00DD25EA" w:rsidRDefault="003A7ED4" w:rsidP="00DD25EA">
            <w:pPr>
              <w:spacing w:after="0" w:line="240" w:lineRule="auto"/>
              <w:rPr>
                <w:b/>
                <w:sz w:val="20"/>
                <w:szCs w:val="20"/>
                <w:lang w:val="bg-BG"/>
              </w:rPr>
            </w:pPr>
            <w:r w:rsidRPr="00DD25EA">
              <w:rPr>
                <w:b/>
                <w:sz w:val="20"/>
                <w:szCs w:val="20"/>
                <w:lang w:val="bg-BG"/>
              </w:rPr>
              <w:t>Population in the site</w:t>
            </w:r>
          </w:p>
        </w:tc>
        <w:tc>
          <w:tcPr>
            <w:tcW w:w="3033" w:type="dxa"/>
            <w:gridSpan w:val="4"/>
            <w:shd w:val="clear" w:color="auto" w:fill="auto"/>
            <w:vAlign w:val="center"/>
          </w:tcPr>
          <w:p w14:paraId="297A8CB5" w14:textId="77777777" w:rsidR="003A7ED4" w:rsidRPr="00DD25EA" w:rsidRDefault="003A7ED4" w:rsidP="00DD25EA">
            <w:pPr>
              <w:spacing w:after="0" w:line="240" w:lineRule="auto"/>
              <w:rPr>
                <w:b/>
                <w:sz w:val="20"/>
                <w:szCs w:val="20"/>
                <w:lang w:val="bg-BG"/>
              </w:rPr>
            </w:pPr>
            <w:r w:rsidRPr="00DD25EA">
              <w:rPr>
                <w:b/>
                <w:sz w:val="20"/>
                <w:szCs w:val="20"/>
                <w:lang w:val="bg-BG"/>
              </w:rPr>
              <w:t>Site assessment</w:t>
            </w:r>
          </w:p>
        </w:tc>
      </w:tr>
      <w:tr w:rsidR="003A7ED4" w:rsidRPr="002346FC" w14:paraId="7B2EA66B" w14:textId="77777777" w:rsidTr="00DD25EA">
        <w:trPr>
          <w:jc w:val="center"/>
        </w:trPr>
        <w:tc>
          <w:tcPr>
            <w:tcW w:w="0" w:type="auto"/>
            <w:vMerge w:val="restart"/>
            <w:shd w:val="clear" w:color="auto" w:fill="auto"/>
            <w:vAlign w:val="center"/>
          </w:tcPr>
          <w:p w14:paraId="66893602" w14:textId="77777777" w:rsidR="003A7ED4" w:rsidRPr="00DD25EA" w:rsidRDefault="003A7ED4" w:rsidP="00DD25EA">
            <w:pPr>
              <w:spacing w:after="0" w:line="240" w:lineRule="auto"/>
              <w:rPr>
                <w:b/>
                <w:sz w:val="20"/>
                <w:szCs w:val="20"/>
                <w:lang w:val="bg-BG"/>
              </w:rPr>
            </w:pPr>
            <w:r w:rsidRPr="00DD25EA">
              <w:rPr>
                <w:b/>
                <w:sz w:val="20"/>
                <w:szCs w:val="20"/>
                <w:lang w:val="bg-BG"/>
              </w:rPr>
              <w:t>G</w:t>
            </w:r>
          </w:p>
        </w:tc>
        <w:tc>
          <w:tcPr>
            <w:tcW w:w="0" w:type="auto"/>
            <w:vMerge w:val="restart"/>
            <w:shd w:val="clear" w:color="auto" w:fill="auto"/>
            <w:vAlign w:val="center"/>
          </w:tcPr>
          <w:p w14:paraId="38E9E1F0" w14:textId="77777777" w:rsidR="003A7ED4" w:rsidRPr="00DD25EA" w:rsidRDefault="003A7ED4" w:rsidP="00DD25EA">
            <w:pPr>
              <w:spacing w:after="0" w:line="240" w:lineRule="auto"/>
              <w:rPr>
                <w:b/>
                <w:sz w:val="20"/>
                <w:szCs w:val="20"/>
                <w:lang w:val="bg-BG"/>
              </w:rPr>
            </w:pPr>
            <w:r w:rsidRPr="00DD25EA">
              <w:rPr>
                <w:b/>
                <w:sz w:val="20"/>
                <w:szCs w:val="20"/>
                <w:lang w:val="bg-BG"/>
              </w:rPr>
              <w:t>Code</w:t>
            </w:r>
          </w:p>
        </w:tc>
        <w:tc>
          <w:tcPr>
            <w:tcW w:w="0" w:type="auto"/>
            <w:vMerge w:val="restart"/>
            <w:shd w:val="clear" w:color="auto" w:fill="auto"/>
            <w:vAlign w:val="center"/>
          </w:tcPr>
          <w:p w14:paraId="7F8D8DA6" w14:textId="77777777" w:rsidR="003A7ED4" w:rsidRPr="00DD25EA" w:rsidRDefault="003A7ED4" w:rsidP="00DD25EA">
            <w:pPr>
              <w:spacing w:after="0" w:line="240" w:lineRule="auto"/>
              <w:rPr>
                <w:b/>
                <w:sz w:val="20"/>
                <w:szCs w:val="20"/>
                <w:lang w:val="bg-BG"/>
              </w:rPr>
            </w:pPr>
            <w:r w:rsidRPr="00DD25EA">
              <w:rPr>
                <w:b/>
                <w:sz w:val="20"/>
                <w:szCs w:val="20"/>
                <w:lang w:val="bg-BG"/>
              </w:rPr>
              <w:t>Scientific Name</w:t>
            </w:r>
          </w:p>
        </w:tc>
        <w:tc>
          <w:tcPr>
            <w:tcW w:w="0" w:type="auto"/>
            <w:vMerge w:val="restart"/>
            <w:shd w:val="clear" w:color="auto" w:fill="auto"/>
            <w:vAlign w:val="center"/>
          </w:tcPr>
          <w:p w14:paraId="748014DC" w14:textId="77777777" w:rsidR="003A7ED4" w:rsidRPr="00DD25EA" w:rsidRDefault="003A7ED4" w:rsidP="00DD25EA">
            <w:pPr>
              <w:spacing w:after="0" w:line="240" w:lineRule="auto"/>
              <w:rPr>
                <w:b/>
                <w:sz w:val="20"/>
                <w:szCs w:val="20"/>
                <w:lang w:val="bg-BG"/>
              </w:rPr>
            </w:pPr>
            <w:r w:rsidRPr="00DD25EA">
              <w:rPr>
                <w:b/>
                <w:sz w:val="20"/>
                <w:szCs w:val="20"/>
                <w:lang w:val="bg-BG"/>
              </w:rPr>
              <w:t>S</w:t>
            </w:r>
          </w:p>
        </w:tc>
        <w:tc>
          <w:tcPr>
            <w:tcW w:w="0" w:type="auto"/>
            <w:vMerge w:val="restart"/>
            <w:shd w:val="clear" w:color="auto" w:fill="auto"/>
            <w:vAlign w:val="center"/>
          </w:tcPr>
          <w:p w14:paraId="70AD29FD" w14:textId="77777777" w:rsidR="003A7ED4" w:rsidRPr="00DD25EA" w:rsidRDefault="003A7ED4" w:rsidP="00DD25EA">
            <w:pPr>
              <w:spacing w:after="0" w:line="240" w:lineRule="auto"/>
              <w:rPr>
                <w:b/>
                <w:sz w:val="20"/>
                <w:szCs w:val="20"/>
                <w:lang w:val="bg-BG"/>
              </w:rPr>
            </w:pPr>
            <w:r w:rsidRPr="00DD25EA">
              <w:rPr>
                <w:b/>
                <w:sz w:val="20"/>
                <w:szCs w:val="20"/>
                <w:lang w:val="bg-BG"/>
              </w:rPr>
              <w:t>NP</w:t>
            </w:r>
          </w:p>
        </w:tc>
        <w:tc>
          <w:tcPr>
            <w:tcW w:w="0" w:type="auto"/>
            <w:vMerge w:val="restart"/>
            <w:shd w:val="clear" w:color="auto" w:fill="auto"/>
            <w:vAlign w:val="center"/>
          </w:tcPr>
          <w:p w14:paraId="3E30C8AB" w14:textId="77777777" w:rsidR="003A7ED4" w:rsidRPr="00DD25EA" w:rsidRDefault="003A7ED4" w:rsidP="00DD25EA">
            <w:pPr>
              <w:spacing w:after="0" w:line="240" w:lineRule="auto"/>
              <w:rPr>
                <w:b/>
                <w:sz w:val="20"/>
                <w:szCs w:val="20"/>
                <w:lang w:val="bg-BG"/>
              </w:rPr>
            </w:pPr>
            <w:r w:rsidRPr="00DD25EA">
              <w:rPr>
                <w:b/>
                <w:sz w:val="20"/>
                <w:szCs w:val="20"/>
                <w:lang w:val="bg-BG"/>
              </w:rPr>
              <w:t>T</w:t>
            </w:r>
          </w:p>
        </w:tc>
        <w:tc>
          <w:tcPr>
            <w:tcW w:w="0" w:type="auto"/>
            <w:gridSpan w:val="2"/>
            <w:shd w:val="clear" w:color="auto" w:fill="auto"/>
            <w:vAlign w:val="center"/>
          </w:tcPr>
          <w:p w14:paraId="708F2867" w14:textId="77777777" w:rsidR="003A7ED4" w:rsidRPr="00DD25EA" w:rsidRDefault="003A7ED4" w:rsidP="00DD25EA">
            <w:pPr>
              <w:spacing w:after="0" w:line="240" w:lineRule="auto"/>
              <w:rPr>
                <w:b/>
                <w:sz w:val="20"/>
                <w:szCs w:val="20"/>
                <w:lang w:val="bg-BG"/>
              </w:rPr>
            </w:pPr>
            <w:r w:rsidRPr="00DD25EA">
              <w:rPr>
                <w:b/>
                <w:sz w:val="20"/>
                <w:szCs w:val="20"/>
                <w:lang w:val="bg-BG"/>
              </w:rPr>
              <w:t>Size</w:t>
            </w:r>
          </w:p>
        </w:tc>
        <w:tc>
          <w:tcPr>
            <w:tcW w:w="0" w:type="auto"/>
            <w:vMerge w:val="restart"/>
            <w:shd w:val="clear" w:color="auto" w:fill="auto"/>
            <w:vAlign w:val="center"/>
          </w:tcPr>
          <w:p w14:paraId="3F0DE0EB" w14:textId="77777777" w:rsidR="003A7ED4" w:rsidRPr="00DD25EA" w:rsidRDefault="003A7ED4" w:rsidP="00DD25EA">
            <w:pPr>
              <w:spacing w:after="0" w:line="240" w:lineRule="auto"/>
              <w:rPr>
                <w:b/>
                <w:sz w:val="20"/>
                <w:szCs w:val="20"/>
                <w:lang w:val="bg-BG"/>
              </w:rPr>
            </w:pPr>
            <w:r w:rsidRPr="00DD25EA">
              <w:rPr>
                <w:b/>
                <w:sz w:val="20"/>
                <w:szCs w:val="20"/>
                <w:lang w:val="bg-BG"/>
              </w:rPr>
              <w:t>Unit</w:t>
            </w:r>
          </w:p>
        </w:tc>
        <w:tc>
          <w:tcPr>
            <w:tcW w:w="0" w:type="auto"/>
            <w:vMerge w:val="restart"/>
            <w:shd w:val="clear" w:color="auto" w:fill="auto"/>
            <w:vAlign w:val="center"/>
          </w:tcPr>
          <w:p w14:paraId="127A679F" w14:textId="77777777" w:rsidR="003A7ED4" w:rsidRPr="00DD25EA" w:rsidRDefault="003A7ED4" w:rsidP="00DD25EA">
            <w:pPr>
              <w:spacing w:after="0" w:line="240" w:lineRule="auto"/>
              <w:rPr>
                <w:b/>
                <w:sz w:val="20"/>
                <w:szCs w:val="20"/>
                <w:lang w:val="bg-BG"/>
              </w:rPr>
            </w:pPr>
            <w:r w:rsidRPr="00DD25EA">
              <w:rPr>
                <w:b/>
                <w:sz w:val="20"/>
                <w:szCs w:val="20"/>
                <w:lang w:val="bg-BG"/>
              </w:rPr>
              <w:t>Cat.</w:t>
            </w:r>
          </w:p>
        </w:tc>
        <w:tc>
          <w:tcPr>
            <w:tcW w:w="0" w:type="auto"/>
            <w:vMerge w:val="restart"/>
            <w:shd w:val="clear" w:color="auto" w:fill="auto"/>
            <w:vAlign w:val="center"/>
          </w:tcPr>
          <w:p w14:paraId="7CE606D7" w14:textId="77777777" w:rsidR="003A7ED4" w:rsidRPr="00DD25EA" w:rsidRDefault="003A7ED4" w:rsidP="00DD25EA">
            <w:pPr>
              <w:spacing w:after="0" w:line="240" w:lineRule="auto"/>
              <w:rPr>
                <w:b/>
                <w:sz w:val="20"/>
                <w:szCs w:val="20"/>
                <w:lang w:val="bg-BG"/>
              </w:rPr>
            </w:pPr>
            <w:r w:rsidRPr="00DD25EA">
              <w:rPr>
                <w:b/>
                <w:sz w:val="20"/>
                <w:szCs w:val="20"/>
                <w:lang w:val="bg-BG"/>
              </w:rPr>
              <w:t>D.qual.</w:t>
            </w:r>
          </w:p>
        </w:tc>
        <w:tc>
          <w:tcPr>
            <w:tcW w:w="0" w:type="auto"/>
            <w:shd w:val="clear" w:color="auto" w:fill="auto"/>
            <w:vAlign w:val="center"/>
          </w:tcPr>
          <w:p w14:paraId="1FA15C45" w14:textId="77777777" w:rsidR="003A7ED4" w:rsidRPr="00DD25EA" w:rsidRDefault="003A7ED4" w:rsidP="00DD25EA">
            <w:pPr>
              <w:spacing w:after="0" w:line="240" w:lineRule="auto"/>
              <w:rPr>
                <w:b/>
                <w:sz w:val="20"/>
                <w:szCs w:val="20"/>
                <w:lang w:val="bg-BG"/>
              </w:rPr>
            </w:pPr>
            <w:r w:rsidRPr="00DD25EA">
              <w:rPr>
                <w:b/>
                <w:sz w:val="20"/>
                <w:szCs w:val="20"/>
                <w:lang w:val="bg-BG"/>
              </w:rPr>
              <w:t>A/B/C/D</w:t>
            </w:r>
          </w:p>
        </w:tc>
        <w:tc>
          <w:tcPr>
            <w:tcW w:w="0" w:type="auto"/>
            <w:gridSpan w:val="3"/>
            <w:shd w:val="clear" w:color="auto" w:fill="auto"/>
            <w:vAlign w:val="center"/>
          </w:tcPr>
          <w:p w14:paraId="0C5D87C7" w14:textId="77777777" w:rsidR="003A7ED4" w:rsidRPr="00DD25EA" w:rsidRDefault="003A7ED4" w:rsidP="00DD25EA">
            <w:pPr>
              <w:spacing w:after="0" w:line="240" w:lineRule="auto"/>
              <w:rPr>
                <w:b/>
                <w:sz w:val="20"/>
                <w:szCs w:val="20"/>
                <w:lang w:val="bg-BG"/>
              </w:rPr>
            </w:pPr>
            <w:r w:rsidRPr="00DD25EA">
              <w:rPr>
                <w:b/>
                <w:sz w:val="20"/>
                <w:szCs w:val="20"/>
                <w:lang w:val="bg-BG"/>
              </w:rPr>
              <w:t>A/B/C</w:t>
            </w:r>
          </w:p>
        </w:tc>
      </w:tr>
      <w:tr w:rsidR="003A7ED4" w:rsidRPr="002346FC" w14:paraId="0A4BAEFE" w14:textId="77777777" w:rsidTr="00DD25EA">
        <w:trPr>
          <w:jc w:val="center"/>
        </w:trPr>
        <w:tc>
          <w:tcPr>
            <w:tcW w:w="0" w:type="auto"/>
            <w:vMerge/>
            <w:shd w:val="clear" w:color="auto" w:fill="auto"/>
            <w:vAlign w:val="center"/>
          </w:tcPr>
          <w:p w14:paraId="47B361DD" w14:textId="77777777" w:rsidR="003A7ED4" w:rsidRPr="00DD25EA" w:rsidRDefault="003A7ED4" w:rsidP="00DD25EA">
            <w:pPr>
              <w:spacing w:after="0" w:line="240" w:lineRule="auto"/>
              <w:rPr>
                <w:sz w:val="20"/>
                <w:szCs w:val="20"/>
                <w:lang w:val="bg-BG"/>
              </w:rPr>
            </w:pPr>
          </w:p>
        </w:tc>
        <w:tc>
          <w:tcPr>
            <w:tcW w:w="0" w:type="auto"/>
            <w:vMerge/>
            <w:shd w:val="clear" w:color="auto" w:fill="auto"/>
            <w:vAlign w:val="center"/>
          </w:tcPr>
          <w:p w14:paraId="47BE3307" w14:textId="77777777" w:rsidR="003A7ED4" w:rsidRPr="00DD25EA" w:rsidRDefault="003A7ED4" w:rsidP="00DD25EA">
            <w:pPr>
              <w:spacing w:after="0" w:line="240" w:lineRule="auto"/>
              <w:rPr>
                <w:sz w:val="20"/>
                <w:szCs w:val="20"/>
                <w:lang w:val="bg-BG"/>
              </w:rPr>
            </w:pPr>
          </w:p>
        </w:tc>
        <w:tc>
          <w:tcPr>
            <w:tcW w:w="0" w:type="auto"/>
            <w:vMerge/>
            <w:shd w:val="clear" w:color="auto" w:fill="auto"/>
            <w:vAlign w:val="center"/>
          </w:tcPr>
          <w:p w14:paraId="66B861EA" w14:textId="77777777" w:rsidR="003A7ED4" w:rsidRPr="00DD25EA" w:rsidRDefault="003A7ED4" w:rsidP="00DD25EA">
            <w:pPr>
              <w:spacing w:after="0" w:line="240" w:lineRule="auto"/>
              <w:rPr>
                <w:sz w:val="20"/>
                <w:szCs w:val="20"/>
                <w:lang w:val="bg-BG"/>
              </w:rPr>
            </w:pPr>
          </w:p>
        </w:tc>
        <w:tc>
          <w:tcPr>
            <w:tcW w:w="0" w:type="auto"/>
            <w:vMerge/>
            <w:shd w:val="clear" w:color="auto" w:fill="auto"/>
            <w:vAlign w:val="center"/>
          </w:tcPr>
          <w:p w14:paraId="4A914E0F" w14:textId="77777777" w:rsidR="003A7ED4" w:rsidRPr="00DD25EA" w:rsidRDefault="003A7ED4" w:rsidP="00DD25EA">
            <w:pPr>
              <w:spacing w:after="0" w:line="240" w:lineRule="auto"/>
              <w:rPr>
                <w:sz w:val="20"/>
                <w:szCs w:val="20"/>
                <w:lang w:val="bg-BG"/>
              </w:rPr>
            </w:pPr>
          </w:p>
        </w:tc>
        <w:tc>
          <w:tcPr>
            <w:tcW w:w="0" w:type="auto"/>
            <w:vMerge/>
            <w:shd w:val="clear" w:color="auto" w:fill="auto"/>
            <w:vAlign w:val="center"/>
          </w:tcPr>
          <w:p w14:paraId="436C7F8C" w14:textId="77777777" w:rsidR="003A7ED4" w:rsidRPr="00DD25EA" w:rsidRDefault="003A7ED4" w:rsidP="00DD25EA">
            <w:pPr>
              <w:spacing w:after="0" w:line="240" w:lineRule="auto"/>
              <w:rPr>
                <w:b/>
                <w:sz w:val="20"/>
                <w:szCs w:val="20"/>
                <w:lang w:val="bg-BG"/>
              </w:rPr>
            </w:pPr>
          </w:p>
        </w:tc>
        <w:tc>
          <w:tcPr>
            <w:tcW w:w="0" w:type="auto"/>
            <w:vMerge/>
            <w:shd w:val="clear" w:color="auto" w:fill="auto"/>
            <w:vAlign w:val="center"/>
          </w:tcPr>
          <w:p w14:paraId="3465FF7E" w14:textId="77777777" w:rsidR="003A7ED4" w:rsidRPr="00DD25EA" w:rsidRDefault="003A7ED4" w:rsidP="00DD25EA">
            <w:pPr>
              <w:spacing w:after="0" w:line="240" w:lineRule="auto"/>
              <w:rPr>
                <w:b/>
                <w:sz w:val="20"/>
                <w:szCs w:val="20"/>
                <w:lang w:val="bg-BG"/>
              </w:rPr>
            </w:pPr>
          </w:p>
        </w:tc>
        <w:tc>
          <w:tcPr>
            <w:tcW w:w="0" w:type="auto"/>
            <w:shd w:val="clear" w:color="auto" w:fill="auto"/>
            <w:vAlign w:val="center"/>
          </w:tcPr>
          <w:p w14:paraId="48075240" w14:textId="77777777" w:rsidR="003A7ED4" w:rsidRPr="00DD25EA" w:rsidRDefault="003A7ED4" w:rsidP="00DD25EA">
            <w:pPr>
              <w:spacing w:after="0" w:line="240" w:lineRule="auto"/>
              <w:rPr>
                <w:b/>
                <w:sz w:val="20"/>
                <w:szCs w:val="20"/>
                <w:lang w:val="bg-BG"/>
              </w:rPr>
            </w:pPr>
            <w:r w:rsidRPr="00DD25EA">
              <w:rPr>
                <w:b/>
                <w:sz w:val="20"/>
                <w:szCs w:val="20"/>
                <w:lang w:val="bg-BG"/>
              </w:rPr>
              <w:t>Min</w:t>
            </w:r>
          </w:p>
        </w:tc>
        <w:tc>
          <w:tcPr>
            <w:tcW w:w="0" w:type="auto"/>
            <w:shd w:val="clear" w:color="auto" w:fill="auto"/>
            <w:vAlign w:val="center"/>
          </w:tcPr>
          <w:p w14:paraId="5BEB340B" w14:textId="77777777" w:rsidR="003A7ED4" w:rsidRPr="00DD25EA" w:rsidRDefault="003A7ED4" w:rsidP="00DD25EA">
            <w:pPr>
              <w:spacing w:after="0" w:line="240" w:lineRule="auto"/>
              <w:rPr>
                <w:b/>
                <w:sz w:val="20"/>
                <w:szCs w:val="20"/>
                <w:lang w:val="bg-BG"/>
              </w:rPr>
            </w:pPr>
            <w:r w:rsidRPr="00DD25EA">
              <w:rPr>
                <w:b/>
                <w:sz w:val="20"/>
                <w:szCs w:val="20"/>
                <w:lang w:val="bg-BG"/>
              </w:rPr>
              <w:t>Max</w:t>
            </w:r>
          </w:p>
        </w:tc>
        <w:tc>
          <w:tcPr>
            <w:tcW w:w="0" w:type="auto"/>
            <w:vMerge/>
            <w:shd w:val="clear" w:color="auto" w:fill="auto"/>
            <w:vAlign w:val="center"/>
          </w:tcPr>
          <w:p w14:paraId="69387F2F" w14:textId="77777777" w:rsidR="003A7ED4" w:rsidRPr="00DD25EA" w:rsidRDefault="003A7ED4" w:rsidP="00DD25EA">
            <w:pPr>
              <w:spacing w:after="0" w:line="240" w:lineRule="auto"/>
              <w:rPr>
                <w:b/>
                <w:sz w:val="20"/>
                <w:szCs w:val="20"/>
                <w:lang w:val="bg-BG"/>
              </w:rPr>
            </w:pPr>
          </w:p>
        </w:tc>
        <w:tc>
          <w:tcPr>
            <w:tcW w:w="0" w:type="auto"/>
            <w:vMerge/>
            <w:shd w:val="clear" w:color="auto" w:fill="auto"/>
            <w:vAlign w:val="center"/>
          </w:tcPr>
          <w:p w14:paraId="37740B36" w14:textId="77777777" w:rsidR="003A7ED4" w:rsidRPr="00DD25EA" w:rsidRDefault="003A7ED4" w:rsidP="00DD25EA">
            <w:pPr>
              <w:spacing w:after="0" w:line="240" w:lineRule="auto"/>
              <w:rPr>
                <w:b/>
                <w:sz w:val="20"/>
                <w:szCs w:val="20"/>
                <w:lang w:val="bg-BG"/>
              </w:rPr>
            </w:pPr>
          </w:p>
        </w:tc>
        <w:tc>
          <w:tcPr>
            <w:tcW w:w="0" w:type="auto"/>
            <w:vMerge/>
            <w:shd w:val="clear" w:color="auto" w:fill="auto"/>
            <w:vAlign w:val="center"/>
          </w:tcPr>
          <w:p w14:paraId="79DEE7FC" w14:textId="77777777" w:rsidR="003A7ED4" w:rsidRPr="00DD25EA" w:rsidRDefault="003A7ED4" w:rsidP="00DD25EA">
            <w:pPr>
              <w:spacing w:after="0" w:line="240" w:lineRule="auto"/>
              <w:rPr>
                <w:b/>
                <w:sz w:val="20"/>
                <w:szCs w:val="20"/>
                <w:lang w:val="bg-BG"/>
              </w:rPr>
            </w:pPr>
          </w:p>
        </w:tc>
        <w:tc>
          <w:tcPr>
            <w:tcW w:w="0" w:type="auto"/>
            <w:shd w:val="clear" w:color="auto" w:fill="auto"/>
            <w:vAlign w:val="center"/>
          </w:tcPr>
          <w:p w14:paraId="7776B8C9" w14:textId="77777777" w:rsidR="003A7ED4" w:rsidRPr="00DD25EA" w:rsidRDefault="003A7ED4" w:rsidP="00DD25EA">
            <w:pPr>
              <w:spacing w:after="0" w:line="240" w:lineRule="auto"/>
              <w:rPr>
                <w:b/>
                <w:sz w:val="20"/>
                <w:szCs w:val="20"/>
                <w:lang w:val="bg-BG"/>
              </w:rPr>
            </w:pPr>
            <w:r w:rsidRPr="00DD25EA">
              <w:rPr>
                <w:b/>
                <w:sz w:val="20"/>
                <w:szCs w:val="20"/>
                <w:lang w:val="bg-BG"/>
              </w:rPr>
              <w:t>Pop.</w:t>
            </w:r>
          </w:p>
        </w:tc>
        <w:tc>
          <w:tcPr>
            <w:tcW w:w="0" w:type="auto"/>
            <w:shd w:val="clear" w:color="auto" w:fill="auto"/>
            <w:vAlign w:val="center"/>
          </w:tcPr>
          <w:p w14:paraId="209BFC2B" w14:textId="77777777" w:rsidR="003A7ED4" w:rsidRPr="00DD25EA" w:rsidRDefault="003A7ED4" w:rsidP="00DD25EA">
            <w:pPr>
              <w:spacing w:after="0" w:line="240" w:lineRule="auto"/>
              <w:rPr>
                <w:b/>
                <w:sz w:val="20"/>
                <w:szCs w:val="20"/>
                <w:lang w:val="bg-BG"/>
              </w:rPr>
            </w:pPr>
            <w:r w:rsidRPr="00DD25EA">
              <w:rPr>
                <w:b/>
                <w:sz w:val="20"/>
                <w:szCs w:val="20"/>
                <w:lang w:val="bg-BG"/>
              </w:rPr>
              <w:t>Con.</w:t>
            </w:r>
          </w:p>
        </w:tc>
        <w:tc>
          <w:tcPr>
            <w:tcW w:w="0" w:type="auto"/>
            <w:shd w:val="clear" w:color="auto" w:fill="auto"/>
            <w:vAlign w:val="center"/>
          </w:tcPr>
          <w:p w14:paraId="1B25CEEC" w14:textId="77777777" w:rsidR="003A7ED4" w:rsidRPr="00DD25EA" w:rsidRDefault="003A7ED4" w:rsidP="00DD25EA">
            <w:pPr>
              <w:spacing w:after="0" w:line="240" w:lineRule="auto"/>
              <w:rPr>
                <w:b/>
                <w:sz w:val="20"/>
                <w:szCs w:val="20"/>
                <w:lang w:val="bg-BG"/>
              </w:rPr>
            </w:pPr>
            <w:r w:rsidRPr="00DD25EA">
              <w:rPr>
                <w:b/>
                <w:sz w:val="20"/>
                <w:szCs w:val="20"/>
                <w:lang w:val="bg-BG"/>
              </w:rPr>
              <w:t>Iso.</w:t>
            </w:r>
          </w:p>
        </w:tc>
        <w:tc>
          <w:tcPr>
            <w:tcW w:w="0" w:type="auto"/>
            <w:shd w:val="clear" w:color="auto" w:fill="auto"/>
            <w:vAlign w:val="center"/>
          </w:tcPr>
          <w:p w14:paraId="147FEA49" w14:textId="77777777" w:rsidR="003A7ED4" w:rsidRPr="00DD25EA" w:rsidRDefault="003A7ED4" w:rsidP="00DD25EA">
            <w:pPr>
              <w:spacing w:after="0" w:line="240" w:lineRule="auto"/>
              <w:rPr>
                <w:b/>
                <w:sz w:val="20"/>
                <w:szCs w:val="20"/>
                <w:lang w:val="bg-BG"/>
              </w:rPr>
            </w:pPr>
            <w:r w:rsidRPr="00DD25EA">
              <w:rPr>
                <w:b/>
                <w:sz w:val="20"/>
                <w:szCs w:val="20"/>
                <w:lang w:val="bg-BG"/>
              </w:rPr>
              <w:t>Glo.</w:t>
            </w:r>
          </w:p>
        </w:tc>
      </w:tr>
      <w:tr w:rsidR="003A7ED4" w:rsidRPr="002346FC" w14:paraId="4CDDF225" w14:textId="77777777" w:rsidTr="00DD25EA">
        <w:trPr>
          <w:jc w:val="center"/>
        </w:trPr>
        <w:tc>
          <w:tcPr>
            <w:tcW w:w="0" w:type="auto"/>
            <w:shd w:val="clear" w:color="auto" w:fill="auto"/>
            <w:vAlign w:val="center"/>
          </w:tcPr>
          <w:p w14:paraId="1484E9CB" w14:textId="77777777" w:rsidR="003A7ED4" w:rsidRPr="00DD25EA" w:rsidRDefault="003A7ED4" w:rsidP="00DD25EA">
            <w:pPr>
              <w:spacing w:after="0" w:line="240" w:lineRule="auto"/>
              <w:rPr>
                <w:sz w:val="20"/>
                <w:szCs w:val="20"/>
                <w:lang w:val="en-GB"/>
              </w:rPr>
            </w:pPr>
            <w:r w:rsidRPr="00DD25EA">
              <w:rPr>
                <w:sz w:val="20"/>
                <w:szCs w:val="20"/>
                <w:lang w:val="en-GB"/>
              </w:rPr>
              <w:t>B</w:t>
            </w:r>
          </w:p>
        </w:tc>
        <w:tc>
          <w:tcPr>
            <w:tcW w:w="0" w:type="auto"/>
            <w:shd w:val="clear" w:color="auto" w:fill="auto"/>
          </w:tcPr>
          <w:p w14:paraId="4A09C7F8" w14:textId="77777777" w:rsidR="003A7ED4" w:rsidRPr="00DD25EA" w:rsidRDefault="003A7ED4" w:rsidP="00DD25EA">
            <w:pPr>
              <w:spacing w:after="0" w:line="240" w:lineRule="auto"/>
              <w:rPr>
                <w:i/>
                <w:iCs/>
                <w:sz w:val="20"/>
                <w:szCs w:val="20"/>
                <w:lang w:val="bg-BG"/>
              </w:rPr>
            </w:pPr>
            <w:r w:rsidRPr="00DD25EA">
              <w:rPr>
                <w:sz w:val="20"/>
                <w:szCs w:val="20"/>
              </w:rPr>
              <w:t>A</w:t>
            </w:r>
            <w:r w:rsidRPr="00DD25EA">
              <w:rPr>
                <w:sz w:val="20"/>
                <w:szCs w:val="20"/>
                <w:lang w:val="en-GB"/>
              </w:rPr>
              <w:t>0</w:t>
            </w:r>
            <w:r w:rsidRPr="00DD25EA">
              <w:rPr>
                <w:sz w:val="20"/>
                <w:szCs w:val="20"/>
                <w:lang w:val="bg-BG"/>
              </w:rPr>
              <w:t>02</w:t>
            </w:r>
          </w:p>
        </w:tc>
        <w:tc>
          <w:tcPr>
            <w:tcW w:w="0" w:type="auto"/>
            <w:shd w:val="clear" w:color="auto" w:fill="auto"/>
          </w:tcPr>
          <w:p w14:paraId="744949E9" w14:textId="77777777" w:rsidR="003A7ED4" w:rsidRPr="00DD25EA" w:rsidRDefault="003A7ED4" w:rsidP="00DD25EA">
            <w:pPr>
              <w:spacing w:after="0" w:line="240" w:lineRule="auto"/>
              <w:rPr>
                <w:i/>
                <w:iCs/>
                <w:sz w:val="20"/>
                <w:szCs w:val="20"/>
                <w:lang w:val="en-GB"/>
              </w:rPr>
            </w:pPr>
            <w:r w:rsidRPr="00DD25EA">
              <w:rPr>
                <w:i/>
                <w:sz w:val="20"/>
                <w:szCs w:val="20"/>
                <w:lang w:val="en-GB"/>
              </w:rPr>
              <w:t>Gavia arctica</w:t>
            </w:r>
          </w:p>
        </w:tc>
        <w:tc>
          <w:tcPr>
            <w:tcW w:w="0" w:type="auto"/>
            <w:shd w:val="clear" w:color="auto" w:fill="auto"/>
            <w:vAlign w:val="center"/>
          </w:tcPr>
          <w:p w14:paraId="3AA56129" w14:textId="77777777" w:rsidR="003A7ED4" w:rsidRPr="00DD25EA" w:rsidRDefault="003A7ED4" w:rsidP="00DD25EA">
            <w:pPr>
              <w:spacing w:after="0" w:line="240" w:lineRule="auto"/>
              <w:rPr>
                <w:sz w:val="20"/>
                <w:szCs w:val="20"/>
                <w:lang w:val="bg-BG"/>
              </w:rPr>
            </w:pPr>
          </w:p>
        </w:tc>
        <w:tc>
          <w:tcPr>
            <w:tcW w:w="0" w:type="auto"/>
            <w:shd w:val="clear" w:color="auto" w:fill="auto"/>
            <w:vAlign w:val="center"/>
          </w:tcPr>
          <w:p w14:paraId="758D42EC" w14:textId="77777777" w:rsidR="003A7ED4" w:rsidRPr="00DD25EA" w:rsidRDefault="003A7ED4" w:rsidP="00DD25EA">
            <w:pPr>
              <w:spacing w:after="0" w:line="240" w:lineRule="auto"/>
              <w:rPr>
                <w:sz w:val="20"/>
                <w:szCs w:val="20"/>
                <w:lang w:val="bg-BG"/>
              </w:rPr>
            </w:pPr>
          </w:p>
        </w:tc>
        <w:tc>
          <w:tcPr>
            <w:tcW w:w="0" w:type="auto"/>
            <w:shd w:val="clear" w:color="auto" w:fill="auto"/>
            <w:vAlign w:val="bottom"/>
          </w:tcPr>
          <w:p w14:paraId="474D608E" w14:textId="77777777" w:rsidR="003A7ED4" w:rsidRPr="00DD25EA" w:rsidRDefault="003A7ED4" w:rsidP="00DD25EA">
            <w:pPr>
              <w:spacing w:after="0" w:line="240" w:lineRule="auto"/>
              <w:rPr>
                <w:sz w:val="20"/>
                <w:szCs w:val="20"/>
                <w:lang w:val="bg-BG"/>
              </w:rPr>
            </w:pPr>
            <w:r w:rsidRPr="00DD25EA">
              <w:rPr>
                <w:sz w:val="20"/>
                <w:szCs w:val="20"/>
              </w:rPr>
              <w:t>w</w:t>
            </w:r>
          </w:p>
        </w:tc>
        <w:tc>
          <w:tcPr>
            <w:tcW w:w="0" w:type="auto"/>
            <w:shd w:val="clear" w:color="auto" w:fill="auto"/>
            <w:vAlign w:val="bottom"/>
          </w:tcPr>
          <w:p w14:paraId="7E7DF522" w14:textId="77777777" w:rsidR="003A7ED4" w:rsidRPr="00DD25EA" w:rsidRDefault="003A7ED4" w:rsidP="00DD25EA">
            <w:pPr>
              <w:spacing w:after="0" w:line="240" w:lineRule="auto"/>
              <w:rPr>
                <w:color w:val="FF0000"/>
                <w:sz w:val="20"/>
                <w:szCs w:val="20"/>
                <w:lang w:val="en-GB"/>
              </w:rPr>
            </w:pPr>
            <w:r w:rsidRPr="00DD25EA">
              <w:rPr>
                <w:color w:val="FF0000"/>
                <w:sz w:val="20"/>
                <w:szCs w:val="20"/>
                <w:lang w:val="en-GB"/>
              </w:rPr>
              <w:t>1</w:t>
            </w:r>
          </w:p>
        </w:tc>
        <w:tc>
          <w:tcPr>
            <w:tcW w:w="0" w:type="auto"/>
            <w:shd w:val="clear" w:color="auto" w:fill="auto"/>
            <w:vAlign w:val="bottom"/>
          </w:tcPr>
          <w:p w14:paraId="4132197B" w14:textId="77777777" w:rsidR="003A7ED4" w:rsidRPr="00DD25EA" w:rsidRDefault="003A7ED4" w:rsidP="00DD25EA">
            <w:pPr>
              <w:spacing w:after="0" w:line="240" w:lineRule="auto"/>
              <w:rPr>
                <w:color w:val="FF0000"/>
                <w:sz w:val="20"/>
                <w:szCs w:val="20"/>
              </w:rPr>
            </w:pPr>
            <w:r w:rsidRPr="00DD25EA">
              <w:rPr>
                <w:color w:val="FF0000"/>
                <w:sz w:val="20"/>
                <w:szCs w:val="20"/>
              </w:rPr>
              <w:t>2</w:t>
            </w:r>
          </w:p>
        </w:tc>
        <w:tc>
          <w:tcPr>
            <w:tcW w:w="0" w:type="auto"/>
            <w:shd w:val="clear" w:color="auto" w:fill="auto"/>
            <w:vAlign w:val="bottom"/>
          </w:tcPr>
          <w:p w14:paraId="3A084E8A" w14:textId="77777777" w:rsidR="003A7ED4" w:rsidRPr="00DD25EA" w:rsidRDefault="003A7ED4" w:rsidP="00DD25EA">
            <w:pPr>
              <w:spacing w:after="0" w:line="240" w:lineRule="auto"/>
              <w:rPr>
                <w:sz w:val="20"/>
                <w:szCs w:val="20"/>
              </w:rPr>
            </w:pPr>
            <w:r w:rsidRPr="00DD25EA">
              <w:rPr>
                <w:sz w:val="20"/>
                <w:szCs w:val="20"/>
              </w:rPr>
              <w:t>i</w:t>
            </w:r>
          </w:p>
        </w:tc>
        <w:tc>
          <w:tcPr>
            <w:tcW w:w="0" w:type="auto"/>
            <w:shd w:val="clear" w:color="auto" w:fill="auto"/>
            <w:vAlign w:val="bottom"/>
          </w:tcPr>
          <w:p w14:paraId="6BB9C937" w14:textId="77777777" w:rsidR="003A7ED4" w:rsidRPr="00DD25EA" w:rsidRDefault="003A7ED4" w:rsidP="00DD25EA">
            <w:pPr>
              <w:spacing w:after="0" w:line="240" w:lineRule="auto"/>
              <w:rPr>
                <w:sz w:val="20"/>
                <w:szCs w:val="20"/>
              </w:rPr>
            </w:pPr>
          </w:p>
        </w:tc>
        <w:tc>
          <w:tcPr>
            <w:tcW w:w="0" w:type="auto"/>
            <w:shd w:val="clear" w:color="auto" w:fill="auto"/>
            <w:vAlign w:val="bottom"/>
          </w:tcPr>
          <w:p w14:paraId="51692EF4" w14:textId="77777777" w:rsidR="003A7ED4" w:rsidRPr="00DD25EA" w:rsidRDefault="003A7ED4" w:rsidP="00DD25EA">
            <w:pPr>
              <w:spacing w:after="0" w:line="240" w:lineRule="auto"/>
              <w:rPr>
                <w:sz w:val="20"/>
                <w:szCs w:val="20"/>
              </w:rPr>
            </w:pPr>
            <w:r w:rsidRPr="00DD25EA">
              <w:rPr>
                <w:sz w:val="20"/>
                <w:szCs w:val="20"/>
              </w:rPr>
              <w:t>G</w:t>
            </w:r>
          </w:p>
        </w:tc>
        <w:tc>
          <w:tcPr>
            <w:tcW w:w="0" w:type="auto"/>
            <w:shd w:val="clear" w:color="auto" w:fill="auto"/>
            <w:vAlign w:val="bottom"/>
          </w:tcPr>
          <w:p w14:paraId="4B3B16BD" w14:textId="77777777" w:rsidR="003A7ED4" w:rsidRPr="00DD25EA" w:rsidRDefault="003A7ED4" w:rsidP="00DD25EA">
            <w:pPr>
              <w:spacing w:after="0" w:line="240" w:lineRule="auto"/>
              <w:rPr>
                <w:sz w:val="20"/>
                <w:szCs w:val="20"/>
                <w:lang w:val="bg-BG"/>
              </w:rPr>
            </w:pPr>
            <w:r w:rsidRPr="00DD25EA">
              <w:rPr>
                <w:sz w:val="20"/>
                <w:szCs w:val="20"/>
              </w:rPr>
              <w:t>C</w:t>
            </w:r>
          </w:p>
        </w:tc>
        <w:tc>
          <w:tcPr>
            <w:tcW w:w="0" w:type="auto"/>
            <w:shd w:val="clear" w:color="auto" w:fill="auto"/>
            <w:vAlign w:val="bottom"/>
          </w:tcPr>
          <w:p w14:paraId="34E4312B" w14:textId="77777777" w:rsidR="003A7ED4" w:rsidRPr="00DD25EA" w:rsidRDefault="003A7ED4" w:rsidP="00DD25EA">
            <w:pPr>
              <w:spacing w:after="0" w:line="240" w:lineRule="auto"/>
              <w:rPr>
                <w:sz w:val="20"/>
                <w:szCs w:val="20"/>
              </w:rPr>
            </w:pPr>
            <w:r w:rsidRPr="00DD25EA">
              <w:rPr>
                <w:sz w:val="20"/>
                <w:szCs w:val="20"/>
              </w:rPr>
              <w:t>B</w:t>
            </w:r>
          </w:p>
        </w:tc>
        <w:tc>
          <w:tcPr>
            <w:tcW w:w="0" w:type="auto"/>
            <w:shd w:val="clear" w:color="auto" w:fill="auto"/>
            <w:vAlign w:val="bottom"/>
          </w:tcPr>
          <w:p w14:paraId="313F16AA" w14:textId="77777777" w:rsidR="003A7ED4" w:rsidRPr="00DD25EA" w:rsidRDefault="003A7ED4" w:rsidP="00DD25EA">
            <w:pPr>
              <w:spacing w:after="0" w:line="240" w:lineRule="auto"/>
              <w:rPr>
                <w:sz w:val="20"/>
                <w:szCs w:val="20"/>
                <w:lang w:val="bg-BG"/>
              </w:rPr>
            </w:pPr>
            <w:r w:rsidRPr="00DD25EA">
              <w:rPr>
                <w:sz w:val="20"/>
                <w:szCs w:val="20"/>
              </w:rPr>
              <w:t>C</w:t>
            </w:r>
          </w:p>
        </w:tc>
        <w:tc>
          <w:tcPr>
            <w:tcW w:w="0" w:type="auto"/>
            <w:shd w:val="clear" w:color="auto" w:fill="auto"/>
            <w:vAlign w:val="bottom"/>
          </w:tcPr>
          <w:p w14:paraId="5C553BA4" w14:textId="77777777" w:rsidR="003A7ED4" w:rsidRPr="00DD25EA" w:rsidRDefault="003A7ED4" w:rsidP="00DD25EA">
            <w:pPr>
              <w:spacing w:after="0" w:line="240" w:lineRule="auto"/>
              <w:rPr>
                <w:sz w:val="20"/>
                <w:szCs w:val="20"/>
                <w:lang w:val="bg-BG"/>
              </w:rPr>
            </w:pPr>
            <w:r w:rsidRPr="00DD25EA">
              <w:rPr>
                <w:sz w:val="20"/>
                <w:szCs w:val="20"/>
              </w:rPr>
              <w:t>C</w:t>
            </w:r>
          </w:p>
        </w:tc>
      </w:tr>
    </w:tbl>
    <w:p w14:paraId="5A533F7F" w14:textId="46B7C92C" w:rsidR="00A658D0" w:rsidRDefault="00A658D0" w:rsidP="004A4D89">
      <w:pPr>
        <w:spacing w:after="120"/>
        <w:rPr>
          <w:lang w:val="bg-BG"/>
        </w:rPr>
      </w:pPr>
    </w:p>
    <w:p w14:paraId="452787AC" w14:textId="77777777" w:rsidR="00182E02" w:rsidRDefault="00182E02" w:rsidP="00182E02">
      <w:pPr>
        <w:pStyle w:val="Heading1"/>
        <w:spacing w:after="120"/>
        <w:jc w:val="center"/>
        <w:rPr>
          <w:lang w:val="en-GB"/>
        </w:rPr>
      </w:pPr>
      <w:bookmarkStart w:id="4" w:name="_Toc97813447"/>
      <w:r>
        <w:rPr>
          <w:lang w:val="bg-BG"/>
        </w:rPr>
        <w:t xml:space="preserve">Специфични цели за А004 </w:t>
      </w:r>
      <w:r w:rsidRPr="009E211B">
        <w:rPr>
          <w:i/>
          <w:lang w:val="en-GB"/>
        </w:rPr>
        <w:t>Tachybaptus ruficollis</w:t>
      </w:r>
      <w:r>
        <w:rPr>
          <w:lang w:val="en-GB"/>
        </w:rPr>
        <w:t xml:space="preserve"> (</w:t>
      </w:r>
      <w:r>
        <w:rPr>
          <w:lang w:val="bg-BG"/>
        </w:rPr>
        <w:t>малък гмурец</w:t>
      </w:r>
      <w:r>
        <w:rPr>
          <w:lang w:val="en-GB"/>
        </w:rPr>
        <w:t>)</w:t>
      </w:r>
      <w:bookmarkEnd w:id="4"/>
    </w:p>
    <w:p w14:paraId="188C9AC4" w14:textId="77777777" w:rsidR="00182E02" w:rsidRDefault="00182E02" w:rsidP="00182E02">
      <w:pPr>
        <w:spacing w:after="120"/>
        <w:rPr>
          <w:lang w:val="en-GB"/>
        </w:rPr>
      </w:pPr>
    </w:p>
    <w:p w14:paraId="651A1D67" w14:textId="77777777" w:rsidR="00182E02" w:rsidRPr="00DD25EA" w:rsidRDefault="00182E02" w:rsidP="00DB3239">
      <w:pPr>
        <w:pStyle w:val="ListParagraph"/>
        <w:numPr>
          <w:ilvl w:val="0"/>
          <w:numId w:val="14"/>
        </w:numPr>
        <w:spacing w:after="120"/>
        <w:rPr>
          <w:b/>
          <w:lang w:val="bg-BG"/>
        </w:rPr>
      </w:pPr>
      <w:r w:rsidRPr="00DD25EA">
        <w:rPr>
          <w:b/>
          <w:lang w:val="bg-BG"/>
        </w:rPr>
        <w:t>Кратка характеристика на вида</w:t>
      </w:r>
    </w:p>
    <w:p w14:paraId="35E6EE35" w14:textId="6C90F787" w:rsidR="00182E02" w:rsidRPr="00DF27C5" w:rsidRDefault="00182E02" w:rsidP="0024779C">
      <w:pPr>
        <w:spacing w:after="120"/>
        <w:jc w:val="both"/>
        <w:rPr>
          <w:lang w:val="bg-BG"/>
        </w:rPr>
      </w:pPr>
      <w:r w:rsidRPr="00DF27C5">
        <w:rPr>
          <w:lang w:val="bg-BG"/>
        </w:rPr>
        <w:t>Дължината на тялото 23-29 cm, тегло 0,120 – 0,235 kg, размахът на крилата - 40-45 cm. В брачно оперение темето, гърбът и вратът са черно-кафяви. Бузите, шията и горната част на гърдите са кестеняво-рижи. Тялото отстрани е черно-кафяво. В зимно оперение общата окраска е по-светла и размита. Бузите, шията и гърдите бежавокафяви. Подбрадието и коремът – бели. Гърбът е тъмен. Без полов диморфизъм, със слаби възрастови различия. Младите са като възрастните в зимно оперение, но с тъмни ивици зад и под окото. (</w:t>
      </w:r>
      <w:r w:rsidR="009E7826">
        <w:rPr>
          <w:lang w:val="bg-BG"/>
        </w:rPr>
        <w:t>Svensson et al., 2009</w:t>
      </w:r>
      <w:r w:rsidRPr="00DF27C5">
        <w:rPr>
          <w:lang w:val="bg-BG"/>
        </w:rPr>
        <w:t xml:space="preserve">, Симеонов и др. 1990, Cramp, Simmons, 1977). </w:t>
      </w:r>
    </w:p>
    <w:p w14:paraId="774D2F68" w14:textId="77777777" w:rsidR="00182E02" w:rsidRPr="00DF27C5" w:rsidRDefault="00182E02" w:rsidP="0024779C">
      <w:pPr>
        <w:spacing w:after="120"/>
        <w:jc w:val="both"/>
        <w:rPr>
          <w:i/>
          <w:lang w:val="bg-BG"/>
        </w:rPr>
      </w:pPr>
      <w:r w:rsidRPr="00DF27C5">
        <w:rPr>
          <w:i/>
          <w:lang w:val="bg-BG"/>
        </w:rPr>
        <w:t>Характер на пребиваване в страната</w:t>
      </w:r>
    </w:p>
    <w:p w14:paraId="6720A5E9" w14:textId="237031CD" w:rsidR="00182E02" w:rsidRPr="00DF27C5" w:rsidRDefault="00182E02" w:rsidP="0024779C">
      <w:pPr>
        <w:spacing w:after="120"/>
        <w:jc w:val="both"/>
        <w:rPr>
          <w:lang w:val="bg-BG"/>
        </w:rPr>
      </w:pPr>
      <w:r w:rsidRPr="00DF27C5">
        <w:rPr>
          <w:lang w:val="bg-BG"/>
        </w:rPr>
        <w:t xml:space="preserve">Гнездящ, мигриращ и зимуващ вид за страната. Зимува по незамръзналите водоеми в границите на гнездовия ареал. Птици от Северна и Средна Европа зимуват по Черноморието. Миграцията е от началото на септември до март. В средата на зимата по водоемите на страната се задържат няколко стотин екземпляра – между 400 и 1500 индивида съгласно </w:t>
      </w:r>
      <w:r w:rsidR="00D90B11">
        <w:rPr>
          <w:lang w:val="bg-BG"/>
        </w:rPr>
        <w:t>Докладването</w:t>
      </w:r>
      <w:r w:rsidRPr="00DF27C5">
        <w:rPr>
          <w:lang w:val="bg-BG"/>
        </w:rPr>
        <w:t xml:space="preserve"> от 2019 г. По-големи струпвания са установени във Варненското езеро, залива при Бургас и яз. Искър.</w:t>
      </w:r>
    </w:p>
    <w:p w14:paraId="6A89C2AB" w14:textId="77777777" w:rsidR="00182E02" w:rsidRPr="00DF27C5" w:rsidRDefault="00182E02" w:rsidP="0024779C">
      <w:pPr>
        <w:spacing w:after="120"/>
        <w:jc w:val="both"/>
        <w:rPr>
          <w:lang w:val="bg-BG"/>
        </w:rPr>
      </w:pPr>
      <w:r w:rsidRPr="00DF27C5">
        <w:rPr>
          <w:lang w:val="bg-BG"/>
        </w:rPr>
        <w:lastRenderedPageBreak/>
        <w:t>Гнезди на отделни двойки и в колонии. Снася в края на април, началото на май 4 до 10 бели яйца. Малките са гнездобегълци. (Симе</w:t>
      </w:r>
      <w:r>
        <w:rPr>
          <w:lang w:val="bg-BG"/>
        </w:rPr>
        <w:t>онов и др. 1990)</w:t>
      </w:r>
      <w:r w:rsidRPr="00DF27C5">
        <w:rPr>
          <w:lang w:val="bg-BG"/>
        </w:rPr>
        <w:t xml:space="preserve">. </w:t>
      </w:r>
    </w:p>
    <w:p w14:paraId="41FE10F5" w14:textId="77777777" w:rsidR="00182E02" w:rsidRPr="00DF27C5" w:rsidRDefault="00182E02" w:rsidP="0024779C">
      <w:pPr>
        <w:spacing w:after="120"/>
        <w:jc w:val="both"/>
        <w:rPr>
          <w:i/>
          <w:lang w:val="bg-BG"/>
        </w:rPr>
      </w:pPr>
      <w:r w:rsidRPr="00DF27C5">
        <w:rPr>
          <w:i/>
          <w:lang w:val="bg-BG"/>
        </w:rPr>
        <w:t>Характерно местообитание</w:t>
      </w:r>
    </w:p>
    <w:p w14:paraId="4ADD63FD" w14:textId="77777777" w:rsidR="00182E02" w:rsidRPr="00DF27C5" w:rsidRDefault="00182E02" w:rsidP="0024779C">
      <w:pPr>
        <w:spacing w:after="120"/>
        <w:jc w:val="both"/>
        <w:rPr>
          <w:lang w:val="bg-BG"/>
        </w:rPr>
      </w:pPr>
      <w:r w:rsidRPr="00DF27C5">
        <w:rPr>
          <w:lang w:val="bg-BG"/>
        </w:rPr>
        <w:t xml:space="preserve">През размножителния период, миграция и зимуване обитава както равнинните, така и планински водоеми. Среща се в малки и големи сладководни или бракични водоеми, като езера, реки, блата, канали, рибарници, утайници и др., обрасли с тръстика, камъш, папур и друга водна растителност до 800 м.н.в. </w:t>
      </w:r>
    </w:p>
    <w:p w14:paraId="2A51CAB6" w14:textId="77777777" w:rsidR="00182E02" w:rsidRPr="00DF27C5" w:rsidRDefault="00182E02" w:rsidP="0024779C">
      <w:pPr>
        <w:spacing w:after="120"/>
        <w:jc w:val="both"/>
        <w:rPr>
          <w:lang w:val="bg-BG"/>
        </w:rPr>
      </w:pPr>
      <w:r w:rsidRPr="00DF27C5">
        <w:rPr>
          <w:lang w:val="bg-BG"/>
        </w:rPr>
        <w:t>При миграция и зимуване се концентрира предимно по морските заливи, крайморските езера и блата и язовирите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1EDA6DE1" w14:textId="77777777" w:rsidR="00182E02" w:rsidRPr="00DF27C5" w:rsidRDefault="00182E02" w:rsidP="0024779C">
      <w:pPr>
        <w:spacing w:after="120"/>
        <w:jc w:val="both"/>
        <w:rPr>
          <w:i/>
          <w:lang w:val="bg-BG"/>
        </w:rPr>
      </w:pPr>
      <w:r w:rsidRPr="00DF27C5">
        <w:rPr>
          <w:i/>
          <w:lang w:val="bg-BG"/>
        </w:rPr>
        <w:t>Хранене</w:t>
      </w:r>
    </w:p>
    <w:p w14:paraId="3CB60856" w14:textId="77777777" w:rsidR="00182E02" w:rsidRPr="00DF27C5" w:rsidRDefault="00182E02" w:rsidP="0024779C">
      <w:pPr>
        <w:spacing w:after="120"/>
        <w:jc w:val="both"/>
        <w:rPr>
          <w:lang w:val="bg-BG"/>
        </w:rPr>
      </w:pPr>
      <w:r w:rsidRPr="00DF27C5">
        <w:rPr>
          <w:lang w:val="bg-BG"/>
        </w:rPr>
        <w:t>Храни се с дребна риба, ракообразни, миди, жаби, водни насекоми и техните ларви, а също така и с водорасли (Симеонов и др. 1990).</w:t>
      </w:r>
    </w:p>
    <w:p w14:paraId="2E6A9C8A" w14:textId="77777777" w:rsidR="00182E02" w:rsidRPr="00DD25EA" w:rsidRDefault="00182E02" w:rsidP="00DB3239">
      <w:pPr>
        <w:pStyle w:val="ListParagraph"/>
        <w:numPr>
          <w:ilvl w:val="0"/>
          <w:numId w:val="14"/>
        </w:numPr>
        <w:spacing w:after="120"/>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4B04370B" w14:textId="77777777" w:rsidR="00182E02" w:rsidRPr="00DF27C5" w:rsidRDefault="00182E02" w:rsidP="0024779C">
      <w:pPr>
        <w:spacing w:after="120"/>
        <w:jc w:val="both"/>
        <w:rPr>
          <w:lang w:val="bg-BG"/>
        </w:rPr>
      </w:pPr>
      <w:r w:rsidRPr="00DF27C5">
        <w:rPr>
          <w:lang w:val="bg-BG"/>
        </w:rPr>
        <w:t>Видът е разпространен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 (Янков отг. ред., 2007).</w:t>
      </w:r>
    </w:p>
    <w:p w14:paraId="7BC083D3" w14:textId="77777777" w:rsidR="00182E02" w:rsidRPr="00DF27C5" w:rsidRDefault="00182E02" w:rsidP="0024779C">
      <w:pPr>
        <w:spacing w:after="120"/>
        <w:jc w:val="both"/>
        <w:rPr>
          <w:lang w:val="bg-BG"/>
        </w:rPr>
      </w:pPr>
      <w:r w:rsidRPr="00DF27C5">
        <w:rPr>
          <w:lang w:val="bg-BG"/>
        </w:rPr>
        <w:t>В Тунджанската равнина гнездови находища има по р. Тунджа, в редица рибарници, язовири и микроязовири. През зимния период малките гмурци се концентрират в речните вирове по р. Тунджа, кариерите покрай реката и язовирите (Даскалова и др., 2020).</w:t>
      </w:r>
    </w:p>
    <w:p w14:paraId="238E25E6" w14:textId="77777777" w:rsidR="00182E02" w:rsidRPr="00DF27C5" w:rsidRDefault="00182E02" w:rsidP="0024779C">
      <w:pPr>
        <w:spacing w:after="120"/>
        <w:jc w:val="both"/>
        <w:rPr>
          <w:lang w:val="bg-BG"/>
        </w:rPr>
      </w:pPr>
      <w:r w:rsidRPr="00DF27C5">
        <w:rPr>
          <w:lang w:val="bg-BG"/>
        </w:rPr>
        <w:t>По дунавското крайбрежие видът е разпространен в почти всички подходящи местообитания, но не е многочислен. Регистриран е във влажни зони, покрити с гъсти тръстикови масиви. Броят варира между 24 и 50 гнездящи двойки, но предвид характера на местообитанието и ниската откриваемост, вероятно числеността</w:t>
      </w:r>
      <w:r>
        <w:rPr>
          <w:lang w:val="bg-BG"/>
        </w:rPr>
        <w:t xml:space="preserve"> е по-висока (Shurulinkov et al., 2019а</w:t>
      </w:r>
      <w:r w:rsidRPr="00DF27C5">
        <w:rPr>
          <w:lang w:val="bg-BG"/>
        </w:rPr>
        <w:t>).</w:t>
      </w:r>
    </w:p>
    <w:p w14:paraId="1F509FEE" w14:textId="5AA3931D" w:rsidR="00182E02" w:rsidRPr="00DF27C5" w:rsidRDefault="00182E02" w:rsidP="0024779C">
      <w:pPr>
        <w:spacing w:after="120"/>
        <w:jc w:val="both"/>
        <w:rPr>
          <w:lang w:val="bg-BG"/>
        </w:rPr>
      </w:pPr>
      <w:r w:rsidRPr="00DF27C5">
        <w:rPr>
          <w:lang w:val="bg-BG"/>
        </w:rPr>
        <w:t>Според IUCN видът е слабо засегнат – LC (Least Concern). Включен в Червената книга на България в категорията „Уязвим вид</w:t>
      </w:r>
      <w:r w:rsidR="008353B0">
        <w:rPr>
          <w:lang w:val="bg-BG"/>
        </w:rPr>
        <w:t>”</w:t>
      </w:r>
      <w:r w:rsidRPr="00DF27C5">
        <w:rPr>
          <w:lang w:val="bg-BG"/>
        </w:rPr>
        <w:t>. Включен в Приложение 3 на ЗБР.</w:t>
      </w:r>
    </w:p>
    <w:p w14:paraId="731429DA" w14:textId="25586EB5" w:rsidR="00182E02" w:rsidRPr="00DF27C5" w:rsidRDefault="00182E02" w:rsidP="0024779C">
      <w:pPr>
        <w:spacing w:after="120"/>
        <w:jc w:val="both"/>
        <w:rPr>
          <w:lang w:val="bg-BG"/>
        </w:rPr>
      </w:pPr>
      <w:r w:rsidRPr="00DF27C5">
        <w:rPr>
          <w:lang w:val="bg-BG"/>
        </w:rPr>
        <w:t xml:space="preserve">Съгласно </w:t>
      </w:r>
      <w:r w:rsidR="00D90B11">
        <w:rPr>
          <w:lang w:val="bg-BG"/>
        </w:rPr>
        <w:t>Докладването</w:t>
      </w:r>
      <w:r w:rsidRPr="00DF27C5">
        <w:rPr>
          <w:lang w:val="bg-BG"/>
        </w:rPr>
        <w:t xml:space="preserve"> от 2019 г. (за периода 2013 – 2018 г.) националната гнездяща популация на вида се оценява на </w:t>
      </w:r>
      <w:r w:rsidRPr="002E60F3">
        <w:rPr>
          <w:b/>
          <w:lang w:val="bg-BG"/>
        </w:rPr>
        <w:t>500 – 1500 двойки</w:t>
      </w:r>
      <w:r w:rsidRPr="00DF27C5">
        <w:rPr>
          <w:lang w:val="bg-BG"/>
        </w:rPr>
        <w:t>, а според Янков</w:t>
      </w:r>
      <w:r>
        <w:rPr>
          <w:lang w:val="bg-BG"/>
        </w:rPr>
        <w:t xml:space="preserve"> отг. ред.</w:t>
      </w:r>
      <w:r w:rsidRPr="00DF27C5">
        <w:rPr>
          <w:lang w:val="bg-BG"/>
        </w:rPr>
        <w:t xml:space="preserve"> </w:t>
      </w:r>
      <w:r>
        <w:rPr>
          <w:lang w:val="bg-BG"/>
        </w:rPr>
        <w:t>(</w:t>
      </w:r>
      <w:r w:rsidRPr="00DF27C5">
        <w:rPr>
          <w:lang w:val="bg-BG"/>
        </w:rPr>
        <w:t>2007</w:t>
      </w:r>
      <w:r>
        <w:rPr>
          <w:lang w:val="bg-BG"/>
        </w:rPr>
        <w:t>)</w:t>
      </w:r>
      <w:r w:rsidRPr="00DF27C5">
        <w:rPr>
          <w:lang w:val="bg-BG"/>
        </w:rPr>
        <w:t xml:space="preserve"> числеността е 800 – 1900 двойки. Краткосрочната тенденция на популацията (за периода 2000 – 2018 г.), както и дългосрочната (за периода 1980 – 2018 г.) е </w:t>
      </w:r>
      <w:r w:rsidRPr="002E60F3">
        <w:rPr>
          <w:b/>
          <w:lang w:val="bg-BG"/>
        </w:rPr>
        <w:t>неизвестна</w:t>
      </w:r>
      <w:r w:rsidRPr="00DF27C5">
        <w:rPr>
          <w:lang w:val="bg-BG"/>
        </w:rPr>
        <w:t>. За гнездовата популация са посочени следните заплахи: G05, G06, J02, F02.</w:t>
      </w:r>
    </w:p>
    <w:p w14:paraId="67967978" w14:textId="77777777" w:rsidR="00182E02" w:rsidRPr="00DF27C5" w:rsidRDefault="00182E02" w:rsidP="0024779C">
      <w:pPr>
        <w:spacing w:after="120"/>
        <w:jc w:val="both"/>
        <w:rPr>
          <w:lang w:val="bg-BG"/>
        </w:rPr>
      </w:pPr>
      <w:r w:rsidRPr="00DF27C5">
        <w:rPr>
          <w:lang w:val="bg-BG"/>
        </w:rPr>
        <w:t>Зимуващата популация е оценена на 400 – 1</w:t>
      </w:r>
      <w:r>
        <w:rPr>
          <w:lang w:val="bg-BG"/>
        </w:rPr>
        <w:t xml:space="preserve">500 индивида, като по данни от </w:t>
      </w:r>
      <w:r w:rsidRPr="00DF27C5">
        <w:rPr>
          <w:lang w:val="bg-BG"/>
        </w:rPr>
        <w:t xml:space="preserve">Средно зимно преброяване за България през период 2013-2018, минималната зимуваща популация е 384 </w:t>
      </w:r>
      <w:r w:rsidRPr="00DF27C5">
        <w:rPr>
          <w:lang w:val="bg-BG"/>
        </w:rPr>
        <w:lastRenderedPageBreak/>
        <w:t xml:space="preserve">индивида, а максималната – 987. Краткосрочната тенденция на популацията (за периода 2000 – 2018 г.) е нарастваща, а дългосрочната (за периода 1980 – 2018 г.) е флуктуираща, променлива. </w:t>
      </w:r>
    </w:p>
    <w:p w14:paraId="12BED261" w14:textId="77777777" w:rsidR="00182E02" w:rsidRPr="00DF27C5" w:rsidRDefault="00182E02" w:rsidP="00182E02">
      <w:pPr>
        <w:spacing w:after="120"/>
        <w:rPr>
          <w:lang w:val="bg-BG"/>
        </w:rPr>
      </w:pPr>
      <w:r w:rsidRPr="00DF27C5">
        <w:rPr>
          <w:lang w:val="bg-BG"/>
        </w:rPr>
        <w:t>Мигриращата национална популация е оценена на 500 – 1000 индивида. За мигриращата популация са посочени следните заплахи: К04, F26, G12.</w:t>
      </w:r>
    </w:p>
    <w:p w14:paraId="3D99884A" w14:textId="1B4B2C10" w:rsidR="00182E02" w:rsidRPr="00842842" w:rsidRDefault="00182E02" w:rsidP="00DB3239">
      <w:pPr>
        <w:pStyle w:val="ListParagraph"/>
        <w:numPr>
          <w:ilvl w:val="0"/>
          <w:numId w:val="14"/>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460E4970" w14:textId="7A138CE0" w:rsidR="00182E02" w:rsidRDefault="00182E02" w:rsidP="0024779C">
      <w:pPr>
        <w:spacing w:after="120"/>
        <w:rPr>
          <w:lang w:val="bg-BG"/>
        </w:rPr>
      </w:pPr>
      <w:r>
        <w:rPr>
          <w:lang w:val="bg-BG"/>
        </w:rPr>
        <w:t>Съгласно СФД на зоната</w:t>
      </w:r>
      <w:r w:rsidR="00842842">
        <w:rPr>
          <w:lang w:val="bg-BG"/>
        </w:rPr>
        <w:t>,</w:t>
      </w:r>
      <w:r>
        <w:rPr>
          <w:lang w:val="bg-BG"/>
        </w:rPr>
        <w:t xml:space="preserve"> вида е гнездящ и зимуващ. Гнездящата популация се оценява на </w:t>
      </w:r>
      <w:r>
        <w:rPr>
          <w:b/>
          <w:lang w:val="bg-BG"/>
        </w:rPr>
        <w:t>5 – 15</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Pr>
          <w:b/>
          <w:lang w:val="bg-BG"/>
        </w:rPr>
        <w:t>1,0</w:t>
      </w:r>
      <w:r w:rsidRPr="00011DCA">
        <w:rPr>
          <w:b/>
          <w:lang w:val="bg-BG"/>
        </w:rPr>
        <w:t xml:space="preserve"> % от националната</w:t>
      </w:r>
      <w:r>
        <w:rPr>
          <w:lang w:val="bg-BG"/>
        </w:rPr>
        <w:t xml:space="preserve"> гнездяща популация (оценка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2D241D43" w14:textId="1BD77327" w:rsidR="00182E02" w:rsidRDefault="00182E02" w:rsidP="0024779C">
      <w:pPr>
        <w:spacing w:after="120"/>
        <w:rPr>
          <w:lang w:val="bg-BG"/>
        </w:rPr>
      </w:pPr>
      <w:r>
        <w:rPr>
          <w:lang w:val="bg-BG"/>
        </w:rPr>
        <w:t xml:space="preserve">Според СФД зимуващата популация на вида се оценява на </w:t>
      </w:r>
      <w:r>
        <w:rPr>
          <w:b/>
          <w:lang w:val="bg-BG"/>
        </w:rPr>
        <w:t>10</w:t>
      </w:r>
      <w:r w:rsidRPr="00EF7E79">
        <w:rPr>
          <w:b/>
          <w:lang w:val="bg-BG"/>
        </w:rPr>
        <w:t xml:space="preserve"> индивида</w:t>
      </w:r>
      <w:r>
        <w:rPr>
          <w:lang w:val="bg-BG"/>
        </w:rPr>
        <w:t xml:space="preserve">, което е </w:t>
      </w:r>
      <w:r>
        <w:rPr>
          <w:b/>
          <w:lang w:val="bg-BG"/>
        </w:rPr>
        <w:t>0,6</w:t>
      </w:r>
      <w:r w:rsidRPr="0076031E">
        <w:rPr>
          <w:b/>
          <w:lang w:val="bg-BG"/>
        </w:rPr>
        <w:t xml:space="preserve"> – </w:t>
      </w:r>
      <w:r>
        <w:rPr>
          <w:b/>
          <w:lang w:val="bg-BG"/>
        </w:rPr>
        <w:t>2,5</w:t>
      </w:r>
      <w:r w:rsidRPr="0076031E">
        <w:rPr>
          <w:b/>
          <w:lang w:val="bg-BG"/>
        </w:rPr>
        <w:t xml:space="preserve"> % от националната зимуваща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5D83696E" w14:textId="77777777" w:rsidR="00182E02" w:rsidRPr="00DD25EA" w:rsidRDefault="00182E02" w:rsidP="00DB3239">
      <w:pPr>
        <w:pStyle w:val="ListParagraph"/>
        <w:numPr>
          <w:ilvl w:val="0"/>
          <w:numId w:val="14"/>
        </w:numPr>
        <w:spacing w:after="120"/>
        <w:jc w:val="both"/>
        <w:rPr>
          <w:b/>
          <w:lang w:val="bg-BG"/>
        </w:rPr>
      </w:pPr>
      <w:r w:rsidRPr="00DD25EA">
        <w:rPr>
          <w:b/>
          <w:lang w:val="bg-BG"/>
        </w:rPr>
        <w:t xml:space="preserve">Анализ на наличната информация </w:t>
      </w:r>
    </w:p>
    <w:p w14:paraId="157095DA" w14:textId="4BCDCD8D" w:rsidR="00182E02" w:rsidRPr="00422427" w:rsidRDefault="00182E02" w:rsidP="00182E02">
      <w:pPr>
        <w:spacing w:after="120"/>
        <w:jc w:val="both"/>
        <w:rPr>
          <w:lang w:val="en-GB"/>
        </w:rPr>
      </w:pPr>
      <w:r>
        <w:rPr>
          <w:color w:val="000000" w:themeColor="text1"/>
          <w:lang w:val="bg-BG"/>
        </w:rPr>
        <w:t>При високи нива на р. Дунав малкия гмурец е добре представен в Персинските блата на СЗЗ „Комплекс Беленски острови</w:t>
      </w:r>
      <w:r w:rsidR="008353B0">
        <w:rPr>
          <w:color w:val="000000" w:themeColor="text1"/>
          <w:lang w:val="bg-BG"/>
        </w:rPr>
        <w:t>”</w:t>
      </w:r>
      <w:r>
        <w:rPr>
          <w:color w:val="000000" w:themeColor="text1"/>
          <w:lang w:val="bg-BG"/>
        </w:rPr>
        <w:t xml:space="preserve">. Публикуваната информация за гнезденето на вида в СЗЗ сочи 3 – 15 двойки  за 2006 и периода 2010 – 2013 г. според </w:t>
      </w:r>
      <w:r>
        <w:rPr>
          <w:color w:val="000000" w:themeColor="text1"/>
          <w:lang w:val="en-GB"/>
        </w:rPr>
        <w:t xml:space="preserve">Shurulinkov et al. </w:t>
      </w:r>
      <w:r>
        <w:rPr>
          <w:color w:val="000000" w:themeColor="text1"/>
          <w:lang w:val="bg-BG"/>
        </w:rPr>
        <w:t>(</w:t>
      </w:r>
      <w:r>
        <w:rPr>
          <w:color w:val="000000" w:themeColor="text1"/>
          <w:lang w:val="en-GB"/>
        </w:rPr>
        <w:t>2019</w:t>
      </w:r>
      <w:r>
        <w:rPr>
          <w:color w:val="000000" w:themeColor="text1"/>
          <w:lang w:val="bg-BG"/>
        </w:rPr>
        <w:t>а</w:t>
      </w:r>
      <w:r>
        <w:rPr>
          <w:color w:val="000000" w:themeColor="text1"/>
          <w:lang w:val="en-GB"/>
        </w:rPr>
        <w:t>)</w:t>
      </w:r>
      <w:r>
        <w:rPr>
          <w:color w:val="000000" w:themeColor="text1"/>
          <w:lang w:val="bg-BG"/>
        </w:rPr>
        <w:t xml:space="preserve"> и 2 – 14 двойки според Матеева и др. (2013). </w:t>
      </w:r>
      <w:r w:rsidRPr="002E3475">
        <w:rPr>
          <w:lang w:val="bg-BG"/>
        </w:rPr>
        <w:t>Дан</w:t>
      </w:r>
      <w:r>
        <w:rPr>
          <w:lang w:val="bg-BG"/>
        </w:rPr>
        <w:t>ните от eBird за 2021 г. (април</w:t>
      </w:r>
      <w:r w:rsidRPr="002E3475">
        <w:rPr>
          <w:lang w:val="bg-BG"/>
        </w:rPr>
        <w:t xml:space="preserve">-юни) за района на </w:t>
      </w:r>
      <w:r>
        <w:rPr>
          <w:lang w:val="bg-BG"/>
        </w:rPr>
        <w:t>Персинските блата</w:t>
      </w:r>
      <w:r w:rsidRPr="002E3475">
        <w:rPr>
          <w:lang w:val="bg-BG"/>
        </w:rPr>
        <w:t xml:space="preserve"> показват, че са установени </w:t>
      </w:r>
      <w:r>
        <w:rPr>
          <w:lang w:val="en-GB"/>
        </w:rPr>
        <w:t>3</w:t>
      </w:r>
      <w:r>
        <w:rPr>
          <w:lang w:val="bg-BG"/>
        </w:rPr>
        <w:t>-</w:t>
      </w:r>
      <w:r>
        <w:rPr>
          <w:lang w:val="en-GB"/>
        </w:rPr>
        <w:t>12</w:t>
      </w:r>
      <w:r w:rsidRPr="002E3475">
        <w:rPr>
          <w:lang w:val="bg-BG"/>
        </w:rPr>
        <w:t xml:space="preserve"> индивида</w:t>
      </w:r>
      <w:r>
        <w:rPr>
          <w:lang w:val="en-GB"/>
        </w:rPr>
        <w:t xml:space="preserve"> (D. Dimitrov, I. Tonev, L. Profirov)</w:t>
      </w:r>
      <w:r w:rsidRPr="002E3475">
        <w:rPr>
          <w:lang w:val="bg-BG"/>
        </w:rPr>
        <w:t>.</w:t>
      </w:r>
      <w:r>
        <w:rPr>
          <w:lang w:val="bg-BG"/>
        </w:rPr>
        <w:t xml:space="preserve"> Теренното проучване през 2021 г. установи общо 8 дв. от вида, които се концентрират основно в „Писченско блато</w:t>
      </w:r>
      <w:r w:rsidR="008353B0">
        <w:rPr>
          <w:lang w:val="bg-BG"/>
        </w:rPr>
        <w:t>”</w:t>
      </w:r>
      <w:r>
        <w:rPr>
          <w:lang w:val="bg-BG"/>
        </w:rPr>
        <w:t xml:space="preserve"> и „Мъртвото блато</w:t>
      </w:r>
      <w:r w:rsidR="008353B0">
        <w:rPr>
          <w:lang w:val="bg-BG"/>
        </w:rPr>
        <w:t>”</w:t>
      </w:r>
      <w:r>
        <w:rPr>
          <w:lang w:val="bg-BG"/>
        </w:rPr>
        <w:t>. 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Pr>
          <w:lang w:val="bg-BG"/>
        </w:rPr>
        <w:t>.</w:t>
      </w:r>
      <w:r>
        <w:rPr>
          <w:lang w:val="en-GB"/>
        </w:rPr>
        <w:t xml:space="preserve"> </w:t>
      </w:r>
      <w:r>
        <w:rPr>
          <w:lang w:val="bg-BG"/>
        </w:rPr>
        <w:t>Персинските блата в рамките на поддържан резерват „Персински блата</w:t>
      </w:r>
      <w:r w:rsidR="008353B0">
        <w:rPr>
          <w:lang w:val="bg-BG"/>
        </w:rPr>
        <w:t>”</w:t>
      </w:r>
      <w:r>
        <w:rPr>
          <w:lang w:val="bg-BG"/>
        </w:rPr>
        <w:t xml:space="preserve"> имат обща площ от 385,2 </w:t>
      </w:r>
      <w:r>
        <w:rPr>
          <w:lang w:val="en-GB"/>
        </w:rPr>
        <w:t>ha</w:t>
      </w:r>
      <w:r w:rsidRPr="005D0B6B">
        <w:rPr>
          <w:lang w:val="bg-BG"/>
        </w:rPr>
        <w:t xml:space="preserve"> и включва</w:t>
      </w:r>
      <w:r>
        <w:rPr>
          <w:lang w:val="bg-BG"/>
        </w:rPr>
        <w:t>т</w:t>
      </w:r>
      <w:r w:rsidRPr="005D0B6B">
        <w:rPr>
          <w:lang w:val="bg-BG"/>
        </w:rPr>
        <w:t xml:space="preserve"> следните територии:</w:t>
      </w:r>
      <w:r>
        <w:rPr>
          <w:lang w:val="bg-BG"/>
        </w:rPr>
        <w:t xml:space="preserve"> </w:t>
      </w:r>
      <w:r w:rsidR="008353B0">
        <w:rPr>
          <w:lang w:val="bg-BG"/>
        </w:rPr>
        <w:t>“</w:t>
      </w:r>
      <w:r>
        <w:rPr>
          <w:lang w:val="bg-BG"/>
        </w:rPr>
        <w:t>Писченско блато</w:t>
      </w:r>
      <w:r w:rsidR="008353B0">
        <w:rPr>
          <w:lang w:val="bg-BG"/>
        </w:rPr>
        <w:t>”</w:t>
      </w:r>
      <w:r>
        <w:rPr>
          <w:lang w:val="bg-BG"/>
        </w:rPr>
        <w:t xml:space="preserve"> с площ 182 ha</w:t>
      </w:r>
      <w:r w:rsidRPr="005D0B6B">
        <w:rPr>
          <w:lang w:val="bg-BG"/>
        </w:rPr>
        <w:t xml:space="preserve">, </w:t>
      </w:r>
      <w:r w:rsidR="008353B0">
        <w:rPr>
          <w:lang w:val="bg-BG"/>
        </w:rPr>
        <w:t>“</w:t>
      </w:r>
      <w:r>
        <w:rPr>
          <w:lang w:val="bg-BG"/>
        </w:rPr>
        <w:t>Мъртвото блато</w:t>
      </w:r>
      <w:r w:rsidR="008353B0">
        <w:rPr>
          <w:lang w:val="bg-BG"/>
        </w:rPr>
        <w:t>”</w:t>
      </w:r>
      <w:r>
        <w:rPr>
          <w:lang w:val="bg-BG"/>
        </w:rPr>
        <w:t xml:space="preserve"> с площ 122,6 ha</w:t>
      </w:r>
      <w:r w:rsidRPr="005D0B6B">
        <w:rPr>
          <w:lang w:val="bg-BG"/>
        </w:rPr>
        <w:t xml:space="preserve"> и </w:t>
      </w:r>
      <w:r w:rsidR="008353B0">
        <w:rPr>
          <w:lang w:val="bg-BG"/>
        </w:rPr>
        <w:t>“</w:t>
      </w:r>
      <w:r w:rsidRPr="005D0B6B">
        <w:rPr>
          <w:lang w:val="bg-BG"/>
        </w:rPr>
        <w:t>Старото блато</w:t>
      </w:r>
      <w:r w:rsidR="008353B0">
        <w:rPr>
          <w:lang w:val="bg-BG"/>
        </w:rPr>
        <w:t>”</w:t>
      </w:r>
      <w:r w:rsidRPr="005D0B6B">
        <w:rPr>
          <w:lang w:val="bg-BG"/>
        </w:rPr>
        <w:t xml:space="preserve"> с </w:t>
      </w:r>
      <w:r w:rsidR="008353B0">
        <w:rPr>
          <w:lang w:val="bg-BG"/>
        </w:rPr>
        <w:t>“</w:t>
      </w:r>
      <w:r w:rsidRPr="005D0B6B">
        <w:rPr>
          <w:lang w:val="bg-BG"/>
        </w:rPr>
        <w:t>Дульова бара</w:t>
      </w:r>
      <w:r w:rsidR="008353B0">
        <w:rPr>
          <w:lang w:val="bg-BG"/>
        </w:rPr>
        <w:t>”</w:t>
      </w:r>
      <w:r w:rsidRPr="005D0B6B">
        <w:rPr>
          <w:lang w:val="bg-BG"/>
        </w:rPr>
        <w:t xml:space="preserve"> </w:t>
      </w:r>
      <w:r>
        <w:rPr>
          <w:lang w:val="bg-BG"/>
        </w:rPr>
        <w:t>с площ 80,6 ha. По данни от проучване през 2020 г. (</w:t>
      </w:r>
      <w:r w:rsidR="008502BB">
        <w:rPr>
          <w:lang w:val="bg-BG"/>
        </w:rPr>
        <w:t>Чешмеджиев и Христов, 2020</w:t>
      </w:r>
      <w:r>
        <w:rPr>
          <w:lang w:val="bg-BG"/>
        </w:rPr>
        <w:t xml:space="preserve">), когато нивото на р. Днуав е било близо 200 </w:t>
      </w:r>
      <w:r>
        <w:rPr>
          <w:lang w:val="en-GB"/>
        </w:rPr>
        <w:t xml:space="preserve">cm </w:t>
      </w:r>
      <w:r w:rsidRPr="00D23CDD">
        <w:rPr>
          <w:lang w:val="bg-BG"/>
        </w:rPr>
        <w:t>под</w:t>
      </w:r>
      <w:r>
        <w:rPr>
          <w:lang w:val="bg-BG"/>
        </w:rPr>
        <w:t xml:space="preserve"> обичайните за пролетния сезон нива, вода е имало единствено в „Писченско блато</w:t>
      </w:r>
      <w:r w:rsidR="008353B0">
        <w:rPr>
          <w:lang w:val="bg-BG"/>
        </w:rPr>
        <w:t>”</w:t>
      </w:r>
      <w:r>
        <w:rPr>
          <w:lang w:val="bg-BG"/>
        </w:rPr>
        <w:t xml:space="preserve"> (30-40 </w:t>
      </w:r>
      <w:r>
        <w:rPr>
          <w:lang w:val="en-GB"/>
        </w:rPr>
        <w:t>cm</w:t>
      </w:r>
      <w:r>
        <w:rPr>
          <w:lang w:val="bg-BG"/>
        </w:rPr>
        <w:t>) и тогава са установени само 2 инд. от вида в СЗЗ-на</w:t>
      </w:r>
      <w:r>
        <w:rPr>
          <w:lang w:val="en-GB"/>
        </w:rPr>
        <w:t>.</w:t>
      </w:r>
    </w:p>
    <w:p w14:paraId="1B318D76" w14:textId="732FA654" w:rsidR="00182E02" w:rsidRDefault="00182E02" w:rsidP="00182E02">
      <w:pPr>
        <w:spacing w:after="120"/>
        <w:jc w:val="both"/>
        <w:rPr>
          <w:lang w:val="bg-BG"/>
        </w:rPr>
      </w:pPr>
      <w:r>
        <w:rPr>
          <w:lang w:val="bg-BG"/>
        </w:rPr>
        <w:t>През есенно-зимния период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xml:space="preserve">. По данни от средно зимните преброявания </w:t>
      </w:r>
      <w:r w:rsidR="001B1BC0">
        <w:rPr>
          <w:lang w:val="bg-BG"/>
        </w:rPr>
        <w:t xml:space="preserve">(СЗП) </w:t>
      </w:r>
      <w:r>
        <w:rPr>
          <w:lang w:val="bg-BG"/>
        </w:rPr>
        <w:t>през 2019 и 2020 г. по цялото българско поречие на р. Дунав са наблюдавани съответно 12 и 29 инд., но на територията на СЗЗ-на не са наблюдавани птици от вида.</w:t>
      </w:r>
    </w:p>
    <w:p w14:paraId="570CA35C" w14:textId="77777777" w:rsidR="00182E02" w:rsidRDefault="00182E02" w:rsidP="00182E02">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подходящи гнездови местообитания за вида.</w:t>
      </w:r>
    </w:p>
    <w:p w14:paraId="3380BF45" w14:textId="0CA8CBAA" w:rsidR="00182E02" w:rsidRPr="00974EF2" w:rsidRDefault="00B35CB6" w:rsidP="00DB3239">
      <w:pPr>
        <w:pStyle w:val="ListParagraph"/>
        <w:numPr>
          <w:ilvl w:val="0"/>
          <w:numId w:val="14"/>
        </w:numPr>
        <w:spacing w:after="120"/>
        <w:jc w:val="both"/>
        <w:rPr>
          <w:lang w:val="bg-BG"/>
        </w:rPr>
      </w:pPr>
      <w:r w:rsidRPr="00DD25EA">
        <w:rPr>
          <w:b/>
          <w:lang w:val="bg-BG"/>
        </w:rPr>
        <w:lastRenderedPageBreak/>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217"/>
        <w:gridCol w:w="1353"/>
        <w:gridCol w:w="3787"/>
        <w:gridCol w:w="2321"/>
      </w:tblGrid>
      <w:tr w:rsidR="00182E02" w:rsidRPr="002E3475" w14:paraId="2F0F638B" w14:textId="77777777" w:rsidTr="00DD25EA">
        <w:trPr>
          <w:tblHeader/>
          <w:jc w:val="center"/>
        </w:trPr>
        <w:tc>
          <w:tcPr>
            <w:tcW w:w="786" w:type="pct"/>
            <w:shd w:val="clear" w:color="auto" w:fill="B6DDE8"/>
            <w:vAlign w:val="center"/>
          </w:tcPr>
          <w:p w14:paraId="6D368A03" w14:textId="77777777" w:rsidR="00182E02" w:rsidRPr="002E3475" w:rsidRDefault="00182E02" w:rsidP="00E07114">
            <w:pPr>
              <w:spacing w:after="0"/>
              <w:jc w:val="center"/>
              <w:rPr>
                <w:b/>
                <w:bCs/>
                <w:lang w:val="bg-BG"/>
              </w:rPr>
            </w:pPr>
            <w:r w:rsidRPr="002E3475">
              <w:rPr>
                <w:b/>
                <w:bCs/>
                <w:lang w:val="bg-BG"/>
              </w:rPr>
              <w:t>Параметър</w:t>
            </w:r>
          </w:p>
        </w:tc>
        <w:tc>
          <w:tcPr>
            <w:tcW w:w="591" w:type="pct"/>
            <w:shd w:val="clear" w:color="auto" w:fill="B6DDE8"/>
            <w:vAlign w:val="center"/>
          </w:tcPr>
          <w:p w14:paraId="60598E06" w14:textId="77777777" w:rsidR="00182E02" w:rsidRPr="002E3475" w:rsidRDefault="00182E02" w:rsidP="00E07114">
            <w:pPr>
              <w:spacing w:after="0"/>
              <w:jc w:val="center"/>
              <w:rPr>
                <w:b/>
                <w:bCs/>
                <w:lang w:val="bg-BG"/>
              </w:rPr>
            </w:pPr>
            <w:r w:rsidRPr="002E3475">
              <w:rPr>
                <w:b/>
                <w:bCs/>
                <w:lang w:val="bg-BG"/>
              </w:rPr>
              <w:t>Мерна единица</w:t>
            </w:r>
          </w:p>
        </w:tc>
        <w:tc>
          <w:tcPr>
            <w:tcW w:w="657" w:type="pct"/>
            <w:shd w:val="clear" w:color="auto" w:fill="B6DDE8"/>
            <w:vAlign w:val="center"/>
          </w:tcPr>
          <w:p w14:paraId="66AA5C9C" w14:textId="77777777" w:rsidR="00182E02" w:rsidRPr="002E3475" w:rsidRDefault="00182E02" w:rsidP="00E07114">
            <w:pPr>
              <w:spacing w:after="0"/>
              <w:jc w:val="center"/>
              <w:rPr>
                <w:b/>
                <w:bCs/>
                <w:lang w:val="bg-BG"/>
              </w:rPr>
            </w:pPr>
            <w:r w:rsidRPr="002E3475">
              <w:rPr>
                <w:b/>
                <w:bCs/>
                <w:lang w:val="bg-BG"/>
              </w:rPr>
              <w:t>Целева стойност</w:t>
            </w:r>
          </w:p>
        </w:tc>
        <w:tc>
          <w:tcPr>
            <w:tcW w:w="1839" w:type="pct"/>
            <w:shd w:val="clear" w:color="auto" w:fill="B6DDE8"/>
            <w:vAlign w:val="center"/>
          </w:tcPr>
          <w:p w14:paraId="30AFC41C" w14:textId="77777777" w:rsidR="00182E02" w:rsidRPr="002E3475" w:rsidRDefault="00182E02" w:rsidP="00E07114">
            <w:pPr>
              <w:spacing w:after="0"/>
              <w:jc w:val="center"/>
              <w:rPr>
                <w:b/>
                <w:bCs/>
                <w:lang w:val="bg-BG"/>
              </w:rPr>
            </w:pPr>
            <w:r w:rsidRPr="002E3475">
              <w:rPr>
                <w:b/>
                <w:bCs/>
                <w:lang w:val="bg-BG"/>
              </w:rPr>
              <w:t>Допълнителна информация</w:t>
            </w:r>
          </w:p>
        </w:tc>
        <w:tc>
          <w:tcPr>
            <w:tcW w:w="1127" w:type="pct"/>
            <w:shd w:val="clear" w:color="auto" w:fill="B6DDE8"/>
            <w:vAlign w:val="center"/>
          </w:tcPr>
          <w:p w14:paraId="62032E2D" w14:textId="77777777" w:rsidR="00182E02" w:rsidRPr="002E3475" w:rsidRDefault="00182E02" w:rsidP="00E07114">
            <w:pPr>
              <w:spacing w:after="0"/>
              <w:jc w:val="center"/>
              <w:rPr>
                <w:b/>
                <w:bCs/>
                <w:lang w:val="bg-BG"/>
              </w:rPr>
            </w:pPr>
            <w:r w:rsidRPr="002E3475">
              <w:rPr>
                <w:b/>
                <w:bCs/>
                <w:lang w:val="bg-BG"/>
              </w:rPr>
              <w:t>Специф</w:t>
            </w:r>
            <w:r>
              <w:rPr>
                <w:b/>
                <w:bCs/>
                <w:lang w:val="bg-BG"/>
              </w:rPr>
              <w:t>ични за зоната цели</w:t>
            </w:r>
          </w:p>
        </w:tc>
      </w:tr>
      <w:tr w:rsidR="00182E02" w:rsidRPr="002E3475" w14:paraId="1F7B3770" w14:textId="77777777" w:rsidTr="00DD25EA">
        <w:trPr>
          <w:jc w:val="center"/>
        </w:trPr>
        <w:tc>
          <w:tcPr>
            <w:tcW w:w="786" w:type="pct"/>
            <w:shd w:val="clear" w:color="auto" w:fill="auto"/>
          </w:tcPr>
          <w:p w14:paraId="7C6A9440" w14:textId="77777777" w:rsidR="00182E02" w:rsidRPr="002E3475" w:rsidRDefault="00182E02" w:rsidP="00E07114">
            <w:pPr>
              <w:spacing w:after="0"/>
              <w:rPr>
                <w:b/>
                <w:lang w:val="bg-BG"/>
              </w:rPr>
            </w:pPr>
            <w:r w:rsidRPr="002E3475">
              <w:rPr>
                <w:b/>
                <w:lang w:val="bg-BG"/>
              </w:rPr>
              <w:t xml:space="preserve">Популация: </w:t>
            </w:r>
            <w:r w:rsidRPr="002E3475">
              <w:rPr>
                <w:bCs/>
                <w:lang w:val="bg-BG"/>
              </w:rPr>
              <w:t>Размер гнездовата популацията</w:t>
            </w:r>
          </w:p>
        </w:tc>
        <w:tc>
          <w:tcPr>
            <w:tcW w:w="591" w:type="pct"/>
            <w:shd w:val="clear" w:color="auto" w:fill="auto"/>
          </w:tcPr>
          <w:p w14:paraId="1FC64367" w14:textId="77777777" w:rsidR="00182E02" w:rsidRPr="002E3475" w:rsidRDefault="00182E02" w:rsidP="00E07114">
            <w:pPr>
              <w:spacing w:after="0"/>
              <w:rPr>
                <w:lang w:val="bg-BG"/>
              </w:rPr>
            </w:pPr>
            <w:r w:rsidRPr="002E3475">
              <w:rPr>
                <w:lang w:val="bg-BG"/>
              </w:rPr>
              <w:t>Брой гнездящи двойки</w:t>
            </w:r>
          </w:p>
        </w:tc>
        <w:tc>
          <w:tcPr>
            <w:tcW w:w="657" w:type="pct"/>
            <w:shd w:val="clear" w:color="auto" w:fill="auto"/>
          </w:tcPr>
          <w:p w14:paraId="14148C7B" w14:textId="77777777" w:rsidR="00182E02" w:rsidRPr="002E3475" w:rsidRDefault="00182E02" w:rsidP="00E07114">
            <w:pPr>
              <w:spacing w:after="0"/>
              <w:rPr>
                <w:lang w:val="bg-BG"/>
              </w:rPr>
            </w:pPr>
            <w:r w:rsidRPr="002E3475">
              <w:rPr>
                <w:lang w:val="bg-BG"/>
              </w:rPr>
              <w:t xml:space="preserve">Най-малко </w:t>
            </w:r>
            <w:r>
              <w:rPr>
                <w:lang w:val="bg-BG"/>
              </w:rPr>
              <w:t>5 дв.</w:t>
            </w:r>
            <w:r w:rsidRPr="002E3475">
              <w:rPr>
                <w:lang w:val="bg-BG"/>
              </w:rPr>
              <w:t xml:space="preserve"> </w:t>
            </w:r>
          </w:p>
        </w:tc>
        <w:tc>
          <w:tcPr>
            <w:tcW w:w="1839" w:type="pct"/>
            <w:shd w:val="clear" w:color="auto" w:fill="auto"/>
          </w:tcPr>
          <w:p w14:paraId="735DF7CA" w14:textId="69F13071" w:rsidR="00182E02" w:rsidRPr="00A41A10" w:rsidRDefault="00D456E5" w:rsidP="00E07114">
            <w:pPr>
              <w:spacing w:after="0"/>
              <w:rPr>
                <w:lang w:val="en-GB"/>
              </w:rPr>
            </w:pPr>
            <w:r>
              <w:rPr>
                <w:lang w:val="bg-BG"/>
              </w:rPr>
              <w:t xml:space="preserve">Определена на база СФД, литературни източници и теренните проучвания. </w:t>
            </w:r>
            <w:r w:rsidR="00182E02">
              <w:rPr>
                <w:lang w:val="bg-BG"/>
              </w:rPr>
              <w:t>Размера на гнездовата популация силно ще зависи от нивото на р. Дунав и</w:t>
            </w:r>
            <w:r w:rsidR="00182E02">
              <w:t xml:space="preserve"> </w:t>
            </w:r>
            <w:r w:rsidR="00182E02">
              <w:rPr>
                <w:lang w:val="bg-BG"/>
              </w:rPr>
              <w:t xml:space="preserve">поддържането на подходящите местообитания в Персинските блата. </w:t>
            </w:r>
          </w:p>
        </w:tc>
        <w:tc>
          <w:tcPr>
            <w:tcW w:w="1127" w:type="pct"/>
          </w:tcPr>
          <w:p w14:paraId="76F7E78E" w14:textId="77777777" w:rsidR="00182E02" w:rsidRPr="002E3475" w:rsidRDefault="00182E02" w:rsidP="00E07114">
            <w:pPr>
              <w:spacing w:after="0"/>
              <w:rPr>
                <w:lang w:val="bg-BG"/>
              </w:rPr>
            </w:pPr>
            <w:r w:rsidRPr="002E3475">
              <w:rPr>
                <w:lang w:val="bg-BG"/>
              </w:rPr>
              <w:t xml:space="preserve">Поддържане на популацията на вида в зоната в размер от най-малко </w:t>
            </w:r>
            <w:r>
              <w:rPr>
                <w:lang w:val="bg-BG"/>
              </w:rPr>
              <w:t>5 гнездящи дв</w:t>
            </w:r>
            <w:r w:rsidRPr="002E3475">
              <w:rPr>
                <w:lang w:val="bg-BG"/>
              </w:rPr>
              <w:t>.</w:t>
            </w:r>
          </w:p>
        </w:tc>
      </w:tr>
      <w:tr w:rsidR="00182E02" w:rsidRPr="002E3475" w14:paraId="4A7DEA74" w14:textId="77777777" w:rsidTr="00DD25EA">
        <w:trPr>
          <w:jc w:val="center"/>
        </w:trPr>
        <w:tc>
          <w:tcPr>
            <w:tcW w:w="786" w:type="pct"/>
            <w:shd w:val="clear" w:color="auto" w:fill="auto"/>
          </w:tcPr>
          <w:p w14:paraId="550A791C" w14:textId="77777777" w:rsidR="00182E02" w:rsidRPr="002E3475" w:rsidRDefault="00182E02" w:rsidP="00E07114">
            <w:pPr>
              <w:spacing w:after="0"/>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591" w:type="pct"/>
            <w:shd w:val="clear" w:color="auto" w:fill="auto"/>
          </w:tcPr>
          <w:p w14:paraId="0DD51492" w14:textId="77777777" w:rsidR="00182E02" w:rsidRPr="002E3475" w:rsidRDefault="00182E02" w:rsidP="00E07114">
            <w:pPr>
              <w:spacing w:after="0"/>
              <w:rPr>
                <w:lang w:val="bg-BG"/>
              </w:rPr>
            </w:pPr>
            <w:r w:rsidRPr="002E3475">
              <w:rPr>
                <w:lang w:val="bg-BG"/>
              </w:rPr>
              <w:t>Брой индивиди</w:t>
            </w:r>
          </w:p>
        </w:tc>
        <w:tc>
          <w:tcPr>
            <w:tcW w:w="657" w:type="pct"/>
            <w:shd w:val="clear" w:color="auto" w:fill="auto"/>
          </w:tcPr>
          <w:p w14:paraId="4282E002" w14:textId="77777777" w:rsidR="00182E02" w:rsidRPr="002E3475" w:rsidRDefault="00182E02" w:rsidP="00E07114">
            <w:pPr>
              <w:spacing w:after="0"/>
              <w:rPr>
                <w:lang w:val="bg-BG"/>
              </w:rPr>
            </w:pPr>
            <w:r>
              <w:rPr>
                <w:lang w:val="bg-BG"/>
              </w:rPr>
              <w:t>В зависимост от температурата 0 – 10 инд.</w:t>
            </w:r>
          </w:p>
        </w:tc>
        <w:tc>
          <w:tcPr>
            <w:tcW w:w="1839" w:type="pct"/>
            <w:shd w:val="clear" w:color="auto" w:fill="auto"/>
          </w:tcPr>
          <w:p w14:paraId="31D884B2" w14:textId="77777777" w:rsidR="00182E02" w:rsidRPr="00A41A10" w:rsidRDefault="00182E02" w:rsidP="00E07114">
            <w:pPr>
              <w:spacing w:after="0"/>
              <w:rPr>
                <w:lang w:val="en-GB"/>
              </w:rPr>
            </w:pPr>
            <w:r>
              <w:rPr>
                <w:lang w:val="bg-BG"/>
              </w:rPr>
              <w:t>Количеството на зимуващите птици силно зависи от метеорологичните условия, най вече температурата. При средни температури през януари под 0° С</w:t>
            </w:r>
            <w:r>
              <w:t>,</w:t>
            </w:r>
            <w:r>
              <w:rPr>
                <w:lang w:val="bg-BG"/>
              </w:rPr>
              <w:t xml:space="preserve"> минималната стойност се очаква да е над 1 инд. от вида</w:t>
            </w:r>
            <w:r>
              <w:rPr>
                <w:lang w:val="en-GB"/>
              </w:rPr>
              <w:t>.</w:t>
            </w:r>
          </w:p>
        </w:tc>
        <w:tc>
          <w:tcPr>
            <w:tcW w:w="1127" w:type="pct"/>
          </w:tcPr>
          <w:p w14:paraId="5A675D94" w14:textId="77777777" w:rsidR="00182E02" w:rsidRDefault="00182E02" w:rsidP="00E07114">
            <w:pPr>
              <w:spacing w:after="0"/>
              <w:rPr>
                <w:lang w:val="bg-BG"/>
              </w:rPr>
            </w:pPr>
            <w:r>
              <w:rPr>
                <w:lang w:val="bg-BG"/>
              </w:rPr>
              <w:t>С понижаване на температурите &lt;0° С поддържане на популацията &gt;1 инд.</w:t>
            </w:r>
          </w:p>
        </w:tc>
      </w:tr>
      <w:tr w:rsidR="00182E02" w:rsidRPr="002E3475" w14:paraId="5D5EB68F" w14:textId="77777777" w:rsidTr="00DD25EA">
        <w:trPr>
          <w:jc w:val="center"/>
        </w:trPr>
        <w:tc>
          <w:tcPr>
            <w:tcW w:w="786" w:type="pct"/>
            <w:shd w:val="clear" w:color="auto" w:fill="auto"/>
          </w:tcPr>
          <w:p w14:paraId="5B984F5D" w14:textId="77777777" w:rsidR="00182E02" w:rsidRPr="002E3475" w:rsidRDefault="00182E02" w:rsidP="00E07114">
            <w:pPr>
              <w:spacing w:after="0"/>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591" w:type="pct"/>
            <w:shd w:val="clear" w:color="auto" w:fill="auto"/>
          </w:tcPr>
          <w:p w14:paraId="7D2979D9" w14:textId="77777777" w:rsidR="00182E02" w:rsidRPr="002E3475" w:rsidRDefault="00182E02" w:rsidP="00E07114">
            <w:pPr>
              <w:spacing w:after="0"/>
            </w:pPr>
            <w:r w:rsidRPr="002E3475">
              <w:t>ha</w:t>
            </w:r>
          </w:p>
        </w:tc>
        <w:tc>
          <w:tcPr>
            <w:tcW w:w="657" w:type="pct"/>
            <w:shd w:val="clear" w:color="auto" w:fill="auto"/>
          </w:tcPr>
          <w:p w14:paraId="3B347C95" w14:textId="77777777" w:rsidR="00182E02" w:rsidRPr="0090685C" w:rsidRDefault="00182E02" w:rsidP="00E07114">
            <w:pPr>
              <w:spacing w:after="0"/>
              <w:rPr>
                <w:lang w:val="en-GB"/>
              </w:rPr>
            </w:pPr>
            <w:r>
              <w:rPr>
                <w:lang w:val="bg-BG"/>
              </w:rPr>
              <w:t xml:space="preserve">Най-малко </w:t>
            </w:r>
            <w:r>
              <w:rPr>
                <w:lang w:val="en-GB"/>
              </w:rPr>
              <w:t>7</w:t>
            </w:r>
            <w:r>
              <w:rPr>
                <w:lang w:val="bg-BG"/>
              </w:rPr>
              <w:t xml:space="preserve">25 </w:t>
            </w:r>
            <w:r>
              <w:rPr>
                <w:lang w:val="en-GB"/>
              </w:rPr>
              <w:t>ha</w:t>
            </w:r>
          </w:p>
        </w:tc>
        <w:tc>
          <w:tcPr>
            <w:tcW w:w="1839" w:type="pct"/>
            <w:shd w:val="clear" w:color="auto" w:fill="auto"/>
          </w:tcPr>
          <w:p w14:paraId="679C389E" w14:textId="659F6FD7" w:rsidR="00182E02" w:rsidRPr="002E3475" w:rsidRDefault="00182E02">
            <w:pPr>
              <w:spacing w:after="0"/>
              <w:rPr>
                <w:lang w:val="bg-BG"/>
              </w:rPr>
            </w:pPr>
            <w:r>
              <w:rPr>
                <w:lang w:val="bg-BG"/>
              </w:rPr>
              <w:t xml:space="preserve">Включва крайбрежните участъците от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w:t>
            </w:r>
            <w:r w:rsidR="001902D5">
              <w:rPr>
                <w:lang w:val="bg-BG"/>
              </w:rPr>
              <w:t xml:space="preserve">Персинските блата. </w:t>
            </w:r>
            <w:r w:rsidR="00D456E5">
              <w:rPr>
                <w:lang w:val="bg-BG"/>
              </w:rPr>
              <w:t xml:space="preserve">При </w:t>
            </w:r>
            <w:r w:rsidR="00FC4B01">
              <w:rPr>
                <w:lang w:val="bg-BG"/>
              </w:rPr>
              <w:t xml:space="preserve">достигане на кота 20,00 </w:t>
            </w:r>
            <w:r w:rsidR="00FC4B01">
              <w:rPr>
                <w:lang w:val="en-GB"/>
              </w:rPr>
              <w:t xml:space="preserve">m </w:t>
            </w:r>
            <w:r w:rsidR="00FC4B01">
              <w:rPr>
                <w:lang w:val="bg-BG"/>
              </w:rPr>
              <w:t>н. в.</w:t>
            </w:r>
            <w:r w:rsidR="00D456E5">
              <w:rPr>
                <w:lang w:val="bg-BG"/>
              </w:rPr>
              <w:t xml:space="preserve"> в периода на</w:t>
            </w:r>
            <w:r w:rsidR="00FC4B01">
              <w:rPr>
                <w:lang w:val="bg-BG"/>
              </w:rPr>
              <w:t xml:space="preserve"> пролетно</w:t>
            </w:r>
            <w:r w:rsidR="00D456E5">
              <w:rPr>
                <w:lang w:val="bg-BG"/>
              </w:rPr>
              <w:t xml:space="preserve"> пълноводие</w:t>
            </w:r>
            <w:r w:rsidR="00D4002D">
              <w:rPr>
                <w:lang w:val="bg-BG"/>
              </w:rPr>
              <w:t xml:space="preserve"> (март-май)</w:t>
            </w:r>
            <w:r w:rsidR="00D456E5">
              <w:rPr>
                <w:lang w:val="bg-BG"/>
              </w:rPr>
              <w:t xml:space="preserve"> се очаква целевата стойност да бъде изпълнена</w:t>
            </w:r>
            <w:r w:rsidR="00D456E5">
              <w:rPr>
                <w:lang w:val="en-GB"/>
              </w:rPr>
              <w:t>.</w:t>
            </w:r>
          </w:p>
        </w:tc>
        <w:tc>
          <w:tcPr>
            <w:tcW w:w="1127" w:type="pct"/>
          </w:tcPr>
          <w:p w14:paraId="6F34F317" w14:textId="77777777" w:rsidR="00182E02" w:rsidRPr="002E3475" w:rsidRDefault="00182E02" w:rsidP="00E07114">
            <w:pPr>
              <w:spacing w:after="0"/>
              <w:rPr>
                <w:lang w:val="bg-BG"/>
              </w:rPr>
            </w:pPr>
            <w:r w:rsidRPr="002E3475">
              <w:rPr>
                <w:lang w:val="bg-BG"/>
              </w:rPr>
              <w:t>Поддържане на площта на подходящите гнездови местообитания на вида в защитен</w:t>
            </w:r>
            <w:r>
              <w:rPr>
                <w:lang w:val="bg-BG"/>
              </w:rPr>
              <w:t xml:space="preserve">ата зона, в размер на най-малко </w:t>
            </w:r>
            <w:r>
              <w:rPr>
                <w:lang w:val="en-GB"/>
              </w:rPr>
              <w:t>72</w:t>
            </w:r>
            <w:r>
              <w:rPr>
                <w:lang w:val="bg-BG"/>
              </w:rPr>
              <w:t>5</w:t>
            </w:r>
            <w:r w:rsidRPr="002E3475">
              <w:rPr>
                <w:lang w:val="bg-BG"/>
              </w:rPr>
              <w:t xml:space="preserve"> ha.</w:t>
            </w:r>
          </w:p>
        </w:tc>
      </w:tr>
      <w:tr w:rsidR="00182E02" w:rsidRPr="002E3475" w14:paraId="294A93F1" w14:textId="77777777" w:rsidTr="00DD25EA">
        <w:trPr>
          <w:jc w:val="center"/>
        </w:trPr>
        <w:tc>
          <w:tcPr>
            <w:tcW w:w="786" w:type="pct"/>
            <w:shd w:val="clear" w:color="auto" w:fill="auto"/>
          </w:tcPr>
          <w:p w14:paraId="158E79DF" w14:textId="77777777" w:rsidR="00182E02" w:rsidRPr="002E3475" w:rsidRDefault="00182E02" w:rsidP="00E07114">
            <w:pPr>
              <w:spacing w:after="0"/>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591" w:type="pct"/>
            <w:shd w:val="clear" w:color="auto" w:fill="auto"/>
          </w:tcPr>
          <w:p w14:paraId="15E62566" w14:textId="77777777" w:rsidR="00182E02" w:rsidRPr="002E3475" w:rsidRDefault="00182E02" w:rsidP="00E07114">
            <w:pPr>
              <w:spacing w:after="0"/>
            </w:pPr>
            <w:r w:rsidRPr="002E3475">
              <w:t>ha</w:t>
            </w:r>
          </w:p>
        </w:tc>
        <w:tc>
          <w:tcPr>
            <w:tcW w:w="657" w:type="pct"/>
            <w:shd w:val="clear" w:color="auto" w:fill="auto"/>
          </w:tcPr>
          <w:p w14:paraId="18E3FA9F" w14:textId="77777777" w:rsidR="00182E02" w:rsidRDefault="00182E02" w:rsidP="00E07114">
            <w:pPr>
              <w:spacing w:after="0"/>
              <w:rPr>
                <w:lang w:val="bg-BG"/>
              </w:rPr>
            </w:pPr>
            <w:r w:rsidRPr="002E3475">
              <w:rPr>
                <w:lang w:val="bg-BG"/>
              </w:rPr>
              <w:t xml:space="preserve">Най-малко </w:t>
            </w:r>
            <w:r>
              <w:rPr>
                <w:lang w:val="en-GB"/>
              </w:rPr>
              <w:t>856</w:t>
            </w:r>
            <w:r>
              <w:rPr>
                <w:lang w:val="bg-BG"/>
              </w:rPr>
              <w:t xml:space="preserve"> </w:t>
            </w:r>
            <w:r>
              <w:rPr>
                <w:lang w:val="en-GB"/>
              </w:rPr>
              <w:t>ha</w:t>
            </w:r>
            <w:r w:rsidR="00E07114">
              <w:rPr>
                <w:lang w:val="bg-BG"/>
              </w:rPr>
              <w:t xml:space="preserve"> (гнездови сезон)</w:t>
            </w:r>
          </w:p>
          <w:p w14:paraId="2D9C207C" w14:textId="77777777" w:rsidR="00E07114" w:rsidRDefault="00E07114" w:rsidP="00E07114">
            <w:pPr>
              <w:spacing w:after="0"/>
              <w:rPr>
                <w:lang w:val="bg-BG"/>
              </w:rPr>
            </w:pPr>
          </w:p>
          <w:p w14:paraId="0FE71163" w14:textId="00E6383D" w:rsidR="00E07114" w:rsidRDefault="00E07114" w:rsidP="00E07114">
            <w:pPr>
              <w:spacing w:after="0"/>
              <w:rPr>
                <w:lang w:val="bg-BG"/>
              </w:rPr>
            </w:pPr>
          </w:p>
          <w:p w14:paraId="1B083CE7" w14:textId="77777777" w:rsidR="00E07114" w:rsidRDefault="00E07114" w:rsidP="00E07114">
            <w:pPr>
              <w:spacing w:after="0"/>
              <w:rPr>
                <w:lang w:val="bg-BG"/>
              </w:rPr>
            </w:pPr>
          </w:p>
          <w:p w14:paraId="5B2176C8" w14:textId="77777777" w:rsidR="00984E31" w:rsidRDefault="00984E31" w:rsidP="00E07114">
            <w:pPr>
              <w:spacing w:after="0"/>
              <w:rPr>
                <w:lang w:val="bg-BG"/>
              </w:rPr>
            </w:pPr>
          </w:p>
          <w:p w14:paraId="3935752D" w14:textId="2DD6C22E" w:rsidR="00E07114" w:rsidRPr="00E07114" w:rsidRDefault="00E07114" w:rsidP="00E07114">
            <w:pPr>
              <w:spacing w:after="0"/>
              <w:rPr>
                <w:lang w:val="bg-BG"/>
              </w:rPr>
            </w:pPr>
            <w:r>
              <w:rPr>
                <w:lang w:val="bg-BG"/>
              </w:rPr>
              <w:t xml:space="preserve">Най-малко 1502 </w:t>
            </w:r>
            <w:r>
              <w:rPr>
                <w:lang w:val="en-GB"/>
              </w:rPr>
              <w:t>ha (</w:t>
            </w:r>
            <w:r>
              <w:rPr>
                <w:lang w:val="bg-BG"/>
              </w:rPr>
              <w:t>зимуване)</w:t>
            </w:r>
          </w:p>
        </w:tc>
        <w:tc>
          <w:tcPr>
            <w:tcW w:w="1839" w:type="pct"/>
            <w:shd w:val="clear" w:color="auto" w:fill="auto"/>
          </w:tcPr>
          <w:p w14:paraId="6C3D879A" w14:textId="12B98D02" w:rsidR="00182E02" w:rsidRDefault="00182E02" w:rsidP="00E07114">
            <w:pPr>
              <w:spacing w:after="0"/>
              <w:rPr>
                <w:lang w:val="bg-BG"/>
              </w:rPr>
            </w:pPr>
            <w:r>
              <w:rPr>
                <w:lang w:val="bg-BG"/>
              </w:rPr>
              <w:t>Включва гнездовото местообитание</w:t>
            </w:r>
            <w:r>
              <w:rPr>
                <w:lang w:val="en-GB"/>
              </w:rPr>
              <w:t xml:space="preserve"> </w:t>
            </w:r>
            <w:r>
              <w:rPr>
                <w:lang w:val="bg-BG"/>
              </w:rPr>
              <w:t xml:space="preserve">и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p>
          <w:p w14:paraId="52DCFEE3" w14:textId="15F712D0" w:rsidR="00E07114" w:rsidRPr="002E3475" w:rsidRDefault="00E07114" w:rsidP="00E07114">
            <w:pPr>
              <w:spacing w:after="0"/>
              <w:rPr>
                <w:lang w:val="bg-BG"/>
              </w:rPr>
            </w:pPr>
            <w:r w:rsidRPr="005847BD">
              <w:rPr>
                <w:lang w:val="bg-BG"/>
              </w:rPr>
              <w:t>Изчислена на база откритите водни площи по р. Дунав в рамк</w:t>
            </w:r>
            <w:r>
              <w:rPr>
                <w:lang w:val="bg-BG"/>
              </w:rPr>
              <w:t>ите на СЗЗ.</w:t>
            </w:r>
          </w:p>
        </w:tc>
        <w:tc>
          <w:tcPr>
            <w:tcW w:w="1127" w:type="pct"/>
          </w:tcPr>
          <w:p w14:paraId="6C48D5EE" w14:textId="59FCB1DF" w:rsidR="00182E02" w:rsidRPr="00984E31" w:rsidRDefault="00182E02" w:rsidP="00E07114">
            <w:pPr>
              <w:spacing w:after="0"/>
              <w:rPr>
                <w:lang w:val="en-GB"/>
              </w:rPr>
            </w:pPr>
            <w:r w:rsidRPr="002E3475">
              <w:rPr>
                <w:lang w:val="bg-BG"/>
              </w:rPr>
              <w:t>Поддържане на площта на подходящите хранителни местообитани</w:t>
            </w:r>
            <w:r>
              <w:rPr>
                <w:lang w:val="bg-BG"/>
              </w:rPr>
              <w:t xml:space="preserve">я </w:t>
            </w:r>
            <w:r w:rsidR="00E07114">
              <w:rPr>
                <w:lang w:val="bg-BG"/>
              </w:rPr>
              <w:t xml:space="preserve">през гнездовия сезон </w:t>
            </w:r>
            <w:r>
              <w:rPr>
                <w:lang w:val="bg-BG"/>
              </w:rPr>
              <w:t>на вида в размер най-малко 856</w:t>
            </w:r>
            <w:r w:rsidRPr="002E3475">
              <w:rPr>
                <w:lang w:val="bg-BG"/>
              </w:rPr>
              <w:t xml:space="preserve"> ha</w:t>
            </w:r>
            <w:r w:rsidR="00984E31">
              <w:rPr>
                <w:lang w:val="en-GB"/>
              </w:rPr>
              <w:t>.</w:t>
            </w:r>
          </w:p>
          <w:p w14:paraId="032B2582" w14:textId="145AEB03" w:rsidR="00984E31" w:rsidRPr="00984E31" w:rsidRDefault="00984E31" w:rsidP="00E07114">
            <w:pPr>
              <w:spacing w:after="0"/>
              <w:rPr>
                <w:lang w:val="en-GB"/>
              </w:rPr>
            </w:pPr>
            <w:r>
              <w:rPr>
                <w:lang w:val="bg-BG"/>
              </w:rPr>
              <w:t>Поддържане на площта на местообитанието по врем</w:t>
            </w:r>
            <w:r w:rsidR="00CA52B1">
              <w:rPr>
                <w:lang w:val="en-GB"/>
              </w:rPr>
              <w:t>e</w:t>
            </w:r>
            <w:r>
              <w:rPr>
                <w:lang w:val="bg-BG"/>
              </w:rPr>
              <w:t xml:space="preserve"> на зимуване </w:t>
            </w:r>
            <w:r>
              <w:rPr>
                <w:lang w:val="bg-BG"/>
              </w:rPr>
              <w:lastRenderedPageBreak/>
              <w:t xml:space="preserve">най-малко 1502 </w:t>
            </w:r>
            <w:r>
              <w:rPr>
                <w:lang w:val="en-GB"/>
              </w:rPr>
              <w:t>ha.</w:t>
            </w:r>
          </w:p>
        </w:tc>
      </w:tr>
      <w:tr w:rsidR="00845E76" w:rsidRPr="002E3475" w14:paraId="38C46265" w14:textId="77777777" w:rsidTr="00DD25EA">
        <w:trPr>
          <w:jc w:val="center"/>
        </w:trPr>
        <w:tc>
          <w:tcPr>
            <w:tcW w:w="786" w:type="pct"/>
            <w:shd w:val="clear" w:color="auto" w:fill="auto"/>
          </w:tcPr>
          <w:p w14:paraId="2D1A425F" w14:textId="0340E58B" w:rsidR="00845E76" w:rsidRPr="002E3475" w:rsidRDefault="00845E76" w:rsidP="00E07114">
            <w:pPr>
              <w:spacing w:after="0"/>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591" w:type="pct"/>
            <w:shd w:val="clear" w:color="auto" w:fill="auto"/>
          </w:tcPr>
          <w:p w14:paraId="6370FB5E" w14:textId="40B44E0C" w:rsidR="00845E76" w:rsidRPr="007E2A04" w:rsidRDefault="00845E76" w:rsidP="00E07114">
            <w:pPr>
              <w:spacing w:after="0"/>
              <w:rPr>
                <w:lang w:val="bg-BG"/>
              </w:rPr>
            </w:pPr>
            <w:r w:rsidRPr="005847BD">
              <w:rPr>
                <w:lang w:val="bg-BG"/>
              </w:rPr>
              <w:t>5 степенна скала</w:t>
            </w:r>
          </w:p>
        </w:tc>
        <w:tc>
          <w:tcPr>
            <w:tcW w:w="657" w:type="pct"/>
            <w:shd w:val="clear" w:color="auto" w:fill="auto"/>
          </w:tcPr>
          <w:p w14:paraId="00684295" w14:textId="39F57968" w:rsidR="00845E76" w:rsidRPr="002E3475" w:rsidRDefault="00845E76" w:rsidP="00E07114">
            <w:pPr>
              <w:spacing w:after="0"/>
              <w:rPr>
                <w:lang w:val="bg-BG"/>
              </w:rPr>
            </w:pPr>
            <w:r w:rsidRPr="005847BD">
              <w:rPr>
                <w:lang w:val="bg-BG"/>
              </w:rPr>
              <w:t>2-Добро или 1-Отлично</w:t>
            </w:r>
          </w:p>
        </w:tc>
        <w:tc>
          <w:tcPr>
            <w:tcW w:w="1839" w:type="pct"/>
            <w:shd w:val="clear" w:color="auto" w:fill="auto"/>
          </w:tcPr>
          <w:tbl>
            <w:tblPr>
              <w:tblW w:w="2954" w:type="dxa"/>
              <w:jc w:val="center"/>
              <w:tblLayout w:type="fixed"/>
              <w:tblCellMar>
                <w:left w:w="70" w:type="dxa"/>
                <w:right w:w="70" w:type="dxa"/>
              </w:tblCellMar>
              <w:tblLook w:val="04A0" w:firstRow="1" w:lastRow="0" w:firstColumn="1" w:lastColumn="0" w:noHBand="0" w:noVBand="1"/>
            </w:tblPr>
            <w:tblGrid>
              <w:gridCol w:w="2954"/>
            </w:tblGrid>
            <w:tr w:rsidR="00845E76" w:rsidRPr="005847BD" w14:paraId="5AF5EE6D" w14:textId="77777777" w:rsidTr="00DD25EA">
              <w:trPr>
                <w:trHeight w:val="300"/>
                <w:jc w:val="center"/>
              </w:trPr>
              <w:tc>
                <w:tcPr>
                  <w:tcW w:w="2954" w:type="dxa"/>
                  <w:tcBorders>
                    <w:top w:val="single" w:sz="4" w:space="0" w:color="auto"/>
                    <w:left w:val="single" w:sz="4" w:space="0" w:color="auto"/>
                    <w:bottom w:val="single" w:sz="4" w:space="0" w:color="auto"/>
                    <w:right w:val="nil"/>
                  </w:tcBorders>
                  <w:shd w:val="clear" w:color="000000" w:fill="BFBFBF"/>
                  <w:noWrap/>
                  <w:vAlign w:val="bottom"/>
                  <w:hideMark/>
                </w:tcPr>
                <w:p w14:paraId="2E324E63" w14:textId="77777777" w:rsidR="00845E76" w:rsidRPr="005847BD" w:rsidRDefault="00845E76" w:rsidP="00E07114">
                  <w:pPr>
                    <w:spacing w:after="0"/>
                    <w:rPr>
                      <w:b/>
                      <w:bCs/>
                      <w:lang w:val="bg-BG"/>
                    </w:rPr>
                  </w:pPr>
                  <w:r w:rsidRPr="005847BD">
                    <w:rPr>
                      <w:b/>
                      <w:bCs/>
                      <w:lang w:val="bg-BG"/>
                    </w:rPr>
                    <w:t>Екологично състояние</w:t>
                  </w:r>
                </w:p>
              </w:tc>
            </w:tr>
            <w:tr w:rsidR="00845E76" w:rsidRPr="005847BD" w14:paraId="582923BA" w14:textId="77777777" w:rsidTr="00DD25EA">
              <w:trPr>
                <w:trHeight w:val="300"/>
                <w:jc w:val="center"/>
              </w:trPr>
              <w:tc>
                <w:tcPr>
                  <w:tcW w:w="295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7C8A9DC" w14:textId="77777777" w:rsidR="00845E76" w:rsidRPr="005847BD" w:rsidRDefault="00845E76" w:rsidP="00E07114">
                  <w:pPr>
                    <w:spacing w:after="0"/>
                    <w:rPr>
                      <w:lang w:val="bg-BG"/>
                    </w:rPr>
                  </w:pPr>
                  <w:r w:rsidRPr="005847BD">
                    <w:rPr>
                      <w:lang w:val="bg-BG"/>
                    </w:rPr>
                    <w:t>1-Отлично - High</w:t>
                  </w:r>
                </w:p>
              </w:tc>
            </w:tr>
            <w:tr w:rsidR="00845E76" w:rsidRPr="005847BD" w14:paraId="3C3E72C0" w14:textId="77777777" w:rsidTr="00DD25EA">
              <w:trPr>
                <w:trHeight w:val="300"/>
                <w:jc w:val="center"/>
              </w:trPr>
              <w:tc>
                <w:tcPr>
                  <w:tcW w:w="295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D4C895C" w14:textId="77777777" w:rsidR="00845E76" w:rsidRPr="005847BD" w:rsidRDefault="00845E76" w:rsidP="00E07114">
                  <w:pPr>
                    <w:spacing w:after="0"/>
                    <w:rPr>
                      <w:lang w:val="bg-BG"/>
                    </w:rPr>
                  </w:pPr>
                  <w:r w:rsidRPr="005847BD">
                    <w:rPr>
                      <w:lang w:val="bg-BG"/>
                    </w:rPr>
                    <w:t>2-Добро - Good</w:t>
                  </w:r>
                </w:p>
              </w:tc>
            </w:tr>
            <w:tr w:rsidR="00845E76" w:rsidRPr="005847BD" w14:paraId="1D4CC92D" w14:textId="77777777" w:rsidTr="00DD25EA">
              <w:trPr>
                <w:trHeight w:val="300"/>
                <w:jc w:val="center"/>
              </w:trPr>
              <w:tc>
                <w:tcPr>
                  <w:tcW w:w="29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C511E8" w14:textId="77777777" w:rsidR="00845E76" w:rsidRPr="005847BD" w:rsidRDefault="00845E76" w:rsidP="00E07114">
                  <w:pPr>
                    <w:spacing w:after="0"/>
                    <w:rPr>
                      <w:lang w:val="bg-BG"/>
                    </w:rPr>
                  </w:pPr>
                  <w:r w:rsidRPr="005847BD">
                    <w:rPr>
                      <w:lang w:val="bg-BG"/>
                    </w:rPr>
                    <w:t>3-Умерено - Moderate</w:t>
                  </w:r>
                </w:p>
              </w:tc>
            </w:tr>
            <w:tr w:rsidR="00845E76" w:rsidRPr="005847BD" w14:paraId="7D102A0E" w14:textId="77777777" w:rsidTr="00DD25EA">
              <w:trPr>
                <w:trHeight w:val="300"/>
                <w:jc w:val="center"/>
              </w:trPr>
              <w:tc>
                <w:tcPr>
                  <w:tcW w:w="295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5CE794C" w14:textId="77777777" w:rsidR="00845E76" w:rsidRPr="005847BD" w:rsidRDefault="00845E76" w:rsidP="00E07114">
                  <w:pPr>
                    <w:spacing w:after="0"/>
                    <w:rPr>
                      <w:lang w:val="bg-BG"/>
                    </w:rPr>
                  </w:pPr>
                  <w:r w:rsidRPr="005847BD">
                    <w:rPr>
                      <w:lang w:val="bg-BG"/>
                    </w:rPr>
                    <w:t>4-Лошо - Poor</w:t>
                  </w:r>
                </w:p>
              </w:tc>
            </w:tr>
            <w:tr w:rsidR="00845E76" w:rsidRPr="005847BD" w14:paraId="20C9BC91" w14:textId="77777777" w:rsidTr="00DD25EA">
              <w:trPr>
                <w:trHeight w:val="300"/>
                <w:jc w:val="center"/>
              </w:trPr>
              <w:tc>
                <w:tcPr>
                  <w:tcW w:w="295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02A45EE" w14:textId="77777777" w:rsidR="00845E76" w:rsidRPr="005847BD" w:rsidRDefault="00845E76" w:rsidP="00E07114">
                  <w:pPr>
                    <w:spacing w:after="0"/>
                    <w:rPr>
                      <w:lang w:val="bg-BG"/>
                    </w:rPr>
                  </w:pPr>
                  <w:r w:rsidRPr="005847BD">
                    <w:rPr>
                      <w:lang w:val="bg-BG"/>
                    </w:rPr>
                    <w:t>5-Много лошо - Bad</w:t>
                  </w:r>
                </w:p>
              </w:tc>
            </w:tr>
          </w:tbl>
          <w:p w14:paraId="243509E3" w14:textId="7653B8F3" w:rsidR="00845E76" w:rsidRPr="001A1B36" w:rsidRDefault="00845E76" w:rsidP="00E07114">
            <w:pPr>
              <w:spacing w:after="0"/>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1127" w:type="pct"/>
          </w:tcPr>
          <w:p w14:paraId="21C90B54" w14:textId="4FB2E265" w:rsidR="00845E76" w:rsidRPr="002E3475" w:rsidRDefault="00845E76" w:rsidP="00E07114">
            <w:pPr>
              <w:spacing w:after="0"/>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60FF7E1A" w14:textId="77777777" w:rsidR="00182E02" w:rsidRDefault="00182E02" w:rsidP="00182E02">
      <w:pPr>
        <w:spacing w:after="120"/>
      </w:pPr>
    </w:p>
    <w:p w14:paraId="44959B3D" w14:textId="5B4D7A0A" w:rsidR="00182E02" w:rsidRPr="00DD25EA" w:rsidRDefault="00182E02" w:rsidP="00DB3239">
      <w:pPr>
        <w:pStyle w:val="ListParagraph"/>
        <w:numPr>
          <w:ilvl w:val="0"/>
          <w:numId w:val="14"/>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3A714D4D" w14:textId="77777777" w:rsidR="00182E02" w:rsidRDefault="00182E02" w:rsidP="00182E02">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не е</w:t>
      </w:r>
      <w:r w:rsidRPr="009C3B14">
        <w:rPr>
          <w:rFonts w:eastAsia="Calibri"/>
          <w:lang w:val="bg-BG"/>
        </w:rPr>
        <w:t xml:space="preserve"> необходима актуализация на СФД</w:t>
      </w:r>
      <w:r>
        <w:rPr>
          <w:rFonts w:eastAsia="Calibri"/>
          <w:lang w:val="bg-BG"/>
        </w:rPr>
        <w:t>.</w:t>
      </w:r>
    </w:p>
    <w:p w14:paraId="3D041816" w14:textId="4716714D" w:rsidR="009E211B" w:rsidRDefault="009E211B" w:rsidP="004A4D89">
      <w:pPr>
        <w:spacing w:after="120"/>
        <w:rPr>
          <w:lang w:val="en-GB"/>
        </w:rPr>
      </w:pPr>
    </w:p>
    <w:p w14:paraId="43E8002C" w14:textId="52442287" w:rsidR="007F0FDE" w:rsidRDefault="007F0FDE" w:rsidP="004A4D89">
      <w:pPr>
        <w:pStyle w:val="Heading1"/>
        <w:spacing w:after="120"/>
        <w:jc w:val="center"/>
        <w:rPr>
          <w:lang w:val="en-GB"/>
        </w:rPr>
      </w:pPr>
      <w:bookmarkStart w:id="5" w:name="_Toc97813448"/>
      <w:r>
        <w:rPr>
          <w:lang w:val="bg-BG"/>
        </w:rPr>
        <w:t xml:space="preserve">Специфични цели за А005 </w:t>
      </w:r>
      <w:r>
        <w:rPr>
          <w:i/>
          <w:lang w:val="en-GB"/>
        </w:rPr>
        <w:t>Podiceps cristatus</w:t>
      </w:r>
      <w:r>
        <w:rPr>
          <w:lang w:val="en-GB"/>
        </w:rPr>
        <w:t xml:space="preserve"> (</w:t>
      </w:r>
      <w:r>
        <w:rPr>
          <w:lang w:val="bg-BG"/>
        </w:rPr>
        <w:t>голям гмурец</w:t>
      </w:r>
      <w:r>
        <w:rPr>
          <w:lang w:val="en-GB"/>
        </w:rPr>
        <w:t>)</w:t>
      </w:r>
      <w:bookmarkEnd w:id="5"/>
    </w:p>
    <w:p w14:paraId="365B7725" w14:textId="4966DF74" w:rsidR="007F0FDE" w:rsidRPr="00AA3C77" w:rsidRDefault="007F0FDE" w:rsidP="004A4D89">
      <w:pPr>
        <w:spacing w:after="120"/>
        <w:rPr>
          <w:lang w:val="bg-BG"/>
        </w:rPr>
      </w:pPr>
    </w:p>
    <w:p w14:paraId="2C066712" w14:textId="77777777" w:rsidR="00AA3C77" w:rsidRPr="00DD25EA" w:rsidRDefault="00AA3C77" w:rsidP="00DB3239">
      <w:pPr>
        <w:pStyle w:val="ListParagraph"/>
        <w:numPr>
          <w:ilvl w:val="0"/>
          <w:numId w:val="15"/>
        </w:numPr>
        <w:spacing w:after="120"/>
        <w:rPr>
          <w:b/>
          <w:lang w:val="bg-BG"/>
        </w:rPr>
      </w:pPr>
      <w:r w:rsidRPr="00DD25EA">
        <w:rPr>
          <w:b/>
          <w:lang w:val="bg-BG"/>
        </w:rPr>
        <w:t>Кратка характеристика на вида</w:t>
      </w:r>
    </w:p>
    <w:p w14:paraId="0CACF9B4" w14:textId="42B03DBB" w:rsidR="00AA3C77" w:rsidRPr="00AA3C77" w:rsidRDefault="00AA3C77" w:rsidP="0024779C">
      <w:pPr>
        <w:spacing w:after="120"/>
        <w:jc w:val="both"/>
        <w:rPr>
          <w:lang w:val="bg-BG"/>
        </w:rPr>
      </w:pPr>
      <w:r w:rsidRPr="00AA3C77">
        <w:rPr>
          <w:lang w:val="bg-BG"/>
        </w:rPr>
        <w:t xml:space="preserve">Дължината на тялото 46-51 cm, тегло 0,700 – 1,400 kg, размахът на крилата - 59-73 cm. </w:t>
      </w:r>
      <w:r w:rsidR="00A202A4">
        <w:rPr>
          <w:lang w:val="bg-BG"/>
        </w:rPr>
        <w:t>Най-едрият гмурец с дълго, ниско</w:t>
      </w:r>
      <w:r w:rsidRPr="00AA3C77">
        <w:rPr>
          <w:lang w:val="bg-BG"/>
        </w:rPr>
        <w:t xml:space="preserve"> тял</w:t>
      </w:r>
      <w:r w:rsidR="00034FCB">
        <w:rPr>
          <w:lang w:val="bg-BG"/>
        </w:rPr>
        <w:t>о</w:t>
      </w:r>
      <w:r w:rsidRPr="00AA3C77">
        <w:rPr>
          <w:lang w:val="bg-BG"/>
        </w:rPr>
        <w:t xml:space="preserve"> и дълга, тънка шия, държана изправена или свита с глава на гърба. В брачно оперение перата по челото, темето и тила са черни. Теменните пера са дълги и образуват „рогчета</w:t>
      </w:r>
      <w:r w:rsidR="008353B0">
        <w:rPr>
          <w:lang w:val="bg-BG"/>
        </w:rPr>
        <w:t>”</w:t>
      </w:r>
      <w:r w:rsidR="00034FCB">
        <w:rPr>
          <w:lang w:val="bg-BG"/>
        </w:rPr>
        <w:t>. Перата около ушите и бузите с</w:t>
      </w:r>
      <w:r w:rsidRPr="00AA3C77">
        <w:rPr>
          <w:lang w:val="bg-BG"/>
        </w:rPr>
        <w:t>ъщо са удължени, кафяво-рижи, на върха черни и образуват „бакенбарди</w:t>
      </w:r>
      <w:r w:rsidR="008353B0">
        <w:rPr>
          <w:lang w:val="bg-BG"/>
        </w:rPr>
        <w:t>”</w:t>
      </w:r>
      <w:r w:rsidRPr="00AA3C77">
        <w:rPr>
          <w:lang w:val="bg-BG"/>
        </w:rPr>
        <w:t>. Мъжките са с по-широки „бакенбарди</w:t>
      </w:r>
      <w:r w:rsidR="008353B0">
        <w:rPr>
          <w:lang w:val="bg-BG"/>
        </w:rPr>
        <w:t>”</w:t>
      </w:r>
      <w:r w:rsidRPr="00AA3C77">
        <w:rPr>
          <w:lang w:val="bg-BG"/>
        </w:rPr>
        <w:t xml:space="preserve"> и по-дълги „рогчета</w:t>
      </w:r>
      <w:r w:rsidR="008353B0">
        <w:rPr>
          <w:lang w:val="bg-BG"/>
        </w:rPr>
        <w:t>”</w:t>
      </w:r>
      <w:r w:rsidRPr="00AA3C77">
        <w:rPr>
          <w:lang w:val="bg-BG"/>
        </w:rPr>
        <w:t>. Гърбът и крилата са тъмнокафяви, околоочното поле, шията, гърдите и коремът са бели, слабините светлокафеникави.</w:t>
      </w:r>
    </w:p>
    <w:p w14:paraId="62F431E6" w14:textId="58028DB2" w:rsidR="00AA3C77" w:rsidRPr="00AA3C77" w:rsidRDefault="00AA3C77" w:rsidP="0024779C">
      <w:pPr>
        <w:spacing w:after="120"/>
        <w:jc w:val="both"/>
        <w:rPr>
          <w:lang w:val="bg-BG"/>
        </w:rPr>
      </w:pPr>
      <w:r w:rsidRPr="00AA3C77">
        <w:rPr>
          <w:lang w:val="bg-BG"/>
        </w:rPr>
        <w:t>През зимата отсъстват „бакенбардите</w:t>
      </w:r>
      <w:r w:rsidR="008353B0">
        <w:rPr>
          <w:lang w:val="bg-BG"/>
        </w:rPr>
        <w:t>”</w:t>
      </w:r>
      <w:r w:rsidRPr="00AA3C77">
        <w:rPr>
          <w:lang w:val="bg-BG"/>
        </w:rPr>
        <w:t xml:space="preserve"> и „рогчетата</w:t>
      </w:r>
      <w:r w:rsidR="008353B0">
        <w:rPr>
          <w:lang w:val="bg-BG"/>
        </w:rPr>
        <w:t>”</w:t>
      </w:r>
      <w:r w:rsidRPr="00AA3C77">
        <w:rPr>
          <w:lang w:val="bg-BG"/>
        </w:rPr>
        <w:t>. Перата край бузите са бели, шията отпред, гърдите и коремът също са бели. При големия гмурец бялото в зимното оперение е повече от при другите видове гмурци. С бяло над окото и черна ивица от окото до човката.</w:t>
      </w:r>
    </w:p>
    <w:p w14:paraId="4D2B37A5" w14:textId="6EBF072C" w:rsidR="00AA3C77" w:rsidRPr="00AA3C77" w:rsidRDefault="00AA3C77" w:rsidP="0024779C">
      <w:pPr>
        <w:spacing w:after="120"/>
        <w:jc w:val="both"/>
        <w:rPr>
          <w:lang w:val="bg-BG"/>
        </w:rPr>
      </w:pPr>
      <w:r w:rsidRPr="00AA3C77">
        <w:rPr>
          <w:lang w:val="bg-BG"/>
        </w:rPr>
        <w:t>Почти без полов диморфизъм. При младите бузите са с ивици, човката е бледорозова. (</w:t>
      </w:r>
      <w:r w:rsidR="009E7826">
        <w:rPr>
          <w:lang w:val="bg-BG"/>
        </w:rPr>
        <w:t>Svensson et al., 2009</w:t>
      </w:r>
      <w:r w:rsidRPr="00AA3C77">
        <w:rPr>
          <w:lang w:val="bg-BG"/>
        </w:rPr>
        <w:t xml:space="preserve">, Симеонов и др. 1990). </w:t>
      </w:r>
    </w:p>
    <w:p w14:paraId="132C6055" w14:textId="77777777" w:rsidR="00AA3C77" w:rsidRPr="00AA3C77" w:rsidRDefault="00AA3C77" w:rsidP="0024779C">
      <w:pPr>
        <w:spacing w:after="120"/>
        <w:jc w:val="both"/>
        <w:rPr>
          <w:i/>
          <w:lang w:val="bg-BG"/>
        </w:rPr>
      </w:pPr>
      <w:r w:rsidRPr="00AA3C77">
        <w:rPr>
          <w:i/>
          <w:lang w:val="bg-BG"/>
        </w:rPr>
        <w:t>Характер на пребиваване в страната</w:t>
      </w:r>
    </w:p>
    <w:p w14:paraId="28784FE8" w14:textId="7C64848C" w:rsidR="00AA3C77" w:rsidRPr="00AA3C77" w:rsidRDefault="00AA3C77" w:rsidP="0024779C">
      <w:pPr>
        <w:spacing w:after="120"/>
        <w:jc w:val="both"/>
        <w:rPr>
          <w:lang w:val="bg-BG"/>
        </w:rPr>
      </w:pPr>
      <w:r w:rsidRPr="00AA3C77">
        <w:rPr>
          <w:lang w:val="bg-BG"/>
        </w:rPr>
        <w:t>Гнездящ, мигриращ и зимуващ вид за страната. Зимува по не</w:t>
      </w:r>
      <w:r w:rsidR="00034FCB">
        <w:rPr>
          <w:lang w:val="bg-BG"/>
        </w:rPr>
        <w:t xml:space="preserve"> </w:t>
      </w:r>
      <w:r w:rsidRPr="00AA3C77">
        <w:rPr>
          <w:lang w:val="bg-BG"/>
        </w:rPr>
        <w:t xml:space="preserve">замръзналите водоеми в Западна и Южна Европа. Миграцията е през септември-ноември и февруари-март. В резултат на миграции </w:t>
      </w:r>
      <w:r w:rsidRPr="00AA3C77">
        <w:rPr>
          <w:lang w:val="bg-BG"/>
        </w:rPr>
        <w:lastRenderedPageBreak/>
        <w:t>през есента и зимата числеността му нараства неколкократно особено в морските заливи, крайморските езера и по-големите вътрешни водоеми. У</w:t>
      </w:r>
      <w:r w:rsidR="00034FCB">
        <w:rPr>
          <w:lang w:val="bg-BG"/>
        </w:rPr>
        <w:t xml:space="preserve"> </w:t>
      </w:r>
      <w:r w:rsidRPr="00AA3C77">
        <w:rPr>
          <w:lang w:val="bg-BG"/>
        </w:rPr>
        <w:t xml:space="preserve">нас зимуват птици от европейската територия на Русия, скандинавските страни, Чехия, Полша, Румъния. </w:t>
      </w:r>
    </w:p>
    <w:p w14:paraId="2A9E4582" w14:textId="77777777" w:rsidR="00AA3C77" w:rsidRPr="00AA3C77" w:rsidRDefault="00AA3C77" w:rsidP="0024779C">
      <w:pPr>
        <w:spacing w:after="120"/>
        <w:jc w:val="both"/>
        <w:rPr>
          <w:lang w:val="bg-BG"/>
        </w:rPr>
      </w:pPr>
      <w:r w:rsidRPr="00AA3C77">
        <w:rPr>
          <w:lang w:val="bg-BG"/>
        </w:rPr>
        <w:t xml:space="preserve">Гнезди на отделни двойки и в колонии. Снася през март - април, 1 до 9 яйца. Малките са гнездобегълци. Стават самостоятелни на 70-80 дневна възраст (Симеонов и др. 1990, Нанкинов, 2012). </w:t>
      </w:r>
    </w:p>
    <w:p w14:paraId="0A85042A" w14:textId="77777777" w:rsidR="00AA3C77" w:rsidRPr="00AA3C77" w:rsidRDefault="00AA3C77" w:rsidP="0024779C">
      <w:pPr>
        <w:spacing w:after="120"/>
        <w:jc w:val="both"/>
        <w:rPr>
          <w:i/>
          <w:lang w:val="bg-BG"/>
        </w:rPr>
      </w:pPr>
      <w:r w:rsidRPr="00AA3C77">
        <w:rPr>
          <w:i/>
          <w:lang w:val="bg-BG"/>
        </w:rPr>
        <w:t>Характерно местообитание</w:t>
      </w:r>
    </w:p>
    <w:p w14:paraId="2BFD79C7" w14:textId="77777777" w:rsidR="00AA3C77" w:rsidRPr="00AA3C77" w:rsidRDefault="00AA3C77" w:rsidP="0024779C">
      <w:pPr>
        <w:spacing w:after="120"/>
        <w:jc w:val="both"/>
        <w:rPr>
          <w:lang w:val="bg-BG"/>
        </w:rPr>
      </w:pPr>
      <w:r w:rsidRPr="00AA3C77">
        <w:rPr>
          <w:lang w:val="bg-BG"/>
        </w:rPr>
        <w:t xml:space="preserve">През размножителния период обитава езера, крайбрежия на реки, блата, канали, рибарници, утайници и др., обрасли с тръстика, камъш, папур и друга водна растителност до 800 м.н.в. </w:t>
      </w:r>
    </w:p>
    <w:p w14:paraId="36359BD0" w14:textId="77777777" w:rsidR="00AA3C77" w:rsidRPr="00AA3C77" w:rsidRDefault="00AA3C77" w:rsidP="0024779C">
      <w:pPr>
        <w:spacing w:after="120"/>
        <w:jc w:val="both"/>
        <w:rPr>
          <w:lang w:val="bg-BG"/>
        </w:rPr>
      </w:pPr>
      <w:r w:rsidRPr="00AA3C77">
        <w:rPr>
          <w:lang w:val="bg-BG"/>
        </w:rPr>
        <w:t>При миграция и зимуване посещава както тези водоеми, така и много често морските заливи, крайморските езера и блата и високо разположените язовири – Доспат, Камчия, Искър, Батак и др.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4ABCCC55" w14:textId="77777777" w:rsidR="00AA3C77" w:rsidRPr="00AA3C77" w:rsidRDefault="00AA3C77" w:rsidP="0024779C">
      <w:pPr>
        <w:spacing w:after="120"/>
        <w:jc w:val="both"/>
        <w:rPr>
          <w:i/>
          <w:lang w:val="bg-BG"/>
        </w:rPr>
      </w:pPr>
      <w:r w:rsidRPr="00AA3C77">
        <w:rPr>
          <w:i/>
          <w:lang w:val="bg-BG"/>
        </w:rPr>
        <w:t>Хранене</w:t>
      </w:r>
    </w:p>
    <w:p w14:paraId="47F7B2DE" w14:textId="77777777" w:rsidR="00AA3C77" w:rsidRPr="00AA3C77" w:rsidRDefault="00AA3C77" w:rsidP="0024779C">
      <w:pPr>
        <w:spacing w:after="120"/>
        <w:jc w:val="both"/>
        <w:rPr>
          <w:lang w:val="bg-BG"/>
        </w:rPr>
      </w:pPr>
      <w:r w:rsidRPr="00AA3C77">
        <w:rPr>
          <w:lang w:val="bg-BG"/>
        </w:rPr>
        <w:t>Храни се с дребна риба, ракообразни, миди, жаби, водни насекоми и техните ларви, а също така и с водни растения. Младите се изхранват предимно с насекоми (Симеонов и др. 1990).</w:t>
      </w:r>
    </w:p>
    <w:p w14:paraId="02168B21" w14:textId="77777777" w:rsidR="00AA3C77" w:rsidRPr="00DD25EA" w:rsidRDefault="00AA3C77" w:rsidP="00DB3239">
      <w:pPr>
        <w:pStyle w:val="ListParagraph"/>
        <w:numPr>
          <w:ilvl w:val="0"/>
          <w:numId w:val="15"/>
        </w:numPr>
        <w:spacing w:after="120"/>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35E4199A" w14:textId="6F4B428D" w:rsidR="00AA3C77" w:rsidRPr="00AA3C77" w:rsidRDefault="00AA3C77" w:rsidP="0024779C">
      <w:pPr>
        <w:spacing w:after="120"/>
        <w:jc w:val="both"/>
        <w:rPr>
          <w:lang w:val="bg-BG"/>
        </w:rPr>
      </w:pPr>
      <w:r w:rsidRPr="00AA3C77">
        <w:rPr>
          <w:lang w:val="bg-BG"/>
        </w:rPr>
        <w:t>Разпространението на вида е разпръснато и групово във всички равнинни райони. Основната част от популацията е концентрирана в Дунавската равнина и покрай р. Дунав, Тракийската низина, по Черноморското крайбрежие и в Софийското поле (Янков отг. ред., 2007). В началото на 20-ти век настъпва депресия на вида и близо половин столетие той мъти само по Черноморското крайбрежие и р. Дунав. След 1960 г. птиците увеличават числеността си и заселват водоемите във вътрешно</w:t>
      </w:r>
      <w:r>
        <w:rPr>
          <w:lang w:val="bg-BG"/>
        </w:rPr>
        <w:t>с</w:t>
      </w:r>
      <w:r w:rsidR="003D3237">
        <w:rPr>
          <w:lang w:val="bg-BG"/>
        </w:rPr>
        <w:t xml:space="preserve">тта на страната (Симеонов и др., </w:t>
      </w:r>
      <w:r w:rsidRPr="00AA3C77">
        <w:rPr>
          <w:lang w:val="bg-BG"/>
        </w:rPr>
        <w:t>1990).</w:t>
      </w:r>
    </w:p>
    <w:p w14:paraId="0AB6EDA9" w14:textId="6172AEAA" w:rsidR="00AA3C77" w:rsidRPr="00AA3C77" w:rsidRDefault="00AA3C77" w:rsidP="0024779C">
      <w:pPr>
        <w:spacing w:after="120"/>
        <w:jc w:val="both"/>
        <w:rPr>
          <w:lang w:val="bg-BG"/>
        </w:rPr>
      </w:pPr>
      <w:r w:rsidRPr="00AA3C77">
        <w:rPr>
          <w:lang w:val="bg-BG"/>
        </w:rPr>
        <w:t>По дунавското крайбрежие видът е широко разпространен и често срещан. Общият брой гнездящи двойки варира между 46 и 78. Основното място за размножаване е езерото Сребърна, следват рибарниците Хаджидимитрово и блатата на остров Персина. Друг съществен обект, рибарници Мечка, са загубили значението си за вида след пресушаването им и превръщането им в обработваема земя през 2012 г. Също е положението и</w:t>
      </w:r>
      <w:r>
        <w:rPr>
          <w:lang w:val="bg-BG"/>
        </w:rPr>
        <w:t xml:space="preserve"> </w:t>
      </w:r>
      <w:r w:rsidRPr="00AA3C77">
        <w:rPr>
          <w:lang w:val="bg-BG"/>
        </w:rPr>
        <w:t>в риб</w:t>
      </w:r>
      <w:r>
        <w:rPr>
          <w:lang w:val="bg-BG"/>
        </w:rPr>
        <w:t>арници Орсоя (</w:t>
      </w:r>
      <w:r w:rsidR="002E60F3">
        <w:rPr>
          <w:lang w:val="bg-BG"/>
        </w:rPr>
        <w:t>Shurulinkov et al., 2019а</w:t>
      </w:r>
      <w:r w:rsidRPr="00AA3C77">
        <w:rPr>
          <w:lang w:val="bg-BG"/>
        </w:rPr>
        <w:t>).</w:t>
      </w:r>
    </w:p>
    <w:p w14:paraId="26C8262B" w14:textId="0898A596" w:rsidR="00AA3C77" w:rsidRPr="00AA3C77" w:rsidRDefault="00AA3C77" w:rsidP="0024779C">
      <w:pPr>
        <w:spacing w:after="120"/>
        <w:jc w:val="both"/>
        <w:rPr>
          <w:lang w:val="bg-BG"/>
        </w:rPr>
      </w:pPr>
      <w:r w:rsidRPr="00AA3C77">
        <w:rPr>
          <w:lang w:val="bg-BG"/>
        </w:rPr>
        <w:t>Според IUCN видът е слабо засегнат – LC (Least Concern). Включен в Червената книга на България в категорията „Уязвим вид</w:t>
      </w:r>
      <w:r w:rsidR="008353B0">
        <w:rPr>
          <w:lang w:val="bg-BG"/>
        </w:rPr>
        <w:t>”</w:t>
      </w:r>
      <w:r w:rsidRPr="00AA3C77">
        <w:rPr>
          <w:lang w:val="bg-BG"/>
        </w:rPr>
        <w:t>. Включен в Приложение 3 на ЗБР.</w:t>
      </w:r>
    </w:p>
    <w:p w14:paraId="676CF4D1" w14:textId="0FCE6ABF" w:rsidR="00AA3C77" w:rsidRPr="00AA3C77" w:rsidRDefault="00AA3C77" w:rsidP="0024779C">
      <w:pPr>
        <w:spacing w:after="120"/>
        <w:jc w:val="both"/>
        <w:rPr>
          <w:lang w:val="bg-BG"/>
        </w:rPr>
      </w:pPr>
      <w:r w:rsidRPr="00AA3C77">
        <w:rPr>
          <w:lang w:val="bg-BG"/>
        </w:rPr>
        <w:t xml:space="preserve">Съгласно </w:t>
      </w:r>
      <w:r w:rsidR="00D90B11">
        <w:rPr>
          <w:lang w:val="bg-BG"/>
        </w:rPr>
        <w:t>Докладването</w:t>
      </w:r>
      <w:r w:rsidRPr="00AA3C77">
        <w:rPr>
          <w:lang w:val="bg-BG"/>
        </w:rPr>
        <w:t xml:space="preserve"> от 2019 г. (за периода 2013 – 2018 г.) националната гнездяща популация на вида се оценява на </w:t>
      </w:r>
      <w:r w:rsidRPr="003D3237">
        <w:rPr>
          <w:b/>
          <w:lang w:val="bg-BG"/>
        </w:rPr>
        <w:t>550 – 1500 двойки</w:t>
      </w:r>
      <w:r w:rsidRPr="00AA3C77">
        <w:rPr>
          <w:lang w:val="bg-BG"/>
        </w:rPr>
        <w:t xml:space="preserve">, а според Янков, 2007 числеността е 400 – 600 двойки. Краткосрочната тенденция на популацията (за периода 2000 – 2018 г.), както и дългосрочната (за периода 1980 – 2018 г.) е </w:t>
      </w:r>
      <w:r w:rsidRPr="003D3237">
        <w:rPr>
          <w:b/>
          <w:lang w:val="bg-BG"/>
        </w:rPr>
        <w:t>стабилна</w:t>
      </w:r>
      <w:r w:rsidRPr="00AA3C77">
        <w:rPr>
          <w:lang w:val="bg-BG"/>
        </w:rPr>
        <w:t>. За гнездовата популация са посочени следните заплахи: G06, J02, J03, F05.</w:t>
      </w:r>
    </w:p>
    <w:p w14:paraId="59F8F4C7" w14:textId="77777777" w:rsidR="00AA3C77" w:rsidRPr="00AA3C77" w:rsidRDefault="00AA3C77" w:rsidP="0024779C">
      <w:pPr>
        <w:spacing w:after="120"/>
        <w:jc w:val="both"/>
        <w:rPr>
          <w:lang w:val="bg-BG"/>
        </w:rPr>
      </w:pPr>
      <w:r w:rsidRPr="00AA3C77">
        <w:rPr>
          <w:lang w:val="bg-BG"/>
        </w:rPr>
        <w:lastRenderedPageBreak/>
        <w:t xml:space="preserve">Зимуващата популация е оценена на </w:t>
      </w:r>
      <w:r w:rsidRPr="003D3237">
        <w:rPr>
          <w:b/>
          <w:lang w:val="bg-BG"/>
        </w:rPr>
        <w:t>1850 – 5000 индивида</w:t>
      </w:r>
      <w:r w:rsidRPr="00AA3C77">
        <w:rPr>
          <w:lang w:val="bg-BG"/>
        </w:rPr>
        <w:t xml:space="preserve">. Краткосрочната тенденция на популацията (за периода 2000 – 2018 г.) е </w:t>
      </w:r>
      <w:r w:rsidRPr="003D3237">
        <w:rPr>
          <w:b/>
          <w:lang w:val="bg-BG"/>
        </w:rPr>
        <w:t>нарастваща</w:t>
      </w:r>
      <w:r w:rsidRPr="00AA3C77">
        <w:rPr>
          <w:lang w:val="bg-BG"/>
        </w:rPr>
        <w:t xml:space="preserve">, а дългосрочната (за периода 1980 – 2018 г.) е </w:t>
      </w:r>
      <w:r w:rsidRPr="003D3237">
        <w:rPr>
          <w:b/>
          <w:lang w:val="bg-BG"/>
        </w:rPr>
        <w:t>намаляваща</w:t>
      </w:r>
      <w:r w:rsidRPr="00AA3C77">
        <w:rPr>
          <w:lang w:val="bg-BG"/>
        </w:rPr>
        <w:t xml:space="preserve">. </w:t>
      </w:r>
    </w:p>
    <w:p w14:paraId="0A97389D" w14:textId="3ED363FD" w:rsidR="00AA3C77" w:rsidRPr="00AA3C77" w:rsidRDefault="00AA3C77" w:rsidP="0024779C">
      <w:pPr>
        <w:spacing w:after="120"/>
        <w:jc w:val="both"/>
        <w:rPr>
          <w:lang w:val="bg-BG"/>
        </w:rPr>
      </w:pPr>
      <w:r w:rsidRPr="00AA3C77">
        <w:rPr>
          <w:lang w:val="bg-BG"/>
        </w:rPr>
        <w:t xml:space="preserve">Мигриращата национална популация е оценена на </w:t>
      </w:r>
      <w:r w:rsidRPr="003D3237">
        <w:rPr>
          <w:b/>
          <w:lang w:val="bg-BG"/>
        </w:rPr>
        <w:t>500 – 1000 индивида</w:t>
      </w:r>
      <w:r w:rsidRPr="00AA3C77">
        <w:rPr>
          <w:lang w:val="bg-BG"/>
        </w:rPr>
        <w:t>. За мигриращата популация са посочени следните заплахи: J02, F26, F05, G12.</w:t>
      </w:r>
    </w:p>
    <w:p w14:paraId="6DF69424" w14:textId="3D09D97D" w:rsidR="007F0FDE" w:rsidRPr="008736B8" w:rsidRDefault="007F0FDE" w:rsidP="00DB3239">
      <w:pPr>
        <w:pStyle w:val="ListParagraph"/>
        <w:numPr>
          <w:ilvl w:val="0"/>
          <w:numId w:val="15"/>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279E10C8" w14:textId="6E98F1F3" w:rsidR="007F0FDE" w:rsidRDefault="007F0FDE" w:rsidP="0024779C">
      <w:pPr>
        <w:spacing w:after="120"/>
        <w:rPr>
          <w:lang w:val="bg-BG"/>
        </w:rPr>
      </w:pPr>
      <w:r>
        <w:rPr>
          <w:lang w:val="bg-BG"/>
        </w:rPr>
        <w:t>Съгласно СФД на зоната</w:t>
      </w:r>
      <w:r w:rsidR="00894D1C">
        <w:rPr>
          <w:lang w:val="bg-BG"/>
        </w:rPr>
        <w:t>,</w:t>
      </w:r>
      <w:r>
        <w:rPr>
          <w:lang w:val="bg-BG"/>
        </w:rPr>
        <w:t xml:space="preserve"> вида е гнездящ и зимуващ. Гнездящата популация се оценява на </w:t>
      </w:r>
      <w:r w:rsidR="008D20CB">
        <w:rPr>
          <w:b/>
          <w:lang w:val="bg-BG"/>
        </w:rPr>
        <w:t>9 – 18</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sidR="008D20CB" w:rsidRPr="008D20CB">
        <w:rPr>
          <w:b/>
          <w:lang w:val="bg-BG"/>
        </w:rPr>
        <w:t>1,2 - 1,6</w:t>
      </w:r>
      <w:r w:rsidR="008D20CB">
        <w:rPr>
          <w:b/>
          <w:lang w:val="bg-BG"/>
        </w:rPr>
        <w:t xml:space="preserve"> </w:t>
      </w:r>
      <w:r w:rsidRPr="00011DCA">
        <w:rPr>
          <w:b/>
          <w:lang w:val="bg-BG"/>
        </w:rPr>
        <w:t>% от националната</w:t>
      </w:r>
      <w:r>
        <w:rPr>
          <w:lang w:val="bg-BG"/>
        </w:rPr>
        <w:t xml:space="preserve"> </w:t>
      </w:r>
      <w:r w:rsidRPr="003D3237">
        <w:rPr>
          <w:b/>
          <w:lang w:val="bg-BG"/>
        </w:rPr>
        <w:t>гнездяща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75F68B1D" w14:textId="467930EB" w:rsidR="007F0FDE" w:rsidRDefault="007F0FDE" w:rsidP="0024779C">
      <w:pPr>
        <w:spacing w:after="120"/>
        <w:rPr>
          <w:lang w:val="bg-BG"/>
        </w:rPr>
      </w:pPr>
      <w:r>
        <w:rPr>
          <w:lang w:val="bg-BG"/>
        </w:rPr>
        <w:t>Според СФД</w:t>
      </w:r>
      <w:r w:rsidR="00894D1C">
        <w:rPr>
          <w:lang w:val="bg-BG"/>
        </w:rPr>
        <w:t>,</w:t>
      </w:r>
      <w:r>
        <w:rPr>
          <w:lang w:val="bg-BG"/>
        </w:rPr>
        <w:t xml:space="preserve"> зимуващата популация на вида се оценява на </w:t>
      </w:r>
      <w:r w:rsidR="00CD73D1" w:rsidRPr="00DD25EA">
        <w:rPr>
          <w:b/>
          <w:lang w:val="bg-BG"/>
        </w:rPr>
        <w:t>до</w:t>
      </w:r>
      <w:r w:rsidR="00CD73D1">
        <w:rPr>
          <w:lang w:val="bg-BG"/>
        </w:rPr>
        <w:t xml:space="preserve"> </w:t>
      </w:r>
      <w:r w:rsidR="008D20CB">
        <w:rPr>
          <w:b/>
          <w:lang w:val="bg-BG"/>
        </w:rPr>
        <w:t>3</w:t>
      </w:r>
      <w:r w:rsidRPr="00EF7E79">
        <w:rPr>
          <w:b/>
          <w:lang w:val="bg-BG"/>
        </w:rPr>
        <w:t xml:space="preserve"> индивида</w:t>
      </w:r>
      <w:r>
        <w:rPr>
          <w:lang w:val="bg-BG"/>
        </w:rPr>
        <w:t xml:space="preserve">, което е </w:t>
      </w:r>
      <w:r>
        <w:rPr>
          <w:b/>
          <w:lang w:val="bg-BG"/>
        </w:rPr>
        <w:t>0,</w:t>
      </w:r>
      <w:r w:rsidR="008D20CB">
        <w:rPr>
          <w:b/>
          <w:lang w:val="bg-BG"/>
        </w:rPr>
        <w:t>0</w:t>
      </w:r>
      <w:r>
        <w:rPr>
          <w:b/>
          <w:lang w:val="bg-BG"/>
        </w:rPr>
        <w:t>6</w:t>
      </w:r>
      <w:r w:rsidRPr="0076031E">
        <w:rPr>
          <w:b/>
          <w:lang w:val="bg-BG"/>
        </w:rPr>
        <w:t xml:space="preserve"> – </w:t>
      </w:r>
      <w:r w:rsidR="008D20CB">
        <w:rPr>
          <w:b/>
          <w:lang w:val="bg-BG"/>
        </w:rPr>
        <w:t>0,1</w:t>
      </w:r>
      <w:r w:rsidRPr="0076031E">
        <w:rPr>
          <w:b/>
          <w:lang w:val="bg-BG"/>
        </w:rPr>
        <w:t xml:space="preserve"> % от националната зимуваща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E43DC29" w14:textId="77777777" w:rsidR="007F0FDE" w:rsidRPr="00DD25EA" w:rsidRDefault="007F0FDE" w:rsidP="00DB3239">
      <w:pPr>
        <w:pStyle w:val="ListParagraph"/>
        <w:numPr>
          <w:ilvl w:val="0"/>
          <w:numId w:val="15"/>
        </w:numPr>
        <w:spacing w:after="120"/>
        <w:jc w:val="both"/>
        <w:rPr>
          <w:b/>
          <w:lang w:val="bg-BG"/>
        </w:rPr>
      </w:pPr>
      <w:r w:rsidRPr="00DD25EA">
        <w:rPr>
          <w:b/>
          <w:lang w:val="bg-BG"/>
        </w:rPr>
        <w:t xml:space="preserve">Анализ на наличната информация </w:t>
      </w:r>
    </w:p>
    <w:p w14:paraId="5C61D7DA" w14:textId="783940C5" w:rsidR="007F0FDE" w:rsidRPr="00422427" w:rsidRDefault="00843ADB" w:rsidP="004A4D89">
      <w:pPr>
        <w:spacing w:after="120"/>
        <w:jc w:val="both"/>
        <w:rPr>
          <w:lang w:val="en-GB"/>
        </w:rPr>
      </w:pPr>
      <w:r>
        <w:rPr>
          <w:color w:val="000000" w:themeColor="text1"/>
          <w:lang w:val="bg-BG"/>
        </w:rPr>
        <w:t>П</w:t>
      </w:r>
      <w:r w:rsidR="007F0FDE">
        <w:rPr>
          <w:color w:val="000000" w:themeColor="text1"/>
          <w:lang w:val="bg-BG"/>
        </w:rPr>
        <w:t>р</w:t>
      </w:r>
      <w:r w:rsidR="001A3119">
        <w:rPr>
          <w:color w:val="000000" w:themeColor="text1"/>
          <w:lang w:val="bg-BG"/>
        </w:rPr>
        <w:t>и високи нива на р. Дунав големия</w:t>
      </w:r>
      <w:r w:rsidR="007F0FDE">
        <w:rPr>
          <w:color w:val="000000" w:themeColor="text1"/>
          <w:lang w:val="bg-BG"/>
        </w:rPr>
        <w:t xml:space="preserve"> </w:t>
      </w:r>
      <w:r>
        <w:rPr>
          <w:color w:val="000000" w:themeColor="text1"/>
          <w:lang w:val="bg-BG"/>
        </w:rPr>
        <w:t>гмурец е</w:t>
      </w:r>
      <w:r w:rsidR="007F0FDE">
        <w:rPr>
          <w:color w:val="000000" w:themeColor="text1"/>
          <w:lang w:val="bg-BG"/>
        </w:rPr>
        <w:t xml:space="preserve"> </w:t>
      </w:r>
      <w:r>
        <w:rPr>
          <w:color w:val="000000" w:themeColor="text1"/>
          <w:lang w:val="bg-BG"/>
        </w:rPr>
        <w:t xml:space="preserve">относително добре </w:t>
      </w:r>
      <w:r w:rsidR="007F0FDE">
        <w:rPr>
          <w:color w:val="000000" w:themeColor="text1"/>
          <w:lang w:val="bg-BG"/>
        </w:rPr>
        <w:t>представен в Персинските блата на СЗЗ „Комплекс Беленски острови</w:t>
      </w:r>
      <w:r w:rsidR="008353B0">
        <w:rPr>
          <w:color w:val="000000" w:themeColor="text1"/>
          <w:lang w:val="bg-BG"/>
        </w:rPr>
        <w:t>”</w:t>
      </w:r>
      <w:r>
        <w:rPr>
          <w:color w:val="000000" w:themeColor="text1"/>
          <w:lang w:val="bg-BG"/>
        </w:rPr>
        <w:t xml:space="preserve"> и по численост на гнездящите двойки по р.</w:t>
      </w:r>
      <w:r w:rsidR="0073653A">
        <w:rPr>
          <w:color w:val="000000" w:themeColor="text1"/>
          <w:lang w:val="bg-BG"/>
        </w:rPr>
        <w:t xml:space="preserve"> Дунав се нарежда веднага след е</w:t>
      </w:r>
      <w:r>
        <w:rPr>
          <w:color w:val="000000" w:themeColor="text1"/>
          <w:lang w:val="bg-BG"/>
        </w:rPr>
        <w:t>з. Сребърна и рибарници Хаджидитрово (</w:t>
      </w:r>
      <w:r w:rsidR="002E60F3">
        <w:rPr>
          <w:color w:val="000000" w:themeColor="text1"/>
          <w:lang w:val="en-GB"/>
        </w:rPr>
        <w:t>Shurulinkov et al., 2019а</w:t>
      </w:r>
      <w:r>
        <w:rPr>
          <w:color w:val="000000" w:themeColor="text1"/>
          <w:lang w:val="en-GB"/>
        </w:rPr>
        <w:t>)</w:t>
      </w:r>
      <w:r w:rsidR="007F0FDE">
        <w:rPr>
          <w:color w:val="000000" w:themeColor="text1"/>
          <w:lang w:val="bg-BG"/>
        </w:rPr>
        <w:t xml:space="preserve">. Публикуваната информация за гнезденето на вида в СЗЗ сочи </w:t>
      </w:r>
      <w:r w:rsidR="00850BF1">
        <w:rPr>
          <w:color w:val="000000" w:themeColor="text1"/>
          <w:lang w:val="bg-BG"/>
        </w:rPr>
        <w:t>9</w:t>
      </w:r>
      <w:r w:rsidR="007F0FDE">
        <w:rPr>
          <w:color w:val="000000" w:themeColor="text1"/>
          <w:lang w:val="bg-BG"/>
        </w:rPr>
        <w:t xml:space="preserve"> </w:t>
      </w:r>
      <w:r w:rsidR="00850BF1">
        <w:rPr>
          <w:color w:val="000000" w:themeColor="text1"/>
          <w:lang w:val="bg-BG"/>
        </w:rPr>
        <w:t>– 18</w:t>
      </w:r>
      <w:r w:rsidR="007F0FDE">
        <w:rPr>
          <w:color w:val="000000" w:themeColor="text1"/>
          <w:lang w:val="bg-BG"/>
        </w:rPr>
        <w:t xml:space="preserve"> двойки</w:t>
      </w:r>
      <w:r>
        <w:rPr>
          <w:color w:val="000000" w:themeColor="text1"/>
          <w:lang w:val="bg-BG"/>
        </w:rPr>
        <w:t xml:space="preserve"> </w:t>
      </w:r>
      <w:r w:rsidR="007F0FDE">
        <w:rPr>
          <w:color w:val="000000" w:themeColor="text1"/>
          <w:lang w:val="bg-BG"/>
        </w:rPr>
        <w:t xml:space="preserve">за 2006 и периода 2010 – 2013 г. според </w:t>
      </w:r>
      <w:r w:rsidR="007F0FDE">
        <w:rPr>
          <w:color w:val="000000" w:themeColor="text1"/>
          <w:lang w:val="en-GB"/>
        </w:rPr>
        <w:t xml:space="preserve">Shurulinkov et al. </w:t>
      </w:r>
      <w:r w:rsidR="007F0FDE">
        <w:rPr>
          <w:color w:val="000000" w:themeColor="text1"/>
          <w:lang w:val="bg-BG"/>
        </w:rPr>
        <w:t>(</w:t>
      </w:r>
      <w:r w:rsidR="007F0FDE">
        <w:rPr>
          <w:color w:val="000000" w:themeColor="text1"/>
          <w:lang w:val="en-GB"/>
        </w:rPr>
        <w:t>2019)</w:t>
      </w:r>
      <w:r w:rsidR="007F0FDE">
        <w:rPr>
          <w:color w:val="000000" w:themeColor="text1"/>
          <w:lang w:val="bg-BG"/>
        </w:rPr>
        <w:t xml:space="preserve"> и </w:t>
      </w:r>
      <w:r w:rsidR="00850BF1">
        <w:rPr>
          <w:color w:val="000000" w:themeColor="text1"/>
          <w:lang w:val="bg-BG"/>
        </w:rPr>
        <w:t>8 – 16</w:t>
      </w:r>
      <w:r w:rsidR="007F0FDE">
        <w:rPr>
          <w:color w:val="000000" w:themeColor="text1"/>
          <w:lang w:val="bg-BG"/>
        </w:rPr>
        <w:t xml:space="preserve"> двойки според Матеева и др. (2013). </w:t>
      </w:r>
      <w:r w:rsidR="007F0FDE" w:rsidRPr="002E3475">
        <w:rPr>
          <w:lang w:val="bg-BG"/>
        </w:rPr>
        <w:t>Дан</w:t>
      </w:r>
      <w:r w:rsidR="007F0FDE">
        <w:rPr>
          <w:lang w:val="bg-BG"/>
        </w:rPr>
        <w:t>ните от eBird за 2021 г. (април</w:t>
      </w:r>
      <w:r w:rsidR="007F0FDE" w:rsidRPr="002E3475">
        <w:rPr>
          <w:lang w:val="bg-BG"/>
        </w:rPr>
        <w:t xml:space="preserve">-юни) за района на </w:t>
      </w:r>
      <w:r w:rsidR="007F0FDE">
        <w:rPr>
          <w:lang w:val="bg-BG"/>
        </w:rPr>
        <w:t>Персинските блата</w:t>
      </w:r>
      <w:r w:rsidR="007F0FDE" w:rsidRPr="002E3475">
        <w:rPr>
          <w:lang w:val="bg-BG"/>
        </w:rPr>
        <w:t xml:space="preserve"> показват, че са установени </w:t>
      </w:r>
      <w:r w:rsidR="00850BF1">
        <w:rPr>
          <w:lang w:val="en-GB"/>
        </w:rPr>
        <w:t>6</w:t>
      </w:r>
      <w:r w:rsidR="007F0FDE">
        <w:rPr>
          <w:lang w:val="bg-BG"/>
        </w:rPr>
        <w:t>-</w:t>
      </w:r>
      <w:r w:rsidR="00850BF1">
        <w:rPr>
          <w:lang w:val="en-GB"/>
        </w:rPr>
        <w:t>8</w:t>
      </w:r>
      <w:r w:rsidR="007F0FDE" w:rsidRPr="002E3475">
        <w:rPr>
          <w:lang w:val="bg-BG"/>
        </w:rPr>
        <w:t xml:space="preserve"> индивида</w:t>
      </w:r>
      <w:r w:rsidR="007F0FDE">
        <w:rPr>
          <w:lang w:val="en-GB"/>
        </w:rPr>
        <w:t xml:space="preserve"> (D. Dimitrov, I. Tonev, L. Profirov)</w:t>
      </w:r>
      <w:r w:rsidR="007F0FDE" w:rsidRPr="002E3475">
        <w:rPr>
          <w:lang w:val="bg-BG"/>
        </w:rPr>
        <w:t>.</w:t>
      </w:r>
      <w:r w:rsidR="007F0FDE">
        <w:rPr>
          <w:lang w:val="bg-BG"/>
        </w:rPr>
        <w:t xml:space="preserve"> Теренното проучване през</w:t>
      </w:r>
      <w:r w:rsidR="0099386C">
        <w:rPr>
          <w:lang w:val="bg-BG"/>
        </w:rPr>
        <w:t xml:space="preserve"> 2021 г. установи общо </w:t>
      </w:r>
      <w:r w:rsidR="0099386C" w:rsidRPr="0099386C">
        <w:rPr>
          <w:b/>
          <w:lang w:val="bg-BG"/>
        </w:rPr>
        <w:t>15</w:t>
      </w:r>
      <w:r w:rsidR="007F0FDE" w:rsidRPr="0099386C">
        <w:rPr>
          <w:b/>
          <w:lang w:val="bg-BG"/>
        </w:rPr>
        <w:t xml:space="preserve"> дв</w:t>
      </w:r>
      <w:r w:rsidR="0099386C" w:rsidRPr="0099386C">
        <w:rPr>
          <w:b/>
          <w:lang w:val="bg-BG"/>
        </w:rPr>
        <w:t>ойки</w:t>
      </w:r>
      <w:r w:rsidR="007F0FDE">
        <w:rPr>
          <w:lang w:val="bg-BG"/>
        </w:rPr>
        <w:t xml:space="preserve"> от вида, които се концентрират основно в „Писченско блато</w:t>
      </w:r>
      <w:r w:rsidR="008353B0">
        <w:rPr>
          <w:lang w:val="bg-BG"/>
        </w:rPr>
        <w:t>”</w:t>
      </w:r>
      <w:r w:rsidR="007F0FDE">
        <w:rPr>
          <w:lang w:val="bg-BG"/>
        </w:rPr>
        <w:t xml:space="preserve"> и „Мъртвото блато</w:t>
      </w:r>
      <w:r w:rsidR="008353B0">
        <w:rPr>
          <w:lang w:val="bg-BG"/>
        </w:rPr>
        <w:t>”</w:t>
      </w:r>
      <w:r w:rsidR="007F0FDE">
        <w:rPr>
          <w:lang w:val="bg-BG"/>
        </w:rPr>
        <w:t>. По данни от проучване през 2020 г. (</w:t>
      </w:r>
      <w:r w:rsidR="008502BB">
        <w:rPr>
          <w:lang w:val="bg-BG"/>
        </w:rPr>
        <w:t>Чешмеджиев и Христов, 2020</w:t>
      </w:r>
      <w:r w:rsidR="007F0FDE">
        <w:rPr>
          <w:lang w:val="bg-BG"/>
        </w:rPr>
        <w:t xml:space="preserve">), когато нивото на р. Днуав е било близо 200 </w:t>
      </w:r>
      <w:r w:rsidR="007F0FDE">
        <w:rPr>
          <w:lang w:val="en-GB"/>
        </w:rPr>
        <w:t xml:space="preserve">cm </w:t>
      </w:r>
      <w:r w:rsidR="007F0FDE" w:rsidRPr="00D23CDD">
        <w:rPr>
          <w:lang w:val="bg-BG"/>
        </w:rPr>
        <w:t>под</w:t>
      </w:r>
      <w:r w:rsidR="007F0FDE">
        <w:rPr>
          <w:lang w:val="bg-BG"/>
        </w:rPr>
        <w:t xml:space="preserve"> обичайните за пролетния сезон нива, вода е имало единствено в „Писченско блато</w:t>
      </w:r>
      <w:r w:rsidR="008353B0">
        <w:rPr>
          <w:lang w:val="bg-BG"/>
        </w:rPr>
        <w:t>”</w:t>
      </w:r>
      <w:r w:rsidR="007F0FDE">
        <w:rPr>
          <w:lang w:val="bg-BG"/>
        </w:rPr>
        <w:t xml:space="preserve"> (30-40 </w:t>
      </w:r>
      <w:r w:rsidR="007F0FDE">
        <w:rPr>
          <w:lang w:val="en-GB"/>
        </w:rPr>
        <w:t>cm</w:t>
      </w:r>
      <w:r w:rsidR="007F0FDE">
        <w:rPr>
          <w:lang w:val="bg-BG"/>
        </w:rPr>
        <w:t xml:space="preserve">) и тогава са установени само </w:t>
      </w:r>
      <w:r w:rsidR="00850BF1">
        <w:rPr>
          <w:lang w:val="bg-BG"/>
        </w:rPr>
        <w:t>5</w:t>
      </w:r>
      <w:r w:rsidR="007F0FDE">
        <w:rPr>
          <w:lang w:val="bg-BG"/>
        </w:rPr>
        <w:t xml:space="preserve"> инд. от вида в СЗЗ-на</w:t>
      </w:r>
      <w:r w:rsidR="007F0FDE">
        <w:rPr>
          <w:lang w:val="en-GB"/>
        </w:rPr>
        <w:t>.</w:t>
      </w:r>
    </w:p>
    <w:p w14:paraId="30A2A08F" w14:textId="33A1DBE6" w:rsidR="007F0FDE" w:rsidRDefault="007F0FDE" w:rsidP="004A4D89">
      <w:pPr>
        <w:spacing w:after="120"/>
        <w:jc w:val="both"/>
        <w:rPr>
          <w:lang w:val="bg-BG"/>
        </w:rPr>
      </w:pPr>
      <w:r>
        <w:rPr>
          <w:lang w:val="bg-BG"/>
        </w:rPr>
        <w:t>През есенно-зимния период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xml:space="preserve">. По данни от </w:t>
      </w:r>
      <w:r w:rsidR="001B1BC0">
        <w:rPr>
          <w:lang w:val="bg-BG"/>
        </w:rPr>
        <w:t>СЗП</w:t>
      </w:r>
      <w:r>
        <w:rPr>
          <w:lang w:val="bg-BG"/>
        </w:rPr>
        <w:t xml:space="preserve"> през 2019 и 2020 г. по</w:t>
      </w:r>
      <w:r w:rsidR="00F830F2">
        <w:rPr>
          <w:lang w:val="bg-BG"/>
        </w:rPr>
        <w:t xml:space="preserve"> цялото българско поречие на</w:t>
      </w:r>
      <w:r>
        <w:rPr>
          <w:lang w:val="bg-BG"/>
        </w:rPr>
        <w:t xml:space="preserve"> р. Дунав</w:t>
      </w:r>
      <w:r w:rsidR="00F830F2">
        <w:rPr>
          <w:lang w:val="bg-BG"/>
        </w:rPr>
        <w:t xml:space="preserve"> са наблюдавани съответно 31 и 14 инд., но</w:t>
      </w:r>
      <w:r>
        <w:rPr>
          <w:lang w:val="bg-BG"/>
        </w:rPr>
        <w:t xml:space="preserve"> на територията на СЗЗ-на не са наблюдавани птици от вида.</w:t>
      </w:r>
    </w:p>
    <w:p w14:paraId="69F66A09" w14:textId="063610D5" w:rsidR="007F0FDE" w:rsidRDefault="007F0FDE" w:rsidP="004A4D89">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w:t>
      </w:r>
      <w:r w:rsidR="00EF7431">
        <w:rPr>
          <w:lang w:val="bg-BG"/>
        </w:rPr>
        <w:t>и гнездови местообитания</w:t>
      </w:r>
      <w:r>
        <w:rPr>
          <w:lang w:val="bg-BG"/>
        </w:rPr>
        <w:t>.</w:t>
      </w:r>
    </w:p>
    <w:p w14:paraId="40E29532" w14:textId="6E447DCD" w:rsidR="007F0FDE" w:rsidRPr="009A4E86" w:rsidRDefault="00B35CB6" w:rsidP="00DB3239">
      <w:pPr>
        <w:pStyle w:val="ListParagraph"/>
        <w:numPr>
          <w:ilvl w:val="0"/>
          <w:numId w:val="15"/>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217"/>
        <w:gridCol w:w="1706"/>
        <w:gridCol w:w="3479"/>
        <w:gridCol w:w="1990"/>
      </w:tblGrid>
      <w:tr w:rsidR="007F0FDE" w:rsidRPr="002E3475" w14:paraId="5FB16866" w14:textId="77777777" w:rsidTr="00950372">
        <w:trPr>
          <w:tblHeader/>
          <w:jc w:val="center"/>
        </w:trPr>
        <w:tc>
          <w:tcPr>
            <w:tcW w:w="0" w:type="auto"/>
            <w:shd w:val="clear" w:color="auto" w:fill="B6DDE8"/>
            <w:vAlign w:val="center"/>
          </w:tcPr>
          <w:p w14:paraId="4F8278A1" w14:textId="77777777" w:rsidR="007F0FDE" w:rsidRPr="002E3475" w:rsidRDefault="007F0FDE" w:rsidP="004A4D89">
            <w:pPr>
              <w:spacing w:after="120"/>
              <w:jc w:val="center"/>
              <w:rPr>
                <w:b/>
                <w:bCs/>
                <w:lang w:val="bg-BG"/>
              </w:rPr>
            </w:pPr>
            <w:r w:rsidRPr="002E3475">
              <w:rPr>
                <w:b/>
                <w:bCs/>
                <w:lang w:val="bg-BG"/>
              </w:rPr>
              <w:t>Параметър</w:t>
            </w:r>
          </w:p>
        </w:tc>
        <w:tc>
          <w:tcPr>
            <w:tcW w:w="0" w:type="auto"/>
            <w:shd w:val="clear" w:color="auto" w:fill="B6DDE8"/>
            <w:vAlign w:val="center"/>
          </w:tcPr>
          <w:p w14:paraId="5B5A8DAE" w14:textId="77777777" w:rsidR="007F0FDE" w:rsidRPr="002E3475" w:rsidRDefault="007F0FDE" w:rsidP="004A4D89">
            <w:pPr>
              <w:spacing w:after="120"/>
              <w:jc w:val="center"/>
              <w:rPr>
                <w:b/>
                <w:bCs/>
                <w:lang w:val="bg-BG"/>
              </w:rPr>
            </w:pPr>
            <w:r w:rsidRPr="002E3475">
              <w:rPr>
                <w:b/>
                <w:bCs/>
                <w:lang w:val="bg-BG"/>
              </w:rPr>
              <w:t>Мерна единица</w:t>
            </w:r>
          </w:p>
        </w:tc>
        <w:tc>
          <w:tcPr>
            <w:tcW w:w="0" w:type="auto"/>
            <w:shd w:val="clear" w:color="auto" w:fill="B6DDE8"/>
            <w:vAlign w:val="center"/>
          </w:tcPr>
          <w:p w14:paraId="3BFA3A35" w14:textId="77777777" w:rsidR="007F0FDE" w:rsidRPr="002E3475" w:rsidRDefault="007F0FDE" w:rsidP="004A4D89">
            <w:pPr>
              <w:spacing w:after="120"/>
              <w:jc w:val="center"/>
              <w:rPr>
                <w:b/>
                <w:bCs/>
                <w:lang w:val="bg-BG"/>
              </w:rPr>
            </w:pPr>
            <w:r w:rsidRPr="002E3475">
              <w:rPr>
                <w:b/>
                <w:bCs/>
                <w:lang w:val="bg-BG"/>
              </w:rPr>
              <w:t>Целева стойност</w:t>
            </w:r>
          </w:p>
        </w:tc>
        <w:tc>
          <w:tcPr>
            <w:tcW w:w="0" w:type="auto"/>
            <w:shd w:val="clear" w:color="auto" w:fill="B6DDE8"/>
            <w:vAlign w:val="center"/>
          </w:tcPr>
          <w:p w14:paraId="0997CF9C" w14:textId="77777777" w:rsidR="007F0FDE" w:rsidRPr="002E3475" w:rsidRDefault="007F0FDE" w:rsidP="004A4D89">
            <w:pPr>
              <w:spacing w:after="120"/>
              <w:jc w:val="center"/>
              <w:rPr>
                <w:b/>
                <w:bCs/>
                <w:lang w:val="bg-BG"/>
              </w:rPr>
            </w:pPr>
            <w:r w:rsidRPr="002E3475">
              <w:rPr>
                <w:b/>
                <w:bCs/>
                <w:lang w:val="bg-BG"/>
              </w:rPr>
              <w:t>Допълнителна информация</w:t>
            </w:r>
          </w:p>
        </w:tc>
        <w:tc>
          <w:tcPr>
            <w:tcW w:w="0" w:type="auto"/>
            <w:shd w:val="clear" w:color="auto" w:fill="B6DDE8"/>
            <w:vAlign w:val="center"/>
          </w:tcPr>
          <w:p w14:paraId="20044AAC" w14:textId="77777777" w:rsidR="007F0FDE" w:rsidRPr="002E3475" w:rsidRDefault="007F0FDE" w:rsidP="004A4D89">
            <w:pPr>
              <w:spacing w:after="120"/>
              <w:jc w:val="center"/>
              <w:rPr>
                <w:b/>
                <w:bCs/>
                <w:lang w:val="bg-BG"/>
              </w:rPr>
            </w:pPr>
            <w:r w:rsidRPr="002E3475">
              <w:rPr>
                <w:b/>
                <w:bCs/>
                <w:lang w:val="bg-BG"/>
              </w:rPr>
              <w:t>Специф</w:t>
            </w:r>
            <w:r>
              <w:rPr>
                <w:b/>
                <w:bCs/>
                <w:lang w:val="bg-BG"/>
              </w:rPr>
              <w:t>ични за зоната цели</w:t>
            </w:r>
          </w:p>
        </w:tc>
      </w:tr>
      <w:tr w:rsidR="00CC4CE3" w:rsidRPr="002E3475" w14:paraId="3D1F7CE9" w14:textId="77777777" w:rsidTr="00D946FD">
        <w:trPr>
          <w:jc w:val="center"/>
        </w:trPr>
        <w:tc>
          <w:tcPr>
            <w:tcW w:w="0" w:type="auto"/>
            <w:shd w:val="clear" w:color="auto" w:fill="auto"/>
          </w:tcPr>
          <w:p w14:paraId="33FEE892" w14:textId="1880A803" w:rsidR="00CC4CE3" w:rsidRPr="002E3475" w:rsidRDefault="00CC4CE3" w:rsidP="004A4D89">
            <w:pPr>
              <w:spacing w:after="120"/>
              <w:rPr>
                <w:b/>
                <w:lang w:val="bg-BG"/>
              </w:rPr>
            </w:pPr>
            <w:r w:rsidRPr="002E3475">
              <w:rPr>
                <w:b/>
                <w:lang w:val="bg-BG"/>
              </w:rPr>
              <w:lastRenderedPageBreak/>
              <w:t xml:space="preserve">Популация: </w:t>
            </w:r>
            <w:r w:rsidRPr="002E3475">
              <w:rPr>
                <w:bCs/>
                <w:lang w:val="bg-BG"/>
              </w:rPr>
              <w:t xml:space="preserve">Размер </w:t>
            </w:r>
            <w:r w:rsidR="00992E9B">
              <w:rPr>
                <w:bCs/>
                <w:lang w:val="bg-BG"/>
              </w:rPr>
              <w:t xml:space="preserve">на </w:t>
            </w:r>
            <w:r w:rsidRPr="002E3475">
              <w:rPr>
                <w:bCs/>
                <w:lang w:val="bg-BG"/>
              </w:rPr>
              <w:t xml:space="preserve">гнездовата </w:t>
            </w:r>
            <w:r w:rsidR="00992E9B">
              <w:rPr>
                <w:bCs/>
                <w:lang w:val="bg-BG"/>
              </w:rPr>
              <w:t>популация</w:t>
            </w:r>
          </w:p>
        </w:tc>
        <w:tc>
          <w:tcPr>
            <w:tcW w:w="0" w:type="auto"/>
            <w:shd w:val="clear" w:color="auto" w:fill="auto"/>
          </w:tcPr>
          <w:p w14:paraId="552D08DF" w14:textId="77777777" w:rsidR="00CC4CE3" w:rsidRPr="002E3475" w:rsidRDefault="00CC4CE3" w:rsidP="004A4D89">
            <w:pPr>
              <w:spacing w:after="120"/>
              <w:rPr>
                <w:lang w:val="bg-BG"/>
              </w:rPr>
            </w:pPr>
            <w:r w:rsidRPr="002E3475">
              <w:rPr>
                <w:lang w:val="bg-BG"/>
              </w:rPr>
              <w:t>Брой гнездящи двойки</w:t>
            </w:r>
          </w:p>
        </w:tc>
        <w:tc>
          <w:tcPr>
            <w:tcW w:w="0" w:type="auto"/>
            <w:shd w:val="clear" w:color="auto" w:fill="auto"/>
          </w:tcPr>
          <w:p w14:paraId="3BBA3911" w14:textId="11D93974" w:rsidR="00CC4CE3" w:rsidRPr="002E3475" w:rsidRDefault="00CC4CE3" w:rsidP="004A4D89">
            <w:pPr>
              <w:spacing w:after="120"/>
              <w:rPr>
                <w:lang w:val="bg-BG"/>
              </w:rPr>
            </w:pPr>
            <w:r w:rsidRPr="002E3475">
              <w:rPr>
                <w:lang w:val="bg-BG"/>
              </w:rPr>
              <w:t xml:space="preserve">Най-малко </w:t>
            </w:r>
            <w:r>
              <w:rPr>
                <w:lang w:val="bg-BG"/>
              </w:rPr>
              <w:t>9 дв.</w:t>
            </w:r>
          </w:p>
        </w:tc>
        <w:tc>
          <w:tcPr>
            <w:tcW w:w="0" w:type="auto"/>
            <w:shd w:val="clear" w:color="auto" w:fill="auto"/>
          </w:tcPr>
          <w:p w14:paraId="722C03C9" w14:textId="751FCB85" w:rsidR="00CC4CE3" w:rsidRPr="00BC5AA1" w:rsidRDefault="00BC5AA1" w:rsidP="00BC5AA1">
            <w:pPr>
              <w:spacing w:after="120"/>
              <w:rPr>
                <w:lang w:val="en-GB"/>
              </w:rPr>
            </w:pPr>
            <w:r>
              <w:rPr>
                <w:lang w:val="bg-BG"/>
              </w:rPr>
              <w:t xml:space="preserve">Определена на база СФД. </w:t>
            </w:r>
            <w:r w:rsidR="00CC4CE3">
              <w:rPr>
                <w:lang w:val="bg-BG"/>
              </w:rPr>
              <w:t>Размера на гнездовата популация силно ще зависи от нивото на р. Дунав и</w:t>
            </w:r>
            <w:r w:rsidR="00CC4CE3">
              <w:t xml:space="preserve"> </w:t>
            </w:r>
            <w:r w:rsidR="00CC4CE3">
              <w:rPr>
                <w:lang w:val="bg-BG"/>
              </w:rPr>
              <w:t>поддържането на подходящите местообитания в Персинските блата</w:t>
            </w:r>
            <w:r>
              <w:rPr>
                <w:lang w:val="en-GB"/>
              </w:rPr>
              <w:t>.</w:t>
            </w:r>
          </w:p>
        </w:tc>
        <w:tc>
          <w:tcPr>
            <w:tcW w:w="0" w:type="auto"/>
          </w:tcPr>
          <w:p w14:paraId="1D9A2238" w14:textId="5954DDCC" w:rsidR="00CC4CE3" w:rsidRPr="002E3475" w:rsidRDefault="00CC4CE3" w:rsidP="004A4D89">
            <w:pPr>
              <w:spacing w:after="120"/>
              <w:rPr>
                <w:lang w:val="bg-BG"/>
              </w:rPr>
            </w:pPr>
            <w:r w:rsidRPr="002E3475">
              <w:rPr>
                <w:lang w:val="bg-BG"/>
              </w:rPr>
              <w:t xml:space="preserve">Поддържане на популацията на вида в зоната в размер от най-малко </w:t>
            </w:r>
            <w:r>
              <w:rPr>
                <w:lang w:val="bg-BG"/>
              </w:rPr>
              <w:t>9 гнездящи дв.</w:t>
            </w:r>
          </w:p>
        </w:tc>
      </w:tr>
      <w:tr w:rsidR="00CC4CE3" w:rsidRPr="002E3475" w14:paraId="55C52CD1" w14:textId="77777777" w:rsidTr="00D946FD">
        <w:trPr>
          <w:jc w:val="center"/>
        </w:trPr>
        <w:tc>
          <w:tcPr>
            <w:tcW w:w="0" w:type="auto"/>
            <w:shd w:val="clear" w:color="auto" w:fill="auto"/>
          </w:tcPr>
          <w:p w14:paraId="7C07C3D1" w14:textId="77777777" w:rsidR="00CC4CE3" w:rsidRPr="002E3475" w:rsidRDefault="00CC4CE3" w:rsidP="004A4D89">
            <w:pPr>
              <w:spacing w:after="120"/>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50F02C93" w14:textId="77777777" w:rsidR="00CC4CE3" w:rsidRPr="002E3475" w:rsidRDefault="00CC4CE3" w:rsidP="004A4D89">
            <w:pPr>
              <w:spacing w:after="120"/>
              <w:rPr>
                <w:lang w:val="bg-BG"/>
              </w:rPr>
            </w:pPr>
            <w:r w:rsidRPr="002E3475">
              <w:rPr>
                <w:lang w:val="bg-BG"/>
              </w:rPr>
              <w:t>Брой индивиди</w:t>
            </w:r>
          </w:p>
        </w:tc>
        <w:tc>
          <w:tcPr>
            <w:tcW w:w="0" w:type="auto"/>
            <w:shd w:val="clear" w:color="auto" w:fill="auto"/>
          </w:tcPr>
          <w:p w14:paraId="28EAE2CA" w14:textId="7FE9AE5E" w:rsidR="00CC4CE3" w:rsidRPr="002E3475" w:rsidRDefault="00CC4CE3" w:rsidP="004A4D89">
            <w:pPr>
              <w:spacing w:after="120"/>
              <w:rPr>
                <w:lang w:val="bg-BG"/>
              </w:rPr>
            </w:pPr>
            <w:r>
              <w:rPr>
                <w:lang w:val="bg-BG"/>
              </w:rPr>
              <w:t>В зависимост от температурата 0 – 3 инд.</w:t>
            </w:r>
          </w:p>
        </w:tc>
        <w:tc>
          <w:tcPr>
            <w:tcW w:w="0" w:type="auto"/>
            <w:shd w:val="clear" w:color="auto" w:fill="auto"/>
          </w:tcPr>
          <w:p w14:paraId="560B1BA0" w14:textId="7187E4D2" w:rsidR="00CC4CE3" w:rsidRDefault="00CC4CE3" w:rsidP="004A4D89">
            <w:pPr>
              <w:spacing w:after="120"/>
              <w:rPr>
                <w:lang w:val="bg-BG"/>
              </w:rPr>
            </w:pPr>
            <w:r>
              <w:rPr>
                <w:lang w:val="bg-BG"/>
              </w:rPr>
              <w:t>Количеството на зимуващите птици силно зависи от метеорологичните условия, най вече температурата. При средни температури през януари под 0° С</w:t>
            </w:r>
            <w:r>
              <w:t>,</w:t>
            </w:r>
            <w:r>
              <w:rPr>
                <w:lang w:val="bg-BG"/>
              </w:rPr>
              <w:t xml:space="preserve"> минималната стойност се очаква да е над 1 инд. от вида</w:t>
            </w:r>
            <w:r>
              <w:rPr>
                <w:lang w:val="en-GB"/>
              </w:rPr>
              <w:t>.</w:t>
            </w:r>
          </w:p>
        </w:tc>
        <w:tc>
          <w:tcPr>
            <w:tcW w:w="0" w:type="auto"/>
          </w:tcPr>
          <w:p w14:paraId="032FA477" w14:textId="67D73869" w:rsidR="00CC4CE3" w:rsidRDefault="00D946FD" w:rsidP="004A4D89">
            <w:pPr>
              <w:spacing w:after="120"/>
              <w:rPr>
                <w:lang w:val="bg-BG"/>
              </w:rPr>
            </w:pPr>
            <w:r>
              <w:rPr>
                <w:lang w:val="bg-BG"/>
              </w:rPr>
              <w:t>С понижаване на температурите &lt;0° С поддържане на популацията &gt;1 инд.</w:t>
            </w:r>
          </w:p>
        </w:tc>
      </w:tr>
      <w:tr w:rsidR="004749B0" w:rsidRPr="002E3475" w14:paraId="2AC16D49" w14:textId="77777777" w:rsidTr="00D946FD">
        <w:trPr>
          <w:jc w:val="center"/>
        </w:trPr>
        <w:tc>
          <w:tcPr>
            <w:tcW w:w="0" w:type="auto"/>
            <w:shd w:val="clear" w:color="auto" w:fill="auto"/>
          </w:tcPr>
          <w:p w14:paraId="085521A0" w14:textId="77777777" w:rsidR="004749B0" w:rsidRPr="002E3475" w:rsidRDefault="004749B0" w:rsidP="004A4D89">
            <w:pPr>
              <w:spacing w:after="120"/>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44F7BD7C" w14:textId="77777777" w:rsidR="004749B0" w:rsidRPr="002E3475" w:rsidRDefault="004749B0" w:rsidP="004A4D89">
            <w:pPr>
              <w:spacing w:after="120"/>
            </w:pPr>
            <w:r w:rsidRPr="002E3475">
              <w:t>ha</w:t>
            </w:r>
          </w:p>
        </w:tc>
        <w:tc>
          <w:tcPr>
            <w:tcW w:w="0" w:type="auto"/>
            <w:shd w:val="clear" w:color="auto" w:fill="auto"/>
          </w:tcPr>
          <w:p w14:paraId="6F2D0706" w14:textId="1204FD24" w:rsidR="004749B0" w:rsidRPr="002E3475" w:rsidRDefault="004749B0" w:rsidP="004A4D89">
            <w:pPr>
              <w:spacing w:after="120"/>
              <w:rPr>
                <w:lang w:val="bg-BG"/>
              </w:rPr>
            </w:pPr>
            <w:r>
              <w:rPr>
                <w:lang w:val="bg-BG"/>
              </w:rPr>
              <w:t xml:space="preserve">Най-малко </w:t>
            </w:r>
            <w:r>
              <w:rPr>
                <w:lang w:val="en-GB"/>
              </w:rPr>
              <w:t>7</w:t>
            </w:r>
            <w:r>
              <w:rPr>
                <w:lang w:val="bg-BG"/>
              </w:rPr>
              <w:t xml:space="preserve">25 </w:t>
            </w:r>
            <w:r>
              <w:rPr>
                <w:lang w:val="en-GB"/>
              </w:rPr>
              <w:t>ha</w:t>
            </w:r>
          </w:p>
        </w:tc>
        <w:tc>
          <w:tcPr>
            <w:tcW w:w="0" w:type="auto"/>
            <w:shd w:val="clear" w:color="auto" w:fill="auto"/>
          </w:tcPr>
          <w:p w14:paraId="2D736E3D" w14:textId="20FE36D6" w:rsidR="004749B0" w:rsidRPr="002E3475" w:rsidRDefault="004749B0" w:rsidP="003D3237">
            <w:pPr>
              <w:spacing w:after="120"/>
              <w:rPr>
                <w:lang w:val="bg-BG"/>
              </w:rPr>
            </w:pPr>
            <w:r>
              <w:rPr>
                <w:lang w:val="bg-BG"/>
              </w:rPr>
              <w:t xml:space="preserve">Включва крайбрежните участъците от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Персинските блата. </w:t>
            </w:r>
            <w:r w:rsidR="004B04A5">
              <w:rPr>
                <w:lang w:val="bg-BG"/>
              </w:rPr>
              <w:t xml:space="preserve">При достигане на кота 20,00 </w:t>
            </w:r>
            <w:r w:rsidR="004B04A5">
              <w:rPr>
                <w:lang w:val="en-GB"/>
              </w:rPr>
              <w:t xml:space="preserve">m </w:t>
            </w:r>
            <w:r w:rsidR="004B04A5">
              <w:rPr>
                <w:lang w:val="bg-BG"/>
              </w:rPr>
              <w:t>н. в. в периода на пролетно пълноводие (март-май) се очаква целевата стойност да бъде изпълнена</w:t>
            </w:r>
            <w:r w:rsidR="004B04A5">
              <w:rPr>
                <w:lang w:val="en-GB"/>
              </w:rPr>
              <w:t>.</w:t>
            </w:r>
          </w:p>
        </w:tc>
        <w:tc>
          <w:tcPr>
            <w:tcW w:w="0" w:type="auto"/>
          </w:tcPr>
          <w:p w14:paraId="4058D3C8" w14:textId="4F5C3434" w:rsidR="004749B0" w:rsidRPr="002E3475" w:rsidRDefault="004749B0" w:rsidP="004A4D89">
            <w:pPr>
              <w:spacing w:after="120"/>
              <w:rPr>
                <w:lang w:val="bg-BG"/>
              </w:rPr>
            </w:pPr>
            <w:r w:rsidRPr="002E3475">
              <w:rPr>
                <w:lang w:val="bg-BG"/>
              </w:rPr>
              <w:t>Поддържане на площта на подходящите гнездови местообитания на вида в защитен</w:t>
            </w:r>
            <w:r>
              <w:rPr>
                <w:lang w:val="bg-BG"/>
              </w:rPr>
              <w:t xml:space="preserve">ата зона, в размер на най-малко </w:t>
            </w:r>
            <w:r>
              <w:rPr>
                <w:lang w:val="en-GB"/>
              </w:rPr>
              <w:t>72</w:t>
            </w:r>
            <w:r>
              <w:rPr>
                <w:lang w:val="bg-BG"/>
              </w:rPr>
              <w:t>5</w:t>
            </w:r>
            <w:r w:rsidRPr="002E3475">
              <w:rPr>
                <w:lang w:val="bg-BG"/>
              </w:rPr>
              <w:t xml:space="preserve"> ha.</w:t>
            </w:r>
          </w:p>
        </w:tc>
      </w:tr>
      <w:tr w:rsidR="00795DB5" w:rsidRPr="002E3475" w14:paraId="0033BC8D" w14:textId="77777777" w:rsidTr="00D946FD">
        <w:trPr>
          <w:jc w:val="center"/>
        </w:trPr>
        <w:tc>
          <w:tcPr>
            <w:tcW w:w="0" w:type="auto"/>
            <w:shd w:val="clear" w:color="auto" w:fill="auto"/>
          </w:tcPr>
          <w:p w14:paraId="598A43E3" w14:textId="2B33BD93" w:rsidR="00795DB5" w:rsidRPr="002E3475" w:rsidRDefault="00795DB5" w:rsidP="00795DB5">
            <w:pPr>
              <w:spacing w:after="120"/>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285B486A" w14:textId="442B0B63" w:rsidR="00795DB5" w:rsidRPr="002E3475" w:rsidRDefault="00795DB5" w:rsidP="00795DB5">
            <w:pPr>
              <w:spacing w:after="120"/>
            </w:pPr>
            <w:r w:rsidRPr="002E3475">
              <w:t>ha</w:t>
            </w:r>
          </w:p>
        </w:tc>
        <w:tc>
          <w:tcPr>
            <w:tcW w:w="0" w:type="auto"/>
            <w:shd w:val="clear" w:color="auto" w:fill="auto"/>
          </w:tcPr>
          <w:p w14:paraId="11CE6A22" w14:textId="77777777" w:rsidR="00795DB5" w:rsidRDefault="00795DB5" w:rsidP="00795DB5">
            <w:pPr>
              <w:spacing w:after="0"/>
              <w:rPr>
                <w:lang w:val="bg-BG"/>
              </w:rPr>
            </w:pPr>
            <w:r w:rsidRPr="002E3475">
              <w:rPr>
                <w:lang w:val="bg-BG"/>
              </w:rPr>
              <w:t xml:space="preserve">Най-малко </w:t>
            </w:r>
            <w:r>
              <w:rPr>
                <w:lang w:val="en-GB"/>
              </w:rPr>
              <w:t>856</w:t>
            </w:r>
            <w:r>
              <w:rPr>
                <w:lang w:val="bg-BG"/>
              </w:rPr>
              <w:t xml:space="preserve"> </w:t>
            </w:r>
            <w:r>
              <w:rPr>
                <w:lang w:val="en-GB"/>
              </w:rPr>
              <w:t>ha</w:t>
            </w:r>
            <w:r>
              <w:rPr>
                <w:lang w:val="bg-BG"/>
              </w:rPr>
              <w:t xml:space="preserve"> (гнездови сезон)</w:t>
            </w:r>
          </w:p>
          <w:p w14:paraId="36CA4DAE" w14:textId="77777777" w:rsidR="00795DB5" w:rsidRDefault="00795DB5" w:rsidP="00795DB5">
            <w:pPr>
              <w:spacing w:after="0"/>
              <w:rPr>
                <w:lang w:val="bg-BG"/>
              </w:rPr>
            </w:pPr>
          </w:p>
          <w:p w14:paraId="0A12CFF3" w14:textId="77777777" w:rsidR="00795DB5" w:rsidRDefault="00795DB5" w:rsidP="00795DB5">
            <w:pPr>
              <w:spacing w:after="0"/>
              <w:rPr>
                <w:lang w:val="bg-BG"/>
              </w:rPr>
            </w:pPr>
          </w:p>
          <w:p w14:paraId="0EC0588D" w14:textId="77777777" w:rsidR="00795DB5" w:rsidRDefault="00795DB5" w:rsidP="00795DB5">
            <w:pPr>
              <w:spacing w:after="0"/>
              <w:rPr>
                <w:lang w:val="bg-BG"/>
              </w:rPr>
            </w:pPr>
          </w:p>
          <w:p w14:paraId="0411C057" w14:textId="77777777" w:rsidR="00795DB5" w:rsidRDefault="00795DB5" w:rsidP="00795DB5">
            <w:pPr>
              <w:spacing w:after="0"/>
              <w:rPr>
                <w:lang w:val="bg-BG"/>
              </w:rPr>
            </w:pPr>
          </w:p>
          <w:p w14:paraId="50F5C207" w14:textId="380C760A" w:rsidR="00795DB5" w:rsidRPr="002E3475" w:rsidRDefault="00795DB5" w:rsidP="00795DB5">
            <w:pPr>
              <w:spacing w:after="120"/>
              <w:rPr>
                <w:lang w:val="bg-BG"/>
              </w:rPr>
            </w:pPr>
            <w:r>
              <w:rPr>
                <w:lang w:val="bg-BG"/>
              </w:rPr>
              <w:t xml:space="preserve">Най-малко 1502 </w:t>
            </w:r>
            <w:r>
              <w:rPr>
                <w:lang w:val="en-GB"/>
              </w:rPr>
              <w:t xml:space="preserve">ha </w:t>
            </w:r>
            <w:r>
              <w:rPr>
                <w:lang w:val="en-GB"/>
              </w:rPr>
              <w:lastRenderedPageBreak/>
              <w:t>(</w:t>
            </w:r>
            <w:r>
              <w:rPr>
                <w:lang w:val="bg-BG"/>
              </w:rPr>
              <w:t>зимуване)</w:t>
            </w:r>
          </w:p>
        </w:tc>
        <w:tc>
          <w:tcPr>
            <w:tcW w:w="0" w:type="auto"/>
            <w:shd w:val="clear" w:color="auto" w:fill="auto"/>
          </w:tcPr>
          <w:p w14:paraId="4DCB61A4" w14:textId="77777777" w:rsidR="00795DB5" w:rsidRDefault="00795DB5" w:rsidP="00795DB5">
            <w:pPr>
              <w:spacing w:after="0"/>
              <w:rPr>
                <w:lang w:val="bg-BG"/>
              </w:rPr>
            </w:pPr>
            <w:r>
              <w:rPr>
                <w:lang w:val="bg-BG"/>
              </w:rPr>
              <w:lastRenderedPageBreak/>
              <w:t>Включва гнездовото местообитание</w:t>
            </w:r>
            <w:r>
              <w:rPr>
                <w:lang w:val="en-GB"/>
              </w:rPr>
              <w:t xml:space="preserve"> </w:t>
            </w:r>
            <w:r>
              <w:rPr>
                <w:lang w:val="bg-BG"/>
              </w:rPr>
              <w:t xml:space="preserve">и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p>
          <w:p w14:paraId="7F21773B" w14:textId="0E6DA1F4" w:rsidR="00795DB5" w:rsidRPr="002E3475" w:rsidRDefault="00795DB5" w:rsidP="00795DB5">
            <w:pPr>
              <w:spacing w:after="120"/>
              <w:rPr>
                <w:lang w:val="bg-BG"/>
              </w:rPr>
            </w:pPr>
            <w:r w:rsidRPr="005847BD">
              <w:rPr>
                <w:lang w:val="bg-BG"/>
              </w:rPr>
              <w:t xml:space="preserve">Изчислена на база откритите </w:t>
            </w:r>
            <w:r w:rsidRPr="005847BD">
              <w:rPr>
                <w:lang w:val="bg-BG"/>
              </w:rPr>
              <w:lastRenderedPageBreak/>
              <w:t>водни площи по р. Дунав в рамк</w:t>
            </w:r>
            <w:r>
              <w:rPr>
                <w:lang w:val="bg-BG"/>
              </w:rPr>
              <w:t>ите на СЗЗ.</w:t>
            </w:r>
          </w:p>
        </w:tc>
        <w:tc>
          <w:tcPr>
            <w:tcW w:w="0" w:type="auto"/>
          </w:tcPr>
          <w:p w14:paraId="30809C3E" w14:textId="77777777" w:rsidR="00795DB5" w:rsidRPr="00984E31" w:rsidRDefault="00795DB5" w:rsidP="00795DB5">
            <w:pPr>
              <w:spacing w:after="0"/>
              <w:rPr>
                <w:lang w:val="en-GB"/>
              </w:rPr>
            </w:pPr>
            <w:r w:rsidRPr="002E3475">
              <w:rPr>
                <w:lang w:val="bg-BG"/>
              </w:rPr>
              <w:lastRenderedPageBreak/>
              <w:t>Поддържане на площта на подходящите хранителни местообитани</w:t>
            </w:r>
            <w:r>
              <w:rPr>
                <w:lang w:val="bg-BG"/>
              </w:rPr>
              <w:t>я през гнездовия сезон на вида в размер най-малко 856</w:t>
            </w:r>
            <w:r w:rsidRPr="002E3475">
              <w:rPr>
                <w:lang w:val="bg-BG"/>
              </w:rPr>
              <w:t xml:space="preserve"> ha</w:t>
            </w:r>
            <w:r>
              <w:rPr>
                <w:lang w:val="en-GB"/>
              </w:rPr>
              <w:t>.</w:t>
            </w:r>
          </w:p>
          <w:p w14:paraId="41E819D4" w14:textId="50F6C0C7" w:rsidR="00795DB5" w:rsidRPr="002E3475" w:rsidRDefault="00795DB5" w:rsidP="00795DB5">
            <w:pPr>
              <w:spacing w:after="120"/>
              <w:rPr>
                <w:lang w:val="bg-BG"/>
              </w:rPr>
            </w:pPr>
            <w:r>
              <w:rPr>
                <w:lang w:val="bg-BG"/>
              </w:rPr>
              <w:t xml:space="preserve">Поддържане на </w:t>
            </w:r>
            <w:r>
              <w:rPr>
                <w:lang w:val="bg-BG"/>
              </w:rPr>
              <w:lastRenderedPageBreak/>
              <w:t>площта на местообитанието по врем</w:t>
            </w:r>
            <w:r>
              <w:rPr>
                <w:lang w:val="en-GB"/>
              </w:rPr>
              <w:t>e</w:t>
            </w:r>
            <w:r>
              <w:rPr>
                <w:lang w:val="bg-BG"/>
              </w:rPr>
              <w:t xml:space="preserve"> на зимуване най-малко 1502 </w:t>
            </w:r>
            <w:r>
              <w:rPr>
                <w:lang w:val="en-GB"/>
              </w:rPr>
              <w:t>ha.</w:t>
            </w:r>
          </w:p>
        </w:tc>
      </w:tr>
      <w:tr w:rsidR="00795DB5" w:rsidRPr="002E3475" w14:paraId="2DD09EA0" w14:textId="77777777" w:rsidTr="00D946FD">
        <w:trPr>
          <w:jc w:val="center"/>
        </w:trPr>
        <w:tc>
          <w:tcPr>
            <w:tcW w:w="0" w:type="auto"/>
            <w:shd w:val="clear" w:color="auto" w:fill="auto"/>
          </w:tcPr>
          <w:p w14:paraId="5BD51B3A" w14:textId="6585AF89" w:rsidR="00795DB5" w:rsidRPr="002E3475" w:rsidRDefault="00795DB5" w:rsidP="00795DB5">
            <w:pPr>
              <w:spacing w:after="120"/>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19826E25" w14:textId="6868A194" w:rsidR="00795DB5" w:rsidRPr="007E2A04" w:rsidRDefault="00795DB5" w:rsidP="00795DB5">
            <w:pPr>
              <w:spacing w:after="120"/>
              <w:rPr>
                <w:lang w:val="bg-BG"/>
              </w:rPr>
            </w:pPr>
            <w:r w:rsidRPr="005847BD">
              <w:rPr>
                <w:lang w:val="bg-BG"/>
              </w:rPr>
              <w:t>5 степенна скала</w:t>
            </w:r>
          </w:p>
        </w:tc>
        <w:tc>
          <w:tcPr>
            <w:tcW w:w="0" w:type="auto"/>
            <w:shd w:val="clear" w:color="auto" w:fill="auto"/>
          </w:tcPr>
          <w:p w14:paraId="3BC83CC9" w14:textId="02D6B561" w:rsidR="00795DB5" w:rsidRPr="002E3475" w:rsidRDefault="00795DB5" w:rsidP="00795DB5">
            <w:pPr>
              <w:spacing w:after="120"/>
              <w:rPr>
                <w:lang w:val="bg-BG"/>
              </w:rPr>
            </w:pPr>
            <w:r w:rsidRPr="005847BD">
              <w:rPr>
                <w:lang w:val="bg-BG"/>
              </w:rPr>
              <w:t>2-Добро или 1-Отлично</w:t>
            </w:r>
          </w:p>
        </w:tc>
        <w:tc>
          <w:tcPr>
            <w:tcW w:w="0" w:type="auto"/>
            <w:shd w:val="clear" w:color="auto" w:fill="auto"/>
          </w:tcPr>
          <w:tbl>
            <w:tblPr>
              <w:tblW w:w="3233" w:type="dxa"/>
              <w:jc w:val="center"/>
              <w:tblCellMar>
                <w:left w:w="70" w:type="dxa"/>
                <w:right w:w="70" w:type="dxa"/>
              </w:tblCellMar>
              <w:tblLook w:val="04A0" w:firstRow="1" w:lastRow="0" w:firstColumn="1" w:lastColumn="0" w:noHBand="0" w:noVBand="1"/>
            </w:tblPr>
            <w:tblGrid>
              <w:gridCol w:w="3233"/>
            </w:tblGrid>
            <w:tr w:rsidR="00795DB5" w:rsidRPr="005847BD" w14:paraId="357B017F" w14:textId="77777777" w:rsidTr="00DD25EA">
              <w:trPr>
                <w:trHeight w:val="300"/>
                <w:jc w:val="center"/>
              </w:trPr>
              <w:tc>
                <w:tcPr>
                  <w:tcW w:w="3233" w:type="dxa"/>
                  <w:tcBorders>
                    <w:top w:val="single" w:sz="4" w:space="0" w:color="auto"/>
                    <w:left w:val="single" w:sz="4" w:space="0" w:color="auto"/>
                    <w:bottom w:val="single" w:sz="4" w:space="0" w:color="auto"/>
                    <w:right w:val="nil"/>
                  </w:tcBorders>
                  <w:shd w:val="clear" w:color="000000" w:fill="BFBFBF"/>
                  <w:noWrap/>
                  <w:vAlign w:val="bottom"/>
                  <w:hideMark/>
                </w:tcPr>
                <w:p w14:paraId="49329B42" w14:textId="77777777" w:rsidR="00795DB5" w:rsidRPr="005847BD" w:rsidRDefault="00795DB5" w:rsidP="00795DB5">
                  <w:pPr>
                    <w:spacing w:after="0"/>
                    <w:rPr>
                      <w:b/>
                      <w:bCs/>
                      <w:lang w:val="bg-BG"/>
                    </w:rPr>
                  </w:pPr>
                  <w:r w:rsidRPr="005847BD">
                    <w:rPr>
                      <w:b/>
                      <w:bCs/>
                      <w:lang w:val="bg-BG"/>
                    </w:rPr>
                    <w:t>Екологично състояние</w:t>
                  </w:r>
                </w:p>
              </w:tc>
            </w:tr>
            <w:tr w:rsidR="00795DB5" w:rsidRPr="005847BD" w14:paraId="3E6983E3" w14:textId="77777777" w:rsidTr="00DD25EA">
              <w:trPr>
                <w:trHeight w:val="300"/>
                <w:jc w:val="center"/>
              </w:trPr>
              <w:tc>
                <w:tcPr>
                  <w:tcW w:w="323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AF5451F" w14:textId="77777777" w:rsidR="00795DB5" w:rsidRPr="005847BD" w:rsidRDefault="00795DB5" w:rsidP="00795DB5">
                  <w:pPr>
                    <w:spacing w:after="0"/>
                    <w:rPr>
                      <w:lang w:val="bg-BG"/>
                    </w:rPr>
                  </w:pPr>
                  <w:r w:rsidRPr="005847BD">
                    <w:rPr>
                      <w:lang w:val="bg-BG"/>
                    </w:rPr>
                    <w:t>1-Отлично - High</w:t>
                  </w:r>
                </w:p>
              </w:tc>
            </w:tr>
            <w:tr w:rsidR="00795DB5" w:rsidRPr="005847BD" w14:paraId="14AA771D" w14:textId="77777777" w:rsidTr="00DD25EA">
              <w:trPr>
                <w:trHeight w:val="300"/>
                <w:jc w:val="center"/>
              </w:trPr>
              <w:tc>
                <w:tcPr>
                  <w:tcW w:w="323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0F57C32" w14:textId="77777777" w:rsidR="00795DB5" w:rsidRPr="005847BD" w:rsidRDefault="00795DB5" w:rsidP="00795DB5">
                  <w:pPr>
                    <w:spacing w:after="0"/>
                    <w:rPr>
                      <w:lang w:val="bg-BG"/>
                    </w:rPr>
                  </w:pPr>
                  <w:r w:rsidRPr="005847BD">
                    <w:rPr>
                      <w:lang w:val="bg-BG"/>
                    </w:rPr>
                    <w:t>2-Добро - Good</w:t>
                  </w:r>
                </w:p>
              </w:tc>
            </w:tr>
            <w:tr w:rsidR="00795DB5" w:rsidRPr="005847BD" w14:paraId="555A0885" w14:textId="77777777" w:rsidTr="00DD25EA">
              <w:trPr>
                <w:trHeight w:val="300"/>
                <w:jc w:val="center"/>
              </w:trPr>
              <w:tc>
                <w:tcPr>
                  <w:tcW w:w="323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AA84B34" w14:textId="77777777" w:rsidR="00795DB5" w:rsidRPr="005847BD" w:rsidRDefault="00795DB5" w:rsidP="00795DB5">
                  <w:pPr>
                    <w:spacing w:after="0"/>
                    <w:rPr>
                      <w:lang w:val="bg-BG"/>
                    </w:rPr>
                  </w:pPr>
                  <w:r w:rsidRPr="005847BD">
                    <w:rPr>
                      <w:lang w:val="bg-BG"/>
                    </w:rPr>
                    <w:t>3-Умерено - Moderate</w:t>
                  </w:r>
                </w:p>
              </w:tc>
            </w:tr>
            <w:tr w:rsidR="00795DB5" w:rsidRPr="005847BD" w14:paraId="471B8203" w14:textId="77777777" w:rsidTr="00DD25EA">
              <w:trPr>
                <w:trHeight w:val="300"/>
                <w:jc w:val="center"/>
              </w:trPr>
              <w:tc>
                <w:tcPr>
                  <w:tcW w:w="323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A05AF1A" w14:textId="77777777" w:rsidR="00795DB5" w:rsidRPr="005847BD" w:rsidRDefault="00795DB5" w:rsidP="00795DB5">
                  <w:pPr>
                    <w:spacing w:after="0"/>
                    <w:rPr>
                      <w:lang w:val="bg-BG"/>
                    </w:rPr>
                  </w:pPr>
                  <w:r w:rsidRPr="005847BD">
                    <w:rPr>
                      <w:lang w:val="bg-BG"/>
                    </w:rPr>
                    <w:t>4-Лошо - Poor</w:t>
                  </w:r>
                </w:p>
              </w:tc>
            </w:tr>
            <w:tr w:rsidR="00795DB5" w:rsidRPr="005847BD" w14:paraId="0CB4898C" w14:textId="77777777" w:rsidTr="00DD25EA">
              <w:trPr>
                <w:trHeight w:val="300"/>
                <w:jc w:val="center"/>
              </w:trPr>
              <w:tc>
                <w:tcPr>
                  <w:tcW w:w="323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55799D1" w14:textId="77777777" w:rsidR="00795DB5" w:rsidRPr="005847BD" w:rsidRDefault="00795DB5" w:rsidP="00795DB5">
                  <w:pPr>
                    <w:spacing w:after="0"/>
                    <w:rPr>
                      <w:lang w:val="bg-BG"/>
                    </w:rPr>
                  </w:pPr>
                  <w:r w:rsidRPr="005847BD">
                    <w:rPr>
                      <w:lang w:val="bg-BG"/>
                    </w:rPr>
                    <w:t>5-Много лошо - Bad</w:t>
                  </w:r>
                </w:p>
              </w:tc>
            </w:tr>
          </w:tbl>
          <w:p w14:paraId="1D8F2C1B" w14:textId="050D7031" w:rsidR="00795DB5" w:rsidRPr="001A1B36" w:rsidRDefault="00795DB5" w:rsidP="00795DB5">
            <w:pPr>
              <w:spacing w:after="120"/>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Pr>
          <w:p w14:paraId="189BD896" w14:textId="5F2739FD" w:rsidR="00795DB5" w:rsidRPr="002E3475" w:rsidRDefault="00795DB5" w:rsidP="00795DB5">
            <w:pPr>
              <w:spacing w:after="120"/>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37623971" w14:textId="77777777" w:rsidR="007F0FDE" w:rsidRDefault="007F0FDE" w:rsidP="004A4D89">
      <w:pPr>
        <w:spacing w:after="120"/>
      </w:pPr>
    </w:p>
    <w:p w14:paraId="4E426B4F" w14:textId="22D9CAE9" w:rsidR="007F0FDE" w:rsidRPr="00DD25EA" w:rsidRDefault="007F0FDE" w:rsidP="00DB3239">
      <w:pPr>
        <w:pStyle w:val="ListParagraph"/>
        <w:numPr>
          <w:ilvl w:val="0"/>
          <w:numId w:val="15"/>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651B8592" w14:textId="20BCCD9C" w:rsidR="007F0FDE" w:rsidRDefault="007F0FDE"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 xml:space="preserve">по време на </w:t>
      </w:r>
      <w:r>
        <w:rPr>
          <w:rFonts w:eastAsia="Calibri"/>
          <w:lang w:val="bg-BG"/>
        </w:rPr>
        <w:t>зимуване не е</w:t>
      </w:r>
      <w:r w:rsidRPr="009C3B14">
        <w:rPr>
          <w:rFonts w:eastAsia="Calibri"/>
          <w:lang w:val="bg-BG"/>
        </w:rPr>
        <w:t xml:space="preserve"> необходима актуализация на СФД</w:t>
      </w:r>
      <w:r>
        <w:rPr>
          <w:rFonts w:eastAsia="Calibri"/>
          <w:lang w:val="bg-BG"/>
        </w:rPr>
        <w:t>.</w:t>
      </w:r>
    </w:p>
    <w:p w14:paraId="43057861" w14:textId="3524C77A" w:rsidR="007F0FDE" w:rsidRDefault="007F0FDE" w:rsidP="004A4D89">
      <w:pPr>
        <w:spacing w:after="120"/>
        <w:rPr>
          <w:lang w:val="en-GB"/>
        </w:rPr>
      </w:pPr>
    </w:p>
    <w:p w14:paraId="6EE8E7AD" w14:textId="5A4FF0F6" w:rsidR="00C5149C" w:rsidRDefault="00C5149C" w:rsidP="004A4D89">
      <w:pPr>
        <w:pStyle w:val="Heading1"/>
        <w:spacing w:after="120"/>
        <w:jc w:val="center"/>
        <w:rPr>
          <w:lang w:val="en-GB"/>
        </w:rPr>
      </w:pPr>
      <w:bookmarkStart w:id="6" w:name="_Toc97813449"/>
      <w:r>
        <w:rPr>
          <w:lang w:val="bg-BG"/>
        </w:rPr>
        <w:t xml:space="preserve">Специфични цели за А006 </w:t>
      </w:r>
      <w:r w:rsidRPr="00C5149C">
        <w:rPr>
          <w:i/>
          <w:lang w:val="en-GB"/>
        </w:rPr>
        <w:t>Podiceps grisegena</w:t>
      </w:r>
      <w:r>
        <w:rPr>
          <w:lang w:val="en-GB"/>
        </w:rPr>
        <w:t xml:space="preserve"> (</w:t>
      </w:r>
      <w:r>
        <w:rPr>
          <w:lang w:val="bg-BG"/>
        </w:rPr>
        <w:t>червеноврат гмурец</w:t>
      </w:r>
      <w:r>
        <w:rPr>
          <w:lang w:val="en-GB"/>
        </w:rPr>
        <w:t>)</w:t>
      </w:r>
      <w:bookmarkEnd w:id="6"/>
    </w:p>
    <w:p w14:paraId="780CC265" w14:textId="42C721A7" w:rsidR="00C5149C" w:rsidRPr="000E6C79" w:rsidRDefault="00C5149C" w:rsidP="004A4D89">
      <w:pPr>
        <w:spacing w:after="120"/>
        <w:rPr>
          <w:lang w:val="bg-BG"/>
        </w:rPr>
      </w:pPr>
    </w:p>
    <w:p w14:paraId="575ED968" w14:textId="77777777" w:rsidR="000E6C79" w:rsidRPr="00DD25EA" w:rsidRDefault="000E6C79" w:rsidP="00DB3239">
      <w:pPr>
        <w:pStyle w:val="ListParagraph"/>
        <w:numPr>
          <w:ilvl w:val="0"/>
          <w:numId w:val="16"/>
        </w:numPr>
        <w:spacing w:after="120"/>
        <w:rPr>
          <w:b/>
          <w:lang w:val="bg-BG"/>
        </w:rPr>
      </w:pPr>
      <w:r w:rsidRPr="00DD25EA">
        <w:rPr>
          <w:b/>
          <w:lang w:val="bg-BG"/>
        </w:rPr>
        <w:t>Кратка характеристика на вида</w:t>
      </w:r>
    </w:p>
    <w:p w14:paraId="6CC74A50" w14:textId="0A35504D" w:rsidR="000E6C79" w:rsidRPr="000E6C79" w:rsidRDefault="000E6C79" w:rsidP="0024779C">
      <w:pPr>
        <w:spacing w:after="120"/>
        <w:jc w:val="both"/>
        <w:rPr>
          <w:lang w:val="bg-BG"/>
        </w:rPr>
      </w:pPr>
      <w:r w:rsidRPr="000E6C79">
        <w:rPr>
          <w:lang w:val="bg-BG"/>
        </w:rPr>
        <w:t>Дължината на тялото 40-46 cm, тегло 0,700 – 0,900 kg, размахът на крилата - 77-85 cm. В брачно оперение челото, темето и тила са черни. Теменните пера са леко удължени, като образуват неясна качулка. Гърлото и бузите са пепелявосиви. Шията и горната част на гърдите са ръждиви до тъмнокафяви откъм гръбната страна. Гърбът и крилата са тъмнокафяви, коремът бял. Малко жълто петно в основата на човката. През зимата окраската на главата без резки черно-бели контрасти. Шията и горната част на гърдите са сиво-бели. Клюнът е по-светъл. Няма полов диморфизъм. При младите оперението е като възрастните в зимно оперение, бузите са с ивици, жълтото на човката е повече, а горната част на шията отпред е червеникаво-кафява. (</w:t>
      </w:r>
      <w:r w:rsidR="009E7826">
        <w:rPr>
          <w:lang w:val="bg-BG"/>
        </w:rPr>
        <w:t>Svensson et al., 2009</w:t>
      </w:r>
      <w:r w:rsidRPr="000E6C79">
        <w:rPr>
          <w:lang w:val="bg-BG"/>
        </w:rPr>
        <w:t xml:space="preserve">, Симеонов и др. 1990). </w:t>
      </w:r>
    </w:p>
    <w:p w14:paraId="667B408D" w14:textId="77777777" w:rsidR="000E6C79" w:rsidRPr="000E6C79" w:rsidRDefault="000E6C79" w:rsidP="004A4D89">
      <w:pPr>
        <w:spacing w:after="120"/>
        <w:rPr>
          <w:i/>
          <w:lang w:val="bg-BG"/>
        </w:rPr>
      </w:pPr>
      <w:r w:rsidRPr="000E6C79">
        <w:rPr>
          <w:i/>
          <w:lang w:val="bg-BG"/>
        </w:rPr>
        <w:t>Характер на пребиваване в страната</w:t>
      </w:r>
    </w:p>
    <w:p w14:paraId="216859DC" w14:textId="77777777" w:rsidR="000E6C79" w:rsidRPr="000E6C79" w:rsidRDefault="000E6C79" w:rsidP="0024779C">
      <w:pPr>
        <w:spacing w:after="120"/>
        <w:jc w:val="both"/>
        <w:rPr>
          <w:lang w:val="bg-BG"/>
        </w:rPr>
      </w:pPr>
      <w:r w:rsidRPr="000E6C79">
        <w:rPr>
          <w:lang w:val="bg-BG"/>
        </w:rPr>
        <w:lastRenderedPageBreak/>
        <w:t xml:space="preserve">Гнездящ, мигриращ и зимуващ вид за страната. Зимува рядко по Черноморието, край р. Дунав и вътрешните водоеми. Миграцията е през август-ноември и февруари-април. В резултат на миграции през есента числеността му нараства, като се среща на малки групи.  </w:t>
      </w:r>
    </w:p>
    <w:p w14:paraId="3B4C1155" w14:textId="4C1F1F3C" w:rsidR="000E6C79" w:rsidRPr="000E6C79" w:rsidRDefault="000E6C79" w:rsidP="0024779C">
      <w:pPr>
        <w:spacing w:after="120"/>
        <w:jc w:val="both"/>
        <w:rPr>
          <w:lang w:val="bg-BG"/>
        </w:rPr>
      </w:pPr>
      <w:r w:rsidRPr="000E6C79">
        <w:rPr>
          <w:lang w:val="bg-BG"/>
        </w:rPr>
        <w:t xml:space="preserve">Гнезди на отделни двойки и в колонии. Разстоянието между отделните гнезда в колониите е около 10 м. Строи няколко гнезда, като едно е основно. Гнездото е сред водната растителност. Снася в края на април и през май, 2 до 6 яйца. Малките са гнездобегълци. На едномесечна възраст се хранят самостоятелно, а към края на август – септември летят много добре. Половозрели стават през втората година (Симеонов и др. 1990, Нанкинов, 2012). </w:t>
      </w:r>
    </w:p>
    <w:p w14:paraId="250FA640" w14:textId="77777777" w:rsidR="000E6C79" w:rsidRPr="000E6C79" w:rsidRDefault="000E6C79" w:rsidP="0024779C">
      <w:pPr>
        <w:spacing w:after="120"/>
        <w:jc w:val="both"/>
        <w:rPr>
          <w:i/>
          <w:lang w:val="bg-BG"/>
        </w:rPr>
      </w:pPr>
      <w:r w:rsidRPr="000E6C79">
        <w:rPr>
          <w:i/>
          <w:lang w:val="bg-BG"/>
        </w:rPr>
        <w:t>Характерно местообитание</w:t>
      </w:r>
    </w:p>
    <w:p w14:paraId="6469BB7E" w14:textId="14811698" w:rsidR="000E6C79" w:rsidRPr="000E6C79" w:rsidRDefault="000E6C79" w:rsidP="0024779C">
      <w:pPr>
        <w:spacing w:after="120"/>
        <w:jc w:val="both"/>
        <w:rPr>
          <w:lang w:val="bg-BG"/>
        </w:rPr>
      </w:pPr>
      <w:r w:rsidRPr="000E6C79">
        <w:rPr>
          <w:lang w:val="bg-BG"/>
        </w:rPr>
        <w:t>Равнинни водоеми с богата водна растителност. Предпочита биотопи, където петна водна растителност се редуват с участъци открита водна площ. Избягва водоеми които се посещават от човека (Симеонов и др.</w:t>
      </w:r>
      <w:r w:rsidR="00C841CD">
        <w:rPr>
          <w:lang w:val="en-GB"/>
        </w:rPr>
        <w:t>,</w:t>
      </w:r>
      <w:r w:rsidRPr="000E6C79">
        <w:rPr>
          <w:lang w:val="bg-BG"/>
        </w:rPr>
        <w:t xml:space="preserve">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16E4B62F" w14:textId="77777777" w:rsidR="000E6C79" w:rsidRPr="000E6C79" w:rsidRDefault="000E6C79" w:rsidP="0024779C">
      <w:pPr>
        <w:spacing w:after="120"/>
        <w:jc w:val="both"/>
        <w:rPr>
          <w:i/>
          <w:lang w:val="bg-BG"/>
        </w:rPr>
      </w:pPr>
      <w:r w:rsidRPr="000E6C79">
        <w:rPr>
          <w:i/>
          <w:lang w:val="bg-BG"/>
        </w:rPr>
        <w:t>Хранене</w:t>
      </w:r>
    </w:p>
    <w:p w14:paraId="5F2DE551" w14:textId="50FE1D51" w:rsidR="000E6C79" w:rsidRPr="000E6C79" w:rsidRDefault="000E6C79" w:rsidP="0024779C">
      <w:pPr>
        <w:spacing w:after="120"/>
        <w:jc w:val="both"/>
        <w:rPr>
          <w:lang w:val="bg-BG"/>
        </w:rPr>
      </w:pPr>
      <w:r w:rsidRPr="000E6C79">
        <w:rPr>
          <w:lang w:val="bg-BG"/>
        </w:rPr>
        <w:t>Храни се предимно с водни насекоми и техните ларви, а също така и с дребни риби, жаби, миди, ракообразни, водни растения, семена и листа (Симеонов и др.</w:t>
      </w:r>
      <w:r w:rsidR="00F118E2">
        <w:rPr>
          <w:lang w:val="en-GB"/>
        </w:rPr>
        <w:t>,</w:t>
      </w:r>
      <w:r w:rsidRPr="000E6C79">
        <w:rPr>
          <w:lang w:val="bg-BG"/>
        </w:rPr>
        <w:t xml:space="preserve"> 1990).</w:t>
      </w:r>
    </w:p>
    <w:p w14:paraId="210C35CA" w14:textId="77777777" w:rsidR="000E6C79" w:rsidRPr="00DD25EA" w:rsidRDefault="000E6C79" w:rsidP="00DB3239">
      <w:pPr>
        <w:pStyle w:val="ListParagraph"/>
        <w:numPr>
          <w:ilvl w:val="0"/>
          <w:numId w:val="16"/>
        </w:numPr>
        <w:spacing w:after="120"/>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6C785A3A" w14:textId="73EC5619" w:rsidR="000E6C79" w:rsidRPr="006D11C9" w:rsidRDefault="000E6C79" w:rsidP="0024779C">
      <w:pPr>
        <w:spacing w:after="120"/>
        <w:jc w:val="both"/>
        <w:rPr>
          <w:lang w:val="en-GB"/>
        </w:rPr>
      </w:pPr>
      <w:r w:rsidRPr="000E6C79">
        <w:rPr>
          <w:lang w:val="bg-BG"/>
        </w:rPr>
        <w:t>Разпространен е в изолирани гнездовища по Дунавското крайбрежие, на места в Тракийската низина и покрай Черно море. Най-значимите и постоянни гнездовища са във влажните зони по р. Дунав. (Янков отг. ред., 2007). В края на XIX и първата половина на ХХ в. малоброен, силно локализиран, с изолирани находища. Намиран да гнезди по крайбрежието на Добруджа, в Ихтиманското поле, Софийското поле в Драгоманското блато, както и по Черноморското крайбрежие. С мащабното пресушаване на блатата през първата половина на ХХ в. популацията почти напълно е унищожена и видът се смята</w:t>
      </w:r>
      <w:r w:rsidR="00D21DFD">
        <w:rPr>
          <w:lang w:val="bg-BG"/>
        </w:rPr>
        <w:t xml:space="preserve"> за</w:t>
      </w:r>
      <w:r w:rsidRPr="000E6C79">
        <w:rPr>
          <w:lang w:val="bg-BG"/>
        </w:rPr>
        <w:t xml:space="preserve"> изч</w:t>
      </w:r>
      <w:r w:rsidR="006D11C9">
        <w:rPr>
          <w:lang w:val="bg-BG"/>
        </w:rPr>
        <w:t>езнал като гнездящ</w:t>
      </w:r>
      <w:r w:rsidRPr="000E6C79">
        <w:rPr>
          <w:lang w:val="bg-BG"/>
        </w:rPr>
        <w:t xml:space="preserve">, но след 1950 г. е налице частично възстановяване. Около 1980 г. популацията не надвишава 50 дв. с най-многочислено и стабилно гнездовище на о. </w:t>
      </w:r>
      <w:r w:rsidR="00D21DFD">
        <w:rPr>
          <w:lang w:val="bg-BG"/>
        </w:rPr>
        <w:t>Персин</w:t>
      </w:r>
      <w:r w:rsidR="006D11C9">
        <w:rPr>
          <w:lang w:val="bg-BG"/>
        </w:rPr>
        <w:t xml:space="preserve"> – 20–25 дв.</w:t>
      </w:r>
      <w:r w:rsidR="006D11C9" w:rsidRPr="006D11C9">
        <w:rPr>
          <w:lang w:val="bg-BG"/>
        </w:rPr>
        <w:t xml:space="preserve"> </w:t>
      </w:r>
      <w:r w:rsidR="006D11C9" w:rsidRPr="000E6C79">
        <w:rPr>
          <w:lang w:val="bg-BG"/>
        </w:rPr>
        <w:t>(Симеонов и др.</w:t>
      </w:r>
      <w:r w:rsidR="006D11C9">
        <w:rPr>
          <w:lang w:val="en-GB"/>
        </w:rPr>
        <w:t>,</w:t>
      </w:r>
      <w:r w:rsidR="006D11C9" w:rsidRPr="000E6C79">
        <w:rPr>
          <w:lang w:val="bg-BG"/>
        </w:rPr>
        <w:t xml:space="preserve"> 1990)</w:t>
      </w:r>
      <w:r w:rsidR="006D11C9">
        <w:rPr>
          <w:lang w:val="en-GB"/>
        </w:rPr>
        <w:t>.</w:t>
      </w:r>
    </w:p>
    <w:p w14:paraId="602A46B9" w14:textId="10FDD5A7" w:rsidR="000E6C79" w:rsidRPr="000E6C79" w:rsidRDefault="000E6C79" w:rsidP="0024779C">
      <w:pPr>
        <w:spacing w:after="120"/>
        <w:jc w:val="both"/>
        <w:rPr>
          <w:lang w:val="bg-BG"/>
        </w:rPr>
      </w:pPr>
      <w:r w:rsidRPr="000E6C79">
        <w:rPr>
          <w:lang w:val="bg-BG"/>
        </w:rPr>
        <w:t>Общата тенденция на броя на двойките за периода 2006-2013 г. е положителна главно поради подобряването на качеството на местообитанията в някои местообитания - блатата Персина и рибарниците Калимок след създаването на нови водни връзки на тези блата с река Дунав през 2008 г. Положителната тенденция в броя на червено</w:t>
      </w:r>
      <w:r w:rsidR="00D21DFD">
        <w:rPr>
          <w:lang w:val="bg-BG"/>
        </w:rPr>
        <w:t>вратите</w:t>
      </w:r>
      <w:r w:rsidRPr="000E6C79">
        <w:rPr>
          <w:lang w:val="bg-BG"/>
        </w:rPr>
        <w:t xml:space="preserve"> гмурци е видима през последните 30 години. През 80-те години на миналия век са били стабилни и постоянни гнездови находища на вида в езерото Сребърна, Гарванското блато и Персинските блата, но няма данни за наличието на вида при рибарниците Калимок, Мечка, Орсоя и Хаджидимитрово (Симеонов и др.</w:t>
      </w:r>
      <w:r w:rsidR="006D11C9">
        <w:rPr>
          <w:lang w:val="en-GB"/>
        </w:rPr>
        <w:t>,</w:t>
      </w:r>
      <w:r w:rsidRPr="000E6C79">
        <w:rPr>
          <w:lang w:val="bg-BG"/>
        </w:rPr>
        <w:t xml:space="preserve"> 1990). Разширението на гнездовите находища е установено след 1990 г. В рибарници Хаджидимитрово, видът е намерен да гнезди </w:t>
      </w:r>
      <w:r w:rsidR="00F118E2">
        <w:rPr>
          <w:lang w:val="bg-BG"/>
        </w:rPr>
        <w:t>през 2004 г. (Shurulinkov et al.</w:t>
      </w:r>
      <w:r w:rsidRPr="000E6C79">
        <w:rPr>
          <w:lang w:val="bg-BG"/>
        </w:rPr>
        <w:t>, 2019</w:t>
      </w:r>
      <w:r w:rsidR="00F118E2">
        <w:rPr>
          <w:lang w:val="en-GB"/>
        </w:rPr>
        <w:t>a</w:t>
      </w:r>
      <w:r w:rsidRPr="000E6C79">
        <w:rPr>
          <w:lang w:val="bg-BG"/>
        </w:rPr>
        <w:t>).</w:t>
      </w:r>
    </w:p>
    <w:p w14:paraId="50E81786" w14:textId="6B8304F4" w:rsidR="000E6C79" w:rsidRPr="000E6C79" w:rsidRDefault="000E6C79" w:rsidP="0024779C">
      <w:pPr>
        <w:spacing w:after="120"/>
        <w:jc w:val="both"/>
        <w:rPr>
          <w:lang w:val="bg-BG"/>
        </w:rPr>
      </w:pPr>
      <w:r w:rsidRPr="000E6C79">
        <w:rPr>
          <w:lang w:val="bg-BG"/>
        </w:rPr>
        <w:t>Според IUCN видът е слабо засегнат – LC (Least Concern). Включен в Червената книга на България в категорията „Застрашен вид</w:t>
      </w:r>
      <w:r w:rsidR="008353B0">
        <w:rPr>
          <w:lang w:val="bg-BG"/>
        </w:rPr>
        <w:t>”</w:t>
      </w:r>
      <w:r w:rsidRPr="000E6C79">
        <w:rPr>
          <w:lang w:val="bg-BG"/>
        </w:rPr>
        <w:t>. Включен в Приложение 3 на ЗБР.</w:t>
      </w:r>
    </w:p>
    <w:p w14:paraId="72DB543B" w14:textId="7FCF6705" w:rsidR="000E6C79" w:rsidRPr="000E6C79" w:rsidRDefault="000E6C79" w:rsidP="0024779C">
      <w:pPr>
        <w:spacing w:after="120"/>
        <w:jc w:val="both"/>
        <w:rPr>
          <w:lang w:val="bg-BG"/>
        </w:rPr>
      </w:pPr>
      <w:r w:rsidRPr="000E6C79">
        <w:rPr>
          <w:lang w:val="bg-BG"/>
        </w:rPr>
        <w:lastRenderedPageBreak/>
        <w:t xml:space="preserve">Съгласно </w:t>
      </w:r>
      <w:r w:rsidR="00D90B11">
        <w:rPr>
          <w:lang w:val="bg-BG"/>
        </w:rPr>
        <w:t>Докладването</w:t>
      </w:r>
      <w:r w:rsidRPr="000E6C79">
        <w:rPr>
          <w:lang w:val="bg-BG"/>
        </w:rPr>
        <w:t xml:space="preserve"> от 2019 г. (за периода 2013 – 2018 г.) националната гнездяща популация на вида се оценява на </w:t>
      </w:r>
      <w:r w:rsidRPr="00BE7C11">
        <w:rPr>
          <w:b/>
          <w:lang w:val="bg-BG"/>
        </w:rPr>
        <w:t>30 – 80 двойки</w:t>
      </w:r>
      <w:r w:rsidR="00BE7C11">
        <w:rPr>
          <w:lang w:val="bg-BG"/>
        </w:rPr>
        <w:t>, а според Червената Книга</w:t>
      </w:r>
      <w:r w:rsidRPr="000E6C79">
        <w:rPr>
          <w:lang w:val="bg-BG"/>
        </w:rPr>
        <w:t xml:space="preserve"> числеността е 20 – 50 двойки. Краткосрочната тенденция на популацията (за периода 2000 – 2018 г.) е </w:t>
      </w:r>
      <w:r w:rsidRPr="00BE7C11">
        <w:rPr>
          <w:b/>
          <w:lang w:val="bg-BG"/>
        </w:rPr>
        <w:t>намаляваща</w:t>
      </w:r>
      <w:r w:rsidRPr="000E6C79">
        <w:rPr>
          <w:lang w:val="bg-BG"/>
        </w:rPr>
        <w:t xml:space="preserve">, а дългосрочната (за периода 1980 – 2018 г.) е </w:t>
      </w:r>
      <w:r w:rsidRPr="00BE7C11">
        <w:rPr>
          <w:b/>
          <w:lang w:val="bg-BG"/>
        </w:rPr>
        <w:t>флуктуираща</w:t>
      </w:r>
      <w:r w:rsidRPr="000E6C79">
        <w:rPr>
          <w:lang w:val="bg-BG"/>
        </w:rPr>
        <w:t>, променлива. За гнездовата популация са посочени следните заплахи: М07, G05, G06.</w:t>
      </w:r>
    </w:p>
    <w:p w14:paraId="633B527E" w14:textId="77777777" w:rsidR="000E6C79" w:rsidRPr="000E6C79" w:rsidRDefault="000E6C79" w:rsidP="0024779C">
      <w:pPr>
        <w:spacing w:after="120"/>
        <w:jc w:val="both"/>
        <w:rPr>
          <w:lang w:val="bg-BG"/>
        </w:rPr>
      </w:pPr>
      <w:r w:rsidRPr="000E6C79">
        <w:rPr>
          <w:lang w:val="bg-BG"/>
        </w:rPr>
        <w:t xml:space="preserve">Зимуващата популация е оценена на </w:t>
      </w:r>
      <w:r w:rsidRPr="00BE7C11">
        <w:rPr>
          <w:b/>
          <w:lang w:val="bg-BG"/>
        </w:rPr>
        <w:t>10 – 50 индивида</w:t>
      </w:r>
      <w:r w:rsidRPr="000E6C79">
        <w:rPr>
          <w:lang w:val="bg-BG"/>
        </w:rPr>
        <w:t xml:space="preserve">. Краткосрочната тенденция на популацията (за периода 2000 – 2018 г.), както и дългосрочната (за периода 1980 – 2018 г.) е флуктуираща, променлива. </w:t>
      </w:r>
    </w:p>
    <w:p w14:paraId="6C62DF9A" w14:textId="75D89DBD" w:rsidR="000E6C79" w:rsidRPr="000E6C79" w:rsidRDefault="000E6C79" w:rsidP="0024779C">
      <w:pPr>
        <w:spacing w:after="120"/>
        <w:jc w:val="both"/>
        <w:rPr>
          <w:lang w:val="bg-BG"/>
        </w:rPr>
      </w:pPr>
      <w:r w:rsidRPr="000E6C79">
        <w:rPr>
          <w:lang w:val="bg-BG"/>
        </w:rPr>
        <w:t>Мигриращата национална популация е оценена на 30 – 150 индивида. За мигриращата популация са посочени следните заплахи: J02, F26, F05, G12.</w:t>
      </w:r>
    </w:p>
    <w:p w14:paraId="1C8A81EC" w14:textId="77B40063" w:rsidR="00C5149C" w:rsidRPr="004E4CC2" w:rsidRDefault="00C5149C" w:rsidP="00DB3239">
      <w:pPr>
        <w:pStyle w:val="ListParagraph"/>
        <w:numPr>
          <w:ilvl w:val="0"/>
          <w:numId w:val="16"/>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08A6FD80" w14:textId="3F744AFB" w:rsidR="00C5149C" w:rsidRDefault="00C5149C" w:rsidP="004A4D89">
      <w:pPr>
        <w:spacing w:after="120"/>
        <w:jc w:val="both"/>
        <w:rPr>
          <w:lang w:val="bg-BG"/>
        </w:rPr>
      </w:pPr>
      <w:r>
        <w:rPr>
          <w:lang w:val="bg-BG"/>
        </w:rPr>
        <w:t>Съгласно с</w:t>
      </w:r>
      <w:r w:rsidRPr="009F4CA1">
        <w:rPr>
          <w:lang w:val="bg-BG"/>
        </w:rPr>
        <w:t>тандартния формуляр за данни</w:t>
      </w:r>
      <w:r>
        <w:rPr>
          <w:lang w:val="bg-BG"/>
        </w:rPr>
        <w:t xml:space="preserve"> СФД на</w:t>
      </w:r>
      <w:r w:rsidR="0012334A">
        <w:rPr>
          <w:lang w:val="bg-BG"/>
        </w:rPr>
        <w:t xml:space="preserve"> зоната вида се опазва само като гнездящ</w:t>
      </w:r>
      <w:r>
        <w:rPr>
          <w:lang w:val="bg-BG"/>
        </w:rPr>
        <w:t xml:space="preserve">. Гнездящата популация се оценява на </w:t>
      </w:r>
      <w:r>
        <w:rPr>
          <w:b/>
          <w:lang w:val="bg-BG"/>
        </w:rPr>
        <w:t>4 – 54</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sidRPr="008D20CB">
        <w:rPr>
          <w:b/>
          <w:lang w:val="bg-BG"/>
        </w:rPr>
        <w:t>1</w:t>
      </w:r>
      <w:r>
        <w:rPr>
          <w:b/>
          <w:lang w:val="bg-BG"/>
        </w:rPr>
        <w:t>3,3</w:t>
      </w:r>
      <w:r w:rsidRPr="008D20CB">
        <w:rPr>
          <w:b/>
          <w:lang w:val="bg-BG"/>
        </w:rPr>
        <w:t xml:space="preserve"> - </w:t>
      </w:r>
      <w:r>
        <w:rPr>
          <w:b/>
          <w:lang w:val="bg-BG"/>
        </w:rPr>
        <w:t xml:space="preserve">67,5 </w:t>
      </w:r>
      <w:r w:rsidRPr="00011DCA">
        <w:rPr>
          <w:b/>
          <w:lang w:val="bg-BG"/>
        </w:rPr>
        <w:t>% от националната</w:t>
      </w:r>
      <w:r>
        <w:rPr>
          <w:lang w:val="bg-BG"/>
        </w:rPr>
        <w:t xml:space="preserve"> гнездяща популация (оценка „</w:t>
      </w:r>
      <w:r>
        <w:rPr>
          <w:lang w:val="en-GB"/>
        </w:rPr>
        <w:t>C</w:t>
      </w:r>
      <w:r w:rsidR="008353B0">
        <w:rPr>
          <w:lang w:val="bg-BG"/>
        </w:rPr>
        <w:t>”</w:t>
      </w:r>
      <w:r>
        <w:rPr>
          <w:lang w:val="bg-BG"/>
        </w:rPr>
        <w:t>). Опазването на вида е отлично</w:t>
      </w:r>
      <w:r w:rsidRPr="00BC4F6A">
        <w:rPr>
          <w:lang w:val="bg-BG"/>
        </w:rPr>
        <w:t xml:space="preserve"> (оценк</w:t>
      </w:r>
      <w:r>
        <w:rPr>
          <w:lang w:val="bg-BG"/>
        </w:rPr>
        <w:t>а „А</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729D4F9" w14:textId="77777777" w:rsidR="00C5149C" w:rsidRPr="00DD25EA" w:rsidRDefault="00C5149C" w:rsidP="00DB3239">
      <w:pPr>
        <w:pStyle w:val="ListParagraph"/>
        <w:numPr>
          <w:ilvl w:val="0"/>
          <w:numId w:val="16"/>
        </w:numPr>
        <w:spacing w:after="120"/>
        <w:jc w:val="both"/>
        <w:rPr>
          <w:b/>
          <w:lang w:val="bg-BG"/>
        </w:rPr>
      </w:pPr>
      <w:r w:rsidRPr="00DD25EA">
        <w:rPr>
          <w:b/>
          <w:lang w:val="bg-BG"/>
        </w:rPr>
        <w:t xml:space="preserve">Анализ на наличната информация </w:t>
      </w:r>
    </w:p>
    <w:p w14:paraId="6ADBFC04" w14:textId="4B7556A8" w:rsidR="00C5149C" w:rsidRPr="00422427" w:rsidRDefault="00C5149C" w:rsidP="004A4D89">
      <w:pPr>
        <w:spacing w:after="120"/>
        <w:jc w:val="both"/>
        <w:rPr>
          <w:lang w:val="en-GB"/>
        </w:rPr>
      </w:pPr>
      <w:r>
        <w:rPr>
          <w:color w:val="000000" w:themeColor="text1"/>
          <w:lang w:val="bg-BG"/>
        </w:rPr>
        <w:t xml:space="preserve">При високи нива </w:t>
      </w:r>
      <w:r w:rsidR="0012334A">
        <w:rPr>
          <w:color w:val="000000" w:themeColor="text1"/>
          <w:lang w:val="bg-BG"/>
        </w:rPr>
        <w:t>на р. Дунав червеновратия гмурец е много</w:t>
      </w:r>
      <w:r>
        <w:rPr>
          <w:color w:val="000000" w:themeColor="text1"/>
          <w:lang w:val="bg-BG"/>
        </w:rPr>
        <w:t xml:space="preserve"> добре представен в Персинските блата на СЗЗ „Комплекс Беленски острови</w:t>
      </w:r>
      <w:r w:rsidR="008353B0">
        <w:rPr>
          <w:color w:val="000000" w:themeColor="text1"/>
          <w:lang w:val="bg-BG"/>
        </w:rPr>
        <w:t>”</w:t>
      </w:r>
      <w:r>
        <w:rPr>
          <w:color w:val="000000" w:themeColor="text1"/>
          <w:lang w:val="bg-BG"/>
        </w:rPr>
        <w:t xml:space="preserve"> и по численост на гнездящите двойки по р. Дунав се нарежда </w:t>
      </w:r>
      <w:r w:rsidR="0012334A">
        <w:rPr>
          <w:color w:val="000000" w:themeColor="text1"/>
          <w:lang w:val="bg-BG"/>
        </w:rPr>
        <w:t>на първо място с 68 % от размножаващата се популация</w:t>
      </w:r>
      <w:r>
        <w:rPr>
          <w:color w:val="000000" w:themeColor="text1"/>
          <w:lang w:val="bg-BG"/>
        </w:rPr>
        <w:t xml:space="preserve"> (</w:t>
      </w:r>
      <w:r w:rsidR="002E60F3">
        <w:rPr>
          <w:color w:val="000000" w:themeColor="text1"/>
          <w:lang w:val="en-GB"/>
        </w:rPr>
        <w:t>Shurulinkov et al., 2019а</w:t>
      </w:r>
      <w:r>
        <w:rPr>
          <w:color w:val="000000" w:themeColor="text1"/>
          <w:lang w:val="en-GB"/>
        </w:rPr>
        <w:t>)</w:t>
      </w:r>
      <w:r>
        <w:rPr>
          <w:color w:val="000000" w:themeColor="text1"/>
          <w:lang w:val="bg-BG"/>
        </w:rPr>
        <w:t>. Публикуваната информация за</w:t>
      </w:r>
      <w:r w:rsidR="006B2EA9">
        <w:rPr>
          <w:color w:val="000000" w:themeColor="text1"/>
          <w:lang w:val="bg-BG"/>
        </w:rPr>
        <w:t xml:space="preserve"> гнезденето на вида в СЗЗ</w:t>
      </w:r>
      <w:r w:rsidR="00D21DFD">
        <w:rPr>
          <w:color w:val="000000" w:themeColor="text1"/>
          <w:lang w:val="bg-BG"/>
        </w:rPr>
        <w:t>-на</w:t>
      </w:r>
      <w:r w:rsidR="006B2EA9">
        <w:rPr>
          <w:color w:val="000000" w:themeColor="text1"/>
          <w:lang w:val="bg-BG"/>
        </w:rPr>
        <w:t xml:space="preserve"> сочи 4</w:t>
      </w:r>
      <w:r>
        <w:rPr>
          <w:color w:val="000000" w:themeColor="text1"/>
          <w:lang w:val="bg-BG"/>
        </w:rPr>
        <w:t xml:space="preserve"> </w:t>
      </w:r>
      <w:r w:rsidR="006B2EA9">
        <w:rPr>
          <w:color w:val="000000" w:themeColor="text1"/>
          <w:lang w:val="bg-BG"/>
        </w:rPr>
        <w:t>– 51</w:t>
      </w:r>
      <w:r>
        <w:rPr>
          <w:color w:val="000000" w:themeColor="text1"/>
          <w:lang w:val="bg-BG"/>
        </w:rPr>
        <w:t xml:space="preserve"> двойки за 2006 и периода 2010 – 2013 г. според </w:t>
      </w:r>
      <w:r>
        <w:rPr>
          <w:color w:val="000000" w:themeColor="text1"/>
          <w:lang w:val="en-GB"/>
        </w:rPr>
        <w:t xml:space="preserve">Shurulinkov et al. </w:t>
      </w:r>
      <w:r>
        <w:rPr>
          <w:color w:val="000000" w:themeColor="text1"/>
          <w:lang w:val="bg-BG"/>
        </w:rPr>
        <w:t>(</w:t>
      </w:r>
      <w:r>
        <w:rPr>
          <w:color w:val="000000" w:themeColor="text1"/>
          <w:lang w:val="en-GB"/>
        </w:rPr>
        <w:t>2019</w:t>
      </w:r>
      <w:r w:rsidR="00E03EAB">
        <w:rPr>
          <w:color w:val="000000" w:themeColor="text1"/>
          <w:lang w:val="bg-BG"/>
        </w:rPr>
        <w:t>а</w:t>
      </w:r>
      <w:r>
        <w:rPr>
          <w:color w:val="000000" w:themeColor="text1"/>
          <w:lang w:val="en-GB"/>
        </w:rPr>
        <w:t>)</w:t>
      </w:r>
      <w:r>
        <w:rPr>
          <w:color w:val="000000" w:themeColor="text1"/>
          <w:lang w:val="bg-BG"/>
        </w:rPr>
        <w:t xml:space="preserve"> и </w:t>
      </w:r>
      <w:r w:rsidR="00AC377F">
        <w:rPr>
          <w:color w:val="000000" w:themeColor="text1"/>
          <w:lang w:val="bg-BG"/>
        </w:rPr>
        <w:t>4</w:t>
      </w:r>
      <w:r>
        <w:rPr>
          <w:color w:val="000000" w:themeColor="text1"/>
          <w:lang w:val="bg-BG"/>
        </w:rPr>
        <w:t xml:space="preserve"> – </w:t>
      </w:r>
      <w:r w:rsidR="00AC377F">
        <w:rPr>
          <w:color w:val="000000" w:themeColor="text1"/>
          <w:lang w:val="bg-BG"/>
        </w:rPr>
        <w:t>54</w:t>
      </w:r>
      <w:r>
        <w:rPr>
          <w:color w:val="000000" w:themeColor="text1"/>
          <w:lang w:val="bg-BG"/>
        </w:rPr>
        <w:t xml:space="preserve"> двойки според Матеева и др. (2013). </w:t>
      </w:r>
      <w:r w:rsidRPr="002E3475">
        <w:rPr>
          <w:lang w:val="bg-BG"/>
        </w:rPr>
        <w:t>Дан</w:t>
      </w:r>
      <w:r>
        <w:rPr>
          <w:lang w:val="bg-BG"/>
        </w:rPr>
        <w:t>ните от eBird за 2021 г. (април</w:t>
      </w:r>
      <w:r w:rsidRPr="002E3475">
        <w:rPr>
          <w:lang w:val="bg-BG"/>
        </w:rPr>
        <w:t xml:space="preserve">-юни) за района на </w:t>
      </w:r>
      <w:r>
        <w:rPr>
          <w:lang w:val="bg-BG"/>
        </w:rPr>
        <w:t>Персинските блата</w:t>
      </w:r>
      <w:r w:rsidRPr="002E3475">
        <w:rPr>
          <w:lang w:val="bg-BG"/>
        </w:rPr>
        <w:t xml:space="preserve"> показват, че са установени </w:t>
      </w:r>
      <w:r w:rsidR="00AC377F">
        <w:rPr>
          <w:lang w:val="en-GB"/>
        </w:rPr>
        <w:t>5</w:t>
      </w:r>
      <w:r w:rsidR="00AC377F">
        <w:rPr>
          <w:lang w:val="bg-BG"/>
        </w:rPr>
        <w:t xml:space="preserve"> – 1</w:t>
      </w:r>
      <w:r>
        <w:rPr>
          <w:lang w:val="en-GB"/>
        </w:rPr>
        <w:t>8</w:t>
      </w:r>
      <w:r w:rsidR="00AC377F">
        <w:rPr>
          <w:lang w:val="bg-BG"/>
        </w:rPr>
        <w:t xml:space="preserve"> </w:t>
      </w:r>
      <w:r w:rsidRPr="002E3475">
        <w:rPr>
          <w:lang w:val="bg-BG"/>
        </w:rPr>
        <w:t>индивида</w:t>
      </w:r>
      <w:r>
        <w:rPr>
          <w:lang w:val="en-GB"/>
        </w:rPr>
        <w:t xml:space="preserve"> (D. Dimitrov, I. Tonev, L. Profirov)</w:t>
      </w:r>
      <w:r w:rsidRPr="002E3475">
        <w:rPr>
          <w:lang w:val="bg-BG"/>
        </w:rPr>
        <w:t>.</w:t>
      </w:r>
      <w:r>
        <w:rPr>
          <w:lang w:val="bg-BG"/>
        </w:rPr>
        <w:t xml:space="preserve"> Теренното проучване през 2021 г. установи общо</w:t>
      </w:r>
      <w:r w:rsidR="00AC377F">
        <w:rPr>
          <w:lang w:val="bg-BG"/>
        </w:rPr>
        <w:t xml:space="preserve"> около</w:t>
      </w:r>
      <w:r>
        <w:rPr>
          <w:lang w:val="bg-BG"/>
        </w:rPr>
        <w:t xml:space="preserve"> </w:t>
      </w:r>
      <w:r w:rsidR="00AC377F" w:rsidRPr="00AC377F">
        <w:rPr>
          <w:b/>
          <w:lang w:val="bg-BG"/>
        </w:rPr>
        <w:t>30</w:t>
      </w:r>
      <w:r w:rsidRPr="00AC377F">
        <w:rPr>
          <w:b/>
          <w:lang w:val="bg-BG"/>
        </w:rPr>
        <w:t xml:space="preserve"> двойки</w:t>
      </w:r>
      <w:r>
        <w:rPr>
          <w:lang w:val="bg-BG"/>
        </w:rPr>
        <w:t xml:space="preserve"> от вида, които се концентрират основно в „Писченско блато</w:t>
      </w:r>
      <w:r w:rsidR="008353B0">
        <w:rPr>
          <w:lang w:val="bg-BG"/>
        </w:rPr>
        <w:t>”</w:t>
      </w:r>
      <w:r>
        <w:rPr>
          <w:lang w:val="bg-BG"/>
        </w:rPr>
        <w:t xml:space="preserve"> и „Мъртвото блато</w:t>
      </w:r>
      <w:r w:rsidR="008353B0">
        <w:rPr>
          <w:lang w:val="bg-BG"/>
        </w:rPr>
        <w:t>”</w:t>
      </w:r>
      <w:r>
        <w:rPr>
          <w:lang w:val="bg-BG"/>
        </w:rPr>
        <w:t>. 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По данни от проучване през 2020 г. (</w:t>
      </w:r>
      <w:r w:rsidR="008502BB">
        <w:rPr>
          <w:lang w:val="bg-BG"/>
        </w:rPr>
        <w:t>Чешмеджиев и Христов, 2020</w:t>
      </w:r>
      <w:r>
        <w:rPr>
          <w:lang w:val="bg-BG"/>
        </w:rPr>
        <w:t xml:space="preserve">), когато нивото на р. Днуав е било близо 200 </w:t>
      </w:r>
      <w:r>
        <w:rPr>
          <w:lang w:val="en-GB"/>
        </w:rPr>
        <w:t xml:space="preserve">cm </w:t>
      </w:r>
      <w:r w:rsidRPr="00D23CDD">
        <w:rPr>
          <w:lang w:val="bg-BG"/>
        </w:rPr>
        <w:t>под</w:t>
      </w:r>
      <w:r>
        <w:rPr>
          <w:lang w:val="bg-BG"/>
        </w:rPr>
        <w:t xml:space="preserve"> обичайните за пролетния сезон нива, вода е имало единствено в „Писченско блато</w:t>
      </w:r>
      <w:r w:rsidR="008353B0">
        <w:rPr>
          <w:lang w:val="bg-BG"/>
        </w:rPr>
        <w:t>”</w:t>
      </w:r>
      <w:r>
        <w:rPr>
          <w:lang w:val="bg-BG"/>
        </w:rPr>
        <w:t xml:space="preserve"> (30-40 </w:t>
      </w:r>
      <w:r>
        <w:rPr>
          <w:lang w:val="en-GB"/>
        </w:rPr>
        <w:t>cm</w:t>
      </w:r>
      <w:r w:rsidR="00221C6F">
        <w:rPr>
          <w:lang w:val="bg-BG"/>
        </w:rPr>
        <w:t>) и тогава са установени само 11</w:t>
      </w:r>
      <w:r>
        <w:rPr>
          <w:lang w:val="bg-BG"/>
        </w:rPr>
        <w:t xml:space="preserve"> инд. от вида в СЗЗ-на</w:t>
      </w:r>
      <w:r>
        <w:rPr>
          <w:lang w:val="en-GB"/>
        </w:rPr>
        <w:t>.</w:t>
      </w:r>
    </w:p>
    <w:p w14:paraId="04462AE7" w14:textId="67B59F80" w:rsidR="00C5149C" w:rsidRDefault="00C5149C" w:rsidP="004A4D89">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подходящи гнездови местообитания за вида.</w:t>
      </w:r>
    </w:p>
    <w:p w14:paraId="12E8980B" w14:textId="6F8A39DA" w:rsidR="00C5149C" w:rsidRPr="004E4CC2" w:rsidRDefault="00B35CB6" w:rsidP="00DB3239">
      <w:pPr>
        <w:pStyle w:val="ListParagraph"/>
        <w:numPr>
          <w:ilvl w:val="0"/>
          <w:numId w:val="16"/>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327"/>
        <w:gridCol w:w="1182"/>
        <w:gridCol w:w="3719"/>
        <w:gridCol w:w="1906"/>
      </w:tblGrid>
      <w:tr w:rsidR="00C5149C" w:rsidRPr="002E3475" w14:paraId="01D37061" w14:textId="77777777" w:rsidTr="00FE4E94">
        <w:trPr>
          <w:tblHeader/>
          <w:jc w:val="center"/>
        </w:trPr>
        <w:tc>
          <w:tcPr>
            <w:tcW w:w="1980" w:type="dxa"/>
            <w:shd w:val="clear" w:color="auto" w:fill="B6DDE8"/>
            <w:vAlign w:val="center"/>
          </w:tcPr>
          <w:p w14:paraId="001D9359" w14:textId="77777777" w:rsidR="00C5149C" w:rsidRPr="002E3475" w:rsidRDefault="00C5149C" w:rsidP="004A4D89">
            <w:pPr>
              <w:spacing w:after="120"/>
              <w:jc w:val="center"/>
              <w:rPr>
                <w:b/>
                <w:bCs/>
                <w:lang w:val="bg-BG"/>
              </w:rPr>
            </w:pPr>
            <w:r w:rsidRPr="002E3475">
              <w:rPr>
                <w:b/>
                <w:bCs/>
                <w:lang w:val="bg-BG"/>
              </w:rPr>
              <w:t>Параметър</w:t>
            </w:r>
          </w:p>
        </w:tc>
        <w:tc>
          <w:tcPr>
            <w:tcW w:w="1447" w:type="dxa"/>
            <w:shd w:val="clear" w:color="auto" w:fill="B6DDE8"/>
            <w:vAlign w:val="center"/>
          </w:tcPr>
          <w:p w14:paraId="09AA7D66" w14:textId="77777777" w:rsidR="00C5149C" w:rsidRPr="002E3475" w:rsidRDefault="00C5149C" w:rsidP="004A4D89">
            <w:pPr>
              <w:spacing w:after="120"/>
              <w:jc w:val="center"/>
              <w:rPr>
                <w:b/>
                <w:bCs/>
                <w:lang w:val="bg-BG"/>
              </w:rPr>
            </w:pPr>
            <w:r w:rsidRPr="002E3475">
              <w:rPr>
                <w:b/>
                <w:bCs/>
                <w:lang w:val="bg-BG"/>
              </w:rPr>
              <w:t>Мерна единица</w:t>
            </w:r>
          </w:p>
        </w:tc>
        <w:tc>
          <w:tcPr>
            <w:tcW w:w="0" w:type="auto"/>
            <w:shd w:val="clear" w:color="auto" w:fill="B6DDE8"/>
            <w:vAlign w:val="center"/>
          </w:tcPr>
          <w:p w14:paraId="6C997125" w14:textId="77777777" w:rsidR="00C5149C" w:rsidRPr="002E3475" w:rsidRDefault="00C5149C" w:rsidP="004A4D89">
            <w:pPr>
              <w:spacing w:after="120"/>
              <w:jc w:val="center"/>
              <w:rPr>
                <w:b/>
                <w:bCs/>
                <w:lang w:val="bg-BG"/>
              </w:rPr>
            </w:pPr>
            <w:r w:rsidRPr="002E3475">
              <w:rPr>
                <w:b/>
                <w:bCs/>
                <w:lang w:val="bg-BG"/>
              </w:rPr>
              <w:t>Целева стойност</w:t>
            </w:r>
          </w:p>
        </w:tc>
        <w:tc>
          <w:tcPr>
            <w:tcW w:w="4144" w:type="dxa"/>
            <w:shd w:val="clear" w:color="auto" w:fill="B6DDE8"/>
            <w:vAlign w:val="center"/>
          </w:tcPr>
          <w:p w14:paraId="55967E69" w14:textId="77777777" w:rsidR="00C5149C" w:rsidRPr="002E3475" w:rsidRDefault="00C5149C" w:rsidP="004A4D89">
            <w:pPr>
              <w:spacing w:after="120"/>
              <w:jc w:val="center"/>
              <w:rPr>
                <w:b/>
                <w:bCs/>
                <w:lang w:val="bg-BG"/>
              </w:rPr>
            </w:pPr>
            <w:r w:rsidRPr="002E3475">
              <w:rPr>
                <w:b/>
                <w:bCs/>
                <w:lang w:val="bg-BG"/>
              </w:rPr>
              <w:t>Допълнителна информация</w:t>
            </w:r>
          </w:p>
        </w:tc>
        <w:tc>
          <w:tcPr>
            <w:tcW w:w="2037" w:type="dxa"/>
            <w:shd w:val="clear" w:color="auto" w:fill="B6DDE8"/>
            <w:vAlign w:val="center"/>
          </w:tcPr>
          <w:p w14:paraId="097C54F2" w14:textId="77777777" w:rsidR="00C5149C" w:rsidRPr="002E3475" w:rsidRDefault="00C5149C" w:rsidP="004A4D89">
            <w:pPr>
              <w:spacing w:after="120"/>
              <w:jc w:val="center"/>
              <w:rPr>
                <w:b/>
                <w:bCs/>
                <w:lang w:val="bg-BG"/>
              </w:rPr>
            </w:pPr>
            <w:r w:rsidRPr="002E3475">
              <w:rPr>
                <w:b/>
                <w:bCs/>
                <w:lang w:val="bg-BG"/>
              </w:rPr>
              <w:t>Специф</w:t>
            </w:r>
            <w:r>
              <w:rPr>
                <w:b/>
                <w:bCs/>
                <w:lang w:val="bg-BG"/>
              </w:rPr>
              <w:t>ични за зоната цели</w:t>
            </w:r>
          </w:p>
        </w:tc>
      </w:tr>
      <w:tr w:rsidR="00C5149C" w:rsidRPr="002E3475" w14:paraId="40492C8E" w14:textId="77777777" w:rsidTr="00FE4E94">
        <w:trPr>
          <w:jc w:val="center"/>
        </w:trPr>
        <w:tc>
          <w:tcPr>
            <w:tcW w:w="1980" w:type="dxa"/>
            <w:shd w:val="clear" w:color="auto" w:fill="auto"/>
          </w:tcPr>
          <w:p w14:paraId="278AF003" w14:textId="77777777" w:rsidR="00C5149C" w:rsidRPr="002E3475" w:rsidRDefault="00C5149C" w:rsidP="004A4D89">
            <w:pPr>
              <w:spacing w:after="120"/>
              <w:rPr>
                <w:b/>
                <w:lang w:val="bg-BG"/>
              </w:rPr>
            </w:pPr>
            <w:r w:rsidRPr="002E3475">
              <w:rPr>
                <w:b/>
                <w:lang w:val="bg-BG"/>
              </w:rPr>
              <w:t xml:space="preserve">Популация: </w:t>
            </w:r>
            <w:r w:rsidRPr="002E3475">
              <w:rPr>
                <w:bCs/>
                <w:lang w:val="bg-BG"/>
              </w:rPr>
              <w:lastRenderedPageBreak/>
              <w:t>Размер гнездовата популацията</w:t>
            </w:r>
          </w:p>
        </w:tc>
        <w:tc>
          <w:tcPr>
            <w:tcW w:w="1447" w:type="dxa"/>
            <w:shd w:val="clear" w:color="auto" w:fill="auto"/>
          </w:tcPr>
          <w:p w14:paraId="18267478" w14:textId="77777777" w:rsidR="00C5149C" w:rsidRPr="002E3475" w:rsidRDefault="00C5149C" w:rsidP="004A4D89">
            <w:pPr>
              <w:spacing w:after="120"/>
              <w:rPr>
                <w:lang w:val="bg-BG"/>
              </w:rPr>
            </w:pPr>
            <w:r w:rsidRPr="002E3475">
              <w:rPr>
                <w:lang w:val="bg-BG"/>
              </w:rPr>
              <w:lastRenderedPageBreak/>
              <w:t xml:space="preserve">Брой </w:t>
            </w:r>
            <w:r w:rsidRPr="002E3475">
              <w:rPr>
                <w:lang w:val="bg-BG"/>
              </w:rPr>
              <w:lastRenderedPageBreak/>
              <w:t>гнездящи двойки</w:t>
            </w:r>
          </w:p>
        </w:tc>
        <w:tc>
          <w:tcPr>
            <w:tcW w:w="0" w:type="auto"/>
            <w:shd w:val="clear" w:color="auto" w:fill="auto"/>
          </w:tcPr>
          <w:p w14:paraId="164ECDC1" w14:textId="24DA63B2" w:rsidR="00C5149C" w:rsidRPr="002E3475" w:rsidRDefault="00C5149C" w:rsidP="004A4D89">
            <w:pPr>
              <w:spacing w:after="120"/>
              <w:rPr>
                <w:lang w:val="bg-BG"/>
              </w:rPr>
            </w:pPr>
            <w:r w:rsidRPr="002E3475">
              <w:rPr>
                <w:lang w:val="bg-BG"/>
              </w:rPr>
              <w:lastRenderedPageBreak/>
              <w:t>Най-</w:t>
            </w:r>
            <w:r w:rsidRPr="002E3475">
              <w:rPr>
                <w:lang w:val="bg-BG"/>
              </w:rPr>
              <w:lastRenderedPageBreak/>
              <w:t xml:space="preserve">малко </w:t>
            </w:r>
            <w:r w:rsidR="00CA62E5">
              <w:rPr>
                <w:lang w:val="bg-BG"/>
              </w:rPr>
              <w:t>29</w:t>
            </w:r>
            <w:r>
              <w:rPr>
                <w:lang w:val="bg-BG"/>
              </w:rPr>
              <w:t xml:space="preserve"> дв.</w:t>
            </w:r>
          </w:p>
        </w:tc>
        <w:tc>
          <w:tcPr>
            <w:tcW w:w="4144" w:type="dxa"/>
            <w:shd w:val="clear" w:color="auto" w:fill="auto"/>
          </w:tcPr>
          <w:p w14:paraId="68381464" w14:textId="408F61D8" w:rsidR="00C5149C" w:rsidRPr="00B116BB" w:rsidRDefault="00CA62E5">
            <w:pPr>
              <w:spacing w:after="120"/>
              <w:rPr>
                <w:lang w:val="bg-BG"/>
              </w:rPr>
            </w:pPr>
            <w:r>
              <w:rPr>
                <w:lang w:val="bg-BG"/>
              </w:rPr>
              <w:lastRenderedPageBreak/>
              <w:t xml:space="preserve">Определена на база средната </w:t>
            </w:r>
            <w:r>
              <w:rPr>
                <w:lang w:val="bg-BG"/>
              </w:rPr>
              <w:lastRenderedPageBreak/>
              <w:t xml:space="preserve">стойност </w:t>
            </w:r>
            <w:r w:rsidR="00597DB1">
              <w:rPr>
                <w:lang w:val="bg-BG"/>
              </w:rPr>
              <w:t>за р</w:t>
            </w:r>
            <w:r w:rsidR="00EF165E">
              <w:rPr>
                <w:lang w:val="bg-BG"/>
              </w:rPr>
              <w:t>азмера на гнездовата популация</w:t>
            </w:r>
            <w:r w:rsidR="00597DB1">
              <w:rPr>
                <w:lang w:val="bg-BG"/>
              </w:rPr>
              <w:t xml:space="preserve"> от СФД.</w:t>
            </w:r>
            <w:r w:rsidR="00EF165E">
              <w:rPr>
                <w:lang w:val="bg-BG"/>
              </w:rPr>
              <w:t xml:space="preserve"> </w:t>
            </w:r>
            <w:r w:rsidR="00597DB1">
              <w:rPr>
                <w:lang w:val="bg-BG"/>
              </w:rPr>
              <w:t>С</w:t>
            </w:r>
            <w:r w:rsidR="00EF165E">
              <w:rPr>
                <w:lang w:val="bg-BG"/>
              </w:rPr>
              <w:t>илно ще зависи от</w:t>
            </w:r>
            <w:r w:rsidR="003E059D">
              <w:rPr>
                <w:lang w:val="bg-BG"/>
              </w:rPr>
              <w:t xml:space="preserve"> поддържане на</w:t>
            </w:r>
            <w:r w:rsidR="00EF165E">
              <w:rPr>
                <w:lang w:val="bg-BG"/>
              </w:rPr>
              <w:t xml:space="preserve"> нивото</w:t>
            </w:r>
            <w:r w:rsidR="003E059D">
              <w:rPr>
                <w:lang w:val="bg-BG"/>
              </w:rPr>
              <w:t xml:space="preserve"> на водата в</w:t>
            </w:r>
            <w:r w:rsidR="004B0DE2">
              <w:rPr>
                <w:lang w:val="bg-BG"/>
              </w:rPr>
              <w:t xml:space="preserve"> </w:t>
            </w:r>
            <w:r w:rsidR="00EF165E">
              <w:rPr>
                <w:lang w:val="bg-BG"/>
              </w:rPr>
              <w:t>Персинските блата</w:t>
            </w:r>
            <w:r w:rsidR="003E059D">
              <w:rPr>
                <w:lang w:val="bg-BG"/>
              </w:rPr>
              <w:t xml:space="preserve"> в рамките 1,5 – 2,5 м в най-дълбоките участъци</w:t>
            </w:r>
            <w:r w:rsidR="00EF165E">
              <w:rPr>
                <w:lang w:val="bg-BG"/>
              </w:rPr>
              <w:t xml:space="preserve">. </w:t>
            </w:r>
          </w:p>
        </w:tc>
        <w:tc>
          <w:tcPr>
            <w:tcW w:w="2037" w:type="dxa"/>
          </w:tcPr>
          <w:p w14:paraId="4A7331C5" w14:textId="57A962F3" w:rsidR="00C5149C" w:rsidRPr="002E3475" w:rsidRDefault="00C5149C" w:rsidP="004A4D89">
            <w:pPr>
              <w:spacing w:after="120"/>
              <w:rPr>
                <w:lang w:val="bg-BG"/>
              </w:rPr>
            </w:pPr>
            <w:r w:rsidRPr="002E3475">
              <w:rPr>
                <w:lang w:val="bg-BG"/>
              </w:rPr>
              <w:lastRenderedPageBreak/>
              <w:t xml:space="preserve">Поддържане на </w:t>
            </w:r>
            <w:r w:rsidRPr="002E3475">
              <w:rPr>
                <w:lang w:val="bg-BG"/>
              </w:rPr>
              <w:lastRenderedPageBreak/>
              <w:t xml:space="preserve">популацията на вида в зоната в размер от най-малко </w:t>
            </w:r>
            <w:r w:rsidR="00597DB1">
              <w:rPr>
                <w:lang w:val="bg-BG"/>
              </w:rPr>
              <w:t>29</w:t>
            </w:r>
            <w:r w:rsidRPr="002E3475">
              <w:rPr>
                <w:lang w:val="bg-BG"/>
              </w:rPr>
              <w:t xml:space="preserve"> гнездящи двойки.</w:t>
            </w:r>
          </w:p>
        </w:tc>
      </w:tr>
      <w:tr w:rsidR="004749B0" w:rsidRPr="002E3475" w14:paraId="72611088" w14:textId="77777777" w:rsidTr="00FE4E94">
        <w:trPr>
          <w:jc w:val="center"/>
        </w:trPr>
        <w:tc>
          <w:tcPr>
            <w:tcW w:w="1980" w:type="dxa"/>
            <w:shd w:val="clear" w:color="auto" w:fill="auto"/>
          </w:tcPr>
          <w:p w14:paraId="26C443C9" w14:textId="77777777" w:rsidR="004749B0" w:rsidRPr="002E3475" w:rsidRDefault="004749B0" w:rsidP="004A4D89">
            <w:pPr>
              <w:spacing w:after="120"/>
              <w:rPr>
                <w:b/>
                <w:lang w:val="bg-BG"/>
              </w:rPr>
            </w:pPr>
            <w:r w:rsidRPr="002E3475">
              <w:rPr>
                <w:b/>
                <w:lang w:val="bg-BG"/>
              </w:rPr>
              <w:lastRenderedPageBreak/>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1447" w:type="dxa"/>
            <w:shd w:val="clear" w:color="auto" w:fill="auto"/>
          </w:tcPr>
          <w:p w14:paraId="52693D6D" w14:textId="77777777" w:rsidR="004749B0" w:rsidRPr="002E3475" w:rsidRDefault="004749B0" w:rsidP="004A4D89">
            <w:pPr>
              <w:spacing w:after="120"/>
            </w:pPr>
            <w:r w:rsidRPr="002E3475">
              <w:t>ha</w:t>
            </w:r>
          </w:p>
        </w:tc>
        <w:tc>
          <w:tcPr>
            <w:tcW w:w="0" w:type="auto"/>
            <w:shd w:val="clear" w:color="auto" w:fill="auto"/>
          </w:tcPr>
          <w:p w14:paraId="2A665C69" w14:textId="58B6FCE0" w:rsidR="004749B0" w:rsidRPr="002E3475" w:rsidRDefault="004749B0" w:rsidP="004A4D89">
            <w:pPr>
              <w:spacing w:after="120"/>
              <w:rPr>
                <w:lang w:val="bg-BG"/>
              </w:rPr>
            </w:pPr>
            <w:r>
              <w:rPr>
                <w:lang w:val="bg-BG"/>
              </w:rPr>
              <w:t xml:space="preserve">Най-малко </w:t>
            </w:r>
            <w:r>
              <w:rPr>
                <w:lang w:val="en-GB"/>
              </w:rPr>
              <w:t>7</w:t>
            </w:r>
            <w:r>
              <w:rPr>
                <w:lang w:val="bg-BG"/>
              </w:rPr>
              <w:t xml:space="preserve">25 </w:t>
            </w:r>
            <w:r>
              <w:rPr>
                <w:lang w:val="en-GB"/>
              </w:rPr>
              <w:t>ha</w:t>
            </w:r>
          </w:p>
        </w:tc>
        <w:tc>
          <w:tcPr>
            <w:tcW w:w="4144" w:type="dxa"/>
            <w:shd w:val="clear" w:color="auto" w:fill="auto"/>
          </w:tcPr>
          <w:p w14:paraId="33F3EB82" w14:textId="05DEC71F" w:rsidR="004749B0" w:rsidRPr="002E3475" w:rsidRDefault="004749B0" w:rsidP="004A4D89">
            <w:pPr>
              <w:spacing w:after="120"/>
              <w:rPr>
                <w:lang w:val="bg-BG"/>
              </w:rPr>
            </w:pPr>
            <w:r>
              <w:rPr>
                <w:lang w:val="bg-BG"/>
              </w:rPr>
              <w:t xml:space="preserve">Включва крайбрежните участъците от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Персинските блата. </w:t>
            </w:r>
            <w:r w:rsidR="004E4CC2">
              <w:rPr>
                <w:lang w:val="bg-BG"/>
              </w:rPr>
              <w:t xml:space="preserve">При достигане на кота 20,00 </w:t>
            </w:r>
            <w:r w:rsidR="004E4CC2">
              <w:rPr>
                <w:lang w:val="en-GB"/>
              </w:rPr>
              <w:t xml:space="preserve">m </w:t>
            </w:r>
            <w:r w:rsidR="004E4CC2">
              <w:rPr>
                <w:lang w:val="bg-BG"/>
              </w:rPr>
              <w:t>н. в. в периода на пролетно пълноводие (март-май) се очаква целевата стойност да бъде изпълнена</w:t>
            </w:r>
            <w:r w:rsidR="004E4CC2">
              <w:rPr>
                <w:lang w:val="en-GB"/>
              </w:rPr>
              <w:t>.</w:t>
            </w:r>
          </w:p>
        </w:tc>
        <w:tc>
          <w:tcPr>
            <w:tcW w:w="2037" w:type="dxa"/>
          </w:tcPr>
          <w:p w14:paraId="2F9E9905" w14:textId="2A0E87B7" w:rsidR="004749B0" w:rsidRPr="002E3475" w:rsidRDefault="004749B0" w:rsidP="004A4D89">
            <w:pPr>
              <w:spacing w:after="120"/>
              <w:rPr>
                <w:lang w:val="bg-BG"/>
              </w:rPr>
            </w:pPr>
            <w:r w:rsidRPr="002E3475">
              <w:rPr>
                <w:lang w:val="bg-BG"/>
              </w:rPr>
              <w:t>Поддържане на площта на подходящите гнездови местообитания на вида в защитен</w:t>
            </w:r>
            <w:r>
              <w:rPr>
                <w:lang w:val="bg-BG"/>
              </w:rPr>
              <w:t xml:space="preserve">ата зона, в размер на най-малко </w:t>
            </w:r>
            <w:r>
              <w:rPr>
                <w:lang w:val="en-GB"/>
              </w:rPr>
              <w:t>72</w:t>
            </w:r>
            <w:r>
              <w:rPr>
                <w:lang w:val="bg-BG"/>
              </w:rPr>
              <w:t>5</w:t>
            </w:r>
            <w:r w:rsidRPr="002E3475">
              <w:rPr>
                <w:lang w:val="bg-BG"/>
              </w:rPr>
              <w:t xml:space="preserve"> ha.</w:t>
            </w:r>
          </w:p>
        </w:tc>
      </w:tr>
      <w:tr w:rsidR="004749B0" w:rsidRPr="002E3475" w14:paraId="23EB5890" w14:textId="77777777" w:rsidTr="00FE4E94">
        <w:trPr>
          <w:jc w:val="center"/>
        </w:trPr>
        <w:tc>
          <w:tcPr>
            <w:tcW w:w="1980" w:type="dxa"/>
            <w:shd w:val="clear" w:color="auto" w:fill="auto"/>
          </w:tcPr>
          <w:p w14:paraId="10C428B2" w14:textId="77777777" w:rsidR="004749B0" w:rsidRPr="002E3475" w:rsidRDefault="004749B0" w:rsidP="004A4D89">
            <w:pPr>
              <w:spacing w:after="120"/>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1447" w:type="dxa"/>
            <w:shd w:val="clear" w:color="auto" w:fill="auto"/>
          </w:tcPr>
          <w:p w14:paraId="5059EEBC" w14:textId="77777777" w:rsidR="004749B0" w:rsidRPr="002E3475" w:rsidRDefault="004749B0" w:rsidP="004A4D89">
            <w:pPr>
              <w:spacing w:after="120"/>
            </w:pPr>
            <w:r w:rsidRPr="002E3475">
              <w:t>ha</w:t>
            </w:r>
          </w:p>
        </w:tc>
        <w:tc>
          <w:tcPr>
            <w:tcW w:w="0" w:type="auto"/>
            <w:shd w:val="clear" w:color="auto" w:fill="auto"/>
          </w:tcPr>
          <w:p w14:paraId="2528735F" w14:textId="663541E1" w:rsidR="004749B0" w:rsidRPr="00BA60E8" w:rsidRDefault="004749B0" w:rsidP="004A4D89">
            <w:pPr>
              <w:spacing w:after="120"/>
              <w:rPr>
                <w:lang w:val="en-GB"/>
              </w:rPr>
            </w:pPr>
            <w:r w:rsidRPr="002E3475">
              <w:rPr>
                <w:lang w:val="bg-BG"/>
              </w:rPr>
              <w:t xml:space="preserve">Най-малко </w:t>
            </w:r>
            <w:r>
              <w:rPr>
                <w:lang w:val="en-GB"/>
              </w:rPr>
              <w:t>856</w:t>
            </w:r>
            <w:r>
              <w:rPr>
                <w:lang w:val="bg-BG"/>
              </w:rPr>
              <w:t xml:space="preserve"> </w:t>
            </w:r>
            <w:r>
              <w:rPr>
                <w:lang w:val="en-GB"/>
              </w:rPr>
              <w:t>ha</w:t>
            </w:r>
          </w:p>
        </w:tc>
        <w:tc>
          <w:tcPr>
            <w:tcW w:w="4144" w:type="dxa"/>
            <w:shd w:val="clear" w:color="auto" w:fill="auto"/>
          </w:tcPr>
          <w:p w14:paraId="1BDECB85" w14:textId="784EC82C" w:rsidR="004749B0" w:rsidRPr="002E3475" w:rsidRDefault="004749B0" w:rsidP="004A4D89">
            <w:pPr>
              <w:spacing w:after="120"/>
              <w:rPr>
                <w:lang w:val="bg-BG"/>
              </w:rPr>
            </w:pPr>
            <w:r>
              <w:rPr>
                <w:lang w:val="bg-BG"/>
              </w:rPr>
              <w:t>Включва гнездовото местообитание</w:t>
            </w:r>
            <w:r>
              <w:rPr>
                <w:lang w:val="en-GB"/>
              </w:rPr>
              <w:t xml:space="preserve"> </w:t>
            </w:r>
            <w:r>
              <w:rPr>
                <w:lang w:val="bg-BG"/>
              </w:rPr>
              <w:t xml:space="preserve">и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r w:rsidRPr="00EC2DEE">
              <w:rPr>
                <w:lang w:val="bg-BG"/>
              </w:rPr>
              <w:t xml:space="preserve"> </w:t>
            </w:r>
          </w:p>
        </w:tc>
        <w:tc>
          <w:tcPr>
            <w:tcW w:w="2037" w:type="dxa"/>
          </w:tcPr>
          <w:p w14:paraId="4D327625" w14:textId="2DC46B89" w:rsidR="004749B0" w:rsidRPr="002E3475" w:rsidRDefault="004749B0" w:rsidP="004A4D89">
            <w:pPr>
              <w:spacing w:after="120"/>
              <w:rPr>
                <w:lang w:val="bg-BG"/>
              </w:rPr>
            </w:pPr>
            <w:r w:rsidRPr="002E3475">
              <w:rPr>
                <w:lang w:val="bg-BG"/>
              </w:rPr>
              <w:t>Поддържане на площта на подходящите хранителни местообитани</w:t>
            </w:r>
            <w:r>
              <w:rPr>
                <w:lang w:val="bg-BG"/>
              </w:rPr>
              <w:t>я на вида в размер най-малко 856</w:t>
            </w:r>
            <w:r w:rsidRPr="002E3475">
              <w:rPr>
                <w:lang w:val="bg-BG"/>
              </w:rPr>
              <w:t xml:space="preserve"> ha</w:t>
            </w:r>
          </w:p>
        </w:tc>
      </w:tr>
      <w:tr w:rsidR="00FE4E94" w:rsidRPr="002E3475" w14:paraId="263BD466" w14:textId="77777777" w:rsidTr="00FE4E94">
        <w:trPr>
          <w:jc w:val="center"/>
        </w:trPr>
        <w:tc>
          <w:tcPr>
            <w:tcW w:w="1980" w:type="dxa"/>
            <w:shd w:val="clear" w:color="auto" w:fill="auto"/>
          </w:tcPr>
          <w:p w14:paraId="16B14E1A" w14:textId="3E082059" w:rsidR="00FE4E94" w:rsidRPr="002E3475" w:rsidRDefault="00FE4E94" w:rsidP="00FE4E94">
            <w:pPr>
              <w:spacing w:after="120"/>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447" w:type="dxa"/>
            <w:shd w:val="clear" w:color="auto" w:fill="auto"/>
          </w:tcPr>
          <w:p w14:paraId="2B0E015B" w14:textId="69C96463" w:rsidR="00FE4E94" w:rsidRPr="007E2A04" w:rsidRDefault="00FE4E94" w:rsidP="00FE4E94">
            <w:pPr>
              <w:spacing w:after="120"/>
              <w:rPr>
                <w:lang w:val="bg-BG"/>
              </w:rPr>
            </w:pPr>
            <w:r w:rsidRPr="005847BD">
              <w:rPr>
                <w:lang w:val="bg-BG"/>
              </w:rPr>
              <w:t>5 степенна скала</w:t>
            </w:r>
          </w:p>
        </w:tc>
        <w:tc>
          <w:tcPr>
            <w:tcW w:w="0" w:type="auto"/>
            <w:shd w:val="clear" w:color="auto" w:fill="auto"/>
          </w:tcPr>
          <w:p w14:paraId="5356C597" w14:textId="6F5AABA1" w:rsidR="00FE4E94" w:rsidRPr="002E3475" w:rsidRDefault="00FE4E94" w:rsidP="00FE4E94">
            <w:pPr>
              <w:spacing w:after="120"/>
              <w:rPr>
                <w:lang w:val="bg-BG"/>
              </w:rPr>
            </w:pPr>
            <w:r w:rsidRPr="005847BD">
              <w:rPr>
                <w:lang w:val="bg-BG"/>
              </w:rPr>
              <w:t>2-Добро или 1-Отлично</w:t>
            </w:r>
          </w:p>
        </w:tc>
        <w:tc>
          <w:tcPr>
            <w:tcW w:w="4144" w:type="dxa"/>
            <w:shd w:val="clear" w:color="auto" w:fill="auto"/>
          </w:tcPr>
          <w:tbl>
            <w:tblPr>
              <w:tblW w:w="3011" w:type="dxa"/>
              <w:jc w:val="center"/>
              <w:tblCellMar>
                <w:left w:w="70" w:type="dxa"/>
                <w:right w:w="70" w:type="dxa"/>
              </w:tblCellMar>
              <w:tblLook w:val="04A0" w:firstRow="1" w:lastRow="0" w:firstColumn="1" w:lastColumn="0" w:noHBand="0" w:noVBand="1"/>
            </w:tblPr>
            <w:tblGrid>
              <w:gridCol w:w="3011"/>
            </w:tblGrid>
            <w:tr w:rsidR="00FE4E94" w:rsidRPr="005847BD" w14:paraId="4E7B197C" w14:textId="77777777" w:rsidTr="00DD25EA">
              <w:trPr>
                <w:trHeight w:val="300"/>
                <w:jc w:val="center"/>
              </w:trPr>
              <w:tc>
                <w:tcPr>
                  <w:tcW w:w="3011" w:type="dxa"/>
                  <w:tcBorders>
                    <w:top w:val="single" w:sz="4" w:space="0" w:color="auto"/>
                    <w:left w:val="single" w:sz="4" w:space="0" w:color="auto"/>
                    <w:bottom w:val="single" w:sz="4" w:space="0" w:color="auto"/>
                    <w:right w:val="nil"/>
                  </w:tcBorders>
                  <w:shd w:val="clear" w:color="000000" w:fill="BFBFBF"/>
                  <w:noWrap/>
                  <w:vAlign w:val="bottom"/>
                  <w:hideMark/>
                </w:tcPr>
                <w:p w14:paraId="69892C73" w14:textId="77777777" w:rsidR="00FE4E94" w:rsidRPr="005847BD" w:rsidRDefault="00FE4E94" w:rsidP="00FE4E94">
                  <w:pPr>
                    <w:spacing w:after="120"/>
                    <w:rPr>
                      <w:b/>
                      <w:bCs/>
                      <w:lang w:val="bg-BG"/>
                    </w:rPr>
                  </w:pPr>
                  <w:r w:rsidRPr="005847BD">
                    <w:rPr>
                      <w:b/>
                      <w:bCs/>
                      <w:lang w:val="bg-BG"/>
                    </w:rPr>
                    <w:t>Екологично състояние</w:t>
                  </w:r>
                </w:p>
              </w:tc>
            </w:tr>
            <w:tr w:rsidR="00FE4E94" w:rsidRPr="005847BD" w14:paraId="463A7673" w14:textId="77777777" w:rsidTr="00DD25EA">
              <w:trPr>
                <w:trHeight w:val="300"/>
                <w:jc w:val="center"/>
              </w:trPr>
              <w:tc>
                <w:tcPr>
                  <w:tcW w:w="301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38D7E7D" w14:textId="77777777" w:rsidR="00FE4E94" w:rsidRPr="005847BD" w:rsidRDefault="00FE4E94" w:rsidP="00FE4E94">
                  <w:pPr>
                    <w:spacing w:after="120"/>
                    <w:rPr>
                      <w:lang w:val="bg-BG"/>
                    </w:rPr>
                  </w:pPr>
                  <w:r w:rsidRPr="005847BD">
                    <w:rPr>
                      <w:lang w:val="bg-BG"/>
                    </w:rPr>
                    <w:t>1-Отлично – High</w:t>
                  </w:r>
                </w:p>
              </w:tc>
            </w:tr>
            <w:tr w:rsidR="00FE4E94" w:rsidRPr="005847BD" w14:paraId="419C986F" w14:textId="77777777" w:rsidTr="00DD25EA">
              <w:trPr>
                <w:trHeight w:val="300"/>
                <w:jc w:val="center"/>
              </w:trPr>
              <w:tc>
                <w:tcPr>
                  <w:tcW w:w="301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DEE8FA" w14:textId="77777777" w:rsidR="00FE4E94" w:rsidRPr="005847BD" w:rsidRDefault="00FE4E94" w:rsidP="00FE4E94">
                  <w:pPr>
                    <w:spacing w:after="120"/>
                    <w:rPr>
                      <w:lang w:val="bg-BG"/>
                    </w:rPr>
                  </w:pPr>
                  <w:r w:rsidRPr="005847BD">
                    <w:rPr>
                      <w:lang w:val="bg-BG"/>
                    </w:rPr>
                    <w:t>2-Добро – Good</w:t>
                  </w:r>
                </w:p>
              </w:tc>
            </w:tr>
            <w:tr w:rsidR="00FE4E94" w:rsidRPr="005847BD" w14:paraId="5EC0F0E4" w14:textId="77777777" w:rsidTr="00DD25EA">
              <w:trPr>
                <w:trHeight w:val="300"/>
                <w:jc w:val="center"/>
              </w:trPr>
              <w:tc>
                <w:tcPr>
                  <w:tcW w:w="30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90BD75" w14:textId="77777777" w:rsidR="00FE4E94" w:rsidRPr="005847BD" w:rsidRDefault="00FE4E94" w:rsidP="00FE4E94">
                  <w:pPr>
                    <w:spacing w:after="120"/>
                    <w:rPr>
                      <w:lang w:val="bg-BG"/>
                    </w:rPr>
                  </w:pPr>
                  <w:r w:rsidRPr="005847BD">
                    <w:rPr>
                      <w:lang w:val="bg-BG"/>
                    </w:rPr>
                    <w:t>3-Умерено – Moderate</w:t>
                  </w:r>
                </w:p>
              </w:tc>
            </w:tr>
            <w:tr w:rsidR="00FE4E94" w:rsidRPr="005847BD" w14:paraId="60566990" w14:textId="77777777" w:rsidTr="00DD25EA">
              <w:trPr>
                <w:trHeight w:val="300"/>
                <w:jc w:val="center"/>
              </w:trPr>
              <w:tc>
                <w:tcPr>
                  <w:tcW w:w="301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AE64E4B" w14:textId="77777777" w:rsidR="00FE4E94" w:rsidRPr="005847BD" w:rsidRDefault="00FE4E94" w:rsidP="00FE4E94">
                  <w:pPr>
                    <w:spacing w:after="120"/>
                    <w:rPr>
                      <w:lang w:val="bg-BG"/>
                    </w:rPr>
                  </w:pPr>
                  <w:r w:rsidRPr="005847BD">
                    <w:rPr>
                      <w:lang w:val="bg-BG"/>
                    </w:rPr>
                    <w:t>4-Лошо – Poor</w:t>
                  </w:r>
                </w:p>
              </w:tc>
            </w:tr>
            <w:tr w:rsidR="00FE4E94" w:rsidRPr="005847BD" w14:paraId="5AB60049" w14:textId="77777777" w:rsidTr="00DD25EA">
              <w:trPr>
                <w:trHeight w:val="300"/>
                <w:jc w:val="center"/>
              </w:trPr>
              <w:tc>
                <w:tcPr>
                  <w:tcW w:w="30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E1C9CBD" w14:textId="77777777" w:rsidR="00FE4E94" w:rsidRPr="005847BD" w:rsidRDefault="00FE4E94" w:rsidP="00FE4E94">
                  <w:pPr>
                    <w:spacing w:after="120"/>
                    <w:rPr>
                      <w:lang w:val="bg-BG"/>
                    </w:rPr>
                  </w:pPr>
                  <w:r w:rsidRPr="005847BD">
                    <w:rPr>
                      <w:lang w:val="bg-BG"/>
                    </w:rPr>
                    <w:t>5-Много лошо – Bad</w:t>
                  </w:r>
                </w:p>
              </w:tc>
            </w:tr>
          </w:tbl>
          <w:p w14:paraId="7A787D98" w14:textId="435D7E7A" w:rsidR="00FE4E94" w:rsidRPr="001A1B36" w:rsidRDefault="00FE4E94" w:rsidP="00FE4E94">
            <w:pPr>
              <w:spacing w:after="120"/>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w:t>
            </w:r>
            <w:r>
              <w:rPr>
                <w:lang w:val="bg-BG"/>
              </w:rPr>
              <w:lastRenderedPageBreak/>
              <w:t>2020, Табл. 1, стр. 62</w:t>
            </w:r>
            <w:r w:rsidRPr="005847BD">
              <w:rPr>
                <w:lang w:val="bg-BG"/>
              </w:rPr>
              <w:t>).</w:t>
            </w:r>
          </w:p>
        </w:tc>
        <w:tc>
          <w:tcPr>
            <w:tcW w:w="2037" w:type="dxa"/>
          </w:tcPr>
          <w:p w14:paraId="7B772E65" w14:textId="24DFD774" w:rsidR="00FE4E94" w:rsidRPr="002E3475" w:rsidRDefault="00FE4E94" w:rsidP="00FE4E94">
            <w:pPr>
              <w:spacing w:after="120"/>
              <w:rPr>
                <w:lang w:val="bg-BG"/>
              </w:rPr>
            </w:pPr>
            <w:r w:rsidRPr="005847BD">
              <w:rPr>
                <w:lang w:val="bg-BG"/>
              </w:rPr>
              <w:lastRenderedPageBreak/>
              <w:t>П</w:t>
            </w:r>
            <w:r w:rsidR="00574528">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605022B2" w14:textId="77777777" w:rsidR="00C5149C" w:rsidRDefault="00C5149C" w:rsidP="004A4D89">
      <w:pPr>
        <w:spacing w:after="120"/>
      </w:pPr>
    </w:p>
    <w:p w14:paraId="7D4FF81A" w14:textId="226F4823" w:rsidR="00C5149C" w:rsidRPr="00DD25EA" w:rsidRDefault="00C5149C" w:rsidP="00DB3239">
      <w:pPr>
        <w:pStyle w:val="ListParagraph"/>
        <w:numPr>
          <w:ilvl w:val="0"/>
          <w:numId w:val="16"/>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7FEDFDCB" w14:textId="07EE41A4" w:rsidR="00C5149C" w:rsidRDefault="00C5149C"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w:t>
      </w:r>
      <w:r w:rsidRPr="009C3B14">
        <w:rPr>
          <w:rFonts w:eastAsia="Calibri"/>
          <w:lang w:val="bg-BG"/>
        </w:rPr>
        <w:t>численост на вида в защитената зона</w:t>
      </w:r>
      <w:r w:rsidRPr="009C3B14">
        <w:rPr>
          <w:rFonts w:eastAsia="Calibri"/>
        </w:rPr>
        <w:t xml:space="preserve"> </w:t>
      </w:r>
      <w:r>
        <w:rPr>
          <w:rFonts w:eastAsia="Calibri"/>
          <w:lang w:val="bg-BG"/>
        </w:rPr>
        <w:t>е</w:t>
      </w:r>
      <w:r w:rsidRPr="009C3B14">
        <w:rPr>
          <w:rFonts w:eastAsia="Calibri"/>
          <w:lang w:val="bg-BG"/>
        </w:rPr>
        <w:t xml:space="preserve"> необходима актуализация на СФД</w:t>
      </w:r>
      <w:r>
        <w:rPr>
          <w:rFonts w:eastAsia="Calibri"/>
          <w:lang w:val="bg-BG"/>
        </w:rPr>
        <w:t>.</w:t>
      </w:r>
    </w:p>
    <w:p w14:paraId="5A58E03B" w14:textId="09737B48" w:rsidR="00B0196B" w:rsidRPr="00B0196B" w:rsidRDefault="00B0196B" w:rsidP="00DB3239">
      <w:pPr>
        <w:pStyle w:val="ListParagraph"/>
        <w:numPr>
          <w:ilvl w:val="0"/>
          <w:numId w:val="2"/>
        </w:numPr>
        <w:spacing w:before="120" w:after="120" w:line="240" w:lineRule="auto"/>
        <w:jc w:val="both"/>
        <w:rPr>
          <w:rFonts w:eastAsia="Calibri"/>
          <w:lang w:val="bg-BG"/>
        </w:rPr>
      </w:pPr>
      <w:r>
        <w:rPr>
          <w:rFonts w:eastAsia="Calibri"/>
          <w:lang w:val="bg-BG"/>
        </w:rPr>
        <w:t>Промяна на оценката на популацията от „С</w:t>
      </w:r>
      <w:r w:rsidR="008353B0">
        <w:rPr>
          <w:rFonts w:eastAsia="Calibri"/>
          <w:lang w:val="bg-BG"/>
        </w:rPr>
        <w:t>”</w:t>
      </w:r>
      <w:r>
        <w:rPr>
          <w:rFonts w:eastAsia="Calibri"/>
          <w:lang w:val="bg-BG"/>
        </w:rPr>
        <w:t xml:space="preserve"> на „А</w:t>
      </w:r>
      <w:r w:rsidR="008353B0">
        <w:rPr>
          <w:rFonts w:eastAsia="Calibri"/>
          <w:lang w:val="bg-BG"/>
        </w:rPr>
        <w:t>”</w:t>
      </w:r>
      <w:r>
        <w:rPr>
          <w:rFonts w:eastAsia="Calibri"/>
          <w:lang w:val="bg-BG"/>
        </w:rPr>
        <w:t xml:space="preserve"> поради факта, че зоната поддържа </w:t>
      </w:r>
      <w:r w:rsidRPr="008D20CB">
        <w:rPr>
          <w:b/>
          <w:lang w:val="bg-BG"/>
        </w:rPr>
        <w:t>1</w:t>
      </w:r>
      <w:r>
        <w:rPr>
          <w:b/>
          <w:lang w:val="bg-BG"/>
        </w:rPr>
        <w:t>3,3</w:t>
      </w:r>
      <w:r w:rsidRPr="008D20CB">
        <w:rPr>
          <w:b/>
          <w:lang w:val="bg-BG"/>
        </w:rPr>
        <w:t xml:space="preserve"> - </w:t>
      </w:r>
      <w:r>
        <w:rPr>
          <w:b/>
          <w:lang w:val="bg-BG"/>
        </w:rPr>
        <w:t xml:space="preserve">67,5 </w:t>
      </w:r>
      <w:r w:rsidRPr="00011DCA">
        <w:rPr>
          <w:b/>
          <w:lang w:val="bg-BG"/>
        </w:rPr>
        <w:t>% от националната</w:t>
      </w:r>
      <w:r>
        <w:rPr>
          <w:lang w:val="bg-BG"/>
        </w:rPr>
        <w:t xml:space="preserve"> гнездяща популация на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6"/>
        <w:gridCol w:w="686"/>
        <w:gridCol w:w="1852"/>
        <w:gridCol w:w="340"/>
        <w:gridCol w:w="500"/>
        <w:gridCol w:w="181"/>
        <w:gridCol w:w="181"/>
        <w:gridCol w:w="593"/>
        <w:gridCol w:w="626"/>
        <w:gridCol w:w="616"/>
        <w:gridCol w:w="599"/>
        <w:gridCol w:w="869"/>
        <w:gridCol w:w="491"/>
        <w:gridCol w:w="493"/>
        <w:gridCol w:w="644"/>
        <w:gridCol w:w="540"/>
        <w:gridCol w:w="597"/>
      </w:tblGrid>
      <w:tr w:rsidR="00B0196B" w:rsidRPr="004E4CC2" w14:paraId="7C7EB95C" w14:textId="77777777" w:rsidTr="00DD25EA">
        <w:trPr>
          <w:jc w:val="center"/>
        </w:trPr>
        <w:tc>
          <w:tcPr>
            <w:tcW w:w="1934" w:type="pct"/>
            <w:gridSpan w:val="6"/>
            <w:shd w:val="clear" w:color="auto" w:fill="auto"/>
            <w:vAlign w:val="center"/>
          </w:tcPr>
          <w:p w14:paraId="3D2C65F0"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Species</w:t>
            </w:r>
          </w:p>
        </w:tc>
        <w:tc>
          <w:tcPr>
            <w:tcW w:w="1950" w:type="pct"/>
            <w:gridSpan w:val="7"/>
            <w:shd w:val="clear" w:color="auto" w:fill="auto"/>
            <w:vAlign w:val="center"/>
          </w:tcPr>
          <w:p w14:paraId="6B4F79DB"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Population in the site</w:t>
            </w:r>
          </w:p>
        </w:tc>
        <w:tc>
          <w:tcPr>
            <w:tcW w:w="1116" w:type="pct"/>
            <w:gridSpan w:val="4"/>
            <w:shd w:val="clear" w:color="auto" w:fill="auto"/>
            <w:vAlign w:val="center"/>
          </w:tcPr>
          <w:p w14:paraId="6302C64F"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Site assessment</w:t>
            </w:r>
          </w:p>
        </w:tc>
      </w:tr>
      <w:tr w:rsidR="00B0196B" w:rsidRPr="004E4CC2" w14:paraId="751A6EE3" w14:textId="77777777" w:rsidTr="00DD25EA">
        <w:trPr>
          <w:jc w:val="center"/>
        </w:trPr>
        <w:tc>
          <w:tcPr>
            <w:tcW w:w="189" w:type="pct"/>
            <w:vMerge w:val="restart"/>
            <w:shd w:val="clear" w:color="auto" w:fill="auto"/>
            <w:vAlign w:val="center"/>
          </w:tcPr>
          <w:p w14:paraId="2499F782"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w:t>
            </w:r>
          </w:p>
        </w:tc>
        <w:tc>
          <w:tcPr>
            <w:tcW w:w="336" w:type="pct"/>
            <w:vMerge w:val="restart"/>
            <w:shd w:val="clear" w:color="auto" w:fill="auto"/>
            <w:vAlign w:val="center"/>
          </w:tcPr>
          <w:p w14:paraId="41B8FE15"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Code</w:t>
            </w:r>
          </w:p>
        </w:tc>
        <w:tc>
          <w:tcPr>
            <w:tcW w:w="908" w:type="pct"/>
            <w:vMerge w:val="restart"/>
            <w:shd w:val="clear" w:color="auto" w:fill="auto"/>
            <w:vAlign w:val="center"/>
          </w:tcPr>
          <w:p w14:paraId="70F84CE2"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Scientific Name</w:t>
            </w:r>
          </w:p>
        </w:tc>
        <w:tc>
          <w:tcPr>
            <w:tcW w:w="167" w:type="pct"/>
            <w:vMerge w:val="restart"/>
            <w:shd w:val="clear" w:color="auto" w:fill="auto"/>
            <w:vAlign w:val="center"/>
          </w:tcPr>
          <w:p w14:paraId="00AA7177"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w:t>
            </w:r>
          </w:p>
        </w:tc>
        <w:tc>
          <w:tcPr>
            <w:tcW w:w="245" w:type="pct"/>
            <w:vMerge w:val="restart"/>
            <w:shd w:val="clear" w:color="auto" w:fill="auto"/>
            <w:vAlign w:val="center"/>
          </w:tcPr>
          <w:p w14:paraId="25CFA358"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NP</w:t>
            </w:r>
          </w:p>
        </w:tc>
        <w:tc>
          <w:tcPr>
            <w:tcW w:w="178" w:type="pct"/>
            <w:gridSpan w:val="2"/>
            <w:vMerge w:val="restart"/>
            <w:shd w:val="clear" w:color="auto" w:fill="auto"/>
            <w:vAlign w:val="center"/>
          </w:tcPr>
          <w:p w14:paraId="29BA3AE4"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T</w:t>
            </w:r>
          </w:p>
        </w:tc>
        <w:tc>
          <w:tcPr>
            <w:tcW w:w="598" w:type="pct"/>
            <w:gridSpan w:val="2"/>
            <w:shd w:val="clear" w:color="auto" w:fill="auto"/>
            <w:vAlign w:val="center"/>
          </w:tcPr>
          <w:p w14:paraId="68720C96" w14:textId="77777777" w:rsidR="00B0196B" w:rsidRPr="00DD25EA" w:rsidRDefault="00B0196B" w:rsidP="00DD25EA">
            <w:pPr>
              <w:spacing w:after="0" w:line="240" w:lineRule="auto"/>
              <w:jc w:val="center"/>
              <w:rPr>
                <w:rFonts w:eastAsia="Calibri"/>
                <w:b/>
                <w:sz w:val="20"/>
                <w:szCs w:val="20"/>
                <w:lang w:val="bg-BG" w:eastAsia="en-GB"/>
              </w:rPr>
            </w:pPr>
            <w:r w:rsidRPr="00DD25EA">
              <w:rPr>
                <w:rFonts w:eastAsia="Calibri"/>
                <w:b/>
                <w:sz w:val="20"/>
                <w:szCs w:val="20"/>
                <w:lang w:val="bg-BG" w:eastAsia="en-GB"/>
              </w:rPr>
              <w:t>Size</w:t>
            </w:r>
          </w:p>
        </w:tc>
        <w:tc>
          <w:tcPr>
            <w:tcW w:w="302" w:type="pct"/>
            <w:vMerge w:val="restart"/>
            <w:shd w:val="clear" w:color="auto" w:fill="auto"/>
            <w:vAlign w:val="center"/>
          </w:tcPr>
          <w:p w14:paraId="7A59D12F"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Unit</w:t>
            </w:r>
          </w:p>
        </w:tc>
        <w:tc>
          <w:tcPr>
            <w:tcW w:w="294" w:type="pct"/>
            <w:vMerge w:val="restart"/>
            <w:shd w:val="clear" w:color="auto" w:fill="auto"/>
            <w:vAlign w:val="center"/>
          </w:tcPr>
          <w:p w14:paraId="62BAF5CD"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Cat.</w:t>
            </w:r>
          </w:p>
        </w:tc>
        <w:tc>
          <w:tcPr>
            <w:tcW w:w="426" w:type="pct"/>
            <w:vMerge w:val="restart"/>
            <w:shd w:val="clear" w:color="auto" w:fill="auto"/>
            <w:vAlign w:val="center"/>
          </w:tcPr>
          <w:p w14:paraId="3974B1E2"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D.qual.</w:t>
            </w:r>
          </w:p>
        </w:tc>
        <w:tc>
          <w:tcPr>
            <w:tcW w:w="483" w:type="pct"/>
            <w:gridSpan w:val="2"/>
            <w:shd w:val="clear" w:color="auto" w:fill="auto"/>
            <w:vAlign w:val="center"/>
          </w:tcPr>
          <w:p w14:paraId="4CD900F8"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A/B/C/D</w:t>
            </w:r>
          </w:p>
        </w:tc>
        <w:tc>
          <w:tcPr>
            <w:tcW w:w="875" w:type="pct"/>
            <w:gridSpan w:val="3"/>
            <w:shd w:val="clear" w:color="auto" w:fill="auto"/>
            <w:vAlign w:val="center"/>
          </w:tcPr>
          <w:p w14:paraId="3C070A14"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w:t>
            </w:r>
          </w:p>
        </w:tc>
      </w:tr>
      <w:tr w:rsidR="00B0196B" w:rsidRPr="004E4CC2" w14:paraId="2253000D" w14:textId="77777777" w:rsidTr="00DD25EA">
        <w:trPr>
          <w:jc w:val="center"/>
        </w:trPr>
        <w:tc>
          <w:tcPr>
            <w:tcW w:w="189" w:type="pct"/>
            <w:vMerge/>
            <w:shd w:val="clear" w:color="auto" w:fill="auto"/>
            <w:vAlign w:val="center"/>
          </w:tcPr>
          <w:p w14:paraId="121D0190" w14:textId="77777777" w:rsidR="00B0196B" w:rsidRPr="00DD25EA" w:rsidRDefault="00B0196B" w:rsidP="00DD25EA">
            <w:pPr>
              <w:spacing w:after="0" w:line="240" w:lineRule="auto"/>
              <w:jc w:val="both"/>
              <w:rPr>
                <w:rFonts w:eastAsia="Calibri"/>
                <w:sz w:val="20"/>
                <w:szCs w:val="20"/>
                <w:lang w:val="bg-BG" w:eastAsia="en-GB"/>
              </w:rPr>
            </w:pPr>
          </w:p>
        </w:tc>
        <w:tc>
          <w:tcPr>
            <w:tcW w:w="336" w:type="pct"/>
            <w:vMerge/>
            <w:shd w:val="clear" w:color="auto" w:fill="auto"/>
            <w:vAlign w:val="center"/>
          </w:tcPr>
          <w:p w14:paraId="7DD1B7F7" w14:textId="77777777" w:rsidR="00B0196B" w:rsidRPr="00DD25EA" w:rsidRDefault="00B0196B" w:rsidP="00DD25EA">
            <w:pPr>
              <w:spacing w:after="0" w:line="240" w:lineRule="auto"/>
              <w:jc w:val="both"/>
              <w:rPr>
                <w:rFonts w:eastAsia="Calibri"/>
                <w:sz w:val="20"/>
                <w:szCs w:val="20"/>
                <w:lang w:val="bg-BG" w:eastAsia="en-GB"/>
              </w:rPr>
            </w:pPr>
          </w:p>
        </w:tc>
        <w:tc>
          <w:tcPr>
            <w:tcW w:w="908" w:type="pct"/>
            <w:vMerge/>
            <w:shd w:val="clear" w:color="auto" w:fill="auto"/>
            <w:vAlign w:val="center"/>
          </w:tcPr>
          <w:p w14:paraId="718B89F2" w14:textId="77777777" w:rsidR="00B0196B" w:rsidRPr="00DD25EA" w:rsidRDefault="00B0196B" w:rsidP="00DD25EA">
            <w:pPr>
              <w:spacing w:after="0" w:line="240" w:lineRule="auto"/>
              <w:jc w:val="both"/>
              <w:rPr>
                <w:rFonts w:eastAsia="Calibri"/>
                <w:sz w:val="20"/>
                <w:szCs w:val="20"/>
                <w:lang w:val="bg-BG" w:eastAsia="en-GB"/>
              </w:rPr>
            </w:pPr>
          </w:p>
        </w:tc>
        <w:tc>
          <w:tcPr>
            <w:tcW w:w="167" w:type="pct"/>
            <w:vMerge/>
            <w:shd w:val="clear" w:color="auto" w:fill="auto"/>
            <w:vAlign w:val="center"/>
          </w:tcPr>
          <w:p w14:paraId="1137F5A3" w14:textId="77777777" w:rsidR="00B0196B" w:rsidRPr="00DD25EA" w:rsidRDefault="00B0196B" w:rsidP="00DD25EA">
            <w:pPr>
              <w:spacing w:after="0" w:line="240" w:lineRule="auto"/>
              <w:jc w:val="both"/>
              <w:rPr>
                <w:rFonts w:eastAsia="Calibri"/>
                <w:sz w:val="20"/>
                <w:szCs w:val="20"/>
                <w:lang w:val="bg-BG" w:eastAsia="en-GB"/>
              </w:rPr>
            </w:pPr>
          </w:p>
        </w:tc>
        <w:tc>
          <w:tcPr>
            <w:tcW w:w="245" w:type="pct"/>
            <w:vMerge/>
            <w:shd w:val="clear" w:color="auto" w:fill="auto"/>
            <w:vAlign w:val="center"/>
          </w:tcPr>
          <w:p w14:paraId="2AD73746" w14:textId="77777777" w:rsidR="00B0196B" w:rsidRPr="00DD25EA" w:rsidRDefault="00B0196B" w:rsidP="00DD25EA">
            <w:pPr>
              <w:spacing w:after="0" w:line="240" w:lineRule="auto"/>
              <w:jc w:val="both"/>
              <w:rPr>
                <w:rFonts w:eastAsia="Calibri"/>
                <w:b/>
                <w:sz w:val="20"/>
                <w:szCs w:val="20"/>
                <w:lang w:val="bg-BG" w:eastAsia="en-GB"/>
              </w:rPr>
            </w:pPr>
          </w:p>
        </w:tc>
        <w:tc>
          <w:tcPr>
            <w:tcW w:w="178" w:type="pct"/>
            <w:gridSpan w:val="2"/>
            <w:vMerge/>
            <w:shd w:val="clear" w:color="auto" w:fill="auto"/>
            <w:vAlign w:val="center"/>
          </w:tcPr>
          <w:p w14:paraId="1D702FBB" w14:textId="77777777" w:rsidR="00B0196B" w:rsidRPr="00DD25EA" w:rsidRDefault="00B0196B" w:rsidP="00DD25EA">
            <w:pPr>
              <w:spacing w:after="0" w:line="240" w:lineRule="auto"/>
              <w:jc w:val="both"/>
              <w:rPr>
                <w:rFonts w:eastAsia="Calibri"/>
                <w:b/>
                <w:sz w:val="20"/>
                <w:szCs w:val="20"/>
                <w:lang w:val="bg-BG" w:eastAsia="en-GB"/>
              </w:rPr>
            </w:pPr>
          </w:p>
        </w:tc>
        <w:tc>
          <w:tcPr>
            <w:tcW w:w="291" w:type="pct"/>
            <w:shd w:val="clear" w:color="auto" w:fill="auto"/>
            <w:vAlign w:val="center"/>
          </w:tcPr>
          <w:p w14:paraId="73E3CE5B"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Min</w:t>
            </w:r>
          </w:p>
        </w:tc>
        <w:tc>
          <w:tcPr>
            <w:tcW w:w="307" w:type="pct"/>
            <w:shd w:val="clear" w:color="auto" w:fill="auto"/>
            <w:vAlign w:val="center"/>
          </w:tcPr>
          <w:p w14:paraId="05706675"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Max</w:t>
            </w:r>
          </w:p>
        </w:tc>
        <w:tc>
          <w:tcPr>
            <w:tcW w:w="302" w:type="pct"/>
            <w:vMerge/>
            <w:shd w:val="clear" w:color="auto" w:fill="auto"/>
            <w:vAlign w:val="center"/>
          </w:tcPr>
          <w:p w14:paraId="44175179" w14:textId="77777777" w:rsidR="00B0196B" w:rsidRPr="00DD25EA" w:rsidRDefault="00B0196B" w:rsidP="00DD25EA">
            <w:pPr>
              <w:spacing w:after="0" w:line="240" w:lineRule="auto"/>
              <w:jc w:val="both"/>
              <w:rPr>
                <w:rFonts w:eastAsia="Calibri"/>
                <w:b/>
                <w:sz w:val="20"/>
                <w:szCs w:val="20"/>
                <w:lang w:val="bg-BG" w:eastAsia="en-GB"/>
              </w:rPr>
            </w:pPr>
          </w:p>
        </w:tc>
        <w:tc>
          <w:tcPr>
            <w:tcW w:w="294" w:type="pct"/>
            <w:vMerge/>
            <w:shd w:val="clear" w:color="auto" w:fill="auto"/>
            <w:vAlign w:val="center"/>
          </w:tcPr>
          <w:p w14:paraId="4D9D66EC" w14:textId="77777777" w:rsidR="00B0196B" w:rsidRPr="00DD25EA" w:rsidRDefault="00B0196B" w:rsidP="00DD25EA">
            <w:pPr>
              <w:spacing w:after="0" w:line="240" w:lineRule="auto"/>
              <w:jc w:val="both"/>
              <w:rPr>
                <w:rFonts w:eastAsia="Calibri"/>
                <w:b/>
                <w:sz w:val="20"/>
                <w:szCs w:val="20"/>
                <w:lang w:val="bg-BG" w:eastAsia="en-GB"/>
              </w:rPr>
            </w:pPr>
          </w:p>
        </w:tc>
        <w:tc>
          <w:tcPr>
            <w:tcW w:w="426" w:type="pct"/>
            <w:vMerge/>
            <w:shd w:val="clear" w:color="auto" w:fill="auto"/>
            <w:vAlign w:val="center"/>
          </w:tcPr>
          <w:p w14:paraId="2A824F04" w14:textId="77777777" w:rsidR="00B0196B" w:rsidRPr="00DD25EA" w:rsidRDefault="00B0196B" w:rsidP="00DD25EA">
            <w:pPr>
              <w:spacing w:after="0" w:line="240" w:lineRule="auto"/>
              <w:jc w:val="both"/>
              <w:rPr>
                <w:rFonts w:eastAsia="Calibri"/>
                <w:b/>
                <w:sz w:val="20"/>
                <w:szCs w:val="20"/>
                <w:lang w:val="bg-BG" w:eastAsia="en-GB"/>
              </w:rPr>
            </w:pPr>
          </w:p>
        </w:tc>
        <w:tc>
          <w:tcPr>
            <w:tcW w:w="483" w:type="pct"/>
            <w:gridSpan w:val="2"/>
            <w:shd w:val="clear" w:color="auto" w:fill="auto"/>
            <w:vAlign w:val="center"/>
          </w:tcPr>
          <w:p w14:paraId="641E19C7"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w:t>
            </w:r>
          </w:p>
        </w:tc>
        <w:tc>
          <w:tcPr>
            <w:tcW w:w="316" w:type="pct"/>
            <w:shd w:val="clear" w:color="auto" w:fill="auto"/>
            <w:vAlign w:val="center"/>
          </w:tcPr>
          <w:p w14:paraId="71CFD283"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Con.</w:t>
            </w:r>
          </w:p>
        </w:tc>
        <w:tc>
          <w:tcPr>
            <w:tcW w:w="265" w:type="pct"/>
            <w:shd w:val="clear" w:color="auto" w:fill="auto"/>
            <w:vAlign w:val="center"/>
          </w:tcPr>
          <w:p w14:paraId="4CCBE905"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Iso.</w:t>
            </w:r>
          </w:p>
        </w:tc>
        <w:tc>
          <w:tcPr>
            <w:tcW w:w="294" w:type="pct"/>
            <w:shd w:val="clear" w:color="auto" w:fill="auto"/>
            <w:vAlign w:val="center"/>
          </w:tcPr>
          <w:p w14:paraId="45B7415A" w14:textId="77777777" w:rsidR="00B0196B" w:rsidRPr="00DD25EA" w:rsidRDefault="00B0196B"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Glo.</w:t>
            </w:r>
          </w:p>
        </w:tc>
      </w:tr>
      <w:tr w:rsidR="00B0196B" w:rsidRPr="004E4CC2" w14:paraId="3C52BECF" w14:textId="77777777" w:rsidTr="00DD25EA">
        <w:trPr>
          <w:jc w:val="center"/>
        </w:trPr>
        <w:tc>
          <w:tcPr>
            <w:tcW w:w="189" w:type="pct"/>
            <w:shd w:val="clear" w:color="auto" w:fill="auto"/>
            <w:vAlign w:val="center"/>
          </w:tcPr>
          <w:p w14:paraId="6535AAD8" w14:textId="77777777" w:rsidR="00B0196B" w:rsidRPr="00DD25EA" w:rsidRDefault="00B0196B" w:rsidP="00DD25EA">
            <w:pPr>
              <w:spacing w:after="0" w:line="240" w:lineRule="auto"/>
              <w:jc w:val="both"/>
              <w:rPr>
                <w:rFonts w:eastAsia="Calibri"/>
                <w:sz w:val="20"/>
                <w:szCs w:val="20"/>
                <w:lang w:val="bg-BG" w:eastAsia="en-GB"/>
              </w:rPr>
            </w:pPr>
            <w:r w:rsidRPr="00DD25EA">
              <w:rPr>
                <w:rFonts w:eastAsia="Calibri"/>
                <w:sz w:val="20"/>
                <w:szCs w:val="20"/>
                <w:lang w:val="bg-BG" w:eastAsia="en-GB"/>
              </w:rPr>
              <w:t>В</w:t>
            </w:r>
          </w:p>
        </w:tc>
        <w:tc>
          <w:tcPr>
            <w:tcW w:w="336" w:type="pct"/>
            <w:shd w:val="clear" w:color="auto" w:fill="auto"/>
          </w:tcPr>
          <w:p w14:paraId="56E7FC2E" w14:textId="4DB6A782" w:rsidR="00B0196B" w:rsidRPr="00DD25EA" w:rsidRDefault="00B0196B" w:rsidP="00DD25EA">
            <w:pPr>
              <w:spacing w:after="0" w:line="240" w:lineRule="auto"/>
              <w:jc w:val="both"/>
              <w:rPr>
                <w:rFonts w:eastAsia="Calibri"/>
                <w:sz w:val="20"/>
                <w:szCs w:val="20"/>
                <w:lang w:val="bg-BG" w:eastAsia="en-GB"/>
              </w:rPr>
            </w:pPr>
            <w:r w:rsidRPr="00DD25EA">
              <w:rPr>
                <w:sz w:val="20"/>
                <w:szCs w:val="20"/>
              </w:rPr>
              <w:t>A006</w:t>
            </w:r>
          </w:p>
        </w:tc>
        <w:tc>
          <w:tcPr>
            <w:tcW w:w="908" w:type="pct"/>
            <w:shd w:val="clear" w:color="auto" w:fill="auto"/>
          </w:tcPr>
          <w:p w14:paraId="1CC25724" w14:textId="6E3F42CD" w:rsidR="00B0196B" w:rsidRPr="00DD25EA" w:rsidRDefault="00B0196B" w:rsidP="00DD25EA">
            <w:pPr>
              <w:spacing w:after="0" w:line="240" w:lineRule="auto"/>
              <w:jc w:val="both"/>
              <w:rPr>
                <w:rFonts w:eastAsia="Calibri"/>
                <w:i/>
                <w:sz w:val="20"/>
                <w:szCs w:val="20"/>
                <w:lang w:val="bg-BG" w:eastAsia="en-GB"/>
              </w:rPr>
            </w:pPr>
            <w:r w:rsidRPr="00DD25EA">
              <w:rPr>
                <w:i/>
                <w:sz w:val="20"/>
                <w:szCs w:val="20"/>
              </w:rPr>
              <w:t>Podiceps grisegena</w:t>
            </w:r>
          </w:p>
        </w:tc>
        <w:tc>
          <w:tcPr>
            <w:tcW w:w="167" w:type="pct"/>
            <w:shd w:val="clear" w:color="auto" w:fill="auto"/>
            <w:vAlign w:val="center"/>
          </w:tcPr>
          <w:p w14:paraId="6695BF2A" w14:textId="77777777" w:rsidR="00B0196B" w:rsidRPr="00DD25EA" w:rsidRDefault="00B0196B" w:rsidP="00DD25EA">
            <w:pPr>
              <w:spacing w:after="0" w:line="240" w:lineRule="auto"/>
              <w:jc w:val="both"/>
              <w:rPr>
                <w:rFonts w:eastAsia="Calibri"/>
                <w:sz w:val="20"/>
                <w:szCs w:val="20"/>
                <w:lang w:val="bg-BG" w:eastAsia="en-GB"/>
              </w:rPr>
            </w:pPr>
          </w:p>
        </w:tc>
        <w:tc>
          <w:tcPr>
            <w:tcW w:w="245" w:type="pct"/>
            <w:shd w:val="clear" w:color="auto" w:fill="auto"/>
            <w:vAlign w:val="center"/>
          </w:tcPr>
          <w:p w14:paraId="19D3AC37" w14:textId="77777777" w:rsidR="00B0196B" w:rsidRPr="00DD25EA" w:rsidRDefault="00B0196B" w:rsidP="00DD25EA">
            <w:pPr>
              <w:spacing w:after="0" w:line="240" w:lineRule="auto"/>
              <w:jc w:val="both"/>
              <w:rPr>
                <w:rFonts w:eastAsia="Calibri"/>
                <w:b/>
                <w:sz w:val="20"/>
                <w:szCs w:val="20"/>
                <w:lang w:val="bg-BG" w:eastAsia="en-GB"/>
              </w:rPr>
            </w:pPr>
          </w:p>
        </w:tc>
        <w:tc>
          <w:tcPr>
            <w:tcW w:w="178" w:type="pct"/>
            <w:gridSpan w:val="2"/>
            <w:shd w:val="clear" w:color="auto" w:fill="auto"/>
            <w:vAlign w:val="bottom"/>
          </w:tcPr>
          <w:p w14:paraId="68827A6B" w14:textId="77777777" w:rsidR="00B0196B" w:rsidRPr="00DD25EA" w:rsidRDefault="00B0196B" w:rsidP="00DD25EA">
            <w:pPr>
              <w:spacing w:after="0" w:line="240" w:lineRule="auto"/>
              <w:jc w:val="both"/>
              <w:rPr>
                <w:rFonts w:eastAsia="Calibri"/>
                <w:b/>
                <w:sz w:val="20"/>
                <w:szCs w:val="20"/>
                <w:lang w:eastAsia="en-GB"/>
              </w:rPr>
            </w:pPr>
            <w:r w:rsidRPr="00DD25EA">
              <w:rPr>
                <w:color w:val="000000"/>
                <w:sz w:val="20"/>
                <w:szCs w:val="20"/>
              </w:rPr>
              <w:t>p</w:t>
            </w:r>
          </w:p>
        </w:tc>
        <w:tc>
          <w:tcPr>
            <w:tcW w:w="291" w:type="pct"/>
            <w:shd w:val="clear" w:color="auto" w:fill="auto"/>
            <w:vAlign w:val="bottom"/>
          </w:tcPr>
          <w:p w14:paraId="709F3CCD" w14:textId="6970C9D7" w:rsidR="00B0196B" w:rsidRPr="00DD25EA" w:rsidRDefault="00B0196B" w:rsidP="00DD25EA">
            <w:pPr>
              <w:spacing w:after="0" w:line="240" w:lineRule="auto"/>
              <w:jc w:val="center"/>
              <w:rPr>
                <w:rFonts w:eastAsia="Calibri"/>
                <w:b/>
                <w:sz w:val="20"/>
                <w:szCs w:val="20"/>
                <w:lang w:val="bg-BG" w:eastAsia="en-GB"/>
              </w:rPr>
            </w:pPr>
            <w:r w:rsidRPr="00DD25EA">
              <w:rPr>
                <w:color w:val="000000"/>
                <w:sz w:val="20"/>
                <w:szCs w:val="20"/>
              </w:rPr>
              <w:t>4</w:t>
            </w:r>
          </w:p>
        </w:tc>
        <w:tc>
          <w:tcPr>
            <w:tcW w:w="307" w:type="pct"/>
            <w:shd w:val="clear" w:color="auto" w:fill="auto"/>
            <w:vAlign w:val="bottom"/>
          </w:tcPr>
          <w:p w14:paraId="27EC6DD3" w14:textId="36CF7F19" w:rsidR="00B0196B" w:rsidRPr="00DD25EA" w:rsidRDefault="00B0196B" w:rsidP="00DD25EA">
            <w:pPr>
              <w:spacing w:after="0" w:line="240" w:lineRule="auto"/>
              <w:jc w:val="center"/>
              <w:rPr>
                <w:rFonts w:eastAsia="Calibri"/>
                <w:b/>
                <w:sz w:val="20"/>
                <w:szCs w:val="20"/>
                <w:lang w:val="bg-BG" w:eastAsia="en-GB"/>
              </w:rPr>
            </w:pPr>
            <w:r w:rsidRPr="00DD25EA">
              <w:rPr>
                <w:color w:val="000000"/>
                <w:sz w:val="20"/>
                <w:szCs w:val="20"/>
              </w:rPr>
              <w:t>54</w:t>
            </w:r>
          </w:p>
        </w:tc>
        <w:tc>
          <w:tcPr>
            <w:tcW w:w="302" w:type="pct"/>
            <w:shd w:val="clear" w:color="auto" w:fill="auto"/>
            <w:vAlign w:val="bottom"/>
          </w:tcPr>
          <w:p w14:paraId="343DFA1D" w14:textId="77777777" w:rsidR="00B0196B" w:rsidRPr="00DD25EA" w:rsidRDefault="00B0196B" w:rsidP="00DD25EA">
            <w:pPr>
              <w:spacing w:after="0" w:line="240" w:lineRule="auto"/>
              <w:jc w:val="center"/>
              <w:rPr>
                <w:rFonts w:eastAsia="Calibri"/>
                <w:bCs/>
                <w:sz w:val="20"/>
                <w:szCs w:val="20"/>
                <w:lang w:eastAsia="en-GB"/>
              </w:rPr>
            </w:pPr>
            <w:r w:rsidRPr="00DD25EA">
              <w:rPr>
                <w:color w:val="000000"/>
                <w:sz w:val="20"/>
                <w:szCs w:val="20"/>
              </w:rPr>
              <w:t>p</w:t>
            </w:r>
          </w:p>
        </w:tc>
        <w:tc>
          <w:tcPr>
            <w:tcW w:w="294" w:type="pct"/>
            <w:shd w:val="clear" w:color="auto" w:fill="auto"/>
            <w:vAlign w:val="bottom"/>
          </w:tcPr>
          <w:p w14:paraId="48B108CB" w14:textId="77777777" w:rsidR="00B0196B" w:rsidRPr="00DD25EA" w:rsidRDefault="00B0196B" w:rsidP="00DD25EA">
            <w:pPr>
              <w:spacing w:after="0" w:line="240" w:lineRule="auto"/>
              <w:jc w:val="both"/>
              <w:rPr>
                <w:rFonts w:eastAsia="Calibri"/>
                <w:b/>
                <w:sz w:val="20"/>
                <w:szCs w:val="20"/>
                <w:lang w:val="bg-BG" w:eastAsia="en-GB"/>
              </w:rPr>
            </w:pPr>
          </w:p>
        </w:tc>
        <w:tc>
          <w:tcPr>
            <w:tcW w:w="426" w:type="pct"/>
            <w:shd w:val="clear" w:color="auto" w:fill="auto"/>
            <w:vAlign w:val="bottom"/>
          </w:tcPr>
          <w:p w14:paraId="4AAB40EB" w14:textId="77777777" w:rsidR="00B0196B" w:rsidRPr="00DD25EA" w:rsidRDefault="00B0196B" w:rsidP="00DD25EA">
            <w:pPr>
              <w:spacing w:after="0" w:line="240" w:lineRule="auto"/>
              <w:jc w:val="both"/>
              <w:rPr>
                <w:rFonts w:eastAsia="Calibri"/>
                <w:b/>
                <w:sz w:val="20"/>
                <w:szCs w:val="20"/>
                <w:lang w:val="bg-BG" w:eastAsia="en-GB"/>
              </w:rPr>
            </w:pPr>
            <w:r w:rsidRPr="00DD25EA">
              <w:rPr>
                <w:color w:val="000000"/>
                <w:sz w:val="20"/>
                <w:szCs w:val="20"/>
              </w:rPr>
              <w:t>G</w:t>
            </w:r>
          </w:p>
        </w:tc>
        <w:tc>
          <w:tcPr>
            <w:tcW w:w="483" w:type="pct"/>
            <w:gridSpan w:val="2"/>
            <w:shd w:val="clear" w:color="auto" w:fill="auto"/>
            <w:vAlign w:val="bottom"/>
          </w:tcPr>
          <w:p w14:paraId="26E643CD" w14:textId="77777777" w:rsidR="00B0196B" w:rsidRPr="00DD25EA" w:rsidRDefault="00B0196B" w:rsidP="00DD25EA">
            <w:pPr>
              <w:spacing w:after="0" w:line="240" w:lineRule="auto"/>
              <w:jc w:val="both"/>
              <w:rPr>
                <w:rFonts w:eastAsia="Calibri"/>
                <w:b/>
                <w:color w:val="FF0000"/>
                <w:sz w:val="20"/>
                <w:szCs w:val="20"/>
                <w:lang w:val="bg-BG" w:eastAsia="en-GB"/>
              </w:rPr>
            </w:pPr>
            <w:r w:rsidRPr="00DD25EA">
              <w:rPr>
                <w:color w:val="FF0000"/>
                <w:sz w:val="20"/>
                <w:szCs w:val="20"/>
              </w:rPr>
              <w:t>A</w:t>
            </w:r>
          </w:p>
        </w:tc>
        <w:tc>
          <w:tcPr>
            <w:tcW w:w="316" w:type="pct"/>
            <w:shd w:val="clear" w:color="auto" w:fill="auto"/>
            <w:vAlign w:val="bottom"/>
          </w:tcPr>
          <w:p w14:paraId="6AC3CD70" w14:textId="59402B37" w:rsidR="00B0196B" w:rsidRPr="00DD25EA" w:rsidRDefault="00697BAB" w:rsidP="00DD25EA">
            <w:pPr>
              <w:spacing w:after="0" w:line="240" w:lineRule="auto"/>
              <w:jc w:val="both"/>
              <w:rPr>
                <w:rFonts w:eastAsia="Calibri"/>
                <w:b/>
                <w:sz w:val="20"/>
                <w:szCs w:val="20"/>
                <w:lang w:val="bg-BG" w:eastAsia="en-GB"/>
              </w:rPr>
            </w:pPr>
            <w:r w:rsidRPr="00DD25EA">
              <w:rPr>
                <w:color w:val="000000"/>
                <w:sz w:val="20"/>
                <w:szCs w:val="20"/>
              </w:rPr>
              <w:t>A</w:t>
            </w:r>
          </w:p>
        </w:tc>
        <w:tc>
          <w:tcPr>
            <w:tcW w:w="265" w:type="pct"/>
            <w:shd w:val="clear" w:color="auto" w:fill="auto"/>
            <w:vAlign w:val="bottom"/>
          </w:tcPr>
          <w:p w14:paraId="74AD23D7" w14:textId="77777777" w:rsidR="00B0196B" w:rsidRPr="00DD25EA" w:rsidRDefault="00B0196B" w:rsidP="00DD25EA">
            <w:pPr>
              <w:spacing w:after="0" w:line="240" w:lineRule="auto"/>
              <w:jc w:val="both"/>
              <w:rPr>
                <w:rFonts w:eastAsia="Calibri"/>
                <w:b/>
                <w:sz w:val="20"/>
                <w:szCs w:val="20"/>
                <w:lang w:val="bg-BG" w:eastAsia="en-GB"/>
              </w:rPr>
            </w:pPr>
            <w:r w:rsidRPr="00DD25EA">
              <w:rPr>
                <w:color w:val="000000"/>
                <w:sz w:val="20"/>
                <w:szCs w:val="20"/>
              </w:rPr>
              <w:t>C</w:t>
            </w:r>
          </w:p>
        </w:tc>
        <w:tc>
          <w:tcPr>
            <w:tcW w:w="294" w:type="pct"/>
            <w:shd w:val="clear" w:color="auto" w:fill="auto"/>
            <w:vAlign w:val="bottom"/>
          </w:tcPr>
          <w:p w14:paraId="3144ED5C" w14:textId="77777777" w:rsidR="00B0196B" w:rsidRPr="00DD25EA" w:rsidRDefault="00B0196B" w:rsidP="00DD25EA">
            <w:pPr>
              <w:spacing w:after="0" w:line="240" w:lineRule="auto"/>
              <w:jc w:val="both"/>
              <w:rPr>
                <w:rFonts w:eastAsia="Calibri"/>
                <w:b/>
                <w:sz w:val="20"/>
                <w:szCs w:val="20"/>
                <w:lang w:val="bg-BG" w:eastAsia="en-GB"/>
              </w:rPr>
            </w:pPr>
            <w:r w:rsidRPr="00DD25EA">
              <w:rPr>
                <w:color w:val="000000"/>
                <w:sz w:val="20"/>
                <w:szCs w:val="20"/>
              </w:rPr>
              <w:t>C</w:t>
            </w:r>
          </w:p>
        </w:tc>
      </w:tr>
    </w:tbl>
    <w:p w14:paraId="5F0571BA" w14:textId="2AB5ED8A" w:rsidR="00C5149C" w:rsidRDefault="00C5149C" w:rsidP="004A4D89">
      <w:pPr>
        <w:spacing w:after="120"/>
        <w:rPr>
          <w:lang w:val="en-GB"/>
        </w:rPr>
      </w:pPr>
    </w:p>
    <w:p w14:paraId="1A2F19AB" w14:textId="63EF6CD8" w:rsidR="00E44592" w:rsidRDefault="00E44592" w:rsidP="004A4D89">
      <w:pPr>
        <w:pStyle w:val="Heading1"/>
        <w:spacing w:after="120"/>
        <w:jc w:val="center"/>
        <w:rPr>
          <w:lang w:val="en-GB"/>
        </w:rPr>
      </w:pPr>
      <w:bookmarkStart w:id="7" w:name="_Toc97813450"/>
      <w:r>
        <w:rPr>
          <w:lang w:val="bg-BG"/>
        </w:rPr>
        <w:t xml:space="preserve">Специфични цели за А007 </w:t>
      </w:r>
      <w:r w:rsidRPr="00E44592">
        <w:rPr>
          <w:i/>
          <w:lang w:val="en-GB"/>
        </w:rPr>
        <w:t>Podiceps auritus</w:t>
      </w:r>
      <w:r>
        <w:rPr>
          <w:lang w:val="en-GB"/>
        </w:rPr>
        <w:t xml:space="preserve"> (</w:t>
      </w:r>
      <w:r>
        <w:rPr>
          <w:lang w:val="bg-BG"/>
        </w:rPr>
        <w:t>ушат гмурец</w:t>
      </w:r>
      <w:r>
        <w:rPr>
          <w:lang w:val="en-GB"/>
        </w:rPr>
        <w:t>)</w:t>
      </w:r>
      <w:bookmarkEnd w:id="7"/>
    </w:p>
    <w:p w14:paraId="1BF87D48" w14:textId="7135362E" w:rsidR="00E44592" w:rsidRPr="000E6C79" w:rsidRDefault="00E44592" w:rsidP="004A4D89">
      <w:pPr>
        <w:spacing w:after="120"/>
        <w:rPr>
          <w:lang w:val="bg-BG"/>
        </w:rPr>
      </w:pPr>
    </w:p>
    <w:p w14:paraId="661EF01C" w14:textId="77777777" w:rsidR="000E6C79" w:rsidRPr="00DD25EA" w:rsidRDefault="000E6C79" w:rsidP="00DB3239">
      <w:pPr>
        <w:pStyle w:val="ListParagraph"/>
        <w:numPr>
          <w:ilvl w:val="0"/>
          <w:numId w:val="17"/>
        </w:numPr>
        <w:spacing w:after="120"/>
        <w:rPr>
          <w:b/>
          <w:lang w:val="bg-BG"/>
        </w:rPr>
      </w:pPr>
      <w:r w:rsidRPr="00DD25EA">
        <w:rPr>
          <w:b/>
          <w:lang w:val="bg-BG"/>
        </w:rPr>
        <w:t>Кратка характеристика на вида</w:t>
      </w:r>
    </w:p>
    <w:p w14:paraId="4BEE538A" w14:textId="5E4E126E" w:rsidR="000E6C79" w:rsidRPr="000E6C79" w:rsidRDefault="000E6C79" w:rsidP="0024779C">
      <w:pPr>
        <w:spacing w:after="120"/>
        <w:jc w:val="both"/>
        <w:rPr>
          <w:lang w:val="bg-BG"/>
        </w:rPr>
      </w:pPr>
      <w:r w:rsidRPr="000E6C79">
        <w:rPr>
          <w:lang w:val="bg-BG"/>
        </w:rPr>
        <w:t>Дължината на тялото 31-38 cm, тегло 0,360 – 0,450 kg, размахът на крилата - 59-65 cm. В брачно оперение зад очите има снопчета рижи пера. „Качулката</w:t>
      </w:r>
      <w:r w:rsidR="008353B0">
        <w:rPr>
          <w:lang w:val="bg-BG"/>
        </w:rPr>
        <w:t>”</w:t>
      </w:r>
      <w:r w:rsidRPr="000E6C79">
        <w:rPr>
          <w:lang w:val="bg-BG"/>
        </w:rPr>
        <w:t xml:space="preserve"> и „яката</w:t>
      </w:r>
      <w:r w:rsidR="008353B0">
        <w:rPr>
          <w:lang w:val="bg-BG"/>
        </w:rPr>
        <w:t>”</w:t>
      </w:r>
      <w:r w:rsidRPr="000E6C79">
        <w:rPr>
          <w:lang w:val="bg-BG"/>
        </w:rPr>
        <w:t xml:space="preserve"> са от дълги, блестящи, черни пера. Останалата част на главата е черна. Вратът е черно-кафяв. Шията, гърдите и страните на тялото са рижаво-кафяви. Гърбът е черно-кафяв, а коремът – бял.</w:t>
      </w:r>
    </w:p>
    <w:p w14:paraId="1107B39F" w14:textId="18259BD2" w:rsidR="000E6C79" w:rsidRPr="000E6C79" w:rsidRDefault="000E6C79" w:rsidP="0024779C">
      <w:pPr>
        <w:spacing w:after="120"/>
        <w:jc w:val="both"/>
        <w:rPr>
          <w:lang w:val="bg-BG"/>
        </w:rPr>
      </w:pPr>
      <w:r w:rsidRPr="000E6C79">
        <w:rPr>
          <w:lang w:val="bg-BG"/>
        </w:rPr>
        <w:t xml:space="preserve">През зимата снопчетата дълги пера по главата липсват. Рязко, контрастно, черно-бял по главата. Добре оформено черно теме, рязко ограничено от бели бузи. Шията, гърлото, гърдите, коремът и страните на тялото са бели. Има светло-сива яка. Ирисът червен. Клюнът е със светъл връх. Няма полов диморфизъм. При младите оперението е като възрастните в зимно оперение, със сивкава ивица през бузите и </w:t>
      </w:r>
      <w:r w:rsidR="00E03EAB">
        <w:rPr>
          <w:lang w:val="bg-BG"/>
        </w:rPr>
        <w:t>по-кафеникави отгоре. (Svensson et al.,</w:t>
      </w:r>
      <w:r w:rsidRPr="000E6C79">
        <w:rPr>
          <w:lang w:val="bg-BG"/>
        </w:rPr>
        <w:t xml:space="preserve"> 2009, Симеонов и др.</w:t>
      </w:r>
      <w:r w:rsidR="00E03EAB">
        <w:rPr>
          <w:lang w:val="en-GB"/>
        </w:rPr>
        <w:t>,</w:t>
      </w:r>
      <w:r w:rsidRPr="000E6C79">
        <w:rPr>
          <w:lang w:val="bg-BG"/>
        </w:rPr>
        <w:t xml:space="preserve"> 1990). </w:t>
      </w:r>
    </w:p>
    <w:p w14:paraId="7EDF6898" w14:textId="77777777" w:rsidR="000E6C79" w:rsidRPr="000E6C79" w:rsidRDefault="000E6C79" w:rsidP="0024779C">
      <w:pPr>
        <w:spacing w:after="120"/>
        <w:jc w:val="both"/>
        <w:rPr>
          <w:i/>
          <w:lang w:val="bg-BG"/>
        </w:rPr>
      </w:pPr>
      <w:r w:rsidRPr="000E6C79">
        <w:rPr>
          <w:i/>
          <w:lang w:val="bg-BG"/>
        </w:rPr>
        <w:t>Характер на пребиваване в страната</w:t>
      </w:r>
    </w:p>
    <w:p w14:paraId="5BBC9B1C" w14:textId="06173928" w:rsidR="000E6C79" w:rsidRPr="000E6C79" w:rsidRDefault="000E6C79" w:rsidP="0024779C">
      <w:pPr>
        <w:spacing w:after="120"/>
        <w:jc w:val="both"/>
        <w:rPr>
          <w:lang w:val="bg-BG"/>
        </w:rPr>
      </w:pPr>
      <w:r w:rsidRPr="000E6C79">
        <w:rPr>
          <w:lang w:val="bg-BG"/>
        </w:rPr>
        <w:t>Мигриращ и</w:t>
      </w:r>
      <w:r w:rsidR="00163AE9">
        <w:rPr>
          <w:lang w:val="bg-BG"/>
        </w:rPr>
        <w:t xml:space="preserve"> зимуващ вид за страната. П</w:t>
      </w:r>
      <w:r w:rsidRPr="000E6C79">
        <w:rPr>
          <w:lang w:val="bg-BG"/>
        </w:rPr>
        <w:t xml:space="preserve">ристига в началото на октомври и отлита към края на февруари. Някои птици през отделни години могат да се задържат до март – април. В България зимуват гмурци от Западен Сибир, които имат югозападна посока на есенната миграция. Досегашните наблюдения на вида в България са главно от Черномоското крайбрежие. Числеността му през отделните години се колебае и затова не се наблюдава ежегодно (Симеонов и др. 1990, Нанкинов, 2012). </w:t>
      </w:r>
    </w:p>
    <w:p w14:paraId="63434B7C" w14:textId="77777777" w:rsidR="000E6C79" w:rsidRPr="000E6C79" w:rsidRDefault="000E6C79" w:rsidP="0024779C">
      <w:pPr>
        <w:spacing w:after="120"/>
        <w:jc w:val="both"/>
        <w:rPr>
          <w:i/>
          <w:lang w:val="bg-BG"/>
        </w:rPr>
      </w:pPr>
      <w:r w:rsidRPr="000E6C79">
        <w:rPr>
          <w:i/>
          <w:lang w:val="bg-BG"/>
        </w:rPr>
        <w:t>Характерно местообитание</w:t>
      </w:r>
    </w:p>
    <w:p w14:paraId="27B3B262" w14:textId="43F8583F" w:rsidR="000E6C79" w:rsidRPr="000E6C79" w:rsidRDefault="000E6C79" w:rsidP="0024779C">
      <w:pPr>
        <w:spacing w:after="120"/>
        <w:jc w:val="both"/>
        <w:rPr>
          <w:lang w:val="bg-BG"/>
        </w:rPr>
      </w:pPr>
      <w:r w:rsidRPr="000E6C79">
        <w:rPr>
          <w:lang w:val="bg-BG"/>
        </w:rPr>
        <w:t>Обитава езера и заблатени водоеми. При миграция и зимуване се придържа към морски заливи, езера, реки, язовири. У</w:t>
      </w:r>
      <w:r w:rsidR="00163AE9">
        <w:rPr>
          <w:lang w:val="bg-BG"/>
        </w:rPr>
        <w:t xml:space="preserve"> </w:t>
      </w:r>
      <w:r w:rsidRPr="000E6C79">
        <w:rPr>
          <w:lang w:val="bg-BG"/>
        </w:rPr>
        <w:t xml:space="preserve">нас е отбелязан в язовири на височина до 1350 м.н.в., но може да бъде срещнат и във високопланински незамръзнали водоеми (Симеонов и др. 1990). Подходящи </w:t>
      </w:r>
      <w:r w:rsidRPr="000E6C79">
        <w:rPr>
          <w:lang w:val="bg-BG"/>
        </w:rPr>
        <w:lastRenderedPageBreak/>
        <w:t>местообитания според Директивата за хабитатите, по време на миграция и зимуване са 1110, 1130, 1150, 1160, 3130, 3150, 3260 и 3270 (Кавръкова и др. 2009).</w:t>
      </w:r>
    </w:p>
    <w:p w14:paraId="2D267C8C" w14:textId="77777777" w:rsidR="000E6C79" w:rsidRPr="000E6C79" w:rsidRDefault="000E6C79" w:rsidP="004A4D89">
      <w:pPr>
        <w:spacing w:after="120"/>
        <w:rPr>
          <w:i/>
          <w:lang w:val="bg-BG"/>
        </w:rPr>
      </w:pPr>
      <w:r w:rsidRPr="000E6C79">
        <w:rPr>
          <w:i/>
          <w:lang w:val="bg-BG"/>
        </w:rPr>
        <w:t>Хранене</w:t>
      </w:r>
    </w:p>
    <w:p w14:paraId="3884C533" w14:textId="77777777" w:rsidR="000E6C79" w:rsidRPr="000E6C79" w:rsidRDefault="000E6C79" w:rsidP="0024779C">
      <w:pPr>
        <w:spacing w:after="120"/>
        <w:jc w:val="both"/>
        <w:rPr>
          <w:lang w:val="bg-BG"/>
        </w:rPr>
      </w:pPr>
      <w:r w:rsidRPr="000E6C79">
        <w:rPr>
          <w:lang w:val="bg-BG"/>
        </w:rPr>
        <w:t>Храни се предимно с водни насекоми и техните ларви, а също така и с дребни риби, жаби, ракообразни, водни растения. През зимата с ракообразни и дребна риба (Симеонов и др. 1990).</w:t>
      </w:r>
    </w:p>
    <w:p w14:paraId="5DA8528B" w14:textId="77777777" w:rsidR="000E6C79" w:rsidRPr="00DD25EA" w:rsidRDefault="000E6C79" w:rsidP="00DB3239">
      <w:pPr>
        <w:pStyle w:val="ListParagraph"/>
        <w:numPr>
          <w:ilvl w:val="0"/>
          <w:numId w:val="17"/>
        </w:numPr>
        <w:spacing w:after="120"/>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1D737CAF" w14:textId="77777777" w:rsidR="000E6C79" w:rsidRPr="000E6C79" w:rsidRDefault="000E6C79" w:rsidP="0024779C">
      <w:pPr>
        <w:spacing w:after="120"/>
        <w:jc w:val="both"/>
        <w:rPr>
          <w:lang w:val="bg-BG"/>
        </w:rPr>
      </w:pPr>
      <w:r w:rsidRPr="000E6C79">
        <w:rPr>
          <w:lang w:val="bg-BG"/>
        </w:rPr>
        <w:t>В България се наблюдава основно през зимата. Придържа се по Черноморието, но е наблюдаван и в Софийско, по р. Дунав, Беленските острови и др. вътрешни водоеми.</w:t>
      </w:r>
    </w:p>
    <w:p w14:paraId="72830569" w14:textId="77777777" w:rsidR="000E6C79" w:rsidRPr="000E6C79" w:rsidRDefault="000E6C79" w:rsidP="0024779C">
      <w:pPr>
        <w:spacing w:after="120"/>
        <w:jc w:val="both"/>
        <w:rPr>
          <w:lang w:val="bg-BG"/>
        </w:rPr>
      </w:pPr>
      <w:r w:rsidRPr="000E6C79">
        <w:rPr>
          <w:lang w:val="bg-BG"/>
        </w:rPr>
        <w:t xml:space="preserve">Включен в </w:t>
      </w:r>
      <w:r w:rsidRPr="000E6C79">
        <w:rPr>
          <w:b/>
          <w:lang w:val="bg-BG"/>
        </w:rPr>
        <w:t>Приложение 1</w:t>
      </w:r>
      <w:r w:rsidRPr="000E6C79">
        <w:rPr>
          <w:lang w:val="bg-BG"/>
        </w:rPr>
        <w:t xml:space="preserve"> на Директивата за птиците. Според IUCN европейската популация на вида е в категорията почти застрашен – NT (Near threatened). Включен в Приложение 2 и 3 на ЗБР.</w:t>
      </w:r>
    </w:p>
    <w:p w14:paraId="2773840F" w14:textId="4CDF2002" w:rsidR="000E6C79" w:rsidRPr="000E6C79" w:rsidRDefault="000E6C79" w:rsidP="0024779C">
      <w:pPr>
        <w:spacing w:after="120"/>
        <w:jc w:val="both"/>
        <w:rPr>
          <w:lang w:val="bg-BG"/>
        </w:rPr>
      </w:pPr>
      <w:r w:rsidRPr="000E6C79">
        <w:rPr>
          <w:lang w:val="bg-BG"/>
        </w:rPr>
        <w:t xml:space="preserve">Съгласно </w:t>
      </w:r>
      <w:r w:rsidR="00D90B11">
        <w:rPr>
          <w:lang w:val="bg-BG"/>
        </w:rPr>
        <w:t>Докладването</w:t>
      </w:r>
      <w:r w:rsidRPr="000E6C79">
        <w:rPr>
          <w:lang w:val="bg-BG"/>
        </w:rPr>
        <w:t xml:space="preserve"> от 2019 г. (за периода 2013 – 2018 г.) зимуващата популация е оценена на </w:t>
      </w:r>
      <w:r w:rsidRPr="00E03EAB">
        <w:rPr>
          <w:b/>
          <w:lang w:val="bg-BG"/>
        </w:rPr>
        <w:t>5 – 18 индивида</w:t>
      </w:r>
      <w:r w:rsidRPr="000E6C79">
        <w:rPr>
          <w:lang w:val="bg-BG"/>
        </w:rPr>
        <w:t>, а според данни от средно-зимното преброяване за периода 2013 – 2018 г., минималната численост е 1 индивид, а максималната 13. Краткосрочната тенденция на популацията (за периода 2000 – 2018 г.), както и дългосрочната (за пери</w:t>
      </w:r>
      <w:r>
        <w:rPr>
          <w:lang w:val="bg-BG"/>
        </w:rPr>
        <w:t xml:space="preserve">ода 1980 – 2018 г.) е </w:t>
      </w:r>
      <w:r w:rsidRPr="00E03EAB">
        <w:rPr>
          <w:b/>
          <w:lang w:val="bg-BG"/>
        </w:rPr>
        <w:t>стабилна</w:t>
      </w:r>
      <w:r>
        <w:rPr>
          <w:lang w:val="bg-BG"/>
        </w:rPr>
        <w:t>.</w:t>
      </w:r>
    </w:p>
    <w:p w14:paraId="216C816B" w14:textId="159DF11E" w:rsidR="000E6C79" w:rsidRPr="000E6C79" w:rsidRDefault="000E6C79" w:rsidP="004A4D89">
      <w:pPr>
        <w:spacing w:after="120"/>
        <w:rPr>
          <w:lang w:val="bg-BG"/>
        </w:rPr>
      </w:pPr>
      <w:r w:rsidRPr="000E6C79">
        <w:rPr>
          <w:lang w:val="bg-BG"/>
        </w:rPr>
        <w:t>За зимуващата популация са посочени следните заплахи: К04, G01.</w:t>
      </w:r>
    </w:p>
    <w:p w14:paraId="26EAE390" w14:textId="6FC1E235" w:rsidR="00E44592" w:rsidRPr="00DD25EA" w:rsidRDefault="00E44592" w:rsidP="00DB3239">
      <w:pPr>
        <w:pStyle w:val="ListParagraph"/>
        <w:numPr>
          <w:ilvl w:val="0"/>
          <w:numId w:val="17"/>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1C28CBD4" w14:textId="61253F6F" w:rsidR="00E44592" w:rsidRDefault="00E44592" w:rsidP="004A4D89">
      <w:pPr>
        <w:spacing w:after="120"/>
        <w:jc w:val="both"/>
        <w:rPr>
          <w:lang w:val="bg-BG"/>
        </w:rPr>
      </w:pPr>
      <w:r>
        <w:rPr>
          <w:lang w:val="bg-BG"/>
        </w:rPr>
        <w:t>Съгласно СФД на зоната</w:t>
      </w:r>
      <w:r w:rsidR="005B4F30">
        <w:t>,</w:t>
      </w:r>
      <w:r>
        <w:rPr>
          <w:lang w:val="bg-BG"/>
        </w:rPr>
        <w:t xml:space="preserve"> вида се опазва като гнездящ, но с един</w:t>
      </w:r>
      <w:r w:rsidR="00F66922">
        <w:rPr>
          <w:lang w:val="bg-BG"/>
        </w:rPr>
        <w:t xml:space="preserve"> индивид</w:t>
      </w:r>
      <w:r>
        <w:rPr>
          <w:lang w:val="bg-BG"/>
        </w:rPr>
        <w:t xml:space="preserve">. Гнездящата популация се оценява на </w:t>
      </w:r>
      <w:r w:rsidR="005B4F30">
        <w:rPr>
          <w:lang w:val="bg-BG"/>
        </w:rPr>
        <w:t xml:space="preserve">максимално </w:t>
      </w:r>
      <w:r>
        <w:rPr>
          <w:b/>
          <w:lang w:val="bg-BG"/>
        </w:rPr>
        <w:t>1 индивид</w:t>
      </w:r>
      <w:r>
        <w:rPr>
          <w:lang w:val="bg-BG"/>
        </w:rPr>
        <w:t>,</w:t>
      </w:r>
      <w:r w:rsidRPr="00BA2D73">
        <w:rPr>
          <w:lang w:val="bg-BG"/>
        </w:rPr>
        <w:t xml:space="preserve"> </w:t>
      </w:r>
      <w:r>
        <w:rPr>
          <w:lang w:val="bg-BG"/>
        </w:rPr>
        <w:t xml:space="preserve">което представлява </w:t>
      </w:r>
      <w:r w:rsidR="007C139D" w:rsidRPr="0033058B">
        <w:rPr>
          <w:lang w:val="bg-BG"/>
        </w:rPr>
        <w:t>5 - 20</w:t>
      </w:r>
      <w:r w:rsidRPr="0033058B">
        <w:rPr>
          <w:lang w:val="bg-BG"/>
        </w:rPr>
        <w:t xml:space="preserve"> % от националната</w:t>
      </w:r>
      <w:r>
        <w:rPr>
          <w:lang w:val="bg-BG"/>
        </w:rPr>
        <w:t xml:space="preserve"> </w:t>
      </w:r>
      <w:r w:rsidR="007C139D" w:rsidRPr="00272A6B">
        <w:rPr>
          <w:i/>
          <w:lang w:val="bg-BG"/>
        </w:rPr>
        <w:t>зимуваща</w:t>
      </w:r>
      <w:r w:rsidRPr="00272A6B">
        <w:rPr>
          <w:i/>
          <w:lang w:val="bg-BG"/>
        </w:rPr>
        <w:t xml:space="preserve"> популация</w:t>
      </w:r>
      <w:r>
        <w:rPr>
          <w:lang w:val="bg-BG"/>
        </w:rPr>
        <w:t xml:space="preserve"> </w:t>
      </w:r>
      <w:r w:rsidR="00272A6B">
        <w:t>(</w:t>
      </w:r>
      <w:r w:rsidR="00272A6B">
        <w:rPr>
          <w:lang w:val="bg-BG"/>
        </w:rPr>
        <w:t>гнездова популация не се докладва по чл.12 за страната</w:t>
      </w:r>
      <w:r w:rsidR="00272A6B">
        <w:t xml:space="preserve">) </w:t>
      </w:r>
      <w:r>
        <w:rPr>
          <w:lang w:val="bg-BG"/>
        </w:rPr>
        <w:t>(оценка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453F7473" w14:textId="77777777" w:rsidR="00E44592" w:rsidRPr="00DD25EA" w:rsidRDefault="00E44592" w:rsidP="00DB3239">
      <w:pPr>
        <w:pStyle w:val="ListParagraph"/>
        <w:numPr>
          <w:ilvl w:val="0"/>
          <w:numId w:val="17"/>
        </w:numPr>
        <w:spacing w:after="120"/>
        <w:jc w:val="both"/>
        <w:rPr>
          <w:b/>
          <w:lang w:val="bg-BG"/>
        </w:rPr>
      </w:pPr>
      <w:r w:rsidRPr="00DD25EA">
        <w:rPr>
          <w:b/>
          <w:lang w:val="bg-BG"/>
        </w:rPr>
        <w:t xml:space="preserve">Анализ на наличната информация </w:t>
      </w:r>
    </w:p>
    <w:p w14:paraId="5304C0BC" w14:textId="523AA20A" w:rsidR="007C40C3" w:rsidRDefault="003F5A57" w:rsidP="004A4D89">
      <w:pPr>
        <w:spacing w:after="120"/>
        <w:jc w:val="both"/>
        <w:rPr>
          <w:lang w:val="bg-BG"/>
        </w:rPr>
      </w:pPr>
      <w:r>
        <w:rPr>
          <w:lang w:val="bg-BG"/>
        </w:rPr>
        <w:t xml:space="preserve">Единственото съобщаване на вида </w:t>
      </w:r>
      <w:r w:rsidR="005B4F30">
        <w:rPr>
          <w:lang w:val="bg-BG"/>
        </w:rPr>
        <w:t>за СЗЗ „Комплекс Беленски острови“ е през размножителния сезон</w:t>
      </w:r>
      <w:r>
        <w:rPr>
          <w:lang w:val="bg-BG"/>
        </w:rPr>
        <w:t xml:space="preserve"> в книгата „ Орнитологично важни места в България и Натура 2000</w:t>
      </w:r>
      <w:r w:rsidR="008353B0">
        <w:rPr>
          <w:lang w:val="bg-BG"/>
        </w:rPr>
        <w:t>”</w:t>
      </w:r>
      <w:r>
        <w:rPr>
          <w:lang w:val="bg-BG"/>
        </w:rPr>
        <w:t xml:space="preserve">с един единствен индивид (Петков и др., 2007). </w:t>
      </w:r>
      <w:r>
        <w:rPr>
          <w:color w:val="000000" w:themeColor="text1"/>
          <w:lang w:val="bg-BG"/>
        </w:rPr>
        <w:t>При проведените до момента проучвания вида не е установ</w:t>
      </w:r>
      <w:r w:rsidR="00481406">
        <w:rPr>
          <w:color w:val="000000" w:themeColor="text1"/>
          <w:lang w:val="bg-BG"/>
        </w:rPr>
        <w:t>яван</w:t>
      </w:r>
      <w:r>
        <w:rPr>
          <w:color w:val="000000" w:themeColor="text1"/>
          <w:lang w:val="bg-BG"/>
        </w:rPr>
        <w:t xml:space="preserve"> в зоната </w:t>
      </w:r>
      <w:r w:rsidR="00E44592">
        <w:rPr>
          <w:color w:val="000000" w:themeColor="text1"/>
          <w:lang w:val="bg-BG"/>
        </w:rPr>
        <w:t>(</w:t>
      </w:r>
      <w:r w:rsidR="00ED4930">
        <w:rPr>
          <w:color w:val="000000" w:themeColor="text1"/>
          <w:lang w:val="bg-BG"/>
        </w:rPr>
        <w:t>Ма</w:t>
      </w:r>
      <w:r>
        <w:rPr>
          <w:color w:val="000000" w:themeColor="text1"/>
          <w:lang w:val="bg-BG"/>
        </w:rPr>
        <w:t>т</w:t>
      </w:r>
      <w:r w:rsidR="00ED4930">
        <w:rPr>
          <w:color w:val="000000" w:themeColor="text1"/>
          <w:lang w:val="bg-BG"/>
        </w:rPr>
        <w:t>е</w:t>
      </w:r>
      <w:r>
        <w:rPr>
          <w:color w:val="000000" w:themeColor="text1"/>
          <w:lang w:val="bg-BG"/>
        </w:rPr>
        <w:t xml:space="preserve">ева и др., 2013; </w:t>
      </w:r>
      <w:r w:rsidR="002E60F3">
        <w:rPr>
          <w:color w:val="000000" w:themeColor="text1"/>
          <w:lang w:val="en-GB"/>
        </w:rPr>
        <w:t>Shurulinkov et al., 2019а</w:t>
      </w:r>
      <w:r w:rsidR="00E44592">
        <w:rPr>
          <w:color w:val="000000" w:themeColor="text1"/>
          <w:lang w:val="en-GB"/>
        </w:rPr>
        <w:t>)</w:t>
      </w:r>
      <w:r w:rsidR="00E44592">
        <w:rPr>
          <w:color w:val="000000" w:themeColor="text1"/>
          <w:lang w:val="bg-BG"/>
        </w:rPr>
        <w:t xml:space="preserve">. </w:t>
      </w:r>
      <w:r w:rsidR="00E44592">
        <w:rPr>
          <w:lang w:val="bg-BG"/>
        </w:rPr>
        <w:t xml:space="preserve">Теренното проучване през 2021 г. </w:t>
      </w:r>
      <w:r>
        <w:rPr>
          <w:lang w:val="bg-BG"/>
        </w:rPr>
        <w:t xml:space="preserve">също не </w:t>
      </w:r>
      <w:r w:rsidR="00E44592">
        <w:rPr>
          <w:lang w:val="bg-BG"/>
        </w:rPr>
        <w:t xml:space="preserve">установи </w:t>
      </w:r>
      <w:r>
        <w:rPr>
          <w:lang w:val="bg-BG"/>
        </w:rPr>
        <w:t>птици от вида през размножителния сезон.</w:t>
      </w:r>
      <w:r w:rsidR="003160F2">
        <w:rPr>
          <w:lang w:val="bg-BG"/>
        </w:rPr>
        <w:t xml:space="preserve"> </w:t>
      </w:r>
      <w:r w:rsidR="007C40C3">
        <w:rPr>
          <w:lang w:val="bg-BG"/>
        </w:rPr>
        <w:t>По всяка вероятнос се касае за случайно наблюдение на ски</w:t>
      </w:r>
      <w:r w:rsidR="00481406">
        <w:rPr>
          <w:lang w:val="bg-BG"/>
        </w:rPr>
        <w:t>таща или летуваща птица</w:t>
      </w:r>
      <w:r w:rsidR="007C40C3">
        <w:rPr>
          <w:lang w:val="bg-BG"/>
        </w:rPr>
        <w:t>, която е включена в СФД</w:t>
      </w:r>
      <w:r w:rsidR="00481406">
        <w:rPr>
          <w:lang w:val="bg-BG"/>
        </w:rPr>
        <w:t xml:space="preserve"> за зоната</w:t>
      </w:r>
      <w:r w:rsidR="007C40C3">
        <w:rPr>
          <w:lang w:val="bg-BG"/>
        </w:rPr>
        <w:t xml:space="preserve"> поради високия си консервационен статут.</w:t>
      </w:r>
    </w:p>
    <w:p w14:paraId="435E6BDA" w14:textId="48ABF03A" w:rsidR="00E33550" w:rsidRPr="00DD25EA" w:rsidRDefault="00B975B4" w:rsidP="004A4D89">
      <w:pPr>
        <w:spacing w:after="120"/>
        <w:jc w:val="both"/>
        <w:rPr>
          <w:lang w:val="bg-BG"/>
        </w:rPr>
      </w:pPr>
      <w:r>
        <w:rPr>
          <w:lang w:val="bg-BG"/>
        </w:rPr>
        <w:t>За територията</w:t>
      </w:r>
      <w:r w:rsidR="003160F2">
        <w:rPr>
          <w:lang w:val="bg-BG"/>
        </w:rPr>
        <w:t xml:space="preserve"> на България</w:t>
      </w:r>
      <w:r>
        <w:rPr>
          <w:lang w:val="bg-BG"/>
        </w:rPr>
        <w:t>,</w:t>
      </w:r>
      <w:r w:rsidR="003160F2">
        <w:rPr>
          <w:lang w:val="bg-BG"/>
        </w:rPr>
        <w:t xml:space="preserve"> ушатия гмурец е мигриращ и зимуващ вид. Пристига началото на октомври и отлита към края на февруари. У нас идват птици от западен Сибир, които имат югозападно направление на миграцията (Нанкинов и др., 1997).</w:t>
      </w:r>
      <w:r w:rsidR="006F3C68">
        <w:rPr>
          <w:lang w:val="bg-BG"/>
        </w:rPr>
        <w:t xml:space="preserve"> </w:t>
      </w:r>
      <w:r w:rsidR="002B7BB7">
        <w:rPr>
          <w:lang w:val="bg-BG"/>
        </w:rPr>
        <w:t xml:space="preserve">По данни от </w:t>
      </w:r>
      <w:r w:rsidR="00311BEE">
        <w:rPr>
          <w:lang w:val="en-GB"/>
        </w:rPr>
        <w:t>eB</w:t>
      </w:r>
      <w:r w:rsidR="002B7BB7">
        <w:rPr>
          <w:lang w:val="en-GB"/>
        </w:rPr>
        <w:t>ird</w:t>
      </w:r>
      <w:r w:rsidR="00A87617">
        <w:rPr>
          <w:lang w:val="en-GB"/>
        </w:rPr>
        <w:t xml:space="preserve"> </w:t>
      </w:r>
      <w:r w:rsidR="00A87617">
        <w:rPr>
          <w:lang w:val="bg-BG"/>
        </w:rPr>
        <w:t>от българското поречие на р. Дунав,</w:t>
      </w:r>
      <w:r w:rsidR="002B7BB7">
        <w:rPr>
          <w:lang w:val="en-GB"/>
        </w:rPr>
        <w:t xml:space="preserve"> </w:t>
      </w:r>
      <w:r w:rsidR="002B7BB7">
        <w:rPr>
          <w:lang w:val="bg-BG"/>
        </w:rPr>
        <w:t>птици от вида са наблюдавани през май 1999 г. в рибарници изток на СЗЗ „Комплекс Калимок</w:t>
      </w:r>
      <w:r w:rsidR="008353B0">
        <w:rPr>
          <w:lang w:val="bg-BG"/>
        </w:rPr>
        <w:t>”</w:t>
      </w:r>
      <w:r w:rsidR="002B7BB7">
        <w:rPr>
          <w:lang w:val="bg-BG"/>
        </w:rPr>
        <w:t xml:space="preserve"> – 1 инд. и</w:t>
      </w:r>
      <w:r w:rsidR="00311BEE">
        <w:rPr>
          <w:lang w:val="en-GB"/>
        </w:rPr>
        <w:t xml:space="preserve"> </w:t>
      </w:r>
      <w:r w:rsidR="00311BEE">
        <w:rPr>
          <w:lang w:val="bg-BG"/>
        </w:rPr>
        <w:t>в</w:t>
      </w:r>
      <w:r w:rsidR="002B7BB7">
        <w:rPr>
          <w:lang w:val="bg-BG"/>
        </w:rPr>
        <w:t xml:space="preserve"> ез. Сребърна през февруари 2014 г. – 1 инд. (</w:t>
      </w:r>
      <w:r w:rsidR="002B7BB7">
        <w:rPr>
          <w:lang w:val="en-GB"/>
        </w:rPr>
        <w:t>D. Mitev</w:t>
      </w:r>
      <w:r w:rsidR="002B7BB7">
        <w:rPr>
          <w:lang w:val="bg-BG"/>
        </w:rPr>
        <w:t>)</w:t>
      </w:r>
      <w:r w:rsidR="002B7BB7">
        <w:rPr>
          <w:lang w:val="en-GB"/>
        </w:rPr>
        <w:t>.</w:t>
      </w:r>
      <w:r w:rsidR="002B7BB7">
        <w:rPr>
          <w:lang w:val="bg-BG"/>
        </w:rPr>
        <w:t xml:space="preserve"> </w:t>
      </w:r>
      <w:r w:rsidR="00E44592">
        <w:rPr>
          <w:lang w:val="bg-BG"/>
        </w:rPr>
        <w:t xml:space="preserve">През есенно-зимния период птици от вида </w:t>
      </w:r>
      <w:r w:rsidR="006B5690">
        <w:rPr>
          <w:lang w:val="bg-BG"/>
        </w:rPr>
        <w:t xml:space="preserve">се наблюдават предимно по Черноморското крайбрежие. </w:t>
      </w:r>
      <w:r w:rsidR="006B5690">
        <w:rPr>
          <w:lang w:val="bg-BG"/>
        </w:rPr>
        <w:lastRenderedPageBreak/>
        <w:t>Значителни концентрации са наблюдавани в морето от брега в района на Слънчев бряг</w:t>
      </w:r>
      <w:r w:rsidR="00E44592">
        <w:rPr>
          <w:lang w:val="en-GB"/>
        </w:rPr>
        <w:t xml:space="preserve"> (Michev &amp; Profirov, 2003)</w:t>
      </w:r>
      <w:r w:rsidR="00E44592">
        <w:rPr>
          <w:lang w:val="bg-BG"/>
        </w:rPr>
        <w:t xml:space="preserve">. По данни от </w:t>
      </w:r>
      <w:r w:rsidR="001B1BC0">
        <w:rPr>
          <w:lang w:val="bg-BG"/>
        </w:rPr>
        <w:t>СЗП</w:t>
      </w:r>
      <w:r w:rsidR="00E44592">
        <w:rPr>
          <w:lang w:val="bg-BG"/>
        </w:rPr>
        <w:t xml:space="preserve"> през 2019 и 2020 г. по цялото българско поречие на р. Дунав</w:t>
      </w:r>
      <w:r w:rsidR="006B5690">
        <w:rPr>
          <w:lang w:val="bg-BG"/>
        </w:rPr>
        <w:t xml:space="preserve"> не</w:t>
      </w:r>
      <w:r w:rsidR="00E44592">
        <w:rPr>
          <w:lang w:val="bg-BG"/>
        </w:rPr>
        <w:t xml:space="preserve"> са наблюдавани птици от вида.</w:t>
      </w:r>
    </w:p>
    <w:p w14:paraId="7FCFB298" w14:textId="520E029B" w:rsidR="00E44592" w:rsidRPr="00DD25EA" w:rsidRDefault="00B35CB6" w:rsidP="00DB3239">
      <w:pPr>
        <w:pStyle w:val="ListParagraph"/>
        <w:numPr>
          <w:ilvl w:val="0"/>
          <w:numId w:val="17"/>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1450"/>
        <w:gridCol w:w="1303"/>
        <w:gridCol w:w="3188"/>
        <w:gridCol w:w="2185"/>
      </w:tblGrid>
      <w:tr w:rsidR="006D1DCC" w:rsidRPr="002E3475" w14:paraId="572F5242" w14:textId="77777777" w:rsidTr="00466BC4">
        <w:trPr>
          <w:tblHeader/>
          <w:jc w:val="center"/>
        </w:trPr>
        <w:tc>
          <w:tcPr>
            <w:tcW w:w="1054" w:type="pct"/>
            <w:shd w:val="clear" w:color="auto" w:fill="B6DDE8"/>
            <w:vAlign w:val="center"/>
          </w:tcPr>
          <w:p w14:paraId="5E036249" w14:textId="77777777" w:rsidR="00E44592" w:rsidRPr="002E3475" w:rsidRDefault="00E44592" w:rsidP="00DD25EA">
            <w:pPr>
              <w:spacing w:after="0" w:line="240" w:lineRule="auto"/>
              <w:jc w:val="center"/>
              <w:rPr>
                <w:b/>
                <w:bCs/>
                <w:lang w:val="bg-BG"/>
              </w:rPr>
            </w:pPr>
            <w:r w:rsidRPr="002E3475">
              <w:rPr>
                <w:b/>
                <w:bCs/>
                <w:lang w:val="bg-BG"/>
              </w:rPr>
              <w:t>Параметър</w:t>
            </w:r>
          </w:p>
        </w:tc>
        <w:tc>
          <w:tcPr>
            <w:tcW w:w="704" w:type="pct"/>
            <w:shd w:val="clear" w:color="auto" w:fill="B6DDE8"/>
            <w:vAlign w:val="center"/>
          </w:tcPr>
          <w:p w14:paraId="42DE681B" w14:textId="77777777" w:rsidR="00E44592" w:rsidRPr="002E3475" w:rsidRDefault="00E44592" w:rsidP="00DD25EA">
            <w:pPr>
              <w:spacing w:after="0" w:line="240" w:lineRule="auto"/>
              <w:jc w:val="center"/>
              <w:rPr>
                <w:b/>
                <w:bCs/>
                <w:lang w:val="bg-BG"/>
              </w:rPr>
            </w:pPr>
            <w:r w:rsidRPr="002E3475">
              <w:rPr>
                <w:b/>
                <w:bCs/>
                <w:lang w:val="bg-BG"/>
              </w:rPr>
              <w:t>Мерна единица</w:t>
            </w:r>
          </w:p>
        </w:tc>
        <w:tc>
          <w:tcPr>
            <w:tcW w:w="633" w:type="pct"/>
            <w:shd w:val="clear" w:color="auto" w:fill="B6DDE8"/>
            <w:vAlign w:val="center"/>
          </w:tcPr>
          <w:p w14:paraId="694CA8A0" w14:textId="77777777" w:rsidR="00E44592" w:rsidRPr="002E3475" w:rsidRDefault="00E44592" w:rsidP="00DD25EA">
            <w:pPr>
              <w:spacing w:after="0" w:line="240" w:lineRule="auto"/>
              <w:jc w:val="center"/>
              <w:rPr>
                <w:b/>
                <w:bCs/>
                <w:lang w:val="bg-BG"/>
              </w:rPr>
            </w:pPr>
            <w:r w:rsidRPr="002E3475">
              <w:rPr>
                <w:b/>
                <w:bCs/>
                <w:lang w:val="bg-BG"/>
              </w:rPr>
              <w:t>Целева стойност</w:t>
            </w:r>
          </w:p>
        </w:tc>
        <w:tc>
          <w:tcPr>
            <w:tcW w:w="1548" w:type="pct"/>
            <w:shd w:val="clear" w:color="auto" w:fill="B6DDE8"/>
            <w:vAlign w:val="center"/>
          </w:tcPr>
          <w:p w14:paraId="3CEDF3A4" w14:textId="77777777" w:rsidR="00E44592" w:rsidRPr="002E3475" w:rsidRDefault="00E44592" w:rsidP="00DD25EA">
            <w:pPr>
              <w:spacing w:after="0" w:line="240" w:lineRule="auto"/>
              <w:jc w:val="center"/>
              <w:rPr>
                <w:b/>
                <w:bCs/>
                <w:lang w:val="bg-BG"/>
              </w:rPr>
            </w:pPr>
            <w:r w:rsidRPr="002E3475">
              <w:rPr>
                <w:b/>
                <w:bCs/>
                <w:lang w:val="bg-BG"/>
              </w:rPr>
              <w:t>Допълнителна информация</w:t>
            </w:r>
          </w:p>
        </w:tc>
        <w:tc>
          <w:tcPr>
            <w:tcW w:w="1061" w:type="pct"/>
            <w:shd w:val="clear" w:color="auto" w:fill="B6DDE8"/>
            <w:vAlign w:val="center"/>
          </w:tcPr>
          <w:p w14:paraId="0FA8BB8A" w14:textId="77777777" w:rsidR="00E44592" w:rsidRPr="002E3475" w:rsidRDefault="00E44592" w:rsidP="00DD25EA">
            <w:pPr>
              <w:spacing w:after="0" w:line="240" w:lineRule="auto"/>
              <w:jc w:val="center"/>
              <w:rPr>
                <w:b/>
                <w:bCs/>
                <w:lang w:val="bg-BG"/>
              </w:rPr>
            </w:pPr>
            <w:r w:rsidRPr="002E3475">
              <w:rPr>
                <w:b/>
                <w:bCs/>
                <w:lang w:val="bg-BG"/>
              </w:rPr>
              <w:t>Специф</w:t>
            </w:r>
            <w:r>
              <w:rPr>
                <w:b/>
                <w:bCs/>
                <w:lang w:val="bg-BG"/>
              </w:rPr>
              <w:t>ични за зоната цели</w:t>
            </w:r>
          </w:p>
        </w:tc>
      </w:tr>
      <w:tr w:rsidR="006D1DCC" w:rsidRPr="002E3475" w14:paraId="65C52AE0" w14:textId="77777777" w:rsidTr="00466BC4">
        <w:trPr>
          <w:jc w:val="center"/>
        </w:trPr>
        <w:tc>
          <w:tcPr>
            <w:tcW w:w="1054" w:type="pct"/>
            <w:shd w:val="clear" w:color="auto" w:fill="auto"/>
          </w:tcPr>
          <w:p w14:paraId="4D737F80" w14:textId="15CA4C08" w:rsidR="00B35180" w:rsidRPr="002E3475" w:rsidRDefault="00B35180" w:rsidP="00DD25EA">
            <w:pPr>
              <w:spacing w:after="0" w:line="240" w:lineRule="auto"/>
              <w:rPr>
                <w:b/>
                <w:lang w:val="bg-BG"/>
              </w:rPr>
            </w:pPr>
            <w:r w:rsidRPr="002E3475">
              <w:rPr>
                <w:b/>
                <w:lang w:val="bg-BG"/>
              </w:rPr>
              <w:t xml:space="preserve">Популация: </w:t>
            </w:r>
            <w:r w:rsidR="00BE2D51">
              <w:rPr>
                <w:bCs/>
                <w:lang w:val="bg-BG"/>
              </w:rPr>
              <w:t xml:space="preserve">Размер </w:t>
            </w:r>
            <w:r w:rsidR="00B975B4">
              <w:rPr>
                <w:bCs/>
                <w:lang w:val="bg-BG"/>
              </w:rPr>
              <w:t xml:space="preserve">на </w:t>
            </w:r>
            <w:r w:rsidR="006D1DCC">
              <w:rPr>
                <w:bCs/>
                <w:lang w:val="bg-BG"/>
              </w:rPr>
              <w:t>мигриращата</w:t>
            </w:r>
            <w:r w:rsidRPr="002E3475">
              <w:rPr>
                <w:bCs/>
                <w:lang w:val="bg-BG"/>
              </w:rPr>
              <w:t xml:space="preserve"> популация</w:t>
            </w:r>
            <w:r w:rsidR="006D1DCC">
              <w:rPr>
                <w:bCs/>
                <w:lang w:val="bg-BG"/>
              </w:rPr>
              <w:t xml:space="preserve"> с концентрация</w:t>
            </w:r>
          </w:p>
        </w:tc>
        <w:tc>
          <w:tcPr>
            <w:tcW w:w="704" w:type="pct"/>
            <w:shd w:val="clear" w:color="auto" w:fill="auto"/>
          </w:tcPr>
          <w:p w14:paraId="62EF1CF3" w14:textId="2835472C" w:rsidR="00B35180" w:rsidRPr="002E3475" w:rsidRDefault="00B35180" w:rsidP="00DD25EA">
            <w:pPr>
              <w:spacing w:after="0" w:line="240" w:lineRule="auto"/>
              <w:rPr>
                <w:lang w:val="bg-BG"/>
              </w:rPr>
            </w:pPr>
            <w:r>
              <w:rPr>
                <w:lang w:val="bg-BG"/>
              </w:rPr>
              <w:t xml:space="preserve">Брой </w:t>
            </w:r>
            <w:r w:rsidR="006D1DCC">
              <w:rPr>
                <w:lang w:val="bg-BG"/>
              </w:rPr>
              <w:t>преминаващи</w:t>
            </w:r>
            <w:r>
              <w:rPr>
                <w:lang w:val="bg-BG"/>
              </w:rPr>
              <w:t xml:space="preserve"> индивиди</w:t>
            </w:r>
          </w:p>
        </w:tc>
        <w:tc>
          <w:tcPr>
            <w:tcW w:w="633" w:type="pct"/>
            <w:shd w:val="clear" w:color="auto" w:fill="auto"/>
          </w:tcPr>
          <w:p w14:paraId="0A36931D" w14:textId="0EE5F863" w:rsidR="00B35180" w:rsidRPr="002E3475" w:rsidRDefault="00B35180" w:rsidP="00DD25EA">
            <w:pPr>
              <w:spacing w:after="0" w:line="240" w:lineRule="auto"/>
              <w:rPr>
                <w:lang w:val="bg-BG"/>
              </w:rPr>
            </w:pPr>
            <w:r w:rsidRPr="002E3475">
              <w:rPr>
                <w:lang w:val="bg-BG"/>
              </w:rPr>
              <w:t xml:space="preserve">Най-малко </w:t>
            </w:r>
            <w:r>
              <w:rPr>
                <w:lang w:val="bg-BG"/>
              </w:rPr>
              <w:t>0-1 инд.</w:t>
            </w:r>
          </w:p>
        </w:tc>
        <w:tc>
          <w:tcPr>
            <w:tcW w:w="1548" w:type="pct"/>
            <w:shd w:val="clear" w:color="auto" w:fill="auto"/>
          </w:tcPr>
          <w:p w14:paraId="0F554829" w14:textId="60205332" w:rsidR="00B35180" w:rsidRDefault="00E33550" w:rsidP="00DD25EA">
            <w:pPr>
              <w:spacing w:after="0" w:line="240" w:lineRule="auto"/>
              <w:rPr>
                <w:lang w:val="bg-BG"/>
              </w:rPr>
            </w:pPr>
            <w:r>
              <w:rPr>
                <w:lang w:val="bg-BG"/>
              </w:rPr>
              <w:t>Вида е из</w:t>
            </w:r>
            <w:r w:rsidR="006D1DCC">
              <w:rPr>
                <w:lang w:val="bg-BG"/>
              </w:rPr>
              <w:t>ключително рядък в зонта и присъствието му ще е до голяма степен случайно</w:t>
            </w:r>
            <w:r>
              <w:rPr>
                <w:lang w:val="bg-BG"/>
              </w:rPr>
              <w:t>.</w:t>
            </w:r>
          </w:p>
          <w:p w14:paraId="6AB6642C" w14:textId="77C1F05C" w:rsidR="00E33550" w:rsidRPr="00B116BB" w:rsidRDefault="00E33550" w:rsidP="00DD25EA">
            <w:pPr>
              <w:spacing w:after="0" w:line="240" w:lineRule="auto"/>
              <w:rPr>
                <w:lang w:val="bg-BG"/>
              </w:rPr>
            </w:pPr>
            <w:r>
              <w:rPr>
                <w:lang w:val="bg-BG"/>
              </w:rPr>
              <w:t>Регулярно присъствеи на вида може да се очаква през зимата по Черноморското крайбрежие на страната, а не толкова по р. Дунав.</w:t>
            </w:r>
          </w:p>
        </w:tc>
        <w:tc>
          <w:tcPr>
            <w:tcW w:w="1061" w:type="pct"/>
          </w:tcPr>
          <w:p w14:paraId="722DE55E" w14:textId="53247D34" w:rsidR="00B35180" w:rsidRPr="002E3475" w:rsidRDefault="00E33550" w:rsidP="00DD25EA">
            <w:pPr>
              <w:spacing w:after="0" w:line="240" w:lineRule="auto"/>
              <w:rPr>
                <w:lang w:val="bg-BG"/>
              </w:rPr>
            </w:pPr>
            <w:r>
              <w:rPr>
                <w:lang w:val="bg-BG"/>
              </w:rPr>
              <w:t>Поддържане на популацията от 0 – 1 инд., чрез предоставяне на открити водни площи в Персинските блата.</w:t>
            </w:r>
          </w:p>
        </w:tc>
      </w:tr>
      <w:tr w:rsidR="00466BC4" w:rsidRPr="002E3475" w14:paraId="4D5CC425" w14:textId="77777777" w:rsidTr="00466BC4">
        <w:trPr>
          <w:jc w:val="center"/>
        </w:trPr>
        <w:tc>
          <w:tcPr>
            <w:tcW w:w="1054" w:type="pct"/>
            <w:shd w:val="clear" w:color="auto" w:fill="auto"/>
          </w:tcPr>
          <w:p w14:paraId="1E07DB7C" w14:textId="625C12BD" w:rsidR="00466BC4" w:rsidRPr="002E3475" w:rsidRDefault="00466BC4" w:rsidP="00466BC4">
            <w:pPr>
              <w:spacing w:after="0" w:line="240" w:lineRule="auto"/>
              <w:rPr>
                <w:b/>
                <w:lang w:val="bg-BG"/>
              </w:rPr>
            </w:pPr>
            <w:r w:rsidRPr="002E3475">
              <w:rPr>
                <w:b/>
                <w:lang w:val="bg-BG"/>
              </w:rPr>
              <w:t xml:space="preserve">Местообитание на вида: </w:t>
            </w:r>
            <w:r w:rsidRPr="002E3475">
              <w:rPr>
                <w:bCs/>
                <w:lang w:val="bg-BG"/>
              </w:rPr>
              <w:t>Площ на подход</w:t>
            </w:r>
            <w:r>
              <w:rPr>
                <w:bCs/>
                <w:lang w:val="bg-BG"/>
              </w:rPr>
              <w:t>ящите хранителни местообитания з</w:t>
            </w:r>
            <w:r w:rsidRPr="002E3475">
              <w:rPr>
                <w:bCs/>
                <w:lang w:val="bg-BG"/>
              </w:rPr>
              <w:t>а вида</w:t>
            </w:r>
          </w:p>
        </w:tc>
        <w:tc>
          <w:tcPr>
            <w:tcW w:w="704" w:type="pct"/>
            <w:shd w:val="clear" w:color="auto" w:fill="auto"/>
          </w:tcPr>
          <w:p w14:paraId="2E7BE4F0" w14:textId="3D9FD19B" w:rsidR="00466BC4" w:rsidRDefault="00466BC4" w:rsidP="00466BC4">
            <w:pPr>
              <w:spacing w:after="0" w:line="240" w:lineRule="auto"/>
              <w:rPr>
                <w:lang w:val="bg-BG"/>
              </w:rPr>
            </w:pPr>
            <w:r w:rsidRPr="002E3475">
              <w:t>ha</w:t>
            </w:r>
          </w:p>
        </w:tc>
        <w:tc>
          <w:tcPr>
            <w:tcW w:w="633" w:type="pct"/>
            <w:shd w:val="clear" w:color="auto" w:fill="auto"/>
          </w:tcPr>
          <w:p w14:paraId="620A8A33" w14:textId="52FEAF99" w:rsidR="00466BC4" w:rsidRPr="002E3475" w:rsidRDefault="00466BC4" w:rsidP="00466BC4">
            <w:pPr>
              <w:spacing w:after="0" w:line="240" w:lineRule="auto"/>
              <w:rPr>
                <w:lang w:val="bg-BG"/>
              </w:rPr>
            </w:pPr>
            <w:r w:rsidRPr="002E3475">
              <w:rPr>
                <w:lang w:val="bg-BG"/>
              </w:rPr>
              <w:t xml:space="preserve">Най-малко </w:t>
            </w:r>
            <w:r>
              <w:rPr>
                <w:lang w:val="en-GB"/>
              </w:rPr>
              <w:t>380</w:t>
            </w:r>
            <w:r>
              <w:rPr>
                <w:lang w:val="bg-BG"/>
              </w:rPr>
              <w:t xml:space="preserve"> </w:t>
            </w:r>
            <w:r>
              <w:rPr>
                <w:lang w:val="en-GB"/>
              </w:rPr>
              <w:t>ha</w:t>
            </w:r>
          </w:p>
        </w:tc>
        <w:tc>
          <w:tcPr>
            <w:tcW w:w="1548" w:type="pct"/>
            <w:shd w:val="clear" w:color="auto" w:fill="auto"/>
          </w:tcPr>
          <w:p w14:paraId="4964BD83" w14:textId="577F7E39" w:rsidR="00466BC4" w:rsidRDefault="00466BC4" w:rsidP="00466BC4">
            <w:pPr>
              <w:spacing w:after="0" w:line="240" w:lineRule="auto"/>
              <w:rPr>
                <w:lang w:val="bg-BG"/>
              </w:rPr>
            </w:pPr>
            <w:r>
              <w:rPr>
                <w:lang w:val="bg-BG"/>
              </w:rPr>
              <w:t xml:space="preserve">Включва плошта на ПР „Персински блата“. Ще зависи от водните нива в блатата, като се очаква при нива на от 1,5 – 2,5 </w:t>
            </w:r>
            <w:r>
              <w:rPr>
                <w:lang w:val="en-GB"/>
              </w:rPr>
              <w:t xml:space="preserve">m </w:t>
            </w:r>
            <w:r>
              <w:rPr>
                <w:lang w:val="bg-BG"/>
              </w:rPr>
              <w:t>в блатата целевата стойност да бъде изпълнена.</w:t>
            </w:r>
            <w:r w:rsidRPr="00EC2DEE">
              <w:rPr>
                <w:lang w:val="bg-BG"/>
              </w:rPr>
              <w:t xml:space="preserve"> </w:t>
            </w:r>
          </w:p>
        </w:tc>
        <w:tc>
          <w:tcPr>
            <w:tcW w:w="1061" w:type="pct"/>
          </w:tcPr>
          <w:p w14:paraId="38C73583" w14:textId="610316FD" w:rsidR="00466BC4" w:rsidRDefault="00466BC4" w:rsidP="00466BC4">
            <w:pPr>
              <w:spacing w:after="0" w:line="240" w:lineRule="auto"/>
              <w:rPr>
                <w:lang w:val="bg-BG"/>
              </w:rPr>
            </w:pPr>
            <w:r w:rsidRPr="002E3475">
              <w:rPr>
                <w:lang w:val="bg-BG"/>
              </w:rPr>
              <w:t>Поддържане на площта на подходящите хранителни местообитани</w:t>
            </w:r>
            <w:r>
              <w:rPr>
                <w:lang w:val="bg-BG"/>
              </w:rPr>
              <w:t>я в размер най-малко 380</w:t>
            </w:r>
            <w:r w:rsidRPr="002E3475">
              <w:rPr>
                <w:lang w:val="bg-BG"/>
              </w:rPr>
              <w:t xml:space="preserve"> ha</w:t>
            </w:r>
          </w:p>
        </w:tc>
      </w:tr>
      <w:tr w:rsidR="00466BC4" w:rsidRPr="002E3475" w14:paraId="79BBB0CC" w14:textId="77777777" w:rsidTr="00466BC4">
        <w:trPr>
          <w:jc w:val="center"/>
        </w:trPr>
        <w:tc>
          <w:tcPr>
            <w:tcW w:w="1054" w:type="pct"/>
            <w:shd w:val="clear" w:color="auto" w:fill="auto"/>
          </w:tcPr>
          <w:p w14:paraId="257A1EE6" w14:textId="6131BD6F" w:rsidR="00466BC4" w:rsidRPr="002E3475" w:rsidRDefault="00466BC4" w:rsidP="00466BC4">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704" w:type="pct"/>
            <w:shd w:val="clear" w:color="auto" w:fill="auto"/>
          </w:tcPr>
          <w:p w14:paraId="59002782" w14:textId="4C3D2A42" w:rsidR="00466BC4" w:rsidRDefault="00466BC4" w:rsidP="00466BC4">
            <w:pPr>
              <w:spacing w:after="0" w:line="240" w:lineRule="auto"/>
              <w:rPr>
                <w:lang w:val="bg-BG"/>
              </w:rPr>
            </w:pPr>
            <w:r w:rsidRPr="005847BD">
              <w:rPr>
                <w:lang w:val="bg-BG"/>
              </w:rPr>
              <w:t>5 степенна скала</w:t>
            </w:r>
          </w:p>
        </w:tc>
        <w:tc>
          <w:tcPr>
            <w:tcW w:w="633" w:type="pct"/>
            <w:shd w:val="clear" w:color="auto" w:fill="auto"/>
          </w:tcPr>
          <w:p w14:paraId="75F88AC7" w14:textId="618B0522" w:rsidR="00466BC4" w:rsidRPr="002E3475" w:rsidRDefault="00466BC4" w:rsidP="00466BC4">
            <w:pPr>
              <w:spacing w:after="0" w:line="240" w:lineRule="auto"/>
              <w:rPr>
                <w:lang w:val="bg-BG"/>
              </w:rPr>
            </w:pPr>
            <w:r w:rsidRPr="005847BD">
              <w:rPr>
                <w:lang w:val="bg-BG"/>
              </w:rPr>
              <w:t>2-Добро или 1-Отлично</w:t>
            </w:r>
          </w:p>
        </w:tc>
        <w:tc>
          <w:tcPr>
            <w:tcW w:w="1548" w:type="pct"/>
            <w:shd w:val="clear" w:color="auto" w:fill="auto"/>
          </w:tcPr>
          <w:tbl>
            <w:tblPr>
              <w:tblW w:w="2778" w:type="dxa"/>
              <w:jc w:val="center"/>
              <w:tblLayout w:type="fixed"/>
              <w:tblCellMar>
                <w:left w:w="70" w:type="dxa"/>
                <w:right w:w="70" w:type="dxa"/>
              </w:tblCellMar>
              <w:tblLook w:val="04A0" w:firstRow="1" w:lastRow="0" w:firstColumn="1" w:lastColumn="0" w:noHBand="0" w:noVBand="1"/>
            </w:tblPr>
            <w:tblGrid>
              <w:gridCol w:w="2778"/>
            </w:tblGrid>
            <w:tr w:rsidR="00466BC4" w:rsidRPr="005847BD" w14:paraId="124B1336" w14:textId="77777777" w:rsidTr="00466BC4">
              <w:trPr>
                <w:trHeight w:val="300"/>
                <w:jc w:val="center"/>
              </w:trPr>
              <w:tc>
                <w:tcPr>
                  <w:tcW w:w="2778" w:type="dxa"/>
                  <w:tcBorders>
                    <w:top w:val="single" w:sz="4" w:space="0" w:color="auto"/>
                    <w:left w:val="single" w:sz="4" w:space="0" w:color="auto"/>
                    <w:bottom w:val="single" w:sz="4" w:space="0" w:color="auto"/>
                    <w:right w:val="nil"/>
                  </w:tcBorders>
                  <w:shd w:val="clear" w:color="000000" w:fill="BFBFBF"/>
                  <w:noWrap/>
                  <w:vAlign w:val="bottom"/>
                  <w:hideMark/>
                </w:tcPr>
                <w:p w14:paraId="2D50DD6B" w14:textId="77777777" w:rsidR="00466BC4" w:rsidRPr="005847BD" w:rsidRDefault="00466BC4" w:rsidP="00466BC4">
                  <w:pPr>
                    <w:spacing w:after="120"/>
                    <w:rPr>
                      <w:b/>
                      <w:bCs/>
                      <w:lang w:val="bg-BG"/>
                    </w:rPr>
                  </w:pPr>
                  <w:r w:rsidRPr="005847BD">
                    <w:rPr>
                      <w:b/>
                      <w:bCs/>
                      <w:lang w:val="bg-BG"/>
                    </w:rPr>
                    <w:t>Екологично състояние</w:t>
                  </w:r>
                </w:p>
              </w:tc>
            </w:tr>
            <w:tr w:rsidR="00466BC4" w:rsidRPr="005847BD" w14:paraId="00F7FA88" w14:textId="77777777" w:rsidTr="00466BC4">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52CC114" w14:textId="77777777" w:rsidR="00466BC4" w:rsidRPr="005847BD" w:rsidRDefault="00466BC4" w:rsidP="00466BC4">
                  <w:pPr>
                    <w:spacing w:after="120"/>
                    <w:rPr>
                      <w:lang w:val="bg-BG"/>
                    </w:rPr>
                  </w:pPr>
                  <w:r w:rsidRPr="005847BD">
                    <w:rPr>
                      <w:lang w:val="bg-BG"/>
                    </w:rPr>
                    <w:t>1-Отлично – High</w:t>
                  </w:r>
                </w:p>
              </w:tc>
            </w:tr>
            <w:tr w:rsidR="00466BC4" w:rsidRPr="005847BD" w14:paraId="38961EA0" w14:textId="77777777" w:rsidTr="00466BC4">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452D3DA" w14:textId="77777777" w:rsidR="00466BC4" w:rsidRPr="005847BD" w:rsidRDefault="00466BC4" w:rsidP="00466BC4">
                  <w:pPr>
                    <w:spacing w:after="120"/>
                    <w:rPr>
                      <w:lang w:val="bg-BG"/>
                    </w:rPr>
                  </w:pPr>
                  <w:r w:rsidRPr="005847BD">
                    <w:rPr>
                      <w:lang w:val="bg-BG"/>
                    </w:rPr>
                    <w:t>2-Добро – Good</w:t>
                  </w:r>
                </w:p>
              </w:tc>
            </w:tr>
            <w:tr w:rsidR="00466BC4" w:rsidRPr="005847BD" w14:paraId="107286BA" w14:textId="77777777" w:rsidTr="00466BC4">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21A98D" w14:textId="77777777" w:rsidR="00466BC4" w:rsidRPr="005847BD" w:rsidRDefault="00466BC4" w:rsidP="00466BC4">
                  <w:pPr>
                    <w:spacing w:after="120"/>
                    <w:rPr>
                      <w:lang w:val="bg-BG"/>
                    </w:rPr>
                  </w:pPr>
                  <w:r w:rsidRPr="005847BD">
                    <w:rPr>
                      <w:lang w:val="bg-BG"/>
                    </w:rPr>
                    <w:t>3-Умерено – Moderate</w:t>
                  </w:r>
                </w:p>
              </w:tc>
            </w:tr>
            <w:tr w:rsidR="00466BC4" w:rsidRPr="005847BD" w14:paraId="726E18E3" w14:textId="77777777" w:rsidTr="00466BC4">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4A754D5" w14:textId="77777777" w:rsidR="00466BC4" w:rsidRPr="005847BD" w:rsidRDefault="00466BC4" w:rsidP="00466BC4">
                  <w:pPr>
                    <w:spacing w:after="120"/>
                    <w:rPr>
                      <w:lang w:val="bg-BG"/>
                    </w:rPr>
                  </w:pPr>
                  <w:r w:rsidRPr="005847BD">
                    <w:rPr>
                      <w:lang w:val="bg-BG"/>
                    </w:rPr>
                    <w:t>4-Лошо – Poor</w:t>
                  </w:r>
                </w:p>
              </w:tc>
            </w:tr>
            <w:tr w:rsidR="00466BC4" w:rsidRPr="005847BD" w14:paraId="7BD99670" w14:textId="77777777" w:rsidTr="00466BC4">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4BDAE6F" w14:textId="77777777" w:rsidR="00466BC4" w:rsidRPr="005847BD" w:rsidRDefault="00466BC4" w:rsidP="00466BC4">
                  <w:pPr>
                    <w:spacing w:after="120"/>
                    <w:rPr>
                      <w:lang w:val="bg-BG"/>
                    </w:rPr>
                  </w:pPr>
                  <w:r w:rsidRPr="005847BD">
                    <w:rPr>
                      <w:lang w:val="bg-BG"/>
                    </w:rPr>
                    <w:t>5-Много лошо – Bad</w:t>
                  </w:r>
                </w:p>
              </w:tc>
            </w:tr>
          </w:tbl>
          <w:p w14:paraId="5AF0EB5A" w14:textId="656D36C7" w:rsidR="00466BC4" w:rsidRDefault="00466BC4" w:rsidP="00466BC4">
            <w:pPr>
              <w:spacing w:after="0" w:line="240" w:lineRule="auto"/>
              <w:rPr>
                <w:lang w:val="bg-BG"/>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061" w:type="pct"/>
          </w:tcPr>
          <w:p w14:paraId="6781CDA9" w14:textId="29DB664F" w:rsidR="00466BC4" w:rsidRDefault="00466BC4" w:rsidP="00466BC4">
            <w:pPr>
              <w:spacing w:after="0" w:line="240" w:lineRule="auto"/>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71E520A3" w14:textId="77777777" w:rsidR="00E44592" w:rsidRDefault="00E44592" w:rsidP="004A4D89">
      <w:pPr>
        <w:spacing w:after="120"/>
      </w:pPr>
    </w:p>
    <w:p w14:paraId="7E22088B" w14:textId="285050F8" w:rsidR="00E44592" w:rsidRPr="00DD25EA" w:rsidRDefault="00E44592" w:rsidP="00DB3239">
      <w:pPr>
        <w:pStyle w:val="ListParagraph"/>
        <w:numPr>
          <w:ilvl w:val="0"/>
          <w:numId w:val="17"/>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17874C42" w14:textId="7F651448" w:rsidR="00E33550" w:rsidRDefault="00E44592" w:rsidP="004A4D89">
      <w:pPr>
        <w:spacing w:before="120" w:after="120" w:line="240" w:lineRule="auto"/>
        <w:jc w:val="both"/>
        <w:rPr>
          <w:rFonts w:eastAsia="Calibri"/>
          <w:lang w:val="bg-BG"/>
        </w:rPr>
      </w:pPr>
      <w:r w:rsidRPr="009C3B14">
        <w:rPr>
          <w:rFonts w:eastAsia="Calibri"/>
          <w:lang w:val="bg-BG"/>
        </w:rPr>
        <w:t>Предвид наличната информация за настоящата</w:t>
      </w:r>
      <w:r>
        <w:rPr>
          <w:rFonts w:eastAsia="Calibri"/>
          <w:lang w:val="bg-BG"/>
        </w:rPr>
        <w:t xml:space="preserve"> </w:t>
      </w:r>
      <w:r w:rsidR="006F3C68">
        <w:rPr>
          <w:rFonts w:eastAsia="Calibri"/>
          <w:lang w:val="bg-BG"/>
        </w:rPr>
        <w:t xml:space="preserve">популация </w:t>
      </w:r>
      <w:r w:rsidRPr="009C3B14">
        <w:rPr>
          <w:rFonts w:eastAsia="Calibri"/>
          <w:lang w:val="bg-BG"/>
        </w:rPr>
        <w:t>на вида в защитената зона</w:t>
      </w:r>
      <w:r w:rsidR="00075950">
        <w:rPr>
          <w:rFonts w:eastAsia="Calibri"/>
        </w:rPr>
        <w:t xml:space="preserve"> </w:t>
      </w:r>
      <w:r w:rsidR="00075950">
        <w:rPr>
          <w:rFonts w:eastAsia="Calibri"/>
          <w:lang w:val="bg-BG"/>
        </w:rPr>
        <w:t>предлагаме</w:t>
      </w:r>
      <w:r w:rsidR="00E33550">
        <w:rPr>
          <w:rFonts w:eastAsia="Calibri"/>
          <w:lang w:val="bg-BG"/>
        </w:rPr>
        <w:t>:</w:t>
      </w:r>
      <w:r w:rsidR="00075950">
        <w:rPr>
          <w:rFonts w:eastAsia="Calibri"/>
          <w:lang w:val="bg-BG"/>
        </w:rPr>
        <w:t xml:space="preserve"> </w:t>
      </w:r>
    </w:p>
    <w:p w14:paraId="5DC312EC" w14:textId="44081E92" w:rsidR="00E33550" w:rsidRDefault="00E33550" w:rsidP="00DB3239">
      <w:pPr>
        <w:pStyle w:val="ListParagraph"/>
        <w:numPr>
          <w:ilvl w:val="0"/>
          <w:numId w:val="2"/>
        </w:numPr>
        <w:spacing w:before="120" w:after="120" w:line="240" w:lineRule="auto"/>
        <w:jc w:val="both"/>
        <w:rPr>
          <w:rFonts w:eastAsia="Calibri"/>
          <w:lang w:val="bg-BG"/>
        </w:rPr>
      </w:pPr>
      <w:r>
        <w:rPr>
          <w:rFonts w:eastAsia="Calibri"/>
          <w:lang w:val="bg-BG"/>
        </w:rPr>
        <w:lastRenderedPageBreak/>
        <w:t>Промяна в характера на пребиваване на вида (</w:t>
      </w:r>
      <w:r>
        <w:rPr>
          <w:rFonts w:eastAsia="Calibri"/>
          <w:lang w:val="en-GB"/>
        </w:rPr>
        <w:t xml:space="preserve">Type) </w:t>
      </w:r>
      <w:r>
        <w:rPr>
          <w:rFonts w:eastAsia="Calibri"/>
          <w:lang w:val="bg-BG"/>
        </w:rPr>
        <w:t xml:space="preserve">от </w:t>
      </w:r>
      <w:r w:rsidRPr="00075950">
        <w:rPr>
          <w:rFonts w:eastAsia="Calibri"/>
          <w:b/>
          <w:lang w:val="en-GB"/>
        </w:rPr>
        <w:t>r – reproducing</w:t>
      </w:r>
      <w:r>
        <w:rPr>
          <w:rFonts w:eastAsia="Calibri"/>
          <w:lang w:val="en-GB"/>
        </w:rPr>
        <w:t xml:space="preserve"> </w:t>
      </w:r>
      <w:r>
        <w:rPr>
          <w:rFonts w:eastAsia="Calibri"/>
          <w:lang w:val="bg-BG"/>
        </w:rPr>
        <w:t xml:space="preserve">в </w:t>
      </w:r>
      <w:r>
        <w:rPr>
          <w:rFonts w:eastAsia="Calibri"/>
          <w:b/>
          <w:lang w:val="en-GB"/>
        </w:rPr>
        <w:t>c</w:t>
      </w:r>
      <w:r w:rsidRPr="00075950">
        <w:rPr>
          <w:rFonts w:eastAsia="Calibri"/>
          <w:b/>
          <w:lang w:val="en-GB"/>
        </w:rPr>
        <w:t xml:space="preserve"> – </w:t>
      </w:r>
      <w:r w:rsidRPr="00E33550">
        <w:rPr>
          <w:rFonts w:eastAsia="Calibri"/>
          <w:b/>
          <w:lang w:val="en-GB"/>
        </w:rPr>
        <w:t>concentration</w:t>
      </w:r>
      <w:r>
        <w:rPr>
          <w:rFonts w:eastAsia="Calibri"/>
          <w:lang w:val="bg-BG"/>
        </w:rPr>
        <w:t>, поради липса на доказателства за гнездене или потенциално гнездене на територията на СЗЗ-на, както от литературата така и от настоящи проучвания и наблюдения;</w:t>
      </w:r>
    </w:p>
    <w:p w14:paraId="1FD1074E" w14:textId="77777777" w:rsidR="00BB5E2B" w:rsidRDefault="00E33550" w:rsidP="00DB3239">
      <w:pPr>
        <w:pStyle w:val="ListParagraph"/>
        <w:numPr>
          <w:ilvl w:val="0"/>
          <w:numId w:val="2"/>
        </w:numPr>
        <w:rPr>
          <w:rFonts w:eastAsia="Calibri"/>
          <w:lang w:val="bg-BG"/>
        </w:rPr>
      </w:pPr>
      <w:r w:rsidRPr="00DD25EA">
        <w:rPr>
          <w:rFonts w:eastAsia="Calibri"/>
          <w:lang w:val="bg-BG"/>
        </w:rPr>
        <w:t>Добавяне на категория за присъствие (</w:t>
      </w:r>
      <w:r w:rsidRPr="00DD25EA">
        <w:rPr>
          <w:rFonts w:eastAsia="Calibri"/>
          <w:lang w:val="en-GB"/>
        </w:rPr>
        <w:t>Cat.)</w:t>
      </w:r>
      <w:r w:rsidR="00C12656" w:rsidRPr="00DD25EA">
        <w:rPr>
          <w:rFonts w:eastAsia="Calibri"/>
          <w:lang w:val="en-GB"/>
        </w:rPr>
        <w:t xml:space="preserve"> – V - </w:t>
      </w:r>
      <w:r w:rsidR="00C12656" w:rsidRPr="00DD25EA">
        <w:rPr>
          <w:rFonts w:eastAsia="Calibri"/>
          <w:lang w:val="bg-BG"/>
        </w:rPr>
        <w:t>много рядък</w:t>
      </w:r>
      <w:r w:rsidR="00C12656" w:rsidRPr="00DD25EA">
        <w:rPr>
          <w:rFonts w:eastAsia="Calibri"/>
          <w:lang w:val="en-GB"/>
        </w:rPr>
        <w:t xml:space="preserve"> </w:t>
      </w:r>
      <w:r w:rsidR="00C12656" w:rsidRPr="00DD25EA">
        <w:rPr>
          <w:rFonts w:eastAsia="Calibri"/>
          <w:lang w:val="bg-BG"/>
        </w:rPr>
        <w:t>(</w:t>
      </w:r>
      <w:r w:rsidR="00C12656" w:rsidRPr="00DD25EA">
        <w:rPr>
          <w:rFonts w:eastAsia="Calibri"/>
          <w:lang w:val="en-GB"/>
        </w:rPr>
        <w:t>very rare</w:t>
      </w:r>
      <w:r w:rsidR="00C12656" w:rsidRPr="00DD25EA">
        <w:rPr>
          <w:rFonts w:eastAsia="Calibri"/>
          <w:lang w:val="bg-BG"/>
        </w:rPr>
        <w:t>), предвид липсата на наблюдения на вида през последните 10 г.;</w:t>
      </w:r>
    </w:p>
    <w:p w14:paraId="4713E84E" w14:textId="77777777" w:rsidR="00075950" w:rsidRDefault="00075950" w:rsidP="00DD25EA">
      <w:pPr>
        <w:pStyle w:val="ListParagraph"/>
        <w:rPr>
          <w:rFonts w:eastAsia="Calibri"/>
          <w:lang w:val="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05"/>
        <w:gridCol w:w="1674"/>
        <w:gridCol w:w="350"/>
        <w:gridCol w:w="517"/>
        <w:gridCol w:w="194"/>
        <w:gridCol w:w="194"/>
        <w:gridCol w:w="612"/>
        <w:gridCol w:w="647"/>
        <w:gridCol w:w="634"/>
        <w:gridCol w:w="618"/>
        <w:gridCol w:w="898"/>
        <w:gridCol w:w="507"/>
        <w:gridCol w:w="509"/>
        <w:gridCol w:w="665"/>
        <w:gridCol w:w="558"/>
        <w:gridCol w:w="618"/>
      </w:tblGrid>
      <w:tr w:rsidR="00075950" w:rsidRPr="00DD25EA" w14:paraId="72F0DB29" w14:textId="77777777" w:rsidTr="00DD25EA">
        <w:trPr>
          <w:jc w:val="center"/>
        </w:trPr>
        <w:tc>
          <w:tcPr>
            <w:tcW w:w="1864" w:type="pct"/>
            <w:gridSpan w:val="6"/>
            <w:shd w:val="clear" w:color="auto" w:fill="auto"/>
            <w:vAlign w:val="center"/>
          </w:tcPr>
          <w:p w14:paraId="7BA25012"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Species</w:t>
            </w:r>
          </w:p>
        </w:tc>
        <w:tc>
          <w:tcPr>
            <w:tcW w:w="1995" w:type="pct"/>
            <w:gridSpan w:val="7"/>
            <w:shd w:val="clear" w:color="auto" w:fill="auto"/>
            <w:vAlign w:val="center"/>
          </w:tcPr>
          <w:p w14:paraId="1CE6ABF7"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Population in the site</w:t>
            </w:r>
          </w:p>
        </w:tc>
        <w:tc>
          <w:tcPr>
            <w:tcW w:w="1140" w:type="pct"/>
            <w:gridSpan w:val="4"/>
            <w:shd w:val="clear" w:color="auto" w:fill="auto"/>
            <w:vAlign w:val="center"/>
          </w:tcPr>
          <w:p w14:paraId="585FEC16"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Site assessment</w:t>
            </w:r>
          </w:p>
        </w:tc>
      </w:tr>
      <w:tr w:rsidR="00075950" w:rsidRPr="00DD25EA" w14:paraId="55537A04" w14:textId="77777777" w:rsidTr="00DD25EA">
        <w:trPr>
          <w:jc w:val="center"/>
        </w:trPr>
        <w:tc>
          <w:tcPr>
            <w:tcW w:w="193" w:type="pct"/>
            <w:vMerge w:val="restart"/>
            <w:shd w:val="clear" w:color="auto" w:fill="auto"/>
            <w:vAlign w:val="center"/>
          </w:tcPr>
          <w:p w14:paraId="1D14A590"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w:t>
            </w:r>
          </w:p>
        </w:tc>
        <w:tc>
          <w:tcPr>
            <w:tcW w:w="343" w:type="pct"/>
            <w:vMerge w:val="restart"/>
            <w:shd w:val="clear" w:color="auto" w:fill="auto"/>
            <w:vAlign w:val="center"/>
          </w:tcPr>
          <w:p w14:paraId="3C204DEB"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Code</w:t>
            </w:r>
          </w:p>
        </w:tc>
        <w:tc>
          <w:tcPr>
            <w:tcW w:w="813" w:type="pct"/>
            <w:vMerge w:val="restart"/>
            <w:shd w:val="clear" w:color="auto" w:fill="auto"/>
            <w:vAlign w:val="center"/>
          </w:tcPr>
          <w:p w14:paraId="3E5A0A96"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Scientific Name</w:t>
            </w:r>
          </w:p>
        </w:tc>
        <w:tc>
          <w:tcPr>
            <w:tcW w:w="170" w:type="pct"/>
            <w:vMerge w:val="restart"/>
            <w:shd w:val="clear" w:color="auto" w:fill="auto"/>
            <w:vAlign w:val="center"/>
          </w:tcPr>
          <w:p w14:paraId="1F54EAA5"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w:t>
            </w:r>
          </w:p>
        </w:tc>
        <w:tc>
          <w:tcPr>
            <w:tcW w:w="251" w:type="pct"/>
            <w:vMerge w:val="restart"/>
            <w:shd w:val="clear" w:color="auto" w:fill="auto"/>
            <w:vAlign w:val="center"/>
          </w:tcPr>
          <w:p w14:paraId="17BA80BA"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NP</w:t>
            </w:r>
          </w:p>
        </w:tc>
        <w:tc>
          <w:tcPr>
            <w:tcW w:w="188" w:type="pct"/>
            <w:gridSpan w:val="2"/>
            <w:vMerge w:val="restart"/>
            <w:shd w:val="clear" w:color="auto" w:fill="auto"/>
            <w:vAlign w:val="center"/>
          </w:tcPr>
          <w:p w14:paraId="68E92FAB"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T</w:t>
            </w:r>
          </w:p>
        </w:tc>
        <w:tc>
          <w:tcPr>
            <w:tcW w:w="611" w:type="pct"/>
            <w:gridSpan w:val="2"/>
            <w:shd w:val="clear" w:color="auto" w:fill="auto"/>
            <w:vAlign w:val="center"/>
          </w:tcPr>
          <w:p w14:paraId="54D693A1" w14:textId="77777777" w:rsidR="00075950" w:rsidRPr="00DD25EA" w:rsidRDefault="00075950" w:rsidP="00DD25EA">
            <w:pPr>
              <w:spacing w:after="0" w:line="240" w:lineRule="auto"/>
              <w:jc w:val="center"/>
              <w:rPr>
                <w:rFonts w:eastAsia="Calibri"/>
                <w:b/>
                <w:sz w:val="20"/>
                <w:szCs w:val="20"/>
                <w:lang w:val="bg-BG" w:eastAsia="en-GB"/>
              </w:rPr>
            </w:pPr>
            <w:r w:rsidRPr="00DD25EA">
              <w:rPr>
                <w:rFonts w:eastAsia="Calibri"/>
                <w:b/>
                <w:sz w:val="20"/>
                <w:szCs w:val="20"/>
                <w:lang w:val="bg-BG" w:eastAsia="en-GB"/>
              </w:rPr>
              <w:t>Size</w:t>
            </w:r>
          </w:p>
        </w:tc>
        <w:tc>
          <w:tcPr>
            <w:tcW w:w="308" w:type="pct"/>
            <w:vMerge w:val="restart"/>
            <w:shd w:val="clear" w:color="auto" w:fill="auto"/>
            <w:vAlign w:val="center"/>
          </w:tcPr>
          <w:p w14:paraId="46EA5F87"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Unit</w:t>
            </w:r>
          </w:p>
        </w:tc>
        <w:tc>
          <w:tcPr>
            <w:tcW w:w="300" w:type="pct"/>
            <w:vMerge w:val="restart"/>
            <w:shd w:val="clear" w:color="auto" w:fill="auto"/>
            <w:vAlign w:val="center"/>
          </w:tcPr>
          <w:p w14:paraId="285FA84B"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Cat.</w:t>
            </w:r>
          </w:p>
        </w:tc>
        <w:tc>
          <w:tcPr>
            <w:tcW w:w="436" w:type="pct"/>
            <w:vMerge w:val="restart"/>
            <w:shd w:val="clear" w:color="auto" w:fill="auto"/>
            <w:vAlign w:val="center"/>
          </w:tcPr>
          <w:p w14:paraId="78C80E73"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D.qual.</w:t>
            </w:r>
          </w:p>
        </w:tc>
        <w:tc>
          <w:tcPr>
            <w:tcW w:w="493" w:type="pct"/>
            <w:gridSpan w:val="2"/>
            <w:shd w:val="clear" w:color="auto" w:fill="auto"/>
            <w:vAlign w:val="center"/>
          </w:tcPr>
          <w:p w14:paraId="2DDF3D60"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A/B/C/D</w:t>
            </w:r>
          </w:p>
        </w:tc>
        <w:tc>
          <w:tcPr>
            <w:tcW w:w="894" w:type="pct"/>
            <w:gridSpan w:val="3"/>
            <w:shd w:val="clear" w:color="auto" w:fill="auto"/>
            <w:vAlign w:val="center"/>
          </w:tcPr>
          <w:p w14:paraId="68425F6B"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w:t>
            </w:r>
          </w:p>
        </w:tc>
      </w:tr>
      <w:tr w:rsidR="00075950" w:rsidRPr="00DD25EA" w14:paraId="2BA445EC" w14:textId="77777777" w:rsidTr="00DD25EA">
        <w:trPr>
          <w:jc w:val="center"/>
        </w:trPr>
        <w:tc>
          <w:tcPr>
            <w:tcW w:w="193" w:type="pct"/>
            <w:vMerge/>
            <w:shd w:val="clear" w:color="auto" w:fill="auto"/>
            <w:vAlign w:val="center"/>
          </w:tcPr>
          <w:p w14:paraId="7E7CC5BD" w14:textId="77777777" w:rsidR="00075950" w:rsidRPr="00DD25EA" w:rsidRDefault="00075950" w:rsidP="00DD25EA">
            <w:pPr>
              <w:spacing w:after="0" w:line="240" w:lineRule="auto"/>
              <w:jc w:val="both"/>
              <w:rPr>
                <w:rFonts w:eastAsia="Calibri"/>
                <w:sz w:val="20"/>
                <w:szCs w:val="20"/>
                <w:lang w:val="bg-BG" w:eastAsia="en-GB"/>
              </w:rPr>
            </w:pPr>
          </w:p>
        </w:tc>
        <w:tc>
          <w:tcPr>
            <w:tcW w:w="343" w:type="pct"/>
            <w:vMerge/>
            <w:shd w:val="clear" w:color="auto" w:fill="auto"/>
            <w:vAlign w:val="center"/>
          </w:tcPr>
          <w:p w14:paraId="13BADF25" w14:textId="77777777" w:rsidR="00075950" w:rsidRPr="00DD25EA" w:rsidRDefault="00075950" w:rsidP="00DD25EA">
            <w:pPr>
              <w:spacing w:after="0" w:line="240" w:lineRule="auto"/>
              <w:jc w:val="both"/>
              <w:rPr>
                <w:rFonts w:eastAsia="Calibri"/>
                <w:sz w:val="20"/>
                <w:szCs w:val="20"/>
                <w:lang w:val="bg-BG" w:eastAsia="en-GB"/>
              </w:rPr>
            </w:pPr>
          </w:p>
        </w:tc>
        <w:tc>
          <w:tcPr>
            <w:tcW w:w="813" w:type="pct"/>
            <w:vMerge/>
            <w:shd w:val="clear" w:color="auto" w:fill="auto"/>
            <w:vAlign w:val="center"/>
          </w:tcPr>
          <w:p w14:paraId="030F4F1C" w14:textId="77777777" w:rsidR="00075950" w:rsidRPr="00DD25EA" w:rsidRDefault="00075950" w:rsidP="00DD25EA">
            <w:pPr>
              <w:spacing w:after="0" w:line="240" w:lineRule="auto"/>
              <w:jc w:val="both"/>
              <w:rPr>
                <w:rFonts w:eastAsia="Calibri"/>
                <w:sz w:val="20"/>
                <w:szCs w:val="20"/>
                <w:lang w:val="bg-BG" w:eastAsia="en-GB"/>
              </w:rPr>
            </w:pPr>
          </w:p>
        </w:tc>
        <w:tc>
          <w:tcPr>
            <w:tcW w:w="170" w:type="pct"/>
            <w:vMerge/>
            <w:shd w:val="clear" w:color="auto" w:fill="auto"/>
            <w:vAlign w:val="center"/>
          </w:tcPr>
          <w:p w14:paraId="7D5A8F47" w14:textId="77777777" w:rsidR="00075950" w:rsidRPr="00DD25EA" w:rsidRDefault="00075950" w:rsidP="00DD25EA">
            <w:pPr>
              <w:spacing w:after="0" w:line="240" w:lineRule="auto"/>
              <w:jc w:val="both"/>
              <w:rPr>
                <w:rFonts w:eastAsia="Calibri"/>
                <w:sz w:val="20"/>
                <w:szCs w:val="20"/>
                <w:lang w:val="bg-BG" w:eastAsia="en-GB"/>
              </w:rPr>
            </w:pPr>
          </w:p>
        </w:tc>
        <w:tc>
          <w:tcPr>
            <w:tcW w:w="251" w:type="pct"/>
            <w:vMerge/>
            <w:shd w:val="clear" w:color="auto" w:fill="auto"/>
            <w:vAlign w:val="center"/>
          </w:tcPr>
          <w:p w14:paraId="16379A26" w14:textId="77777777" w:rsidR="00075950" w:rsidRPr="00DD25EA" w:rsidRDefault="00075950" w:rsidP="00DD25EA">
            <w:pPr>
              <w:spacing w:after="0" w:line="240" w:lineRule="auto"/>
              <w:jc w:val="both"/>
              <w:rPr>
                <w:rFonts w:eastAsia="Calibri"/>
                <w:b/>
                <w:sz w:val="20"/>
                <w:szCs w:val="20"/>
                <w:lang w:val="bg-BG" w:eastAsia="en-GB"/>
              </w:rPr>
            </w:pPr>
          </w:p>
        </w:tc>
        <w:tc>
          <w:tcPr>
            <w:tcW w:w="188" w:type="pct"/>
            <w:gridSpan w:val="2"/>
            <w:vMerge/>
            <w:shd w:val="clear" w:color="auto" w:fill="auto"/>
            <w:vAlign w:val="center"/>
          </w:tcPr>
          <w:p w14:paraId="6E2157E1" w14:textId="77777777" w:rsidR="00075950" w:rsidRPr="00DD25EA" w:rsidRDefault="00075950" w:rsidP="00DD25EA">
            <w:pPr>
              <w:spacing w:after="0" w:line="240" w:lineRule="auto"/>
              <w:jc w:val="both"/>
              <w:rPr>
                <w:rFonts w:eastAsia="Calibri"/>
                <w:b/>
                <w:sz w:val="20"/>
                <w:szCs w:val="20"/>
                <w:lang w:val="bg-BG" w:eastAsia="en-GB"/>
              </w:rPr>
            </w:pPr>
          </w:p>
        </w:tc>
        <w:tc>
          <w:tcPr>
            <w:tcW w:w="297" w:type="pct"/>
            <w:shd w:val="clear" w:color="auto" w:fill="auto"/>
            <w:vAlign w:val="center"/>
          </w:tcPr>
          <w:p w14:paraId="103535CC"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Min</w:t>
            </w:r>
          </w:p>
        </w:tc>
        <w:tc>
          <w:tcPr>
            <w:tcW w:w="314" w:type="pct"/>
            <w:shd w:val="clear" w:color="auto" w:fill="auto"/>
            <w:vAlign w:val="center"/>
          </w:tcPr>
          <w:p w14:paraId="645D8BAE"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Max</w:t>
            </w:r>
          </w:p>
        </w:tc>
        <w:tc>
          <w:tcPr>
            <w:tcW w:w="308" w:type="pct"/>
            <w:vMerge/>
            <w:shd w:val="clear" w:color="auto" w:fill="auto"/>
            <w:vAlign w:val="center"/>
          </w:tcPr>
          <w:p w14:paraId="73C4715E" w14:textId="77777777" w:rsidR="00075950" w:rsidRPr="00DD25EA" w:rsidRDefault="00075950" w:rsidP="00DD25EA">
            <w:pPr>
              <w:spacing w:after="0" w:line="240" w:lineRule="auto"/>
              <w:jc w:val="both"/>
              <w:rPr>
                <w:rFonts w:eastAsia="Calibri"/>
                <w:b/>
                <w:sz w:val="20"/>
                <w:szCs w:val="20"/>
                <w:lang w:val="bg-BG" w:eastAsia="en-GB"/>
              </w:rPr>
            </w:pPr>
          </w:p>
        </w:tc>
        <w:tc>
          <w:tcPr>
            <w:tcW w:w="300" w:type="pct"/>
            <w:vMerge/>
            <w:shd w:val="clear" w:color="auto" w:fill="auto"/>
            <w:vAlign w:val="center"/>
          </w:tcPr>
          <w:p w14:paraId="523E1736" w14:textId="77777777" w:rsidR="00075950" w:rsidRPr="00DD25EA" w:rsidRDefault="00075950" w:rsidP="00DD25EA">
            <w:pPr>
              <w:spacing w:after="0" w:line="240" w:lineRule="auto"/>
              <w:jc w:val="both"/>
              <w:rPr>
                <w:rFonts w:eastAsia="Calibri"/>
                <w:b/>
                <w:sz w:val="20"/>
                <w:szCs w:val="20"/>
                <w:lang w:val="bg-BG" w:eastAsia="en-GB"/>
              </w:rPr>
            </w:pPr>
          </w:p>
        </w:tc>
        <w:tc>
          <w:tcPr>
            <w:tcW w:w="436" w:type="pct"/>
            <w:vMerge/>
            <w:shd w:val="clear" w:color="auto" w:fill="auto"/>
            <w:vAlign w:val="center"/>
          </w:tcPr>
          <w:p w14:paraId="330D5A65" w14:textId="77777777" w:rsidR="00075950" w:rsidRPr="00DD25EA" w:rsidRDefault="00075950" w:rsidP="00DD25EA">
            <w:pPr>
              <w:spacing w:after="0" w:line="240" w:lineRule="auto"/>
              <w:jc w:val="both"/>
              <w:rPr>
                <w:rFonts w:eastAsia="Calibri"/>
                <w:b/>
                <w:sz w:val="20"/>
                <w:szCs w:val="20"/>
                <w:lang w:val="bg-BG" w:eastAsia="en-GB"/>
              </w:rPr>
            </w:pPr>
          </w:p>
        </w:tc>
        <w:tc>
          <w:tcPr>
            <w:tcW w:w="493" w:type="pct"/>
            <w:gridSpan w:val="2"/>
            <w:shd w:val="clear" w:color="auto" w:fill="auto"/>
            <w:vAlign w:val="center"/>
          </w:tcPr>
          <w:p w14:paraId="22519E20"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w:t>
            </w:r>
          </w:p>
        </w:tc>
        <w:tc>
          <w:tcPr>
            <w:tcW w:w="323" w:type="pct"/>
            <w:shd w:val="clear" w:color="auto" w:fill="auto"/>
            <w:vAlign w:val="center"/>
          </w:tcPr>
          <w:p w14:paraId="302BE567"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Con.</w:t>
            </w:r>
          </w:p>
        </w:tc>
        <w:tc>
          <w:tcPr>
            <w:tcW w:w="271" w:type="pct"/>
            <w:shd w:val="clear" w:color="auto" w:fill="auto"/>
            <w:vAlign w:val="center"/>
          </w:tcPr>
          <w:p w14:paraId="1F0C679A"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Iso.</w:t>
            </w:r>
          </w:p>
        </w:tc>
        <w:tc>
          <w:tcPr>
            <w:tcW w:w="300" w:type="pct"/>
            <w:shd w:val="clear" w:color="auto" w:fill="auto"/>
            <w:vAlign w:val="center"/>
          </w:tcPr>
          <w:p w14:paraId="39EF47DA" w14:textId="77777777" w:rsidR="00075950" w:rsidRPr="00DD25EA" w:rsidRDefault="0007595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Glo.</w:t>
            </w:r>
          </w:p>
        </w:tc>
      </w:tr>
      <w:tr w:rsidR="00075950" w:rsidRPr="00DD25EA" w14:paraId="48199388" w14:textId="77777777" w:rsidTr="00DD25EA">
        <w:trPr>
          <w:jc w:val="center"/>
        </w:trPr>
        <w:tc>
          <w:tcPr>
            <w:tcW w:w="193" w:type="pct"/>
            <w:shd w:val="clear" w:color="auto" w:fill="auto"/>
            <w:vAlign w:val="center"/>
          </w:tcPr>
          <w:p w14:paraId="581B2C66" w14:textId="77777777" w:rsidR="00075950" w:rsidRPr="00DD25EA" w:rsidRDefault="00075950" w:rsidP="00DD25EA">
            <w:pPr>
              <w:spacing w:after="0" w:line="240" w:lineRule="auto"/>
              <w:jc w:val="both"/>
              <w:rPr>
                <w:rFonts w:eastAsia="Calibri"/>
                <w:sz w:val="20"/>
                <w:szCs w:val="20"/>
                <w:lang w:val="bg-BG" w:eastAsia="en-GB"/>
              </w:rPr>
            </w:pPr>
            <w:r w:rsidRPr="00DD25EA">
              <w:rPr>
                <w:rFonts w:eastAsia="Calibri"/>
                <w:sz w:val="20"/>
                <w:szCs w:val="20"/>
                <w:lang w:val="bg-BG" w:eastAsia="en-GB"/>
              </w:rPr>
              <w:t>В</w:t>
            </w:r>
          </w:p>
        </w:tc>
        <w:tc>
          <w:tcPr>
            <w:tcW w:w="343" w:type="pct"/>
            <w:shd w:val="clear" w:color="auto" w:fill="auto"/>
          </w:tcPr>
          <w:p w14:paraId="258331B4" w14:textId="2F77F044" w:rsidR="00075950" w:rsidRPr="00DD25EA" w:rsidRDefault="00075950" w:rsidP="00DD25EA">
            <w:pPr>
              <w:spacing w:after="0" w:line="240" w:lineRule="auto"/>
              <w:jc w:val="both"/>
              <w:rPr>
                <w:rFonts w:eastAsia="Calibri"/>
                <w:sz w:val="20"/>
                <w:szCs w:val="20"/>
                <w:lang w:val="bg-BG" w:eastAsia="en-GB"/>
              </w:rPr>
            </w:pPr>
            <w:r w:rsidRPr="00DD25EA">
              <w:rPr>
                <w:sz w:val="20"/>
                <w:szCs w:val="20"/>
              </w:rPr>
              <w:t>A</w:t>
            </w:r>
            <w:r w:rsidRPr="00DD25EA">
              <w:rPr>
                <w:sz w:val="20"/>
                <w:szCs w:val="20"/>
                <w:lang w:val="bg-BG"/>
              </w:rPr>
              <w:t>007</w:t>
            </w:r>
          </w:p>
        </w:tc>
        <w:tc>
          <w:tcPr>
            <w:tcW w:w="813" w:type="pct"/>
            <w:shd w:val="clear" w:color="auto" w:fill="auto"/>
          </w:tcPr>
          <w:p w14:paraId="35168867" w14:textId="54B05DF3" w:rsidR="00075950" w:rsidRPr="00DD25EA" w:rsidRDefault="00075950" w:rsidP="00DD25EA">
            <w:pPr>
              <w:spacing w:after="0" w:line="240" w:lineRule="auto"/>
              <w:jc w:val="both"/>
              <w:rPr>
                <w:rFonts w:eastAsia="Calibri"/>
                <w:i/>
                <w:sz w:val="20"/>
                <w:szCs w:val="20"/>
                <w:lang w:val="en-GB" w:eastAsia="en-GB"/>
              </w:rPr>
            </w:pPr>
            <w:r w:rsidRPr="00DD25EA">
              <w:rPr>
                <w:i/>
                <w:sz w:val="20"/>
                <w:szCs w:val="20"/>
                <w:lang w:val="en-GB"/>
              </w:rPr>
              <w:t>Podiceps auritus</w:t>
            </w:r>
          </w:p>
        </w:tc>
        <w:tc>
          <w:tcPr>
            <w:tcW w:w="170" w:type="pct"/>
            <w:shd w:val="clear" w:color="auto" w:fill="auto"/>
            <w:vAlign w:val="center"/>
          </w:tcPr>
          <w:p w14:paraId="3C7BB23B" w14:textId="77777777" w:rsidR="00075950" w:rsidRPr="00DD25EA" w:rsidRDefault="00075950" w:rsidP="00DD25EA">
            <w:pPr>
              <w:spacing w:after="0" w:line="240" w:lineRule="auto"/>
              <w:jc w:val="both"/>
              <w:rPr>
                <w:rFonts w:eastAsia="Calibri"/>
                <w:sz w:val="20"/>
                <w:szCs w:val="20"/>
                <w:lang w:val="bg-BG" w:eastAsia="en-GB"/>
              </w:rPr>
            </w:pPr>
          </w:p>
        </w:tc>
        <w:tc>
          <w:tcPr>
            <w:tcW w:w="251" w:type="pct"/>
            <w:shd w:val="clear" w:color="auto" w:fill="auto"/>
            <w:vAlign w:val="center"/>
          </w:tcPr>
          <w:p w14:paraId="707160F7" w14:textId="77777777" w:rsidR="00075950" w:rsidRPr="00DD25EA" w:rsidRDefault="00075950" w:rsidP="00DD25EA">
            <w:pPr>
              <w:spacing w:after="0" w:line="240" w:lineRule="auto"/>
              <w:jc w:val="both"/>
              <w:rPr>
                <w:rFonts w:eastAsia="Calibri"/>
                <w:b/>
                <w:sz w:val="20"/>
                <w:szCs w:val="20"/>
                <w:lang w:val="bg-BG" w:eastAsia="en-GB"/>
              </w:rPr>
            </w:pPr>
          </w:p>
        </w:tc>
        <w:tc>
          <w:tcPr>
            <w:tcW w:w="188" w:type="pct"/>
            <w:gridSpan w:val="2"/>
            <w:shd w:val="clear" w:color="auto" w:fill="auto"/>
          </w:tcPr>
          <w:p w14:paraId="48A1D446" w14:textId="63EA6623" w:rsidR="00075950" w:rsidRPr="00DD25EA" w:rsidRDefault="00E33550" w:rsidP="00DD25EA">
            <w:pPr>
              <w:spacing w:after="0" w:line="240" w:lineRule="auto"/>
              <w:jc w:val="both"/>
              <w:rPr>
                <w:rFonts w:eastAsia="Calibri"/>
                <w:b/>
                <w:sz w:val="20"/>
                <w:szCs w:val="20"/>
                <w:lang w:eastAsia="en-GB"/>
              </w:rPr>
            </w:pPr>
            <w:r>
              <w:rPr>
                <w:color w:val="FF0000"/>
                <w:sz w:val="20"/>
                <w:szCs w:val="20"/>
              </w:rPr>
              <w:t>c</w:t>
            </w:r>
          </w:p>
        </w:tc>
        <w:tc>
          <w:tcPr>
            <w:tcW w:w="297" w:type="pct"/>
            <w:shd w:val="clear" w:color="auto" w:fill="auto"/>
          </w:tcPr>
          <w:p w14:paraId="035954AE" w14:textId="77777777" w:rsidR="00075950" w:rsidRPr="00DD25EA" w:rsidRDefault="00075950" w:rsidP="00DD25EA">
            <w:pPr>
              <w:spacing w:after="0" w:line="240" w:lineRule="auto"/>
              <w:jc w:val="center"/>
              <w:rPr>
                <w:rFonts w:eastAsia="Calibri"/>
                <w:b/>
                <w:sz w:val="20"/>
                <w:szCs w:val="20"/>
                <w:lang w:val="bg-BG" w:eastAsia="en-GB"/>
              </w:rPr>
            </w:pPr>
          </w:p>
        </w:tc>
        <w:tc>
          <w:tcPr>
            <w:tcW w:w="314" w:type="pct"/>
            <w:shd w:val="clear" w:color="auto" w:fill="auto"/>
          </w:tcPr>
          <w:p w14:paraId="1512431F" w14:textId="26B6AB7F" w:rsidR="00075950" w:rsidRPr="00DD25EA" w:rsidRDefault="00075950" w:rsidP="00DD25EA">
            <w:pPr>
              <w:spacing w:after="0" w:line="240" w:lineRule="auto"/>
              <w:jc w:val="center"/>
              <w:rPr>
                <w:rFonts w:eastAsia="Calibri"/>
                <w:b/>
                <w:sz w:val="20"/>
                <w:szCs w:val="20"/>
                <w:lang w:val="bg-BG" w:eastAsia="en-GB"/>
              </w:rPr>
            </w:pPr>
            <w:r w:rsidRPr="00DD25EA">
              <w:rPr>
                <w:sz w:val="20"/>
                <w:szCs w:val="20"/>
              </w:rPr>
              <w:t>1</w:t>
            </w:r>
          </w:p>
        </w:tc>
        <w:tc>
          <w:tcPr>
            <w:tcW w:w="308" w:type="pct"/>
            <w:shd w:val="clear" w:color="auto" w:fill="auto"/>
          </w:tcPr>
          <w:p w14:paraId="78A5C0AB" w14:textId="05D5BFA5" w:rsidR="00075950" w:rsidRPr="00DD25EA" w:rsidRDefault="00075950" w:rsidP="00DD25EA">
            <w:pPr>
              <w:spacing w:after="0" w:line="240" w:lineRule="auto"/>
              <w:jc w:val="center"/>
              <w:rPr>
                <w:rFonts w:eastAsia="Calibri"/>
                <w:bCs/>
                <w:sz w:val="20"/>
                <w:szCs w:val="20"/>
                <w:lang w:eastAsia="en-GB"/>
              </w:rPr>
            </w:pPr>
            <w:r w:rsidRPr="00DD25EA">
              <w:rPr>
                <w:sz w:val="20"/>
                <w:szCs w:val="20"/>
              </w:rPr>
              <w:t>i</w:t>
            </w:r>
          </w:p>
        </w:tc>
        <w:tc>
          <w:tcPr>
            <w:tcW w:w="300" w:type="pct"/>
            <w:shd w:val="clear" w:color="auto" w:fill="auto"/>
          </w:tcPr>
          <w:p w14:paraId="09DD5A1C" w14:textId="7C8D86E5" w:rsidR="00075950" w:rsidRPr="00DD25EA" w:rsidRDefault="00E33550" w:rsidP="00DD25EA">
            <w:pPr>
              <w:spacing w:after="0" w:line="240" w:lineRule="auto"/>
              <w:jc w:val="both"/>
              <w:rPr>
                <w:rFonts w:eastAsia="Calibri"/>
                <w:sz w:val="20"/>
                <w:szCs w:val="20"/>
                <w:lang w:val="en-GB" w:eastAsia="en-GB"/>
              </w:rPr>
            </w:pPr>
            <w:r w:rsidRPr="00DD25EA">
              <w:rPr>
                <w:rFonts w:eastAsia="Calibri"/>
                <w:color w:val="FF0000"/>
                <w:sz w:val="20"/>
                <w:szCs w:val="20"/>
                <w:lang w:val="en-GB" w:eastAsia="en-GB"/>
              </w:rPr>
              <w:t>V</w:t>
            </w:r>
          </w:p>
        </w:tc>
        <w:tc>
          <w:tcPr>
            <w:tcW w:w="436" w:type="pct"/>
            <w:shd w:val="clear" w:color="auto" w:fill="auto"/>
          </w:tcPr>
          <w:p w14:paraId="0BD68C90" w14:textId="325D30D2" w:rsidR="00075950" w:rsidRPr="00DD25EA" w:rsidRDefault="00C12656" w:rsidP="00DD25EA">
            <w:pPr>
              <w:spacing w:after="0" w:line="240" w:lineRule="auto"/>
              <w:jc w:val="both"/>
              <w:rPr>
                <w:rFonts w:eastAsia="Calibri"/>
                <w:b/>
                <w:sz w:val="20"/>
                <w:szCs w:val="20"/>
                <w:lang w:val="bg-BG" w:eastAsia="en-GB"/>
              </w:rPr>
            </w:pPr>
            <w:r w:rsidRPr="00DD25EA">
              <w:rPr>
                <w:sz w:val="20"/>
                <w:szCs w:val="20"/>
                <w:lang w:val="en-GB"/>
              </w:rPr>
              <w:t>G</w:t>
            </w:r>
          </w:p>
        </w:tc>
        <w:tc>
          <w:tcPr>
            <w:tcW w:w="493" w:type="pct"/>
            <w:gridSpan w:val="2"/>
            <w:shd w:val="clear" w:color="auto" w:fill="auto"/>
          </w:tcPr>
          <w:p w14:paraId="40DB201E" w14:textId="60088C24" w:rsidR="00075950" w:rsidRPr="00DD25EA" w:rsidRDefault="00075950" w:rsidP="00DD25EA">
            <w:pPr>
              <w:spacing w:after="0" w:line="240" w:lineRule="auto"/>
              <w:jc w:val="both"/>
              <w:rPr>
                <w:rFonts w:eastAsia="Calibri"/>
                <w:b/>
                <w:color w:val="FF0000"/>
                <w:sz w:val="20"/>
                <w:szCs w:val="20"/>
                <w:lang w:val="bg-BG" w:eastAsia="en-GB"/>
              </w:rPr>
            </w:pPr>
            <w:r w:rsidRPr="00DD25EA">
              <w:rPr>
                <w:sz w:val="20"/>
                <w:szCs w:val="20"/>
              </w:rPr>
              <w:t>C</w:t>
            </w:r>
          </w:p>
        </w:tc>
        <w:tc>
          <w:tcPr>
            <w:tcW w:w="323" w:type="pct"/>
            <w:shd w:val="clear" w:color="auto" w:fill="auto"/>
          </w:tcPr>
          <w:p w14:paraId="316BF465" w14:textId="531038C5" w:rsidR="00075950" w:rsidRPr="00DD25EA" w:rsidRDefault="00075950" w:rsidP="00DD25EA">
            <w:pPr>
              <w:spacing w:after="0" w:line="240" w:lineRule="auto"/>
              <w:jc w:val="both"/>
              <w:rPr>
                <w:rFonts w:eastAsia="Calibri"/>
                <w:b/>
                <w:sz w:val="20"/>
                <w:szCs w:val="20"/>
                <w:lang w:val="bg-BG" w:eastAsia="en-GB"/>
              </w:rPr>
            </w:pPr>
            <w:r w:rsidRPr="00DD25EA">
              <w:rPr>
                <w:sz w:val="20"/>
                <w:szCs w:val="20"/>
              </w:rPr>
              <w:t>B</w:t>
            </w:r>
          </w:p>
        </w:tc>
        <w:tc>
          <w:tcPr>
            <w:tcW w:w="271" w:type="pct"/>
            <w:shd w:val="clear" w:color="auto" w:fill="auto"/>
          </w:tcPr>
          <w:p w14:paraId="158B83D6" w14:textId="3FAE5FEC" w:rsidR="00075950" w:rsidRPr="00DD25EA" w:rsidRDefault="00075950" w:rsidP="00DD25EA">
            <w:pPr>
              <w:spacing w:after="0" w:line="240" w:lineRule="auto"/>
              <w:jc w:val="both"/>
              <w:rPr>
                <w:rFonts w:eastAsia="Calibri"/>
                <w:b/>
                <w:sz w:val="20"/>
                <w:szCs w:val="20"/>
                <w:lang w:val="bg-BG" w:eastAsia="en-GB"/>
              </w:rPr>
            </w:pPr>
            <w:r w:rsidRPr="00DD25EA">
              <w:rPr>
                <w:sz w:val="20"/>
                <w:szCs w:val="20"/>
              </w:rPr>
              <w:t>C</w:t>
            </w:r>
          </w:p>
        </w:tc>
        <w:tc>
          <w:tcPr>
            <w:tcW w:w="300" w:type="pct"/>
            <w:shd w:val="clear" w:color="auto" w:fill="auto"/>
          </w:tcPr>
          <w:p w14:paraId="244D649D" w14:textId="429FB6C5" w:rsidR="00075950" w:rsidRPr="00DD25EA" w:rsidRDefault="00075950" w:rsidP="00DD25EA">
            <w:pPr>
              <w:spacing w:after="0" w:line="240" w:lineRule="auto"/>
              <w:jc w:val="both"/>
              <w:rPr>
                <w:rFonts w:eastAsia="Calibri"/>
                <w:b/>
                <w:sz w:val="20"/>
                <w:szCs w:val="20"/>
                <w:lang w:val="bg-BG" w:eastAsia="en-GB"/>
              </w:rPr>
            </w:pPr>
            <w:r w:rsidRPr="00DD25EA">
              <w:rPr>
                <w:sz w:val="20"/>
                <w:szCs w:val="20"/>
              </w:rPr>
              <w:t>C</w:t>
            </w:r>
          </w:p>
        </w:tc>
      </w:tr>
    </w:tbl>
    <w:p w14:paraId="0BE56D64" w14:textId="77777777" w:rsidR="00075950" w:rsidRDefault="00075950" w:rsidP="004A4D89">
      <w:pPr>
        <w:spacing w:after="120"/>
        <w:rPr>
          <w:lang w:val="en-GB"/>
        </w:rPr>
      </w:pPr>
    </w:p>
    <w:p w14:paraId="1A7FED6F" w14:textId="39F021B0" w:rsidR="00997091" w:rsidRDefault="00997091" w:rsidP="004A4D89">
      <w:pPr>
        <w:pStyle w:val="Heading1"/>
        <w:spacing w:after="120"/>
        <w:jc w:val="center"/>
        <w:rPr>
          <w:lang w:val="en-GB"/>
        </w:rPr>
      </w:pPr>
      <w:bookmarkStart w:id="8" w:name="_Toc97813451"/>
      <w:r>
        <w:rPr>
          <w:lang w:val="bg-BG"/>
        </w:rPr>
        <w:t xml:space="preserve">Специфични цели за А008 </w:t>
      </w:r>
      <w:r w:rsidRPr="00C5149C">
        <w:rPr>
          <w:i/>
          <w:lang w:val="en-GB"/>
        </w:rPr>
        <w:t xml:space="preserve">Podiceps </w:t>
      </w:r>
      <w:r>
        <w:rPr>
          <w:i/>
          <w:lang w:val="en-GB"/>
        </w:rPr>
        <w:t>nigricollis</w:t>
      </w:r>
      <w:r>
        <w:rPr>
          <w:lang w:val="en-GB"/>
        </w:rPr>
        <w:t xml:space="preserve"> (</w:t>
      </w:r>
      <w:r>
        <w:rPr>
          <w:lang w:val="bg-BG"/>
        </w:rPr>
        <w:t>черноврат гмурец</w:t>
      </w:r>
      <w:r>
        <w:rPr>
          <w:lang w:val="en-GB"/>
        </w:rPr>
        <w:t>)</w:t>
      </w:r>
      <w:bookmarkEnd w:id="8"/>
    </w:p>
    <w:p w14:paraId="38C4885A" w14:textId="1E30F81D" w:rsidR="00997091" w:rsidRDefault="00997091" w:rsidP="004A4D89">
      <w:pPr>
        <w:spacing w:after="120"/>
        <w:rPr>
          <w:lang w:val="bg-BG"/>
        </w:rPr>
      </w:pPr>
    </w:p>
    <w:p w14:paraId="7D911D68" w14:textId="77777777" w:rsidR="0027327A" w:rsidRPr="00DD25EA" w:rsidRDefault="0027327A" w:rsidP="00DB3239">
      <w:pPr>
        <w:pStyle w:val="ListParagraph"/>
        <w:numPr>
          <w:ilvl w:val="0"/>
          <w:numId w:val="18"/>
        </w:numPr>
        <w:spacing w:after="120"/>
        <w:rPr>
          <w:b/>
          <w:lang w:val="bg-BG"/>
        </w:rPr>
      </w:pPr>
      <w:r w:rsidRPr="00DD25EA">
        <w:rPr>
          <w:b/>
          <w:lang w:val="bg-BG"/>
        </w:rPr>
        <w:t>Кратка характеристика на вида</w:t>
      </w:r>
    </w:p>
    <w:p w14:paraId="43220E5A" w14:textId="1BE32695" w:rsidR="0027327A" w:rsidRPr="0027327A" w:rsidRDefault="0027327A" w:rsidP="0024779C">
      <w:pPr>
        <w:spacing w:after="120"/>
        <w:jc w:val="both"/>
        <w:rPr>
          <w:lang w:val="bg-BG"/>
        </w:rPr>
      </w:pPr>
      <w:r w:rsidRPr="0027327A">
        <w:rPr>
          <w:lang w:val="bg-BG"/>
        </w:rPr>
        <w:t>Дължината на тялото 28-34 cm, тегло 0,250 – 0,350 kg, размахът на крилата - 56-60 cm. В брачно оперение главата, вратът, гърбът и крилата са черни. Теменните пера са леко удължени. Зад очите и областта на ушите със снопче тънки, златисто-рижи пера. Коремът и подкрилията са бели. Слабините са ръждиви. Клюнът е слабо извит нагоре. През зимата рижият цвят в оперението липсва. На тила без удължени пера. Общия тон в окраската по-светъл. Зад ушите бяло петно. Гърлото, шията, гърдите и коремът бели. Има тъмносива яка. Няма полов диморфизъм. При младите оперението е като възрастните в зимно оперение, бузите са с бежов оттенък, шията е по-тъмна (</w:t>
      </w:r>
      <w:r w:rsidR="009E7826">
        <w:rPr>
          <w:lang w:val="bg-BG"/>
        </w:rPr>
        <w:t>Svensson et al., 2009</w:t>
      </w:r>
      <w:r w:rsidRPr="0027327A">
        <w:rPr>
          <w:lang w:val="bg-BG"/>
        </w:rPr>
        <w:t xml:space="preserve">, Симеонов и др. 1990). </w:t>
      </w:r>
    </w:p>
    <w:p w14:paraId="2575F8E1" w14:textId="77777777" w:rsidR="0027327A" w:rsidRPr="0027327A" w:rsidRDefault="0027327A" w:rsidP="0024779C">
      <w:pPr>
        <w:spacing w:after="120"/>
        <w:jc w:val="both"/>
        <w:rPr>
          <w:i/>
          <w:lang w:val="bg-BG"/>
        </w:rPr>
      </w:pPr>
      <w:r w:rsidRPr="0027327A">
        <w:rPr>
          <w:i/>
          <w:lang w:val="bg-BG"/>
        </w:rPr>
        <w:t>Характер на пребиваване в страната</w:t>
      </w:r>
    </w:p>
    <w:p w14:paraId="39D99366" w14:textId="77777777" w:rsidR="0027327A" w:rsidRPr="0027327A" w:rsidRDefault="0027327A" w:rsidP="0024779C">
      <w:pPr>
        <w:spacing w:after="120"/>
        <w:jc w:val="both"/>
        <w:rPr>
          <w:lang w:val="bg-BG"/>
        </w:rPr>
      </w:pPr>
      <w:r w:rsidRPr="0027327A">
        <w:rPr>
          <w:lang w:val="bg-BG"/>
        </w:rPr>
        <w:t>Гнездящ, мигриращ и зимуващ вид за страната. Среща се по водоемите на страната целогодишно. Забележима миграция се наблюдава през октомври – март. През нашата страна мигрират и зимуват индивиди излюпени в Румъния, Европейска Русия, Украйна, Чехия, Полша, Словакия и Германия. Многочислен през зимата, особено по Черномоското крайбрежие.</w:t>
      </w:r>
    </w:p>
    <w:p w14:paraId="6AF88AB7" w14:textId="5EA16D72" w:rsidR="0027327A" w:rsidRPr="0027327A" w:rsidRDefault="0027327A" w:rsidP="0024779C">
      <w:pPr>
        <w:spacing w:after="120"/>
        <w:jc w:val="both"/>
        <w:rPr>
          <w:lang w:val="bg-BG"/>
        </w:rPr>
      </w:pPr>
      <w:r w:rsidRPr="0027327A">
        <w:rPr>
          <w:lang w:val="bg-BG"/>
        </w:rPr>
        <w:t>Гнезди на отделни двойки и в колонии. Двойките се оформят още през зимата или през пролетния прелет. Гнездото е плаващо сред водната растителност. Снася през май 3 до 8 яйца. Мътят и двамата родители около 20-25 дни. Малките са гнездобегълци. На триседмична възраст са самостоятелни (Симеонов и др.</w:t>
      </w:r>
      <w:r w:rsidR="00696019">
        <w:rPr>
          <w:lang w:val="en-GB"/>
        </w:rPr>
        <w:t>,</w:t>
      </w:r>
      <w:r w:rsidRPr="0027327A">
        <w:rPr>
          <w:lang w:val="bg-BG"/>
        </w:rPr>
        <w:t xml:space="preserve"> 1990, Нанкинов, 2012). </w:t>
      </w:r>
    </w:p>
    <w:p w14:paraId="68A86F8B" w14:textId="77777777" w:rsidR="0027327A" w:rsidRPr="0027327A" w:rsidRDefault="0027327A" w:rsidP="0024779C">
      <w:pPr>
        <w:spacing w:after="120"/>
        <w:jc w:val="both"/>
        <w:rPr>
          <w:i/>
          <w:lang w:val="bg-BG"/>
        </w:rPr>
      </w:pPr>
      <w:r w:rsidRPr="0027327A">
        <w:rPr>
          <w:i/>
          <w:lang w:val="bg-BG"/>
        </w:rPr>
        <w:t>Характерно местообитание</w:t>
      </w:r>
    </w:p>
    <w:p w14:paraId="20CC272D" w14:textId="71F094FD" w:rsidR="0027327A" w:rsidRPr="0027327A" w:rsidRDefault="0027327A" w:rsidP="0024779C">
      <w:pPr>
        <w:spacing w:after="120"/>
        <w:jc w:val="both"/>
        <w:rPr>
          <w:lang w:val="bg-BG"/>
        </w:rPr>
      </w:pPr>
      <w:r w:rsidRPr="0027327A">
        <w:rPr>
          <w:lang w:val="bg-BG"/>
        </w:rPr>
        <w:t>Целогодишно обитава сладководни и солени водоеми, но предпочита блата, езера, старици на реки, разположени от морската равнище до 3000 м.н.в., богато обрасли с растителност, притежаващи открита водна площ и плитки участъци (Симеонов и др.</w:t>
      </w:r>
      <w:r w:rsidR="00696019">
        <w:rPr>
          <w:lang w:val="en-GB"/>
        </w:rPr>
        <w:t>,</w:t>
      </w:r>
      <w:r w:rsidRPr="0027327A">
        <w:rPr>
          <w:lang w:val="bg-BG"/>
        </w:rPr>
        <w:t xml:space="preserve"> 1990). През зимата e близо до морския бряг и в крайбрежните езера, по-рядко в големи, незамръзващи сладководни басейни, язовири и др.</w:t>
      </w:r>
    </w:p>
    <w:p w14:paraId="5307B09B" w14:textId="77777777" w:rsidR="0027327A" w:rsidRPr="0027327A" w:rsidRDefault="0027327A" w:rsidP="004A4D89">
      <w:pPr>
        <w:spacing w:after="120"/>
        <w:rPr>
          <w:lang w:val="bg-BG"/>
        </w:rPr>
      </w:pPr>
      <w:r w:rsidRPr="0027327A">
        <w:rPr>
          <w:lang w:val="bg-BG"/>
        </w:rPr>
        <w:lastRenderedPageBreak/>
        <w:t>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7EA0A8AC" w14:textId="77777777" w:rsidR="0027327A" w:rsidRPr="0027327A" w:rsidRDefault="0027327A" w:rsidP="004A4D89">
      <w:pPr>
        <w:spacing w:after="120"/>
        <w:rPr>
          <w:i/>
          <w:lang w:val="bg-BG"/>
        </w:rPr>
      </w:pPr>
      <w:r w:rsidRPr="0027327A">
        <w:rPr>
          <w:i/>
          <w:lang w:val="bg-BG"/>
        </w:rPr>
        <w:t>Хранене</w:t>
      </w:r>
    </w:p>
    <w:p w14:paraId="7473D940" w14:textId="3590A14D" w:rsidR="0027327A" w:rsidRPr="0027327A" w:rsidRDefault="0027327A" w:rsidP="004A4D89">
      <w:pPr>
        <w:spacing w:after="120"/>
        <w:rPr>
          <w:lang w:val="bg-BG"/>
        </w:rPr>
      </w:pPr>
      <w:r w:rsidRPr="0027327A">
        <w:rPr>
          <w:lang w:val="bg-BG"/>
        </w:rPr>
        <w:t>Храни се с дребни риби, жаби, миди, ракообразни водни насекоми и техните ларви. През размножителния период с безгръбначни. Насекомите съставляват над 90% от храната  (Симеонов и др.</w:t>
      </w:r>
      <w:r w:rsidR="00696019">
        <w:rPr>
          <w:lang w:val="en-GB"/>
        </w:rPr>
        <w:t>,</w:t>
      </w:r>
      <w:r w:rsidRPr="0027327A">
        <w:rPr>
          <w:lang w:val="bg-BG"/>
        </w:rPr>
        <w:t xml:space="preserve"> 1990).</w:t>
      </w:r>
    </w:p>
    <w:p w14:paraId="267217B9" w14:textId="77777777" w:rsidR="0027327A" w:rsidRPr="00DD25EA" w:rsidRDefault="0027327A" w:rsidP="00DB3239">
      <w:pPr>
        <w:pStyle w:val="ListParagraph"/>
        <w:numPr>
          <w:ilvl w:val="0"/>
          <w:numId w:val="18"/>
        </w:numPr>
        <w:spacing w:after="120"/>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0204D181" w14:textId="165FB6DE" w:rsidR="0027327A" w:rsidRPr="0027327A" w:rsidRDefault="0027327A" w:rsidP="0024779C">
      <w:pPr>
        <w:spacing w:after="120"/>
        <w:jc w:val="both"/>
        <w:rPr>
          <w:lang w:val="bg-BG"/>
        </w:rPr>
      </w:pPr>
      <w:r w:rsidRPr="0027327A">
        <w:rPr>
          <w:lang w:val="bg-BG"/>
        </w:rPr>
        <w:t>Гнезди в изолирани гнездовища, по-ясно групирани по Дунавското крайбрежие, с единични находища, повечето без данни за сигурно гнездене покрай Черно море, в Добруджа, Софийското поле и Тракийската низина. (Янков отг. ред., 2007). В миналото е обитавал основно по-големите блата по поречието на р. Дунав и Бургаските езера. Сега единични двойки се размножават нередовно в резервата „Сребърна</w:t>
      </w:r>
      <w:r w:rsidR="008353B0">
        <w:rPr>
          <w:lang w:val="bg-BG"/>
        </w:rPr>
        <w:t>”</w:t>
      </w:r>
      <w:r w:rsidRPr="0027327A">
        <w:rPr>
          <w:lang w:val="bg-BG"/>
        </w:rPr>
        <w:t xml:space="preserve"> и ри</w:t>
      </w:r>
      <w:r w:rsidR="00696019">
        <w:rPr>
          <w:lang w:val="bg-BG"/>
        </w:rPr>
        <w:t>барниците „Калимок</w:t>
      </w:r>
      <w:r w:rsidR="008353B0">
        <w:rPr>
          <w:lang w:val="bg-BG"/>
        </w:rPr>
        <w:t>”</w:t>
      </w:r>
      <w:r w:rsidR="00696019">
        <w:rPr>
          <w:lang w:val="bg-BG"/>
        </w:rPr>
        <w:t xml:space="preserve"> (Големански гл. ред. 2015</w:t>
      </w:r>
      <w:r w:rsidRPr="0027327A">
        <w:rPr>
          <w:lang w:val="bg-BG"/>
        </w:rPr>
        <w:t xml:space="preserve">). </w:t>
      </w:r>
      <w:r w:rsidR="000136EA" w:rsidRPr="0027327A">
        <w:rPr>
          <w:lang w:val="bg-BG"/>
        </w:rPr>
        <w:t>Постоянно</w:t>
      </w:r>
      <w:r w:rsidRPr="0027327A">
        <w:rPr>
          <w:lang w:val="bg-BG"/>
        </w:rPr>
        <w:t xml:space="preserve"> размножаващи се двойки има на остров Персина, но броят им също е много променлив. Установено е, че там гнездят 1 - 26 двойки през различни години. Други важни находища за вида са езерото Сребърна - 0-8 двойки (2006-8 двойки), рибарници Калимок - 0-6 двойки (2013 г. - 6 двойки) и Гарванско блато (2010 г.</w:t>
      </w:r>
      <w:r w:rsidR="00696019">
        <w:rPr>
          <w:lang w:val="bg-BG"/>
        </w:rPr>
        <w:t xml:space="preserve"> - 4 двойки) (Shurulinkov et al.</w:t>
      </w:r>
      <w:r w:rsidRPr="0027327A">
        <w:rPr>
          <w:lang w:val="bg-BG"/>
        </w:rPr>
        <w:t>, 2019</w:t>
      </w:r>
      <w:r w:rsidR="00696019">
        <w:rPr>
          <w:lang w:val="bg-BG"/>
        </w:rPr>
        <w:t>а</w:t>
      </w:r>
      <w:r w:rsidRPr="0027327A">
        <w:rPr>
          <w:lang w:val="bg-BG"/>
        </w:rPr>
        <w:t>).</w:t>
      </w:r>
    </w:p>
    <w:p w14:paraId="0DE5E54F" w14:textId="510A6774" w:rsidR="0027327A" w:rsidRPr="0027327A" w:rsidRDefault="0027327A" w:rsidP="0024779C">
      <w:pPr>
        <w:spacing w:after="120"/>
        <w:jc w:val="both"/>
        <w:rPr>
          <w:lang w:val="bg-BG"/>
        </w:rPr>
      </w:pPr>
      <w:r w:rsidRPr="0027327A">
        <w:rPr>
          <w:lang w:val="bg-BG"/>
        </w:rPr>
        <w:t>Според IUCN видът е слабо засегнат – LC (Least Concern). Включен в Червената книга на България в категорията „Критично застрашен вид</w:t>
      </w:r>
      <w:r w:rsidR="008353B0">
        <w:rPr>
          <w:lang w:val="bg-BG"/>
        </w:rPr>
        <w:t>”</w:t>
      </w:r>
      <w:r w:rsidRPr="0027327A">
        <w:rPr>
          <w:lang w:val="bg-BG"/>
        </w:rPr>
        <w:t>. Включен в Приложение 3 на ЗБР.</w:t>
      </w:r>
    </w:p>
    <w:p w14:paraId="479AB7F5" w14:textId="5AC77E8B" w:rsidR="0027327A" w:rsidRPr="0027327A" w:rsidRDefault="0027327A" w:rsidP="0024779C">
      <w:pPr>
        <w:spacing w:after="120"/>
        <w:jc w:val="both"/>
        <w:rPr>
          <w:lang w:val="bg-BG"/>
        </w:rPr>
      </w:pPr>
      <w:r w:rsidRPr="0027327A">
        <w:rPr>
          <w:lang w:val="bg-BG"/>
        </w:rPr>
        <w:t xml:space="preserve">Съгласно </w:t>
      </w:r>
      <w:r w:rsidR="00D90B11">
        <w:rPr>
          <w:lang w:val="bg-BG"/>
        </w:rPr>
        <w:t>Докладването</w:t>
      </w:r>
      <w:r w:rsidRPr="0027327A">
        <w:rPr>
          <w:lang w:val="bg-BG"/>
        </w:rPr>
        <w:t xml:space="preserve"> от 2019 г. (за периода 2013 – 2018 г.) националната гнездяща популация на вида се оценява на </w:t>
      </w:r>
      <w:r w:rsidRPr="00696019">
        <w:rPr>
          <w:b/>
          <w:lang w:val="bg-BG"/>
        </w:rPr>
        <w:t>20 – 60 двойки</w:t>
      </w:r>
      <w:r w:rsidR="00696019">
        <w:rPr>
          <w:lang w:val="bg-BG"/>
        </w:rPr>
        <w:t>, а според Големански гл. ред. (2015)</w:t>
      </w:r>
      <w:r w:rsidRPr="0027327A">
        <w:rPr>
          <w:lang w:val="bg-BG"/>
        </w:rPr>
        <w:t xml:space="preserve"> числеността не превишава 40 двойки. Краткосрочната тенденция на популацията (за периода 2000 – 2018 г.), както и дългосрочната (за периода 1980 – 2018 г.) е </w:t>
      </w:r>
      <w:r w:rsidRPr="00657370">
        <w:rPr>
          <w:b/>
          <w:lang w:val="bg-BG"/>
        </w:rPr>
        <w:t>намаляваща</w:t>
      </w:r>
      <w:r w:rsidRPr="0027327A">
        <w:rPr>
          <w:lang w:val="bg-BG"/>
        </w:rPr>
        <w:t>. За гнездовата популация са посочени следните заплахи: М07, G05, G06.</w:t>
      </w:r>
    </w:p>
    <w:p w14:paraId="158FFB96" w14:textId="77777777" w:rsidR="0027327A" w:rsidRPr="0027327A" w:rsidRDefault="0027327A" w:rsidP="0024779C">
      <w:pPr>
        <w:spacing w:after="120"/>
        <w:jc w:val="both"/>
        <w:rPr>
          <w:lang w:val="bg-BG"/>
        </w:rPr>
      </w:pPr>
      <w:r w:rsidRPr="0027327A">
        <w:rPr>
          <w:lang w:val="bg-BG"/>
        </w:rPr>
        <w:t xml:space="preserve">Зимуващата популация е оценена на </w:t>
      </w:r>
      <w:r w:rsidRPr="00657370">
        <w:rPr>
          <w:b/>
          <w:lang w:val="bg-BG"/>
        </w:rPr>
        <w:t>500 – 2000 индивида</w:t>
      </w:r>
      <w:r w:rsidRPr="0027327A">
        <w:rPr>
          <w:lang w:val="bg-BG"/>
        </w:rPr>
        <w:t xml:space="preserve">. Краткосрочната тенденция на популацията (за периода 2000 – 2018 г.) е </w:t>
      </w:r>
      <w:r w:rsidRPr="00657370">
        <w:rPr>
          <w:b/>
          <w:lang w:val="bg-BG"/>
        </w:rPr>
        <w:t>флуктуираща</w:t>
      </w:r>
      <w:r w:rsidRPr="0027327A">
        <w:rPr>
          <w:lang w:val="bg-BG"/>
        </w:rPr>
        <w:t xml:space="preserve">, променлива, а дългосрочната (за периода 1980 – 2018 г.) е </w:t>
      </w:r>
      <w:r w:rsidRPr="00657370">
        <w:rPr>
          <w:b/>
          <w:lang w:val="bg-BG"/>
        </w:rPr>
        <w:t>намаляваща</w:t>
      </w:r>
      <w:r w:rsidRPr="0027327A">
        <w:rPr>
          <w:lang w:val="bg-BG"/>
        </w:rPr>
        <w:t xml:space="preserve">. </w:t>
      </w:r>
    </w:p>
    <w:p w14:paraId="57AB2522" w14:textId="4FB36B34" w:rsidR="0027327A" w:rsidRPr="0027327A" w:rsidRDefault="0027327A" w:rsidP="004A4D89">
      <w:pPr>
        <w:spacing w:after="120"/>
        <w:rPr>
          <w:lang w:val="bg-BG"/>
        </w:rPr>
      </w:pPr>
      <w:r w:rsidRPr="0027327A">
        <w:rPr>
          <w:lang w:val="bg-BG"/>
        </w:rPr>
        <w:t>Мигриращата национална популация е оценена на 100 – 500 индивида. За мигриращата популация са посочени следните заплахи: К04, F26, F05, G12.</w:t>
      </w:r>
    </w:p>
    <w:p w14:paraId="66AFB40B" w14:textId="1AA4372B" w:rsidR="00997091" w:rsidRPr="00DD25EA" w:rsidRDefault="00997091" w:rsidP="00DB3239">
      <w:pPr>
        <w:pStyle w:val="ListParagraph"/>
        <w:numPr>
          <w:ilvl w:val="0"/>
          <w:numId w:val="18"/>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7D9AF18B" w14:textId="2485B574" w:rsidR="00997091" w:rsidRDefault="00997091" w:rsidP="004A4D89">
      <w:pPr>
        <w:spacing w:after="120"/>
        <w:jc w:val="both"/>
        <w:rPr>
          <w:lang w:val="bg-BG"/>
        </w:rPr>
      </w:pPr>
      <w:r>
        <w:rPr>
          <w:lang w:val="bg-BG"/>
        </w:rPr>
        <w:t xml:space="preserve">Съгласно СФД на зоната вида присъства като гнездящ, мигриращ и зимуващ. Гнездящата популация се оценява на </w:t>
      </w:r>
      <w:r>
        <w:rPr>
          <w:b/>
          <w:lang w:val="bg-BG"/>
        </w:rPr>
        <w:t>5 – 26</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Pr>
          <w:b/>
          <w:lang w:val="bg-BG"/>
        </w:rPr>
        <w:t xml:space="preserve">25,0 – 43,3 </w:t>
      </w:r>
      <w:r w:rsidRPr="00011DCA">
        <w:rPr>
          <w:b/>
          <w:lang w:val="bg-BG"/>
        </w:rPr>
        <w:t>% от националната</w:t>
      </w:r>
      <w:r>
        <w:rPr>
          <w:lang w:val="bg-BG"/>
        </w:rPr>
        <w:t xml:space="preserve"> гнездяща популация (оценка „</w:t>
      </w:r>
      <w:r>
        <w:rPr>
          <w:lang w:val="en-GB"/>
        </w:rPr>
        <w:t>C</w:t>
      </w:r>
      <w:r w:rsidR="008353B0">
        <w:rPr>
          <w:lang w:val="bg-BG"/>
        </w:rPr>
        <w:t>”</w:t>
      </w:r>
      <w:r>
        <w:rPr>
          <w:lang w:val="bg-BG"/>
        </w:rPr>
        <w:t xml:space="preserve">). Опазването на вида е </w:t>
      </w:r>
      <w:r w:rsidR="00A65532">
        <w:rPr>
          <w:lang w:val="bg-BG"/>
        </w:rPr>
        <w:t>добро</w:t>
      </w:r>
      <w:r w:rsidRPr="00BC4F6A">
        <w:rPr>
          <w:lang w:val="bg-BG"/>
        </w:rPr>
        <w:t xml:space="preserve"> (оценк</w:t>
      </w:r>
      <w:r>
        <w:rPr>
          <w:lang w:val="bg-BG"/>
        </w:rPr>
        <w:t>а „</w:t>
      </w:r>
      <w:r>
        <w:rPr>
          <w:lang w:val="en-GB"/>
        </w:rPr>
        <w:t>B</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5C0A8B70" w14:textId="428DCB32" w:rsidR="00D667A0" w:rsidRDefault="00D667A0" w:rsidP="004A4D89">
      <w:pPr>
        <w:spacing w:after="120"/>
        <w:jc w:val="both"/>
        <w:rPr>
          <w:lang w:val="bg-BG"/>
        </w:rPr>
      </w:pPr>
      <w:r>
        <w:rPr>
          <w:lang w:val="bg-BG"/>
        </w:rPr>
        <w:t xml:space="preserve">Според СФД мигриращата популация на вида се оценя на </w:t>
      </w:r>
      <w:r w:rsidRPr="00D667A0">
        <w:rPr>
          <w:b/>
          <w:lang w:val="bg-BG"/>
        </w:rPr>
        <w:t>3 – 10 индивида</w:t>
      </w:r>
      <w:r>
        <w:rPr>
          <w:lang w:val="bg-BG"/>
        </w:rPr>
        <w:t xml:space="preserve">, което е </w:t>
      </w:r>
      <w:r w:rsidRPr="00732F69">
        <w:rPr>
          <w:b/>
          <w:lang w:val="bg-BG"/>
        </w:rPr>
        <w:t>2,0 - 3,0 % от националната</w:t>
      </w:r>
      <w:r>
        <w:rPr>
          <w:lang w:val="bg-BG"/>
        </w:rPr>
        <w:t xml:space="preserve"> мигрираща популация (оценка „</w:t>
      </w:r>
      <w:r>
        <w:rPr>
          <w:lang w:val="en-GB"/>
        </w:rPr>
        <w:t>C</w:t>
      </w:r>
      <w:r w:rsidR="008353B0">
        <w:rPr>
          <w:lang w:val="bg-BG"/>
        </w:rPr>
        <w:t>”</w:t>
      </w:r>
      <w:r>
        <w:rPr>
          <w:lang w:val="bg-BG"/>
        </w:rPr>
        <w:t>). Опазването на вида е добро</w:t>
      </w:r>
      <w:r w:rsidRPr="00BC4F6A">
        <w:rPr>
          <w:lang w:val="bg-BG"/>
        </w:rPr>
        <w:t xml:space="preserve"> (оценк</w:t>
      </w:r>
      <w:r>
        <w:rPr>
          <w:lang w:val="bg-BG"/>
        </w:rPr>
        <w:t>а „</w:t>
      </w:r>
      <w:r>
        <w:rPr>
          <w:lang w:val="en-GB"/>
        </w:rPr>
        <w:t>B</w:t>
      </w:r>
      <w:r w:rsidR="008353B0">
        <w:rPr>
          <w:lang w:val="bg-BG"/>
        </w:rPr>
        <w:t>”</w:t>
      </w:r>
      <w:r>
        <w:rPr>
          <w:lang w:val="bg-BG"/>
        </w:rPr>
        <w:t xml:space="preserve">), </w:t>
      </w:r>
      <w:r>
        <w:rPr>
          <w:lang w:val="bg-BG"/>
        </w:rPr>
        <w:lastRenderedPageBreak/>
        <w:t xml:space="preserve">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238B22BC" w14:textId="7645F319" w:rsidR="00D667A0" w:rsidRDefault="005916BF" w:rsidP="004A4D89">
      <w:pPr>
        <w:spacing w:after="120"/>
        <w:jc w:val="both"/>
        <w:rPr>
          <w:lang w:val="bg-BG"/>
        </w:rPr>
      </w:pPr>
      <w:r>
        <w:rPr>
          <w:lang w:val="bg-BG"/>
        </w:rPr>
        <w:t xml:space="preserve">Според СФД, зимуващата популация на вида в зоната се оценя на </w:t>
      </w:r>
      <w:r w:rsidRPr="005916BF">
        <w:rPr>
          <w:b/>
          <w:lang w:val="bg-BG"/>
        </w:rPr>
        <w:t>0 – 2 индивида</w:t>
      </w:r>
      <w:r>
        <w:rPr>
          <w:lang w:val="bg-BG"/>
        </w:rPr>
        <w:t xml:space="preserve">, което представлява </w:t>
      </w:r>
      <w:r w:rsidRPr="005D451C">
        <w:rPr>
          <w:b/>
          <w:lang w:val="bg-BG"/>
        </w:rPr>
        <w:t>0,1 - 0,4 % от националната</w:t>
      </w:r>
      <w:r>
        <w:rPr>
          <w:lang w:val="bg-BG"/>
        </w:rPr>
        <w:t xml:space="preserve"> зимуваща популация (оценка „</w:t>
      </w:r>
      <w:r>
        <w:rPr>
          <w:lang w:val="en-GB"/>
        </w:rPr>
        <w:t>C</w:t>
      </w:r>
      <w:r w:rsidR="008353B0">
        <w:rPr>
          <w:lang w:val="bg-BG"/>
        </w:rPr>
        <w:t>”</w:t>
      </w:r>
      <w:r>
        <w:rPr>
          <w:lang w:val="bg-BG"/>
        </w:rPr>
        <w:t>). Опазването на вида е добро</w:t>
      </w:r>
      <w:r w:rsidRPr="00BC4F6A">
        <w:rPr>
          <w:lang w:val="bg-BG"/>
        </w:rPr>
        <w:t xml:space="preserve"> (оценк</w:t>
      </w:r>
      <w:r>
        <w:rPr>
          <w:lang w:val="bg-BG"/>
        </w:rPr>
        <w:t>а „</w:t>
      </w:r>
      <w:r>
        <w:rPr>
          <w:lang w:val="en-GB"/>
        </w:rPr>
        <w:t>B</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3C3162BF" w14:textId="77777777" w:rsidR="00997091" w:rsidRPr="00DD25EA" w:rsidRDefault="00997091" w:rsidP="00DB3239">
      <w:pPr>
        <w:pStyle w:val="ListParagraph"/>
        <w:numPr>
          <w:ilvl w:val="0"/>
          <w:numId w:val="18"/>
        </w:numPr>
        <w:spacing w:after="120"/>
        <w:jc w:val="both"/>
        <w:rPr>
          <w:b/>
          <w:lang w:val="bg-BG"/>
        </w:rPr>
      </w:pPr>
      <w:r w:rsidRPr="00DD25EA">
        <w:rPr>
          <w:b/>
          <w:lang w:val="bg-BG"/>
        </w:rPr>
        <w:t xml:space="preserve">Анализ на наличната информация </w:t>
      </w:r>
    </w:p>
    <w:p w14:paraId="4DA61FF7" w14:textId="2DB72C2E" w:rsidR="00997091" w:rsidRDefault="00997091" w:rsidP="004A4D89">
      <w:pPr>
        <w:spacing w:after="120"/>
        <w:jc w:val="both"/>
        <w:rPr>
          <w:lang w:val="en-GB"/>
        </w:rPr>
      </w:pPr>
      <w:r>
        <w:rPr>
          <w:color w:val="000000" w:themeColor="text1"/>
          <w:lang w:val="bg-BG"/>
        </w:rPr>
        <w:t>При високи нива на р. Дунав черноврат</w:t>
      </w:r>
      <w:r w:rsidR="003C3117">
        <w:rPr>
          <w:color w:val="000000" w:themeColor="text1"/>
          <w:lang w:val="bg-BG"/>
        </w:rPr>
        <w:t>ия гмурец е</w:t>
      </w:r>
      <w:r>
        <w:rPr>
          <w:color w:val="000000" w:themeColor="text1"/>
          <w:lang w:val="bg-BG"/>
        </w:rPr>
        <w:t xml:space="preserve"> добре представен в Персинските блата на СЗЗ „Комплекс Беленски острови</w:t>
      </w:r>
      <w:r w:rsidR="008353B0">
        <w:rPr>
          <w:color w:val="000000" w:themeColor="text1"/>
          <w:lang w:val="bg-BG"/>
        </w:rPr>
        <w:t>”</w:t>
      </w:r>
      <w:r>
        <w:rPr>
          <w:color w:val="000000" w:themeColor="text1"/>
          <w:lang w:val="bg-BG"/>
        </w:rPr>
        <w:t xml:space="preserve"> и по численост на гнездящите двойки по р. Дунав се нарежда на първо място с </w:t>
      </w:r>
      <w:r w:rsidR="00A87617">
        <w:rPr>
          <w:color w:val="000000" w:themeColor="text1"/>
          <w:lang w:val="bg-BG"/>
        </w:rPr>
        <w:t>1 – 26 дв., но числеността е</w:t>
      </w:r>
      <w:r w:rsidR="003C3117">
        <w:rPr>
          <w:color w:val="000000" w:themeColor="text1"/>
          <w:lang w:val="bg-BG"/>
        </w:rPr>
        <w:t xml:space="preserve"> флуктуираща през годините </w:t>
      </w:r>
      <w:r>
        <w:rPr>
          <w:color w:val="000000" w:themeColor="text1"/>
          <w:lang w:val="bg-BG"/>
        </w:rPr>
        <w:t>(</w:t>
      </w:r>
      <w:r w:rsidR="002E60F3">
        <w:rPr>
          <w:color w:val="000000" w:themeColor="text1"/>
          <w:lang w:val="en-GB"/>
        </w:rPr>
        <w:t>Shurulinkov et al., 2019а</w:t>
      </w:r>
      <w:r>
        <w:rPr>
          <w:color w:val="000000" w:themeColor="text1"/>
          <w:lang w:val="en-GB"/>
        </w:rPr>
        <w:t>)</w:t>
      </w:r>
      <w:r>
        <w:rPr>
          <w:color w:val="000000" w:themeColor="text1"/>
          <w:lang w:val="bg-BG"/>
        </w:rPr>
        <w:t xml:space="preserve">. Публикуваната информация за гнезденето на вида в СЗЗ сочи </w:t>
      </w:r>
      <w:r w:rsidR="003C3117">
        <w:rPr>
          <w:color w:val="000000" w:themeColor="text1"/>
          <w:lang w:val="bg-BG"/>
        </w:rPr>
        <w:t>1</w:t>
      </w:r>
      <w:r>
        <w:rPr>
          <w:color w:val="000000" w:themeColor="text1"/>
          <w:lang w:val="bg-BG"/>
        </w:rPr>
        <w:t xml:space="preserve"> – </w:t>
      </w:r>
      <w:r w:rsidR="003C3117">
        <w:rPr>
          <w:color w:val="000000" w:themeColor="text1"/>
          <w:lang w:val="bg-BG"/>
        </w:rPr>
        <w:t>26</w:t>
      </w:r>
      <w:r>
        <w:rPr>
          <w:color w:val="000000" w:themeColor="text1"/>
          <w:lang w:val="bg-BG"/>
        </w:rPr>
        <w:t xml:space="preserve"> двойки за 2006 и периода 2010 – 2013 г. според </w:t>
      </w:r>
      <w:r>
        <w:rPr>
          <w:color w:val="000000" w:themeColor="text1"/>
          <w:lang w:val="en-GB"/>
        </w:rPr>
        <w:t xml:space="preserve">Shurulinkov et al. </w:t>
      </w:r>
      <w:r>
        <w:rPr>
          <w:color w:val="000000" w:themeColor="text1"/>
          <w:lang w:val="bg-BG"/>
        </w:rPr>
        <w:t>(</w:t>
      </w:r>
      <w:r>
        <w:rPr>
          <w:color w:val="000000" w:themeColor="text1"/>
          <w:lang w:val="en-GB"/>
        </w:rPr>
        <w:t>2019)</w:t>
      </w:r>
      <w:r>
        <w:rPr>
          <w:color w:val="000000" w:themeColor="text1"/>
          <w:lang w:val="bg-BG"/>
        </w:rPr>
        <w:t xml:space="preserve"> и </w:t>
      </w:r>
      <w:r w:rsidR="0088187A">
        <w:rPr>
          <w:color w:val="000000" w:themeColor="text1"/>
          <w:lang w:val="bg-BG"/>
        </w:rPr>
        <w:t>3</w:t>
      </w:r>
      <w:r>
        <w:rPr>
          <w:color w:val="000000" w:themeColor="text1"/>
          <w:lang w:val="bg-BG"/>
        </w:rPr>
        <w:t xml:space="preserve"> – </w:t>
      </w:r>
      <w:r w:rsidR="0088187A">
        <w:rPr>
          <w:color w:val="000000" w:themeColor="text1"/>
          <w:lang w:val="bg-BG"/>
        </w:rPr>
        <w:t>26</w:t>
      </w:r>
      <w:r>
        <w:rPr>
          <w:color w:val="000000" w:themeColor="text1"/>
          <w:lang w:val="bg-BG"/>
        </w:rPr>
        <w:t xml:space="preserve"> двойки според Матеева и др. (2013). </w:t>
      </w:r>
      <w:r w:rsidRPr="002E3475">
        <w:rPr>
          <w:lang w:val="bg-BG"/>
        </w:rPr>
        <w:t>Дан</w:t>
      </w:r>
      <w:r>
        <w:rPr>
          <w:lang w:val="bg-BG"/>
        </w:rPr>
        <w:t>ните от eBird за 2021 г. (април</w:t>
      </w:r>
      <w:r w:rsidRPr="002E3475">
        <w:rPr>
          <w:lang w:val="bg-BG"/>
        </w:rPr>
        <w:t xml:space="preserve">-юни) за района на </w:t>
      </w:r>
      <w:r>
        <w:rPr>
          <w:lang w:val="bg-BG"/>
        </w:rPr>
        <w:t>Персинските блата</w:t>
      </w:r>
      <w:r w:rsidRPr="002E3475">
        <w:rPr>
          <w:lang w:val="bg-BG"/>
        </w:rPr>
        <w:t xml:space="preserve"> показват, че са установени </w:t>
      </w:r>
      <w:r w:rsidR="0088187A">
        <w:rPr>
          <w:lang w:val="en-GB"/>
        </w:rPr>
        <w:t>6</w:t>
      </w:r>
      <w:r>
        <w:rPr>
          <w:lang w:val="bg-BG"/>
        </w:rPr>
        <w:t xml:space="preserve"> – </w:t>
      </w:r>
      <w:r w:rsidR="0088187A">
        <w:rPr>
          <w:lang w:val="bg-BG"/>
        </w:rPr>
        <w:t>21</w:t>
      </w:r>
      <w:r>
        <w:rPr>
          <w:lang w:val="bg-BG"/>
        </w:rPr>
        <w:t xml:space="preserve"> </w:t>
      </w:r>
      <w:r w:rsidRPr="002E3475">
        <w:rPr>
          <w:lang w:val="bg-BG"/>
        </w:rPr>
        <w:t>индивида</w:t>
      </w:r>
      <w:r>
        <w:rPr>
          <w:lang w:val="en-GB"/>
        </w:rPr>
        <w:t xml:space="preserve"> (D. Dimitrov, I. Tonev, L. Profirov)</w:t>
      </w:r>
      <w:r w:rsidRPr="002E3475">
        <w:rPr>
          <w:lang w:val="bg-BG"/>
        </w:rPr>
        <w:t>.</w:t>
      </w:r>
      <w:r>
        <w:rPr>
          <w:lang w:val="bg-BG"/>
        </w:rPr>
        <w:t xml:space="preserve"> Теренното проучване през 2021 г. установи общо около </w:t>
      </w:r>
      <w:r w:rsidR="0088187A">
        <w:rPr>
          <w:b/>
          <w:lang w:val="bg-BG"/>
        </w:rPr>
        <w:t>25</w:t>
      </w:r>
      <w:r w:rsidRPr="00AC377F">
        <w:rPr>
          <w:b/>
          <w:lang w:val="bg-BG"/>
        </w:rPr>
        <w:t xml:space="preserve"> двойки</w:t>
      </w:r>
      <w:r>
        <w:rPr>
          <w:lang w:val="bg-BG"/>
        </w:rPr>
        <w:t xml:space="preserve"> от вида, които се концентрират основно в „Писченско блато</w:t>
      </w:r>
      <w:r w:rsidR="008353B0">
        <w:rPr>
          <w:lang w:val="bg-BG"/>
        </w:rPr>
        <w:t>”</w:t>
      </w:r>
      <w:r>
        <w:rPr>
          <w:lang w:val="bg-BG"/>
        </w:rPr>
        <w:t xml:space="preserve"> и „Мъртвото блато</w:t>
      </w:r>
      <w:r w:rsidR="008353B0">
        <w:rPr>
          <w:lang w:val="bg-BG"/>
        </w:rPr>
        <w:t>”</w:t>
      </w:r>
      <w:r>
        <w:rPr>
          <w:lang w:val="bg-BG"/>
        </w:rPr>
        <w:t>. 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По данни от проучване през 2020 г. (</w:t>
      </w:r>
      <w:r w:rsidR="008502BB">
        <w:rPr>
          <w:lang w:val="bg-BG"/>
        </w:rPr>
        <w:t>Чешмеджиев и Христов, 2020</w:t>
      </w:r>
      <w:r>
        <w:rPr>
          <w:lang w:val="bg-BG"/>
        </w:rPr>
        <w:t xml:space="preserve">), когато нивото на р. Днуав е било близо 200 </w:t>
      </w:r>
      <w:r>
        <w:rPr>
          <w:lang w:val="en-GB"/>
        </w:rPr>
        <w:t xml:space="preserve">cm </w:t>
      </w:r>
      <w:r w:rsidRPr="00D23CDD">
        <w:rPr>
          <w:lang w:val="bg-BG"/>
        </w:rPr>
        <w:t>под</w:t>
      </w:r>
      <w:r>
        <w:rPr>
          <w:lang w:val="bg-BG"/>
        </w:rPr>
        <w:t xml:space="preserve"> обичайните за пролетния сезон нива, вода е имало единствено в „Писченско блато</w:t>
      </w:r>
      <w:r w:rsidR="008353B0">
        <w:rPr>
          <w:lang w:val="bg-BG"/>
        </w:rPr>
        <w:t>”</w:t>
      </w:r>
      <w:r>
        <w:rPr>
          <w:lang w:val="bg-BG"/>
        </w:rPr>
        <w:t xml:space="preserve"> (30-40 </w:t>
      </w:r>
      <w:r>
        <w:rPr>
          <w:lang w:val="en-GB"/>
        </w:rPr>
        <w:t>cm</w:t>
      </w:r>
      <w:r w:rsidR="0088187A">
        <w:rPr>
          <w:lang w:val="bg-BG"/>
        </w:rPr>
        <w:t>) и тогава са установени само 3</w:t>
      </w:r>
      <w:r>
        <w:rPr>
          <w:lang w:val="bg-BG"/>
        </w:rPr>
        <w:t xml:space="preserve"> инд. от вида в СЗЗ-на</w:t>
      </w:r>
      <w:r>
        <w:rPr>
          <w:lang w:val="en-GB"/>
        </w:rPr>
        <w:t>.</w:t>
      </w:r>
    </w:p>
    <w:p w14:paraId="4E752F2E" w14:textId="5F98F951" w:rsidR="00B847E0" w:rsidRPr="004A77A8" w:rsidRDefault="00B847E0" w:rsidP="004A4D89">
      <w:pPr>
        <w:spacing w:after="120"/>
        <w:jc w:val="both"/>
        <w:rPr>
          <w:lang w:val="bg-BG"/>
        </w:rPr>
      </w:pPr>
      <w:r>
        <w:rPr>
          <w:lang w:val="bg-BG"/>
        </w:rPr>
        <w:t>По време на зимуване вида се концентрира основно по Черноморското крайбрежие и спорадично е регистриран по р. Дунав</w:t>
      </w:r>
      <w:r w:rsidR="004A77A8">
        <w:rPr>
          <w:lang w:val="bg-BG"/>
        </w:rPr>
        <w:t xml:space="preserve"> </w:t>
      </w:r>
      <w:r w:rsidR="004A77A8">
        <w:rPr>
          <w:lang w:val="en-GB"/>
        </w:rPr>
        <w:t>(Michev &amp; Profirov, 2003)</w:t>
      </w:r>
      <w:r w:rsidR="004A77A8">
        <w:rPr>
          <w:lang w:val="bg-BG"/>
        </w:rPr>
        <w:t>. По време на СЗП по целия български участък на р. Дунав през 2019 г. са регистрирани общо 6 инд., а през 2020 г. само 1 инд. от вида.</w:t>
      </w:r>
    </w:p>
    <w:p w14:paraId="1E73C8D4" w14:textId="6726BCA5" w:rsidR="00997091" w:rsidRDefault="00997091" w:rsidP="004A4D89">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подходящи гнездови местообитания за вида.</w:t>
      </w:r>
    </w:p>
    <w:p w14:paraId="5AEC2E47" w14:textId="6ADDB384" w:rsidR="00997091" w:rsidRPr="00DD25EA" w:rsidRDefault="00B35CB6" w:rsidP="00DB3239">
      <w:pPr>
        <w:pStyle w:val="ListParagraph"/>
        <w:numPr>
          <w:ilvl w:val="0"/>
          <w:numId w:val="18"/>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222"/>
        <w:gridCol w:w="1714"/>
        <w:gridCol w:w="3096"/>
        <w:gridCol w:w="2034"/>
      </w:tblGrid>
      <w:tr w:rsidR="00997091" w:rsidRPr="002E3475" w14:paraId="27A8B0F9" w14:textId="77777777" w:rsidTr="00566033">
        <w:trPr>
          <w:tblHeader/>
          <w:jc w:val="center"/>
        </w:trPr>
        <w:tc>
          <w:tcPr>
            <w:tcW w:w="0" w:type="auto"/>
            <w:shd w:val="clear" w:color="auto" w:fill="B6DDE8"/>
            <w:vAlign w:val="center"/>
          </w:tcPr>
          <w:p w14:paraId="31B83BA7" w14:textId="77777777" w:rsidR="00997091" w:rsidRPr="002E3475" w:rsidRDefault="00997091" w:rsidP="004A4D89">
            <w:pPr>
              <w:spacing w:after="120"/>
              <w:jc w:val="center"/>
              <w:rPr>
                <w:b/>
                <w:bCs/>
                <w:lang w:val="bg-BG"/>
              </w:rPr>
            </w:pPr>
            <w:r w:rsidRPr="002E3475">
              <w:rPr>
                <w:b/>
                <w:bCs/>
                <w:lang w:val="bg-BG"/>
              </w:rPr>
              <w:t>Параметър</w:t>
            </w:r>
          </w:p>
        </w:tc>
        <w:tc>
          <w:tcPr>
            <w:tcW w:w="0" w:type="auto"/>
            <w:shd w:val="clear" w:color="auto" w:fill="B6DDE8"/>
            <w:vAlign w:val="center"/>
          </w:tcPr>
          <w:p w14:paraId="03D531B1" w14:textId="77777777" w:rsidR="00997091" w:rsidRPr="002E3475" w:rsidRDefault="00997091" w:rsidP="004A4D89">
            <w:pPr>
              <w:spacing w:after="120"/>
              <w:jc w:val="center"/>
              <w:rPr>
                <w:b/>
                <w:bCs/>
                <w:lang w:val="bg-BG"/>
              </w:rPr>
            </w:pPr>
            <w:r w:rsidRPr="002E3475">
              <w:rPr>
                <w:b/>
                <w:bCs/>
                <w:lang w:val="bg-BG"/>
              </w:rPr>
              <w:t>Мерна единица</w:t>
            </w:r>
          </w:p>
        </w:tc>
        <w:tc>
          <w:tcPr>
            <w:tcW w:w="0" w:type="auto"/>
            <w:shd w:val="clear" w:color="auto" w:fill="B6DDE8"/>
            <w:vAlign w:val="center"/>
          </w:tcPr>
          <w:p w14:paraId="24DFF35F" w14:textId="77777777" w:rsidR="00997091" w:rsidRPr="002E3475" w:rsidRDefault="00997091" w:rsidP="004A4D89">
            <w:pPr>
              <w:spacing w:after="120"/>
              <w:jc w:val="center"/>
              <w:rPr>
                <w:b/>
                <w:bCs/>
                <w:lang w:val="bg-BG"/>
              </w:rPr>
            </w:pPr>
            <w:r w:rsidRPr="002E3475">
              <w:rPr>
                <w:b/>
                <w:bCs/>
                <w:lang w:val="bg-BG"/>
              </w:rPr>
              <w:t>Целева стойност</w:t>
            </w:r>
          </w:p>
        </w:tc>
        <w:tc>
          <w:tcPr>
            <w:tcW w:w="0" w:type="auto"/>
            <w:shd w:val="clear" w:color="auto" w:fill="B6DDE8"/>
            <w:vAlign w:val="center"/>
          </w:tcPr>
          <w:p w14:paraId="3E885376" w14:textId="77777777" w:rsidR="00997091" w:rsidRPr="002E3475" w:rsidRDefault="00997091" w:rsidP="004A4D89">
            <w:pPr>
              <w:spacing w:after="120"/>
              <w:jc w:val="center"/>
              <w:rPr>
                <w:b/>
                <w:bCs/>
                <w:lang w:val="bg-BG"/>
              </w:rPr>
            </w:pPr>
            <w:r w:rsidRPr="002E3475">
              <w:rPr>
                <w:b/>
                <w:bCs/>
                <w:lang w:val="bg-BG"/>
              </w:rPr>
              <w:t>Допълнителна информация</w:t>
            </w:r>
          </w:p>
        </w:tc>
        <w:tc>
          <w:tcPr>
            <w:tcW w:w="0" w:type="auto"/>
            <w:shd w:val="clear" w:color="auto" w:fill="B6DDE8"/>
            <w:vAlign w:val="center"/>
          </w:tcPr>
          <w:p w14:paraId="0EF6A871" w14:textId="77777777" w:rsidR="00997091" w:rsidRPr="002E3475" w:rsidRDefault="00997091" w:rsidP="004A4D89">
            <w:pPr>
              <w:spacing w:after="120"/>
              <w:jc w:val="center"/>
              <w:rPr>
                <w:b/>
                <w:bCs/>
                <w:lang w:val="bg-BG"/>
              </w:rPr>
            </w:pPr>
            <w:r w:rsidRPr="002E3475">
              <w:rPr>
                <w:b/>
                <w:bCs/>
                <w:lang w:val="bg-BG"/>
              </w:rPr>
              <w:t>Специф</w:t>
            </w:r>
            <w:r>
              <w:rPr>
                <w:b/>
                <w:bCs/>
                <w:lang w:val="bg-BG"/>
              </w:rPr>
              <w:t>ични за зоната цели</w:t>
            </w:r>
          </w:p>
        </w:tc>
      </w:tr>
      <w:tr w:rsidR="00A87617" w:rsidRPr="002E3475" w14:paraId="1AF4ECB7" w14:textId="77777777" w:rsidTr="00D75F7D">
        <w:trPr>
          <w:jc w:val="center"/>
        </w:trPr>
        <w:tc>
          <w:tcPr>
            <w:tcW w:w="0" w:type="auto"/>
            <w:shd w:val="clear" w:color="auto" w:fill="auto"/>
          </w:tcPr>
          <w:p w14:paraId="0D9A0399" w14:textId="563CCE08" w:rsidR="00A87617" w:rsidRPr="002E3475" w:rsidRDefault="00A87617" w:rsidP="004A4D89">
            <w:pPr>
              <w:spacing w:after="120"/>
              <w:rPr>
                <w:b/>
                <w:lang w:val="bg-BG"/>
              </w:rPr>
            </w:pPr>
            <w:r w:rsidRPr="002E3475">
              <w:rPr>
                <w:b/>
                <w:lang w:val="bg-BG"/>
              </w:rPr>
              <w:t xml:space="preserve">Популация: </w:t>
            </w:r>
            <w:r w:rsidRPr="002E3475">
              <w:rPr>
                <w:bCs/>
                <w:lang w:val="bg-BG"/>
              </w:rPr>
              <w:t>Размер гнездовата популация</w:t>
            </w:r>
          </w:p>
        </w:tc>
        <w:tc>
          <w:tcPr>
            <w:tcW w:w="0" w:type="auto"/>
            <w:shd w:val="clear" w:color="auto" w:fill="auto"/>
          </w:tcPr>
          <w:p w14:paraId="6888AE77" w14:textId="77777777" w:rsidR="00A87617" w:rsidRPr="002E3475" w:rsidRDefault="00A87617" w:rsidP="004A4D89">
            <w:pPr>
              <w:spacing w:after="120"/>
              <w:rPr>
                <w:lang w:val="bg-BG"/>
              </w:rPr>
            </w:pPr>
            <w:r w:rsidRPr="002E3475">
              <w:rPr>
                <w:lang w:val="bg-BG"/>
              </w:rPr>
              <w:t>Брой гнездящи двойки</w:t>
            </w:r>
          </w:p>
        </w:tc>
        <w:tc>
          <w:tcPr>
            <w:tcW w:w="0" w:type="auto"/>
            <w:shd w:val="clear" w:color="auto" w:fill="auto"/>
          </w:tcPr>
          <w:p w14:paraId="5E99F9AC" w14:textId="2F2EC0FC" w:rsidR="00A87617" w:rsidRPr="002E3475" w:rsidRDefault="00A87617" w:rsidP="004A4D89">
            <w:pPr>
              <w:spacing w:after="120"/>
              <w:rPr>
                <w:lang w:val="bg-BG"/>
              </w:rPr>
            </w:pPr>
            <w:r w:rsidRPr="002E3475">
              <w:rPr>
                <w:lang w:val="bg-BG"/>
              </w:rPr>
              <w:t xml:space="preserve">Най-малко </w:t>
            </w:r>
            <w:r w:rsidR="00BB5E2B">
              <w:rPr>
                <w:lang w:val="bg-BG"/>
              </w:rPr>
              <w:t>1</w:t>
            </w:r>
            <w:r>
              <w:rPr>
                <w:lang w:val="bg-BG"/>
              </w:rPr>
              <w:t>5 дв.</w:t>
            </w:r>
          </w:p>
        </w:tc>
        <w:tc>
          <w:tcPr>
            <w:tcW w:w="0" w:type="auto"/>
            <w:shd w:val="clear" w:color="auto" w:fill="auto"/>
          </w:tcPr>
          <w:p w14:paraId="540C31A5" w14:textId="2FE0F6DE" w:rsidR="00A87617" w:rsidRPr="00B116BB" w:rsidRDefault="004104B4" w:rsidP="004104B4">
            <w:pPr>
              <w:spacing w:after="120"/>
              <w:rPr>
                <w:lang w:val="bg-BG"/>
              </w:rPr>
            </w:pPr>
            <w:r>
              <w:rPr>
                <w:lang w:val="bg-BG"/>
              </w:rPr>
              <w:t xml:space="preserve">Определена на база </w:t>
            </w:r>
            <w:r w:rsidR="006B79E6">
              <w:rPr>
                <w:lang w:val="bg-BG"/>
              </w:rPr>
              <w:t xml:space="preserve">средата стойност от </w:t>
            </w:r>
            <w:r>
              <w:rPr>
                <w:lang w:val="bg-BG"/>
              </w:rPr>
              <w:t xml:space="preserve">СФД. </w:t>
            </w:r>
            <w:r w:rsidR="00A87617">
              <w:rPr>
                <w:lang w:val="bg-BG"/>
              </w:rPr>
              <w:t>Размера на гнездовата популация силно ще зависи от нивото на р. Дунав и</w:t>
            </w:r>
            <w:r w:rsidR="00A87617">
              <w:t xml:space="preserve"> </w:t>
            </w:r>
            <w:r w:rsidR="00A87617">
              <w:rPr>
                <w:lang w:val="bg-BG"/>
              </w:rPr>
              <w:t>поддържането на подходящите местообитания в</w:t>
            </w:r>
            <w:r w:rsidR="00A87617">
              <w:rPr>
                <w:lang w:val="en-GB"/>
              </w:rPr>
              <w:t xml:space="preserve"> </w:t>
            </w:r>
            <w:r>
              <w:rPr>
                <w:lang w:val="bg-BG"/>
              </w:rPr>
              <w:t xml:space="preserve">ПР </w:t>
            </w:r>
            <w:r>
              <w:rPr>
                <w:lang w:val="bg-BG"/>
              </w:rPr>
              <w:lastRenderedPageBreak/>
              <w:t>„Персински блата</w:t>
            </w:r>
            <w:r w:rsidR="008353B0">
              <w:rPr>
                <w:lang w:val="bg-BG"/>
              </w:rPr>
              <w:t>”</w:t>
            </w:r>
            <w:r>
              <w:rPr>
                <w:lang w:val="bg-BG"/>
              </w:rPr>
              <w:t>.</w:t>
            </w:r>
          </w:p>
        </w:tc>
        <w:tc>
          <w:tcPr>
            <w:tcW w:w="0" w:type="auto"/>
          </w:tcPr>
          <w:p w14:paraId="72D971F0" w14:textId="2FAE60E9" w:rsidR="00A87617" w:rsidRPr="002E3475" w:rsidRDefault="00A87617" w:rsidP="004A4D89">
            <w:pPr>
              <w:spacing w:after="120"/>
              <w:rPr>
                <w:lang w:val="bg-BG"/>
              </w:rPr>
            </w:pPr>
            <w:r w:rsidRPr="002E3475">
              <w:rPr>
                <w:lang w:val="bg-BG"/>
              </w:rPr>
              <w:lastRenderedPageBreak/>
              <w:t xml:space="preserve">Поддържане на популацията на вида в зоната в размер от най-малко </w:t>
            </w:r>
            <w:r w:rsidR="00BB5E2B">
              <w:rPr>
                <w:lang w:val="bg-BG"/>
              </w:rPr>
              <w:t>1</w:t>
            </w:r>
            <w:r>
              <w:rPr>
                <w:lang w:val="bg-BG"/>
              </w:rPr>
              <w:t>5</w:t>
            </w:r>
            <w:r w:rsidRPr="002E3475">
              <w:rPr>
                <w:lang w:val="bg-BG"/>
              </w:rPr>
              <w:t xml:space="preserve"> гнездящи двойки.</w:t>
            </w:r>
          </w:p>
        </w:tc>
      </w:tr>
      <w:tr w:rsidR="00A87617" w:rsidRPr="002E3475" w14:paraId="594C8184" w14:textId="77777777" w:rsidTr="00D75F7D">
        <w:trPr>
          <w:jc w:val="center"/>
        </w:trPr>
        <w:tc>
          <w:tcPr>
            <w:tcW w:w="0" w:type="auto"/>
            <w:shd w:val="clear" w:color="auto" w:fill="auto"/>
          </w:tcPr>
          <w:p w14:paraId="2BB41702" w14:textId="733DCA4E" w:rsidR="00A87617" w:rsidRPr="002E3475" w:rsidRDefault="00A87617" w:rsidP="004A4D89">
            <w:pPr>
              <w:spacing w:after="120"/>
              <w:rPr>
                <w:b/>
                <w:lang w:val="bg-BG"/>
              </w:rPr>
            </w:pPr>
            <w:r w:rsidRPr="002E3475">
              <w:rPr>
                <w:b/>
                <w:lang w:val="bg-BG"/>
              </w:rPr>
              <w:lastRenderedPageBreak/>
              <w:t xml:space="preserve">Популация: </w:t>
            </w:r>
            <w:r w:rsidRPr="002E3475">
              <w:rPr>
                <w:bCs/>
                <w:lang w:val="bg-BG"/>
              </w:rPr>
              <w:t>Размер на мигриращата популация</w:t>
            </w:r>
          </w:p>
        </w:tc>
        <w:tc>
          <w:tcPr>
            <w:tcW w:w="0" w:type="auto"/>
            <w:shd w:val="clear" w:color="auto" w:fill="auto"/>
          </w:tcPr>
          <w:p w14:paraId="36E383E4" w14:textId="248703EE" w:rsidR="00A87617" w:rsidRPr="002E3475" w:rsidRDefault="00A87617" w:rsidP="004A4D89">
            <w:pPr>
              <w:spacing w:after="120"/>
              <w:rPr>
                <w:lang w:val="bg-BG"/>
              </w:rPr>
            </w:pPr>
            <w:r w:rsidRPr="002E3475">
              <w:rPr>
                <w:lang w:val="bg-BG"/>
              </w:rPr>
              <w:t>Брой индивиди</w:t>
            </w:r>
          </w:p>
        </w:tc>
        <w:tc>
          <w:tcPr>
            <w:tcW w:w="0" w:type="auto"/>
            <w:shd w:val="clear" w:color="auto" w:fill="auto"/>
          </w:tcPr>
          <w:p w14:paraId="51478556" w14:textId="5500E9B6" w:rsidR="00A87617" w:rsidRPr="002E3475" w:rsidRDefault="00A87617" w:rsidP="004A4D89">
            <w:pPr>
              <w:spacing w:after="120"/>
              <w:rPr>
                <w:lang w:val="bg-BG"/>
              </w:rPr>
            </w:pPr>
            <w:r>
              <w:rPr>
                <w:lang w:val="bg-BG"/>
              </w:rPr>
              <w:t>Най-малко 3</w:t>
            </w:r>
          </w:p>
        </w:tc>
        <w:tc>
          <w:tcPr>
            <w:tcW w:w="0" w:type="auto"/>
            <w:shd w:val="clear" w:color="auto" w:fill="auto"/>
          </w:tcPr>
          <w:p w14:paraId="3FD32755" w14:textId="2588135D" w:rsidR="00A87617" w:rsidRPr="002E3475" w:rsidRDefault="006356BC" w:rsidP="004A4D89">
            <w:pPr>
              <w:spacing w:after="120"/>
              <w:rPr>
                <w:lang w:val="bg-BG"/>
              </w:rPr>
            </w:pPr>
            <w:r>
              <w:rPr>
                <w:lang w:val="bg-BG"/>
              </w:rPr>
              <w:t xml:space="preserve">Целевата стойност е определена от СФД. </w:t>
            </w:r>
            <w:r w:rsidR="00A87617">
              <w:rPr>
                <w:lang w:val="bg-BG"/>
              </w:rPr>
              <w:t>Тези данни се нуждаят от потвърждение в резултата на адекватен мониторинг</w:t>
            </w:r>
            <w:r>
              <w:rPr>
                <w:lang w:val="bg-BG"/>
              </w:rPr>
              <w:t xml:space="preserve"> в периода октомври – март месец</w:t>
            </w:r>
            <w:r w:rsidR="00A87617">
              <w:rPr>
                <w:lang w:val="bg-BG"/>
              </w:rPr>
              <w:t>.</w:t>
            </w:r>
          </w:p>
        </w:tc>
        <w:tc>
          <w:tcPr>
            <w:tcW w:w="0" w:type="auto"/>
          </w:tcPr>
          <w:p w14:paraId="2298C1B8" w14:textId="4FE950C1" w:rsidR="00A87617" w:rsidRPr="002E3475" w:rsidRDefault="00A87617" w:rsidP="004A4D89">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6C2613" w:rsidRPr="002E3475" w14:paraId="07860157" w14:textId="77777777" w:rsidTr="00D75F7D">
        <w:trPr>
          <w:jc w:val="center"/>
        </w:trPr>
        <w:tc>
          <w:tcPr>
            <w:tcW w:w="0" w:type="auto"/>
            <w:shd w:val="clear" w:color="auto" w:fill="auto"/>
          </w:tcPr>
          <w:p w14:paraId="283FD994" w14:textId="44CBEA68" w:rsidR="006C2613" w:rsidRPr="002E3475" w:rsidRDefault="006C2613" w:rsidP="004A4D89">
            <w:pPr>
              <w:spacing w:after="120"/>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348AB917" w14:textId="5DEC8001" w:rsidR="006C2613" w:rsidRPr="002E3475" w:rsidRDefault="006C2613" w:rsidP="004A4D89">
            <w:pPr>
              <w:spacing w:after="120"/>
              <w:rPr>
                <w:lang w:val="bg-BG"/>
              </w:rPr>
            </w:pPr>
            <w:r w:rsidRPr="002E3475">
              <w:rPr>
                <w:lang w:val="bg-BG"/>
              </w:rPr>
              <w:t>Брой индивиди</w:t>
            </w:r>
          </w:p>
        </w:tc>
        <w:tc>
          <w:tcPr>
            <w:tcW w:w="0" w:type="auto"/>
            <w:shd w:val="clear" w:color="auto" w:fill="auto"/>
          </w:tcPr>
          <w:p w14:paraId="48EB7548" w14:textId="2CE5A6F4" w:rsidR="006C2613" w:rsidRPr="002E3475" w:rsidRDefault="006C2613" w:rsidP="004A4D89">
            <w:pPr>
              <w:spacing w:after="120"/>
              <w:rPr>
                <w:lang w:val="bg-BG"/>
              </w:rPr>
            </w:pPr>
            <w:r>
              <w:rPr>
                <w:lang w:val="bg-BG"/>
              </w:rPr>
              <w:t>В зависимост от температурата 0 – 2</w:t>
            </w:r>
          </w:p>
        </w:tc>
        <w:tc>
          <w:tcPr>
            <w:tcW w:w="0" w:type="auto"/>
            <w:shd w:val="clear" w:color="auto" w:fill="auto"/>
          </w:tcPr>
          <w:p w14:paraId="0BFF2167" w14:textId="1A7BBF8B" w:rsidR="006C2613" w:rsidRPr="002E3475" w:rsidRDefault="00CD75E5" w:rsidP="004A4D89">
            <w:pPr>
              <w:spacing w:after="120"/>
              <w:rPr>
                <w:lang w:val="bg-BG"/>
              </w:rPr>
            </w:pPr>
            <w:r>
              <w:rPr>
                <w:lang w:val="bg-BG"/>
              </w:rPr>
              <w:t xml:space="preserve">Определена на база СФД. </w:t>
            </w:r>
            <w:r w:rsidR="006C2613">
              <w:rPr>
                <w:lang w:val="bg-BG"/>
              </w:rPr>
              <w:t>Количеството на зимуващите птици силно зависи от метеорологичните условия, най</w:t>
            </w:r>
            <w:r w:rsidR="00D75F7D">
              <w:rPr>
                <w:lang w:val="en-GB"/>
              </w:rPr>
              <w:t>-</w:t>
            </w:r>
            <w:r w:rsidR="006C2613">
              <w:rPr>
                <w:lang w:val="bg-BG"/>
              </w:rPr>
              <w:t>вече температурата. При средни температури през януари под 0° С</w:t>
            </w:r>
            <w:r w:rsidR="006C2613">
              <w:t>,</w:t>
            </w:r>
            <w:r w:rsidR="006C2613">
              <w:rPr>
                <w:lang w:val="bg-BG"/>
              </w:rPr>
              <w:t xml:space="preserve"> минималната стойност се очаква да е над 1 инд. от вида</w:t>
            </w:r>
            <w:r w:rsidR="006C2613">
              <w:rPr>
                <w:lang w:val="en-GB"/>
              </w:rPr>
              <w:t>.</w:t>
            </w:r>
          </w:p>
        </w:tc>
        <w:tc>
          <w:tcPr>
            <w:tcW w:w="0" w:type="auto"/>
          </w:tcPr>
          <w:p w14:paraId="55B12284" w14:textId="0281355E" w:rsidR="006C2613" w:rsidRPr="002E3475" w:rsidRDefault="006C2613" w:rsidP="004A4D89">
            <w:pPr>
              <w:spacing w:after="120"/>
              <w:rPr>
                <w:lang w:val="bg-BG"/>
              </w:rPr>
            </w:pPr>
            <w:r>
              <w:rPr>
                <w:lang w:val="bg-BG"/>
              </w:rPr>
              <w:t>С понижаване на температурите &lt;0° С поддържане на популацията &gt;1 инд.</w:t>
            </w:r>
          </w:p>
        </w:tc>
      </w:tr>
      <w:tr w:rsidR="004749B0" w:rsidRPr="002E3475" w14:paraId="3636AF48" w14:textId="77777777" w:rsidTr="00D75F7D">
        <w:trPr>
          <w:jc w:val="center"/>
        </w:trPr>
        <w:tc>
          <w:tcPr>
            <w:tcW w:w="0" w:type="auto"/>
            <w:shd w:val="clear" w:color="auto" w:fill="auto"/>
          </w:tcPr>
          <w:p w14:paraId="4129EAF1" w14:textId="77777777" w:rsidR="004749B0" w:rsidRPr="002E3475" w:rsidRDefault="004749B0" w:rsidP="004A4D89">
            <w:pPr>
              <w:spacing w:after="120"/>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0026FDD1" w14:textId="77777777" w:rsidR="004749B0" w:rsidRPr="002E3475" w:rsidRDefault="004749B0" w:rsidP="004A4D89">
            <w:pPr>
              <w:spacing w:after="120"/>
            </w:pPr>
            <w:r w:rsidRPr="002E3475">
              <w:t>ha</w:t>
            </w:r>
          </w:p>
        </w:tc>
        <w:tc>
          <w:tcPr>
            <w:tcW w:w="0" w:type="auto"/>
            <w:shd w:val="clear" w:color="auto" w:fill="auto"/>
          </w:tcPr>
          <w:p w14:paraId="72E3DB5E" w14:textId="5A26C882" w:rsidR="004749B0" w:rsidRPr="002E3475" w:rsidRDefault="004749B0" w:rsidP="004A4D89">
            <w:pPr>
              <w:spacing w:after="120"/>
              <w:rPr>
                <w:lang w:val="bg-BG"/>
              </w:rPr>
            </w:pPr>
            <w:r>
              <w:rPr>
                <w:lang w:val="bg-BG"/>
              </w:rPr>
              <w:t xml:space="preserve">Най-малко </w:t>
            </w:r>
            <w:r>
              <w:rPr>
                <w:lang w:val="en-GB"/>
              </w:rPr>
              <w:t>7</w:t>
            </w:r>
            <w:r>
              <w:rPr>
                <w:lang w:val="bg-BG"/>
              </w:rPr>
              <w:t xml:space="preserve">25 </w:t>
            </w:r>
            <w:r>
              <w:rPr>
                <w:lang w:val="en-GB"/>
              </w:rPr>
              <w:t>ha</w:t>
            </w:r>
          </w:p>
        </w:tc>
        <w:tc>
          <w:tcPr>
            <w:tcW w:w="0" w:type="auto"/>
            <w:shd w:val="clear" w:color="auto" w:fill="auto"/>
          </w:tcPr>
          <w:p w14:paraId="2A6397F1" w14:textId="30BDE483" w:rsidR="004749B0" w:rsidRPr="002E3475" w:rsidRDefault="004749B0" w:rsidP="00DD25EA">
            <w:pPr>
              <w:spacing w:after="120"/>
              <w:rPr>
                <w:lang w:val="bg-BG"/>
              </w:rPr>
            </w:pPr>
            <w:r>
              <w:rPr>
                <w:lang w:val="bg-BG"/>
              </w:rPr>
              <w:t xml:space="preserve">Включва крайбрежните участъците от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Персинските блата. </w:t>
            </w:r>
            <w:r w:rsidR="00857103">
              <w:rPr>
                <w:lang w:val="bg-BG"/>
              </w:rPr>
              <w:t xml:space="preserve">При достигане на кота 20,00 </w:t>
            </w:r>
            <w:r w:rsidR="00857103">
              <w:rPr>
                <w:lang w:val="en-GB"/>
              </w:rPr>
              <w:t xml:space="preserve">m </w:t>
            </w:r>
            <w:r w:rsidR="00857103">
              <w:rPr>
                <w:lang w:val="bg-BG"/>
              </w:rPr>
              <w:t>н. в. в периода на пролетно пълноводие (март-май) се очаква целевата стойност да бъде изпълнена</w:t>
            </w:r>
            <w:r w:rsidR="00857103">
              <w:rPr>
                <w:lang w:val="en-GB"/>
              </w:rPr>
              <w:t>.</w:t>
            </w:r>
          </w:p>
        </w:tc>
        <w:tc>
          <w:tcPr>
            <w:tcW w:w="0" w:type="auto"/>
          </w:tcPr>
          <w:p w14:paraId="49C8C4E7" w14:textId="220F4A14" w:rsidR="004749B0" w:rsidRPr="002E3475" w:rsidRDefault="004749B0" w:rsidP="004A4D89">
            <w:pPr>
              <w:spacing w:after="120"/>
              <w:rPr>
                <w:lang w:val="bg-BG"/>
              </w:rPr>
            </w:pPr>
            <w:r w:rsidRPr="002E3475">
              <w:rPr>
                <w:lang w:val="bg-BG"/>
              </w:rPr>
              <w:t>Поддържане на площта на подходящите гнездови местообитания на вида в защитен</w:t>
            </w:r>
            <w:r>
              <w:rPr>
                <w:lang w:val="bg-BG"/>
              </w:rPr>
              <w:t xml:space="preserve">ата зона, в размер на най-малко </w:t>
            </w:r>
            <w:r>
              <w:rPr>
                <w:lang w:val="en-GB"/>
              </w:rPr>
              <w:t>72</w:t>
            </w:r>
            <w:r>
              <w:rPr>
                <w:lang w:val="bg-BG"/>
              </w:rPr>
              <w:t>5</w:t>
            </w:r>
            <w:r w:rsidRPr="002E3475">
              <w:rPr>
                <w:lang w:val="bg-BG"/>
              </w:rPr>
              <w:t xml:space="preserve"> ha.</w:t>
            </w:r>
          </w:p>
        </w:tc>
      </w:tr>
      <w:tr w:rsidR="00CD75E5" w:rsidRPr="002E3475" w14:paraId="3D971F57" w14:textId="77777777" w:rsidTr="00D75F7D">
        <w:trPr>
          <w:jc w:val="center"/>
        </w:trPr>
        <w:tc>
          <w:tcPr>
            <w:tcW w:w="0" w:type="auto"/>
            <w:shd w:val="clear" w:color="auto" w:fill="auto"/>
          </w:tcPr>
          <w:p w14:paraId="6AEF1D11" w14:textId="6346E05E" w:rsidR="00CD75E5" w:rsidRPr="002E3475" w:rsidRDefault="00CD75E5" w:rsidP="00CD75E5">
            <w:pPr>
              <w:spacing w:after="120"/>
              <w:rPr>
                <w:b/>
                <w:lang w:val="bg-BG"/>
              </w:rPr>
            </w:pPr>
            <w:r w:rsidRPr="002E3475">
              <w:rPr>
                <w:b/>
                <w:lang w:val="bg-BG"/>
              </w:rPr>
              <w:t xml:space="preserve">Местообитание на вида: </w:t>
            </w:r>
            <w:r w:rsidRPr="002E3475">
              <w:rPr>
                <w:bCs/>
                <w:lang w:val="bg-BG"/>
              </w:rPr>
              <w:t xml:space="preserve">Площ на подходящите хранителни </w:t>
            </w:r>
            <w:r w:rsidRPr="002E3475">
              <w:rPr>
                <w:bCs/>
                <w:lang w:val="bg-BG"/>
              </w:rPr>
              <w:lastRenderedPageBreak/>
              <w:t>местообитания на вида</w:t>
            </w:r>
            <w:r w:rsidRPr="002E3475">
              <w:rPr>
                <w:b/>
                <w:lang w:val="bg-BG"/>
              </w:rPr>
              <w:t xml:space="preserve"> </w:t>
            </w:r>
          </w:p>
        </w:tc>
        <w:tc>
          <w:tcPr>
            <w:tcW w:w="0" w:type="auto"/>
            <w:shd w:val="clear" w:color="auto" w:fill="auto"/>
          </w:tcPr>
          <w:p w14:paraId="723B130D" w14:textId="5A61643C" w:rsidR="00CD75E5" w:rsidRPr="002E3475" w:rsidRDefault="00CD75E5" w:rsidP="00CD75E5">
            <w:pPr>
              <w:spacing w:after="120"/>
            </w:pPr>
            <w:r w:rsidRPr="002E3475">
              <w:lastRenderedPageBreak/>
              <w:t>ha</w:t>
            </w:r>
          </w:p>
        </w:tc>
        <w:tc>
          <w:tcPr>
            <w:tcW w:w="0" w:type="auto"/>
            <w:shd w:val="clear" w:color="auto" w:fill="auto"/>
          </w:tcPr>
          <w:p w14:paraId="2B8E83C4" w14:textId="77777777" w:rsidR="00CD75E5" w:rsidRDefault="00CD75E5" w:rsidP="00CD75E5">
            <w:pPr>
              <w:spacing w:after="0"/>
              <w:rPr>
                <w:lang w:val="bg-BG"/>
              </w:rPr>
            </w:pPr>
            <w:r w:rsidRPr="002E3475">
              <w:rPr>
                <w:lang w:val="bg-BG"/>
              </w:rPr>
              <w:t xml:space="preserve">Най-малко </w:t>
            </w:r>
            <w:r>
              <w:rPr>
                <w:lang w:val="en-GB"/>
              </w:rPr>
              <w:t>856</w:t>
            </w:r>
            <w:r>
              <w:rPr>
                <w:lang w:val="bg-BG"/>
              </w:rPr>
              <w:t xml:space="preserve"> </w:t>
            </w:r>
            <w:r>
              <w:rPr>
                <w:lang w:val="en-GB"/>
              </w:rPr>
              <w:t>ha</w:t>
            </w:r>
            <w:r>
              <w:rPr>
                <w:lang w:val="bg-BG"/>
              </w:rPr>
              <w:t xml:space="preserve"> (гнездови сезон)</w:t>
            </w:r>
          </w:p>
          <w:p w14:paraId="1561B4C5" w14:textId="77777777" w:rsidR="00CD75E5" w:rsidRDefault="00CD75E5" w:rsidP="00CD75E5">
            <w:pPr>
              <w:spacing w:after="0"/>
              <w:rPr>
                <w:lang w:val="bg-BG"/>
              </w:rPr>
            </w:pPr>
          </w:p>
          <w:p w14:paraId="6060B6BE" w14:textId="77777777" w:rsidR="00CD75E5" w:rsidRDefault="00CD75E5" w:rsidP="00CD75E5">
            <w:pPr>
              <w:spacing w:after="0"/>
              <w:rPr>
                <w:lang w:val="bg-BG"/>
              </w:rPr>
            </w:pPr>
          </w:p>
          <w:p w14:paraId="794F744E" w14:textId="77777777" w:rsidR="00CD75E5" w:rsidRDefault="00CD75E5" w:rsidP="00CD75E5">
            <w:pPr>
              <w:spacing w:after="0"/>
              <w:rPr>
                <w:lang w:val="bg-BG"/>
              </w:rPr>
            </w:pPr>
          </w:p>
          <w:p w14:paraId="782DDA01" w14:textId="77777777" w:rsidR="00CD75E5" w:rsidRDefault="00CD75E5" w:rsidP="00CD75E5">
            <w:pPr>
              <w:spacing w:after="0"/>
              <w:rPr>
                <w:lang w:val="bg-BG"/>
              </w:rPr>
            </w:pPr>
          </w:p>
          <w:p w14:paraId="74536F4D" w14:textId="77777777" w:rsidR="00772C99" w:rsidRDefault="00772C99" w:rsidP="00DD25EA">
            <w:pPr>
              <w:spacing w:after="0" w:line="240" w:lineRule="auto"/>
              <w:rPr>
                <w:lang w:val="bg-BG"/>
              </w:rPr>
            </w:pPr>
          </w:p>
          <w:p w14:paraId="5F56DFEB" w14:textId="04E22FE1" w:rsidR="00CD75E5" w:rsidRPr="002E3475" w:rsidRDefault="00CD75E5" w:rsidP="00CD75E5">
            <w:pPr>
              <w:spacing w:after="120"/>
              <w:rPr>
                <w:lang w:val="bg-BG"/>
              </w:rPr>
            </w:pPr>
            <w:r>
              <w:rPr>
                <w:lang w:val="bg-BG"/>
              </w:rPr>
              <w:t xml:space="preserve">Най-малко 1502 </w:t>
            </w:r>
            <w:r>
              <w:rPr>
                <w:lang w:val="en-GB"/>
              </w:rPr>
              <w:t>ha (</w:t>
            </w:r>
            <w:r>
              <w:rPr>
                <w:lang w:val="bg-BG"/>
              </w:rPr>
              <w:t>зимуване)</w:t>
            </w:r>
          </w:p>
        </w:tc>
        <w:tc>
          <w:tcPr>
            <w:tcW w:w="0" w:type="auto"/>
            <w:shd w:val="clear" w:color="auto" w:fill="auto"/>
          </w:tcPr>
          <w:p w14:paraId="13A1F0F9" w14:textId="209B679A" w:rsidR="00CD75E5" w:rsidRDefault="00CD75E5" w:rsidP="00CD75E5">
            <w:pPr>
              <w:spacing w:after="0"/>
              <w:rPr>
                <w:lang w:val="bg-BG"/>
              </w:rPr>
            </w:pPr>
            <w:r>
              <w:rPr>
                <w:lang w:val="bg-BG"/>
              </w:rPr>
              <w:lastRenderedPageBreak/>
              <w:t>Включва гнездовото местообитание</w:t>
            </w:r>
            <w:r>
              <w:rPr>
                <w:lang w:val="en-GB"/>
              </w:rPr>
              <w:t xml:space="preserve"> </w:t>
            </w:r>
            <w:r>
              <w:rPr>
                <w:lang w:val="bg-BG"/>
              </w:rPr>
              <w:t xml:space="preserve">и откритите водни площи на о. Персин. Изчислена на база </w:t>
            </w:r>
            <w:r>
              <w:rPr>
                <w:lang w:val="en-GB"/>
              </w:rPr>
              <w:t xml:space="preserve">GIS </w:t>
            </w:r>
            <w:r>
              <w:rPr>
                <w:lang w:val="bg-BG"/>
              </w:rPr>
              <w:lastRenderedPageBreak/>
              <w:t>анализ на подходящите местообитания и данни от теренните проучвания през 2021 г. Обхваща всички блата и канали на о. Персин.</w:t>
            </w:r>
          </w:p>
          <w:p w14:paraId="22D92080" w14:textId="46A62D30" w:rsidR="00CD75E5" w:rsidRPr="002E3475" w:rsidRDefault="00CD75E5" w:rsidP="00CD75E5">
            <w:pPr>
              <w:spacing w:after="120"/>
              <w:rPr>
                <w:lang w:val="bg-BG"/>
              </w:rPr>
            </w:pPr>
            <w:r w:rsidRPr="005847BD">
              <w:rPr>
                <w:lang w:val="bg-BG"/>
              </w:rPr>
              <w:t>Изчислена на база откритите водни площи по р. Дунав в рамк</w:t>
            </w:r>
            <w:r>
              <w:rPr>
                <w:lang w:val="bg-BG"/>
              </w:rPr>
              <w:t>ите на СЗЗ.</w:t>
            </w:r>
          </w:p>
        </w:tc>
        <w:tc>
          <w:tcPr>
            <w:tcW w:w="0" w:type="auto"/>
          </w:tcPr>
          <w:p w14:paraId="283A8C5E" w14:textId="77777777" w:rsidR="00CD75E5" w:rsidRPr="00984E31" w:rsidRDefault="00CD75E5" w:rsidP="00CD75E5">
            <w:pPr>
              <w:spacing w:after="0"/>
              <w:rPr>
                <w:lang w:val="en-GB"/>
              </w:rPr>
            </w:pPr>
            <w:r w:rsidRPr="002E3475">
              <w:rPr>
                <w:lang w:val="bg-BG"/>
              </w:rPr>
              <w:lastRenderedPageBreak/>
              <w:t xml:space="preserve">Поддържане на площта на подходящите хранителни </w:t>
            </w:r>
            <w:r w:rsidRPr="002E3475">
              <w:rPr>
                <w:lang w:val="bg-BG"/>
              </w:rPr>
              <w:lastRenderedPageBreak/>
              <w:t>местообитани</w:t>
            </w:r>
            <w:r>
              <w:rPr>
                <w:lang w:val="bg-BG"/>
              </w:rPr>
              <w:t>я през гнездовия сезон на вида в размер най-малко 856</w:t>
            </w:r>
            <w:r w:rsidRPr="002E3475">
              <w:rPr>
                <w:lang w:val="bg-BG"/>
              </w:rPr>
              <w:t xml:space="preserve"> ha</w:t>
            </w:r>
            <w:r>
              <w:rPr>
                <w:lang w:val="en-GB"/>
              </w:rPr>
              <w:t>.</w:t>
            </w:r>
          </w:p>
          <w:p w14:paraId="7EC09813" w14:textId="6927C518" w:rsidR="00CD75E5" w:rsidRPr="002E3475" w:rsidRDefault="00CD75E5" w:rsidP="00CD75E5">
            <w:pPr>
              <w:spacing w:after="120"/>
              <w:rPr>
                <w:lang w:val="bg-BG"/>
              </w:rPr>
            </w:pPr>
            <w:r>
              <w:rPr>
                <w:lang w:val="bg-BG"/>
              </w:rPr>
              <w:t>Поддържане на площта на местообитанието по врем</w:t>
            </w:r>
            <w:r>
              <w:rPr>
                <w:lang w:val="en-GB"/>
              </w:rPr>
              <w:t>e</w:t>
            </w:r>
            <w:r>
              <w:rPr>
                <w:lang w:val="bg-BG"/>
              </w:rPr>
              <w:t xml:space="preserve"> на зимуване най-малко 1502 </w:t>
            </w:r>
            <w:r>
              <w:rPr>
                <w:lang w:val="en-GB"/>
              </w:rPr>
              <w:t>ha.</w:t>
            </w:r>
          </w:p>
        </w:tc>
      </w:tr>
      <w:tr w:rsidR="00111891" w:rsidRPr="002E3475" w14:paraId="17825EA9" w14:textId="77777777" w:rsidTr="00D75F7D">
        <w:trPr>
          <w:jc w:val="center"/>
        </w:trPr>
        <w:tc>
          <w:tcPr>
            <w:tcW w:w="0" w:type="auto"/>
            <w:shd w:val="clear" w:color="auto" w:fill="auto"/>
          </w:tcPr>
          <w:p w14:paraId="699A31FB" w14:textId="54417C2B" w:rsidR="00111891" w:rsidRPr="002E3475" w:rsidRDefault="00111891" w:rsidP="00111891">
            <w:pPr>
              <w:spacing w:after="120"/>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0" w:type="auto"/>
            <w:shd w:val="clear" w:color="auto" w:fill="auto"/>
          </w:tcPr>
          <w:p w14:paraId="5B7C612B" w14:textId="555B1775" w:rsidR="00111891" w:rsidRPr="007E2A04" w:rsidRDefault="00111891" w:rsidP="00111891">
            <w:pPr>
              <w:spacing w:after="120"/>
              <w:rPr>
                <w:lang w:val="bg-BG"/>
              </w:rPr>
            </w:pPr>
            <w:r w:rsidRPr="005847BD">
              <w:rPr>
                <w:lang w:val="bg-BG"/>
              </w:rPr>
              <w:t>5 степенна скала</w:t>
            </w:r>
          </w:p>
        </w:tc>
        <w:tc>
          <w:tcPr>
            <w:tcW w:w="0" w:type="auto"/>
            <w:shd w:val="clear" w:color="auto" w:fill="auto"/>
          </w:tcPr>
          <w:p w14:paraId="4DA8998B" w14:textId="654C6958" w:rsidR="00111891" w:rsidRPr="002E3475" w:rsidRDefault="00111891" w:rsidP="00111891">
            <w:pPr>
              <w:spacing w:after="120"/>
              <w:rPr>
                <w:lang w:val="bg-BG"/>
              </w:rPr>
            </w:pPr>
            <w:r w:rsidRPr="005847BD">
              <w:rPr>
                <w:lang w:val="bg-BG"/>
              </w:rPr>
              <w:t>2-Добро или 1-Отлично</w:t>
            </w:r>
          </w:p>
        </w:tc>
        <w:tc>
          <w:tcPr>
            <w:tcW w:w="0" w:type="auto"/>
            <w:shd w:val="clear" w:color="auto" w:fill="auto"/>
          </w:tcPr>
          <w:tbl>
            <w:tblPr>
              <w:tblW w:w="2748" w:type="dxa"/>
              <w:jc w:val="center"/>
              <w:tblCellMar>
                <w:left w:w="70" w:type="dxa"/>
                <w:right w:w="70" w:type="dxa"/>
              </w:tblCellMar>
              <w:tblLook w:val="04A0" w:firstRow="1" w:lastRow="0" w:firstColumn="1" w:lastColumn="0" w:noHBand="0" w:noVBand="1"/>
            </w:tblPr>
            <w:tblGrid>
              <w:gridCol w:w="2748"/>
            </w:tblGrid>
            <w:tr w:rsidR="00111891" w:rsidRPr="005847BD" w14:paraId="0334B53C" w14:textId="77777777" w:rsidTr="00DD25EA">
              <w:trPr>
                <w:trHeight w:val="300"/>
                <w:jc w:val="center"/>
              </w:trPr>
              <w:tc>
                <w:tcPr>
                  <w:tcW w:w="2748" w:type="dxa"/>
                  <w:tcBorders>
                    <w:top w:val="single" w:sz="4" w:space="0" w:color="auto"/>
                    <w:left w:val="single" w:sz="4" w:space="0" w:color="auto"/>
                    <w:bottom w:val="single" w:sz="4" w:space="0" w:color="auto"/>
                    <w:right w:val="nil"/>
                  </w:tcBorders>
                  <w:shd w:val="clear" w:color="000000" w:fill="BFBFBF"/>
                  <w:noWrap/>
                  <w:vAlign w:val="bottom"/>
                  <w:hideMark/>
                </w:tcPr>
                <w:p w14:paraId="1FBBD059" w14:textId="77777777" w:rsidR="00111891" w:rsidRPr="005847BD" w:rsidRDefault="00111891" w:rsidP="00111891">
                  <w:pPr>
                    <w:spacing w:after="120"/>
                    <w:rPr>
                      <w:b/>
                      <w:bCs/>
                      <w:lang w:val="bg-BG"/>
                    </w:rPr>
                  </w:pPr>
                  <w:r w:rsidRPr="005847BD">
                    <w:rPr>
                      <w:b/>
                      <w:bCs/>
                      <w:lang w:val="bg-BG"/>
                    </w:rPr>
                    <w:t>Екологично състояние</w:t>
                  </w:r>
                </w:p>
              </w:tc>
            </w:tr>
            <w:tr w:rsidR="00111891" w:rsidRPr="005847BD" w14:paraId="24CB8763" w14:textId="77777777" w:rsidTr="00DD25EA">
              <w:trPr>
                <w:trHeight w:val="300"/>
                <w:jc w:val="center"/>
              </w:trPr>
              <w:tc>
                <w:tcPr>
                  <w:tcW w:w="274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8197C8A" w14:textId="77777777" w:rsidR="00111891" w:rsidRPr="005847BD" w:rsidRDefault="00111891" w:rsidP="00111891">
                  <w:pPr>
                    <w:spacing w:after="120"/>
                    <w:rPr>
                      <w:lang w:val="bg-BG"/>
                    </w:rPr>
                  </w:pPr>
                  <w:r w:rsidRPr="005847BD">
                    <w:rPr>
                      <w:lang w:val="bg-BG"/>
                    </w:rPr>
                    <w:t>1-Отлично – High</w:t>
                  </w:r>
                </w:p>
              </w:tc>
            </w:tr>
            <w:tr w:rsidR="00111891" w:rsidRPr="005847BD" w14:paraId="6EEE8B0A" w14:textId="77777777" w:rsidTr="00DD25EA">
              <w:trPr>
                <w:trHeight w:val="300"/>
                <w:jc w:val="center"/>
              </w:trPr>
              <w:tc>
                <w:tcPr>
                  <w:tcW w:w="274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F15B5DC" w14:textId="77777777" w:rsidR="00111891" w:rsidRPr="005847BD" w:rsidRDefault="00111891" w:rsidP="00111891">
                  <w:pPr>
                    <w:spacing w:after="120"/>
                    <w:rPr>
                      <w:lang w:val="bg-BG"/>
                    </w:rPr>
                  </w:pPr>
                  <w:r w:rsidRPr="005847BD">
                    <w:rPr>
                      <w:lang w:val="bg-BG"/>
                    </w:rPr>
                    <w:t>2-Добро – Good</w:t>
                  </w:r>
                </w:p>
              </w:tc>
            </w:tr>
            <w:tr w:rsidR="00111891" w:rsidRPr="005847BD" w14:paraId="01A82452" w14:textId="77777777" w:rsidTr="00DD25EA">
              <w:trPr>
                <w:trHeight w:val="300"/>
                <w:jc w:val="center"/>
              </w:trPr>
              <w:tc>
                <w:tcPr>
                  <w:tcW w:w="274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05901D5" w14:textId="77777777" w:rsidR="00111891" w:rsidRPr="005847BD" w:rsidRDefault="00111891" w:rsidP="00111891">
                  <w:pPr>
                    <w:spacing w:after="120"/>
                    <w:rPr>
                      <w:lang w:val="bg-BG"/>
                    </w:rPr>
                  </w:pPr>
                  <w:r w:rsidRPr="005847BD">
                    <w:rPr>
                      <w:lang w:val="bg-BG"/>
                    </w:rPr>
                    <w:t>3-Умерено – Moderate</w:t>
                  </w:r>
                </w:p>
              </w:tc>
            </w:tr>
            <w:tr w:rsidR="00111891" w:rsidRPr="005847BD" w14:paraId="739657C8" w14:textId="77777777" w:rsidTr="00DD25EA">
              <w:trPr>
                <w:trHeight w:val="300"/>
                <w:jc w:val="center"/>
              </w:trPr>
              <w:tc>
                <w:tcPr>
                  <w:tcW w:w="274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A860C65" w14:textId="77777777" w:rsidR="00111891" w:rsidRPr="005847BD" w:rsidRDefault="00111891" w:rsidP="00111891">
                  <w:pPr>
                    <w:spacing w:after="120"/>
                    <w:rPr>
                      <w:lang w:val="bg-BG"/>
                    </w:rPr>
                  </w:pPr>
                  <w:r w:rsidRPr="005847BD">
                    <w:rPr>
                      <w:lang w:val="bg-BG"/>
                    </w:rPr>
                    <w:t>4-Лошо – Poor</w:t>
                  </w:r>
                </w:p>
              </w:tc>
            </w:tr>
            <w:tr w:rsidR="00111891" w:rsidRPr="005847BD" w14:paraId="7EAD90EE" w14:textId="77777777" w:rsidTr="00DD25EA">
              <w:trPr>
                <w:trHeight w:val="300"/>
                <w:jc w:val="center"/>
              </w:trPr>
              <w:tc>
                <w:tcPr>
                  <w:tcW w:w="274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9B277DF" w14:textId="77777777" w:rsidR="00111891" w:rsidRPr="005847BD" w:rsidRDefault="00111891" w:rsidP="00111891">
                  <w:pPr>
                    <w:spacing w:after="120"/>
                    <w:rPr>
                      <w:lang w:val="bg-BG"/>
                    </w:rPr>
                  </w:pPr>
                  <w:r w:rsidRPr="005847BD">
                    <w:rPr>
                      <w:lang w:val="bg-BG"/>
                    </w:rPr>
                    <w:t>5-Много лошо – Bad</w:t>
                  </w:r>
                </w:p>
              </w:tc>
            </w:tr>
          </w:tbl>
          <w:p w14:paraId="0315438D" w14:textId="639E0261" w:rsidR="00111891" w:rsidRPr="001A1B36" w:rsidRDefault="00111891" w:rsidP="00111891">
            <w:pPr>
              <w:spacing w:after="120"/>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0" w:type="auto"/>
          </w:tcPr>
          <w:p w14:paraId="61CD2E9E" w14:textId="641E38D4" w:rsidR="00111891" w:rsidRPr="002E3475" w:rsidRDefault="00111891" w:rsidP="00111891">
            <w:pPr>
              <w:spacing w:after="120"/>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7F763C27" w14:textId="77777777" w:rsidR="00997091" w:rsidRDefault="00997091" w:rsidP="004A4D89">
      <w:pPr>
        <w:spacing w:after="120"/>
      </w:pPr>
    </w:p>
    <w:p w14:paraId="75EE9E4C" w14:textId="0CA5ED01" w:rsidR="00997091" w:rsidRPr="00DD25EA" w:rsidRDefault="00997091" w:rsidP="00DB3239">
      <w:pPr>
        <w:pStyle w:val="ListParagraph"/>
        <w:numPr>
          <w:ilvl w:val="0"/>
          <w:numId w:val="18"/>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11DD572A" w14:textId="77777777" w:rsidR="0056319A" w:rsidRDefault="0056319A"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е</w:t>
      </w:r>
      <w:r w:rsidRPr="009C3B14">
        <w:rPr>
          <w:rFonts w:eastAsia="Calibri"/>
          <w:lang w:val="bg-BG"/>
        </w:rPr>
        <w:t xml:space="preserve"> необходима актуализация на СФД</w:t>
      </w:r>
      <w:r>
        <w:rPr>
          <w:rFonts w:eastAsia="Calibri"/>
          <w:lang w:val="bg-BG"/>
        </w:rPr>
        <w:t>:</w:t>
      </w:r>
    </w:p>
    <w:p w14:paraId="12A1EB7A" w14:textId="7FF43B92" w:rsidR="0056319A" w:rsidRPr="0056319A" w:rsidRDefault="0056319A" w:rsidP="00DB3239">
      <w:pPr>
        <w:pStyle w:val="ListParagraph"/>
        <w:numPr>
          <w:ilvl w:val="0"/>
          <w:numId w:val="1"/>
        </w:numPr>
        <w:spacing w:before="120" w:after="120" w:line="240" w:lineRule="auto"/>
        <w:ind w:left="709"/>
        <w:jc w:val="both"/>
        <w:rPr>
          <w:lang w:val="en-GB"/>
        </w:rPr>
      </w:pPr>
      <w:r w:rsidRPr="0056319A">
        <w:rPr>
          <w:rFonts w:eastAsia="Calibri"/>
          <w:lang w:val="bg-BG"/>
        </w:rPr>
        <w:t>По отношение на гнездящата популация предлагаме промяна в значението на зоната за националната популация на вида от категория „</w:t>
      </w:r>
      <w:r w:rsidR="0054245E">
        <w:rPr>
          <w:rFonts w:eastAsia="Calibri"/>
          <w:lang w:val="en-GB"/>
        </w:rPr>
        <w:t>C</w:t>
      </w:r>
      <w:r w:rsidR="008353B0">
        <w:rPr>
          <w:rFonts w:eastAsia="Calibri"/>
          <w:lang w:val="bg-BG"/>
        </w:rPr>
        <w:t>”</w:t>
      </w:r>
      <w:r w:rsidRPr="0056319A">
        <w:rPr>
          <w:rFonts w:eastAsia="Calibri"/>
          <w:lang w:val="en-GB"/>
        </w:rPr>
        <w:t xml:space="preserve"> </w:t>
      </w:r>
      <w:r w:rsidRPr="0056319A">
        <w:rPr>
          <w:rFonts w:eastAsia="Calibri"/>
          <w:lang w:val="bg-BG"/>
        </w:rPr>
        <w:t>в категория „</w:t>
      </w:r>
      <w:r w:rsidRPr="0056319A">
        <w:rPr>
          <w:rFonts w:eastAsia="Calibri"/>
          <w:lang w:val="en-GB"/>
        </w:rPr>
        <w:t>A</w:t>
      </w:r>
      <w:r w:rsidR="008353B0">
        <w:rPr>
          <w:rFonts w:eastAsia="Calibri"/>
          <w:lang w:val="bg-BG"/>
        </w:rPr>
        <w:t>”</w:t>
      </w:r>
      <w:r w:rsidRPr="0056319A">
        <w:rPr>
          <w:rFonts w:eastAsia="Calibri"/>
          <w:lang w:val="en-GB"/>
        </w:rPr>
        <w:t xml:space="preserve">, </w:t>
      </w:r>
      <w:r w:rsidRPr="0056319A">
        <w:rPr>
          <w:rFonts w:eastAsia="Calibri"/>
          <w:lang w:val="bg-BG"/>
        </w:rPr>
        <w:t xml:space="preserve">тъй като в благоприятни в хидрологично отношение години зоната поддържа </w:t>
      </w:r>
      <w:r w:rsidR="0054245E">
        <w:rPr>
          <w:b/>
          <w:lang w:val="bg-BG"/>
        </w:rPr>
        <w:t xml:space="preserve">25,0 – 43,3 </w:t>
      </w:r>
      <w:r w:rsidR="0054245E" w:rsidRPr="00011DCA">
        <w:rPr>
          <w:b/>
          <w:lang w:val="bg-BG"/>
        </w:rPr>
        <w:t>% от националната</w:t>
      </w:r>
      <w:r w:rsidRPr="0056319A">
        <w:rPr>
          <w:rFonts w:eastAsia="Calibri"/>
          <w:lang w:val="bg-BG"/>
        </w:rPr>
        <w:t xml:space="preserve"> популация на вида</w:t>
      </w:r>
      <w:r w:rsidR="00A642FF">
        <w:rPr>
          <w:rFonts w:eastAsia="Calibri"/>
          <w:lang w:val="bg-BG"/>
        </w:rPr>
        <w:t>;</w:t>
      </w:r>
    </w:p>
    <w:p w14:paraId="4D7B9E97" w14:textId="69AE92E2" w:rsidR="00997091" w:rsidRPr="0056319A" w:rsidRDefault="0056319A" w:rsidP="00DB3239">
      <w:pPr>
        <w:pStyle w:val="ListParagraph"/>
        <w:numPr>
          <w:ilvl w:val="0"/>
          <w:numId w:val="1"/>
        </w:numPr>
        <w:spacing w:before="120" w:after="120" w:line="240" w:lineRule="auto"/>
        <w:ind w:left="709"/>
        <w:jc w:val="both"/>
        <w:rPr>
          <w:lang w:val="en-GB"/>
        </w:rPr>
      </w:pPr>
      <w:r w:rsidRPr="0056319A">
        <w:rPr>
          <w:rFonts w:eastAsia="Calibri"/>
          <w:lang w:val="bg-BG"/>
        </w:rPr>
        <w:t xml:space="preserve">По отношение на концентриращата се популация по време на миграция следва да се промени оценката за качеството на данните от </w:t>
      </w:r>
      <w:r w:rsidRPr="0056319A">
        <w:rPr>
          <w:rFonts w:eastAsia="Calibri"/>
          <w:lang w:val="en-GB"/>
        </w:rPr>
        <w:t>G</w:t>
      </w:r>
      <w:r w:rsidRPr="0056319A">
        <w:rPr>
          <w:rFonts w:eastAsia="Calibri"/>
          <w:lang w:val="bg-BG"/>
        </w:rPr>
        <w:t xml:space="preserve"> (добро)</w:t>
      </w:r>
      <w:r w:rsidRPr="0056319A">
        <w:rPr>
          <w:rFonts w:eastAsia="Calibri"/>
          <w:lang w:val="en-GB"/>
        </w:rPr>
        <w:t xml:space="preserve"> </w:t>
      </w:r>
      <w:r w:rsidRPr="0056319A">
        <w:rPr>
          <w:rFonts w:eastAsia="Calibri"/>
          <w:lang w:val="bg-BG"/>
        </w:rPr>
        <w:t xml:space="preserve">на </w:t>
      </w:r>
      <w:r w:rsidR="00A642FF">
        <w:rPr>
          <w:rFonts w:eastAsia="Calibri"/>
          <w:lang w:val="bg-BG"/>
        </w:rPr>
        <w:t>М</w:t>
      </w:r>
      <w:r w:rsidRPr="0056319A">
        <w:rPr>
          <w:rFonts w:eastAsia="Calibri"/>
          <w:lang w:val="bg-BG"/>
        </w:rPr>
        <w:t xml:space="preserve"> (</w:t>
      </w:r>
      <w:r w:rsidR="00A642FF">
        <w:rPr>
          <w:rFonts w:eastAsia="Calibri"/>
          <w:lang w:val="bg-BG"/>
        </w:rPr>
        <w:t>средно качество на</w:t>
      </w:r>
      <w:r w:rsidRPr="0056319A">
        <w:rPr>
          <w:rFonts w:eastAsia="Calibri"/>
          <w:lang w:val="bg-BG"/>
        </w:rPr>
        <w:t xml:space="preserve"> данни</w:t>
      </w:r>
      <w:r w:rsidR="00A642FF">
        <w:rPr>
          <w:rFonts w:eastAsia="Calibri"/>
          <w:lang w:val="bg-BG"/>
        </w:rPr>
        <w:t>те</w:t>
      </w:r>
      <w:r w:rsidRPr="0056319A">
        <w:rPr>
          <w:rFonts w:eastAsia="Calibri"/>
          <w:lang w:val="bg-BG"/>
        </w:rPr>
        <w:t>)</w:t>
      </w:r>
      <w:r w:rsidR="00A642FF">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
        <w:gridCol w:w="740"/>
        <w:gridCol w:w="1185"/>
        <w:gridCol w:w="351"/>
        <w:gridCol w:w="532"/>
        <w:gridCol w:w="200"/>
        <w:gridCol w:w="198"/>
        <w:gridCol w:w="638"/>
        <w:gridCol w:w="677"/>
        <w:gridCol w:w="665"/>
        <w:gridCol w:w="644"/>
        <w:gridCol w:w="952"/>
        <w:gridCol w:w="546"/>
        <w:gridCol w:w="544"/>
        <w:gridCol w:w="697"/>
        <w:gridCol w:w="579"/>
        <w:gridCol w:w="644"/>
      </w:tblGrid>
      <w:tr w:rsidR="0056319A" w:rsidRPr="00DD25EA" w14:paraId="7F4F5F25" w14:textId="77777777" w:rsidTr="00DD25EA">
        <w:trPr>
          <w:jc w:val="center"/>
        </w:trPr>
        <w:tc>
          <w:tcPr>
            <w:tcW w:w="1672" w:type="pct"/>
            <w:gridSpan w:val="6"/>
            <w:shd w:val="clear" w:color="auto" w:fill="auto"/>
            <w:vAlign w:val="center"/>
          </w:tcPr>
          <w:p w14:paraId="3D388CE7"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lastRenderedPageBreak/>
              <w:t>Species</w:t>
            </w:r>
          </w:p>
        </w:tc>
        <w:tc>
          <w:tcPr>
            <w:tcW w:w="2119" w:type="pct"/>
            <w:gridSpan w:val="7"/>
            <w:shd w:val="clear" w:color="auto" w:fill="auto"/>
            <w:vAlign w:val="center"/>
          </w:tcPr>
          <w:p w14:paraId="3D8251BC"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Population in the site</w:t>
            </w:r>
          </w:p>
        </w:tc>
        <w:tc>
          <w:tcPr>
            <w:tcW w:w="1210" w:type="pct"/>
            <w:gridSpan w:val="4"/>
            <w:shd w:val="clear" w:color="auto" w:fill="auto"/>
            <w:vAlign w:val="center"/>
          </w:tcPr>
          <w:p w14:paraId="4B866EA4"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Site assessment</w:t>
            </w:r>
          </w:p>
        </w:tc>
      </w:tr>
      <w:tr w:rsidR="0056319A" w:rsidRPr="00DD25EA" w14:paraId="59521E01" w14:textId="77777777" w:rsidTr="00DD25EA">
        <w:trPr>
          <w:jc w:val="center"/>
        </w:trPr>
        <w:tc>
          <w:tcPr>
            <w:tcW w:w="197" w:type="pct"/>
            <w:vMerge w:val="restart"/>
            <w:shd w:val="clear" w:color="auto" w:fill="auto"/>
            <w:vAlign w:val="center"/>
          </w:tcPr>
          <w:p w14:paraId="2301F8EB"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w:t>
            </w:r>
          </w:p>
        </w:tc>
        <w:tc>
          <w:tcPr>
            <w:tcW w:w="363" w:type="pct"/>
            <w:vMerge w:val="restart"/>
            <w:shd w:val="clear" w:color="auto" w:fill="auto"/>
            <w:vAlign w:val="center"/>
          </w:tcPr>
          <w:p w14:paraId="1DB70732"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Code</w:t>
            </w:r>
          </w:p>
        </w:tc>
        <w:tc>
          <w:tcPr>
            <w:tcW w:w="581" w:type="pct"/>
            <w:vMerge w:val="restart"/>
            <w:shd w:val="clear" w:color="auto" w:fill="auto"/>
            <w:vAlign w:val="center"/>
          </w:tcPr>
          <w:p w14:paraId="119BC902"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Scientific Name</w:t>
            </w:r>
          </w:p>
        </w:tc>
        <w:tc>
          <w:tcPr>
            <w:tcW w:w="172" w:type="pct"/>
            <w:vMerge w:val="restart"/>
            <w:shd w:val="clear" w:color="auto" w:fill="auto"/>
            <w:vAlign w:val="center"/>
          </w:tcPr>
          <w:p w14:paraId="207AFBEA"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w:t>
            </w:r>
          </w:p>
        </w:tc>
        <w:tc>
          <w:tcPr>
            <w:tcW w:w="261" w:type="pct"/>
            <w:vMerge w:val="restart"/>
            <w:shd w:val="clear" w:color="auto" w:fill="auto"/>
            <w:vAlign w:val="center"/>
          </w:tcPr>
          <w:p w14:paraId="291EFD9A"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NP</w:t>
            </w:r>
          </w:p>
        </w:tc>
        <w:tc>
          <w:tcPr>
            <w:tcW w:w="195" w:type="pct"/>
            <w:gridSpan w:val="2"/>
            <w:vMerge w:val="restart"/>
            <w:shd w:val="clear" w:color="auto" w:fill="auto"/>
            <w:vAlign w:val="center"/>
          </w:tcPr>
          <w:p w14:paraId="24F3BC43"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T</w:t>
            </w:r>
          </w:p>
        </w:tc>
        <w:tc>
          <w:tcPr>
            <w:tcW w:w="645" w:type="pct"/>
            <w:gridSpan w:val="2"/>
            <w:shd w:val="clear" w:color="auto" w:fill="auto"/>
            <w:vAlign w:val="center"/>
          </w:tcPr>
          <w:p w14:paraId="358A1C79" w14:textId="77777777" w:rsidR="0056319A" w:rsidRPr="00DD25EA" w:rsidRDefault="0056319A" w:rsidP="00DD25EA">
            <w:pPr>
              <w:spacing w:after="0" w:line="240" w:lineRule="auto"/>
              <w:jc w:val="center"/>
              <w:rPr>
                <w:rFonts w:eastAsia="Calibri"/>
                <w:b/>
                <w:sz w:val="20"/>
                <w:szCs w:val="20"/>
                <w:lang w:val="bg-BG" w:eastAsia="en-GB"/>
              </w:rPr>
            </w:pPr>
            <w:r w:rsidRPr="00DD25EA">
              <w:rPr>
                <w:rFonts w:eastAsia="Calibri"/>
                <w:b/>
                <w:sz w:val="20"/>
                <w:szCs w:val="20"/>
                <w:lang w:val="bg-BG" w:eastAsia="en-GB"/>
              </w:rPr>
              <w:t>Size</w:t>
            </w:r>
          </w:p>
        </w:tc>
        <w:tc>
          <w:tcPr>
            <w:tcW w:w="326" w:type="pct"/>
            <w:vMerge w:val="restart"/>
            <w:shd w:val="clear" w:color="auto" w:fill="auto"/>
            <w:vAlign w:val="center"/>
          </w:tcPr>
          <w:p w14:paraId="0E732866"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Unit</w:t>
            </w:r>
          </w:p>
        </w:tc>
        <w:tc>
          <w:tcPr>
            <w:tcW w:w="316" w:type="pct"/>
            <w:vMerge w:val="restart"/>
            <w:shd w:val="clear" w:color="auto" w:fill="auto"/>
            <w:vAlign w:val="center"/>
          </w:tcPr>
          <w:p w14:paraId="72E18DBE"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Cat.</w:t>
            </w:r>
          </w:p>
        </w:tc>
        <w:tc>
          <w:tcPr>
            <w:tcW w:w="467" w:type="pct"/>
            <w:vMerge w:val="restart"/>
            <w:shd w:val="clear" w:color="auto" w:fill="auto"/>
            <w:vAlign w:val="center"/>
          </w:tcPr>
          <w:p w14:paraId="5207B72C"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D.qual.</w:t>
            </w:r>
          </w:p>
        </w:tc>
        <w:tc>
          <w:tcPr>
            <w:tcW w:w="535" w:type="pct"/>
            <w:gridSpan w:val="2"/>
            <w:shd w:val="clear" w:color="auto" w:fill="auto"/>
            <w:vAlign w:val="center"/>
          </w:tcPr>
          <w:p w14:paraId="0D0AE449"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A/B/C/D</w:t>
            </w:r>
          </w:p>
        </w:tc>
        <w:tc>
          <w:tcPr>
            <w:tcW w:w="942" w:type="pct"/>
            <w:gridSpan w:val="3"/>
            <w:shd w:val="clear" w:color="auto" w:fill="auto"/>
            <w:vAlign w:val="center"/>
          </w:tcPr>
          <w:p w14:paraId="75E47B10"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w:t>
            </w:r>
          </w:p>
        </w:tc>
      </w:tr>
      <w:tr w:rsidR="0056319A" w:rsidRPr="00DD25EA" w14:paraId="520756C9" w14:textId="77777777" w:rsidTr="00DD25EA">
        <w:trPr>
          <w:jc w:val="center"/>
        </w:trPr>
        <w:tc>
          <w:tcPr>
            <w:tcW w:w="197" w:type="pct"/>
            <w:vMerge/>
            <w:shd w:val="clear" w:color="auto" w:fill="auto"/>
            <w:vAlign w:val="center"/>
          </w:tcPr>
          <w:p w14:paraId="3E55FCAE" w14:textId="77777777" w:rsidR="0056319A" w:rsidRPr="00DD25EA" w:rsidRDefault="0056319A" w:rsidP="00DD25EA">
            <w:pPr>
              <w:spacing w:after="0" w:line="240" w:lineRule="auto"/>
              <w:jc w:val="both"/>
              <w:rPr>
                <w:rFonts w:eastAsia="Calibri"/>
                <w:sz w:val="20"/>
                <w:szCs w:val="20"/>
                <w:lang w:val="bg-BG" w:eastAsia="en-GB"/>
              </w:rPr>
            </w:pPr>
          </w:p>
        </w:tc>
        <w:tc>
          <w:tcPr>
            <w:tcW w:w="363" w:type="pct"/>
            <w:vMerge/>
            <w:shd w:val="clear" w:color="auto" w:fill="auto"/>
            <w:vAlign w:val="center"/>
          </w:tcPr>
          <w:p w14:paraId="03CB83C5" w14:textId="77777777" w:rsidR="0056319A" w:rsidRPr="00DD25EA" w:rsidRDefault="0056319A" w:rsidP="00DD25EA">
            <w:pPr>
              <w:spacing w:after="0" w:line="240" w:lineRule="auto"/>
              <w:jc w:val="both"/>
              <w:rPr>
                <w:rFonts w:eastAsia="Calibri"/>
                <w:sz w:val="20"/>
                <w:szCs w:val="20"/>
                <w:lang w:val="bg-BG" w:eastAsia="en-GB"/>
              </w:rPr>
            </w:pPr>
          </w:p>
        </w:tc>
        <w:tc>
          <w:tcPr>
            <w:tcW w:w="581" w:type="pct"/>
            <w:vMerge/>
            <w:shd w:val="clear" w:color="auto" w:fill="auto"/>
            <w:vAlign w:val="center"/>
          </w:tcPr>
          <w:p w14:paraId="318AC6E7" w14:textId="77777777" w:rsidR="0056319A" w:rsidRPr="00DD25EA" w:rsidRDefault="0056319A" w:rsidP="00DD25EA">
            <w:pPr>
              <w:spacing w:after="0" w:line="240" w:lineRule="auto"/>
              <w:jc w:val="both"/>
              <w:rPr>
                <w:rFonts w:eastAsia="Calibri"/>
                <w:sz w:val="20"/>
                <w:szCs w:val="20"/>
                <w:lang w:val="bg-BG" w:eastAsia="en-GB"/>
              </w:rPr>
            </w:pPr>
          </w:p>
        </w:tc>
        <w:tc>
          <w:tcPr>
            <w:tcW w:w="172" w:type="pct"/>
            <w:vMerge/>
            <w:shd w:val="clear" w:color="auto" w:fill="auto"/>
            <w:vAlign w:val="center"/>
          </w:tcPr>
          <w:p w14:paraId="33FD5772" w14:textId="77777777" w:rsidR="0056319A" w:rsidRPr="00DD25EA" w:rsidRDefault="0056319A" w:rsidP="00DD25EA">
            <w:pPr>
              <w:spacing w:after="0" w:line="240" w:lineRule="auto"/>
              <w:jc w:val="both"/>
              <w:rPr>
                <w:rFonts w:eastAsia="Calibri"/>
                <w:sz w:val="20"/>
                <w:szCs w:val="20"/>
                <w:lang w:val="bg-BG" w:eastAsia="en-GB"/>
              </w:rPr>
            </w:pPr>
          </w:p>
        </w:tc>
        <w:tc>
          <w:tcPr>
            <w:tcW w:w="261" w:type="pct"/>
            <w:vMerge/>
            <w:shd w:val="clear" w:color="auto" w:fill="auto"/>
            <w:vAlign w:val="center"/>
          </w:tcPr>
          <w:p w14:paraId="19108DDA" w14:textId="77777777" w:rsidR="0056319A" w:rsidRPr="00DD25EA" w:rsidRDefault="0056319A" w:rsidP="00DD25EA">
            <w:pPr>
              <w:spacing w:after="0" w:line="240" w:lineRule="auto"/>
              <w:jc w:val="both"/>
              <w:rPr>
                <w:rFonts w:eastAsia="Calibri"/>
                <w:b/>
                <w:sz w:val="20"/>
                <w:szCs w:val="20"/>
                <w:lang w:val="bg-BG" w:eastAsia="en-GB"/>
              </w:rPr>
            </w:pPr>
          </w:p>
        </w:tc>
        <w:tc>
          <w:tcPr>
            <w:tcW w:w="195" w:type="pct"/>
            <w:gridSpan w:val="2"/>
            <w:vMerge/>
            <w:shd w:val="clear" w:color="auto" w:fill="auto"/>
            <w:vAlign w:val="center"/>
          </w:tcPr>
          <w:p w14:paraId="2B1EAB14" w14:textId="77777777" w:rsidR="0056319A" w:rsidRPr="00DD25EA" w:rsidRDefault="0056319A" w:rsidP="00DD25EA">
            <w:pPr>
              <w:spacing w:after="0" w:line="240" w:lineRule="auto"/>
              <w:jc w:val="both"/>
              <w:rPr>
                <w:rFonts w:eastAsia="Calibri"/>
                <w:b/>
                <w:sz w:val="20"/>
                <w:szCs w:val="20"/>
                <w:lang w:val="bg-BG" w:eastAsia="en-GB"/>
              </w:rPr>
            </w:pPr>
          </w:p>
        </w:tc>
        <w:tc>
          <w:tcPr>
            <w:tcW w:w="313" w:type="pct"/>
            <w:shd w:val="clear" w:color="auto" w:fill="auto"/>
            <w:vAlign w:val="center"/>
          </w:tcPr>
          <w:p w14:paraId="5295F1A9"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Min</w:t>
            </w:r>
          </w:p>
        </w:tc>
        <w:tc>
          <w:tcPr>
            <w:tcW w:w="332" w:type="pct"/>
            <w:shd w:val="clear" w:color="auto" w:fill="auto"/>
            <w:vAlign w:val="center"/>
          </w:tcPr>
          <w:p w14:paraId="5D64C09A"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Max</w:t>
            </w:r>
          </w:p>
        </w:tc>
        <w:tc>
          <w:tcPr>
            <w:tcW w:w="326" w:type="pct"/>
            <w:vMerge/>
            <w:shd w:val="clear" w:color="auto" w:fill="auto"/>
            <w:vAlign w:val="center"/>
          </w:tcPr>
          <w:p w14:paraId="7D3DB679" w14:textId="77777777" w:rsidR="0056319A" w:rsidRPr="00DD25EA" w:rsidRDefault="0056319A" w:rsidP="00DD25EA">
            <w:pPr>
              <w:spacing w:after="0" w:line="240" w:lineRule="auto"/>
              <w:jc w:val="both"/>
              <w:rPr>
                <w:rFonts w:eastAsia="Calibri"/>
                <w:b/>
                <w:sz w:val="20"/>
                <w:szCs w:val="20"/>
                <w:lang w:val="bg-BG" w:eastAsia="en-GB"/>
              </w:rPr>
            </w:pPr>
          </w:p>
        </w:tc>
        <w:tc>
          <w:tcPr>
            <w:tcW w:w="316" w:type="pct"/>
            <w:vMerge/>
            <w:shd w:val="clear" w:color="auto" w:fill="auto"/>
            <w:vAlign w:val="center"/>
          </w:tcPr>
          <w:p w14:paraId="438E3AB1" w14:textId="77777777" w:rsidR="0056319A" w:rsidRPr="00DD25EA" w:rsidRDefault="0056319A" w:rsidP="00DD25EA">
            <w:pPr>
              <w:spacing w:after="0" w:line="240" w:lineRule="auto"/>
              <w:jc w:val="both"/>
              <w:rPr>
                <w:rFonts w:eastAsia="Calibri"/>
                <w:b/>
                <w:sz w:val="20"/>
                <w:szCs w:val="20"/>
                <w:lang w:val="bg-BG" w:eastAsia="en-GB"/>
              </w:rPr>
            </w:pPr>
          </w:p>
        </w:tc>
        <w:tc>
          <w:tcPr>
            <w:tcW w:w="467" w:type="pct"/>
            <w:vMerge/>
            <w:shd w:val="clear" w:color="auto" w:fill="auto"/>
            <w:vAlign w:val="center"/>
          </w:tcPr>
          <w:p w14:paraId="426E6028" w14:textId="77777777" w:rsidR="0056319A" w:rsidRPr="00DD25EA" w:rsidRDefault="0056319A" w:rsidP="00DD25EA">
            <w:pPr>
              <w:spacing w:after="0" w:line="240" w:lineRule="auto"/>
              <w:jc w:val="both"/>
              <w:rPr>
                <w:rFonts w:eastAsia="Calibri"/>
                <w:b/>
                <w:sz w:val="20"/>
                <w:szCs w:val="20"/>
                <w:lang w:val="bg-BG" w:eastAsia="en-GB"/>
              </w:rPr>
            </w:pPr>
          </w:p>
        </w:tc>
        <w:tc>
          <w:tcPr>
            <w:tcW w:w="535" w:type="pct"/>
            <w:gridSpan w:val="2"/>
            <w:shd w:val="clear" w:color="auto" w:fill="auto"/>
            <w:vAlign w:val="center"/>
          </w:tcPr>
          <w:p w14:paraId="1F6BBFCA"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w:t>
            </w:r>
          </w:p>
        </w:tc>
        <w:tc>
          <w:tcPr>
            <w:tcW w:w="342" w:type="pct"/>
            <w:shd w:val="clear" w:color="auto" w:fill="auto"/>
            <w:vAlign w:val="center"/>
          </w:tcPr>
          <w:p w14:paraId="03A97962"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Con.</w:t>
            </w:r>
          </w:p>
        </w:tc>
        <w:tc>
          <w:tcPr>
            <w:tcW w:w="284" w:type="pct"/>
            <w:shd w:val="clear" w:color="auto" w:fill="auto"/>
            <w:vAlign w:val="center"/>
          </w:tcPr>
          <w:p w14:paraId="17A265A4"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Iso.</w:t>
            </w:r>
          </w:p>
        </w:tc>
        <w:tc>
          <w:tcPr>
            <w:tcW w:w="316" w:type="pct"/>
            <w:shd w:val="clear" w:color="auto" w:fill="auto"/>
            <w:vAlign w:val="center"/>
          </w:tcPr>
          <w:p w14:paraId="4C221187" w14:textId="77777777" w:rsidR="0056319A" w:rsidRPr="00DD25EA" w:rsidRDefault="0056319A"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Glo.</w:t>
            </w:r>
          </w:p>
        </w:tc>
      </w:tr>
      <w:tr w:rsidR="0054245E" w:rsidRPr="00DD25EA" w14:paraId="2B72517D" w14:textId="77777777" w:rsidTr="00DD25EA">
        <w:trPr>
          <w:jc w:val="center"/>
        </w:trPr>
        <w:tc>
          <w:tcPr>
            <w:tcW w:w="197" w:type="pct"/>
            <w:shd w:val="clear" w:color="auto" w:fill="auto"/>
            <w:vAlign w:val="center"/>
          </w:tcPr>
          <w:p w14:paraId="7E9948B0" w14:textId="77777777" w:rsidR="0054245E" w:rsidRPr="00DD25EA" w:rsidRDefault="0054245E" w:rsidP="00DD25EA">
            <w:pPr>
              <w:spacing w:after="0" w:line="240" w:lineRule="auto"/>
              <w:rPr>
                <w:rFonts w:eastAsia="Calibri"/>
                <w:sz w:val="20"/>
                <w:szCs w:val="20"/>
                <w:lang w:val="bg-BG" w:eastAsia="en-GB"/>
              </w:rPr>
            </w:pPr>
            <w:r w:rsidRPr="00DD25EA">
              <w:rPr>
                <w:rFonts w:eastAsia="Calibri"/>
                <w:sz w:val="20"/>
                <w:szCs w:val="20"/>
                <w:lang w:val="bg-BG" w:eastAsia="en-GB"/>
              </w:rPr>
              <w:t>В</w:t>
            </w:r>
          </w:p>
        </w:tc>
        <w:tc>
          <w:tcPr>
            <w:tcW w:w="363" w:type="pct"/>
            <w:shd w:val="clear" w:color="auto" w:fill="auto"/>
            <w:vAlign w:val="center"/>
          </w:tcPr>
          <w:p w14:paraId="598688D0" w14:textId="55C3CF28" w:rsidR="0054245E" w:rsidRPr="00DD25EA" w:rsidRDefault="0054245E" w:rsidP="00DD25EA">
            <w:pPr>
              <w:spacing w:after="0" w:line="240" w:lineRule="auto"/>
              <w:rPr>
                <w:rFonts w:eastAsia="Calibri"/>
                <w:sz w:val="20"/>
                <w:szCs w:val="20"/>
                <w:lang w:val="bg-BG" w:eastAsia="en-GB"/>
              </w:rPr>
            </w:pPr>
            <w:r w:rsidRPr="00DD25EA">
              <w:rPr>
                <w:sz w:val="20"/>
                <w:szCs w:val="20"/>
              </w:rPr>
              <w:t>A</w:t>
            </w:r>
            <w:r w:rsidRPr="00DD25EA">
              <w:rPr>
                <w:sz w:val="20"/>
                <w:szCs w:val="20"/>
                <w:lang w:val="bg-BG"/>
              </w:rPr>
              <w:t>008</w:t>
            </w:r>
          </w:p>
        </w:tc>
        <w:tc>
          <w:tcPr>
            <w:tcW w:w="581" w:type="pct"/>
            <w:shd w:val="clear" w:color="auto" w:fill="auto"/>
            <w:vAlign w:val="center"/>
          </w:tcPr>
          <w:p w14:paraId="193B7D97" w14:textId="1838331E" w:rsidR="0054245E" w:rsidRPr="00DD25EA" w:rsidRDefault="0054245E" w:rsidP="00DD25EA">
            <w:pPr>
              <w:spacing w:after="0" w:line="240" w:lineRule="auto"/>
              <w:rPr>
                <w:rFonts w:eastAsia="Calibri"/>
                <w:i/>
                <w:sz w:val="20"/>
                <w:szCs w:val="20"/>
                <w:lang w:val="en-GB" w:eastAsia="en-GB"/>
              </w:rPr>
            </w:pPr>
            <w:r w:rsidRPr="00DD25EA">
              <w:rPr>
                <w:i/>
                <w:sz w:val="20"/>
                <w:szCs w:val="20"/>
                <w:lang w:val="en-GB"/>
              </w:rPr>
              <w:t>Podiceps nigricollis</w:t>
            </w:r>
          </w:p>
        </w:tc>
        <w:tc>
          <w:tcPr>
            <w:tcW w:w="172" w:type="pct"/>
            <w:shd w:val="clear" w:color="auto" w:fill="auto"/>
            <w:vAlign w:val="center"/>
          </w:tcPr>
          <w:p w14:paraId="1A4DBE28" w14:textId="77777777" w:rsidR="0054245E" w:rsidRPr="00DD25EA" w:rsidRDefault="0054245E" w:rsidP="00DD25EA">
            <w:pPr>
              <w:spacing w:after="0" w:line="240" w:lineRule="auto"/>
              <w:rPr>
                <w:rFonts w:eastAsia="Calibri"/>
                <w:sz w:val="20"/>
                <w:szCs w:val="20"/>
                <w:lang w:val="bg-BG" w:eastAsia="en-GB"/>
              </w:rPr>
            </w:pPr>
          </w:p>
        </w:tc>
        <w:tc>
          <w:tcPr>
            <w:tcW w:w="261" w:type="pct"/>
            <w:shd w:val="clear" w:color="auto" w:fill="auto"/>
            <w:vAlign w:val="center"/>
          </w:tcPr>
          <w:p w14:paraId="3384D621" w14:textId="77777777" w:rsidR="0054245E" w:rsidRPr="00DD25EA" w:rsidRDefault="0054245E" w:rsidP="00DD25EA">
            <w:pPr>
              <w:spacing w:after="0" w:line="240" w:lineRule="auto"/>
              <w:rPr>
                <w:rFonts w:eastAsia="Calibri"/>
                <w:b/>
                <w:sz w:val="20"/>
                <w:szCs w:val="20"/>
                <w:lang w:val="bg-BG" w:eastAsia="en-GB"/>
              </w:rPr>
            </w:pPr>
          </w:p>
        </w:tc>
        <w:tc>
          <w:tcPr>
            <w:tcW w:w="195" w:type="pct"/>
            <w:gridSpan w:val="2"/>
            <w:shd w:val="clear" w:color="auto" w:fill="auto"/>
            <w:vAlign w:val="center"/>
          </w:tcPr>
          <w:p w14:paraId="0A17826A" w14:textId="51C3A7D0" w:rsidR="0054245E" w:rsidRPr="00DD25EA" w:rsidRDefault="0054245E" w:rsidP="00DD25EA">
            <w:pPr>
              <w:spacing w:after="0" w:line="240" w:lineRule="auto"/>
              <w:rPr>
                <w:rFonts w:eastAsia="Calibri"/>
                <w:b/>
                <w:sz w:val="20"/>
                <w:szCs w:val="20"/>
                <w:lang w:eastAsia="en-GB"/>
              </w:rPr>
            </w:pPr>
            <w:r w:rsidRPr="00DD25EA">
              <w:rPr>
                <w:sz w:val="20"/>
                <w:szCs w:val="20"/>
              </w:rPr>
              <w:t>w</w:t>
            </w:r>
          </w:p>
        </w:tc>
        <w:tc>
          <w:tcPr>
            <w:tcW w:w="313" w:type="pct"/>
            <w:shd w:val="clear" w:color="auto" w:fill="auto"/>
            <w:vAlign w:val="center"/>
          </w:tcPr>
          <w:p w14:paraId="42F2C87E" w14:textId="5A09B0DA" w:rsidR="0054245E" w:rsidRPr="00DD25EA" w:rsidRDefault="0054245E" w:rsidP="00DD25EA">
            <w:pPr>
              <w:spacing w:after="0" w:line="240" w:lineRule="auto"/>
              <w:rPr>
                <w:rFonts w:eastAsia="Calibri"/>
                <w:b/>
                <w:sz w:val="20"/>
                <w:szCs w:val="20"/>
                <w:lang w:val="bg-BG" w:eastAsia="en-GB"/>
              </w:rPr>
            </w:pPr>
          </w:p>
        </w:tc>
        <w:tc>
          <w:tcPr>
            <w:tcW w:w="332" w:type="pct"/>
            <w:shd w:val="clear" w:color="auto" w:fill="auto"/>
            <w:vAlign w:val="center"/>
          </w:tcPr>
          <w:p w14:paraId="77025526" w14:textId="642B9416" w:rsidR="0054245E" w:rsidRPr="00DD25EA" w:rsidRDefault="0054245E" w:rsidP="00DD25EA">
            <w:pPr>
              <w:spacing w:after="0" w:line="240" w:lineRule="auto"/>
              <w:rPr>
                <w:rFonts w:eastAsia="Calibri"/>
                <w:b/>
                <w:sz w:val="20"/>
                <w:szCs w:val="20"/>
                <w:lang w:val="bg-BG" w:eastAsia="en-GB"/>
              </w:rPr>
            </w:pPr>
            <w:r w:rsidRPr="00DD25EA">
              <w:rPr>
                <w:sz w:val="20"/>
                <w:szCs w:val="20"/>
              </w:rPr>
              <w:t>2</w:t>
            </w:r>
          </w:p>
        </w:tc>
        <w:tc>
          <w:tcPr>
            <w:tcW w:w="326" w:type="pct"/>
            <w:shd w:val="clear" w:color="auto" w:fill="auto"/>
            <w:vAlign w:val="center"/>
          </w:tcPr>
          <w:p w14:paraId="2F8988AB" w14:textId="185BD001" w:rsidR="0054245E" w:rsidRPr="00DD25EA" w:rsidRDefault="0054245E" w:rsidP="00DD25EA">
            <w:pPr>
              <w:spacing w:after="0" w:line="240" w:lineRule="auto"/>
              <w:rPr>
                <w:rFonts w:eastAsia="Calibri"/>
                <w:bCs/>
                <w:sz w:val="20"/>
                <w:szCs w:val="20"/>
                <w:lang w:eastAsia="en-GB"/>
              </w:rPr>
            </w:pPr>
            <w:r w:rsidRPr="00DD25EA">
              <w:rPr>
                <w:sz w:val="20"/>
                <w:szCs w:val="20"/>
              </w:rPr>
              <w:t>i</w:t>
            </w:r>
          </w:p>
        </w:tc>
        <w:tc>
          <w:tcPr>
            <w:tcW w:w="316" w:type="pct"/>
            <w:shd w:val="clear" w:color="auto" w:fill="auto"/>
            <w:vAlign w:val="center"/>
          </w:tcPr>
          <w:p w14:paraId="4A4CD752" w14:textId="77777777" w:rsidR="0054245E" w:rsidRPr="00DD25EA" w:rsidRDefault="0054245E" w:rsidP="00DD25EA">
            <w:pPr>
              <w:spacing w:after="0" w:line="240" w:lineRule="auto"/>
              <w:rPr>
                <w:rFonts w:eastAsia="Calibri"/>
                <w:b/>
                <w:sz w:val="20"/>
                <w:szCs w:val="20"/>
                <w:lang w:val="bg-BG" w:eastAsia="en-GB"/>
              </w:rPr>
            </w:pPr>
          </w:p>
        </w:tc>
        <w:tc>
          <w:tcPr>
            <w:tcW w:w="467" w:type="pct"/>
            <w:shd w:val="clear" w:color="auto" w:fill="auto"/>
            <w:vAlign w:val="center"/>
          </w:tcPr>
          <w:p w14:paraId="00ED3E68" w14:textId="721B5319" w:rsidR="0054245E" w:rsidRPr="00DD25EA" w:rsidRDefault="0054245E" w:rsidP="00DD25EA">
            <w:pPr>
              <w:spacing w:after="0" w:line="240" w:lineRule="auto"/>
              <w:rPr>
                <w:rFonts w:eastAsia="Calibri"/>
                <w:b/>
                <w:sz w:val="20"/>
                <w:szCs w:val="20"/>
                <w:lang w:val="bg-BG" w:eastAsia="en-GB"/>
              </w:rPr>
            </w:pPr>
            <w:r w:rsidRPr="00DD25EA">
              <w:rPr>
                <w:sz w:val="20"/>
                <w:szCs w:val="20"/>
              </w:rPr>
              <w:t>G</w:t>
            </w:r>
          </w:p>
        </w:tc>
        <w:tc>
          <w:tcPr>
            <w:tcW w:w="535" w:type="pct"/>
            <w:gridSpan w:val="2"/>
            <w:shd w:val="clear" w:color="auto" w:fill="auto"/>
            <w:vAlign w:val="center"/>
          </w:tcPr>
          <w:p w14:paraId="287FD88D" w14:textId="1D425045" w:rsidR="0054245E" w:rsidRPr="00DD25EA" w:rsidRDefault="0054245E" w:rsidP="00DD25EA">
            <w:pPr>
              <w:spacing w:after="0" w:line="240" w:lineRule="auto"/>
              <w:rPr>
                <w:rFonts w:eastAsia="Calibri"/>
                <w:b/>
                <w:color w:val="FF0000"/>
                <w:sz w:val="20"/>
                <w:szCs w:val="20"/>
                <w:lang w:val="bg-BG" w:eastAsia="en-GB"/>
              </w:rPr>
            </w:pPr>
            <w:r w:rsidRPr="00DD25EA">
              <w:rPr>
                <w:sz w:val="20"/>
                <w:szCs w:val="20"/>
              </w:rPr>
              <w:t>C</w:t>
            </w:r>
          </w:p>
        </w:tc>
        <w:tc>
          <w:tcPr>
            <w:tcW w:w="342" w:type="pct"/>
            <w:shd w:val="clear" w:color="auto" w:fill="auto"/>
            <w:vAlign w:val="center"/>
          </w:tcPr>
          <w:p w14:paraId="4BA3589D" w14:textId="7D172CEA" w:rsidR="0054245E" w:rsidRPr="00DD25EA" w:rsidRDefault="0054245E" w:rsidP="00DD25EA">
            <w:pPr>
              <w:spacing w:after="0" w:line="240" w:lineRule="auto"/>
              <w:rPr>
                <w:rFonts w:eastAsia="Calibri"/>
                <w:b/>
                <w:sz w:val="20"/>
                <w:szCs w:val="20"/>
                <w:lang w:val="bg-BG" w:eastAsia="en-GB"/>
              </w:rPr>
            </w:pPr>
            <w:r w:rsidRPr="00DD25EA">
              <w:rPr>
                <w:sz w:val="20"/>
                <w:szCs w:val="20"/>
              </w:rPr>
              <w:t>B</w:t>
            </w:r>
          </w:p>
        </w:tc>
        <w:tc>
          <w:tcPr>
            <w:tcW w:w="284" w:type="pct"/>
            <w:shd w:val="clear" w:color="auto" w:fill="auto"/>
            <w:vAlign w:val="center"/>
          </w:tcPr>
          <w:p w14:paraId="548B57A3" w14:textId="42B099F5" w:rsidR="0054245E" w:rsidRPr="00DD25EA" w:rsidRDefault="0054245E" w:rsidP="00DD25EA">
            <w:pPr>
              <w:spacing w:after="0" w:line="240" w:lineRule="auto"/>
              <w:rPr>
                <w:rFonts w:eastAsia="Calibri"/>
                <w:b/>
                <w:sz w:val="20"/>
                <w:szCs w:val="20"/>
                <w:lang w:val="bg-BG" w:eastAsia="en-GB"/>
              </w:rPr>
            </w:pPr>
            <w:r w:rsidRPr="00DD25EA">
              <w:rPr>
                <w:sz w:val="20"/>
                <w:szCs w:val="20"/>
              </w:rPr>
              <w:t>C</w:t>
            </w:r>
          </w:p>
        </w:tc>
        <w:tc>
          <w:tcPr>
            <w:tcW w:w="316" w:type="pct"/>
            <w:shd w:val="clear" w:color="auto" w:fill="auto"/>
            <w:vAlign w:val="center"/>
          </w:tcPr>
          <w:p w14:paraId="00ADED39" w14:textId="3A26386C" w:rsidR="0054245E" w:rsidRPr="00DD25EA" w:rsidRDefault="0054245E" w:rsidP="00DD25EA">
            <w:pPr>
              <w:spacing w:after="0" w:line="240" w:lineRule="auto"/>
              <w:rPr>
                <w:rFonts w:eastAsia="Calibri"/>
                <w:b/>
                <w:sz w:val="20"/>
                <w:szCs w:val="20"/>
                <w:lang w:val="bg-BG" w:eastAsia="en-GB"/>
              </w:rPr>
            </w:pPr>
            <w:r w:rsidRPr="00DD25EA">
              <w:rPr>
                <w:sz w:val="20"/>
                <w:szCs w:val="20"/>
              </w:rPr>
              <w:t>C</w:t>
            </w:r>
          </w:p>
        </w:tc>
      </w:tr>
      <w:tr w:rsidR="0054245E" w:rsidRPr="00DD25EA" w14:paraId="0543B1C8" w14:textId="77777777" w:rsidTr="00DD25EA">
        <w:trPr>
          <w:jc w:val="center"/>
        </w:trPr>
        <w:tc>
          <w:tcPr>
            <w:tcW w:w="197" w:type="pct"/>
            <w:shd w:val="clear" w:color="auto" w:fill="auto"/>
            <w:vAlign w:val="center"/>
          </w:tcPr>
          <w:p w14:paraId="5BAD0193" w14:textId="77777777" w:rsidR="0054245E" w:rsidRPr="00DD25EA" w:rsidRDefault="0054245E" w:rsidP="00DD25EA">
            <w:pPr>
              <w:spacing w:after="0" w:line="240" w:lineRule="auto"/>
              <w:rPr>
                <w:rFonts w:eastAsia="Calibri"/>
                <w:sz w:val="20"/>
                <w:szCs w:val="20"/>
                <w:lang w:val="bg-BG" w:eastAsia="en-GB"/>
              </w:rPr>
            </w:pPr>
            <w:r w:rsidRPr="00DD25EA">
              <w:rPr>
                <w:rFonts w:eastAsia="Calibri"/>
                <w:sz w:val="20"/>
                <w:szCs w:val="20"/>
                <w:lang w:val="bg-BG" w:eastAsia="en-GB"/>
              </w:rPr>
              <w:t>В</w:t>
            </w:r>
          </w:p>
        </w:tc>
        <w:tc>
          <w:tcPr>
            <w:tcW w:w="363" w:type="pct"/>
            <w:shd w:val="clear" w:color="auto" w:fill="auto"/>
            <w:vAlign w:val="center"/>
          </w:tcPr>
          <w:p w14:paraId="17224F97" w14:textId="28539B37" w:rsidR="0054245E" w:rsidRPr="00DD25EA" w:rsidRDefault="0054245E" w:rsidP="00DD25EA">
            <w:pPr>
              <w:spacing w:after="0" w:line="240" w:lineRule="auto"/>
              <w:rPr>
                <w:rFonts w:eastAsia="Calibri"/>
                <w:sz w:val="20"/>
                <w:szCs w:val="20"/>
                <w:lang w:val="bg-BG" w:eastAsia="en-GB"/>
              </w:rPr>
            </w:pPr>
            <w:r w:rsidRPr="00DD25EA">
              <w:rPr>
                <w:sz w:val="20"/>
                <w:szCs w:val="20"/>
              </w:rPr>
              <w:t>A</w:t>
            </w:r>
            <w:r w:rsidRPr="00DD25EA">
              <w:rPr>
                <w:sz w:val="20"/>
                <w:szCs w:val="20"/>
                <w:lang w:val="bg-BG"/>
              </w:rPr>
              <w:t>008</w:t>
            </w:r>
          </w:p>
        </w:tc>
        <w:tc>
          <w:tcPr>
            <w:tcW w:w="581" w:type="pct"/>
            <w:shd w:val="clear" w:color="auto" w:fill="auto"/>
            <w:vAlign w:val="center"/>
          </w:tcPr>
          <w:p w14:paraId="1A54144C" w14:textId="00A0B276" w:rsidR="0054245E" w:rsidRPr="00DD25EA" w:rsidRDefault="0054245E" w:rsidP="00DD25EA">
            <w:pPr>
              <w:spacing w:after="0" w:line="240" w:lineRule="auto"/>
              <w:rPr>
                <w:rFonts w:eastAsia="Calibri"/>
                <w:i/>
                <w:sz w:val="20"/>
                <w:szCs w:val="20"/>
                <w:lang w:eastAsia="en-GB"/>
              </w:rPr>
            </w:pPr>
            <w:r w:rsidRPr="00DD25EA">
              <w:rPr>
                <w:i/>
                <w:sz w:val="20"/>
                <w:szCs w:val="20"/>
                <w:lang w:val="en-GB"/>
              </w:rPr>
              <w:t>Podiceps nigricollis</w:t>
            </w:r>
          </w:p>
        </w:tc>
        <w:tc>
          <w:tcPr>
            <w:tcW w:w="172" w:type="pct"/>
            <w:shd w:val="clear" w:color="auto" w:fill="auto"/>
            <w:vAlign w:val="center"/>
          </w:tcPr>
          <w:p w14:paraId="269B632E" w14:textId="77777777" w:rsidR="0054245E" w:rsidRPr="00DD25EA" w:rsidRDefault="0054245E" w:rsidP="00DD25EA">
            <w:pPr>
              <w:spacing w:after="0" w:line="240" w:lineRule="auto"/>
              <w:rPr>
                <w:rFonts w:eastAsia="Calibri"/>
                <w:sz w:val="20"/>
                <w:szCs w:val="20"/>
                <w:lang w:val="bg-BG" w:eastAsia="en-GB"/>
              </w:rPr>
            </w:pPr>
          </w:p>
        </w:tc>
        <w:tc>
          <w:tcPr>
            <w:tcW w:w="261" w:type="pct"/>
            <w:shd w:val="clear" w:color="auto" w:fill="auto"/>
            <w:vAlign w:val="center"/>
          </w:tcPr>
          <w:p w14:paraId="32389EB3" w14:textId="77777777" w:rsidR="0054245E" w:rsidRPr="00DD25EA" w:rsidRDefault="0054245E" w:rsidP="00DD25EA">
            <w:pPr>
              <w:spacing w:after="0" w:line="240" w:lineRule="auto"/>
              <w:rPr>
                <w:rFonts w:eastAsia="Calibri"/>
                <w:sz w:val="20"/>
                <w:szCs w:val="20"/>
                <w:lang w:val="bg-BG" w:eastAsia="en-GB"/>
              </w:rPr>
            </w:pPr>
          </w:p>
        </w:tc>
        <w:tc>
          <w:tcPr>
            <w:tcW w:w="195" w:type="pct"/>
            <w:gridSpan w:val="2"/>
            <w:shd w:val="clear" w:color="auto" w:fill="auto"/>
            <w:vAlign w:val="center"/>
          </w:tcPr>
          <w:p w14:paraId="412CFB57" w14:textId="67695452" w:rsidR="0054245E" w:rsidRPr="00DD25EA" w:rsidRDefault="0054245E" w:rsidP="00DD25EA">
            <w:pPr>
              <w:spacing w:after="0" w:line="240" w:lineRule="auto"/>
              <w:rPr>
                <w:rFonts w:eastAsia="Calibri"/>
                <w:sz w:val="20"/>
                <w:szCs w:val="20"/>
                <w:lang w:val="bg-BG" w:eastAsia="en-GB"/>
              </w:rPr>
            </w:pPr>
            <w:r w:rsidRPr="00DD25EA">
              <w:rPr>
                <w:sz w:val="20"/>
                <w:szCs w:val="20"/>
              </w:rPr>
              <w:t>r</w:t>
            </w:r>
          </w:p>
        </w:tc>
        <w:tc>
          <w:tcPr>
            <w:tcW w:w="313" w:type="pct"/>
            <w:shd w:val="clear" w:color="auto" w:fill="auto"/>
            <w:vAlign w:val="center"/>
          </w:tcPr>
          <w:p w14:paraId="75B308ED" w14:textId="501592D0" w:rsidR="0054245E" w:rsidRPr="00DD25EA" w:rsidRDefault="0054245E" w:rsidP="00DD25EA">
            <w:pPr>
              <w:spacing w:after="0" w:line="240" w:lineRule="auto"/>
              <w:rPr>
                <w:rFonts w:eastAsia="Calibri"/>
                <w:color w:val="FF0000"/>
                <w:sz w:val="20"/>
                <w:szCs w:val="20"/>
                <w:lang w:eastAsia="en-GB"/>
              </w:rPr>
            </w:pPr>
            <w:r w:rsidRPr="00DD25EA">
              <w:rPr>
                <w:sz w:val="20"/>
                <w:szCs w:val="20"/>
              </w:rPr>
              <w:t>5</w:t>
            </w:r>
          </w:p>
        </w:tc>
        <w:tc>
          <w:tcPr>
            <w:tcW w:w="332" w:type="pct"/>
            <w:shd w:val="clear" w:color="auto" w:fill="auto"/>
            <w:vAlign w:val="center"/>
          </w:tcPr>
          <w:p w14:paraId="706A6182" w14:textId="40D659F7" w:rsidR="0054245E" w:rsidRPr="00DD25EA" w:rsidRDefault="0054245E" w:rsidP="00DD25EA">
            <w:pPr>
              <w:spacing w:after="0" w:line="240" w:lineRule="auto"/>
              <w:rPr>
                <w:rFonts w:eastAsia="Calibri"/>
                <w:color w:val="FF0000"/>
                <w:sz w:val="20"/>
                <w:szCs w:val="20"/>
                <w:lang w:eastAsia="en-GB"/>
              </w:rPr>
            </w:pPr>
            <w:r w:rsidRPr="00DD25EA">
              <w:rPr>
                <w:sz w:val="20"/>
                <w:szCs w:val="20"/>
              </w:rPr>
              <w:t>26</w:t>
            </w:r>
          </w:p>
        </w:tc>
        <w:tc>
          <w:tcPr>
            <w:tcW w:w="326" w:type="pct"/>
            <w:shd w:val="clear" w:color="auto" w:fill="auto"/>
            <w:vAlign w:val="center"/>
          </w:tcPr>
          <w:p w14:paraId="3C2BAA58" w14:textId="73B84991" w:rsidR="0054245E" w:rsidRPr="00DD25EA" w:rsidRDefault="0054245E" w:rsidP="00DD25EA">
            <w:pPr>
              <w:spacing w:after="0" w:line="240" w:lineRule="auto"/>
              <w:rPr>
                <w:rFonts w:eastAsia="Calibri"/>
                <w:sz w:val="20"/>
                <w:szCs w:val="20"/>
                <w:lang w:eastAsia="en-GB"/>
              </w:rPr>
            </w:pPr>
            <w:r w:rsidRPr="00DD25EA">
              <w:rPr>
                <w:sz w:val="20"/>
                <w:szCs w:val="20"/>
              </w:rPr>
              <w:t>p</w:t>
            </w:r>
          </w:p>
        </w:tc>
        <w:tc>
          <w:tcPr>
            <w:tcW w:w="316" w:type="pct"/>
            <w:shd w:val="clear" w:color="auto" w:fill="auto"/>
            <w:vAlign w:val="center"/>
          </w:tcPr>
          <w:p w14:paraId="7232BE05" w14:textId="77777777" w:rsidR="0054245E" w:rsidRPr="00DD25EA" w:rsidRDefault="0054245E" w:rsidP="00DD25EA">
            <w:pPr>
              <w:spacing w:after="0" w:line="240" w:lineRule="auto"/>
              <w:rPr>
                <w:rFonts w:eastAsia="Calibri"/>
                <w:sz w:val="20"/>
                <w:szCs w:val="20"/>
                <w:lang w:eastAsia="en-GB"/>
              </w:rPr>
            </w:pPr>
          </w:p>
        </w:tc>
        <w:tc>
          <w:tcPr>
            <w:tcW w:w="467" w:type="pct"/>
            <w:shd w:val="clear" w:color="auto" w:fill="auto"/>
            <w:vAlign w:val="center"/>
          </w:tcPr>
          <w:p w14:paraId="1FB0ADAB" w14:textId="7F886646" w:rsidR="0054245E" w:rsidRPr="00DD25EA" w:rsidRDefault="0054245E" w:rsidP="00DD25EA">
            <w:pPr>
              <w:spacing w:after="0" w:line="240" w:lineRule="auto"/>
              <w:rPr>
                <w:rFonts w:eastAsia="Calibri"/>
                <w:sz w:val="20"/>
                <w:szCs w:val="20"/>
                <w:lang w:eastAsia="en-GB"/>
              </w:rPr>
            </w:pPr>
            <w:r w:rsidRPr="00DD25EA">
              <w:rPr>
                <w:sz w:val="20"/>
                <w:szCs w:val="20"/>
              </w:rPr>
              <w:t>G</w:t>
            </w:r>
          </w:p>
        </w:tc>
        <w:tc>
          <w:tcPr>
            <w:tcW w:w="535" w:type="pct"/>
            <w:gridSpan w:val="2"/>
            <w:shd w:val="clear" w:color="auto" w:fill="auto"/>
            <w:vAlign w:val="center"/>
          </w:tcPr>
          <w:p w14:paraId="580349AB" w14:textId="7EA2EB35" w:rsidR="0054245E" w:rsidRPr="00DD25EA" w:rsidRDefault="0054245E" w:rsidP="00DD25EA">
            <w:pPr>
              <w:spacing w:after="0" w:line="240" w:lineRule="auto"/>
              <w:rPr>
                <w:rFonts w:eastAsia="Calibri"/>
                <w:sz w:val="20"/>
                <w:szCs w:val="20"/>
                <w:lang w:val="bg-BG" w:eastAsia="en-GB"/>
              </w:rPr>
            </w:pPr>
            <w:r w:rsidRPr="00DD25EA">
              <w:rPr>
                <w:color w:val="FF0000"/>
                <w:sz w:val="20"/>
                <w:szCs w:val="20"/>
              </w:rPr>
              <w:t>A</w:t>
            </w:r>
          </w:p>
        </w:tc>
        <w:tc>
          <w:tcPr>
            <w:tcW w:w="342" w:type="pct"/>
            <w:shd w:val="clear" w:color="auto" w:fill="auto"/>
            <w:vAlign w:val="center"/>
          </w:tcPr>
          <w:p w14:paraId="112E0914" w14:textId="245D7147" w:rsidR="0054245E" w:rsidRPr="00DD25EA" w:rsidRDefault="0054245E" w:rsidP="00DD25EA">
            <w:pPr>
              <w:spacing w:after="0" w:line="240" w:lineRule="auto"/>
              <w:rPr>
                <w:rFonts w:eastAsia="Calibri"/>
                <w:sz w:val="20"/>
                <w:szCs w:val="20"/>
                <w:lang w:eastAsia="en-GB"/>
              </w:rPr>
            </w:pPr>
            <w:r w:rsidRPr="00DD25EA">
              <w:rPr>
                <w:sz w:val="20"/>
                <w:szCs w:val="20"/>
              </w:rPr>
              <w:t>B</w:t>
            </w:r>
          </w:p>
        </w:tc>
        <w:tc>
          <w:tcPr>
            <w:tcW w:w="284" w:type="pct"/>
            <w:shd w:val="clear" w:color="auto" w:fill="auto"/>
            <w:vAlign w:val="center"/>
          </w:tcPr>
          <w:p w14:paraId="2E1F0395" w14:textId="477F209A" w:rsidR="0054245E" w:rsidRPr="00DD25EA" w:rsidRDefault="0054245E" w:rsidP="00DD25EA">
            <w:pPr>
              <w:spacing w:after="0" w:line="240" w:lineRule="auto"/>
              <w:rPr>
                <w:rFonts w:eastAsia="Calibri"/>
                <w:sz w:val="20"/>
                <w:szCs w:val="20"/>
                <w:lang w:val="bg-BG" w:eastAsia="en-GB"/>
              </w:rPr>
            </w:pPr>
            <w:r w:rsidRPr="00DD25EA">
              <w:rPr>
                <w:sz w:val="20"/>
                <w:szCs w:val="20"/>
              </w:rPr>
              <w:t>C</w:t>
            </w:r>
          </w:p>
        </w:tc>
        <w:tc>
          <w:tcPr>
            <w:tcW w:w="316" w:type="pct"/>
            <w:shd w:val="clear" w:color="auto" w:fill="auto"/>
            <w:vAlign w:val="center"/>
          </w:tcPr>
          <w:p w14:paraId="76D93142" w14:textId="2A0CC73C" w:rsidR="0054245E" w:rsidRPr="00DD25EA" w:rsidRDefault="0054245E" w:rsidP="00DD25EA">
            <w:pPr>
              <w:spacing w:after="0" w:line="240" w:lineRule="auto"/>
              <w:rPr>
                <w:rFonts w:eastAsia="Calibri"/>
                <w:sz w:val="20"/>
                <w:szCs w:val="20"/>
                <w:lang w:val="bg-BG" w:eastAsia="en-GB"/>
              </w:rPr>
            </w:pPr>
            <w:r w:rsidRPr="00DD25EA">
              <w:rPr>
                <w:sz w:val="20"/>
                <w:szCs w:val="20"/>
              </w:rPr>
              <w:t>C</w:t>
            </w:r>
          </w:p>
        </w:tc>
      </w:tr>
      <w:tr w:rsidR="0054245E" w:rsidRPr="00DD25EA" w14:paraId="368D9865" w14:textId="77777777" w:rsidTr="00DD25EA">
        <w:trPr>
          <w:jc w:val="center"/>
        </w:trPr>
        <w:tc>
          <w:tcPr>
            <w:tcW w:w="197" w:type="pct"/>
            <w:shd w:val="clear" w:color="auto" w:fill="auto"/>
            <w:vAlign w:val="center"/>
          </w:tcPr>
          <w:p w14:paraId="1108026D" w14:textId="77777777" w:rsidR="0054245E" w:rsidRPr="00DD25EA" w:rsidRDefault="0054245E" w:rsidP="00DD25EA">
            <w:pPr>
              <w:spacing w:after="0" w:line="240" w:lineRule="auto"/>
              <w:rPr>
                <w:rFonts w:eastAsia="Calibri"/>
                <w:sz w:val="20"/>
                <w:szCs w:val="20"/>
                <w:lang w:val="en-GB" w:eastAsia="en-GB"/>
              </w:rPr>
            </w:pPr>
            <w:r w:rsidRPr="00DD25EA">
              <w:rPr>
                <w:rFonts w:eastAsia="Calibri"/>
                <w:sz w:val="20"/>
                <w:szCs w:val="20"/>
                <w:lang w:val="en-GB" w:eastAsia="en-GB"/>
              </w:rPr>
              <w:t>B</w:t>
            </w:r>
          </w:p>
        </w:tc>
        <w:tc>
          <w:tcPr>
            <w:tcW w:w="363" w:type="pct"/>
            <w:shd w:val="clear" w:color="auto" w:fill="auto"/>
            <w:vAlign w:val="center"/>
          </w:tcPr>
          <w:p w14:paraId="7B51CEFC" w14:textId="1B6A56EE" w:rsidR="0054245E" w:rsidRPr="00DD25EA" w:rsidRDefault="0054245E" w:rsidP="00DD25EA">
            <w:pPr>
              <w:spacing w:after="0" w:line="240" w:lineRule="auto"/>
              <w:rPr>
                <w:rFonts w:eastAsia="Calibri"/>
                <w:i/>
                <w:iCs/>
                <w:sz w:val="20"/>
                <w:szCs w:val="20"/>
                <w:lang w:val="bg-BG" w:eastAsia="en-GB"/>
              </w:rPr>
            </w:pPr>
            <w:r w:rsidRPr="00DD25EA">
              <w:rPr>
                <w:sz w:val="20"/>
                <w:szCs w:val="20"/>
              </w:rPr>
              <w:t>A</w:t>
            </w:r>
            <w:r w:rsidRPr="00DD25EA">
              <w:rPr>
                <w:sz w:val="20"/>
                <w:szCs w:val="20"/>
                <w:lang w:val="bg-BG"/>
              </w:rPr>
              <w:t>008</w:t>
            </w:r>
          </w:p>
        </w:tc>
        <w:tc>
          <w:tcPr>
            <w:tcW w:w="581" w:type="pct"/>
            <w:shd w:val="clear" w:color="auto" w:fill="auto"/>
            <w:vAlign w:val="center"/>
          </w:tcPr>
          <w:p w14:paraId="0C7E8D04" w14:textId="66960587" w:rsidR="0054245E" w:rsidRPr="00DD25EA" w:rsidRDefault="0054245E" w:rsidP="00DD25EA">
            <w:pPr>
              <w:spacing w:after="0" w:line="240" w:lineRule="auto"/>
              <w:rPr>
                <w:rFonts w:eastAsia="Calibri"/>
                <w:i/>
                <w:iCs/>
                <w:sz w:val="20"/>
                <w:szCs w:val="20"/>
                <w:lang w:eastAsia="en-GB"/>
              </w:rPr>
            </w:pPr>
            <w:r w:rsidRPr="00DD25EA">
              <w:rPr>
                <w:i/>
                <w:sz w:val="20"/>
                <w:szCs w:val="20"/>
                <w:lang w:val="en-GB"/>
              </w:rPr>
              <w:t>Podiceps nigricollis</w:t>
            </w:r>
          </w:p>
        </w:tc>
        <w:tc>
          <w:tcPr>
            <w:tcW w:w="172" w:type="pct"/>
            <w:shd w:val="clear" w:color="auto" w:fill="auto"/>
            <w:vAlign w:val="center"/>
          </w:tcPr>
          <w:p w14:paraId="6DF4827B" w14:textId="77777777" w:rsidR="0054245E" w:rsidRPr="00DD25EA" w:rsidRDefault="0054245E" w:rsidP="00DD25EA">
            <w:pPr>
              <w:spacing w:after="0" w:line="240" w:lineRule="auto"/>
              <w:rPr>
                <w:rFonts w:eastAsia="Calibri"/>
                <w:sz w:val="20"/>
                <w:szCs w:val="20"/>
                <w:lang w:val="bg-BG" w:eastAsia="en-GB"/>
              </w:rPr>
            </w:pPr>
          </w:p>
        </w:tc>
        <w:tc>
          <w:tcPr>
            <w:tcW w:w="261" w:type="pct"/>
            <w:shd w:val="clear" w:color="auto" w:fill="auto"/>
            <w:vAlign w:val="center"/>
          </w:tcPr>
          <w:p w14:paraId="583E9315" w14:textId="77777777" w:rsidR="0054245E" w:rsidRPr="00DD25EA" w:rsidRDefault="0054245E" w:rsidP="00DD25EA">
            <w:pPr>
              <w:spacing w:after="0" w:line="240" w:lineRule="auto"/>
              <w:rPr>
                <w:rFonts w:eastAsia="Calibri"/>
                <w:sz w:val="20"/>
                <w:szCs w:val="20"/>
                <w:lang w:val="bg-BG" w:eastAsia="en-GB"/>
              </w:rPr>
            </w:pPr>
          </w:p>
        </w:tc>
        <w:tc>
          <w:tcPr>
            <w:tcW w:w="195" w:type="pct"/>
            <w:gridSpan w:val="2"/>
            <w:shd w:val="clear" w:color="auto" w:fill="auto"/>
            <w:vAlign w:val="center"/>
          </w:tcPr>
          <w:p w14:paraId="739D63C5" w14:textId="1BA6DC40" w:rsidR="0054245E" w:rsidRPr="00DD25EA" w:rsidRDefault="0054245E" w:rsidP="00DD25EA">
            <w:pPr>
              <w:spacing w:after="0" w:line="240" w:lineRule="auto"/>
              <w:rPr>
                <w:rFonts w:eastAsia="Calibri"/>
                <w:sz w:val="20"/>
                <w:szCs w:val="20"/>
                <w:lang w:val="bg-BG" w:eastAsia="en-GB"/>
              </w:rPr>
            </w:pPr>
            <w:r w:rsidRPr="00DD25EA">
              <w:rPr>
                <w:sz w:val="20"/>
                <w:szCs w:val="20"/>
              </w:rPr>
              <w:t>c</w:t>
            </w:r>
          </w:p>
        </w:tc>
        <w:tc>
          <w:tcPr>
            <w:tcW w:w="313" w:type="pct"/>
            <w:shd w:val="clear" w:color="auto" w:fill="auto"/>
            <w:vAlign w:val="center"/>
          </w:tcPr>
          <w:p w14:paraId="78095FEB" w14:textId="6B5C54B2" w:rsidR="0054245E" w:rsidRPr="00DD25EA" w:rsidRDefault="0054245E" w:rsidP="00DD25EA">
            <w:pPr>
              <w:spacing w:after="0" w:line="240" w:lineRule="auto"/>
              <w:rPr>
                <w:rFonts w:eastAsia="Calibri"/>
                <w:color w:val="FF0000"/>
                <w:sz w:val="20"/>
                <w:szCs w:val="20"/>
                <w:lang w:eastAsia="en-GB"/>
              </w:rPr>
            </w:pPr>
            <w:r w:rsidRPr="00DD25EA">
              <w:rPr>
                <w:sz w:val="20"/>
                <w:szCs w:val="20"/>
              </w:rPr>
              <w:t>3</w:t>
            </w:r>
          </w:p>
        </w:tc>
        <w:tc>
          <w:tcPr>
            <w:tcW w:w="332" w:type="pct"/>
            <w:shd w:val="clear" w:color="auto" w:fill="auto"/>
            <w:vAlign w:val="center"/>
          </w:tcPr>
          <w:p w14:paraId="1AB1B52E" w14:textId="7A6E4B53" w:rsidR="0054245E" w:rsidRPr="00DD25EA" w:rsidRDefault="0054245E" w:rsidP="00DD25EA">
            <w:pPr>
              <w:spacing w:after="0" w:line="240" w:lineRule="auto"/>
              <w:rPr>
                <w:rFonts w:eastAsia="Calibri"/>
                <w:color w:val="FF0000"/>
                <w:sz w:val="20"/>
                <w:szCs w:val="20"/>
                <w:lang w:eastAsia="en-GB"/>
              </w:rPr>
            </w:pPr>
            <w:r w:rsidRPr="00DD25EA">
              <w:rPr>
                <w:sz w:val="20"/>
                <w:szCs w:val="20"/>
              </w:rPr>
              <w:t>10</w:t>
            </w:r>
          </w:p>
        </w:tc>
        <w:tc>
          <w:tcPr>
            <w:tcW w:w="326" w:type="pct"/>
            <w:shd w:val="clear" w:color="auto" w:fill="auto"/>
            <w:vAlign w:val="center"/>
          </w:tcPr>
          <w:p w14:paraId="2E807476" w14:textId="3CBF2A14" w:rsidR="0054245E" w:rsidRPr="00DD25EA" w:rsidRDefault="0054245E" w:rsidP="00DD25EA">
            <w:pPr>
              <w:spacing w:after="0" w:line="240" w:lineRule="auto"/>
              <w:rPr>
                <w:rFonts w:eastAsia="Calibri"/>
                <w:sz w:val="20"/>
                <w:szCs w:val="20"/>
                <w:lang w:eastAsia="en-GB"/>
              </w:rPr>
            </w:pPr>
            <w:r w:rsidRPr="00DD25EA">
              <w:rPr>
                <w:sz w:val="20"/>
                <w:szCs w:val="20"/>
              </w:rPr>
              <w:t>i</w:t>
            </w:r>
          </w:p>
        </w:tc>
        <w:tc>
          <w:tcPr>
            <w:tcW w:w="316" w:type="pct"/>
            <w:shd w:val="clear" w:color="auto" w:fill="auto"/>
            <w:vAlign w:val="center"/>
          </w:tcPr>
          <w:p w14:paraId="1100A90A" w14:textId="77777777" w:rsidR="0054245E" w:rsidRPr="00DD25EA" w:rsidRDefault="0054245E" w:rsidP="00DD25EA">
            <w:pPr>
              <w:spacing w:after="0" w:line="240" w:lineRule="auto"/>
              <w:rPr>
                <w:rFonts w:eastAsia="Calibri"/>
                <w:sz w:val="20"/>
                <w:szCs w:val="20"/>
                <w:lang w:eastAsia="en-GB"/>
              </w:rPr>
            </w:pPr>
          </w:p>
        </w:tc>
        <w:tc>
          <w:tcPr>
            <w:tcW w:w="467" w:type="pct"/>
            <w:shd w:val="clear" w:color="auto" w:fill="auto"/>
            <w:vAlign w:val="center"/>
          </w:tcPr>
          <w:p w14:paraId="616193C3" w14:textId="6945E29B" w:rsidR="0054245E" w:rsidRPr="00DD25EA" w:rsidRDefault="00A642FF" w:rsidP="00DD25EA">
            <w:pPr>
              <w:spacing w:after="0" w:line="240" w:lineRule="auto"/>
              <w:rPr>
                <w:rFonts w:eastAsia="Calibri"/>
                <w:color w:val="FF0000"/>
                <w:sz w:val="20"/>
                <w:szCs w:val="20"/>
                <w:lang w:eastAsia="en-GB"/>
              </w:rPr>
            </w:pPr>
            <w:r>
              <w:rPr>
                <w:color w:val="FF0000"/>
                <w:sz w:val="20"/>
                <w:szCs w:val="20"/>
                <w:lang w:val="en-GB"/>
              </w:rPr>
              <w:t>M</w:t>
            </w:r>
          </w:p>
        </w:tc>
        <w:tc>
          <w:tcPr>
            <w:tcW w:w="535" w:type="pct"/>
            <w:gridSpan w:val="2"/>
            <w:shd w:val="clear" w:color="auto" w:fill="auto"/>
            <w:vAlign w:val="center"/>
          </w:tcPr>
          <w:p w14:paraId="776E8357" w14:textId="65BEADDB" w:rsidR="0054245E" w:rsidRPr="00DD25EA" w:rsidRDefault="0054245E" w:rsidP="00DD25EA">
            <w:pPr>
              <w:spacing w:after="0" w:line="240" w:lineRule="auto"/>
              <w:rPr>
                <w:rFonts w:eastAsia="Calibri"/>
                <w:sz w:val="20"/>
                <w:szCs w:val="20"/>
                <w:lang w:val="bg-BG" w:eastAsia="en-GB"/>
              </w:rPr>
            </w:pPr>
            <w:r w:rsidRPr="00DD25EA">
              <w:rPr>
                <w:sz w:val="20"/>
                <w:szCs w:val="20"/>
              </w:rPr>
              <w:t>C</w:t>
            </w:r>
          </w:p>
        </w:tc>
        <w:tc>
          <w:tcPr>
            <w:tcW w:w="342" w:type="pct"/>
            <w:shd w:val="clear" w:color="auto" w:fill="auto"/>
            <w:vAlign w:val="center"/>
          </w:tcPr>
          <w:p w14:paraId="65B1A933" w14:textId="7FA35648" w:rsidR="0054245E" w:rsidRPr="00DD25EA" w:rsidRDefault="0054245E" w:rsidP="00DD25EA">
            <w:pPr>
              <w:spacing w:after="0" w:line="240" w:lineRule="auto"/>
              <w:rPr>
                <w:rFonts w:eastAsia="Calibri"/>
                <w:sz w:val="20"/>
                <w:szCs w:val="20"/>
                <w:lang w:eastAsia="en-GB"/>
              </w:rPr>
            </w:pPr>
            <w:r w:rsidRPr="00DD25EA">
              <w:rPr>
                <w:sz w:val="20"/>
                <w:szCs w:val="20"/>
              </w:rPr>
              <w:t>B</w:t>
            </w:r>
          </w:p>
        </w:tc>
        <w:tc>
          <w:tcPr>
            <w:tcW w:w="284" w:type="pct"/>
            <w:shd w:val="clear" w:color="auto" w:fill="auto"/>
            <w:vAlign w:val="center"/>
          </w:tcPr>
          <w:p w14:paraId="6BB4E876" w14:textId="70A8B810" w:rsidR="0054245E" w:rsidRPr="00DD25EA" w:rsidRDefault="0054245E" w:rsidP="00DD25EA">
            <w:pPr>
              <w:spacing w:after="0" w:line="240" w:lineRule="auto"/>
              <w:rPr>
                <w:rFonts w:eastAsia="Calibri"/>
                <w:sz w:val="20"/>
                <w:szCs w:val="20"/>
                <w:lang w:val="bg-BG" w:eastAsia="en-GB"/>
              </w:rPr>
            </w:pPr>
            <w:r w:rsidRPr="00DD25EA">
              <w:rPr>
                <w:sz w:val="20"/>
                <w:szCs w:val="20"/>
              </w:rPr>
              <w:t>C</w:t>
            </w:r>
          </w:p>
        </w:tc>
        <w:tc>
          <w:tcPr>
            <w:tcW w:w="316" w:type="pct"/>
            <w:shd w:val="clear" w:color="auto" w:fill="auto"/>
            <w:vAlign w:val="center"/>
          </w:tcPr>
          <w:p w14:paraId="1646D607" w14:textId="0311A8B0" w:rsidR="0054245E" w:rsidRPr="00DD25EA" w:rsidRDefault="0054245E" w:rsidP="00DD25EA">
            <w:pPr>
              <w:spacing w:after="0" w:line="240" w:lineRule="auto"/>
              <w:rPr>
                <w:rFonts w:eastAsia="Calibri"/>
                <w:sz w:val="20"/>
                <w:szCs w:val="20"/>
                <w:lang w:val="bg-BG" w:eastAsia="en-GB"/>
              </w:rPr>
            </w:pPr>
            <w:r w:rsidRPr="00DD25EA">
              <w:rPr>
                <w:sz w:val="20"/>
                <w:szCs w:val="20"/>
              </w:rPr>
              <w:t>C</w:t>
            </w:r>
          </w:p>
        </w:tc>
      </w:tr>
    </w:tbl>
    <w:p w14:paraId="67CFF5AB" w14:textId="6EAFE7F8" w:rsidR="00BD7D63" w:rsidRPr="00E903AF" w:rsidRDefault="00BD7D63" w:rsidP="004A4D89">
      <w:pPr>
        <w:spacing w:after="120"/>
        <w:rPr>
          <w:lang w:val="en-GB"/>
        </w:rPr>
      </w:pPr>
    </w:p>
    <w:p w14:paraId="092AEF50" w14:textId="7B799AB2" w:rsidR="00E903AF" w:rsidRDefault="00E903AF" w:rsidP="004A4D89">
      <w:pPr>
        <w:pStyle w:val="Heading1"/>
        <w:spacing w:after="120"/>
        <w:jc w:val="center"/>
        <w:rPr>
          <w:lang w:val="bg-BG"/>
        </w:rPr>
      </w:pPr>
      <w:bookmarkStart w:id="9" w:name="_Toc97813452"/>
      <w:r>
        <w:rPr>
          <w:lang w:val="bg-BG"/>
        </w:rPr>
        <w:t xml:space="preserve">Специфични цели за А391 </w:t>
      </w:r>
      <w:r w:rsidRPr="000F0B85">
        <w:rPr>
          <w:i/>
          <w:lang w:val="en-GB"/>
        </w:rPr>
        <w:t>Phalacrocorax carbo</w:t>
      </w:r>
      <w:r>
        <w:rPr>
          <w:i/>
          <w:lang w:val="bg-BG"/>
        </w:rPr>
        <w:t xml:space="preserve"> </w:t>
      </w:r>
      <w:r>
        <w:rPr>
          <w:i/>
          <w:lang w:val="en-GB"/>
        </w:rPr>
        <w:t>sinensis</w:t>
      </w:r>
      <w:r w:rsidR="00B96F3C">
        <w:rPr>
          <w:lang w:val="bg-BG"/>
        </w:rPr>
        <w:t xml:space="preserve"> (г</w:t>
      </w:r>
      <w:r>
        <w:rPr>
          <w:lang w:val="bg-BG"/>
        </w:rPr>
        <w:t>олям корморан)</w:t>
      </w:r>
      <w:bookmarkEnd w:id="9"/>
    </w:p>
    <w:p w14:paraId="4F2B754D" w14:textId="77777777" w:rsidR="00E903AF" w:rsidRDefault="00E903AF" w:rsidP="004A4D89">
      <w:pPr>
        <w:spacing w:after="120"/>
        <w:jc w:val="both"/>
        <w:rPr>
          <w:lang w:val="bg-BG"/>
        </w:rPr>
      </w:pPr>
    </w:p>
    <w:p w14:paraId="513FFAE1" w14:textId="77777777" w:rsidR="00E903AF" w:rsidRPr="00DD25EA" w:rsidRDefault="00E903AF" w:rsidP="00DB3239">
      <w:pPr>
        <w:pStyle w:val="ListParagraph"/>
        <w:numPr>
          <w:ilvl w:val="0"/>
          <w:numId w:val="19"/>
        </w:numPr>
        <w:spacing w:after="120" w:line="240" w:lineRule="auto"/>
        <w:jc w:val="both"/>
        <w:rPr>
          <w:b/>
          <w:lang w:val="bg-BG"/>
        </w:rPr>
      </w:pPr>
      <w:r w:rsidRPr="00DD25EA">
        <w:rPr>
          <w:b/>
          <w:lang w:val="bg-BG"/>
        </w:rPr>
        <w:t>Кратка характеристика на вида</w:t>
      </w:r>
    </w:p>
    <w:p w14:paraId="701C250C" w14:textId="7C8318FA" w:rsidR="00E903AF" w:rsidRDefault="00E903AF" w:rsidP="004A4D89">
      <w:pPr>
        <w:spacing w:after="120" w:line="240" w:lineRule="auto"/>
        <w:jc w:val="both"/>
        <w:rPr>
          <w:lang w:val="bg-BG"/>
        </w:rPr>
      </w:pPr>
      <w:r w:rsidRPr="00226B31">
        <w:rPr>
          <w:lang w:val="bg-BG"/>
        </w:rPr>
        <w:t xml:space="preserve">Дължина на тялото: 77 – 94 </w:t>
      </w:r>
      <w:r w:rsidR="00F7194E">
        <w:rPr>
          <w:lang w:val="en-GB"/>
        </w:rPr>
        <w:t>cm</w:t>
      </w:r>
      <w:r w:rsidRPr="00226B31">
        <w:rPr>
          <w:lang w:val="bg-BG"/>
        </w:rPr>
        <w:t xml:space="preserve">. </w:t>
      </w:r>
      <w:r>
        <w:rPr>
          <w:lang w:val="bg-BG"/>
        </w:rPr>
        <w:t xml:space="preserve">Размах на крилата: 121 – 149 </w:t>
      </w:r>
      <w:r w:rsidR="00F7194E">
        <w:rPr>
          <w:lang w:val="en-GB"/>
        </w:rPr>
        <w:t>cm</w:t>
      </w:r>
      <w:r>
        <w:rPr>
          <w:lang w:val="bg-BG"/>
        </w:rPr>
        <w:t xml:space="preserve">. </w:t>
      </w:r>
      <w:r w:rsidRPr="00226B31">
        <w:rPr>
          <w:lang w:val="bg-BG"/>
        </w:rPr>
        <w:t xml:space="preserve">Най-едрият от трите вида корморани, срещащи се в България. Има черно оперение с бели бузи и по едно бяло петно отстрани на хълбока (през размножителния период). </w:t>
      </w:r>
      <w:r>
        <w:rPr>
          <w:lang w:val="bg-BG"/>
        </w:rPr>
        <w:t xml:space="preserve">Голата кожа в основата на долната получовка е жълта и заобиколена от бяла зона. </w:t>
      </w:r>
      <w:r w:rsidRPr="00226B31">
        <w:rPr>
          <w:lang w:val="bg-BG"/>
        </w:rPr>
        <w:t xml:space="preserve">Младите са черно-кафяви с белезникави гърди и корем. Плува и се гмурка добре. Оперението не е водонепромокаемо и след гмуркане каца по камъни и дървета в близост до водоема и се суши с разперени крила. </w:t>
      </w:r>
      <w:r>
        <w:rPr>
          <w:lang w:val="bg-BG"/>
        </w:rPr>
        <w:t xml:space="preserve">Ловува поединично, или на групи. </w:t>
      </w:r>
    </w:p>
    <w:p w14:paraId="02C64270" w14:textId="77777777" w:rsidR="00E903AF" w:rsidRPr="002005E4" w:rsidRDefault="00E903AF" w:rsidP="004A4D89">
      <w:pPr>
        <w:spacing w:after="120" w:line="240" w:lineRule="auto"/>
        <w:jc w:val="both"/>
        <w:rPr>
          <w:i/>
          <w:lang w:val="bg-BG"/>
        </w:rPr>
      </w:pPr>
      <w:r w:rsidRPr="002005E4">
        <w:rPr>
          <w:i/>
          <w:lang w:val="bg-BG"/>
        </w:rPr>
        <w:t>Характер на пребиваване в страната</w:t>
      </w:r>
    </w:p>
    <w:p w14:paraId="0AEF6695" w14:textId="4C621732" w:rsidR="00E903AF" w:rsidRPr="00CB6236" w:rsidRDefault="00E903AF" w:rsidP="004A4D89">
      <w:pPr>
        <w:spacing w:after="120" w:line="240" w:lineRule="auto"/>
        <w:jc w:val="both"/>
        <w:rPr>
          <w:lang w:val="en-GB"/>
        </w:rPr>
      </w:pPr>
      <w:r>
        <w:rPr>
          <w:lang w:val="bg-BG"/>
        </w:rPr>
        <w:t xml:space="preserve">Постоянен, гнездещо-прелетен, преминаващ и зимуващ вид за страната (Симеонов и др. 1990). </w:t>
      </w:r>
      <w:r w:rsidRPr="003B206E">
        <w:rPr>
          <w:lang w:val="bg-BG"/>
        </w:rPr>
        <w:t xml:space="preserve">По време на миграционния период ята от </w:t>
      </w:r>
      <w:r>
        <w:rPr>
          <w:lang w:val="bg-BG"/>
        </w:rPr>
        <w:t>големи корморани могат да се срещнат по</w:t>
      </w:r>
      <w:r w:rsidRPr="003B206E">
        <w:rPr>
          <w:lang w:val="bg-BG"/>
        </w:rPr>
        <w:t xml:space="preserve"> всички водоеми в страната</w:t>
      </w:r>
      <w:r>
        <w:rPr>
          <w:lang w:val="bg-BG"/>
        </w:rPr>
        <w:t>, а по време на зимуването се концентрира предимно по поречието на река Дунав и Черноморското крайбрежие. По крайбрежието на Черно море видът мигрира от октомври до март, като есенният прелет е през октомври-ноември (Симеонов и др.</w:t>
      </w:r>
      <w:r w:rsidR="00F7194E">
        <w:rPr>
          <w:lang w:val="bg-BG"/>
        </w:rPr>
        <w:t>,</w:t>
      </w:r>
      <w:r>
        <w:rPr>
          <w:lang w:val="bg-BG"/>
        </w:rPr>
        <w:t xml:space="preserve"> 1990). </w:t>
      </w:r>
      <w:r w:rsidRPr="006D0A08">
        <w:rPr>
          <w:lang w:val="bg-BG"/>
        </w:rPr>
        <w:t>Не мигрира на дълги разстояния. През зимата се струпва на ята в големи незамръзващи водоеми и по морското крайбрежие.</w:t>
      </w:r>
    </w:p>
    <w:p w14:paraId="1D3F15D6" w14:textId="77777777" w:rsidR="00E903AF" w:rsidRPr="000A6047" w:rsidRDefault="00E903AF" w:rsidP="004A4D89">
      <w:pPr>
        <w:spacing w:after="120" w:line="240" w:lineRule="auto"/>
        <w:jc w:val="both"/>
        <w:rPr>
          <w:i/>
          <w:lang w:val="bg-BG"/>
        </w:rPr>
      </w:pPr>
      <w:r w:rsidRPr="000A6047">
        <w:rPr>
          <w:i/>
          <w:lang w:val="bg-BG"/>
        </w:rPr>
        <w:t>Характерно местообитание</w:t>
      </w:r>
    </w:p>
    <w:p w14:paraId="18356397" w14:textId="6A20B40D" w:rsidR="00E903AF" w:rsidRPr="00CB6236" w:rsidRDefault="00E903AF" w:rsidP="004A4D89">
      <w:pPr>
        <w:spacing w:after="120"/>
        <w:jc w:val="both"/>
        <w:rPr>
          <w:lang w:val="en-GB"/>
        </w:rPr>
      </w:pPr>
      <w:r>
        <w:rPr>
          <w:lang w:val="bg-BG"/>
        </w:rPr>
        <w:t xml:space="preserve">Големият корморан обитава сладководни и полусолени блата и езера, язовири, рибарници, крайбрежни скали и заливни гори. </w:t>
      </w:r>
      <w:r w:rsidRPr="006D0A08">
        <w:rPr>
          <w:lang w:val="bg-BG"/>
        </w:rPr>
        <w:t>В България</w:t>
      </w:r>
      <w:r>
        <w:rPr>
          <w:lang w:val="bg-BG"/>
        </w:rPr>
        <w:t xml:space="preserve"> видът</w:t>
      </w:r>
      <w:r w:rsidRPr="006D0A08">
        <w:rPr>
          <w:lang w:val="bg-BG"/>
        </w:rPr>
        <w:t xml:space="preserve"> гнезди колониално, основно по дървета</w:t>
      </w:r>
      <w:r>
        <w:rPr>
          <w:lang w:val="bg-BG"/>
        </w:rPr>
        <w:t xml:space="preserve"> </w:t>
      </w:r>
      <w:r>
        <w:rPr>
          <w:lang w:val="en-GB"/>
        </w:rPr>
        <w:t>(</w:t>
      </w:r>
      <w:r>
        <w:rPr>
          <w:lang w:val="bg-BG"/>
        </w:rPr>
        <w:t>дъб, хибридна и бяла топола, бяла върба и др.</w:t>
      </w:r>
      <w:r>
        <w:rPr>
          <w:lang w:val="en-GB"/>
        </w:rPr>
        <w:t>)</w:t>
      </w:r>
      <w:r w:rsidRPr="006D0A08">
        <w:rPr>
          <w:lang w:val="bg-BG"/>
        </w:rPr>
        <w:t>, но също така и по метални конструкции на електропреносната мрежа. Образува и смесени колонии с лопатарка,</w:t>
      </w:r>
      <w:r>
        <w:rPr>
          <w:lang w:val="bg-BG"/>
        </w:rPr>
        <w:t xml:space="preserve"> блестящ ибис, малък корморан,</w:t>
      </w:r>
      <w:r w:rsidRPr="006D0A08">
        <w:rPr>
          <w:lang w:val="bg-BG"/>
        </w:rPr>
        <w:t xml:space="preserve"> сива, нощна</w:t>
      </w:r>
      <w:r>
        <w:rPr>
          <w:lang w:val="bg-BG"/>
        </w:rPr>
        <w:t>, гривеста</w:t>
      </w:r>
      <w:r w:rsidRPr="006D0A08">
        <w:rPr>
          <w:lang w:val="bg-BG"/>
        </w:rPr>
        <w:t xml:space="preserve"> и малка бяла чапла. Снася 3 – 4 яйца, </w:t>
      </w:r>
      <w:r>
        <w:rPr>
          <w:lang w:val="bg-BG"/>
        </w:rPr>
        <w:t xml:space="preserve">като </w:t>
      </w:r>
      <w:r w:rsidRPr="006D0A08">
        <w:rPr>
          <w:lang w:val="bg-BG"/>
        </w:rPr>
        <w:t>има едно поколение годишно през периода април-май.</w:t>
      </w:r>
      <w:r>
        <w:rPr>
          <w:lang w:val="bg-BG"/>
        </w:rPr>
        <w:t xml:space="preserve"> Подходящото гнездово и хранително местообитание са близко разположени. Предпочитаните местообитания са 1130, 1150, 1160, 3130, 3150, 91</w:t>
      </w:r>
      <w:r>
        <w:rPr>
          <w:lang w:val="en-GB"/>
        </w:rPr>
        <w:t xml:space="preserve">D0, 91E0 </w:t>
      </w:r>
      <w:r>
        <w:rPr>
          <w:lang w:val="bg-BG"/>
        </w:rPr>
        <w:t xml:space="preserve">и </w:t>
      </w:r>
      <w:r>
        <w:rPr>
          <w:lang w:val="en-GB"/>
        </w:rPr>
        <w:t xml:space="preserve">91F0 </w:t>
      </w:r>
      <w:r>
        <w:rPr>
          <w:lang w:val="bg-BG"/>
        </w:rPr>
        <w:t>според Директивата за хабитатите (Кавръкова и др.</w:t>
      </w:r>
      <w:r w:rsidR="00F7194E">
        <w:rPr>
          <w:lang w:val="bg-BG"/>
        </w:rPr>
        <w:t>,</w:t>
      </w:r>
      <w:r>
        <w:rPr>
          <w:lang w:val="bg-BG"/>
        </w:rPr>
        <w:t xml:space="preserve"> 2009)</w:t>
      </w:r>
      <w:r w:rsidRPr="00AF2F41">
        <w:rPr>
          <w:lang w:val="bg-BG"/>
        </w:rPr>
        <w:t>.</w:t>
      </w:r>
    </w:p>
    <w:p w14:paraId="533A4C91" w14:textId="77777777" w:rsidR="00E903AF" w:rsidRPr="0024100B" w:rsidRDefault="00E903AF" w:rsidP="004A4D89">
      <w:pPr>
        <w:spacing w:after="120" w:line="240" w:lineRule="auto"/>
        <w:jc w:val="both"/>
        <w:rPr>
          <w:i/>
          <w:lang w:val="bg-BG"/>
        </w:rPr>
      </w:pPr>
      <w:r w:rsidRPr="0024100B">
        <w:rPr>
          <w:i/>
          <w:lang w:val="bg-BG"/>
        </w:rPr>
        <w:t>Хранене</w:t>
      </w:r>
    </w:p>
    <w:p w14:paraId="7E983B6A" w14:textId="77777777" w:rsidR="00E903AF" w:rsidRPr="00CF0872" w:rsidRDefault="00E903AF" w:rsidP="004A4D89">
      <w:pPr>
        <w:spacing w:after="120"/>
        <w:jc w:val="both"/>
        <w:rPr>
          <w:lang w:val="en-GB"/>
        </w:rPr>
      </w:pPr>
      <w:r w:rsidRPr="00CF0872">
        <w:rPr>
          <w:lang w:val="bg-BG"/>
        </w:rPr>
        <w:t xml:space="preserve">Храни се с риба, </w:t>
      </w:r>
      <w:r>
        <w:rPr>
          <w:lang w:val="bg-BG"/>
        </w:rPr>
        <w:t xml:space="preserve">предимно </w:t>
      </w:r>
      <w:r w:rsidRPr="00CF0872">
        <w:rPr>
          <w:i/>
          <w:lang w:val="en-GB"/>
        </w:rPr>
        <w:t>Cyprinus carpio</w:t>
      </w:r>
      <w:r>
        <w:rPr>
          <w:lang w:val="en-GB"/>
        </w:rPr>
        <w:t xml:space="preserve"> </w:t>
      </w:r>
      <w:r>
        <w:rPr>
          <w:lang w:val="bg-BG"/>
        </w:rPr>
        <w:t xml:space="preserve">и </w:t>
      </w:r>
      <w:r w:rsidRPr="00CF0872">
        <w:rPr>
          <w:i/>
          <w:lang w:val="en-GB"/>
        </w:rPr>
        <w:t xml:space="preserve">Carassius </w:t>
      </w:r>
      <w:r>
        <w:rPr>
          <w:i/>
          <w:lang w:val="en-GB"/>
        </w:rPr>
        <w:t>spp.</w:t>
      </w:r>
      <w:r>
        <w:rPr>
          <w:lang w:val="en-GB"/>
        </w:rPr>
        <w:t xml:space="preserve">, </w:t>
      </w:r>
      <w:r w:rsidRPr="00CF0872">
        <w:rPr>
          <w:lang w:val="bg-BG"/>
        </w:rPr>
        <w:t>която лови поединично или в групи, понякога заедно с пеликани. Зависим е от голем</w:t>
      </w:r>
      <w:r>
        <w:rPr>
          <w:lang w:val="bg-BG"/>
        </w:rPr>
        <w:t>и водни басейни, богати на риба.</w:t>
      </w:r>
      <w:r>
        <w:rPr>
          <w:lang w:val="en-GB"/>
        </w:rPr>
        <w:t xml:space="preserve"> </w:t>
      </w:r>
    </w:p>
    <w:p w14:paraId="0AA6B7B2" w14:textId="77777777" w:rsidR="00E903AF" w:rsidRPr="00DD25EA" w:rsidRDefault="00E903AF" w:rsidP="00DB3239">
      <w:pPr>
        <w:pStyle w:val="ListParagraph"/>
        <w:numPr>
          <w:ilvl w:val="0"/>
          <w:numId w:val="19"/>
        </w:numPr>
        <w:spacing w:after="120"/>
        <w:jc w:val="both"/>
        <w:rPr>
          <w:b/>
          <w:lang w:val="bg-BG"/>
        </w:rPr>
      </w:pPr>
      <w:r w:rsidRPr="00DD25EA">
        <w:rPr>
          <w:b/>
          <w:lang w:val="bg-BG"/>
        </w:rPr>
        <w:lastRenderedPageBreak/>
        <w:t>Разпространение, природозащитно състояние и тенденции в популацията на вида на национално ниво</w:t>
      </w:r>
    </w:p>
    <w:p w14:paraId="38E1D85E" w14:textId="22F79B45" w:rsidR="00E903AF" w:rsidRPr="008069F4" w:rsidRDefault="00E903AF" w:rsidP="004A4D89">
      <w:pPr>
        <w:spacing w:after="120"/>
        <w:jc w:val="both"/>
        <w:rPr>
          <w:lang w:val="en-GB"/>
        </w:rPr>
      </w:pPr>
      <w:r>
        <w:rPr>
          <w:lang w:val="bg-BG"/>
        </w:rPr>
        <w:t xml:space="preserve">С разпръснато разпространение по Дунавското поречие, Черноморското крайбрежие и във вътрешността на страната (Янков отг. ред., 2007). </w:t>
      </w:r>
      <w:r w:rsidRPr="008069F4">
        <w:rPr>
          <w:lang w:val="bg-BG"/>
        </w:rPr>
        <w:t>Широко разпространен и многочислен колониален вид. Установени са общо 24 колонии</w:t>
      </w:r>
      <w:r>
        <w:rPr>
          <w:lang w:val="en-GB"/>
        </w:rPr>
        <w:t xml:space="preserve"> </w:t>
      </w:r>
      <w:r>
        <w:rPr>
          <w:lang w:val="bg-BG"/>
        </w:rPr>
        <w:t>в България</w:t>
      </w:r>
      <w:r w:rsidRPr="008069F4">
        <w:rPr>
          <w:lang w:val="bg-BG"/>
        </w:rPr>
        <w:t>. Повечето колонии са по р.</w:t>
      </w:r>
      <w:r>
        <w:rPr>
          <w:lang w:val="bg-BG"/>
        </w:rPr>
        <w:t xml:space="preserve"> </w:t>
      </w:r>
      <w:r w:rsidRPr="008069F4">
        <w:rPr>
          <w:lang w:val="bg-BG"/>
        </w:rPr>
        <w:t>Дунав и по Черноморското крайбрежие. Във вътрешността на страната е рядък и по-малоброен.</w:t>
      </w:r>
    </w:p>
    <w:p w14:paraId="4B366A89" w14:textId="5FC95F65" w:rsidR="00E903AF" w:rsidRPr="00401DA8" w:rsidRDefault="00E903AF" w:rsidP="004A4D89">
      <w:pPr>
        <w:spacing w:after="120"/>
        <w:jc w:val="both"/>
        <w:rPr>
          <w:lang w:val="bg-BG"/>
        </w:rPr>
      </w:pPr>
      <w:r>
        <w:rPr>
          <w:lang w:val="bg-BG"/>
        </w:rPr>
        <w:t xml:space="preserve">Природозащитният статус на големия корморан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xml:space="preserve">. Не е включен в Червената книга на България. Не е включен в приложенията на Директивата за птиците. </w:t>
      </w:r>
      <w:r w:rsidR="0059390A">
        <w:rPr>
          <w:lang w:val="bg-BG"/>
        </w:rPr>
        <w:t xml:space="preserve">Няма </w:t>
      </w:r>
      <w:r w:rsidR="0059390A">
        <w:rPr>
          <w:lang w:val="en-GB"/>
        </w:rPr>
        <w:t>SPEC</w:t>
      </w:r>
      <w:r w:rsidR="0059390A">
        <w:rPr>
          <w:lang w:val="bg-BG"/>
        </w:rPr>
        <w:t xml:space="preserve"> категория. </w:t>
      </w:r>
      <w:r>
        <w:rPr>
          <w:lang w:val="bg-BG"/>
        </w:rPr>
        <w:t xml:space="preserve">Подлежащ на опазване и контрол по чл. 45 от ЗБР. </w:t>
      </w:r>
    </w:p>
    <w:p w14:paraId="01A1E230" w14:textId="0633C008" w:rsidR="00E903AF" w:rsidRDefault="00E903AF"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2005</w:t>
      </w:r>
      <w:r>
        <w:rPr>
          <w:lang w:val="bg-BG"/>
        </w:rPr>
        <w:t xml:space="preserve"> – </w:t>
      </w:r>
      <w:r w:rsidRPr="00D26DBE">
        <w:rPr>
          <w:lang w:val="bg-BG"/>
        </w:rPr>
        <w:t>2018</w:t>
      </w:r>
      <w:r>
        <w:rPr>
          <w:lang w:val="bg-BG"/>
        </w:rPr>
        <w:t xml:space="preserve"> г.) националната гнездяща популация на вида се оценя на </w:t>
      </w:r>
      <w:r w:rsidRPr="0059390A">
        <w:rPr>
          <w:b/>
          <w:lang w:val="en-GB"/>
        </w:rPr>
        <w:t>2600</w:t>
      </w:r>
      <w:r w:rsidRPr="0059390A">
        <w:rPr>
          <w:b/>
          <w:lang w:val="bg-BG"/>
        </w:rPr>
        <w:t xml:space="preserve"> – </w:t>
      </w:r>
      <w:r w:rsidRPr="0059390A">
        <w:rPr>
          <w:b/>
          <w:lang w:val="en-GB"/>
        </w:rPr>
        <w:t>4800</w:t>
      </w:r>
      <w:r w:rsidRPr="0059390A">
        <w:rPr>
          <w:b/>
          <w:lang w:val="bg-BG"/>
        </w:rPr>
        <w:t xml:space="preserve"> двойки</w:t>
      </w:r>
      <w:r>
        <w:rPr>
          <w:lang w:val="bg-BG"/>
        </w:rPr>
        <w:t xml:space="preserve">. Краткосрочната тенденция на популацията (за периода 2000 – 2018 г.) е </w:t>
      </w:r>
      <w:r w:rsidRPr="0059390A">
        <w:rPr>
          <w:b/>
          <w:lang w:val="bg-BG"/>
        </w:rPr>
        <w:t>нарастваща</w:t>
      </w:r>
      <w:r>
        <w:rPr>
          <w:lang w:val="bg-BG"/>
        </w:rPr>
        <w:t xml:space="preserve">, а дългосрочната (за периода 1980 – 2018 г.) – също </w:t>
      </w:r>
      <w:r w:rsidRPr="0059390A">
        <w:rPr>
          <w:b/>
          <w:lang w:val="bg-BG"/>
        </w:rPr>
        <w:t>нарастваща</w:t>
      </w:r>
      <w:r>
        <w:rPr>
          <w:lang w:val="bg-BG"/>
        </w:rPr>
        <w:t xml:space="preserve">. </w:t>
      </w:r>
    </w:p>
    <w:p w14:paraId="51249270" w14:textId="109E432D" w:rsidR="00E903AF" w:rsidRDefault="00E903AF" w:rsidP="004A4D89">
      <w:pPr>
        <w:spacing w:after="120"/>
        <w:jc w:val="both"/>
        <w:rPr>
          <w:lang w:val="bg-BG"/>
        </w:rPr>
      </w:pPr>
      <w:r>
        <w:rPr>
          <w:lang w:val="bg-BG"/>
        </w:rPr>
        <w:t xml:space="preserve">Мигриращата национална популация е оценена на </w:t>
      </w:r>
      <w:r w:rsidRPr="00271751">
        <w:rPr>
          <w:b/>
          <w:lang w:val="bg-BG"/>
        </w:rPr>
        <w:t>5000 – 16 000 индивида</w:t>
      </w:r>
      <w:r>
        <w:rPr>
          <w:lang w:val="bg-BG"/>
        </w:rPr>
        <w:t xml:space="preserve">. Краткосрочната тенденция на популацията в рамките на Натура 2000 е </w:t>
      </w:r>
      <w:r w:rsidRPr="00271751">
        <w:rPr>
          <w:b/>
          <w:lang w:val="bg-BG"/>
        </w:rPr>
        <w:t>флуктуираща</w:t>
      </w:r>
      <w:r>
        <w:rPr>
          <w:lang w:val="bg-BG"/>
        </w:rPr>
        <w:t>.</w:t>
      </w:r>
    </w:p>
    <w:p w14:paraId="2283D81C" w14:textId="37067DF1" w:rsidR="00310F03" w:rsidRDefault="00310F03" w:rsidP="004A4D89">
      <w:pPr>
        <w:spacing w:after="120"/>
        <w:jc w:val="both"/>
        <w:rPr>
          <w:lang w:val="bg-BG"/>
        </w:rPr>
      </w:pPr>
      <w:r>
        <w:rPr>
          <w:lang w:val="bg-BG"/>
        </w:rPr>
        <w:t xml:space="preserve">Зимуващата популация е оценена на </w:t>
      </w:r>
      <w:r w:rsidRPr="0059390A">
        <w:rPr>
          <w:b/>
          <w:lang w:val="bg-BG"/>
        </w:rPr>
        <w:t>7800 – 24 000 индивида</w:t>
      </w:r>
      <w:r>
        <w:rPr>
          <w:lang w:val="bg-BG"/>
        </w:rPr>
        <w:t xml:space="preserve">. Краткосрочната тенденция на популацията (за периода 2000 – 2018 г.) е </w:t>
      </w:r>
      <w:r w:rsidRPr="0059390A">
        <w:rPr>
          <w:b/>
          <w:lang w:val="bg-BG"/>
        </w:rPr>
        <w:t>флуктуираща</w:t>
      </w:r>
      <w:r>
        <w:rPr>
          <w:lang w:val="bg-BG"/>
        </w:rPr>
        <w:t xml:space="preserve">, а дългосрочната (за периода 1980 – 2018 г.) - </w:t>
      </w:r>
      <w:r w:rsidRPr="0059390A">
        <w:rPr>
          <w:b/>
          <w:lang w:val="bg-BG"/>
        </w:rPr>
        <w:t>нарастваща</w:t>
      </w:r>
      <w:r>
        <w:rPr>
          <w:lang w:val="bg-BG"/>
        </w:rPr>
        <w:t>.</w:t>
      </w:r>
    </w:p>
    <w:p w14:paraId="351C52A1" w14:textId="0312A543" w:rsidR="00BD7D63" w:rsidRDefault="00E903AF" w:rsidP="004A4D89">
      <w:pPr>
        <w:spacing w:before="120" w:after="120" w:line="240" w:lineRule="auto"/>
        <w:jc w:val="both"/>
        <w:rPr>
          <w:lang w:val="en-GB"/>
        </w:rPr>
      </w:pPr>
      <w:r>
        <w:rPr>
          <w:lang w:val="bg-BG"/>
        </w:rPr>
        <w:t xml:space="preserve">За гнездящата популация са посочени следните заплахи и влияния: </w:t>
      </w:r>
      <w:r w:rsidRPr="00212515">
        <w:rPr>
          <w:lang w:val="bg-BG"/>
        </w:rPr>
        <w:t>F02</w:t>
      </w:r>
      <w:r>
        <w:rPr>
          <w:lang w:val="bg-BG"/>
        </w:rPr>
        <w:t xml:space="preserve">, </w:t>
      </w:r>
      <w:r w:rsidRPr="00212515">
        <w:rPr>
          <w:lang w:val="bg-BG"/>
        </w:rPr>
        <w:t>F05</w:t>
      </w:r>
      <w:r>
        <w:rPr>
          <w:lang w:val="bg-BG"/>
        </w:rPr>
        <w:t xml:space="preserve">, </w:t>
      </w:r>
      <w:r w:rsidRPr="00212515">
        <w:rPr>
          <w:lang w:val="bg-BG"/>
        </w:rPr>
        <w:t>G01</w:t>
      </w:r>
      <w:r>
        <w:rPr>
          <w:lang w:val="bg-BG"/>
        </w:rPr>
        <w:t xml:space="preserve">, </w:t>
      </w:r>
      <w:r w:rsidRPr="00212515">
        <w:rPr>
          <w:lang w:val="bg-BG"/>
        </w:rPr>
        <w:t>H01</w:t>
      </w:r>
      <w:r>
        <w:rPr>
          <w:lang w:val="bg-BG"/>
        </w:rPr>
        <w:t xml:space="preserve">, </w:t>
      </w:r>
      <w:r w:rsidRPr="00212515">
        <w:rPr>
          <w:lang w:val="bg-BG"/>
        </w:rPr>
        <w:t>J02</w:t>
      </w:r>
      <w:r>
        <w:rPr>
          <w:lang w:val="bg-BG"/>
        </w:rPr>
        <w:t xml:space="preserve">, </w:t>
      </w:r>
      <w:r w:rsidRPr="00212515">
        <w:rPr>
          <w:lang w:val="bg-BG"/>
        </w:rPr>
        <w:t>K01</w:t>
      </w:r>
      <w:r>
        <w:rPr>
          <w:lang w:val="bg-BG"/>
        </w:rPr>
        <w:t xml:space="preserve"> и </w:t>
      </w:r>
      <w:r w:rsidRPr="00212515">
        <w:rPr>
          <w:lang w:val="bg-BG"/>
        </w:rPr>
        <w:t>M08</w:t>
      </w:r>
      <w:r>
        <w:rPr>
          <w:lang w:val="bg-BG"/>
        </w:rPr>
        <w:t>.</w:t>
      </w:r>
    </w:p>
    <w:p w14:paraId="7C412688" w14:textId="3584186D" w:rsidR="00271751" w:rsidRPr="00DD25EA" w:rsidRDefault="00271751" w:rsidP="00DB3239">
      <w:pPr>
        <w:pStyle w:val="ListParagraph"/>
        <w:numPr>
          <w:ilvl w:val="0"/>
          <w:numId w:val="19"/>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6A70257E" w14:textId="5E557053" w:rsidR="00271751" w:rsidRDefault="00271751" w:rsidP="004A4D89">
      <w:pPr>
        <w:spacing w:after="120"/>
        <w:jc w:val="both"/>
        <w:rPr>
          <w:lang w:val="bg-BG"/>
        </w:rPr>
      </w:pPr>
      <w:r>
        <w:rPr>
          <w:lang w:val="bg-BG"/>
        </w:rPr>
        <w:t>Съгласно СФД на зоната</w:t>
      </w:r>
      <w:r w:rsidR="00FF5B6B">
        <w:rPr>
          <w:lang w:val="bg-BG"/>
        </w:rPr>
        <w:t>,</w:t>
      </w:r>
      <w:r>
        <w:rPr>
          <w:lang w:val="bg-BG"/>
        </w:rPr>
        <w:t xml:space="preserve"> вида е гнездящ, преминаващ и зимуващ. Гнездящата популация се оценява на </w:t>
      </w:r>
      <w:r>
        <w:rPr>
          <w:b/>
          <w:lang w:val="bg-BG"/>
        </w:rPr>
        <w:t>175 – 375</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Pr>
          <w:b/>
          <w:lang w:val="bg-BG"/>
        </w:rPr>
        <w:t>6,7 – 7,8</w:t>
      </w:r>
      <w:r w:rsidRPr="00011DCA">
        <w:rPr>
          <w:b/>
          <w:lang w:val="bg-BG"/>
        </w:rPr>
        <w:t xml:space="preserve"> % от националната</w:t>
      </w:r>
      <w:r w:rsidR="00B674D9">
        <w:rPr>
          <w:b/>
          <w:lang w:val="bg-BG"/>
        </w:rPr>
        <w:t xml:space="preserve"> гнездяща</w:t>
      </w:r>
      <w:r>
        <w:rPr>
          <w:lang w:val="bg-BG"/>
        </w:rPr>
        <w:t xml:space="preserve"> популация (оценка „</w:t>
      </w:r>
      <w:r>
        <w:rPr>
          <w:lang w:val="en-GB"/>
        </w:rPr>
        <w:t>B</w:t>
      </w:r>
      <w:r w:rsidR="008353B0">
        <w:rPr>
          <w:lang w:val="bg-BG"/>
        </w:rPr>
        <w:t>”</w:t>
      </w:r>
      <w:r>
        <w:rPr>
          <w:lang w:val="bg-BG"/>
        </w:rPr>
        <w:t>). Опазването на вида е отлично</w:t>
      </w:r>
      <w:r w:rsidRPr="00BC4F6A">
        <w:rPr>
          <w:lang w:val="bg-BG"/>
        </w:rPr>
        <w:t xml:space="preserve"> (оценк</w:t>
      </w:r>
      <w:r>
        <w:rPr>
          <w:lang w:val="bg-BG"/>
        </w:rPr>
        <w:t>а „А</w:t>
      </w:r>
      <w:r w:rsidR="008353B0">
        <w:rPr>
          <w:lang w:val="bg-BG"/>
        </w:rPr>
        <w:t>”</w:t>
      </w:r>
      <w:r>
        <w:rPr>
          <w:lang w:val="bg-BG"/>
        </w:rPr>
        <w:t xml:space="preserve">), популацията </w:t>
      </w:r>
      <w:r w:rsidRPr="00BC4F6A">
        <w:rPr>
          <w:lang w:val="bg-BG"/>
        </w:rPr>
        <w:t>не</w:t>
      </w:r>
      <w:r>
        <w:rPr>
          <w:lang w:val="bg-BG"/>
        </w:rPr>
        <w:t xml:space="preserve"> е изолирана</w:t>
      </w:r>
      <w:r w:rsidR="0069409D">
        <w:rPr>
          <w:lang w:val="bg-BG"/>
        </w:rPr>
        <w:t>, но е на</w:t>
      </w:r>
      <w:r>
        <w:rPr>
          <w:lang w:val="bg-BG"/>
        </w:rPr>
        <w:t xml:space="preserve"> границите на</w:t>
      </w:r>
      <w:r w:rsidRPr="00BC4F6A">
        <w:rPr>
          <w:lang w:val="bg-BG"/>
        </w:rPr>
        <w:t xml:space="preserve"> ареал</w:t>
      </w:r>
      <w:r>
        <w:rPr>
          <w:lang w:val="bg-BG"/>
        </w:rPr>
        <w:t>а си</w:t>
      </w:r>
      <w:r w:rsidRPr="00BC4F6A">
        <w:rPr>
          <w:lang w:val="bg-BG"/>
        </w:rPr>
        <w:t xml:space="preserve"> (оценка „</w:t>
      </w:r>
      <w:r w:rsidR="0069409D">
        <w:rPr>
          <w:lang w:val="bg-BG"/>
        </w:rPr>
        <w:t>В</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40A9ECC" w14:textId="3836075B" w:rsidR="008263D5" w:rsidRDefault="00271751" w:rsidP="004A4D89">
      <w:pPr>
        <w:spacing w:after="120"/>
        <w:jc w:val="both"/>
        <w:rPr>
          <w:lang w:val="bg-BG"/>
        </w:rPr>
      </w:pPr>
      <w:r>
        <w:rPr>
          <w:lang w:val="bg-BG"/>
        </w:rPr>
        <w:t>Съгласно СФД</w:t>
      </w:r>
      <w:r w:rsidR="00DD3DA6">
        <w:rPr>
          <w:lang w:val="bg-BG"/>
        </w:rPr>
        <w:t>,</w:t>
      </w:r>
      <w:r>
        <w:rPr>
          <w:lang w:val="bg-BG"/>
        </w:rPr>
        <w:t xml:space="preserve"> мигриращата популация се оценя на </w:t>
      </w:r>
      <w:r w:rsidR="008263D5">
        <w:rPr>
          <w:b/>
          <w:lang w:val="bg-BG"/>
        </w:rPr>
        <w:t>4</w:t>
      </w:r>
      <w:r w:rsidRPr="00BE79F3">
        <w:rPr>
          <w:b/>
          <w:lang w:val="bg-BG"/>
        </w:rPr>
        <w:t xml:space="preserve">00 </w:t>
      </w:r>
      <w:r w:rsidR="008263D5">
        <w:rPr>
          <w:b/>
          <w:lang w:val="bg-BG"/>
        </w:rPr>
        <w:t xml:space="preserve">– </w:t>
      </w:r>
      <w:r w:rsidR="008263D5" w:rsidRPr="008263D5">
        <w:rPr>
          <w:b/>
          <w:lang w:val="bg-BG"/>
        </w:rPr>
        <w:t>5176</w:t>
      </w:r>
      <w:r w:rsidR="008263D5">
        <w:rPr>
          <w:b/>
          <w:lang w:val="bg-BG"/>
        </w:rPr>
        <w:t xml:space="preserve"> </w:t>
      </w:r>
      <w:r w:rsidRPr="00BE79F3">
        <w:rPr>
          <w:b/>
          <w:lang w:val="bg-BG"/>
        </w:rPr>
        <w:t>индивида</w:t>
      </w:r>
      <w:r>
        <w:rPr>
          <w:lang w:val="bg-BG"/>
        </w:rPr>
        <w:t xml:space="preserve">, което е </w:t>
      </w:r>
      <w:r w:rsidR="008263D5">
        <w:rPr>
          <w:b/>
          <w:lang w:val="bg-BG"/>
        </w:rPr>
        <w:t>8</w:t>
      </w:r>
      <w:r w:rsidR="00F00037">
        <w:rPr>
          <w:b/>
          <w:lang w:val="bg-BG"/>
        </w:rPr>
        <w:t xml:space="preserve"> – 32,4</w:t>
      </w:r>
      <w:r w:rsidRPr="00EC2C3A">
        <w:rPr>
          <w:b/>
          <w:lang w:val="bg-BG"/>
        </w:rPr>
        <w:t xml:space="preserve"> % от националната</w:t>
      </w:r>
      <w:r>
        <w:rPr>
          <w:lang w:val="bg-BG"/>
        </w:rPr>
        <w:t xml:space="preserve"> </w:t>
      </w:r>
      <w:r w:rsidR="00B674D9" w:rsidRPr="00B674D9">
        <w:rPr>
          <w:b/>
          <w:lang w:val="bg-BG"/>
        </w:rPr>
        <w:t>мигрираща</w:t>
      </w:r>
      <w:r w:rsidR="00B674D9">
        <w:rPr>
          <w:lang w:val="bg-BG"/>
        </w:rPr>
        <w:t xml:space="preserve"> </w:t>
      </w:r>
      <w:r>
        <w:rPr>
          <w:lang w:val="bg-BG"/>
        </w:rPr>
        <w:t>популация (оценка „</w:t>
      </w:r>
      <w:r>
        <w:rPr>
          <w:lang w:val="en-GB"/>
        </w:rPr>
        <w:t>B</w:t>
      </w:r>
      <w:r w:rsidR="008353B0">
        <w:rPr>
          <w:lang w:val="bg-BG"/>
        </w:rPr>
        <w:t>”</w:t>
      </w:r>
      <w:r>
        <w:rPr>
          <w:lang w:val="bg-BG"/>
        </w:rPr>
        <w:t xml:space="preserve">). </w:t>
      </w:r>
      <w:r w:rsidR="008263D5">
        <w:rPr>
          <w:lang w:val="bg-BG"/>
        </w:rPr>
        <w:t>Опазването на вида е отлично</w:t>
      </w:r>
      <w:r w:rsidR="008263D5" w:rsidRPr="00BC4F6A">
        <w:rPr>
          <w:lang w:val="bg-BG"/>
        </w:rPr>
        <w:t xml:space="preserve"> (оценк</w:t>
      </w:r>
      <w:r w:rsidR="008263D5">
        <w:rPr>
          <w:lang w:val="bg-BG"/>
        </w:rPr>
        <w:t>а „А</w:t>
      </w:r>
      <w:r w:rsidR="008353B0">
        <w:rPr>
          <w:lang w:val="bg-BG"/>
        </w:rPr>
        <w:t>”</w:t>
      </w:r>
      <w:r w:rsidR="008263D5">
        <w:rPr>
          <w:lang w:val="bg-BG"/>
        </w:rPr>
        <w:t xml:space="preserve">), популацията </w:t>
      </w:r>
      <w:r w:rsidR="008263D5" w:rsidRPr="00BC4F6A">
        <w:rPr>
          <w:lang w:val="bg-BG"/>
        </w:rPr>
        <w:t>не</w:t>
      </w:r>
      <w:r w:rsidR="008263D5">
        <w:rPr>
          <w:lang w:val="bg-BG"/>
        </w:rPr>
        <w:t xml:space="preserve"> е изолирана, но е на границите на</w:t>
      </w:r>
      <w:r w:rsidR="008263D5" w:rsidRPr="00BC4F6A">
        <w:rPr>
          <w:lang w:val="bg-BG"/>
        </w:rPr>
        <w:t xml:space="preserve"> ареал</w:t>
      </w:r>
      <w:r w:rsidR="008263D5">
        <w:rPr>
          <w:lang w:val="bg-BG"/>
        </w:rPr>
        <w:t>а си</w:t>
      </w:r>
      <w:r w:rsidR="008263D5" w:rsidRPr="00BC4F6A">
        <w:rPr>
          <w:lang w:val="bg-BG"/>
        </w:rPr>
        <w:t xml:space="preserve"> (оценка „</w:t>
      </w:r>
      <w:r w:rsidR="008263D5">
        <w:rPr>
          <w:lang w:val="bg-BG"/>
        </w:rPr>
        <w:t>В</w:t>
      </w:r>
      <w:r w:rsidR="008353B0">
        <w:rPr>
          <w:lang w:val="bg-BG"/>
        </w:rPr>
        <w:t>”</w:t>
      </w:r>
      <w:r w:rsidR="008263D5" w:rsidRPr="00BC4F6A">
        <w:rPr>
          <w:lang w:val="bg-BG"/>
        </w:rPr>
        <w:t>). Общата оценка на стойността на зоната за съхранение на вида е „С</w:t>
      </w:r>
      <w:r w:rsidR="008353B0">
        <w:rPr>
          <w:lang w:val="bg-BG"/>
        </w:rPr>
        <w:t>”</w:t>
      </w:r>
      <w:r w:rsidR="008263D5" w:rsidRPr="00BC4F6A">
        <w:rPr>
          <w:lang w:val="bg-BG"/>
        </w:rPr>
        <w:t xml:space="preserve"> – значима стойност.</w:t>
      </w:r>
    </w:p>
    <w:p w14:paraId="4D824F3B" w14:textId="0BC4F445" w:rsidR="008263D5" w:rsidRDefault="00271751" w:rsidP="004A4D89">
      <w:pPr>
        <w:spacing w:after="120"/>
        <w:jc w:val="both"/>
        <w:rPr>
          <w:lang w:val="bg-BG"/>
        </w:rPr>
      </w:pPr>
      <w:r>
        <w:rPr>
          <w:lang w:val="bg-BG"/>
        </w:rPr>
        <w:t>Според СФД</w:t>
      </w:r>
      <w:r w:rsidR="00DD3DA6">
        <w:rPr>
          <w:lang w:val="bg-BG"/>
        </w:rPr>
        <w:t>,</w:t>
      </w:r>
      <w:r>
        <w:rPr>
          <w:lang w:val="bg-BG"/>
        </w:rPr>
        <w:t xml:space="preserve"> зимуващата популация на вида се оценява на </w:t>
      </w:r>
      <w:r w:rsidR="00B674D9">
        <w:rPr>
          <w:b/>
          <w:lang w:val="bg-BG"/>
        </w:rPr>
        <w:t>1 - 72</w:t>
      </w:r>
      <w:r w:rsidRPr="00EF7E79">
        <w:rPr>
          <w:b/>
          <w:lang w:val="bg-BG"/>
        </w:rPr>
        <w:t xml:space="preserve"> индивида</w:t>
      </w:r>
      <w:r>
        <w:rPr>
          <w:lang w:val="bg-BG"/>
        </w:rPr>
        <w:t xml:space="preserve">, което е </w:t>
      </w:r>
      <w:r w:rsidR="00B674D9">
        <w:rPr>
          <w:b/>
          <w:lang w:val="bg-BG"/>
        </w:rPr>
        <w:t>0,01 – 0,3</w:t>
      </w:r>
      <w:r w:rsidRPr="0076031E">
        <w:rPr>
          <w:b/>
          <w:lang w:val="bg-BG"/>
        </w:rPr>
        <w:t xml:space="preserve"> % от националната зимуваща</w:t>
      </w:r>
      <w:r>
        <w:rPr>
          <w:lang w:val="bg-BG"/>
        </w:rPr>
        <w:t xml:space="preserve"> популация (оценка „</w:t>
      </w:r>
      <w:r>
        <w:rPr>
          <w:lang w:val="en-GB"/>
        </w:rPr>
        <w:t>B</w:t>
      </w:r>
      <w:r w:rsidR="008353B0">
        <w:rPr>
          <w:lang w:val="bg-BG"/>
        </w:rPr>
        <w:t>”</w:t>
      </w:r>
      <w:r>
        <w:rPr>
          <w:lang w:val="bg-BG"/>
        </w:rPr>
        <w:t xml:space="preserve">). </w:t>
      </w:r>
      <w:r w:rsidR="008263D5">
        <w:rPr>
          <w:lang w:val="bg-BG"/>
        </w:rPr>
        <w:t>Опазването на вида е отлично</w:t>
      </w:r>
      <w:r w:rsidR="008263D5" w:rsidRPr="00BC4F6A">
        <w:rPr>
          <w:lang w:val="bg-BG"/>
        </w:rPr>
        <w:t xml:space="preserve"> (оценк</w:t>
      </w:r>
      <w:r w:rsidR="008263D5">
        <w:rPr>
          <w:lang w:val="bg-BG"/>
        </w:rPr>
        <w:t>а „А</w:t>
      </w:r>
      <w:r w:rsidR="008353B0">
        <w:rPr>
          <w:lang w:val="bg-BG"/>
        </w:rPr>
        <w:t>”</w:t>
      </w:r>
      <w:r w:rsidR="008263D5">
        <w:rPr>
          <w:lang w:val="bg-BG"/>
        </w:rPr>
        <w:t xml:space="preserve">), популацията </w:t>
      </w:r>
      <w:r w:rsidR="008263D5" w:rsidRPr="00BC4F6A">
        <w:rPr>
          <w:lang w:val="bg-BG"/>
        </w:rPr>
        <w:t>не</w:t>
      </w:r>
      <w:r w:rsidR="008263D5">
        <w:rPr>
          <w:lang w:val="bg-BG"/>
        </w:rPr>
        <w:t xml:space="preserve"> е изолирана, но е на границите на</w:t>
      </w:r>
      <w:r w:rsidR="008263D5" w:rsidRPr="00BC4F6A">
        <w:rPr>
          <w:lang w:val="bg-BG"/>
        </w:rPr>
        <w:t xml:space="preserve"> ареал</w:t>
      </w:r>
      <w:r w:rsidR="008263D5">
        <w:rPr>
          <w:lang w:val="bg-BG"/>
        </w:rPr>
        <w:t>а си</w:t>
      </w:r>
      <w:r w:rsidR="008263D5" w:rsidRPr="00BC4F6A">
        <w:rPr>
          <w:lang w:val="bg-BG"/>
        </w:rPr>
        <w:t xml:space="preserve"> (оценка „</w:t>
      </w:r>
      <w:r w:rsidR="008263D5">
        <w:rPr>
          <w:lang w:val="bg-BG"/>
        </w:rPr>
        <w:t>В</w:t>
      </w:r>
      <w:r w:rsidR="008353B0">
        <w:rPr>
          <w:lang w:val="bg-BG"/>
        </w:rPr>
        <w:t>”</w:t>
      </w:r>
      <w:r w:rsidR="008263D5" w:rsidRPr="00BC4F6A">
        <w:rPr>
          <w:lang w:val="bg-BG"/>
        </w:rPr>
        <w:t>). Общата оценка на стойността на зоната за съхранение на вида е „С</w:t>
      </w:r>
      <w:r w:rsidR="008353B0">
        <w:rPr>
          <w:lang w:val="bg-BG"/>
        </w:rPr>
        <w:t>”</w:t>
      </w:r>
      <w:r w:rsidR="008263D5" w:rsidRPr="00BC4F6A">
        <w:rPr>
          <w:lang w:val="bg-BG"/>
        </w:rPr>
        <w:t xml:space="preserve"> – значима стойност.</w:t>
      </w:r>
    </w:p>
    <w:p w14:paraId="5FE5BE6C" w14:textId="267ABBC6" w:rsidR="00271751" w:rsidRPr="00DD25EA" w:rsidRDefault="00271751" w:rsidP="00DB3239">
      <w:pPr>
        <w:pStyle w:val="ListParagraph"/>
        <w:numPr>
          <w:ilvl w:val="0"/>
          <w:numId w:val="19"/>
        </w:numPr>
        <w:spacing w:after="120"/>
        <w:jc w:val="both"/>
        <w:rPr>
          <w:b/>
          <w:lang w:val="bg-BG"/>
        </w:rPr>
      </w:pPr>
      <w:r w:rsidRPr="00DD25EA">
        <w:rPr>
          <w:b/>
          <w:lang w:val="bg-BG"/>
        </w:rPr>
        <w:t xml:space="preserve">Анализ на наличната информация </w:t>
      </w:r>
    </w:p>
    <w:p w14:paraId="56C72E72" w14:textId="6E34BFA7" w:rsidR="00642DF2" w:rsidRDefault="00291340" w:rsidP="004A4D89">
      <w:pPr>
        <w:spacing w:after="120"/>
        <w:jc w:val="both"/>
        <w:rPr>
          <w:lang w:val="bg-BG"/>
        </w:rPr>
      </w:pPr>
      <w:r>
        <w:rPr>
          <w:color w:val="000000" w:themeColor="text1"/>
          <w:lang w:val="bg-BG"/>
        </w:rPr>
        <w:t xml:space="preserve">До скоро големия корморан е гнездил на </w:t>
      </w:r>
      <w:r w:rsidR="00C941C5">
        <w:rPr>
          <w:color w:val="000000" w:themeColor="text1"/>
          <w:lang w:val="bg-BG"/>
        </w:rPr>
        <w:t xml:space="preserve">малък остров до о. </w:t>
      </w:r>
      <w:r>
        <w:rPr>
          <w:color w:val="000000" w:themeColor="text1"/>
          <w:lang w:val="bg-BG"/>
        </w:rPr>
        <w:t>Голяма Бързина</w:t>
      </w:r>
      <w:r w:rsidR="00063029">
        <w:rPr>
          <w:color w:val="000000" w:themeColor="text1"/>
        </w:rPr>
        <w:t xml:space="preserve"> </w:t>
      </w:r>
      <w:r w:rsidR="00063029">
        <w:rPr>
          <w:color w:val="000000" w:themeColor="text1"/>
          <w:lang w:val="bg-BG"/>
        </w:rPr>
        <w:t>на границата</w:t>
      </w:r>
      <w:r w:rsidR="00271751">
        <w:rPr>
          <w:color w:val="000000" w:themeColor="text1"/>
          <w:lang w:val="bg-BG"/>
        </w:rPr>
        <w:t xml:space="preserve"> </w:t>
      </w:r>
      <w:r w:rsidR="00063029">
        <w:rPr>
          <w:color w:val="000000" w:themeColor="text1"/>
          <w:lang w:val="bg-BG"/>
        </w:rPr>
        <w:t xml:space="preserve">на </w:t>
      </w:r>
      <w:r w:rsidR="00271751">
        <w:rPr>
          <w:color w:val="000000" w:themeColor="text1"/>
          <w:lang w:val="bg-BG"/>
        </w:rPr>
        <w:t>СЗЗ „Комплекс Беленски острови</w:t>
      </w:r>
      <w:r w:rsidR="008353B0">
        <w:rPr>
          <w:color w:val="000000" w:themeColor="text1"/>
          <w:lang w:val="bg-BG"/>
        </w:rPr>
        <w:t>”</w:t>
      </w:r>
      <w:r w:rsidR="00FA4553">
        <w:rPr>
          <w:color w:val="000000" w:themeColor="text1"/>
          <w:lang w:val="bg-BG"/>
        </w:rPr>
        <w:t xml:space="preserve"> (румънска територия</w:t>
      </w:r>
      <w:r w:rsidR="00642DF2">
        <w:rPr>
          <w:color w:val="000000" w:themeColor="text1"/>
          <w:lang w:val="bg-BG"/>
        </w:rPr>
        <w:t>, СЗЗ Сухая</w:t>
      </w:r>
      <w:r w:rsidR="00FA4553">
        <w:rPr>
          <w:color w:val="000000" w:themeColor="text1"/>
          <w:lang w:val="bg-BG"/>
        </w:rPr>
        <w:t>)</w:t>
      </w:r>
      <w:r w:rsidR="00271751">
        <w:rPr>
          <w:color w:val="000000" w:themeColor="text1"/>
          <w:lang w:val="bg-BG"/>
        </w:rPr>
        <w:t xml:space="preserve">. Публикуваната информация за гнезденето на вида </w:t>
      </w:r>
      <w:r w:rsidR="00C941C5">
        <w:rPr>
          <w:color w:val="000000" w:themeColor="text1"/>
          <w:lang w:val="bg-BG"/>
        </w:rPr>
        <w:t xml:space="preserve">сочи 175 – 375 двойки </w:t>
      </w:r>
      <w:r w:rsidR="00271751">
        <w:rPr>
          <w:color w:val="000000" w:themeColor="text1"/>
          <w:lang w:val="bg-BG"/>
        </w:rPr>
        <w:t>за 2006</w:t>
      </w:r>
      <w:r w:rsidR="00B20121">
        <w:rPr>
          <w:color w:val="000000" w:themeColor="text1"/>
          <w:lang w:val="bg-BG"/>
        </w:rPr>
        <w:t xml:space="preserve"> г.</w:t>
      </w:r>
      <w:r w:rsidR="00271751">
        <w:rPr>
          <w:color w:val="000000" w:themeColor="text1"/>
          <w:lang w:val="bg-BG"/>
        </w:rPr>
        <w:t xml:space="preserve"> и периода 2010 – 2013 г. според </w:t>
      </w:r>
      <w:r w:rsidR="00B20121">
        <w:rPr>
          <w:color w:val="000000" w:themeColor="text1"/>
          <w:lang w:val="en-GB"/>
        </w:rPr>
        <w:t>Shuru</w:t>
      </w:r>
      <w:r w:rsidR="00271751">
        <w:rPr>
          <w:color w:val="000000" w:themeColor="text1"/>
          <w:lang w:val="en-GB"/>
        </w:rPr>
        <w:t xml:space="preserve">linkov et al. </w:t>
      </w:r>
      <w:r w:rsidR="00271751">
        <w:rPr>
          <w:color w:val="000000" w:themeColor="text1"/>
          <w:lang w:val="bg-BG"/>
        </w:rPr>
        <w:t>(</w:t>
      </w:r>
      <w:r w:rsidR="00271751">
        <w:rPr>
          <w:color w:val="000000" w:themeColor="text1"/>
          <w:lang w:val="en-GB"/>
        </w:rPr>
        <w:t>2019</w:t>
      </w:r>
      <w:r w:rsidR="00CD4EEF">
        <w:rPr>
          <w:color w:val="000000" w:themeColor="text1"/>
          <w:lang w:val="en-GB"/>
        </w:rPr>
        <w:t>a</w:t>
      </w:r>
      <w:r w:rsidR="00271751">
        <w:rPr>
          <w:color w:val="000000" w:themeColor="text1"/>
          <w:lang w:val="en-GB"/>
        </w:rPr>
        <w:t>)</w:t>
      </w:r>
      <w:r w:rsidR="00C941C5">
        <w:rPr>
          <w:color w:val="000000" w:themeColor="text1"/>
          <w:lang w:val="bg-BG"/>
        </w:rPr>
        <w:t>.</w:t>
      </w:r>
      <w:r w:rsidR="00271751">
        <w:rPr>
          <w:color w:val="000000" w:themeColor="text1"/>
          <w:lang w:val="bg-BG"/>
        </w:rPr>
        <w:t xml:space="preserve"> </w:t>
      </w:r>
      <w:r w:rsidR="00271751">
        <w:rPr>
          <w:lang w:val="bg-BG"/>
        </w:rPr>
        <w:t xml:space="preserve">Теренното </w:t>
      </w:r>
      <w:r w:rsidR="00AC4CB1">
        <w:rPr>
          <w:lang w:val="bg-BG"/>
        </w:rPr>
        <w:t xml:space="preserve">проучване през 2021 г. установи, че колонията се е преместила в </w:t>
      </w:r>
      <w:r w:rsidR="00AC4CB1">
        <w:rPr>
          <w:lang w:val="bg-BG"/>
        </w:rPr>
        <w:lastRenderedPageBreak/>
        <w:t>„Мъртвото блато</w:t>
      </w:r>
      <w:r w:rsidR="008353B0">
        <w:rPr>
          <w:lang w:val="bg-BG"/>
        </w:rPr>
        <w:t>”</w:t>
      </w:r>
      <w:r w:rsidR="00AC4CB1">
        <w:rPr>
          <w:lang w:val="bg-BG"/>
        </w:rPr>
        <w:t xml:space="preserve"> на група от около 75 големи върби </w:t>
      </w:r>
      <w:r w:rsidR="00536800">
        <w:rPr>
          <w:lang w:val="en-GB"/>
        </w:rPr>
        <w:t xml:space="preserve">(3,23 ha) </w:t>
      </w:r>
      <w:r w:rsidR="00AC4CB1">
        <w:rPr>
          <w:lang w:val="bg-BG"/>
        </w:rPr>
        <w:t xml:space="preserve">залети с вода през периода на пълноводие. Установени са </w:t>
      </w:r>
      <w:r w:rsidR="00271751">
        <w:rPr>
          <w:lang w:val="bg-BG"/>
        </w:rPr>
        <w:t xml:space="preserve">общо около </w:t>
      </w:r>
      <w:r w:rsidR="00AC4CB1">
        <w:rPr>
          <w:lang w:val="bg-BG"/>
        </w:rPr>
        <w:t>160 нови гнезда на вида.</w:t>
      </w:r>
      <w:r w:rsidR="00271751">
        <w:rPr>
          <w:lang w:val="bg-BG"/>
        </w:rPr>
        <w:t xml:space="preserve"> 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w:t>
      </w:r>
      <w:r w:rsidR="00642DF2">
        <w:rPr>
          <w:lang w:val="bg-BG"/>
        </w:rPr>
        <w:t xml:space="preserve">водно ниво от 1,5 – 2,5 </w:t>
      </w:r>
      <w:r w:rsidR="00642DF2">
        <w:rPr>
          <w:lang w:val="en-GB"/>
        </w:rPr>
        <w:t xml:space="preserve">m </w:t>
      </w:r>
      <w:r w:rsidR="00271751">
        <w:rPr>
          <w:lang w:val="bg-BG"/>
        </w:rPr>
        <w:t xml:space="preserve">в </w:t>
      </w:r>
      <w:r w:rsidR="00642DF2">
        <w:rPr>
          <w:lang w:val="bg-BG"/>
        </w:rPr>
        <w:t>Персинските блата</w:t>
      </w:r>
      <w:r w:rsidR="00271751">
        <w:rPr>
          <w:lang w:val="bg-BG"/>
        </w:rPr>
        <w:t xml:space="preserve">. </w:t>
      </w:r>
    </w:p>
    <w:p w14:paraId="0BC71DFD" w14:textId="6BB696E1" w:rsidR="00271751" w:rsidRPr="00422427" w:rsidRDefault="007A5FB3" w:rsidP="004A4D89">
      <w:pPr>
        <w:spacing w:after="120"/>
        <w:jc w:val="both"/>
        <w:rPr>
          <w:lang w:val="en-GB"/>
        </w:rPr>
      </w:pPr>
      <w:r>
        <w:rPr>
          <w:lang w:val="bg-BG"/>
        </w:rPr>
        <w:t>Големият корморан разполага колониите си на недостъпни дървета залети с вода или на малки острови обградени с вода. Вероятна причина за преместването на колонията е безпокойство от хора</w:t>
      </w:r>
      <w:r w:rsidR="00B9091D">
        <w:rPr>
          <w:lang w:val="bg-BG"/>
        </w:rPr>
        <w:t>, в резултат на свързване на острова със сушата от румънска страна</w:t>
      </w:r>
      <w:r>
        <w:rPr>
          <w:lang w:val="bg-BG"/>
        </w:rPr>
        <w:t>.</w:t>
      </w:r>
      <w:r w:rsidR="00271751">
        <w:rPr>
          <w:lang w:val="en-GB"/>
        </w:rPr>
        <w:t xml:space="preserve"> </w:t>
      </w:r>
      <w:r w:rsidR="00271751">
        <w:rPr>
          <w:lang w:val="bg-BG"/>
        </w:rPr>
        <w:t>По данни от проучване през 2020 г. (</w:t>
      </w:r>
      <w:r w:rsidR="008502BB">
        <w:rPr>
          <w:lang w:val="bg-BG"/>
        </w:rPr>
        <w:t>Чешмеджиев и Христов, 2020</w:t>
      </w:r>
      <w:r w:rsidR="00271751">
        <w:rPr>
          <w:lang w:val="bg-BG"/>
        </w:rPr>
        <w:t>)</w:t>
      </w:r>
      <w:r w:rsidR="00FA4553">
        <w:rPr>
          <w:lang w:val="bg-BG"/>
        </w:rPr>
        <w:t xml:space="preserve"> на малкия остров до о. Голяма Бързина са установени 420 гнезда. Вероятно само част от колонията се е преместила в „Мъртвото блато</w:t>
      </w:r>
      <w:r w:rsidR="008353B0">
        <w:rPr>
          <w:lang w:val="bg-BG"/>
        </w:rPr>
        <w:t>”</w:t>
      </w:r>
      <w:r w:rsidR="00FA4553">
        <w:rPr>
          <w:lang w:val="bg-BG"/>
        </w:rPr>
        <w:t>.</w:t>
      </w:r>
    </w:p>
    <w:p w14:paraId="70D623D6" w14:textId="78A951AA" w:rsidR="00271751" w:rsidRDefault="00BD392F" w:rsidP="004A4D89">
      <w:pPr>
        <w:spacing w:after="120"/>
        <w:jc w:val="both"/>
        <w:rPr>
          <w:lang w:val="bg-BG"/>
        </w:rPr>
      </w:pPr>
      <w:r>
        <w:rPr>
          <w:lang w:val="bg-BG"/>
        </w:rPr>
        <w:t>Според д</w:t>
      </w:r>
      <w:r w:rsidR="00271751">
        <w:rPr>
          <w:lang w:val="bg-BG"/>
        </w:rPr>
        <w:t>анните з</w:t>
      </w:r>
      <w:r w:rsidR="00C770F9">
        <w:rPr>
          <w:lang w:val="bg-BG"/>
        </w:rPr>
        <w:t>а зимуването на вида в зоната</w:t>
      </w:r>
      <w:r w:rsidR="00271751">
        <w:rPr>
          <w:lang w:val="bg-BG"/>
        </w:rPr>
        <w:t xml:space="preserve"> от </w:t>
      </w:r>
      <w:r w:rsidR="001B1BC0">
        <w:rPr>
          <w:lang w:val="bg-BG"/>
        </w:rPr>
        <w:t>СЗП</w:t>
      </w:r>
      <w:r w:rsidR="00271751">
        <w:rPr>
          <w:lang w:val="bg-BG"/>
        </w:rPr>
        <w:t xml:space="preserve"> през 2019</w:t>
      </w:r>
      <w:r w:rsidR="00BA0B1D">
        <w:rPr>
          <w:lang w:val="bg-BG"/>
        </w:rPr>
        <w:t xml:space="preserve"> г. </w:t>
      </w:r>
      <w:r>
        <w:rPr>
          <w:lang w:val="bg-BG"/>
        </w:rPr>
        <w:t xml:space="preserve">са установени </w:t>
      </w:r>
      <w:r w:rsidR="00BA0B1D">
        <w:rPr>
          <w:lang w:val="bg-BG"/>
        </w:rPr>
        <w:t>23 инд.</w:t>
      </w:r>
      <w:r>
        <w:rPr>
          <w:lang w:val="bg-BG"/>
        </w:rPr>
        <w:t xml:space="preserve">, а през </w:t>
      </w:r>
      <w:r w:rsidR="00271751">
        <w:rPr>
          <w:lang w:val="bg-BG"/>
        </w:rPr>
        <w:t>2020</w:t>
      </w:r>
      <w:r w:rsidR="00BA0B1D">
        <w:rPr>
          <w:lang w:val="bg-BG"/>
        </w:rPr>
        <w:t xml:space="preserve"> г. – 21 инд.</w:t>
      </w:r>
      <w:r w:rsidR="00271751">
        <w:rPr>
          <w:lang w:val="bg-BG"/>
        </w:rPr>
        <w:t xml:space="preserve"> През есенно-зимния период Персинските блата често са замръзнали или пресушени и обикновено не се наблюдава концентрация на птици от вида в района</w:t>
      </w:r>
      <w:r w:rsidR="00271751">
        <w:rPr>
          <w:lang w:val="en-GB"/>
        </w:rPr>
        <w:t xml:space="preserve"> (Michev &amp; Profirov, 2003)</w:t>
      </w:r>
      <w:r w:rsidR="00271751">
        <w:rPr>
          <w:lang w:val="bg-BG"/>
        </w:rPr>
        <w:t xml:space="preserve">. При подходящи температури </w:t>
      </w:r>
      <w:r w:rsidR="00BA0B1D">
        <w:rPr>
          <w:lang w:val="bg-BG"/>
        </w:rPr>
        <w:t xml:space="preserve">не голямо количество </w:t>
      </w:r>
      <w:r w:rsidR="00271751">
        <w:rPr>
          <w:lang w:val="bg-BG"/>
        </w:rPr>
        <w:t xml:space="preserve">птици </w:t>
      </w:r>
      <w:r w:rsidR="00C770F9">
        <w:rPr>
          <w:lang w:val="bg-BG"/>
        </w:rPr>
        <w:t>(1 – 72 инд.</w:t>
      </w:r>
      <w:r w:rsidR="00234681">
        <w:rPr>
          <w:lang w:val="bg-BG"/>
        </w:rPr>
        <w:t xml:space="preserve"> според СФД</w:t>
      </w:r>
      <w:r w:rsidR="00C770F9">
        <w:rPr>
          <w:lang w:val="bg-BG"/>
        </w:rPr>
        <w:t xml:space="preserve">) </w:t>
      </w:r>
      <w:r w:rsidR="00271751">
        <w:rPr>
          <w:lang w:val="bg-BG"/>
        </w:rPr>
        <w:t>от вида могат да бъдат наблюдавани по поречието на р. Дунав в обхвата на СЗЗ „Комплекс Беленски острови</w:t>
      </w:r>
      <w:r w:rsidR="008353B0">
        <w:rPr>
          <w:lang w:val="bg-BG"/>
        </w:rPr>
        <w:t>”</w:t>
      </w:r>
      <w:r w:rsidR="00BA0B1D">
        <w:rPr>
          <w:lang w:val="bg-BG"/>
        </w:rPr>
        <w:t>.</w:t>
      </w:r>
    </w:p>
    <w:p w14:paraId="6229BA08" w14:textId="13369F74" w:rsidR="00271751" w:rsidRPr="00E04075" w:rsidRDefault="00271751" w:rsidP="004A4D89">
      <w:pPr>
        <w:spacing w:after="120"/>
        <w:jc w:val="both"/>
        <w:rPr>
          <w:color w:val="000000" w:themeColor="text1"/>
          <w:lang w:val="bg-BG"/>
        </w:rPr>
      </w:pPr>
      <w:r>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4D1EE020" w14:textId="12AEEB75" w:rsidR="00271751" w:rsidRPr="00DD25EA" w:rsidRDefault="00B35CB6" w:rsidP="00DB3239">
      <w:pPr>
        <w:pStyle w:val="ListParagraph"/>
        <w:numPr>
          <w:ilvl w:val="0"/>
          <w:numId w:val="19"/>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216"/>
        <w:gridCol w:w="1564"/>
        <w:gridCol w:w="3260"/>
        <w:gridCol w:w="2137"/>
      </w:tblGrid>
      <w:tr w:rsidR="001E640E" w:rsidRPr="002E3475" w14:paraId="3C08B08B" w14:textId="77777777" w:rsidTr="00DD25EA">
        <w:trPr>
          <w:tblHeader/>
        </w:trPr>
        <w:tc>
          <w:tcPr>
            <w:tcW w:w="1893" w:type="dxa"/>
            <w:shd w:val="clear" w:color="auto" w:fill="B6DDE8"/>
            <w:vAlign w:val="center"/>
          </w:tcPr>
          <w:p w14:paraId="34890F95" w14:textId="77777777" w:rsidR="00271751" w:rsidRPr="002E3475" w:rsidRDefault="00271751" w:rsidP="004A4D89">
            <w:pPr>
              <w:spacing w:after="120"/>
              <w:jc w:val="center"/>
              <w:rPr>
                <w:b/>
                <w:bCs/>
                <w:lang w:val="bg-BG"/>
              </w:rPr>
            </w:pPr>
            <w:r w:rsidRPr="002E3475">
              <w:rPr>
                <w:b/>
                <w:bCs/>
                <w:lang w:val="bg-BG"/>
              </w:rPr>
              <w:t>Параметър</w:t>
            </w:r>
          </w:p>
        </w:tc>
        <w:tc>
          <w:tcPr>
            <w:tcW w:w="1216" w:type="dxa"/>
            <w:shd w:val="clear" w:color="auto" w:fill="B6DDE8"/>
            <w:vAlign w:val="center"/>
          </w:tcPr>
          <w:p w14:paraId="09278672" w14:textId="77777777" w:rsidR="00271751" w:rsidRPr="002E3475" w:rsidRDefault="00271751" w:rsidP="004A4D89">
            <w:pPr>
              <w:spacing w:after="120"/>
              <w:jc w:val="center"/>
              <w:rPr>
                <w:b/>
                <w:bCs/>
                <w:lang w:val="bg-BG"/>
              </w:rPr>
            </w:pPr>
            <w:r w:rsidRPr="002E3475">
              <w:rPr>
                <w:b/>
                <w:bCs/>
                <w:lang w:val="bg-BG"/>
              </w:rPr>
              <w:t>Мерна единица</w:t>
            </w:r>
          </w:p>
        </w:tc>
        <w:tc>
          <w:tcPr>
            <w:tcW w:w="1564" w:type="dxa"/>
            <w:shd w:val="clear" w:color="auto" w:fill="B6DDE8"/>
            <w:vAlign w:val="center"/>
          </w:tcPr>
          <w:p w14:paraId="4C5D898C" w14:textId="77777777" w:rsidR="00271751" w:rsidRPr="002E3475" w:rsidRDefault="00271751" w:rsidP="004A4D89">
            <w:pPr>
              <w:spacing w:after="120"/>
              <w:jc w:val="center"/>
              <w:rPr>
                <w:b/>
                <w:bCs/>
                <w:lang w:val="bg-BG"/>
              </w:rPr>
            </w:pPr>
            <w:r w:rsidRPr="002E3475">
              <w:rPr>
                <w:b/>
                <w:bCs/>
                <w:lang w:val="bg-BG"/>
              </w:rPr>
              <w:t>Целева стойност</w:t>
            </w:r>
          </w:p>
        </w:tc>
        <w:tc>
          <w:tcPr>
            <w:tcW w:w="3260" w:type="dxa"/>
            <w:shd w:val="clear" w:color="auto" w:fill="B6DDE8"/>
            <w:vAlign w:val="center"/>
          </w:tcPr>
          <w:p w14:paraId="3B729A4C" w14:textId="77777777" w:rsidR="00271751" w:rsidRPr="002E3475" w:rsidRDefault="00271751" w:rsidP="004A4D89">
            <w:pPr>
              <w:spacing w:after="120"/>
              <w:jc w:val="center"/>
              <w:rPr>
                <w:b/>
                <w:bCs/>
                <w:lang w:val="bg-BG"/>
              </w:rPr>
            </w:pPr>
            <w:r w:rsidRPr="002E3475">
              <w:rPr>
                <w:b/>
                <w:bCs/>
                <w:lang w:val="bg-BG"/>
              </w:rPr>
              <w:t>Допълнителна информация</w:t>
            </w:r>
          </w:p>
        </w:tc>
        <w:tc>
          <w:tcPr>
            <w:tcW w:w="2137" w:type="dxa"/>
            <w:shd w:val="clear" w:color="auto" w:fill="B6DDE8"/>
            <w:vAlign w:val="center"/>
          </w:tcPr>
          <w:p w14:paraId="369638AA" w14:textId="77777777" w:rsidR="00271751" w:rsidRPr="002E3475" w:rsidRDefault="00271751" w:rsidP="004A4D89">
            <w:pPr>
              <w:spacing w:after="120"/>
              <w:jc w:val="center"/>
              <w:rPr>
                <w:b/>
                <w:bCs/>
                <w:lang w:val="bg-BG"/>
              </w:rPr>
            </w:pPr>
            <w:r w:rsidRPr="002E3475">
              <w:rPr>
                <w:b/>
                <w:bCs/>
                <w:lang w:val="bg-BG"/>
              </w:rPr>
              <w:t>Специф</w:t>
            </w:r>
            <w:r>
              <w:rPr>
                <w:b/>
                <w:bCs/>
                <w:lang w:val="bg-BG"/>
              </w:rPr>
              <w:t>ични за зоната цели</w:t>
            </w:r>
          </w:p>
        </w:tc>
      </w:tr>
      <w:tr w:rsidR="001E640E" w:rsidRPr="002E3475" w14:paraId="61EEA461" w14:textId="77777777" w:rsidTr="00DD25EA">
        <w:tc>
          <w:tcPr>
            <w:tcW w:w="1893" w:type="dxa"/>
            <w:shd w:val="clear" w:color="auto" w:fill="auto"/>
          </w:tcPr>
          <w:p w14:paraId="346995B8" w14:textId="77777777" w:rsidR="00271751" w:rsidRPr="002E3475" w:rsidRDefault="00271751" w:rsidP="005939C9">
            <w:pPr>
              <w:spacing w:after="120"/>
              <w:rPr>
                <w:b/>
                <w:lang w:val="bg-BG"/>
              </w:rPr>
            </w:pPr>
            <w:r w:rsidRPr="002E3475">
              <w:rPr>
                <w:b/>
                <w:lang w:val="bg-BG"/>
              </w:rPr>
              <w:t xml:space="preserve">Популация: </w:t>
            </w:r>
            <w:r w:rsidRPr="002E3475">
              <w:rPr>
                <w:bCs/>
                <w:lang w:val="bg-BG"/>
              </w:rPr>
              <w:t>Размер гнездовата популацията</w:t>
            </w:r>
          </w:p>
        </w:tc>
        <w:tc>
          <w:tcPr>
            <w:tcW w:w="1216" w:type="dxa"/>
            <w:shd w:val="clear" w:color="auto" w:fill="auto"/>
          </w:tcPr>
          <w:p w14:paraId="51A189C9" w14:textId="77777777" w:rsidR="00271751" w:rsidRPr="002E3475" w:rsidRDefault="00271751" w:rsidP="005939C9">
            <w:pPr>
              <w:spacing w:after="120"/>
              <w:rPr>
                <w:lang w:val="bg-BG"/>
              </w:rPr>
            </w:pPr>
            <w:r w:rsidRPr="002E3475">
              <w:rPr>
                <w:lang w:val="bg-BG"/>
              </w:rPr>
              <w:t>Брой гнездящи двойки</w:t>
            </w:r>
          </w:p>
        </w:tc>
        <w:tc>
          <w:tcPr>
            <w:tcW w:w="1564" w:type="dxa"/>
            <w:shd w:val="clear" w:color="auto" w:fill="auto"/>
          </w:tcPr>
          <w:p w14:paraId="3D2FCAF9" w14:textId="1C34EEE6" w:rsidR="00271751" w:rsidRPr="002E3475" w:rsidRDefault="00271751" w:rsidP="005939C9">
            <w:pPr>
              <w:spacing w:after="120"/>
              <w:rPr>
                <w:lang w:val="bg-BG"/>
              </w:rPr>
            </w:pPr>
            <w:r w:rsidRPr="002E3475">
              <w:rPr>
                <w:lang w:val="bg-BG"/>
              </w:rPr>
              <w:t xml:space="preserve">Най-малко </w:t>
            </w:r>
            <w:r w:rsidR="00137D42">
              <w:rPr>
                <w:lang w:val="bg-BG"/>
              </w:rPr>
              <w:t>160</w:t>
            </w:r>
            <w:r w:rsidRPr="002E3475">
              <w:rPr>
                <w:lang w:val="bg-BG"/>
              </w:rPr>
              <w:t xml:space="preserve"> двойки </w:t>
            </w:r>
          </w:p>
        </w:tc>
        <w:tc>
          <w:tcPr>
            <w:tcW w:w="3260" w:type="dxa"/>
            <w:shd w:val="clear" w:color="auto" w:fill="auto"/>
          </w:tcPr>
          <w:p w14:paraId="6D8A7BF6" w14:textId="5E7E103E" w:rsidR="00271751" w:rsidRPr="002E3475" w:rsidRDefault="00271751" w:rsidP="005939C9">
            <w:pPr>
              <w:spacing w:after="120"/>
              <w:rPr>
                <w:lang w:val="bg-BG"/>
              </w:rPr>
            </w:pPr>
            <w:r>
              <w:rPr>
                <w:lang w:val="bg-BG"/>
              </w:rPr>
              <w:t>Размера на гнездовата популация силно ще зависи от нивото на р. Дунав и</w:t>
            </w:r>
            <w:r>
              <w:t xml:space="preserve"> </w:t>
            </w:r>
            <w:r>
              <w:rPr>
                <w:lang w:val="bg-BG"/>
              </w:rPr>
              <w:t>поддържането на подходящите местообитания в</w:t>
            </w:r>
            <w:r>
              <w:rPr>
                <w:lang w:val="en-GB"/>
              </w:rPr>
              <w:t xml:space="preserve"> </w:t>
            </w:r>
            <w:r>
              <w:rPr>
                <w:lang w:val="bg-BG"/>
              </w:rPr>
              <w:t>ПР „</w:t>
            </w:r>
            <w:r w:rsidR="005939C9">
              <w:rPr>
                <w:lang w:val="bg-BG"/>
              </w:rPr>
              <w:t>Персински</w:t>
            </w:r>
            <w:r>
              <w:rPr>
                <w:lang w:val="bg-BG"/>
              </w:rPr>
              <w:t xml:space="preserve"> блата</w:t>
            </w:r>
            <w:r w:rsidR="008353B0">
              <w:rPr>
                <w:lang w:val="bg-BG"/>
              </w:rPr>
              <w:t>”</w:t>
            </w:r>
            <w:r>
              <w:rPr>
                <w:lang w:val="bg-BG"/>
              </w:rPr>
              <w:t xml:space="preserve">. </w:t>
            </w:r>
          </w:p>
        </w:tc>
        <w:tc>
          <w:tcPr>
            <w:tcW w:w="2137" w:type="dxa"/>
          </w:tcPr>
          <w:p w14:paraId="74C26D79" w14:textId="39C3CE9C" w:rsidR="00271751" w:rsidRPr="002E3475" w:rsidRDefault="00271751" w:rsidP="005939C9">
            <w:pPr>
              <w:spacing w:after="120"/>
              <w:rPr>
                <w:lang w:val="bg-BG"/>
              </w:rPr>
            </w:pPr>
            <w:r w:rsidRPr="002E3475">
              <w:rPr>
                <w:lang w:val="bg-BG"/>
              </w:rPr>
              <w:t xml:space="preserve">Поддържане на популацията на вида в зоната в размер от най-малко </w:t>
            </w:r>
            <w:r w:rsidR="00137D42">
              <w:rPr>
                <w:lang w:val="bg-BG"/>
              </w:rPr>
              <w:t>160</w:t>
            </w:r>
            <w:r w:rsidRPr="002E3475">
              <w:rPr>
                <w:lang w:val="bg-BG"/>
              </w:rPr>
              <w:t xml:space="preserve"> гнездящи двойки.</w:t>
            </w:r>
          </w:p>
        </w:tc>
      </w:tr>
      <w:tr w:rsidR="001E640E" w:rsidRPr="002E3475" w14:paraId="2A8CFCF7" w14:textId="77777777" w:rsidTr="00DD25EA">
        <w:tc>
          <w:tcPr>
            <w:tcW w:w="1893" w:type="dxa"/>
            <w:shd w:val="clear" w:color="auto" w:fill="auto"/>
          </w:tcPr>
          <w:p w14:paraId="1B250CF5" w14:textId="70D3E73C" w:rsidR="00271751" w:rsidRPr="002E3475" w:rsidRDefault="00271751" w:rsidP="004A4D89">
            <w:pPr>
              <w:spacing w:after="120"/>
              <w:jc w:val="both"/>
              <w:rPr>
                <w:b/>
                <w:lang w:val="bg-BG"/>
              </w:rPr>
            </w:pPr>
            <w:r w:rsidRPr="002E3475">
              <w:rPr>
                <w:b/>
                <w:lang w:val="bg-BG"/>
              </w:rPr>
              <w:t xml:space="preserve">Популация: </w:t>
            </w:r>
            <w:r w:rsidRPr="002E3475">
              <w:rPr>
                <w:bCs/>
                <w:lang w:val="bg-BG"/>
              </w:rPr>
              <w:t>Размер на мигриращата популация</w:t>
            </w:r>
            <w:r w:rsidR="00D9349E">
              <w:rPr>
                <w:bCs/>
                <w:lang w:val="bg-BG"/>
              </w:rPr>
              <w:t xml:space="preserve"> с концентрация</w:t>
            </w:r>
          </w:p>
        </w:tc>
        <w:tc>
          <w:tcPr>
            <w:tcW w:w="1216" w:type="dxa"/>
            <w:shd w:val="clear" w:color="auto" w:fill="auto"/>
          </w:tcPr>
          <w:p w14:paraId="776EE62C" w14:textId="77777777" w:rsidR="00271751" w:rsidRPr="002E3475" w:rsidRDefault="00271751" w:rsidP="004A4D89">
            <w:pPr>
              <w:spacing w:after="120"/>
              <w:jc w:val="both"/>
              <w:rPr>
                <w:lang w:val="bg-BG"/>
              </w:rPr>
            </w:pPr>
            <w:r w:rsidRPr="002E3475">
              <w:rPr>
                <w:lang w:val="bg-BG"/>
              </w:rPr>
              <w:t>Брой индивиди</w:t>
            </w:r>
          </w:p>
        </w:tc>
        <w:tc>
          <w:tcPr>
            <w:tcW w:w="1564" w:type="dxa"/>
            <w:shd w:val="clear" w:color="auto" w:fill="auto"/>
          </w:tcPr>
          <w:p w14:paraId="748117A6" w14:textId="5B06636A" w:rsidR="00271751" w:rsidRPr="002E3475" w:rsidRDefault="00271751" w:rsidP="004A4D89">
            <w:pPr>
              <w:spacing w:after="120"/>
              <w:jc w:val="both"/>
              <w:rPr>
                <w:lang w:val="bg-BG"/>
              </w:rPr>
            </w:pPr>
            <w:r w:rsidRPr="002E3475">
              <w:rPr>
                <w:lang w:val="bg-BG"/>
              </w:rPr>
              <w:t xml:space="preserve">Най-малко </w:t>
            </w:r>
            <w:r w:rsidR="00234681">
              <w:rPr>
                <w:lang w:val="bg-BG"/>
              </w:rPr>
              <w:t>400</w:t>
            </w:r>
          </w:p>
        </w:tc>
        <w:tc>
          <w:tcPr>
            <w:tcW w:w="3260" w:type="dxa"/>
            <w:shd w:val="clear" w:color="auto" w:fill="auto"/>
          </w:tcPr>
          <w:p w14:paraId="17752A47" w14:textId="6D14AA6B" w:rsidR="00271751" w:rsidRPr="002E3475" w:rsidRDefault="00271751" w:rsidP="004A4D89">
            <w:pPr>
              <w:spacing w:after="120"/>
            </w:pPr>
            <w:r>
              <w:rPr>
                <w:lang w:val="bg-BG"/>
              </w:rPr>
              <w:t>Целевата стойност е определена от СФД. Тези данни се нуждаят от потвърждение</w:t>
            </w:r>
            <w:r w:rsidR="00137D42">
              <w:rPr>
                <w:lang w:val="bg-BG"/>
              </w:rPr>
              <w:t>/актуализация</w:t>
            </w:r>
            <w:r>
              <w:rPr>
                <w:lang w:val="bg-BG"/>
              </w:rPr>
              <w:t xml:space="preserve"> в резултата на адекватен мониторинг в периода </w:t>
            </w:r>
            <w:r w:rsidR="00234681">
              <w:rPr>
                <w:lang w:val="bg-BG"/>
              </w:rPr>
              <w:t>октомври</w:t>
            </w:r>
            <w:r>
              <w:rPr>
                <w:lang w:val="bg-BG"/>
              </w:rPr>
              <w:t xml:space="preserve"> – </w:t>
            </w:r>
            <w:r w:rsidR="00234681">
              <w:rPr>
                <w:lang w:val="bg-BG"/>
              </w:rPr>
              <w:t>март</w:t>
            </w:r>
            <w:r>
              <w:rPr>
                <w:lang w:val="bg-BG"/>
              </w:rPr>
              <w:t xml:space="preserve"> месец.</w:t>
            </w:r>
          </w:p>
        </w:tc>
        <w:tc>
          <w:tcPr>
            <w:tcW w:w="2137" w:type="dxa"/>
          </w:tcPr>
          <w:p w14:paraId="04E399B9" w14:textId="77777777" w:rsidR="00271751" w:rsidRPr="002E3475" w:rsidRDefault="00271751" w:rsidP="004A4D89">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1E640E" w:rsidRPr="002E3475" w14:paraId="755EB915" w14:textId="77777777" w:rsidTr="00DD25EA">
        <w:tc>
          <w:tcPr>
            <w:tcW w:w="1893" w:type="dxa"/>
            <w:shd w:val="clear" w:color="auto" w:fill="auto"/>
          </w:tcPr>
          <w:p w14:paraId="7DD15064" w14:textId="77777777" w:rsidR="00271751" w:rsidRPr="002E3475" w:rsidRDefault="00271751" w:rsidP="001E640E">
            <w:pPr>
              <w:spacing w:after="120"/>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1216" w:type="dxa"/>
            <w:shd w:val="clear" w:color="auto" w:fill="auto"/>
          </w:tcPr>
          <w:p w14:paraId="6206032A" w14:textId="77777777" w:rsidR="00271751" w:rsidRPr="002E3475" w:rsidRDefault="00271751" w:rsidP="001E640E">
            <w:pPr>
              <w:spacing w:after="120"/>
              <w:rPr>
                <w:lang w:val="bg-BG"/>
              </w:rPr>
            </w:pPr>
            <w:r w:rsidRPr="002E3475">
              <w:rPr>
                <w:lang w:val="bg-BG"/>
              </w:rPr>
              <w:t>Брой индивиди</w:t>
            </w:r>
          </w:p>
        </w:tc>
        <w:tc>
          <w:tcPr>
            <w:tcW w:w="1564" w:type="dxa"/>
            <w:shd w:val="clear" w:color="auto" w:fill="auto"/>
          </w:tcPr>
          <w:p w14:paraId="1BB43F65" w14:textId="224D1DE6" w:rsidR="00271751" w:rsidRPr="002E3475" w:rsidRDefault="00271751" w:rsidP="001E640E">
            <w:pPr>
              <w:spacing w:after="120"/>
              <w:rPr>
                <w:lang w:val="bg-BG"/>
              </w:rPr>
            </w:pPr>
            <w:r>
              <w:rPr>
                <w:lang w:val="bg-BG"/>
              </w:rPr>
              <w:t>В за</w:t>
            </w:r>
            <w:r w:rsidR="00096219">
              <w:rPr>
                <w:lang w:val="bg-BG"/>
              </w:rPr>
              <w:t>висимост от температура</w:t>
            </w:r>
            <w:r w:rsidR="00096219">
              <w:rPr>
                <w:lang w:val="bg-BG"/>
              </w:rPr>
              <w:lastRenderedPageBreak/>
              <w:t>та 1 - 20</w:t>
            </w:r>
          </w:p>
        </w:tc>
        <w:tc>
          <w:tcPr>
            <w:tcW w:w="3260" w:type="dxa"/>
            <w:shd w:val="clear" w:color="auto" w:fill="auto"/>
          </w:tcPr>
          <w:p w14:paraId="6CF0D710" w14:textId="6B88CA69" w:rsidR="00271751" w:rsidRDefault="00271751" w:rsidP="001E640E">
            <w:pPr>
              <w:spacing w:after="120"/>
              <w:rPr>
                <w:lang w:val="bg-BG"/>
              </w:rPr>
            </w:pPr>
            <w:r>
              <w:rPr>
                <w:lang w:val="bg-BG"/>
              </w:rPr>
              <w:lastRenderedPageBreak/>
              <w:t>Количеството на зимуващите птици силно зависи от метеорологичните условия, най</w:t>
            </w:r>
            <w:r>
              <w:rPr>
                <w:lang w:val="en-GB"/>
              </w:rPr>
              <w:t>-</w:t>
            </w:r>
            <w:r>
              <w:rPr>
                <w:lang w:val="bg-BG"/>
              </w:rPr>
              <w:t xml:space="preserve">вече температурата. При средни температури през </w:t>
            </w:r>
            <w:r>
              <w:rPr>
                <w:lang w:val="bg-BG"/>
              </w:rPr>
              <w:lastRenderedPageBreak/>
              <w:t>януари под 0° С</w:t>
            </w:r>
            <w:r>
              <w:t>,</w:t>
            </w:r>
            <w:r>
              <w:rPr>
                <w:lang w:val="bg-BG"/>
              </w:rPr>
              <w:t xml:space="preserve"> минимална</w:t>
            </w:r>
            <w:r w:rsidR="00096219">
              <w:rPr>
                <w:lang w:val="bg-BG"/>
              </w:rPr>
              <w:t>та стойност се очаква да е над 20</w:t>
            </w:r>
            <w:r>
              <w:rPr>
                <w:lang w:val="bg-BG"/>
              </w:rPr>
              <w:t xml:space="preserve"> инд. от вида</w:t>
            </w:r>
            <w:r>
              <w:rPr>
                <w:lang w:val="en-GB"/>
              </w:rPr>
              <w:t>.</w:t>
            </w:r>
          </w:p>
        </w:tc>
        <w:tc>
          <w:tcPr>
            <w:tcW w:w="2137" w:type="dxa"/>
          </w:tcPr>
          <w:p w14:paraId="6E7764B0" w14:textId="1D19CEF0" w:rsidR="00271751" w:rsidRDefault="00271751" w:rsidP="001E640E">
            <w:pPr>
              <w:spacing w:after="120"/>
              <w:rPr>
                <w:lang w:val="bg-BG"/>
              </w:rPr>
            </w:pPr>
            <w:r>
              <w:rPr>
                <w:lang w:val="bg-BG"/>
              </w:rPr>
              <w:lastRenderedPageBreak/>
              <w:t>С понижаване на температурите &lt;0</w:t>
            </w:r>
            <w:r w:rsidR="00096219">
              <w:rPr>
                <w:lang w:val="bg-BG"/>
              </w:rPr>
              <w:t>° С поддържане на популацията &gt;20</w:t>
            </w:r>
            <w:r>
              <w:rPr>
                <w:lang w:val="bg-BG"/>
              </w:rPr>
              <w:t xml:space="preserve"> </w:t>
            </w:r>
            <w:r>
              <w:rPr>
                <w:lang w:val="bg-BG"/>
              </w:rPr>
              <w:lastRenderedPageBreak/>
              <w:t>инд.</w:t>
            </w:r>
          </w:p>
        </w:tc>
      </w:tr>
      <w:tr w:rsidR="001E640E" w:rsidRPr="002E3475" w14:paraId="6584843B" w14:textId="77777777" w:rsidTr="00DD25EA">
        <w:tc>
          <w:tcPr>
            <w:tcW w:w="1893" w:type="dxa"/>
            <w:shd w:val="clear" w:color="auto" w:fill="auto"/>
          </w:tcPr>
          <w:p w14:paraId="4DEF524A" w14:textId="77777777" w:rsidR="00271751" w:rsidRPr="002E3475" w:rsidRDefault="00271751" w:rsidP="004A4D89">
            <w:pPr>
              <w:spacing w:after="120"/>
              <w:jc w:val="both"/>
              <w:rPr>
                <w:b/>
                <w:lang w:val="bg-BG"/>
              </w:rPr>
            </w:pPr>
            <w:r w:rsidRPr="002E3475">
              <w:rPr>
                <w:b/>
                <w:lang w:val="bg-BG"/>
              </w:rPr>
              <w:lastRenderedPageBreak/>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1216" w:type="dxa"/>
            <w:shd w:val="clear" w:color="auto" w:fill="auto"/>
          </w:tcPr>
          <w:p w14:paraId="7134BDDE" w14:textId="77777777" w:rsidR="00271751" w:rsidRPr="002E3475" w:rsidRDefault="00271751" w:rsidP="004A4D89">
            <w:pPr>
              <w:spacing w:after="120"/>
              <w:jc w:val="both"/>
            </w:pPr>
            <w:r w:rsidRPr="002E3475">
              <w:t>ha</w:t>
            </w:r>
          </w:p>
        </w:tc>
        <w:tc>
          <w:tcPr>
            <w:tcW w:w="1564" w:type="dxa"/>
            <w:shd w:val="clear" w:color="auto" w:fill="auto"/>
          </w:tcPr>
          <w:p w14:paraId="0F64D773" w14:textId="7B399B4B" w:rsidR="00271751" w:rsidRPr="002E3475" w:rsidRDefault="00271751" w:rsidP="004A4D89">
            <w:pPr>
              <w:spacing w:after="120"/>
              <w:jc w:val="both"/>
              <w:rPr>
                <w:lang w:val="bg-BG"/>
              </w:rPr>
            </w:pPr>
            <w:r>
              <w:rPr>
                <w:lang w:val="bg-BG"/>
              </w:rPr>
              <w:t>Най-малко 3,2</w:t>
            </w:r>
            <w:r w:rsidR="00096219">
              <w:rPr>
                <w:lang w:val="bg-BG"/>
              </w:rPr>
              <w:t>3</w:t>
            </w:r>
          </w:p>
        </w:tc>
        <w:tc>
          <w:tcPr>
            <w:tcW w:w="3260" w:type="dxa"/>
            <w:shd w:val="clear" w:color="auto" w:fill="auto"/>
          </w:tcPr>
          <w:p w14:paraId="2AAA1C8A" w14:textId="3ACAA1E0" w:rsidR="00271751" w:rsidRPr="002E3475" w:rsidRDefault="00241E62" w:rsidP="00DD25EA">
            <w:pPr>
              <w:spacing w:after="120"/>
              <w:rPr>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xml:space="preserve">. </w:t>
            </w:r>
            <w:r w:rsidR="00271751">
              <w:rPr>
                <w:lang w:val="bg-BG"/>
              </w:rPr>
              <w:t xml:space="preserve">Площта на подходящото местообитание на гнездене силно зависи от нивото на р. Дунав и захранването с вода на </w:t>
            </w:r>
            <w:r>
              <w:rPr>
                <w:lang w:val="bg-BG"/>
              </w:rPr>
              <w:t>ПР</w:t>
            </w:r>
            <w:r w:rsidR="00271751">
              <w:rPr>
                <w:lang w:val="bg-BG"/>
              </w:rPr>
              <w:t xml:space="preserve"> „Персински блата</w:t>
            </w:r>
            <w:r w:rsidR="008353B0">
              <w:rPr>
                <w:lang w:val="bg-BG"/>
              </w:rPr>
              <w:t>”</w:t>
            </w:r>
            <w:r w:rsidR="00271751">
              <w:rPr>
                <w:lang w:val="bg-BG"/>
              </w:rPr>
              <w:t xml:space="preserve">. </w:t>
            </w:r>
            <w:r w:rsidR="00DD3DA6">
              <w:rPr>
                <w:lang w:val="bg-BG"/>
              </w:rPr>
              <w:t xml:space="preserve">При достигане на кота 20,00 </w:t>
            </w:r>
            <w:r w:rsidR="00DD3DA6">
              <w:rPr>
                <w:lang w:val="en-GB"/>
              </w:rPr>
              <w:t xml:space="preserve">m </w:t>
            </w:r>
            <w:r w:rsidR="00DD3DA6">
              <w:rPr>
                <w:lang w:val="bg-BG"/>
              </w:rPr>
              <w:t>н. в. в периода на пролетно пълноводие (март-май) се очаква целевата стойност да бъде изпълнена</w:t>
            </w:r>
            <w:r w:rsidR="00DD3DA6">
              <w:rPr>
                <w:lang w:val="en-GB"/>
              </w:rPr>
              <w:t>.</w:t>
            </w:r>
          </w:p>
        </w:tc>
        <w:tc>
          <w:tcPr>
            <w:tcW w:w="2137" w:type="dxa"/>
          </w:tcPr>
          <w:p w14:paraId="5B1591BA" w14:textId="21F48C2C" w:rsidR="00271751" w:rsidRPr="002E3475" w:rsidRDefault="00271751" w:rsidP="004A4D89">
            <w:pPr>
              <w:spacing w:after="120"/>
              <w:jc w:val="both"/>
              <w:rPr>
                <w:lang w:val="bg-BG"/>
              </w:rPr>
            </w:pPr>
            <w:r w:rsidRPr="002E3475">
              <w:rPr>
                <w:lang w:val="bg-BG"/>
              </w:rPr>
              <w:t>Поддържане на площта на подходящите гнездови местообитания на вида в защитен</w:t>
            </w:r>
            <w:r>
              <w:rPr>
                <w:lang w:val="bg-BG"/>
              </w:rPr>
              <w:t>ата</w:t>
            </w:r>
            <w:r w:rsidR="00096219">
              <w:rPr>
                <w:lang w:val="bg-BG"/>
              </w:rPr>
              <w:t xml:space="preserve"> зона, в размер на най-малко 3</w:t>
            </w:r>
            <w:r>
              <w:rPr>
                <w:lang w:val="bg-BG"/>
              </w:rPr>
              <w:t>,2</w:t>
            </w:r>
            <w:r w:rsidRPr="002E3475">
              <w:rPr>
                <w:lang w:val="bg-BG"/>
              </w:rPr>
              <w:t xml:space="preserve"> ha.</w:t>
            </w:r>
          </w:p>
        </w:tc>
      </w:tr>
      <w:tr w:rsidR="001E640E" w:rsidRPr="002E3475" w14:paraId="63C615F9" w14:textId="77777777" w:rsidTr="00DD25EA">
        <w:tc>
          <w:tcPr>
            <w:tcW w:w="1893" w:type="dxa"/>
            <w:shd w:val="clear" w:color="auto" w:fill="auto"/>
          </w:tcPr>
          <w:p w14:paraId="27D1A859" w14:textId="77777777" w:rsidR="00271751" w:rsidRPr="002E3475" w:rsidRDefault="00271751" w:rsidP="004A4D89">
            <w:pPr>
              <w:spacing w:after="120"/>
              <w:jc w:val="both"/>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1216" w:type="dxa"/>
            <w:shd w:val="clear" w:color="auto" w:fill="auto"/>
          </w:tcPr>
          <w:p w14:paraId="31341ACD" w14:textId="77777777" w:rsidR="00271751" w:rsidRPr="002E3475" w:rsidRDefault="00271751" w:rsidP="004A4D89">
            <w:pPr>
              <w:spacing w:after="120"/>
              <w:jc w:val="both"/>
            </w:pPr>
            <w:r w:rsidRPr="002E3475">
              <w:t>ha</w:t>
            </w:r>
          </w:p>
        </w:tc>
        <w:tc>
          <w:tcPr>
            <w:tcW w:w="1564" w:type="dxa"/>
            <w:shd w:val="clear" w:color="auto" w:fill="auto"/>
          </w:tcPr>
          <w:p w14:paraId="36F4F45A" w14:textId="48EF1D36" w:rsidR="00271751" w:rsidRPr="002E3475" w:rsidRDefault="00271751" w:rsidP="004A4D89">
            <w:pPr>
              <w:spacing w:after="120"/>
              <w:jc w:val="both"/>
              <w:rPr>
                <w:lang w:val="bg-BG"/>
              </w:rPr>
            </w:pPr>
            <w:r w:rsidRPr="002E3475">
              <w:rPr>
                <w:lang w:val="bg-BG"/>
              </w:rPr>
              <w:t xml:space="preserve">Най-малко </w:t>
            </w:r>
            <w:r w:rsidR="00241E62">
              <w:rPr>
                <w:lang w:val="bg-BG"/>
              </w:rPr>
              <w:t>1502</w:t>
            </w:r>
            <w:r>
              <w:rPr>
                <w:lang w:val="en-GB"/>
              </w:rPr>
              <w:t xml:space="preserve"> ha</w:t>
            </w:r>
          </w:p>
        </w:tc>
        <w:tc>
          <w:tcPr>
            <w:tcW w:w="3260" w:type="dxa"/>
            <w:shd w:val="clear" w:color="auto" w:fill="auto"/>
          </w:tcPr>
          <w:p w14:paraId="6E4EFE47" w14:textId="1EA6BCED" w:rsidR="00271751" w:rsidRPr="002E3475" w:rsidRDefault="00271751" w:rsidP="004A4D89">
            <w:pPr>
              <w:spacing w:after="120"/>
              <w:rPr>
                <w:lang w:val="bg-BG"/>
              </w:rPr>
            </w:pPr>
            <w:r>
              <w:rPr>
                <w:lang w:val="bg-BG"/>
              </w:rPr>
              <w:t xml:space="preserve">Включва </w:t>
            </w:r>
            <w:r w:rsidR="004749B0">
              <w:rPr>
                <w:lang w:val="bg-BG"/>
              </w:rPr>
              <w:t>акваторията на р. Дунав</w:t>
            </w:r>
            <w:r w:rsidR="00241E62">
              <w:rPr>
                <w:lang w:val="bg-BG"/>
              </w:rPr>
              <w:t xml:space="preserve">, попадаща в </w:t>
            </w:r>
            <w:r w:rsidR="004749B0">
              <w:rPr>
                <w:lang w:val="bg-BG"/>
              </w:rPr>
              <w:t>СЗЗ-на</w:t>
            </w:r>
            <w:r>
              <w:rPr>
                <w:lang w:val="bg-BG"/>
              </w:rPr>
              <w:t>. Изчислено на база</w:t>
            </w:r>
            <w:r>
              <w:rPr>
                <w:lang w:val="en-GB"/>
              </w:rPr>
              <w:t xml:space="preserve"> </w:t>
            </w:r>
            <w:r w:rsidR="004749B0">
              <w:rPr>
                <w:lang w:val="en-GB"/>
              </w:rPr>
              <w:t xml:space="preserve">GIS </w:t>
            </w:r>
            <w:r w:rsidR="004749B0">
              <w:rPr>
                <w:lang w:val="bg-BG"/>
              </w:rPr>
              <w:t>анализ и данни от теренните наблюдения 2021 г.</w:t>
            </w:r>
            <w:r>
              <w:rPr>
                <w:lang w:val="bg-BG"/>
              </w:rPr>
              <w:t xml:space="preserve"> </w:t>
            </w:r>
            <w:r w:rsidR="004749B0">
              <w:rPr>
                <w:lang w:val="bg-BG"/>
              </w:rPr>
              <w:t xml:space="preserve">Вида се </w:t>
            </w:r>
            <w:r w:rsidR="00096219">
              <w:rPr>
                <w:lang w:val="bg-BG"/>
              </w:rPr>
              <w:t>хран</w:t>
            </w:r>
            <w:r w:rsidR="004749B0">
              <w:rPr>
                <w:lang w:val="bg-BG"/>
              </w:rPr>
              <w:t>и</w:t>
            </w:r>
            <w:r w:rsidR="00096219">
              <w:rPr>
                <w:lang w:val="bg-BG"/>
              </w:rPr>
              <w:t xml:space="preserve"> основно </w:t>
            </w:r>
            <w:r w:rsidR="00241E62">
              <w:rPr>
                <w:lang w:val="bg-BG"/>
              </w:rPr>
              <w:t>по р. Дунав и често извън пределите на СЗЗ-на.</w:t>
            </w:r>
          </w:p>
        </w:tc>
        <w:tc>
          <w:tcPr>
            <w:tcW w:w="2137" w:type="dxa"/>
          </w:tcPr>
          <w:p w14:paraId="677DE4F9" w14:textId="258C2C46" w:rsidR="00271751" w:rsidRPr="002E3475" w:rsidRDefault="00271751" w:rsidP="004A4D89">
            <w:pPr>
              <w:spacing w:after="120"/>
              <w:rPr>
                <w:lang w:val="bg-BG"/>
              </w:rPr>
            </w:pPr>
            <w:r w:rsidRPr="002E3475">
              <w:rPr>
                <w:lang w:val="bg-BG"/>
              </w:rPr>
              <w:t>Поддържане на площта на подходящите хранителни местообитани</w:t>
            </w:r>
            <w:r w:rsidR="00156F0B">
              <w:rPr>
                <w:lang w:val="bg-BG"/>
              </w:rPr>
              <w:t>я</w:t>
            </w:r>
            <w:r w:rsidR="00241E62">
              <w:rPr>
                <w:lang w:val="bg-BG"/>
              </w:rPr>
              <w:t xml:space="preserve"> на вида в размер най-малко 1502</w:t>
            </w:r>
            <w:r w:rsidRPr="002E3475">
              <w:rPr>
                <w:lang w:val="bg-BG"/>
              </w:rPr>
              <w:t xml:space="preserve"> ha</w:t>
            </w:r>
          </w:p>
        </w:tc>
      </w:tr>
      <w:tr w:rsidR="001E640E" w:rsidRPr="002E3475" w14:paraId="248FB6A7" w14:textId="77777777" w:rsidTr="00DD25EA">
        <w:tc>
          <w:tcPr>
            <w:tcW w:w="1893" w:type="dxa"/>
            <w:shd w:val="clear" w:color="auto" w:fill="auto"/>
          </w:tcPr>
          <w:p w14:paraId="4145D26A" w14:textId="23F15995" w:rsidR="00AD26EA" w:rsidRPr="002E3475" w:rsidRDefault="00AD26EA" w:rsidP="00AD26EA">
            <w:pPr>
              <w:spacing w:after="120"/>
              <w:jc w:val="both"/>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1216" w:type="dxa"/>
            <w:shd w:val="clear" w:color="auto" w:fill="auto"/>
          </w:tcPr>
          <w:p w14:paraId="2EA607FF" w14:textId="7D7DC9F7" w:rsidR="00AD26EA" w:rsidRPr="007E2A04" w:rsidRDefault="00AD26EA" w:rsidP="00AD26EA">
            <w:pPr>
              <w:spacing w:after="120"/>
              <w:rPr>
                <w:lang w:val="bg-BG"/>
              </w:rPr>
            </w:pPr>
            <w:r w:rsidRPr="005847BD">
              <w:rPr>
                <w:lang w:val="bg-BG"/>
              </w:rPr>
              <w:t>5 степенна скала</w:t>
            </w:r>
          </w:p>
        </w:tc>
        <w:tc>
          <w:tcPr>
            <w:tcW w:w="1564" w:type="dxa"/>
            <w:shd w:val="clear" w:color="auto" w:fill="auto"/>
          </w:tcPr>
          <w:p w14:paraId="328D9329" w14:textId="44D8CBDD" w:rsidR="00AD26EA" w:rsidRPr="002E3475" w:rsidRDefault="00AD26EA" w:rsidP="00AD26EA">
            <w:pPr>
              <w:spacing w:after="120"/>
              <w:jc w:val="both"/>
              <w:rPr>
                <w:lang w:val="bg-BG"/>
              </w:rPr>
            </w:pPr>
            <w:r w:rsidRPr="005847BD">
              <w:rPr>
                <w:lang w:val="bg-BG"/>
              </w:rPr>
              <w:t>2-Добро или 1-Отлично</w:t>
            </w:r>
          </w:p>
        </w:tc>
        <w:tc>
          <w:tcPr>
            <w:tcW w:w="3260" w:type="dxa"/>
            <w:shd w:val="clear" w:color="auto" w:fill="auto"/>
          </w:tcPr>
          <w:tbl>
            <w:tblPr>
              <w:tblW w:w="2865" w:type="dxa"/>
              <w:jc w:val="center"/>
              <w:tblLayout w:type="fixed"/>
              <w:tblCellMar>
                <w:left w:w="70" w:type="dxa"/>
                <w:right w:w="70" w:type="dxa"/>
              </w:tblCellMar>
              <w:tblLook w:val="04A0" w:firstRow="1" w:lastRow="0" w:firstColumn="1" w:lastColumn="0" w:noHBand="0" w:noVBand="1"/>
            </w:tblPr>
            <w:tblGrid>
              <w:gridCol w:w="2865"/>
            </w:tblGrid>
            <w:tr w:rsidR="00AD26EA" w:rsidRPr="005847BD" w14:paraId="3D31A955" w14:textId="77777777" w:rsidTr="00DD25EA">
              <w:trPr>
                <w:trHeight w:val="300"/>
                <w:jc w:val="center"/>
              </w:trPr>
              <w:tc>
                <w:tcPr>
                  <w:tcW w:w="2865" w:type="dxa"/>
                  <w:tcBorders>
                    <w:top w:val="single" w:sz="4" w:space="0" w:color="auto"/>
                    <w:left w:val="single" w:sz="4" w:space="0" w:color="auto"/>
                    <w:bottom w:val="single" w:sz="4" w:space="0" w:color="auto"/>
                    <w:right w:val="nil"/>
                  </w:tcBorders>
                  <w:shd w:val="clear" w:color="000000" w:fill="BFBFBF"/>
                  <w:noWrap/>
                  <w:vAlign w:val="bottom"/>
                  <w:hideMark/>
                </w:tcPr>
                <w:p w14:paraId="60126821" w14:textId="77777777" w:rsidR="00AD26EA" w:rsidRPr="005847BD" w:rsidRDefault="00AD26EA" w:rsidP="00AD26EA">
                  <w:pPr>
                    <w:spacing w:after="120"/>
                    <w:rPr>
                      <w:b/>
                      <w:bCs/>
                      <w:lang w:val="bg-BG"/>
                    </w:rPr>
                  </w:pPr>
                  <w:r w:rsidRPr="005847BD">
                    <w:rPr>
                      <w:b/>
                      <w:bCs/>
                      <w:lang w:val="bg-BG"/>
                    </w:rPr>
                    <w:t>Екологично състояние</w:t>
                  </w:r>
                </w:p>
              </w:tc>
            </w:tr>
            <w:tr w:rsidR="00AD26EA" w:rsidRPr="005847BD" w14:paraId="0C01D8F3" w14:textId="77777777" w:rsidTr="00DD25EA">
              <w:trPr>
                <w:trHeight w:val="300"/>
                <w:jc w:val="center"/>
              </w:trPr>
              <w:tc>
                <w:tcPr>
                  <w:tcW w:w="286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539F892" w14:textId="77777777" w:rsidR="00AD26EA" w:rsidRPr="005847BD" w:rsidRDefault="00AD26EA" w:rsidP="00AD26EA">
                  <w:pPr>
                    <w:spacing w:after="120"/>
                    <w:rPr>
                      <w:lang w:val="bg-BG"/>
                    </w:rPr>
                  </w:pPr>
                  <w:r w:rsidRPr="005847BD">
                    <w:rPr>
                      <w:lang w:val="bg-BG"/>
                    </w:rPr>
                    <w:t>1-Отлично - High</w:t>
                  </w:r>
                </w:p>
              </w:tc>
            </w:tr>
            <w:tr w:rsidR="00AD26EA" w:rsidRPr="005847BD" w14:paraId="3B19BDAE" w14:textId="77777777" w:rsidTr="00DD25EA">
              <w:trPr>
                <w:trHeight w:val="300"/>
                <w:jc w:val="center"/>
              </w:trPr>
              <w:tc>
                <w:tcPr>
                  <w:tcW w:w="286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DECA8EF" w14:textId="77777777" w:rsidR="00AD26EA" w:rsidRPr="005847BD" w:rsidRDefault="00AD26EA" w:rsidP="00AD26EA">
                  <w:pPr>
                    <w:spacing w:after="120"/>
                    <w:rPr>
                      <w:lang w:val="bg-BG"/>
                    </w:rPr>
                  </w:pPr>
                  <w:r w:rsidRPr="005847BD">
                    <w:rPr>
                      <w:lang w:val="bg-BG"/>
                    </w:rPr>
                    <w:t>2-Добро - Good</w:t>
                  </w:r>
                </w:p>
              </w:tc>
            </w:tr>
            <w:tr w:rsidR="00AD26EA" w:rsidRPr="005847BD" w14:paraId="272E2448" w14:textId="77777777" w:rsidTr="00DD25EA">
              <w:trPr>
                <w:trHeight w:val="300"/>
                <w:jc w:val="center"/>
              </w:trPr>
              <w:tc>
                <w:tcPr>
                  <w:tcW w:w="28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58E826B" w14:textId="77777777" w:rsidR="00AD26EA" w:rsidRPr="005847BD" w:rsidRDefault="00AD26EA" w:rsidP="00AD26EA">
                  <w:pPr>
                    <w:spacing w:after="120"/>
                    <w:rPr>
                      <w:lang w:val="bg-BG"/>
                    </w:rPr>
                  </w:pPr>
                  <w:r w:rsidRPr="005847BD">
                    <w:rPr>
                      <w:lang w:val="bg-BG"/>
                    </w:rPr>
                    <w:t>3-Умерено - Moderate</w:t>
                  </w:r>
                </w:p>
              </w:tc>
            </w:tr>
            <w:tr w:rsidR="00AD26EA" w:rsidRPr="005847BD" w14:paraId="1FCD3CBB" w14:textId="77777777" w:rsidTr="00DD25EA">
              <w:trPr>
                <w:trHeight w:val="300"/>
                <w:jc w:val="center"/>
              </w:trPr>
              <w:tc>
                <w:tcPr>
                  <w:tcW w:w="286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03296BA" w14:textId="77777777" w:rsidR="00AD26EA" w:rsidRPr="005847BD" w:rsidRDefault="00AD26EA" w:rsidP="00AD26EA">
                  <w:pPr>
                    <w:spacing w:after="120"/>
                    <w:rPr>
                      <w:lang w:val="bg-BG"/>
                    </w:rPr>
                  </w:pPr>
                  <w:r w:rsidRPr="005847BD">
                    <w:rPr>
                      <w:lang w:val="bg-BG"/>
                    </w:rPr>
                    <w:t>4-Лошо - Poor</w:t>
                  </w:r>
                </w:p>
              </w:tc>
            </w:tr>
            <w:tr w:rsidR="00AD26EA" w:rsidRPr="005847BD" w14:paraId="49BBF18D" w14:textId="77777777" w:rsidTr="00DD25EA">
              <w:trPr>
                <w:trHeight w:val="300"/>
                <w:jc w:val="center"/>
              </w:trPr>
              <w:tc>
                <w:tcPr>
                  <w:tcW w:w="28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F9F9FA3" w14:textId="77777777" w:rsidR="00AD26EA" w:rsidRPr="005847BD" w:rsidRDefault="00AD26EA" w:rsidP="00AD26EA">
                  <w:pPr>
                    <w:spacing w:after="120"/>
                    <w:rPr>
                      <w:lang w:val="bg-BG"/>
                    </w:rPr>
                  </w:pPr>
                  <w:r w:rsidRPr="005847BD">
                    <w:rPr>
                      <w:lang w:val="bg-BG"/>
                    </w:rPr>
                    <w:t>5-Много лошо - Bad</w:t>
                  </w:r>
                </w:p>
              </w:tc>
            </w:tr>
          </w:tbl>
          <w:p w14:paraId="73F98A2E" w14:textId="4A2E970C" w:rsidR="00AD26EA" w:rsidRPr="001A1B36" w:rsidRDefault="00AD26EA" w:rsidP="00AD26EA">
            <w:pPr>
              <w:spacing w:after="120"/>
              <w:jc w:val="both"/>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sidRPr="005847BD">
              <w:rPr>
                <w:b/>
                <w:lang w:val="bg-BG"/>
              </w:rPr>
              <w:lastRenderedPageBreak/>
              <w:t>(</w:t>
            </w:r>
            <w:r>
              <w:rPr>
                <w:b/>
                <w:lang w:val="bg-BG"/>
              </w:rPr>
              <w:t>2</w:t>
            </w:r>
            <w:r w:rsidRPr="005847BD">
              <w:rPr>
                <w:b/>
                <w:lang w:val="bg-BG"/>
              </w:rPr>
              <w:t xml:space="preserve">) </w:t>
            </w:r>
            <w:r w:rsidRPr="005847BD">
              <w:rPr>
                <w:lang w:val="bg-BG"/>
              </w:rPr>
              <w:t>според доклада на JDS4 (2019-2020, Табл. 5, стр. 51).</w:t>
            </w:r>
          </w:p>
        </w:tc>
        <w:tc>
          <w:tcPr>
            <w:tcW w:w="2137" w:type="dxa"/>
          </w:tcPr>
          <w:p w14:paraId="4737038B" w14:textId="69C3EB91" w:rsidR="00AD26EA" w:rsidRPr="002E3475" w:rsidRDefault="00AD26EA" w:rsidP="00AD26EA">
            <w:pPr>
              <w:spacing w:after="120"/>
              <w:jc w:val="both"/>
              <w:rPr>
                <w:lang w:val="bg-BG"/>
              </w:rPr>
            </w:pPr>
            <w:r>
              <w:rPr>
                <w:lang w:val="bg-BG"/>
              </w:rPr>
              <w:lastRenderedPageBreak/>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385EDF43" w14:textId="77777777" w:rsidR="00271751" w:rsidRDefault="00271751" w:rsidP="004A4D89">
      <w:pPr>
        <w:spacing w:after="120"/>
      </w:pPr>
    </w:p>
    <w:p w14:paraId="2AA7E8D4" w14:textId="1933C9DD" w:rsidR="00271751" w:rsidRPr="00DD25EA" w:rsidRDefault="00271751" w:rsidP="00DB3239">
      <w:pPr>
        <w:pStyle w:val="ListParagraph"/>
        <w:numPr>
          <w:ilvl w:val="0"/>
          <w:numId w:val="19"/>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069BDE8B" w14:textId="384C3624" w:rsidR="00271751" w:rsidRDefault="00271751"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w:t>
      </w:r>
      <w:r w:rsidR="00C01EA2">
        <w:rPr>
          <w:rFonts w:eastAsia="Calibri"/>
          <w:lang w:val="bg-BG"/>
        </w:rPr>
        <w:t xml:space="preserve">не </w:t>
      </w:r>
      <w:r>
        <w:rPr>
          <w:rFonts w:eastAsia="Calibri"/>
          <w:lang w:val="bg-BG"/>
        </w:rPr>
        <w:t>е</w:t>
      </w:r>
      <w:r w:rsidRPr="009C3B14">
        <w:rPr>
          <w:rFonts w:eastAsia="Calibri"/>
          <w:lang w:val="bg-BG"/>
        </w:rPr>
        <w:t xml:space="preserve"> необходима актуализация на СФД</w:t>
      </w:r>
      <w:r w:rsidR="00C01EA2">
        <w:rPr>
          <w:rFonts w:eastAsia="Calibri"/>
          <w:lang w:val="bg-BG"/>
        </w:rPr>
        <w:t>.</w:t>
      </w:r>
    </w:p>
    <w:p w14:paraId="39729815" w14:textId="5BD86144" w:rsidR="00271751" w:rsidRDefault="00271751" w:rsidP="004A4D89">
      <w:pPr>
        <w:spacing w:before="120" w:after="120" w:line="240" w:lineRule="auto"/>
        <w:jc w:val="both"/>
        <w:rPr>
          <w:lang w:val="en-GB"/>
        </w:rPr>
      </w:pPr>
    </w:p>
    <w:p w14:paraId="1E5CF90B" w14:textId="26FAE222" w:rsidR="008623A2" w:rsidRDefault="008623A2" w:rsidP="004A4D89">
      <w:pPr>
        <w:pStyle w:val="Heading1"/>
        <w:spacing w:after="120"/>
        <w:jc w:val="center"/>
        <w:rPr>
          <w:lang w:val="bg-BG"/>
        </w:rPr>
      </w:pPr>
      <w:bookmarkStart w:id="10" w:name="_Toc97813453"/>
      <w:r>
        <w:rPr>
          <w:lang w:val="bg-BG"/>
        </w:rPr>
        <w:t>Специфични цели за А</w:t>
      </w:r>
      <w:r>
        <w:rPr>
          <w:lang w:val="en-GB"/>
        </w:rPr>
        <w:t>875</w:t>
      </w:r>
      <w:r>
        <w:rPr>
          <w:lang w:val="bg-BG"/>
        </w:rPr>
        <w:t xml:space="preserve"> </w:t>
      </w:r>
      <w:r>
        <w:rPr>
          <w:i/>
          <w:lang w:val="en-GB"/>
        </w:rPr>
        <w:t>Microcarbo</w:t>
      </w:r>
      <w:r w:rsidRPr="000F0B85">
        <w:rPr>
          <w:i/>
          <w:lang w:val="en-GB"/>
        </w:rPr>
        <w:t xml:space="preserve"> </w:t>
      </w:r>
      <w:r>
        <w:rPr>
          <w:i/>
          <w:lang w:val="en-GB"/>
        </w:rPr>
        <w:t>pygmaeus</w:t>
      </w:r>
      <w:r w:rsidR="00D05B0F">
        <w:rPr>
          <w:lang w:val="bg-BG"/>
        </w:rPr>
        <w:t xml:space="preserve"> (м</w:t>
      </w:r>
      <w:r>
        <w:rPr>
          <w:lang w:val="bg-BG"/>
        </w:rPr>
        <w:t>алък корморан)</w:t>
      </w:r>
      <w:bookmarkEnd w:id="10"/>
    </w:p>
    <w:p w14:paraId="6FCADC8E" w14:textId="77777777" w:rsidR="008623A2" w:rsidRDefault="008623A2" w:rsidP="004A4D89">
      <w:pPr>
        <w:spacing w:after="120"/>
        <w:jc w:val="both"/>
        <w:rPr>
          <w:lang w:val="bg-BG"/>
        </w:rPr>
      </w:pPr>
    </w:p>
    <w:p w14:paraId="547C3151" w14:textId="77777777" w:rsidR="008623A2" w:rsidRPr="00DD25EA" w:rsidRDefault="008623A2" w:rsidP="00DB3239">
      <w:pPr>
        <w:pStyle w:val="ListParagraph"/>
        <w:numPr>
          <w:ilvl w:val="0"/>
          <w:numId w:val="20"/>
        </w:numPr>
        <w:spacing w:after="120" w:line="240" w:lineRule="auto"/>
        <w:jc w:val="both"/>
        <w:rPr>
          <w:b/>
          <w:lang w:val="bg-BG"/>
        </w:rPr>
      </w:pPr>
      <w:r w:rsidRPr="00DD25EA">
        <w:rPr>
          <w:b/>
          <w:lang w:val="bg-BG"/>
        </w:rPr>
        <w:t>Кратка характеристика на вида</w:t>
      </w:r>
    </w:p>
    <w:p w14:paraId="3C3D71D3" w14:textId="7ACECB53" w:rsidR="008623A2" w:rsidRDefault="00323BE2" w:rsidP="004A4D89">
      <w:pPr>
        <w:spacing w:after="120" w:line="240" w:lineRule="auto"/>
        <w:jc w:val="both"/>
        <w:rPr>
          <w:lang w:val="bg-BG"/>
        </w:rPr>
      </w:pPr>
      <w:r>
        <w:rPr>
          <w:lang w:val="bg-BG"/>
        </w:rPr>
        <w:t>Дължина на тялото: 45 – 55 cm. Размах на крилата: 75 – 90 cm</w:t>
      </w:r>
      <w:r w:rsidR="008623A2">
        <w:rPr>
          <w:lang w:val="bg-BG"/>
        </w:rPr>
        <w:t>.</w:t>
      </w:r>
      <w:r w:rsidR="0060155B">
        <w:rPr>
          <w:lang w:val="en-GB"/>
        </w:rPr>
        <w:t xml:space="preserve"> </w:t>
      </w:r>
      <w:r w:rsidR="008623A2" w:rsidRPr="00C90234">
        <w:rPr>
          <w:lang w:val="bg-BG"/>
        </w:rPr>
        <w:t>Значително по-дребен от големия корморан. Опашката е относително дълга, клюнът и шията са къси. Оперението е тъмнокафяво до черно с метален блясък. През размножителния период има бели напетнявания по главата и горната част на тялото, които липсват през останалите сезони.</w:t>
      </w:r>
      <w:r w:rsidR="008623A2">
        <w:rPr>
          <w:lang w:val="bg-BG"/>
        </w:rPr>
        <w:t xml:space="preserve"> </w:t>
      </w:r>
      <w:r w:rsidR="008623A2" w:rsidRPr="00C90234">
        <w:rPr>
          <w:lang w:val="bg-BG"/>
        </w:rPr>
        <w:t>Младите са с бяло подбрадие и белезникави корем и гърди.</w:t>
      </w:r>
    </w:p>
    <w:p w14:paraId="1C448BA3" w14:textId="77777777" w:rsidR="008623A2" w:rsidRPr="002005E4" w:rsidRDefault="008623A2" w:rsidP="004A4D89">
      <w:pPr>
        <w:spacing w:after="120" w:line="240" w:lineRule="auto"/>
        <w:jc w:val="both"/>
        <w:rPr>
          <w:i/>
          <w:lang w:val="bg-BG"/>
        </w:rPr>
      </w:pPr>
      <w:r w:rsidRPr="002005E4">
        <w:rPr>
          <w:i/>
          <w:lang w:val="bg-BG"/>
        </w:rPr>
        <w:t>Характер на пребиваване в страната</w:t>
      </w:r>
    </w:p>
    <w:p w14:paraId="0CADB9D8" w14:textId="3FBC534E" w:rsidR="008623A2" w:rsidRPr="00F920AE" w:rsidRDefault="008623A2" w:rsidP="004A4D89">
      <w:pPr>
        <w:spacing w:after="120" w:line="240" w:lineRule="auto"/>
        <w:jc w:val="both"/>
        <w:rPr>
          <w:lang w:val="bg-BG"/>
        </w:rPr>
      </w:pPr>
      <w:r>
        <w:rPr>
          <w:lang w:val="bg-BG"/>
        </w:rPr>
        <w:t xml:space="preserve">Малкият корморан е гнездещо-прелетен, преминаващ и зимуващ вид за страната. Пролетната миграция е от началото на март до април </w:t>
      </w:r>
      <w:r w:rsidRPr="00F920AE">
        <w:rPr>
          <w:lang w:val="bg-BG"/>
        </w:rPr>
        <w:t>(Симеонов и др.</w:t>
      </w:r>
      <w:r w:rsidR="00323BE2">
        <w:rPr>
          <w:lang w:val="en-GB"/>
        </w:rPr>
        <w:t>,</w:t>
      </w:r>
      <w:r w:rsidRPr="00F920AE">
        <w:rPr>
          <w:lang w:val="bg-BG"/>
        </w:rPr>
        <w:t xml:space="preserve"> 1990)</w:t>
      </w:r>
      <w:r>
        <w:rPr>
          <w:lang w:val="bg-BG"/>
        </w:rPr>
        <w:t xml:space="preserve">. Най-вероятно </w:t>
      </w:r>
      <w:r w:rsidRPr="00F920AE">
        <w:rPr>
          <w:lang w:val="bg-BG"/>
        </w:rPr>
        <w:t xml:space="preserve">част от местните птици отлитат да зимуват в Турция и Гърция, </w:t>
      </w:r>
      <w:r>
        <w:rPr>
          <w:lang w:val="bg-BG"/>
        </w:rPr>
        <w:t xml:space="preserve">като същевременно над страната </w:t>
      </w:r>
      <w:r w:rsidR="00D6372E">
        <w:rPr>
          <w:lang w:val="bg-BG"/>
        </w:rPr>
        <w:t>преминават към зимовищата</w:t>
      </w:r>
      <w:r w:rsidRPr="00F920AE">
        <w:rPr>
          <w:lang w:val="bg-BG"/>
        </w:rPr>
        <w:t xml:space="preserve"> в Гърция птици от Дунавската дел</w:t>
      </w:r>
      <w:r>
        <w:rPr>
          <w:lang w:val="bg-BG"/>
        </w:rPr>
        <w:t>та (Cramp &amp; Simmons</w:t>
      </w:r>
      <w:r w:rsidR="00D6372E">
        <w:rPr>
          <w:lang w:val="bg-BG"/>
        </w:rPr>
        <w:t>,</w:t>
      </w:r>
      <w:r>
        <w:rPr>
          <w:lang w:val="bg-BG"/>
        </w:rPr>
        <w:t xml:space="preserve"> 1977). </w:t>
      </w:r>
      <w:r w:rsidRPr="00F920AE">
        <w:rPr>
          <w:lang w:val="bg-BG"/>
        </w:rPr>
        <w:t>Възможно е част от тях да остават да зимуват и у нас. Понастоящем</w:t>
      </w:r>
      <w:r>
        <w:rPr>
          <w:lang w:val="bg-BG"/>
        </w:rPr>
        <w:t xml:space="preserve"> видът се среща редовно и </w:t>
      </w:r>
      <w:r w:rsidRPr="00F920AE">
        <w:rPr>
          <w:lang w:val="bg-BG"/>
        </w:rPr>
        <w:t>целогодишно в страната. България се явява от ключово значение за зимув</w:t>
      </w:r>
      <w:r>
        <w:rPr>
          <w:lang w:val="bg-BG"/>
        </w:rPr>
        <w:t xml:space="preserve">ането на  световната </w:t>
      </w:r>
      <w:r w:rsidR="00D6372E">
        <w:rPr>
          <w:lang w:val="bg-BG"/>
        </w:rPr>
        <w:t xml:space="preserve">популация, </w:t>
      </w:r>
      <w:r w:rsidRPr="00F920AE">
        <w:rPr>
          <w:lang w:val="bg-BG"/>
        </w:rPr>
        <w:t>както и за придвижването</w:t>
      </w:r>
      <w:r w:rsidR="00D6372E">
        <w:rPr>
          <w:lang w:val="bg-BG"/>
        </w:rPr>
        <w:t xml:space="preserve"> на </w:t>
      </w:r>
      <w:r w:rsidRPr="00F920AE">
        <w:rPr>
          <w:lang w:val="bg-BG"/>
        </w:rPr>
        <w:t>значителна част от нея м</w:t>
      </w:r>
      <w:r>
        <w:rPr>
          <w:lang w:val="bg-BG"/>
        </w:rPr>
        <w:t xml:space="preserve">ежду местата на гнездене и </w:t>
      </w:r>
      <w:r w:rsidRPr="00F920AE">
        <w:rPr>
          <w:lang w:val="bg-BG"/>
        </w:rPr>
        <w:t>зимуване (Иванов и Муравеев 2002).</w:t>
      </w:r>
      <w:r>
        <w:rPr>
          <w:lang w:val="bg-BG"/>
        </w:rPr>
        <w:t xml:space="preserve"> </w:t>
      </w:r>
      <w:r w:rsidRPr="006373A3">
        <w:rPr>
          <w:lang w:val="bg-BG"/>
        </w:rPr>
        <w:t>Не извършва далечни миграции. През зимата се струпва на големи ята по поречията на незамръзващите реки и по-плитки водоеми. Поречието на р. Марица</w:t>
      </w:r>
      <w:r>
        <w:rPr>
          <w:lang w:val="bg-BG"/>
        </w:rPr>
        <w:t xml:space="preserve"> и р. Дунав, както</w:t>
      </w:r>
      <w:r w:rsidRPr="006373A3">
        <w:rPr>
          <w:lang w:val="bg-BG"/>
        </w:rPr>
        <w:t xml:space="preserve"> и </w:t>
      </w:r>
      <w:r>
        <w:rPr>
          <w:lang w:val="bg-BG"/>
        </w:rPr>
        <w:t>Б</w:t>
      </w:r>
      <w:r w:rsidRPr="006373A3">
        <w:rPr>
          <w:lang w:val="bg-BG"/>
        </w:rPr>
        <w:t>ургаските влажни зони концентрират голям брой зимуващи индивиди.</w:t>
      </w:r>
    </w:p>
    <w:p w14:paraId="7FBF4DD6" w14:textId="77777777" w:rsidR="008623A2" w:rsidRPr="000A6047" w:rsidRDefault="008623A2" w:rsidP="004A4D89">
      <w:pPr>
        <w:spacing w:after="120" w:line="240" w:lineRule="auto"/>
        <w:jc w:val="both"/>
        <w:rPr>
          <w:i/>
          <w:lang w:val="bg-BG"/>
        </w:rPr>
      </w:pPr>
      <w:r w:rsidRPr="000A6047">
        <w:rPr>
          <w:i/>
          <w:lang w:val="bg-BG"/>
        </w:rPr>
        <w:t>Характерно местообитание</w:t>
      </w:r>
    </w:p>
    <w:p w14:paraId="6919F7B0" w14:textId="32CD7C86" w:rsidR="008623A2" w:rsidRPr="00E603BE" w:rsidRDefault="008623A2" w:rsidP="004A4D89">
      <w:pPr>
        <w:spacing w:after="120"/>
        <w:jc w:val="both"/>
        <w:rPr>
          <w:lang w:val="bg-BG"/>
        </w:rPr>
      </w:pPr>
      <w:r w:rsidRPr="00281CAE">
        <w:rPr>
          <w:lang w:val="bg-BG"/>
        </w:rPr>
        <w:t>Малкият корморан е вид приспособен към топли климатич</w:t>
      </w:r>
      <w:r>
        <w:rPr>
          <w:lang w:val="bg-BG"/>
        </w:rPr>
        <w:t xml:space="preserve">ни условия, ограничен предимно </w:t>
      </w:r>
      <w:r w:rsidR="00323BE2">
        <w:rPr>
          <w:lang w:val="bg-BG"/>
        </w:rPr>
        <w:t>в</w:t>
      </w:r>
      <w:r w:rsidRPr="00281CAE">
        <w:rPr>
          <w:lang w:val="bg-BG"/>
        </w:rPr>
        <w:t xml:space="preserve"> низинни сладководни и бракични местообитания. Видът е р</w:t>
      </w:r>
      <w:r>
        <w:rPr>
          <w:lang w:val="bg-BG"/>
        </w:rPr>
        <w:t xml:space="preserve">егистриран в: открити водни </w:t>
      </w:r>
      <w:r w:rsidRPr="00281CAE">
        <w:rPr>
          <w:lang w:val="bg-BG"/>
        </w:rPr>
        <w:t>територии със значително участие на дървесна растителност; сла</w:t>
      </w:r>
      <w:r>
        <w:rPr>
          <w:lang w:val="bg-BG"/>
        </w:rPr>
        <w:t xml:space="preserve">дководни или бракични блата </w:t>
      </w:r>
      <w:r w:rsidRPr="00281CAE">
        <w:rPr>
          <w:lang w:val="bg-BG"/>
        </w:rPr>
        <w:t xml:space="preserve">със значително участие на тръстикови масиви; открити  или </w:t>
      </w:r>
      <w:r>
        <w:rPr>
          <w:lang w:val="bg-BG"/>
        </w:rPr>
        <w:t xml:space="preserve">бавнотечащи водни територии, </w:t>
      </w:r>
      <w:r w:rsidRPr="00281CAE">
        <w:rPr>
          <w:lang w:val="bg-BG"/>
        </w:rPr>
        <w:t>включително оризища, блата и наводнени ниви, където птиците мог</w:t>
      </w:r>
      <w:r>
        <w:rPr>
          <w:lang w:val="bg-BG"/>
        </w:rPr>
        <w:t xml:space="preserve">ат лесно да улавят риба в </w:t>
      </w:r>
      <w:r w:rsidRPr="00281CAE">
        <w:rPr>
          <w:lang w:val="bg-BG"/>
        </w:rPr>
        <w:t>плитки води; водни площи с гъста дървесна и храстова расти</w:t>
      </w:r>
      <w:r>
        <w:rPr>
          <w:lang w:val="bg-BG"/>
        </w:rPr>
        <w:t xml:space="preserve">телност, дори малки плаващи </w:t>
      </w:r>
      <w:r w:rsidRPr="00281CAE">
        <w:rPr>
          <w:lang w:val="bg-BG"/>
        </w:rPr>
        <w:t>островчета от мъртва растителност (Crivelli et al.</w:t>
      </w:r>
      <w:r w:rsidR="00323BE2">
        <w:rPr>
          <w:lang w:val="en-GB"/>
        </w:rPr>
        <w:t>,</w:t>
      </w:r>
      <w:r w:rsidRPr="00281CAE">
        <w:rPr>
          <w:lang w:val="bg-BG"/>
        </w:rPr>
        <w:t xml:space="preserve"> 1996).</w:t>
      </w:r>
      <w:r>
        <w:rPr>
          <w:lang w:val="bg-BG"/>
        </w:rPr>
        <w:t xml:space="preserve"> </w:t>
      </w:r>
      <w:r w:rsidRPr="00281CAE">
        <w:rPr>
          <w:lang w:val="bg-BG"/>
        </w:rPr>
        <w:t>В България видът предпочита недълбоките части на сладко</w:t>
      </w:r>
      <w:r>
        <w:rPr>
          <w:lang w:val="bg-BG"/>
        </w:rPr>
        <w:t xml:space="preserve">водни и полусолени езера и </w:t>
      </w:r>
      <w:r w:rsidRPr="00281CAE">
        <w:rPr>
          <w:lang w:val="bg-BG"/>
        </w:rPr>
        <w:t>блата с обширни тръстикови масиви, труднодостъпни з</w:t>
      </w:r>
      <w:r>
        <w:rPr>
          <w:lang w:val="bg-BG"/>
        </w:rPr>
        <w:t xml:space="preserve">аливни гори, язовири, оризища, </w:t>
      </w:r>
      <w:r w:rsidRPr="00281CAE">
        <w:rPr>
          <w:lang w:val="bg-BG"/>
        </w:rPr>
        <w:t>рибовъдни стопанства, брегове и устия на различно големи, но бавно течащи реки, включите</w:t>
      </w:r>
      <w:r>
        <w:rPr>
          <w:lang w:val="bg-BG"/>
        </w:rPr>
        <w:t xml:space="preserve">лно </w:t>
      </w:r>
      <w:r w:rsidRPr="00281CAE">
        <w:rPr>
          <w:lang w:val="bg-BG"/>
        </w:rPr>
        <w:t xml:space="preserve">малки рекички, канали, участъци от </w:t>
      </w:r>
      <w:r w:rsidRPr="00281CAE">
        <w:rPr>
          <w:lang w:val="bg-BG"/>
        </w:rPr>
        <w:lastRenderedPageBreak/>
        <w:t>морския бряг и др. Вер</w:t>
      </w:r>
      <w:r w:rsidR="00323BE2">
        <w:rPr>
          <w:lang w:val="bg-BG"/>
        </w:rPr>
        <w:t xml:space="preserve">тикалното </w:t>
      </w:r>
      <w:r>
        <w:rPr>
          <w:lang w:val="bg-BG"/>
        </w:rPr>
        <w:t xml:space="preserve">разпространение се </w:t>
      </w:r>
      <w:r w:rsidRPr="00281CAE">
        <w:rPr>
          <w:lang w:val="bg-BG"/>
        </w:rPr>
        <w:t>простира от морското равнище до около 500 m надморска височина (Иванов и Муравеев</w:t>
      </w:r>
      <w:r w:rsidR="003F5D15">
        <w:rPr>
          <w:lang w:val="bg-BG"/>
        </w:rPr>
        <w:t>,</w:t>
      </w:r>
      <w:r w:rsidRPr="00281CAE">
        <w:rPr>
          <w:lang w:val="bg-BG"/>
        </w:rPr>
        <w:t xml:space="preserve"> 2002).</w:t>
      </w:r>
      <w:r>
        <w:rPr>
          <w:lang w:val="bg-BG"/>
        </w:rPr>
        <w:t xml:space="preserve"> </w:t>
      </w:r>
      <w:r w:rsidRPr="00E603BE">
        <w:rPr>
          <w:lang w:val="bg-BG"/>
        </w:rPr>
        <w:t>Малкият</w:t>
      </w:r>
      <w:r>
        <w:rPr>
          <w:lang w:val="bg-BG"/>
        </w:rPr>
        <w:t xml:space="preserve"> </w:t>
      </w:r>
      <w:r w:rsidRPr="00E603BE">
        <w:rPr>
          <w:lang w:val="bg-BG"/>
        </w:rPr>
        <w:t>корморан гнезд</w:t>
      </w:r>
      <w:r w:rsidR="00323BE2">
        <w:rPr>
          <w:lang w:val="bg-BG"/>
        </w:rPr>
        <w:t xml:space="preserve">и основно в смесени колонии с </w:t>
      </w:r>
      <w:r w:rsidRPr="00E603BE">
        <w:rPr>
          <w:lang w:val="bg-BG"/>
        </w:rPr>
        <w:t>чапли (Ardeidae), бели лопатарки (</w:t>
      </w:r>
      <w:r w:rsidRPr="00E603BE">
        <w:rPr>
          <w:i/>
          <w:lang w:val="bg-BG"/>
        </w:rPr>
        <w:t>Platalea  leucorodia</w:t>
      </w:r>
      <w:r w:rsidR="006D03DA">
        <w:rPr>
          <w:lang w:val="bg-BG"/>
        </w:rPr>
        <w:t>), блестящи</w:t>
      </w:r>
      <w:r w:rsidRPr="00E603BE">
        <w:rPr>
          <w:lang w:val="bg-BG"/>
        </w:rPr>
        <w:t xml:space="preserve"> ибиси (</w:t>
      </w:r>
      <w:r w:rsidR="006D03DA">
        <w:rPr>
          <w:i/>
          <w:lang w:val="bg-BG"/>
        </w:rPr>
        <w:t>Plegadis</w:t>
      </w:r>
      <w:r w:rsidRPr="00E603BE">
        <w:rPr>
          <w:i/>
          <w:lang w:val="bg-BG"/>
        </w:rPr>
        <w:t xml:space="preserve"> falcinellus</w:t>
      </w:r>
      <w:r w:rsidRPr="00E603BE">
        <w:rPr>
          <w:lang w:val="bg-BG"/>
        </w:rPr>
        <w:t>) и гол</w:t>
      </w:r>
      <w:r>
        <w:rPr>
          <w:lang w:val="bg-BG"/>
        </w:rPr>
        <w:t>еми корморани (</w:t>
      </w:r>
      <w:r w:rsidRPr="00E603BE">
        <w:rPr>
          <w:i/>
          <w:lang w:val="bg-BG"/>
        </w:rPr>
        <w:t>Phalacrocorax carbo</w:t>
      </w:r>
      <w:r w:rsidRPr="00E603BE">
        <w:rPr>
          <w:lang w:val="bg-BG"/>
        </w:rPr>
        <w:t xml:space="preserve">) </w:t>
      </w:r>
      <w:r w:rsidR="003F5D15">
        <w:rPr>
          <w:lang w:val="bg-BG"/>
        </w:rPr>
        <w:t xml:space="preserve">(Демерджиев, 2000; </w:t>
      </w:r>
      <w:r w:rsidRPr="00E603BE">
        <w:rPr>
          <w:lang w:val="bg-BG"/>
        </w:rPr>
        <w:t>Иванов и Муравеев</w:t>
      </w:r>
      <w:r w:rsidR="003F5D15">
        <w:rPr>
          <w:lang w:val="bg-BG"/>
        </w:rPr>
        <w:t>,</w:t>
      </w:r>
      <w:r w:rsidR="002906E8">
        <w:rPr>
          <w:lang w:val="bg-BG"/>
        </w:rPr>
        <w:t xml:space="preserve"> 2002</w:t>
      </w:r>
      <w:r>
        <w:rPr>
          <w:lang w:val="bg-BG"/>
        </w:rPr>
        <w:t xml:space="preserve">). Видът е моногамен. </w:t>
      </w:r>
      <w:r w:rsidRPr="00E603BE">
        <w:rPr>
          <w:lang w:val="bg-BG"/>
        </w:rPr>
        <w:t xml:space="preserve">Птиците се появяват в гнездовищата си около края на април и </w:t>
      </w:r>
      <w:r>
        <w:rPr>
          <w:lang w:val="bg-BG"/>
        </w:rPr>
        <w:t xml:space="preserve">началото на май (Иванов и </w:t>
      </w:r>
      <w:r w:rsidRPr="00E603BE">
        <w:rPr>
          <w:lang w:val="bg-BG"/>
        </w:rPr>
        <w:t>Муравеев</w:t>
      </w:r>
      <w:r w:rsidR="003F5D15">
        <w:rPr>
          <w:lang w:val="bg-BG"/>
        </w:rPr>
        <w:t>,</w:t>
      </w:r>
      <w:r w:rsidRPr="00E603BE">
        <w:rPr>
          <w:lang w:val="bg-BG"/>
        </w:rPr>
        <w:t xml:space="preserve">  2002). В Горнотракийската низина в  колониите близо</w:t>
      </w:r>
      <w:r>
        <w:rPr>
          <w:lang w:val="bg-BG"/>
        </w:rPr>
        <w:t xml:space="preserve"> до зимните нощувки малките </w:t>
      </w:r>
      <w:r w:rsidRPr="00E603BE">
        <w:rPr>
          <w:lang w:val="bg-BG"/>
        </w:rPr>
        <w:t>корморани са отбелязани да заемат гнездовищата още през вторат</w:t>
      </w:r>
      <w:r>
        <w:rPr>
          <w:lang w:val="bg-BG"/>
        </w:rPr>
        <w:t xml:space="preserve">а десетдневка на април </w:t>
      </w:r>
      <w:r w:rsidRPr="00E603BE">
        <w:rPr>
          <w:lang w:val="bg-BG"/>
        </w:rPr>
        <w:t>(Демерджиев</w:t>
      </w:r>
      <w:r w:rsidR="003F5D15">
        <w:rPr>
          <w:lang w:val="bg-BG"/>
        </w:rPr>
        <w:t>,</w:t>
      </w:r>
      <w:r w:rsidRPr="00E603BE">
        <w:rPr>
          <w:lang w:val="bg-BG"/>
        </w:rPr>
        <w:t xml:space="preserve"> 2000; Николов и кол.</w:t>
      </w:r>
      <w:r w:rsidR="003F5D15">
        <w:rPr>
          <w:lang w:val="bg-BG"/>
        </w:rPr>
        <w:t>,</w:t>
      </w:r>
      <w:r w:rsidRPr="00E603BE">
        <w:rPr>
          <w:lang w:val="bg-BG"/>
        </w:rPr>
        <w:t xml:space="preserve"> 2000). Гнездата могат да бъд</w:t>
      </w:r>
      <w:r>
        <w:rPr>
          <w:lang w:val="bg-BG"/>
        </w:rPr>
        <w:t xml:space="preserve">ат устроени както в тръстикови </w:t>
      </w:r>
      <w:r w:rsidRPr="00E603BE">
        <w:rPr>
          <w:lang w:val="bg-BG"/>
        </w:rPr>
        <w:t>масиви (ПР „Сребърна</w:t>
      </w:r>
      <w:r w:rsidR="008353B0">
        <w:rPr>
          <w:lang w:val="bg-BG"/>
        </w:rPr>
        <w:t>”</w:t>
      </w:r>
      <w:r w:rsidRPr="00E603BE">
        <w:rPr>
          <w:lang w:val="bg-BG"/>
        </w:rPr>
        <w:t>, блатото при Ченгене скеле, ЗМ „Пода</w:t>
      </w:r>
      <w:r w:rsidR="008353B0">
        <w:rPr>
          <w:lang w:val="bg-BG"/>
        </w:rPr>
        <w:t>”</w:t>
      </w:r>
      <w:r w:rsidRPr="00E603BE">
        <w:rPr>
          <w:lang w:val="bg-BG"/>
        </w:rPr>
        <w:t>, е</w:t>
      </w:r>
      <w:r>
        <w:rPr>
          <w:lang w:val="bg-BG"/>
        </w:rPr>
        <w:t xml:space="preserve">з. Вая и др.), така и по </w:t>
      </w:r>
      <w:r w:rsidRPr="00E603BE">
        <w:rPr>
          <w:lang w:val="bg-BG"/>
        </w:rPr>
        <w:t>различно големи дървета (Иванов и Муравеев</w:t>
      </w:r>
      <w:r w:rsidR="003F5D15">
        <w:rPr>
          <w:lang w:val="bg-BG"/>
        </w:rPr>
        <w:t>,</w:t>
      </w:r>
      <w:r w:rsidRPr="00E603BE">
        <w:rPr>
          <w:lang w:val="bg-BG"/>
        </w:rPr>
        <w:t xml:space="preserve"> 2002</w:t>
      </w:r>
      <w:r w:rsidR="002906E8">
        <w:rPr>
          <w:lang w:val="en-GB"/>
        </w:rPr>
        <w:t>)</w:t>
      </w:r>
      <w:r>
        <w:rPr>
          <w:lang w:val="bg-BG"/>
        </w:rPr>
        <w:t xml:space="preserve">. В Сребърна гнездата </w:t>
      </w:r>
      <w:r w:rsidRPr="00E603BE">
        <w:rPr>
          <w:lang w:val="bg-BG"/>
        </w:rPr>
        <w:t xml:space="preserve">са устроени по ниски върби в южната част на </w:t>
      </w:r>
      <w:r w:rsidR="003F5D15">
        <w:rPr>
          <w:lang w:val="bg-BG"/>
        </w:rPr>
        <w:t>езерото, до</w:t>
      </w:r>
      <w:r w:rsidRPr="00E603BE">
        <w:rPr>
          <w:lang w:val="bg-BG"/>
        </w:rPr>
        <w:t xml:space="preserve"> микр</w:t>
      </w:r>
      <w:r w:rsidR="003F5D15">
        <w:rPr>
          <w:lang w:val="bg-BG"/>
        </w:rPr>
        <w:t>оязовир Конуш и</w:t>
      </w:r>
      <w:r>
        <w:rPr>
          <w:lang w:val="bg-BG"/>
        </w:rPr>
        <w:t xml:space="preserve"> микроязовир </w:t>
      </w:r>
      <w:r w:rsidR="003F5D15">
        <w:rPr>
          <w:lang w:val="bg-BG"/>
        </w:rPr>
        <w:t>Партизанин – по средно-високи дървета, а в Беленските блата и на остров Вардим</w:t>
      </w:r>
      <w:r w:rsidRPr="00E603BE">
        <w:rPr>
          <w:lang w:val="bg-BG"/>
        </w:rPr>
        <w:t xml:space="preserve"> – </w:t>
      </w:r>
      <w:r w:rsidR="003F5D15">
        <w:rPr>
          <w:lang w:val="bg-BG"/>
        </w:rPr>
        <w:t>на</w:t>
      </w:r>
      <w:r>
        <w:rPr>
          <w:lang w:val="bg-BG"/>
        </w:rPr>
        <w:t xml:space="preserve"> високи </w:t>
      </w:r>
      <w:r w:rsidR="003F5D15">
        <w:rPr>
          <w:lang w:val="bg-BG"/>
        </w:rPr>
        <w:t>стари</w:t>
      </w:r>
      <w:r w:rsidRPr="00E603BE">
        <w:rPr>
          <w:lang w:val="bg-BG"/>
        </w:rPr>
        <w:t xml:space="preserve"> дървета</w:t>
      </w:r>
      <w:r>
        <w:rPr>
          <w:lang w:val="bg-BG"/>
        </w:rPr>
        <w:t xml:space="preserve"> </w:t>
      </w:r>
      <w:r>
        <w:rPr>
          <w:lang w:val="en-GB"/>
        </w:rPr>
        <w:t>(</w:t>
      </w:r>
      <w:r>
        <w:rPr>
          <w:lang w:val="bg-BG"/>
        </w:rPr>
        <w:t>Плачийски и кол.</w:t>
      </w:r>
      <w:r w:rsidR="003F5D15">
        <w:rPr>
          <w:lang w:val="bg-BG"/>
        </w:rPr>
        <w:t>,</w:t>
      </w:r>
      <w:r>
        <w:rPr>
          <w:lang w:val="bg-BG"/>
        </w:rPr>
        <w:t xml:space="preserve"> 2014</w:t>
      </w:r>
      <w:r>
        <w:rPr>
          <w:lang w:val="en-GB"/>
        </w:rPr>
        <w:t>)</w:t>
      </w:r>
      <w:r w:rsidRPr="00E603BE">
        <w:rPr>
          <w:lang w:val="bg-BG"/>
        </w:rPr>
        <w:t>.</w:t>
      </w:r>
      <w:r>
        <w:rPr>
          <w:lang w:val="bg-BG"/>
        </w:rPr>
        <w:t xml:space="preserve"> </w:t>
      </w:r>
      <w:r w:rsidRPr="00E603BE">
        <w:rPr>
          <w:lang w:val="bg-BG"/>
        </w:rPr>
        <w:t xml:space="preserve">Снася 4 – 6 яйца, </w:t>
      </w:r>
      <w:r>
        <w:rPr>
          <w:lang w:val="bg-BG"/>
        </w:rPr>
        <w:t xml:space="preserve">като </w:t>
      </w:r>
      <w:r w:rsidRPr="00E603BE">
        <w:rPr>
          <w:lang w:val="bg-BG"/>
        </w:rPr>
        <w:t>има едно поколение годишно</w:t>
      </w:r>
      <w:r>
        <w:rPr>
          <w:lang w:val="bg-BG"/>
        </w:rPr>
        <w:t>. Предпочитаните местообитания са 1130, 1150, 1160, 3130, 3150, 91</w:t>
      </w:r>
      <w:r>
        <w:rPr>
          <w:lang w:val="en-GB"/>
        </w:rPr>
        <w:t xml:space="preserve">D0, 91E0 </w:t>
      </w:r>
      <w:r>
        <w:rPr>
          <w:lang w:val="bg-BG"/>
        </w:rPr>
        <w:t xml:space="preserve">и </w:t>
      </w:r>
      <w:r>
        <w:rPr>
          <w:lang w:val="en-GB"/>
        </w:rPr>
        <w:t xml:space="preserve">91F0 </w:t>
      </w:r>
      <w:r>
        <w:rPr>
          <w:lang w:val="bg-BG"/>
        </w:rPr>
        <w:t>според Директивата за хабитатите (Кавръкова и др. 2009)</w:t>
      </w:r>
      <w:r w:rsidRPr="00AF2F41">
        <w:rPr>
          <w:lang w:val="bg-BG"/>
        </w:rPr>
        <w:t>.</w:t>
      </w:r>
    </w:p>
    <w:p w14:paraId="243FF8F9" w14:textId="77777777" w:rsidR="008623A2" w:rsidRPr="0024100B" w:rsidRDefault="008623A2" w:rsidP="004A4D89">
      <w:pPr>
        <w:spacing w:after="120" w:line="240" w:lineRule="auto"/>
        <w:jc w:val="both"/>
        <w:rPr>
          <w:i/>
          <w:lang w:val="bg-BG"/>
        </w:rPr>
      </w:pPr>
      <w:r w:rsidRPr="0024100B">
        <w:rPr>
          <w:i/>
          <w:lang w:val="bg-BG"/>
        </w:rPr>
        <w:t>Хранене</w:t>
      </w:r>
    </w:p>
    <w:p w14:paraId="453F40B9" w14:textId="0E59A7F8" w:rsidR="008623A2" w:rsidRPr="00FC6681" w:rsidRDefault="00D654D9" w:rsidP="004A4D89">
      <w:pPr>
        <w:spacing w:after="120"/>
        <w:jc w:val="both"/>
        <w:rPr>
          <w:lang w:val="bg-BG"/>
        </w:rPr>
      </w:pPr>
      <w:r>
        <w:rPr>
          <w:lang w:val="bg-BG"/>
        </w:rPr>
        <w:t>Малкият корморан се храни изключително в сладки или полусолени води,</w:t>
      </w:r>
      <w:r w:rsidR="008623A2">
        <w:rPr>
          <w:lang w:val="bg-BG"/>
        </w:rPr>
        <w:t xml:space="preserve"> обикновено </w:t>
      </w:r>
      <w:r>
        <w:rPr>
          <w:lang w:val="bg-BG"/>
        </w:rPr>
        <w:t>близо до брега. Хранителният спектър в България е непроучен,</w:t>
      </w:r>
      <w:r w:rsidR="008623A2" w:rsidRPr="004448F5">
        <w:rPr>
          <w:lang w:val="bg-BG"/>
        </w:rPr>
        <w:t xml:space="preserve"> </w:t>
      </w:r>
      <w:r>
        <w:rPr>
          <w:lang w:val="bg-BG"/>
        </w:rPr>
        <w:t>в други части на ареала</w:t>
      </w:r>
      <w:r w:rsidR="008623A2">
        <w:rPr>
          <w:lang w:val="bg-BG"/>
        </w:rPr>
        <w:t xml:space="preserve"> е </w:t>
      </w:r>
      <w:r>
        <w:rPr>
          <w:lang w:val="bg-BG"/>
        </w:rPr>
        <w:t>съставен предимно от риба, дребни ракообразни, по-рядко</w:t>
      </w:r>
      <w:r w:rsidR="008623A2" w:rsidRPr="004448F5">
        <w:rPr>
          <w:lang w:val="bg-BG"/>
        </w:rPr>
        <w:t xml:space="preserve"> пияви</w:t>
      </w:r>
      <w:r>
        <w:rPr>
          <w:lang w:val="bg-BG"/>
        </w:rPr>
        <w:t>ци, дребни бозайници</w:t>
      </w:r>
      <w:r w:rsidR="008623A2">
        <w:rPr>
          <w:lang w:val="bg-BG"/>
        </w:rPr>
        <w:t xml:space="preserve"> (Cramp </w:t>
      </w:r>
      <w:r>
        <w:rPr>
          <w:lang w:val="bg-BG"/>
        </w:rPr>
        <w:t>&amp; Simmons 1977). В Дунавската делта Andone et al.</w:t>
      </w:r>
      <w:r w:rsidR="008623A2" w:rsidRPr="004448F5">
        <w:rPr>
          <w:lang w:val="bg-BG"/>
        </w:rPr>
        <w:t xml:space="preserve"> (1969) устан</w:t>
      </w:r>
      <w:r>
        <w:rPr>
          <w:lang w:val="bg-BG"/>
        </w:rPr>
        <w:t xml:space="preserve">овяват 15 вида риби в </w:t>
      </w:r>
      <w:r w:rsidR="008623A2">
        <w:rPr>
          <w:lang w:val="bg-BG"/>
        </w:rPr>
        <w:t xml:space="preserve">130 </w:t>
      </w:r>
      <w:r w:rsidR="008623A2" w:rsidRPr="004448F5">
        <w:rPr>
          <w:lang w:val="bg-BG"/>
        </w:rPr>
        <w:t>стомаха на малки корморани. Представени са: костур (</w:t>
      </w:r>
      <w:r w:rsidR="008623A2" w:rsidRPr="004448F5">
        <w:rPr>
          <w:i/>
          <w:lang w:val="bg-BG"/>
        </w:rPr>
        <w:t>Perca fluviatilis</w:t>
      </w:r>
      <w:r w:rsidR="008623A2">
        <w:rPr>
          <w:lang w:val="bg-BG"/>
        </w:rPr>
        <w:t>) с 18.8%, бабушка (</w:t>
      </w:r>
      <w:r w:rsidR="008623A2" w:rsidRPr="004448F5">
        <w:rPr>
          <w:i/>
          <w:lang w:val="bg-BG"/>
        </w:rPr>
        <w:t>Rutilus rutilus</w:t>
      </w:r>
      <w:r>
        <w:rPr>
          <w:lang w:val="bg-BG"/>
        </w:rPr>
        <w:t xml:space="preserve">) с 14.8%, шаран </w:t>
      </w:r>
      <w:r w:rsidR="008623A2" w:rsidRPr="004448F5">
        <w:rPr>
          <w:lang w:val="bg-BG"/>
        </w:rPr>
        <w:t>(</w:t>
      </w:r>
      <w:r>
        <w:rPr>
          <w:i/>
          <w:lang w:val="bg-BG"/>
        </w:rPr>
        <w:t>Cyprinus</w:t>
      </w:r>
      <w:r w:rsidR="008623A2" w:rsidRPr="004448F5">
        <w:rPr>
          <w:i/>
          <w:lang w:val="bg-BG"/>
        </w:rPr>
        <w:t xml:space="preserve"> carpio</w:t>
      </w:r>
      <w:r>
        <w:rPr>
          <w:lang w:val="bg-BG"/>
        </w:rPr>
        <w:t>) с 10.8%, обикновен</w:t>
      </w:r>
      <w:r w:rsidR="008623A2" w:rsidRPr="004448F5">
        <w:rPr>
          <w:lang w:val="bg-BG"/>
        </w:rPr>
        <w:t xml:space="preserve"> </w:t>
      </w:r>
      <w:r>
        <w:rPr>
          <w:lang w:val="bg-BG"/>
        </w:rPr>
        <w:t>щипок</w:t>
      </w:r>
      <w:r w:rsidR="008623A2">
        <w:rPr>
          <w:lang w:val="bg-BG"/>
        </w:rPr>
        <w:t xml:space="preserve"> (</w:t>
      </w:r>
      <w:r>
        <w:rPr>
          <w:i/>
          <w:lang w:val="bg-BG"/>
        </w:rPr>
        <w:t xml:space="preserve">Cobitis </w:t>
      </w:r>
      <w:r w:rsidR="008623A2" w:rsidRPr="004448F5">
        <w:rPr>
          <w:i/>
          <w:lang w:val="bg-BG"/>
        </w:rPr>
        <w:t>taenia</w:t>
      </w:r>
      <w:r>
        <w:rPr>
          <w:lang w:val="bg-BG"/>
        </w:rPr>
        <w:t xml:space="preserve">) с 9.7% </w:t>
      </w:r>
      <w:r w:rsidR="008623A2">
        <w:rPr>
          <w:lang w:val="bg-BG"/>
        </w:rPr>
        <w:t xml:space="preserve">и </w:t>
      </w:r>
      <w:r w:rsidR="008623A2" w:rsidRPr="004448F5">
        <w:rPr>
          <w:lang w:val="bg-BG"/>
        </w:rPr>
        <w:t>обикновена щука (</w:t>
      </w:r>
      <w:r w:rsidR="008623A2" w:rsidRPr="004448F5">
        <w:rPr>
          <w:i/>
          <w:lang w:val="bg-BG"/>
        </w:rPr>
        <w:t>Esox lucius</w:t>
      </w:r>
      <w:r w:rsidR="008623A2" w:rsidRPr="004448F5">
        <w:rPr>
          <w:lang w:val="bg-BG"/>
        </w:rPr>
        <w:t>) с 5.6%, като средното тегло на рибит</w:t>
      </w:r>
      <w:r w:rsidR="008623A2">
        <w:rPr>
          <w:lang w:val="bg-BG"/>
        </w:rPr>
        <w:t xml:space="preserve">е е 15 гр. (7–71 гр.) (Cramp &amp; </w:t>
      </w:r>
      <w:r w:rsidR="008623A2" w:rsidRPr="004448F5">
        <w:rPr>
          <w:lang w:val="bg-BG"/>
        </w:rPr>
        <w:t>Simmons 1977; Crivelli et al. 1996).</w:t>
      </w:r>
    </w:p>
    <w:p w14:paraId="26A2D200" w14:textId="77777777" w:rsidR="008623A2" w:rsidRPr="00DD25EA" w:rsidRDefault="008623A2" w:rsidP="00DB3239">
      <w:pPr>
        <w:pStyle w:val="ListParagraph"/>
        <w:numPr>
          <w:ilvl w:val="0"/>
          <w:numId w:val="20"/>
        </w:numPr>
        <w:spacing w:after="120"/>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4F5F06D7" w14:textId="2E11F9B6" w:rsidR="008623A2" w:rsidRDefault="008623A2" w:rsidP="004A4D89">
      <w:pPr>
        <w:spacing w:after="120"/>
        <w:jc w:val="both"/>
        <w:rPr>
          <w:lang w:val="bg-BG"/>
        </w:rPr>
      </w:pPr>
      <w:r>
        <w:rPr>
          <w:lang w:val="bg-BG"/>
        </w:rPr>
        <w:t xml:space="preserve">С групово и разпръснато разпространение по Дунавското поречие, Черноморското крайбрежие и във вътрешността на страната (Янков отг. ред., 2007). </w:t>
      </w:r>
      <w:r w:rsidRPr="00A25C8D">
        <w:rPr>
          <w:lang w:val="bg-BG"/>
        </w:rPr>
        <w:t>Числеността на гнездящите двойки е подложена на</w:t>
      </w:r>
      <w:r>
        <w:rPr>
          <w:lang w:val="bg-BG"/>
        </w:rPr>
        <w:t xml:space="preserve"> много големи годишни колебания</w:t>
      </w:r>
      <w:r w:rsidRPr="00A25C8D">
        <w:rPr>
          <w:lang w:val="bg-BG"/>
        </w:rPr>
        <w:t>, главно в зависимост от водните нива.</w:t>
      </w:r>
      <w:r>
        <w:rPr>
          <w:lang w:val="bg-BG"/>
        </w:rPr>
        <w:t xml:space="preserve"> </w:t>
      </w:r>
      <w:r w:rsidRPr="00C97796">
        <w:rPr>
          <w:lang w:val="bg-BG"/>
        </w:rPr>
        <w:t>Ежегодно гнезди в е</w:t>
      </w:r>
      <w:r>
        <w:rPr>
          <w:lang w:val="bg-BG"/>
        </w:rPr>
        <w:t>з. Сребърна, ЗМ „Калимок-Бръшлен</w:t>
      </w:r>
      <w:r w:rsidR="008353B0">
        <w:rPr>
          <w:lang w:val="bg-BG"/>
        </w:rPr>
        <w:t>”</w:t>
      </w:r>
      <w:r>
        <w:rPr>
          <w:lang w:val="bg-BG"/>
        </w:rPr>
        <w:t xml:space="preserve">, </w:t>
      </w:r>
      <w:r w:rsidRPr="00C97796">
        <w:rPr>
          <w:lang w:val="bg-BG"/>
        </w:rPr>
        <w:t xml:space="preserve">на р. Арда в гр. Кърджали, в </w:t>
      </w:r>
      <w:r>
        <w:rPr>
          <w:lang w:val="bg-BG"/>
        </w:rPr>
        <w:t>ЗМ</w:t>
      </w:r>
      <w:r w:rsidRPr="00C97796">
        <w:rPr>
          <w:lang w:val="bg-BG"/>
        </w:rPr>
        <w:t xml:space="preserve"> </w:t>
      </w:r>
      <w:r>
        <w:rPr>
          <w:lang w:val="bg-BG"/>
        </w:rPr>
        <w:t>„</w:t>
      </w:r>
      <w:r w:rsidRPr="00C97796">
        <w:rPr>
          <w:lang w:val="bg-BG"/>
        </w:rPr>
        <w:t>Пода</w:t>
      </w:r>
      <w:r w:rsidR="008353B0">
        <w:rPr>
          <w:lang w:val="bg-BG"/>
        </w:rPr>
        <w:t>”</w:t>
      </w:r>
      <w:r w:rsidRPr="00C97796">
        <w:rPr>
          <w:lang w:val="bg-BG"/>
        </w:rPr>
        <w:t xml:space="preserve"> край Бургас</w:t>
      </w:r>
      <w:r>
        <w:rPr>
          <w:lang w:val="bg-BG"/>
        </w:rPr>
        <w:t xml:space="preserve"> и др</w:t>
      </w:r>
      <w:r w:rsidRPr="00C97796">
        <w:rPr>
          <w:lang w:val="bg-BG"/>
        </w:rPr>
        <w:t>.</w:t>
      </w:r>
    </w:p>
    <w:p w14:paraId="0B9652D4" w14:textId="24DA71FB" w:rsidR="008623A2" w:rsidRPr="00401DA8" w:rsidRDefault="00F36AB5" w:rsidP="004A4D89">
      <w:pPr>
        <w:spacing w:after="120"/>
        <w:jc w:val="both"/>
        <w:rPr>
          <w:lang w:val="bg-BG"/>
        </w:rPr>
      </w:pPr>
      <w:r>
        <w:rPr>
          <w:lang w:val="bg-BG"/>
        </w:rPr>
        <w:t xml:space="preserve">Включен в </w:t>
      </w:r>
      <w:r w:rsidRPr="008623A2">
        <w:rPr>
          <w:b/>
          <w:lang w:val="bg-BG"/>
        </w:rPr>
        <w:t>Приложение 1</w:t>
      </w:r>
      <w:r>
        <w:rPr>
          <w:lang w:val="bg-BG"/>
        </w:rPr>
        <w:t xml:space="preserve"> на Директивата за птиците.</w:t>
      </w:r>
      <w:r>
        <w:t xml:space="preserve"> </w:t>
      </w:r>
      <w:r w:rsidR="008623A2">
        <w:rPr>
          <w:lang w:val="bg-BG"/>
        </w:rPr>
        <w:t xml:space="preserve">Природозащитният статус на малкия корморан според </w:t>
      </w:r>
      <w:r w:rsidR="008623A2">
        <w:rPr>
          <w:lang w:val="en-GB"/>
        </w:rPr>
        <w:t xml:space="preserve">IUCN </w:t>
      </w:r>
      <w:r w:rsidR="008623A2">
        <w:rPr>
          <w:lang w:val="bg-BG"/>
        </w:rPr>
        <w:t>е</w:t>
      </w:r>
      <w:r w:rsidR="008623A2">
        <w:rPr>
          <w:lang w:val="en-GB"/>
        </w:rPr>
        <w:t xml:space="preserve"> LC</w:t>
      </w:r>
      <w:r w:rsidR="008623A2">
        <w:rPr>
          <w:lang w:val="bg-BG"/>
        </w:rPr>
        <w:t xml:space="preserve"> (</w:t>
      </w:r>
      <w:r w:rsidR="008623A2">
        <w:rPr>
          <w:lang w:val="en-GB"/>
        </w:rPr>
        <w:t>Least Concern)</w:t>
      </w:r>
      <w:r w:rsidR="008623A2">
        <w:rPr>
          <w:lang w:val="bg-BG"/>
        </w:rPr>
        <w:t xml:space="preserve">. Видът е включен в </w:t>
      </w:r>
      <w:r w:rsidR="008623A2">
        <w:rPr>
          <w:lang w:val="en-GB"/>
        </w:rPr>
        <w:t>SPEC 1</w:t>
      </w:r>
      <w:r w:rsidR="008623A2">
        <w:rPr>
          <w:lang w:val="bg-BG"/>
        </w:rPr>
        <w:t>. Включен в Червената книга на България в категория „Застрашен</w:t>
      </w:r>
      <w:r w:rsidR="008353B0">
        <w:rPr>
          <w:lang w:val="bg-BG"/>
        </w:rPr>
        <w:t>”</w:t>
      </w:r>
      <w:r w:rsidR="008623A2">
        <w:rPr>
          <w:lang w:val="bg-BG"/>
        </w:rPr>
        <w:t xml:space="preserve">. Включен е в Приложение 2 и 3 на ЗБР. </w:t>
      </w:r>
    </w:p>
    <w:p w14:paraId="20F457FF" w14:textId="52157620" w:rsidR="008623A2" w:rsidRDefault="008623A2"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en-GB"/>
        </w:rPr>
        <w:t>13</w:t>
      </w:r>
      <w:r>
        <w:rPr>
          <w:lang w:val="bg-BG"/>
        </w:rPr>
        <w:t xml:space="preserve"> – </w:t>
      </w:r>
      <w:r w:rsidRPr="00D26DBE">
        <w:rPr>
          <w:lang w:val="bg-BG"/>
        </w:rPr>
        <w:t>2018</w:t>
      </w:r>
      <w:r>
        <w:rPr>
          <w:lang w:val="bg-BG"/>
        </w:rPr>
        <w:t xml:space="preserve"> г.) националната гнездяща популация на вида се оценя на </w:t>
      </w:r>
      <w:r w:rsidRPr="00B22F7C">
        <w:rPr>
          <w:b/>
          <w:lang w:val="en-GB"/>
        </w:rPr>
        <w:t>340</w:t>
      </w:r>
      <w:r w:rsidRPr="00B22F7C">
        <w:rPr>
          <w:b/>
          <w:lang w:val="bg-BG"/>
        </w:rPr>
        <w:t xml:space="preserve"> – </w:t>
      </w:r>
      <w:r w:rsidRPr="00B22F7C">
        <w:rPr>
          <w:b/>
          <w:lang w:val="en-GB"/>
        </w:rPr>
        <w:t>900</w:t>
      </w:r>
      <w:r w:rsidRPr="00B22F7C">
        <w:rPr>
          <w:b/>
          <w:lang w:val="bg-BG"/>
        </w:rPr>
        <w:t xml:space="preserve"> двойки</w:t>
      </w:r>
      <w:r>
        <w:rPr>
          <w:lang w:val="bg-BG"/>
        </w:rPr>
        <w:t xml:space="preserve">. Краткосрочната тенденция на популацията (за периода 2000 – 2018 г.) е </w:t>
      </w:r>
      <w:r w:rsidRPr="00B22F7C">
        <w:rPr>
          <w:b/>
          <w:lang w:val="bg-BG"/>
        </w:rPr>
        <w:t>нарастваща</w:t>
      </w:r>
      <w:r w:rsidR="006F5606">
        <w:rPr>
          <w:b/>
        </w:rPr>
        <w:t>,</w:t>
      </w:r>
      <w:r w:rsidR="00B22F7C">
        <w:rPr>
          <w:lang w:val="bg-BG"/>
        </w:rPr>
        <w:t xml:space="preserve"> както и</w:t>
      </w:r>
      <w:r>
        <w:rPr>
          <w:lang w:val="bg-BG"/>
        </w:rPr>
        <w:t xml:space="preserve"> дългосрочната (за периода 1980 – 2018 г.)</w:t>
      </w:r>
      <w:r w:rsidR="00B22F7C">
        <w:rPr>
          <w:lang w:val="bg-BG"/>
        </w:rPr>
        <w:t>, която</w:t>
      </w:r>
      <w:r>
        <w:rPr>
          <w:lang w:val="bg-BG"/>
        </w:rPr>
        <w:t xml:space="preserve"> също</w:t>
      </w:r>
      <w:r w:rsidR="00B22F7C">
        <w:rPr>
          <w:lang w:val="bg-BG"/>
        </w:rPr>
        <w:t xml:space="preserve"> е</w:t>
      </w:r>
      <w:r>
        <w:rPr>
          <w:lang w:val="bg-BG"/>
        </w:rPr>
        <w:t xml:space="preserve"> </w:t>
      </w:r>
      <w:r w:rsidRPr="00B22F7C">
        <w:rPr>
          <w:b/>
          <w:lang w:val="bg-BG"/>
        </w:rPr>
        <w:t>нарастваща</w:t>
      </w:r>
      <w:r>
        <w:rPr>
          <w:lang w:val="bg-BG"/>
        </w:rPr>
        <w:t xml:space="preserve">. </w:t>
      </w:r>
      <w:r w:rsidRPr="00B91615">
        <w:rPr>
          <w:lang w:val="bg-BG"/>
        </w:rPr>
        <w:t>Краткосрочната тенденция на популацията в рамките на Натура 2000 е нарастваща.</w:t>
      </w:r>
    </w:p>
    <w:p w14:paraId="58E0A854" w14:textId="77777777" w:rsidR="008623A2" w:rsidRDefault="008623A2" w:rsidP="004A4D89">
      <w:pPr>
        <w:spacing w:after="120"/>
        <w:jc w:val="both"/>
        <w:rPr>
          <w:lang w:val="bg-BG"/>
        </w:rPr>
      </w:pPr>
      <w:r>
        <w:rPr>
          <w:lang w:val="bg-BG"/>
        </w:rPr>
        <w:lastRenderedPageBreak/>
        <w:t>Зимуващата популация</w:t>
      </w:r>
      <w:r>
        <w:rPr>
          <w:lang w:val="en-GB"/>
        </w:rPr>
        <w:t xml:space="preserve"> (</w:t>
      </w:r>
      <w:r>
        <w:rPr>
          <w:lang w:val="bg-BG"/>
        </w:rPr>
        <w:t>за периода 2013 – 2018 г.</w:t>
      </w:r>
      <w:r>
        <w:rPr>
          <w:lang w:val="en-GB"/>
        </w:rPr>
        <w:t>)</w:t>
      </w:r>
      <w:r>
        <w:rPr>
          <w:lang w:val="bg-BG"/>
        </w:rPr>
        <w:t xml:space="preserve"> е оценена на </w:t>
      </w:r>
      <w:r w:rsidRPr="00EA3485">
        <w:rPr>
          <w:b/>
          <w:lang w:val="en-GB"/>
        </w:rPr>
        <w:t>2000</w:t>
      </w:r>
      <w:r w:rsidRPr="00EA3485">
        <w:rPr>
          <w:b/>
          <w:lang w:val="bg-BG"/>
        </w:rPr>
        <w:t xml:space="preserve"> – 12 000 индивида</w:t>
      </w:r>
      <w:r>
        <w:rPr>
          <w:lang w:val="bg-BG"/>
        </w:rPr>
        <w:t xml:space="preserve">. Краткосрочната тенденция на популацията (за периода 2001 – 2018 г.) е </w:t>
      </w:r>
      <w:r w:rsidRPr="00EA3485">
        <w:rPr>
          <w:b/>
          <w:lang w:val="bg-BG"/>
        </w:rPr>
        <w:t>флуктуираща</w:t>
      </w:r>
      <w:r>
        <w:rPr>
          <w:lang w:val="bg-BG"/>
        </w:rPr>
        <w:t xml:space="preserve">, а дългосрочната (за периода 1980 – 2018 г.) - </w:t>
      </w:r>
      <w:r w:rsidRPr="00EA3485">
        <w:rPr>
          <w:b/>
          <w:lang w:val="bg-BG"/>
        </w:rPr>
        <w:t>нарастваща</w:t>
      </w:r>
      <w:r>
        <w:rPr>
          <w:lang w:val="bg-BG"/>
        </w:rPr>
        <w:t xml:space="preserve">. </w:t>
      </w:r>
    </w:p>
    <w:p w14:paraId="3DA67E6D" w14:textId="77777777" w:rsidR="008623A2" w:rsidRDefault="008623A2" w:rsidP="004A4D89">
      <w:pPr>
        <w:spacing w:after="120"/>
        <w:jc w:val="both"/>
        <w:rPr>
          <w:lang w:val="bg-BG"/>
        </w:rPr>
      </w:pPr>
      <w:r>
        <w:rPr>
          <w:lang w:val="bg-BG"/>
        </w:rPr>
        <w:t xml:space="preserve">Мигриращата национална популация </w:t>
      </w:r>
      <w:r w:rsidRPr="00B91615">
        <w:rPr>
          <w:lang w:val="bg-BG"/>
        </w:rPr>
        <w:t>(за периода 2001 – 2018 г.)</w:t>
      </w:r>
      <w:r>
        <w:rPr>
          <w:lang w:val="bg-BG"/>
        </w:rPr>
        <w:t xml:space="preserve"> е оценена на </w:t>
      </w:r>
      <w:r w:rsidRPr="0008595F">
        <w:rPr>
          <w:b/>
          <w:lang w:val="bg-BG"/>
        </w:rPr>
        <w:t>6000 – 15 000 индивида</w:t>
      </w:r>
      <w:r>
        <w:rPr>
          <w:lang w:val="bg-BG"/>
        </w:rPr>
        <w:t xml:space="preserve">. </w:t>
      </w:r>
    </w:p>
    <w:p w14:paraId="17186810" w14:textId="5ED68158" w:rsidR="008623A2" w:rsidRDefault="008623A2" w:rsidP="004A4D89">
      <w:pPr>
        <w:spacing w:before="120" w:after="120" w:line="240" w:lineRule="auto"/>
        <w:jc w:val="both"/>
        <w:rPr>
          <w:lang w:val="bg-BG"/>
        </w:rPr>
      </w:pPr>
      <w:r>
        <w:rPr>
          <w:lang w:val="bg-BG"/>
        </w:rPr>
        <w:t xml:space="preserve">За гнездящата, мигриращата и зимуващата популация са посочени следните заплахи и влияния: </w:t>
      </w:r>
      <w:r w:rsidRPr="00B91615">
        <w:rPr>
          <w:lang w:val="bg-BG"/>
        </w:rPr>
        <w:t>F02</w:t>
      </w:r>
      <w:r>
        <w:rPr>
          <w:lang w:val="bg-BG"/>
        </w:rPr>
        <w:t xml:space="preserve">, </w:t>
      </w:r>
      <w:r w:rsidRPr="00B91615">
        <w:rPr>
          <w:lang w:val="bg-BG"/>
        </w:rPr>
        <w:t>F05</w:t>
      </w:r>
      <w:r>
        <w:rPr>
          <w:lang w:val="bg-BG"/>
        </w:rPr>
        <w:t xml:space="preserve">, </w:t>
      </w:r>
      <w:r w:rsidRPr="00B91615">
        <w:rPr>
          <w:lang w:val="bg-BG"/>
        </w:rPr>
        <w:t>F26</w:t>
      </w:r>
      <w:r>
        <w:rPr>
          <w:lang w:val="bg-BG"/>
        </w:rPr>
        <w:t xml:space="preserve">, </w:t>
      </w:r>
      <w:r w:rsidRPr="00B91615">
        <w:rPr>
          <w:lang w:val="bg-BG"/>
        </w:rPr>
        <w:t>G01</w:t>
      </w:r>
      <w:r>
        <w:rPr>
          <w:lang w:val="bg-BG"/>
        </w:rPr>
        <w:t xml:space="preserve">, </w:t>
      </w:r>
      <w:r w:rsidRPr="00B91615">
        <w:rPr>
          <w:lang w:val="bg-BG"/>
        </w:rPr>
        <w:t>H01</w:t>
      </w:r>
      <w:r>
        <w:rPr>
          <w:lang w:val="bg-BG"/>
        </w:rPr>
        <w:t xml:space="preserve">, </w:t>
      </w:r>
      <w:r w:rsidRPr="00B91615">
        <w:rPr>
          <w:lang w:val="bg-BG"/>
        </w:rPr>
        <w:t>J02</w:t>
      </w:r>
      <w:r>
        <w:rPr>
          <w:lang w:val="bg-BG"/>
        </w:rPr>
        <w:t xml:space="preserve">, </w:t>
      </w:r>
      <w:r w:rsidRPr="00B91615">
        <w:rPr>
          <w:lang w:val="bg-BG"/>
        </w:rPr>
        <w:t>K01</w:t>
      </w:r>
      <w:r>
        <w:rPr>
          <w:lang w:val="bg-BG"/>
        </w:rPr>
        <w:t xml:space="preserve"> и </w:t>
      </w:r>
      <w:r w:rsidRPr="00B91615">
        <w:rPr>
          <w:lang w:val="bg-BG"/>
        </w:rPr>
        <w:t>M08</w:t>
      </w:r>
      <w:r>
        <w:rPr>
          <w:lang w:val="bg-BG"/>
        </w:rPr>
        <w:t>.</w:t>
      </w:r>
    </w:p>
    <w:p w14:paraId="7CD304C7" w14:textId="7A7ECB12" w:rsidR="0008595F" w:rsidRPr="00DD25EA" w:rsidRDefault="0008595F" w:rsidP="00DB3239">
      <w:pPr>
        <w:pStyle w:val="ListParagraph"/>
        <w:numPr>
          <w:ilvl w:val="0"/>
          <w:numId w:val="20"/>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466B4D63" w14:textId="4F505120" w:rsidR="0008595F" w:rsidRDefault="0008595F" w:rsidP="004A4D89">
      <w:pPr>
        <w:spacing w:after="120"/>
        <w:jc w:val="both"/>
        <w:rPr>
          <w:lang w:val="bg-BG"/>
        </w:rPr>
      </w:pPr>
      <w:r>
        <w:rPr>
          <w:lang w:val="bg-BG"/>
        </w:rPr>
        <w:t>Съгласно СФД на зоната</w:t>
      </w:r>
      <w:r w:rsidR="00E64E49">
        <w:rPr>
          <w:lang w:val="bg-BG"/>
        </w:rPr>
        <w:t>,</w:t>
      </w:r>
      <w:r>
        <w:rPr>
          <w:lang w:val="bg-BG"/>
        </w:rPr>
        <w:t xml:space="preserve"> вида е гнездящ, преминаващ и зимуващ. Гнездящата популация се оценява на </w:t>
      </w:r>
      <w:r w:rsidR="00502083">
        <w:rPr>
          <w:b/>
          <w:lang w:val="bg-BG"/>
        </w:rPr>
        <w:t xml:space="preserve">65 – </w:t>
      </w:r>
      <w:r>
        <w:rPr>
          <w:b/>
          <w:lang w:val="bg-BG"/>
        </w:rPr>
        <w:t>75</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sidR="00502083" w:rsidRPr="00502083">
        <w:rPr>
          <w:b/>
          <w:lang w:val="bg-BG"/>
        </w:rPr>
        <w:t>8,3 - 19,1</w:t>
      </w:r>
      <w:r>
        <w:rPr>
          <w:b/>
          <w:lang w:val="bg-BG"/>
        </w:rPr>
        <w:t xml:space="preserve"> </w:t>
      </w:r>
      <w:r w:rsidRPr="00011DCA">
        <w:rPr>
          <w:b/>
          <w:lang w:val="bg-BG"/>
        </w:rPr>
        <w:t>% от националната</w:t>
      </w:r>
      <w:r>
        <w:rPr>
          <w:b/>
          <w:lang w:val="bg-BG"/>
        </w:rPr>
        <w:t xml:space="preserve"> гнездяща</w:t>
      </w:r>
      <w:r>
        <w:rPr>
          <w:lang w:val="bg-BG"/>
        </w:rPr>
        <w:t xml:space="preserve"> популация (оценка „</w:t>
      </w:r>
      <w:r>
        <w:rPr>
          <w:lang w:val="en-GB"/>
        </w:rPr>
        <w:t>B</w:t>
      </w:r>
      <w:r w:rsidR="008353B0">
        <w:rPr>
          <w:lang w:val="bg-BG"/>
        </w:rPr>
        <w:t>”</w:t>
      </w:r>
      <w:r w:rsidR="00502083">
        <w:rPr>
          <w:lang w:val="bg-BG"/>
        </w:rPr>
        <w:t>). Опазването на вида е добро</w:t>
      </w:r>
      <w:r w:rsidRPr="00BC4F6A">
        <w:rPr>
          <w:lang w:val="bg-BG"/>
        </w:rPr>
        <w:t xml:space="preserve"> (оценк</w:t>
      </w:r>
      <w:r>
        <w:rPr>
          <w:lang w:val="bg-BG"/>
        </w:rPr>
        <w:t>а „</w:t>
      </w:r>
      <w:r w:rsidR="00502083">
        <w:rPr>
          <w:lang w:val="bg-BG"/>
        </w:rPr>
        <w:t>В</w:t>
      </w:r>
      <w:r w:rsidR="008353B0">
        <w:rPr>
          <w:lang w:val="bg-BG"/>
        </w:rPr>
        <w:t>”</w:t>
      </w:r>
      <w:r>
        <w:rPr>
          <w:lang w:val="bg-BG"/>
        </w:rPr>
        <w:t xml:space="preserve">), популацията </w:t>
      </w:r>
      <w:r w:rsidRPr="00BC4F6A">
        <w:rPr>
          <w:lang w:val="bg-BG"/>
        </w:rPr>
        <w:t>не</w:t>
      </w:r>
      <w:r>
        <w:rPr>
          <w:lang w:val="bg-BG"/>
        </w:rPr>
        <w:t xml:space="preserve"> е изолирана</w:t>
      </w:r>
      <w:r w:rsidR="00502083">
        <w:rPr>
          <w:lang w:val="bg-BG"/>
        </w:rPr>
        <w:t xml:space="preserve"> в рамките на разширен ареал</w:t>
      </w:r>
      <w:r w:rsidRPr="00BC4F6A">
        <w:rPr>
          <w:lang w:val="bg-BG"/>
        </w:rPr>
        <w:t xml:space="preserve"> (оценка „</w:t>
      </w:r>
      <w:r w:rsidR="00502083">
        <w:rPr>
          <w:lang w:val="bg-BG"/>
        </w:rPr>
        <w:t>С</w:t>
      </w:r>
      <w:r w:rsidR="008353B0">
        <w:rPr>
          <w:lang w:val="bg-BG"/>
        </w:rPr>
        <w:t>”</w:t>
      </w:r>
      <w:r w:rsidRPr="00BC4F6A">
        <w:rPr>
          <w:lang w:val="bg-BG"/>
        </w:rPr>
        <w:t>). Общата оценка на стойността на з</w:t>
      </w:r>
      <w:r w:rsidR="00EE2A04">
        <w:rPr>
          <w:lang w:val="bg-BG"/>
        </w:rPr>
        <w:t>оната за съхранение на вида е „В</w:t>
      </w:r>
      <w:r w:rsidR="008353B0">
        <w:rPr>
          <w:lang w:val="bg-BG"/>
        </w:rPr>
        <w:t>”</w:t>
      </w:r>
      <w:r w:rsidRPr="00BC4F6A">
        <w:rPr>
          <w:lang w:val="bg-BG"/>
        </w:rPr>
        <w:t xml:space="preserve"> – </w:t>
      </w:r>
      <w:r w:rsidR="00EE2A04">
        <w:rPr>
          <w:lang w:val="bg-BG"/>
        </w:rPr>
        <w:t>добра</w:t>
      </w:r>
      <w:r w:rsidRPr="00BC4F6A">
        <w:rPr>
          <w:lang w:val="bg-BG"/>
        </w:rPr>
        <w:t xml:space="preserve"> стойност.</w:t>
      </w:r>
    </w:p>
    <w:p w14:paraId="4372B012" w14:textId="59238BA2" w:rsidR="00EE2A04" w:rsidRDefault="0008595F" w:rsidP="004A4D89">
      <w:pPr>
        <w:spacing w:after="120"/>
        <w:jc w:val="both"/>
        <w:rPr>
          <w:lang w:val="bg-BG"/>
        </w:rPr>
      </w:pPr>
      <w:r>
        <w:rPr>
          <w:lang w:val="bg-BG"/>
        </w:rPr>
        <w:t>Съгласно СФД</w:t>
      </w:r>
      <w:r w:rsidR="00642DF2">
        <w:rPr>
          <w:lang w:val="bg-BG"/>
        </w:rPr>
        <w:t>,</w:t>
      </w:r>
      <w:r>
        <w:rPr>
          <w:lang w:val="bg-BG"/>
        </w:rPr>
        <w:t xml:space="preserve"> мигриращата популация се оценя на </w:t>
      </w:r>
      <w:r w:rsidR="00EE2A04">
        <w:rPr>
          <w:b/>
          <w:lang w:val="bg-BG"/>
        </w:rPr>
        <w:t>55</w:t>
      </w:r>
      <w:r w:rsidRPr="00BE79F3">
        <w:rPr>
          <w:b/>
          <w:lang w:val="bg-BG"/>
        </w:rPr>
        <w:t xml:space="preserve"> </w:t>
      </w:r>
      <w:r>
        <w:rPr>
          <w:b/>
          <w:lang w:val="bg-BG"/>
        </w:rPr>
        <w:t xml:space="preserve">– </w:t>
      </w:r>
      <w:r w:rsidR="00EE2A04">
        <w:rPr>
          <w:b/>
          <w:lang w:val="bg-BG"/>
        </w:rPr>
        <w:t>238</w:t>
      </w:r>
      <w:r>
        <w:rPr>
          <w:b/>
          <w:lang w:val="bg-BG"/>
        </w:rPr>
        <w:t xml:space="preserve"> </w:t>
      </w:r>
      <w:r w:rsidRPr="00BE79F3">
        <w:rPr>
          <w:b/>
          <w:lang w:val="bg-BG"/>
        </w:rPr>
        <w:t>индивида</w:t>
      </w:r>
      <w:r>
        <w:rPr>
          <w:lang w:val="bg-BG"/>
        </w:rPr>
        <w:t xml:space="preserve">, което е </w:t>
      </w:r>
      <w:r w:rsidR="00EE2A04" w:rsidRPr="00EE2A04">
        <w:rPr>
          <w:b/>
          <w:lang w:val="bg-BG"/>
        </w:rPr>
        <w:t>0,9</w:t>
      </w:r>
      <w:r w:rsidRPr="00EE2A04">
        <w:rPr>
          <w:b/>
          <w:lang w:val="bg-BG"/>
        </w:rPr>
        <w:t xml:space="preserve"> – </w:t>
      </w:r>
      <w:r w:rsidR="00EE2A04" w:rsidRPr="00EE2A04">
        <w:rPr>
          <w:b/>
          <w:lang w:val="bg-BG"/>
        </w:rPr>
        <w:t>1,6</w:t>
      </w:r>
      <w:r w:rsidRPr="00EC2C3A">
        <w:rPr>
          <w:b/>
          <w:lang w:val="bg-BG"/>
        </w:rPr>
        <w:t xml:space="preserve"> % от националната</w:t>
      </w:r>
      <w:r>
        <w:rPr>
          <w:lang w:val="bg-BG"/>
        </w:rPr>
        <w:t xml:space="preserve"> </w:t>
      </w:r>
      <w:r w:rsidRPr="00B674D9">
        <w:rPr>
          <w:b/>
          <w:lang w:val="bg-BG"/>
        </w:rPr>
        <w:t>мигрираща</w:t>
      </w:r>
      <w:r>
        <w:rPr>
          <w:lang w:val="bg-BG"/>
        </w:rPr>
        <w:t xml:space="preserve"> популация (оценка „</w:t>
      </w:r>
      <w:r>
        <w:rPr>
          <w:lang w:val="en-GB"/>
        </w:rPr>
        <w:t>B</w:t>
      </w:r>
      <w:r w:rsidR="008353B0">
        <w:rPr>
          <w:lang w:val="bg-BG"/>
        </w:rPr>
        <w:t>”</w:t>
      </w:r>
      <w:r>
        <w:rPr>
          <w:lang w:val="bg-BG"/>
        </w:rPr>
        <w:t xml:space="preserve">). </w:t>
      </w:r>
      <w:r w:rsidR="00EE2A04">
        <w:rPr>
          <w:lang w:val="bg-BG"/>
        </w:rPr>
        <w:t>Опазването на вида е добро</w:t>
      </w:r>
      <w:r w:rsidR="00EE2A04" w:rsidRPr="00BC4F6A">
        <w:rPr>
          <w:lang w:val="bg-BG"/>
        </w:rPr>
        <w:t xml:space="preserve"> (оценк</w:t>
      </w:r>
      <w:r w:rsidR="00EE2A04">
        <w:rPr>
          <w:lang w:val="bg-BG"/>
        </w:rPr>
        <w:t>а „В</w:t>
      </w:r>
      <w:r w:rsidR="008353B0">
        <w:rPr>
          <w:lang w:val="bg-BG"/>
        </w:rPr>
        <w:t>”</w:t>
      </w:r>
      <w:r w:rsidR="00EE2A04">
        <w:rPr>
          <w:lang w:val="bg-BG"/>
        </w:rPr>
        <w:t xml:space="preserve">), популацията </w:t>
      </w:r>
      <w:r w:rsidR="00EE2A04" w:rsidRPr="00BC4F6A">
        <w:rPr>
          <w:lang w:val="bg-BG"/>
        </w:rPr>
        <w:t>не</w:t>
      </w:r>
      <w:r w:rsidR="00EE2A04">
        <w:rPr>
          <w:lang w:val="bg-BG"/>
        </w:rPr>
        <w:t xml:space="preserve"> е изолирана в рамките на разширен ареал</w:t>
      </w:r>
      <w:r w:rsidR="00EE2A04" w:rsidRPr="00BC4F6A">
        <w:rPr>
          <w:lang w:val="bg-BG"/>
        </w:rPr>
        <w:t xml:space="preserve"> (оценка „</w:t>
      </w:r>
      <w:r w:rsidR="00EE2A04">
        <w:rPr>
          <w:lang w:val="bg-BG"/>
        </w:rPr>
        <w:t>С</w:t>
      </w:r>
      <w:r w:rsidR="008353B0">
        <w:rPr>
          <w:lang w:val="bg-BG"/>
        </w:rPr>
        <w:t>”</w:t>
      </w:r>
      <w:r w:rsidR="00EE2A04" w:rsidRPr="00BC4F6A">
        <w:rPr>
          <w:lang w:val="bg-BG"/>
        </w:rPr>
        <w:t>). Общата оценка на стойността на з</w:t>
      </w:r>
      <w:r w:rsidR="00EE2A04">
        <w:rPr>
          <w:lang w:val="bg-BG"/>
        </w:rPr>
        <w:t>оната за съхранение на вида е „В</w:t>
      </w:r>
      <w:r w:rsidR="008353B0">
        <w:rPr>
          <w:lang w:val="bg-BG"/>
        </w:rPr>
        <w:t>”</w:t>
      </w:r>
      <w:r w:rsidR="00EE2A04" w:rsidRPr="00BC4F6A">
        <w:rPr>
          <w:lang w:val="bg-BG"/>
        </w:rPr>
        <w:t xml:space="preserve"> – </w:t>
      </w:r>
      <w:r w:rsidR="00EE2A04">
        <w:rPr>
          <w:lang w:val="bg-BG"/>
        </w:rPr>
        <w:t>добра</w:t>
      </w:r>
      <w:r w:rsidR="00EE2A04" w:rsidRPr="00BC4F6A">
        <w:rPr>
          <w:lang w:val="bg-BG"/>
        </w:rPr>
        <w:t xml:space="preserve"> стойност.</w:t>
      </w:r>
    </w:p>
    <w:p w14:paraId="2F719EE0" w14:textId="43B0B352" w:rsidR="00EE2A04" w:rsidRDefault="0008595F" w:rsidP="004A4D89">
      <w:pPr>
        <w:spacing w:after="120"/>
        <w:jc w:val="both"/>
        <w:rPr>
          <w:lang w:val="bg-BG"/>
        </w:rPr>
      </w:pPr>
      <w:r>
        <w:rPr>
          <w:lang w:val="bg-BG"/>
        </w:rPr>
        <w:t>Според СФД</w:t>
      </w:r>
      <w:r w:rsidR="00642DF2">
        <w:rPr>
          <w:lang w:val="bg-BG"/>
        </w:rPr>
        <w:t>,</w:t>
      </w:r>
      <w:r>
        <w:rPr>
          <w:lang w:val="bg-BG"/>
        </w:rPr>
        <w:t xml:space="preserve"> зимуващата популация на вида се оценява на </w:t>
      </w:r>
      <w:r w:rsidR="00EE2A04">
        <w:rPr>
          <w:b/>
          <w:lang w:val="bg-BG"/>
        </w:rPr>
        <w:t>0 - 73</w:t>
      </w:r>
      <w:r w:rsidRPr="00EF7E79">
        <w:rPr>
          <w:b/>
          <w:lang w:val="bg-BG"/>
        </w:rPr>
        <w:t xml:space="preserve"> индивида</w:t>
      </w:r>
      <w:r>
        <w:rPr>
          <w:lang w:val="bg-BG"/>
        </w:rPr>
        <w:t xml:space="preserve">, което е </w:t>
      </w:r>
      <w:r w:rsidR="00EE2A04">
        <w:rPr>
          <w:b/>
          <w:lang w:val="bg-BG"/>
        </w:rPr>
        <w:t>0,6 – 3,6</w:t>
      </w:r>
      <w:r w:rsidRPr="0076031E">
        <w:rPr>
          <w:b/>
          <w:lang w:val="bg-BG"/>
        </w:rPr>
        <w:t xml:space="preserve"> % от националната зимуваща</w:t>
      </w:r>
      <w:r>
        <w:rPr>
          <w:lang w:val="bg-BG"/>
        </w:rPr>
        <w:t xml:space="preserve"> популация (оценка „</w:t>
      </w:r>
      <w:r>
        <w:rPr>
          <w:lang w:val="en-GB"/>
        </w:rPr>
        <w:t>B</w:t>
      </w:r>
      <w:r w:rsidR="008353B0">
        <w:rPr>
          <w:lang w:val="bg-BG"/>
        </w:rPr>
        <w:t>”</w:t>
      </w:r>
      <w:r>
        <w:rPr>
          <w:lang w:val="bg-BG"/>
        </w:rPr>
        <w:t xml:space="preserve">). </w:t>
      </w:r>
      <w:r w:rsidR="00EE2A04">
        <w:rPr>
          <w:lang w:val="bg-BG"/>
        </w:rPr>
        <w:t>Опазването на вида е добро</w:t>
      </w:r>
      <w:r w:rsidR="00EE2A04" w:rsidRPr="00BC4F6A">
        <w:rPr>
          <w:lang w:val="bg-BG"/>
        </w:rPr>
        <w:t xml:space="preserve"> (оценк</w:t>
      </w:r>
      <w:r w:rsidR="00EE2A04">
        <w:rPr>
          <w:lang w:val="bg-BG"/>
        </w:rPr>
        <w:t>а „В</w:t>
      </w:r>
      <w:r w:rsidR="008353B0">
        <w:rPr>
          <w:lang w:val="bg-BG"/>
        </w:rPr>
        <w:t>”</w:t>
      </w:r>
      <w:r w:rsidR="00EE2A04">
        <w:rPr>
          <w:lang w:val="bg-BG"/>
        </w:rPr>
        <w:t xml:space="preserve">), популацията </w:t>
      </w:r>
      <w:r w:rsidR="00EE2A04" w:rsidRPr="00BC4F6A">
        <w:rPr>
          <w:lang w:val="bg-BG"/>
        </w:rPr>
        <w:t>не</w:t>
      </w:r>
      <w:r w:rsidR="00EE2A04">
        <w:rPr>
          <w:lang w:val="bg-BG"/>
        </w:rPr>
        <w:t xml:space="preserve"> е изолирана в рамките на разширен ареал</w:t>
      </w:r>
      <w:r w:rsidR="00EE2A04" w:rsidRPr="00BC4F6A">
        <w:rPr>
          <w:lang w:val="bg-BG"/>
        </w:rPr>
        <w:t xml:space="preserve"> (оценка „</w:t>
      </w:r>
      <w:r w:rsidR="00EE2A04">
        <w:rPr>
          <w:lang w:val="bg-BG"/>
        </w:rPr>
        <w:t>С</w:t>
      </w:r>
      <w:r w:rsidR="008353B0">
        <w:rPr>
          <w:lang w:val="bg-BG"/>
        </w:rPr>
        <w:t>”</w:t>
      </w:r>
      <w:r w:rsidR="00EE2A04" w:rsidRPr="00BC4F6A">
        <w:rPr>
          <w:lang w:val="bg-BG"/>
        </w:rPr>
        <w:t>). Общата оценка на стойността на з</w:t>
      </w:r>
      <w:r w:rsidR="00EE2A04">
        <w:rPr>
          <w:lang w:val="bg-BG"/>
        </w:rPr>
        <w:t>оната за съхранение на вида е „В</w:t>
      </w:r>
      <w:r w:rsidR="008353B0">
        <w:rPr>
          <w:lang w:val="bg-BG"/>
        </w:rPr>
        <w:t>”</w:t>
      </w:r>
      <w:r w:rsidR="00EE2A04" w:rsidRPr="00BC4F6A">
        <w:rPr>
          <w:lang w:val="bg-BG"/>
        </w:rPr>
        <w:t xml:space="preserve"> – </w:t>
      </w:r>
      <w:r w:rsidR="00EE2A04">
        <w:rPr>
          <w:lang w:val="bg-BG"/>
        </w:rPr>
        <w:t>добра</w:t>
      </w:r>
      <w:r w:rsidR="00EE2A04" w:rsidRPr="00BC4F6A">
        <w:rPr>
          <w:lang w:val="bg-BG"/>
        </w:rPr>
        <w:t xml:space="preserve"> стойност.</w:t>
      </w:r>
    </w:p>
    <w:p w14:paraId="31B910A1" w14:textId="77777777" w:rsidR="0008595F" w:rsidRPr="00DD25EA" w:rsidRDefault="0008595F" w:rsidP="00DB3239">
      <w:pPr>
        <w:pStyle w:val="ListParagraph"/>
        <w:numPr>
          <w:ilvl w:val="0"/>
          <w:numId w:val="20"/>
        </w:numPr>
        <w:spacing w:after="120"/>
        <w:jc w:val="both"/>
        <w:rPr>
          <w:b/>
          <w:lang w:val="bg-BG"/>
        </w:rPr>
      </w:pPr>
      <w:r w:rsidRPr="00DD25EA">
        <w:rPr>
          <w:b/>
          <w:lang w:val="bg-BG"/>
        </w:rPr>
        <w:t xml:space="preserve">Анализ на наличната информация </w:t>
      </w:r>
    </w:p>
    <w:p w14:paraId="2A9A6DF1" w14:textId="187F0978" w:rsidR="001B1BC0" w:rsidRDefault="00557B4C" w:rsidP="004A4D89">
      <w:pPr>
        <w:spacing w:after="120"/>
        <w:jc w:val="both"/>
        <w:rPr>
          <w:lang w:val="bg-BG"/>
        </w:rPr>
      </w:pPr>
      <w:r>
        <w:rPr>
          <w:color w:val="000000" w:themeColor="text1"/>
          <w:lang w:val="bg-BG"/>
        </w:rPr>
        <w:t>Малкия</w:t>
      </w:r>
      <w:r w:rsidR="005C4147">
        <w:rPr>
          <w:color w:val="000000" w:themeColor="text1"/>
          <w:lang w:val="bg-BG"/>
        </w:rPr>
        <w:t xml:space="preserve"> </w:t>
      </w:r>
      <w:r w:rsidR="0008595F">
        <w:rPr>
          <w:color w:val="000000" w:themeColor="text1"/>
          <w:lang w:val="bg-BG"/>
        </w:rPr>
        <w:t>корморан е гнездил</w:t>
      </w:r>
      <w:r>
        <w:rPr>
          <w:color w:val="000000" w:themeColor="text1"/>
          <w:lang w:val="bg-BG"/>
        </w:rPr>
        <w:t xml:space="preserve"> заедно с големия корморан</w:t>
      </w:r>
      <w:r w:rsidR="0008595F">
        <w:rPr>
          <w:color w:val="000000" w:themeColor="text1"/>
          <w:lang w:val="bg-BG"/>
        </w:rPr>
        <w:t xml:space="preserve"> на малък остров до о. Голяма Бързина</w:t>
      </w:r>
      <w:r w:rsidR="0008595F">
        <w:rPr>
          <w:color w:val="000000" w:themeColor="text1"/>
        </w:rPr>
        <w:t xml:space="preserve"> </w:t>
      </w:r>
      <w:r w:rsidR="0008595F">
        <w:rPr>
          <w:color w:val="000000" w:themeColor="text1"/>
          <w:lang w:val="bg-BG"/>
        </w:rPr>
        <w:t>на границата на СЗЗ „Комплекс Беленски острови</w:t>
      </w:r>
      <w:r w:rsidR="008353B0">
        <w:rPr>
          <w:color w:val="000000" w:themeColor="text1"/>
          <w:lang w:val="bg-BG"/>
        </w:rPr>
        <w:t>”</w:t>
      </w:r>
      <w:r w:rsidR="0008595F">
        <w:rPr>
          <w:color w:val="000000" w:themeColor="text1"/>
          <w:lang w:val="bg-BG"/>
        </w:rPr>
        <w:t xml:space="preserve"> (румънска територия). Публикуваната информац</w:t>
      </w:r>
      <w:r>
        <w:rPr>
          <w:color w:val="000000" w:themeColor="text1"/>
          <w:lang w:val="bg-BG"/>
        </w:rPr>
        <w:t>ия за гнезденето на вида сочи 65 – 80</w:t>
      </w:r>
      <w:r w:rsidR="0008595F">
        <w:rPr>
          <w:color w:val="000000" w:themeColor="text1"/>
          <w:lang w:val="bg-BG"/>
        </w:rPr>
        <w:t xml:space="preserve"> двойки за 2006 г. и периода 2010 – 2013 г. според </w:t>
      </w:r>
      <w:r w:rsidR="0008595F">
        <w:rPr>
          <w:color w:val="000000" w:themeColor="text1"/>
          <w:lang w:val="en-GB"/>
        </w:rPr>
        <w:t xml:space="preserve">Shurulinkov et al. </w:t>
      </w:r>
      <w:r w:rsidR="0008595F">
        <w:rPr>
          <w:color w:val="000000" w:themeColor="text1"/>
          <w:lang w:val="bg-BG"/>
        </w:rPr>
        <w:t>(</w:t>
      </w:r>
      <w:r w:rsidR="0008595F">
        <w:rPr>
          <w:color w:val="000000" w:themeColor="text1"/>
          <w:lang w:val="en-GB"/>
        </w:rPr>
        <w:t>2019)</w:t>
      </w:r>
      <w:r w:rsidR="0008595F">
        <w:rPr>
          <w:color w:val="000000" w:themeColor="text1"/>
          <w:lang w:val="bg-BG"/>
        </w:rPr>
        <w:t xml:space="preserve">. </w:t>
      </w:r>
      <w:r w:rsidR="0008595F">
        <w:rPr>
          <w:lang w:val="bg-BG"/>
        </w:rPr>
        <w:t>Теренното проучване през 2021 г. установи, че колонията се е преместила в „Мъртвото блато</w:t>
      </w:r>
      <w:r w:rsidR="008353B0">
        <w:rPr>
          <w:lang w:val="bg-BG"/>
        </w:rPr>
        <w:t>”</w:t>
      </w:r>
      <w:r w:rsidR="001C6FCC">
        <w:rPr>
          <w:lang w:val="bg-BG"/>
        </w:rPr>
        <w:t xml:space="preserve"> заедно с тази на големия корморан</w:t>
      </w:r>
      <w:r w:rsidR="0008595F">
        <w:rPr>
          <w:lang w:val="bg-BG"/>
        </w:rPr>
        <w:t xml:space="preserve"> на група от около 75 големи върби </w:t>
      </w:r>
      <w:r w:rsidR="0008595F">
        <w:rPr>
          <w:lang w:val="en-GB"/>
        </w:rPr>
        <w:t xml:space="preserve">(3,23 ha) </w:t>
      </w:r>
      <w:r w:rsidR="0008595F">
        <w:rPr>
          <w:lang w:val="bg-BG"/>
        </w:rPr>
        <w:t>залети с вода през периода на пълново</w:t>
      </w:r>
      <w:r>
        <w:rPr>
          <w:lang w:val="bg-BG"/>
        </w:rPr>
        <w:t xml:space="preserve">дие. Установени са общо около </w:t>
      </w:r>
      <w:r w:rsidRPr="00DE03F2">
        <w:rPr>
          <w:b/>
          <w:lang w:val="bg-BG"/>
        </w:rPr>
        <w:t>5</w:t>
      </w:r>
      <w:r w:rsidR="0008595F" w:rsidRPr="00DE03F2">
        <w:rPr>
          <w:b/>
          <w:lang w:val="bg-BG"/>
        </w:rPr>
        <w:t>0 нови гнезда</w:t>
      </w:r>
      <w:r w:rsidR="0008595F">
        <w:rPr>
          <w:lang w:val="bg-BG"/>
        </w:rPr>
        <w:t xml:space="preserve"> на вида. Основен фактор за поддържане на подходящо</w:t>
      </w:r>
      <w:r w:rsidR="001C6FCC">
        <w:rPr>
          <w:lang w:val="bg-BG"/>
        </w:rPr>
        <w:t xml:space="preserve"> гнездово</w:t>
      </w:r>
      <w:r w:rsidR="0008595F">
        <w:rPr>
          <w:lang w:val="bg-BG"/>
        </w:rPr>
        <w:t xml:space="preserve">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w:t>
      </w:r>
    </w:p>
    <w:p w14:paraId="23BFAB89" w14:textId="30398B1C" w:rsidR="0008595F" w:rsidRPr="00422427" w:rsidRDefault="001C6FCC" w:rsidP="004A4D89">
      <w:pPr>
        <w:spacing w:after="120"/>
        <w:jc w:val="both"/>
        <w:rPr>
          <w:lang w:val="en-GB"/>
        </w:rPr>
      </w:pPr>
      <w:r>
        <w:rPr>
          <w:lang w:val="bg-BG"/>
        </w:rPr>
        <w:t>По р. Дунав малкия</w:t>
      </w:r>
      <w:r w:rsidR="0008595F">
        <w:rPr>
          <w:lang w:val="bg-BG"/>
        </w:rPr>
        <w:t xml:space="preserve"> корморан р</w:t>
      </w:r>
      <w:r w:rsidR="007752CC">
        <w:rPr>
          <w:lang w:val="bg-BG"/>
        </w:rPr>
        <w:t>азполага колониите си в</w:t>
      </w:r>
      <w:r w:rsidR="0008595F">
        <w:rPr>
          <w:lang w:val="bg-BG"/>
        </w:rPr>
        <w:t xml:space="preserve"> н</w:t>
      </w:r>
      <w:r w:rsidR="007752CC">
        <w:rPr>
          <w:lang w:val="bg-BG"/>
        </w:rPr>
        <w:t xml:space="preserve">едостъпни алувиални </w:t>
      </w:r>
      <w:r w:rsidR="00DE03F2">
        <w:rPr>
          <w:lang w:val="bg-BG"/>
        </w:rPr>
        <w:t>гори</w:t>
      </w:r>
      <w:r w:rsidR="007752CC">
        <w:rPr>
          <w:lang w:val="bg-BG"/>
        </w:rPr>
        <w:t>, заедно с големия корморан, блестящия ибис, малката бяла чапла, нощна чапла и др</w:t>
      </w:r>
      <w:r w:rsidR="0008595F">
        <w:rPr>
          <w:lang w:val="bg-BG"/>
        </w:rPr>
        <w:t xml:space="preserve">. Вероятна причина за преместването на колонията е безпокойство от хора, в резултат на свързване на </w:t>
      </w:r>
      <w:r w:rsidR="006F5606">
        <w:rPr>
          <w:lang w:val="bg-BG"/>
        </w:rPr>
        <w:t xml:space="preserve">малкият </w:t>
      </w:r>
      <w:r w:rsidR="0008595F">
        <w:rPr>
          <w:lang w:val="bg-BG"/>
        </w:rPr>
        <w:t>остров</w:t>
      </w:r>
      <w:r w:rsidR="006F5606">
        <w:rPr>
          <w:lang w:val="bg-BG"/>
        </w:rPr>
        <w:t xml:space="preserve"> до о. Голяма Бързина</w:t>
      </w:r>
      <w:r w:rsidR="0008595F">
        <w:rPr>
          <w:lang w:val="bg-BG"/>
        </w:rPr>
        <w:t xml:space="preserve"> със сушата от румънска страна.</w:t>
      </w:r>
      <w:r w:rsidR="0008595F">
        <w:rPr>
          <w:lang w:val="en-GB"/>
        </w:rPr>
        <w:t xml:space="preserve"> </w:t>
      </w:r>
      <w:r w:rsidR="0008595F">
        <w:rPr>
          <w:lang w:val="bg-BG"/>
        </w:rPr>
        <w:t>По данни от проучване през 2020 г. (</w:t>
      </w:r>
      <w:r w:rsidR="008502BB">
        <w:rPr>
          <w:lang w:val="bg-BG"/>
        </w:rPr>
        <w:t>Чешмеджиев и Христов, 2020</w:t>
      </w:r>
      <w:r w:rsidR="0008595F">
        <w:rPr>
          <w:lang w:val="bg-BG"/>
        </w:rPr>
        <w:t>) на малкия</w:t>
      </w:r>
      <w:r w:rsidR="00B1161D">
        <w:rPr>
          <w:lang w:val="bg-BG"/>
        </w:rPr>
        <w:t>т</w:t>
      </w:r>
      <w:r w:rsidR="0008595F">
        <w:rPr>
          <w:lang w:val="bg-BG"/>
        </w:rPr>
        <w:t xml:space="preserve"> остров до о.</w:t>
      </w:r>
      <w:r w:rsidR="007752CC">
        <w:rPr>
          <w:lang w:val="bg-BG"/>
        </w:rPr>
        <w:t xml:space="preserve"> Голяма Бързина са установени отново 5</w:t>
      </w:r>
      <w:r w:rsidR="0008595F">
        <w:rPr>
          <w:lang w:val="bg-BG"/>
        </w:rPr>
        <w:t>0 гнезда.</w:t>
      </w:r>
    </w:p>
    <w:p w14:paraId="0B245F58" w14:textId="5C9AFD95" w:rsidR="0008595F" w:rsidRDefault="0008595F" w:rsidP="004A4D89">
      <w:pPr>
        <w:spacing w:after="120"/>
        <w:jc w:val="both"/>
        <w:rPr>
          <w:lang w:val="bg-BG"/>
        </w:rPr>
      </w:pPr>
      <w:r>
        <w:rPr>
          <w:lang w:val="bg-BG"/>
        </w:rPr>
        <w:t xml:space="preserve">Според данните за зимуването на вида в зоната от </w:t>
      </w:r>
      <w:r w:rsidR="001B1BC0">
        <w:rPr>
          <w:lang w:val="bg-BG"/>
        </w:rPr>
        <w:t>СЗП</w:t>
      </w:r>
      <w:r>
        <w:rPr>
          <w:lang w:val="bg-BG"/>
        </w:rPr>
        <w:t xml:space="preserve"> през 2019 г. са у</w:t>
      </w:r>
      <w:r w:rsidR="00677ED1">
        <w:rPr>
          <w:lang w:val="bg-BG"/>
        </w:rPr>
        <w:t>становени 12</w:t>
      </w:r>
      <w:r>
        <w:rPr>
          <w:lang w:val="bg-BG"/>
        </w:rPr>
        <w:t xml:space="preserve"> инд., а през 2020 г. </w:t>
      </w:r>
      <w:r w:rsidR="00677ED1">
        <w:rPr>
          <w:lang w:val="bg-BG"/>
        </w:rPr>
        <w:t>птици от вида не са установени</w:t>
      </w:r>
      <w:r>
        <w:rPr>
          <w:lang w:val="bg-BG"/>
        </w:rPr>
        <w:t xml:space="preserve">. </w:t>
      </w:r>
      <w:r w:rsidR="00AC2195">
        <w:rPr>
          <w:lang w:val="bg-BG"/>
        </w:rPr>
        <w:t xml:space="preserve">Обичайно с понижаването на температурите през януари </w:t>
      </w:r>
      <w:r w:rsidR="00AC2195">
        <w:rPr>
          <w:lang w:val="bg-BG"/>
        </w:rPr>
        <w:lastRenderedPageBreak/>
        <w:t xml:space="preserve">се очаква </w:t>
      </w:r>
      <w:r w:rsidR="009331DA">
        <w:rPr>
          <w:lang w:val="bg-BG"/>
        </w:rPr>
        <w:t xml:space="preserve">вида да е представен с по-голяма численост. При средно-месечни температури от -0,1° С през януари 2019 г. са регистрирани птици от вида, а през януари 2020 г. </w:t>
      </w:r>
      <w:r w:rsidR="003D6F45">
        <w:rPr>
          <w:lang w:val="bg-BG"/>
        </w:rPr>
        <w:t>средно-месечните температури са били 1,1° С и не са регистрирани птици</w:t>
      </w:r>
      <w:r w:rsidR="00F95E6B">
        <w:rPr>
          <w:lang w:val="bg-BG"/>
        </w:rPr>
        <w:t xml:space="preserve"> (</w:t>
      </w:r>
      <w:hyperlink r:id="rId9" w:anchor="sel" w:history="1">
        <w:r w:rsidR="00F95E6B" w:rsidRPr="00F95E6B">
          <w:rPr>
            <w:rStyle w:val="Hyperlink"/>
          </w:rPr>
          <w:t>Време-Бг » Мес. обобщ. температури (stringmeteo.com)</w:t>
        </w:r>
      </w:hyperlink>
      <w:r w:rsidR="00F95E6B">
        <w:rPr>
          <w:lang w:val="bg-BG"/>
        </w:rPr>
        <w:t>)</w:t>
      </w:r>
      <w:r w:rsidR="003D6F45">
        <w:rPr>
          <w:lang w:val="bg-BG"/>
        </w:rPr>
        <w:t>.</w:t>
      </w:r>
      <w:r w:rsidR="009331DA">
        <w:rPr>
          <w:lang w:val="bg-BG"/>
        </w:rPr>
        <w:t xml:space="preserve"> </w:t>
      </w:r>
      <w:r>
        <w:rPr>
          <w:lang w:val="bg-BG"/>
        </w:rPr>
        <w:t>През есенно-зимния период Персинските блата ч</w:t>
      </w:r>
      <w:r w:rsidR="00677ED1">
        <w:rPr>
          <w:lang w:val="bg-BG"/>
        </w:rPr>
        <w:t>есто са замръзнали или пресъхнали</w:t>
      </w:r>
      <w:r>
        <w:rPr>
          <w:lang w:val="bg-BG"/>
        </w:rPr>
        <w:t xml:space="preserve"> и обикновено не се наблюдава концентрация на птици от вида в района</w:t>
      </w:r>
      <w:r>
        <w:rPr>
          <w:lang w:val="en-GB"/>
        </w:rPr>
        <w:t xml:space="preserve"> (Michev &amp; Profirov, 2003)</w:t>
      </w:r>
      <w:r>
        <w:rPr>
          <w:lang w:val="bg-BG"/>
        </w:rPr>
        <w:t>. При подходящи температури не голямо кол</w:t>
      </w:r>
      <w:r w:rsidR="00677ED1">
        <w:rPr>
          <w:lang w:val="bg-BG"/>
        </w:rPr>
        <w:t>ичество птици (0</w:t>
      </w:r>
      <w:r>
        <w:rPr>
          <w:lang w:val="bg-BG"/>
        </w:rPr>
        <w:t xml:space="preserve"> – 7</w:t>
      </w:r>
      <w:r w:rsidR="00677ED1">
        <w:rPr>
          <w:lang w:val="bg-BG"/>
        </w:rPr>
        <w:t>3</w:t>
      </w:r>
      <w:r>
        <w:rPr>
          <w:lang w:val="bg-BG"/>
        </w:rPr>
        <w:t xml:space="preserve"> инд. според СФД) от вида могат да бъдат наблюдавани по поречието на р. Дунав в обхвата на СЗЗ „Комплекс Беленски острови</w:t>
      </w:r>
      <w:r w:rsidR="008353B0">
        <w:rPr>
          <w:lang w:val="bg-BG"/>
        </w:rPr>
        <w:t>”</w:t>
      </w:r>
      <w:r>
        <w:rPr>
          <w:lang w:val="bg-BG"/>
        </w:rPr>
        <w:t>.</w:t>
      </w:r>
    </w:p>
    <w:p w14:paraId="0D6A6BC5" w14:textId="77777777" w:rsidR="0008595F" w:rsidRPr="00E04075" w:rsidRDefault="0008595F" w:rsidP="004A4D89">
      <w:pPr>
        <w:spacing w:after="120"/>
        <w:jc w:val="both"/>
        <w:rPr>
          <w:color w:val="000000" w:themeColor="text1"/>
          <w:lang w:val="bg-BG"/>
        </w:rPr>
      </w:pPr>
      <w:r>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2A96849F" w14:textId="40FF37C9" w:rsidR="0008595F" w:rsidRPr="00DD25EA" w:rsidRDefault="00B35CB6" w:rsidP="00DB3239">
      <w:pPr>
        <w:pStyle w:val="ListParagraph"/>
        <w:numPr>
          <w:ilvl w:val="0"/>
          <w:numId w:val="20"/>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1244"/>
        <w:gridCol w:w="1454"/>
        <w:gridCol w:w="3766"/>
        <w:gridCol w:w="1897"/>
      </w:tblGrid>
      <w:tr w:rsidR="0008595F" w:rsidRPr="002E3475" w14:paraId="46AA2810" w14:textId="77777777" w:rsidTr="00DD25EA">
        <w:trPr>
          <w:tblHeader/>
          <w:jc w:val="center"/>
        </w:trPr>
        <w:tc>
          <w:tcPr>
            <w:tcW w:w="940" w:type="pct"/>
            <w:shd w:val="clear" w:color="auto" w:fill="B6DDE8"/>
            <w:vAlign w:val="center"/>
          </w:tcPr>
          <w:p w14:paraId="6B6A8A39" w14:textId="77777777" w:rsidR="0008595F" w:rsidRPr="002E3475" w:rsidRDefault="0008595F" w:rsidP="004A4D89">
            <w:pPr>
              <w:spacing w:after="120"/>
              <w:jc w:val="center"/>
              <w:rPr>
                <w:b/>
                <w:bCs/>
                <w:lang w:val="bg-BG"/>
              </w:rPr>
            </w:pPr>
            <w:r w:rsidRPr="002E3475">
              <w:rPr>
                <w:b/>
                <w:bCs/>
                <w:lang w:val="bg-BG"/>
              </w:rPr>
              <w:t>Параметър</w:t>
            </w:r>
          </w:p>
        </w:tc>
        <w:tc>
          <w:tcPr>
            <w:tcW w:w="604" w:type="pct"/>
            <w:shd w:val="clear" w:color="auto" w:fill="B6DDE8"/>
            <w:vAlign w:val="center"/>
          </w:tcPr>
          <w:p w14:paraId="71458AF7" w14:textId="77777777" w:rsidR="0008595F" w:rsidRPr="002E3475" w:rsidRDefault="0008595F" w:rsidP="004A4D89">
            <w:pPr>
              <w:spacing w:after="120"/>
              <w:jc w:val="center"/>
              <w:rPr>
                <w:b/>
                <w:bCs/>
                <w:lang w:val="bg-BG"/>
              </w:rPr>
            </w:pPr>
            <w:r w:rsidRPr="002E3475">
              <w:rPr>
                <w:b/>
                <w:bCs/>
                <w:lang w:val="bg-BG"/>
              </w:rPr>
              <w:t>Мерна единица</w:t>
            </w:r>
          </w:p>
        </w:tc>
        <w:tc>
          <w:tcPr>
            <w:tcW w:w="706" w:type="pct"/>
            <w:shd w:val="clear" w:color="auto" w:fill="B6DDE8"/>
            <w:vAlign w:val="center"/>
          </w:tcPr>
          <w:p w14:paraId="13F1130E" w14:textId="77777777" w:rsidR="0008595F" w:rsidRPr="002E3475" w:rsidRDefault="0008595F" w:rsidP="004A4D89">
            <w:pPr>
              <w:spacing w:after="120"/>
              <w:jc w:val="center"/>
              <w:rPr>
                <w:b/>
                <w:bCs/>
                <w:lang w:val="bg-BG"/>
              </w:rPr>
            </w:pPr>
            <w:r w:rsidRPr="002E3475">
              <w:rPr>
                <w:b/>
                <w:bCs/>
                <w:lang w:val="bg-BG"/>
              </w:rPr>
              <w:t>Целева стойност</w:t>
            </w:r>
          </w:p>
        </w:tc>
        <w:tc>
          <w:tcPr>
            <w:tcW w:w="1829" w:type="pct"/>
            <w:shd w:val="clear" w:color="auto" w:fill="B6DDE8"/>
            <w:vAlign w:val="center"/>
          </w:tcPr>
          <w:p w14:paraId="2274B42A" w14:textId="77777777" w:rsidR="0008595F" w:rsidRPr="002E3475" w:rsidRDefault="0008595F" w:rsidP="004A4D89">
            <w:pPr>
              <w:spacing w:after="120"/>
              <w:jc w:val="center"/>
              <w:rPr>
                <w:b/>
                <w:bCs/>
                <w:lang w:val="bg-BG"/>
              </w:rPr>
            </w:pPr>
            <w:r w:rsidRPr="002E3475">
              <w:rPr>
                <w:b/>
                <w:bCs/>
                <w:lang w:val="bg-BG"/>
              </w:rPr>
              <w:t>Допълнителна информация</w:t>
            </w:r>
          </w:p>
        </w:tc>
        <w:tc>
          <w:tcPr>
            <w:tcW w:w="921" w:type="pct"/>
            <w:shd w:val="clear" w:color="auto" w:fill="B6DDE8"/>
            <w:vAlign w:val="center"/>
          </w:tcPr>
          <w:p w14:paraId="72306BF2" w14:textId="77777777" w:rsidR="0008595F" w:rsidRPr="002E3475" w:rsidRDefault="0008595F" w:rsidP="004A4D89">
            <w:pPr>
              <w:spacing w:after="120"/>
              <w:jc w:val="center"/>
              <w:rPr>
                <w:b/>
                <w:bCs/>
                <w:lang w:val="bg-BG"/>
              </w:rPr>
            </w:pPr>
            <w:r w:rsidRPr="002E3475">
              <w:rPr>
                <w:b/>
                <w:bCs/>
                <w:lang w:val="bg-BG"/>
              </w:rPr>
              <w:t>Специф</w:t>
            </w:r>
            <w:r>
              <w:rPr>
                <w:b/>
                <w:bCs/>
                <w:lang w:val="bg-BG"/>
              </w:rPr>
              <w:t>ични за зоната цели</w:t>
            </w:r>
          </w:p>
        </w:tc>
      </w:tr>
      <w:tr w:rsidR="0008595F" w:rsidRPr="002E3475" w14:paraId="794EA346" w14:textId="77777777" w:rsidTr="00DD25EA">
        <w:trPr>
          <w:jc w:val="center"/>
        </w:trPr>
        <w:tc>
          <w:tcPr>
            <w:tcW w:w="940" w:type="pct"/>
            <w:shd w:val="clear" w:color="auto" w:fill="auto"/>
          </w:tcPr>
          <w:p w14:paraId="08CFBF1D" w14:textId="77777777" w:rsidR="0008595F" w:rsidRPr="002E3475" w:rsidRDefault="0008595F" w:rsidP="004A4D89">
            <w:pPr>
              <w:spacing w:after="120"/>
              <w:jc w:val="both"/>
              <w:rPr>
                <w:b/>
                <w:lang w:val="bg-BG"/>
              </w:rPr>
            </w:pPr>
            <w:r w:rsidRPr="002E3475">
              <w:rPr>
                <w:b/>
                <w:lang w:val="bg-BG"/>
              </w:rPr>
              <w:t xml:space="preserve">Популация: </w:t>
            </w:r>
            <w:r w:rsidRPr="002E3475">
              <w:rPr>
                <w:bCs/>
                <w:lang w:val="bg-BG"/>
              </w:rPr>
              <w:t>Размер гнездовата популацията</w:t>
            </w:r>
          </w:p>
        </w:tc>
        <w:tc>
          <w:tcPr>
            <w:tcW w:w="604" w:type="pct"/>
            <w:shd w:val="clear" w:color="auto" w:fill="auto"/>
          </w:tcPr>
          <w:p w14:paraId="24E37216" w14:textId="77777777" w:rsidR="0008595F" w:rsidRPr="002E3475" w:rsidRDefault="0008595F" w:rsidP="004A4D89">
            <w:pPr>
              <w:spacing w:after="120"/>
              <w:jc w:val="both"/>
              <w:rPr>
                <w:lang w:val="bg-BG"/>
              </w:rPr>
            </w:pPr>
            <w:r w:rsidRPr="002E3475">
              <w:rPr>
                <w:lang w:val="bg-BG"/>
              </w:rPr>
              <w:t>Брой гнездящи двойки</w:t>
            </w:r>
          </w:p>
        </w:tc>
        <w:tc>
          <w:tcPr>
            <w:tcW w:w="706" w:type="pct"/>
            <w:shd w:val="clear" w:color="auto" w:fill="auto"/>
          </w:tcPr>
          <w:p w14:paraId="449C7276" w14:textId="51F2616E" w:rsidR="0008595F" w:rsidRPr="002E3475" w:rsidRDefault="0008595F" w:rsidP="004A4D89">
            <w:pPr>
              <w:spacing w:after="120"/>
              <w:jc w:val="both"/>
              <w:rPr>
                <w:lang w:val="bg-BG"/>
              </w:rPr>
            </w:pPr>
            <w:r w:rsidRPr="002E3475">
              <w:rPr>
                <w:lang w:val="bg-BG"/>
              </w:rPr>
              <w:t xml:space="preserve">Най-малко </w:t>
            </w:r>
            <w:r>
              <w:rPr>
                <w:lang w:val="bg-BG"/>
              </w:rPr>
              <w:t>5</w:t>
            </w:r>
            <w:r w:rsidR="00137D42">
              <w:rPr>
                <w:lang w:val="bg-BG"/>
              </w:rPr>
              <w:t>0</w:t>
            </w:r>
            <w:r w:rsidRPr="002E3475">
              <w:rPr>
                <w:lang w:val="bg-BG"/>
              </w:rPr>
              <w:t xml:space="preserve"> двойки </w:t>
            </w:r>
          </w:p>
        </w:tc>
        <w:tc>
          <w:tcPr>
            <w:tcW w:w="1829" w:type="pct"/>
            <w:shd w:val="clear" w:color="auto" w:fill="auto"/>
          </w:tcPr>
          <w:p w14:paraId="40DFE2BF" w14:textId="563B1BB2" w:rsidR="0008595F" w:rsidRPr="002E3475" w:rsidRDefault="0008595F" w:rsidP="00DD25EA">
            <w:pPr>
              <w:spacing w:after="120"/>
              <w:rPr>
                <w:lang w:val="bg-BG"/>
              </w:rPr>
            </w:pPr>
            <w:r>
              <w:rPr>
                <w:lang w:val="bg-BG"/>
              </w:rPr>
              <w:t>Размера на гнездовата популация силно ще зависи от нивото на р. Дунав и</w:t>
            </w:r>
            <w:r>
              <w:t xml:space="preserve"> </w:t>
            </w:r>
            <w:r>
              <w:rPr>
                <w:lang w:val="bg-BG"/>
              </w:rPr>
              <w:t>поддържането на подходящите местообитания в</w:t>
            </w:r>
            <w:r>
              <w:rPr>
                <w:lang w:val="en-GB"/>
              </w:rPr>
              <w:t xml:space="preserve"> </w:t>
            </w:r>
            <w:r w:rsidR="00FD0323">
              <w:rPr>
                <w:lang w:val="bg-BG"/>
              </w:rPr>
              <w:t>ПР „Персински блата</w:t>
            </w:r>
            <w:r w:rsidR="008353B0">
              <w:rPr>
                <w:lang w:val="bg-BG"/>
              </w:rPr>
              <w:t>”</w:t>
            </w:r>
            <w:r w:rsidR="00FD0323">
              <w:rPr>
                <w:lang w:val="bg-BG"/>
              </w:rPr>
              <w:t>.</w:t>
            </w:r>
          </w:p>
        </w:tc>
        <w:tc>
          <w:tcPr>
            <w:tcW w:w="921" w:type="pct"/>
          </w:tcPr>
          <w:p w14:paraId="680A96F8" w14:textId="631E3DCB" w:rsidR="0008595F" w:rsidRPr="002E3475" w:rsidRDefault="0008595F" w:rsidP="00DD25EA">
            <w:pPr>
              <w:spacing w:after="120"/>
              <w:rPr>
                <w:lang w:val="bg-BG"/>
              </w:rPr>
            </w:pPr>
            <w:r w:rsidRPr="002E3475">
              <w:rPr>
                <w:lang w:val="bg-BG"/>
              </w:rPr>
              <w:t xml:space="preserve">Поддържане на популацията на вида в зоната в размер от най-малко </w:t>
            </w:r>
            <w:r>
              <w:rPr>
                <w:lang w:val="bg-BG"/>
              </w:rPr>
              <w:t>5</w:t>
            </w:r>
            <w:r w:rsidR="00137D42">
              <w:rPr>
                <w:lang w:val="bg-BG"/>
              </w:rPr>
              <w:t>0</w:t>
            </w:r>
            <w:r w:rsidRPr="002E3475">
              <w:rPr>
                <w:lang w:val="bg-BG"/>
              </w:rPr>
              <w:t xml:space="preserve"> гнездящи двойки.</w:t>
            </w:r>
          </w:p>
        </w:tc>
      </w:tr>
      <w:tr w:rsidR="0008595F" w:rsidRPr="002E3475" w14:paraId="3CEDC4B0" w14:textId="77777777" w:rsidTr="00DD25EA">
        <w:trPr>
          <w:jc w:val="center"/>
        </w:trPr>
        <w:tc>
          <w:tcPr>
            <w:tcW w:w="940" w:type="pct"/>
            <w:shd w:val="clear" w:color="auto" w:fill="auto"/>
          </w:tcPr>
          <w:p w14:paraId="58DAA5F2" w14:textId="77777777" w:rsidR="0008595F" w:rsidRPr="002E3475" w:rsidRDefault="0008595F" w:rsidP="004A4D89">
            <w:pPr>
              <w:spacing w:after="120"/>
              <w:jc w:val="both"/>
              <w:rPr>
                <w:b/>
                <w:lang w:val="bg-BG"/>
              </w:rPr>
            </w:pPr>
            <w:r w:rsidRPr="002E3475">
              <w:rPr>
                <w:b/>
                <w:lang w:val="bg-BG"/>
              </w:rPr>
              <w:t xml:space="preserve">Популация: </w:t>
            </w:r>
            <w:r w:rsidRPr="002E3475">
              <w:rPr>
                <w:bCs/>
                <w:lang w:val="bg-BG"/>
              </w:rPr>
              <w:t>Размер на мигриращата популация</w:t>
            </w:r>
          </w:p>
        </w:tc>
        <w:tc>
          <w:tcPr>
            <w:tcW w:w="604" w:type="pct"/>
            <w:shd w:val="clear" w:color="auto" w:fill="auto"/>
          </w:tcPr>
          <w:p w14:paraId="571D15F2" w14:textId="77777777" w:rsidR="0008595F" w:rsidRPr="002E3475" w:rsidRDefault="0008595F" w:rsidP="004A4D89">
            <w:pPr>
              <w:spacing w:after="120"/>
              <w:jc w:val="both"/>
              <w:rPr>
                <w:lang w:val="bg-BG"/>
              </w:rPr>
            </w:pPr>
            <w:r w:rsidRPr="002E3475">
              <w:rPr>
                <w:lang w:val="bg-BG"/>
              </w:rPr>
              <w:t>Брой индивиди</w:t>
            </w:r>
          </w:p>
        </w:tc>
        <w:tc>
          <w:tcPr>
            <w:tcW w:w="706" w:type="pct"/>
            <w:shd w:val="clear" w:color="auto" w:fill="auto"/>
          </w:tcPr>
          <w:p w14:paraId="11DFC75F" w14:textId="12BD15AF" w:rsidR="0008595F" w:rsidRPr="002E3475" w:rsidRDefault="0008595F" w:rsidP="004A4D89">
            <w:pPr>
              <w:spacing w:after="120"/>
              <w:jc w:val="both"/>
              <w:rPr>
                <w:lang w:val="bg-BG"/>
              </w:rPr>
            </w:pPr>
            <w:r w:rsidRPr="002E3475">
              <w:rPr>
                <w:lang w:val="bg-BG"/>
              </w:rPr>
              <w:t xml:space="preserve">Най-малко </w:t>
            </w:r>
            <w:r w:rsidR="00AB7A32">
              <w:rPr>
                <w:lang w:val="bg-BG"/>
              </w:rPr>
              <w:t>55</w:t>
            </w:r>
          </w:p>
        </w:tc>
        <w:tc>
          <w:tcPr>
            <w:tcW w:w="1829" w:type="pct"/>
            <w:shd w:val="clear" w:color="auto" w:fill="auto"/>
          </w:tcPr>
          <w:p w14:paraId="50F054E9" w14:textId="77777777" w:rsidR="0008595F" w:rsidRPr="002E3475" w:rsidRDefault="0008595F" w:rsidP="004A4D89">
            <w:pPr>
              <w:spacing w:after="120"/>
            </w:pPr>
            <w:r>
              <w:rPr>
                <w:lang w:val="bg-BG"/>
              </w:rPr>
              <w:t>Целевата стойност е определена от СФД. Тези данни се нуждаят от потвърждение в резултата на адекватен мониторинг в периода октомври – март месец.</w:t>
            </w:r>
          </w:p>
        </w:tc>
        <w:tc>
          <w:tcPr>
            <w:tcW w:w="921" w:type="pct"/>
          </w:tcPr>
          <w:p w14:paraId="2EF660D6" w14:textId="77777777" w:rsidR="0008595F" w:rsidRPr="002E3475" w:rsidRDefault="0008595F" w:rsidP="004A4D89">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08595F" w:rsidRPr="002E3475" w14:paraId="1968EB97" w14:textId="77777777" w:rsidTr="00DD25EA">
        <w:trPr>
          <w:jc w:val="center"/>
        </w:trPr>
        <w:tc>
          <w:tcPr>
            <w:tcW w:w="940" w:type="pct"/>
            <w:shd w:val="clear" w:color="auto" w:fill="auto"/>
          </w:tcPr>
          <w:p w14:paraId="089F70B4" w14:textId="77777777" w:rsidR="0008595F" w:rsidRPr="002E3475" w:rsidRDefault="0008595F" w:rsidP="00DD25EA">
            <w:pPr>
              <w:spacing w:after="120"/>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604" w:type="pct"/>
            <w:shd w:val="clear" w:color="auto" w:fill="auto"/>
          </w:tcPr>
          <w:p w14:paraId="67B357EB" w14:textId="77777777" w:rsidR="0008595F" w:rsidRPr="002E3475" w:rsidRDefault="0008595F" w:rsidP="004A4D89">
            <w:pPr>
              <w:spacing w:after="120"/>
              <w:jc w:val="both"/>
              <w:rPr>
                <w:lang w:val="bg-BG"/>
              </w:rPr>
            </w:pPr>
            <w:r w:rsidRPr="002E3475">
              <w:rPr>
                <w:lang w:val="bg-BG"/>
              </w:rPr>
              <w:t>Брой индивиди</w:t>
            </w:r>
          </w:p>
        </w:tc>
        <w:tc>
          <w:tcPr>
            <w:tcW w:w="706" w:type="pct"/>
            <w:shd w:val="clear" w:color="auto" w:fill="auto"/>
          </w:tcPr>
          <w:p w14:paraId="6640CADB" w14:textId="38CBF273" w:rsidR="0008595F" w:rsidRPr="002E3475" w:rsidRDefault="0008595F" w:rsidP="004A4D89">
            <w:pPr>
              <w:spacing w:after="120"/>
              <w:jc w:val="both"/>
              <w:rPr>
                <w:lang w:val="bg-BG"/>
              </w:rPr>
            </w:pPr>
            <w:r>
              <w:rPr>
                <w:lang w:val="bg-BG"/>
              </w:rPr>
              <w:t>В за</w:t>
            </w:r>
            <w:r w:rsidR="0013665B">
              <w:rPr>
                <w:lang w:val="bg-BG"/>
              </w:rPr>
              <w:t>висимост от температурата 1 - 73</w:t>
            </w:r>
          </w:p>
        </w:tc>
        <w:tc>
          <w:tcPr>
            <w:tcW w:w="1829" w:type="pct"/>
            <w:shd w:val="clear" w:color="auto" w:fill="auto"/>
          </w:tcPr>
          <w:p w14:paraId="5EB31065" w14:textId="36C30F4F" w:rsidR="0008595F" w:rsidRDefault="0008595F" w:rsidP="004A4D89">
            <w:pPr>
              <w:spacing w:after="120"/>
              <w:rPr>
                <w:lang w:val="bg-BG"/>
              </w:rPr>
            </w:pPr>
            <w:r>
              <w:rPr>
                <w:lang w:val="bg-BG"/>
              </w:rPr>
              <w:t>Количеството на зимуващите птици силно зависи от метеорологичните условия, най</w:t>
            </w:r>
            <w:r>
              <w:rPr>
                <w:lang w:val="en-GB"/>
              </w:rPr>
              <w:t>-</w:t>
            </w:r>
            <w:r>
              <w:rPr>
                <w:lang w:val="bg-BG"/>
              </w:rPr>
              <w:t>вече температурата. При средни температури през януари под 0° С</w:t>
            </w:r>
            <w:r>
              <w:t>,</w:t>
            </w:r>
            <w:r>
              <w:rPr>
                <w:lang w:val="bg-BG"/>
              </w:rPr>
              <w:t xml:space="preserve"> минималнат</w:t>
            </w:r>
            <w:r w:rsidR="0013665B">
              <w:rPr>
                <w:lang w:val="bg-BG"/>
              </w:rPr>
              <w:t>а стойност се очаква да е над 1</w:t>
            </w:r>
            <w:r>
              <w:rPr>
                <w:lang w:val="bg-BG"/>
              </w:rPr>
              <w:t xml:space="preserve"> инд. от вида</w:t>
            </w:r>
            <w:r>
              <w:rPr>
                <w:lang w:val="en-GB"/>
              </w:rPr>
              <w:t>.</w:t>
            </w:r>
          </w:p>
        </w:tc>
        <w:tc>
          <w:tcPr>
            <w:tcW w:w="921" w:type="pct"/>
          </w:tcPr>
          <w:p w14:paraId="1688CE8E" w14:textId="27468D30" w:rsidR="0008595F" w:rsidRDefault="0008595F" w:rsidP="004A4D89">
            <w:pPr>
              <w:spacing w:after="120"/>
              <w:rPr>
                <w:lang w:val="bg-BG"/>
              </w:rPr>
            </w:pPr>
            <w:r>
              <w:rPr>
                <w:lang w:val="bg-BG"/>
              </w:rPr>
              <w:t>С понижаване на температурите &lt;0°</w:t>
            </w:r>
            <w:r w:rsidR="0013665B">
              <w:rPr>
                <w:lang w:val="bg-BG"/>
              </w:rPr>
              <w:t xml:space="preserve"> С поддържане на популацията &gt;1</w:t>
            </w:r>
            <w:r>
              <w:rPr>
                <w:lang w:val="bg-BG"/>
              </w:rPr>
              <w:t xml:space="preserve"> инд.</w:t>
            </w:r>
          </w:p>
        </w:tc>
      </w:tr>
      <w:tr w:rsidR="00241E62" w:rsidRPr="002E3475" w14:paraId="3D7AFD45" w14:textId="77777777" w:rsidTr="00DD25EA">
        <w:trPr>
          <w:jc w:val="center"/>
        </w:trPr>
        <w:tc>
          <w:tcPr>
            <w:tcW w:w="940" w:type="pct"/>
            <w:shd w:val="clear" w:color="auto" w:fill="auto"/>
          </w:tcPr>
          <w:p w14:paraId="6922B6B3" w14:textId="77777777" w:rsidR="00241E62" w:rsidRPr="002E3475" w:rsidRDefault="00241E62" w:rsidP="004A4D89">
            <w:pPr>
              <w:spacing w:after="120"/>
              <w:jc w:val="both"/>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w:t>
            </w:r>
            <w:r>
              <w:rPr>
                <w:bCs/>
                <w:lang w:val="bg-BG"/>
              </w:rPr>
              <w:lastRenderedPageBreak/>
              <w:t>местообитания на вида</w:t>
            </w:r>
          </w:p>
        </w:tc>
        <w:tc>
          <w:tcPr>
            <w:tcW w:w="604" w:type="pct"/>
            <w:shd w:val="clear" w:color="auto" w:fill="auto"/>
          </w:tcPr>
          <w:p w14:paraId="73C7EFBA" w14:textId="77777777" w:rsidR="00241E62" w:rsidRPr="002E3475" w:rsidRDefault="00241E62" w:rsidP="004A4D89">
            <w:pPr>
              <w:spacing w:after="120"/>
              <w:jc w:val="both"/>
            </w:pPr>
            <w:r w:rsidRPr="002E3475">
              <w:lastRenderedPageBreak/>
              <w:t>ha</w:t>
            </w:r>
          </w:p>
        </w:tc>
        <w:tc>
          <w:tcPr>
            <w:tcW w:w="706" w:type="pct"/>
            <w:shd w:val="clear" w:color="auto" w:fill="auto"/>
          </w:tcPr>
          <w:p w14:paraId="5844B8B1" w14:textId="77777777" w:rsidR="00241E62" w:rsidRPr="002E3475" w:rsidRDefault="00241E62" w:rsidP="004A4D89">
            <w:pPr>
              <w:spacing w:after="120"/>
              <w:jc w:val="both"/>
              <w:rPr>
                <w:lang w:val="bg-BG"/>
              </w:rPr>
            </w:pPr>
            <w:r>
              <w:rPr>
                <w:lang w:val="bg-BG"/>
              </w:rPr>
              <w:t>Най-малко 3,23</w:t>
            </w:r>
          </w:p>
        </w:tc>
        <w:tc>
          <w:tcPr>
            <w:tcW w:w="1829" w:type="pct"/>
            <w:shd w:val="clear" w:color="auto" w:fill="auto"/>
          </w:tcPr>
          <w:p w14:paraId="5F6E3D88" w14:textId="3D02A1FE" w:rsidR="00241E62" w:rsidRPr="002E3475" w:rsidRDefault="00241E62" w:rsidP="00FD0323">
            <w:pPr>
              <w:spacing w:after="120"/>
              <w:rPr>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xml:space="preserve">. Площта на подходящото </w:t>
            </w:r>
            <w:r>
              <w:rPr>
                <w:lang w:val="bg-BG"/>
              </w:rPr>
              <w:lastRenderedPageBreak/>
              <w:t>местообитание на гнездене силно зависи от нивото на р. Дунав и захранването с вода на ПР „Персински б</w:t>
            </w:r>
            <w:r w:rsidR="002906E8">
              <w:rPr>
                <w:lang w:val="bg-BG"/>
              </w:rPr>
              <w:t>лата</w:t>
            </w:r>
            <w:r w:rsidR="008353B0">
              <w:rPr>
                <w:lang w:val="bg-BG"/>
              </w:rPr>
              <w:t>”</w:t>
            </w:r>
            <w:r w:rsidR="002906E8">
              <w:rPr>
                <w:lang w:val="bg-BG"/>
              </w:rPr>
              <w:t xml:space="preserve">. </w:t>
            </w:r>
            <w:r w:rsidR="001B1BC0">
              <w:rPr>
                <w:lang w:val="bg-BG"/>
              </w:rPr>
              <w:t xml:space="preserve">При достигане на кота 20,00 </w:t>
            </w:r>
            <w:r w:rsidR="001B1BC0">
              <w:rPr>
                <w:lang w:val="en-GB"/>
              </w:rPr>
              <w:t xml:space="preserve">m </w:t>
            </w:r>
            <w:r w:rsidR="001B1BC0">
              <w:rPr>
                <w:lang w:val="bg-BG"/>
              </w:rPr>
              <w:t>н. в. в периода на пролетно пълноводие (март-май) се очаква целевата стойност да бъде изпълнена</w:t>
            </w:r>
            <w:r w:rsidR="001B1BC0">
              <w:rPr>
                <w:lang w:val="en-GB"/>
              </w:rPr>
              <w:t>.</w:t>
            </w:r>
          </w:p>
        </w:tc>
        <w:tc>
          <w:tcPr>
            <w:tcW w:w="921" w:type="pct"/>
          </w:tcPr>
          <w:p w14:paraId="233B8571" w14:textId="77777777" w:rsidR="00241E62" w:rsidRPr="002E3475" w:rsidRDefault="00241E62" w:rsidP="00FD0323">
            <w:pPr>
              <w:spacing w:after="120"/>
              <w:rPr>
                <w:lang w:val="bg-BG"/>
              </w:rPr>
            </w:pPr>
            <w:r w:rsidRPr="002E3475">
              <w:rPr>
                <w:lang w:val="bg-BG"/>
              </w:rPr>
              <w:lastRenderedPageBreak/>
              <w:t xml:space="preserve">Поддържане на площта на подходящите гнездови </w:t>
            </w:r>
            <w:r w:rsidRPr="002E3475">
              <w:rPr>
                <w:lang w:val="bg-BG"/>
              </w:rPr>
              <w:lastRenderedPageBreak/>
              <w:t>местообитания на вида в защитен</w:t>
            </w:r>
            <w:r>
              <w:rPr>
                <w:lang w:val="bg-BG"/>
              </w:rPr>
              <w:t>ата зона, в размер на най-малко 3,2</w:t>
            </w:r>
            <w:r w:rsidRPr="002E3475">
              <w:rPr>
                <w:lang w:val="bg-BG"/>
              </w:rPr>
              <w:t xml:space="preserve"> ha.</w:t>
            </w:r>
          </w:p>
        </w:tc>
      </w:tr>
      <w:tr w:rsidR="0008595F" w:rsidRPr="002E3475" w14:paraId="2C5F1483" w14:textId="77777777" w:rsidTr="00DD25EA">
        <w:trPr>
          <w:jc w:val="center"/>
        </w:trPr>
        <w:tc>
          <w:tcPr>
            <w:tcW w:w="940" w:type="pct"/>
            <w:shd w:val="clear" w:color="auto" w:fill="auto"/>
          </w:tcPr>
          <w:p w14:paraId="325302E7" w14:textId="77777777" w:rsidR="0008595F" w:rsidRPr="002E3475" w:rsidRDefault="0008595F" w:rsidP="004A4D89">
            <w:pPr>
              <w:spacing w:after="120"/>
              <w:jc w:val="both"/>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604" w:type="pct"/>
            <w:shd w:val="clear" w:color="auto" w:fill="auto"/>
          </w:tcPr>
          <w:p w14:paraId="35A332A8" w14:textId="77777777" w:rsidR="0008595F" w:rsidRPr="002E3475" w:rsidRDefault="0008595F" w:rsidP="004A4D89">
            <w:pPr>
              <w:spacing w:after="120"/>
              <w:jc w:val="both"/>
            </w:pPr>
            <w:r w:rsidRPr="002E3475">
              <w:t>ha</w:t>
            </w:r>
          </w:p>
        </w:tc>
        <w:tc>
          <w:tcPr>
            <w:tcW w:w="706" w:type="pct"/>
            <w:shd w:val="clear" w:color="auto" w:fill="auto"/>
          </w:tcPr>
          <w:p w14:paraId="50DB2F99" w14:textId="7907CAF6" w:rsidR="0008595F" w:rsidRPr="002E3475" w:rsidRDefault="0008595F" w:rsidP="004A4D89">
            <w:pPr>
              <w:spacing w:after="120"/>
              <w:jc w:val="both"/>
              <w:rPr>
                <w:lang w:val="bg-BG"/>
              </w:rPr>
            </w:pPr>
            <w:r w:rsidRPr="002E3475">
              <w:rPr>
                <w:lang w:val="bg-BG"/>
              </w:rPr>
              <w:t xml:space="preserve">Най-малко </w:t>
            </w:r>
            <w:r w:rsidR="00241E62">
              <w:rPr>
                <w:lang w:val="bg-BG"/>
              </w:rPr>
              <w:t>1633</w:t>
            </w:r>
            <w:r>
              <w:rPr>
                <w:lang w:val="en-GB"/>
              </w:rPr>
              <w:t xml:space="preserve"> ha</w:t>
            </w:r>
          </w:p>
        </w:tc>
        <w:tc>
          <w:tcPr>
            <w:tcW w:w="1829" w:type="pct"/>
            <w:shd w:val="clear" w:color="auto" w:fill="auto"/>
          </w:tcPr>
          <w:p w14:paraId="03BDCEE3" w14:textId="5292D777" w:rsidR="0008595F" w:rsidRPr="002E3475" w:rsidRDefault="0008595F" w:rsidP="004A4D89">
            <w:pPr>
              <w:spacing w:after="120"/>
              <w:rPr>
                <w:lang w:val="bg-BG"/>
              </w:rPr>
            </w:pPr>
            <w:r>
              <w:rPr>
                <w:lang w:val="bg-BG"/>
              </w:rPr>
              <w:t>Включва всички блата</w:t>
            </w:r>
            <w:r w:rsidRPr="00EC2DEE">
              <w:rPr>
                <w:lang w:val="bg-BG"/>
              </w:rPr>
              <w:t>,</w:t>
            </w:r>
            <w:r>
              <w:rPr>
                <w:lang w:val="bg-BG"/>
              </w:rPr>
              <w:t xml:space="preserve"> канали,</w:t>
            </w:r>
            <w:r w:rsidRPr="00EC2DEE">
              <w:rPr>
                <w:lang w:val="bg-BG"/>
              </w:rPr>
              <w:t xml:space="preserve"> както и </w:t>
            </w:r>
            <w:r>
              <w:rPr>
                <w:lang w:val="bg-BG"/>
              </w:rPr>
              <w:t xml:space="preserve">участъка от р. Дунав в рамките на СЗЗ-на. Птиците се хранят </w:t>
            </w:r>
            <w:r w:rsidR="00241E62">
              <w:rPr>
                <w:lang w:val="bg-BG"/>
              </w:rPr>
              <w:t>предимно в плитките участъци на</w:t>
            </w:r>
            <w:r>
              <w:rPr>
                <w:lang w:val="bg-BG"/>
              </w:rPr>
              <w:t xml:space="preserve"> р. Дунав,</w:t>
            </w:r>
            <w:r w:rsidR="00241E62">
              <w:rPr>
                <w:lang w:val="bg-BG"/>
              </w:rPr>
              <w:t xml:space="preserve"> и в откритите водни площи на о. Персин. </w:t>
            </w:r>
          </w:p>
        </w:tc>
        <w:tc>
          <w:tcPr>
            <w:tcW w:w="921" w:type="pct"/>
          </w:tcPr>
          <w:p w14:paraId="23B686D3" w14:textId="1608945C" w:rsidR="0008595F" w:rsidRPr="002E3475" w:rsidRDefault="0008595F" w:rsidP="00FD0323">
            <w:pPr>
              <w:spacing w:after="120"/>
              <w:rPr>
                <w:lang w:val="bg-BG"/>
              </w:rPr>
            </w:pPr>
            <w:r w:rsidRPr="002E3475">
              <w:rPr>
                <w:lang w:val="bg-BG"/>
              </w:rPr>
              <w:t>Поддържане на площта на подходящите хранителни местообитани</w:t>
            </w:r>
            <w:r>
              <w:rPr>
                <w:lang w:val="bg-BG"/>
              </w:rPr>
              <w:t>я на ви</w:t>
            </w:r>
            <w:r w:rsidR="00241E62">
              <w:rPr>
                <w:lang w:val="bg-BG"/>
              </w:rPr>
              <w:t>да в размер най-малко 1633</w:t>
            </w:r>
            <w:r w:rsidRPr="002E3475">
              <w:rPr>
                <w:lang w:val="bg-BG"/>
              </w:rPr>
              <w:t xml:space="preserve"> ha</w:t>
            </w:r>
          </w:p>
        </w:tc>
      </w:tr>
      <w:tr w:rsidR="00D16E97" w:rsidRPr="002E3475" w14:paraId="5127FFD1" w14:textId="77777777" w:rsidTr="00DD25EA">
        <w:trPr>
          <w:jc w:val="center"/>
        </w:trPr>
        <w:tc>
          <w:tcPr>
            <w:tcW w:w="940" w:type="pct"/>
            <w:shd w:val="clear" w:color="auto" w:fill="auto"/>
          </w:tcPr>
          <w:p w14:paraId="56A2A07C" w14:textId="25B17AC8" w:rsidR="00D16E97" w:rsidRPr="002E3475" w:rsidRDefault="00D16E97" w:rsidP="00DD25EA">
            <w:pPr>
              <w:spacing w:after="120"/>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04" w:type="pct"/>
            <w:shd w:val="clear" w:color="auto" w:fill="auto"/>
          </w:tcPr>
          <w:p w14:paraId="37F3860C" w14:textId="795098CC" w:rsidR="00D16E97" w:rsidRPr="007E2A04" w:rsidRDefault="00D16E97" w:rsidP="00D16E97">
            <w:pPr>
              <w:spacing w:after="120"/>
              <w:rPr>
                <w:lang w:val="bg-BG"/>
              </w:rPr>
            </w:pPr>
            <w:r w:rsidRPr="005847BD">
              <w:rPr>
                <w:lang w:val="bg-BG"/>
              </w:rPr>
              <w:t>5 степенна скала</w:t>
            </w:r>
          </w:p>
        </w:tc>
        <w:tc>
          <w:tcPr>
            <w:tcW w:w="706" w:type="pct"/>
            <w:shd w:val="clear" w:color="auto" w:fill="auto"/>
          </w:tcPr>
          <w:p w14:paraId="146A3B66" w14:textId="1AC788D9" w:rsidR="00D16E97" w:rsidRPr="002E3475" w:rsidRDefault="00D16E97" w:rsidP="00D16E97">
            <w:pPr>
              <w:spacing w:after="120"/>
              <w:jc w:val="both"/>
              <w:rPr>
                <w:lang w:val="bg-BG"/>
              </w:rPr>
            </w:pPr>
            <w:r w:rsidRPr="005847BD">
              <w:rPr>
                <w:lang w:val="bg-BG"/>
              </w:rPr>
              <w:t>2-Добро или 1-Отлично</w:t>
            </w:r>
          </w:p>
        </w:tc>
        <w:tc>
          <w:tcPr>
            <w:tcW w:w="1829" w:type="pct"/>
            <w:shd w:val="clear" w:color="auto" w:fill="auto"/>
          </w:tcPr>
          <w:tbl>
            <w:tblPr>
              <w:tblW w:w="2802" w:type="dxa"/>
              <w:jc w:val="center"/>
              <w:tblLayout w:type="fixed"/>
              <w:tblCellMar>
                <w:left w:w="70" w:type="dxa"/>
                <w:right w:w="70" w:type="dxa"/>
              </w:tblCellMar>
              <w:tblLook w:val="04A0" w:firstRow="1" w:lastRow="0" w:firstColumn="1" w:lastColumn="0" w:noHBand="0" w:noVBand="1"/>
            </w:tblPr>
            <w:tblGrid>
              <w:gridCol w:w="2802"/>
            </w:tblGrid>
            <w:tr w:rsidR="00D16E97" w:rsidRPr="005847BD" w14:paraId="2C54FB98" w14:textId="77777777" w:rsidTr="00DD25EA">
              <w:trPr>
                <w:trHeight w:val="300"/>
                <w:jc w:val="center"/>
              </w:trPr>
              <w:tc>
                <w:tcPr>
                  <w:tcW w:w="2802" w:type="dxa"/>
                  <w:tcBorders>
                    <w:top w:val="single" w:sz="4" w:space="0" w:color="auto"/>
                    <w:left w:val="single" w:sz="4" w:space="0" w:color="auto"/>
                    <w:bottom w:val="single" w:sz="4" w:space="0" w:color="auto"/>
                    <w:right w:val="nil"/>
                  </w:tcBorders>
                  <w:shd w:val="clear" w:color="000000" w:fill="BFBFBF"/>
                  <w:noWrap/>
                  <w:vAlign w:val="bottom"/>
                  <w:hideMark/>
                </w:tcPr>
                <w:p w14:paraId="0168CB89" w14:textId="77777777" w:rsidR="00D16E97" w:rsidRPr="005847BD" w:rsidRDefault="00D16E97" w:rsidP="00D16E97">
                  <w:pPr>
                    <w:spacing w:after="120"/>
                    <w:rPr>
                      <w:b/>
                      <w:bCs/>
                      <w:lang w:val="bg-BG"/>
                    </w:rPr>
                  </w:pPr>
                  <w:r w:rsidRPr="005847BD">
                    <w:rPr>
                      <w:b/>
                      <w:bCs/>
                      <w:lang w:val="bg-BG"/>
                    </w:rPr>
                    <w:t>Екологично състояние</w:t>
                  </w:r>
                </w:p>
              </w:tc>
            </w:tr>
            <w:tr w:rsidR="00D16E97" w:rsidRPr="005847BD" w14:paraId="124208E0" w14:textId="77777777" w:rsidTr="00DD25EA">
              <w:trPr>
                <w:trHeight w:val="300"/>
                <w:jc w:val="center"/>
              </w:trPr>
              <w:tc>
                <w:tcPr>
                  <w:tcW w:w="280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344D23B" w14:textId="77777777" w:rsidR="00D16E97" w:rsidRPr="005847BD" w:rsidRDefault="00D16E97" w:rsidP="00D16E97">
                  <w:pPr>
                    <w:spacing w:after="120"/>
                    <w:rPr>
                      <w:lang w:val="bg-BG"/>
                    </w:rPr>
                  </w:pPr>
                  <w:r w:rsidRPr="005847BD">
                    <w:rPr>
                      <w:lang w:val="bg-BG"/>
                    </w:rPr>
                    <w:t>1-Отлично - High</w:t>
                  </w:r>
                </w:p>
              </w:tc>
            </w:tr>
            <w:tr w:rsidR="00D16E97" w:rsidRPr="005847BD" w14:paraId="684D07EC" w14:textId="77777777" w:rsidTr="00DD25EA">
              <w:trPr>
                <w:trHeight w:val="300"/>
                <w:jc w:val="center"/>
              </w:trPr>
              <w:tc>
                <w:tcPr>
                  <w:tcW w:w="280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A5B36AC" w14:textId="77777777" w:rsidR="00D16E97" w:rsidRPr="005847BD" w:rsidRDefault="00D16E97" w:rsidP="00D16E97">
                  <w:pPr>
                    <w:spacing w:after="120"/>
                    <w:rPr>
                      <w:lang w:val="bg-BG"/>
                    </w:rPr>
                  </w:pPr>
                  <w:r w:rsidRPr="005847BD">
                    <w:rPr>
                      <w:lang w:val="bg-BG"/>
                    </w:rPr>
                    <w:t>2-Добро - Good</w:t>
                  </w:r>
                </w:p>
              </w:tc>
            </w:tr>
            <w:tr w:rsidR="00D16E97" w:rsidRPr="005847BD" w14:paraId="24BA766C" w14:textId="77777777" w:rsidTr="00DD25EA">
              <w:trPr>
                <w:trHeight w:val="300"/>
                <w:jc w:val="center"/>
              </w:trPr>
              <w:tc>
                <w:tcPr>
                  <w:tcW w:w="2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E35E5B6" w14:textId="77777777" w:rsidR="00D16E97" w:rsidRPr="005847BD" w:rsidRDefault="00D16E97" w:rsidP="00D16E97">
                  <w:pPr>
                    <w:spacing w:after="120"/>
                    <w:rPr>
                      <w:lang w:val="bg-BG"/>
                    </w:rPr>
                  </w:pPr>
                  <w:r w:rsidRPr="005847BD">
                    <w:rPr>
                      <w:lang w:val="bg-BG"/>
                    </w:rPr>
                    <w:t>3-Умерено - Moderate</w:t>
                  </w:r>
                </w:p>
              </w:tc>
            </w:tr>
            <w:tr w:rsidR="00D16E97" w:rsidRPr="005847BD" w14:paraId="4B37AF70" w14:textId="77777777" w:rsidTr="00DD25EA">
              <w:trPr>
                <w:trHeight w:val="300"/>
                <w:jc w:val="center"/>
              </w:trPr>
              <w:tc>
                <w:tcPr>
                  <w:tcW w:w="280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05DD817" w14:textId="77777777" w:rsidR="00D16E97" w:rsidRPr="005847BD" w:rsidRDefault="00D16E97" w:rsidP="00D16E97">
                  <w:pPr>
                    <w:spacing w:after="120"/>
                    <w:rPr>
                      <w:lang w:val="bg-BG"/>
                    </w:rPr>
                  </w:pPr>
                  <w:r w:rsidRPr="005847BD">
                    <w:rPr>
                      <w:lang w:val="bg-BG"/>
                    </w:rPr>
                    <w:t>4-Лошо - Poor</w:t>
                  </w:r>
                </w:p>
              </w:tc>
            </w:tr>
            <w:tr w:rsidR="00D16E97" w:rsidRPr="005847BD" w14:paraId="1993EE6C" w14:textId="77777777" w:rsidTr="00DD25EA">
              <w:trPr>
                <w:trHeight w:val="300"/>
                <w:jc w:val="center"/>
              </w:trPr>
              <w:tc>
                <w:tcPr>
                  <w:tcW w:w="280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25247A9" w14:textId="77777777" w:rsidR="00D16E97" w:rsidRPr="005847BD" w:rsidRDefault="00D16E97" w:rsidP="00D16E97">
                  <w:pPr>
                    <w:spacing w:after="120"/>
                    <w:rPr>
                      <w:lang w:val="bg-BG"/>
                    </w:rPr>
                  </w:pPr>
                  <w:r w:rsidRPr="005847BD">
                    <w:rPr>
                      <w:lang w:val="bg-BG"/>
                    </w:rPr>
                    <w:t>5-Много лошо - Bad</w:t>
                  </w:r>
                </w:p>
              </w:tc>
            </w:tr>
          </w:tbl>
          <w:p w14:paraId="007D5BE6" w14:textId="5B2E5869" w:rsidR="00D16E97" w:rsidRPr="001A1B36" w:rsidRDefault="00D16E97" w:rsidP="00DD25EA">
            <w:pPr>
              <w:spacing w:after="120"/>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921" w:type="pct"/>
          </w:tcPr>
          <w:p w14:paraId="643B4737" w14:textId="2966EA36" w:rsidR="00D16E97" w:rsidRPr="002E3475" w:rsidRDefault="00D16E97" w:rsidP="00D16E97">
            <w:pPr>
              <w:spacing w:after="120"/>
              <w:jc w:val="both"/>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068DDD61" w14:textId="77777777" w:rsidR="0008595F" w:rsidRDefault="0008595F" w:rsidP="004A4D89">
      <w:pPr>
        <w:spacing w:after="120"/>
      </w:pPr>
    </w:p>
    <w:p w14:paraId="0B728DA9" w14:textId="2919B0A0" w:rsidR="0008595F" w:rsidRPr="00DD25EA" w:rsidRDefault="0008595F" w:rsidP="00DB3239">
      <w:pPr>
        <w:pStyle w:val="ListParagraph"/>
        <w:numPr>
          <w:ilvl w:val="0"/>
          <w:numId w:val="20"/>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44B14172" w14:textId="2DEC6A6A" w:rsidR="0008595F" w:rsidRDefault="0008595F"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w:t>
      </w:r>
      <w:r w:rsidR="00692B43">
        <w:rPr>
          <w:rFonts w:eastAsia="Calibri"/>
          <w:lang w:val="bg-BG"/>
        </w:rPr>
        <w:t xml:space="preserve">не </w:t>
      </w:r>
      <w:r>
        <w:rPr>
          <w:rFonts w:eastAsia="Calibri"/>
          <w:lang w:val="bg-BG"/>
        </w:rPr>
        <w:t>е</w:t>
      </w:r>
      <w:r w:rsidRPr="009C3B14">
        <w:rPr>
          <w:rFonts w:eastAsia="Calibri"/>
          <w:lang w:val="bg-BG"/>
        </w:rPr>
        <w:t xml:space="preserve"> необходима актуализация на СФД</w:t>
      </w:r>
      <w:r w:rsidR="00692B43">
        <w:rPr>
          <w:rFonts w:eastAsia="Calibri"/>
          <w:lang w:val="bg-BG"/>
        </w:rPr>
        <w:t>.</w:t>
      </w:r>
    </w:p>
    <w:p w14:paraId="22785148" w14:textId="72F7B3CA" w:rsidR="0008595F" w:rsidRDefault="0008595F" w:rsidP="004A4D89">
      <w:pPr>
        <w:spacing w:before="120" w:after="120" w:line="240" w:lineRule="auto"/>
        <w:jc w:val="both"/>
        <w:rPr>
          <w:lang w:val="en-GB"/>
        </w:rPr>
      </w:pPr>
    </w:p>
    <w:p w14:paraId="096331A8" w14:textId="6B4D1103" w:rsidR="003415E9" w:rsidRDefault="003415E9" w:rsidP="003415E9">
      <w:pPr>
        <w:pStyle w:val="Heading1"/>
        <w:jc w:val="center"/>
        <w:rPr>
          <w:lang w:val="bg-BG"/>
        </w:rPr>
      </w:pPr>
      <w:bookmarkStart w:id="11" w:name="_Toc97813454"/>
      <w:r>
        <w:rPr>
          <w:lang w:val="bg-BG"/>
        </w:rPr>
        <w:t xml:space="preserve">Специфични цели за А019 </w:t>
      </w:r>
      <w:r w:rsidRPr="00AB296A">
        <w:rPr>
          <w:i/>
          <w:lang w:val="en-GB"/>
        </w:rPr>
        <w:t>Pelecanus onocrotalus</w:t>
      </w:r>
      <w:r>
        <w:rPr>
          <w:lang w:val="bg-BG"/>
        </w:rPr>
        <w:t xml:space="preserve"> (розов пеликан)</w:t>
      </w:r>
      <w:bookmarkEnd w:id="11"/>
    </w:p>
    <w:p w14:paraId="3D74BC32" w14:textId="77777777" w:rsidR="003415E9" w:rsidRDefault="003415E9" w:rsidP="003415E9">
      <w:pPr>
        <w:jc w:val="both"/>
        <w:rPr>
          <w:lang w:val="bg-BG"/>
        </w:rPr>
      </w:pPr>
    </w:p>
    <w:p w14:paraId="42648C8D" w14:textId="77777777" w:rsidR="003415E9" w:rsidRPr="00DD25EA" w:rsidRDefault="003415E9" w:rsidP="00DB3239">
      <w:pPr>
        <w:pStyle w:val="ListParagraph"/>
        <w:numPr>
          <w:ilvl w:val="0"/>
          <w:numId w:val="21"/>
        </w:numPr>
        <w:spacing w:line="240" w:lineRule="auto"/>
        <w:jc w:val="both"/>
        <w:rPr>
          <w:b/>
          <w:lang w:val="bg-BG"/>
        </w:rPr>
      </w:pPr>
      <w:r w:rsidRPr="00DD25EA">
        <w:rPr>
          <w:b/>
          <w:lang w:val="bg-BG"/>
        </w:rPr>
        <w:lastRenderedPageBreak/>
        <w:t>Кратка характеристика на вида</w:t>
      </w:r>
    </w:p>
    <w:p w14:paraId="519596E1" w14:textId="7E33A2FF" w:rsidR="003415E9" w:rsidRDefault="003415E9" w:rsidP="003415E9">
      <w:pPr>
        <w:spacing w:line="240" w:lineRule="auto"/>
        <w:jc w:val="both"/>
        <w:rPr>
          <w:lang w:val="bg-BG"/>
        </w:rPr>
      </w:pPr>
      <w:r w:rsidRPr="00AB296A">
        <w:rPr>
          <w:lang w:val="bg-BG"/>
        </w:rPr>
        <w:t xml:space="preserve">Дължина на тялото: 140 – 175 </w:t>
      </w:r>
      <w:r w:rsidR="00954FDB">
        <w:rPr>
          <w:lang w:val="en-GB"/>
        </w:rPr>
        <w:t>cm</w:t>
      </w:r>
      <w:r w:rsidRPr="00AB296A">
        <w:rPr>
          <w:lang w:val="bg-BG"/>
        </w:rPr>
        <w:t xml:space="preserve">. </w:t>
      </w:r>
      <w:r>
        <w:rPr>
          <w:lang w:val="bg-BG"/>
        </w:rPr>
        <w:t xml:space="preserve">Размах на крилата: 245 – 295 </w:t>
      </w:r>
      <w:r w:rsidR="00954FDB">
        <w:rPr>
          <w:lang w:val="en-GB"/>
        </w:rPr>
        <w:t>cm</w:t>
      </w:r>
      <w:r>
        <w:rPr>
          <w:lang w:val="bg-BG"/>
        </w:rPr>
        <w:t xml:space="preserve">. </w:t>
      </w:r>
      <w:r w:rsidRPr="00AB296A">
        <w:rPr>
          <w:lang w:val="bg-BG"/>
        </w:rPr>
        <w:t xml:space="preserve">Една от най-едрите летящи птици. Оперението при възрастните е бяло, с розов оттенък през размножителния период. </w:t>
      </w:r>
      <w:r>
        <w:rPr>
          <w:lang w:val="bg-BG"/>
        </w:rPr>
        <w:t xml:space="preserve">На тила с кичур от удължени пера. С голямо жълто петно на гушата. </w:t>
      </w:r>
      <w:r w:rsidRPr="00AB296A">
        <w:rPr>
          <w:lang w:val="bg-BG"/>
        </w:rPr>
        <w:t>Клюнът е голям с яркожълто-оранжева „торба</w:t>
      </w:r>
      <w:r w:rsidR="008353B0">
        <w:rPr>
          <w:lang w:val="bg-BG"/>
        </w:rPr>
        <w:t>”</w:t>
      </w:r>
      <w:r w:rsidRPr="00AB296A">
        <w:rPr>
          <w:lang w:val="bg-BG"/>
        </w:rPr>
        <w:t xml:space="preserve"> през размножителния период. </w:t>
      </w:r>
      <w:r>
        <w:rPr>
          <w:lang w:val="bg-BG"/>
        </w:rPr>
        <w:t xml:space="preserve">Ирисът е тъмен </w:t>
      </w:r>
      <w:r>
        <w:rPr>
          <w:lang w:val="en-GB"/>
        </w:rPr>
        <w:t>(</w:t>
      </w:r>
      <w:r>
        <w:rPr>
          <w:lang w:val="bg-BG"/>
        </w:rPr>
        <w:t>червен</w:t>
      </w:r>
      <w:r>
        <w:rPr>
          <w:lang w:val="en-GB"/>
        </w:rPr>
        <w:t>)</w:t>
      </w:r>
      <w:r>
        <w:rPr>
          <w:lang w:val="bg-BG"/>
        </w:rPr>
        <w:t>, обкръжен от розова гола кожа</w:t>
      </w:r>
      <w:r w:rsidRPr="00AB296A">
        <w:rPr>
          <w:lang w:val="bg-BG"/>
        </w:rPr>
        <w:t>. Краката са жълто-розови</w:t>
      </w:r>
      <w:r>
        <w:rPr>
          <w:lang w:val="bg-BG"/>
        </w:rPr>
        <w:t>, по-червени при гнездене</w:t>
      </w:r>
      <w:r w:rsidRPr="00AB296A">
        <w:rPr>
          <w:lang w:val="bg-BG"/>
        </w:rPr>
        <w:t>.</w:t>
      </w:r>
      <w:r>
        <w:rPr>
          <w:lang w:val="bg-BG"/>
        </w:rPr>
        <w:t xml:space="preserve"> В полет черните махови пера отдолу рязко контрастират с белите подкрилия. Младите са предимно с тъмно-кафеникаво и сиво оперение, с жълтеникава „торба</w:t>
      </w:r>
      <w:r w:rsidR="008353B0">
        <w:rPr>
          <w:lang w:val="bg-BG"/>
        </w:rPr>
        <w:t>”</w:t>
      </w:r>
      <w:r>
        <w:rPr>
          <w:lang w:val="bg-BG"/>
        </w:rPr>
        <w:t xml:space="preserve">, с розова орбитална кожа и жълтеникаворозови крака.  </w:t>
      </w:r>
    </w:p>
    <w:p w14:paraId="72CA2827" w14:textId="77777777" w:rsidR="003415E9" w:rsidRPr="002005E4" w:rsidRDefault="003415E9" w:rsidP="003415E9">
      <w:pPr>
        <w:spacing w:line="240" w:lineRule="auto"/>
        <w:jc w:val="both"/>
        <w:rPr>
          <w:i/>
          <w:lang w:val="bg-BG"/>
        </w:rPr>
      </w:pPr>
      <w:r w:rsidRPr="002005E4">
        <w:rPr>
          <w:i/>
          <w:lang w:val="bg-BG"/>
        </w:rPr>
        <w:t>Характер на пребиваване в страната</w:t>
      </w:r>
    </w:p>
    <w:p w14:paraId="50734805" w14:textId="15D3C435" w:rsidR="003415E9" w:rsidRDefault="003415E9" w:rsidP="003415E9">
      <w:pPr>
        <w:spacing w:line="240" w:lineRule="auto"/>
        <w:jc w:val="both"/>
        <w:rPr>
          <w:lang w:val="bg-BG"/>
        </w:rPr>
      </w:pPr>
      <w:r>
        <w:rPr>
          <w:lang w:val="bg-BG"/>
        </w:rPr>
        <w:t xml:space="preserve">В миналото розовият пеликан е гнездящо-прелетен и преминаващ. Днес е преминаващ и по изключение зимуващ </w:t>
      </w:r>
      <w:r w:rsidRPr="00ED1608">
        <w:rPr>
          <w:lang w:val="bg-BG"/>
        </w:rPr>
        <w:t>(Симеонов и др. 1990)</w:t>
      </w:r>
      <w:r>
        <w:rPr>
          <w:lang w:val="bg-BG"/>
        </w:rPr>
        <w:t xml:space="preserve">. С рядко непериодично гнездене през отделни години в езеро Сребърна и в </w:t>
      </w:r>
      <w:r w:rsidR="00FB6924">
        <w:rPr>
          <w:lang w:val="bg-BG"/>
        </w:rPr>
        <w:t>Писченско блато</w:t>
      </w:r>
      <w:r>
        <w:rPr>
          <w:lang w:val="bg-BG"/>
        </w:rPr>
        <w:t xml:space="preserve"> на остров Персин. </w:t>
      </w:r>
      <w:r w:rsidRPr="00ED1608">
        <w:rPr>
          <w:lang w:val="bg-BG"/>
        </w:rPr>
        <w:t xml:space="preserve">Последното успешно гнездене е на </w:t>
      </w:r>
      <w:r>
        <w:rPr>
          <w:lang w:val="bg-BG"/>
        </w:rPr>
        <w:t>пет</w:t>
      </w:r>
      <w:r w:rsidRPr="00ED1608">
        <w:rPr>
          <w:lang w:val="bg-BG"/>
        </w:rPr>
        <w:t xml:space="preserve"> двойки в езерото Сребърна през 20</w:t>
      </w:r>
      <w:r>
        <w:rPr>
          <w:lang w:val="bg-BG"/>
        </w:rPr>
        <w:t>18</w:t>
      </w:r>
      <w:r w:rsidRPr="00ED1608">
        <w:rPr>
          <w:lang w:val="bg-BG"/>
        </w:rPr>
        <w:t xml:space="preserve"> г. У нас се среща ежегодно основно по време на миграция, когато между 15 000 и 23 000 птици са регистрирани по Черноморското крайбрежие, основно около Бургас. През август хиляди розови пеликани се събират за почивка и хранене в Бургаското езеро (Вая).</w:t>
      </w:r>
      <w:r>
        <w:rPr>
          <w:lang w:val="bg-BG"/>
        </w:rPr>
        <w:t xml:space="preserve"> Пролетната миграция е от средата на март до средата на април, а есенната – от началото на август до началото на ноември </w:t>
      </w:r>
      <w:r w:rsidRPr="00ED1608">
        <w:rPr>
          <w:lang w:val="bg-BG"/>
        </w:rPr>
        <w:t>(Симеонов и др. 1990)</w:t>
      </w:r>
      <w:r>
        <w:rPr>
          <w:lang w:val="bg-BG"/>
        </w:rPr>
        <w:t xml:space="preserve">. Зимува в Африка. Отделни малки групи остават да зимуват в страната, основно по влажните зони в района на Южното Черноморско крайбрежие и Южна България.  </w:t>
      </w:r>
    </w:p>
    <w:p w14:paraId="719EB85D" w14:textId="77777777" w:rsidR="003415E9" w:rsidRPr="000A6047" w:rsidRDefault="003415E9" w:rsidP="003415E9">
      <w:pPr>
        <w:spacing w:line="240" w:lineRule="auto"/>
        <w:jc w:val="both"/>
        <w:rPr>
          <w:i/>
          <w:lang w:val="bg-BG"/>
        </w:rPr>
      </w:pPr>
      <w:r w:rsidRPr="000A6047">
        <w:rPr>
          <w:i/>
          <w:lang w:val="bg-BG"/>
        </w:rPr>
        <w:t>Характерно местообитание</w:t>
      </w:r>
    </w:p>
    <w:p w14:paraId="7113ABBD" w14:textId="77777777" w:rsidR="003415E9" w:rsidRPr="005E6B9E" w:rsidRDefault="003415E9" w:rsidP="003415E9">
      <w:pPr>
        <w:jc w:val="both"/>
        <w:rPr>
          <w:lang w:val="bg-BG"/>
        </w:rPr>
      </w:pPr>
      <w:r w:rsidRPr="00D364C5">
        <w:rPr>
          <w:lang w:val="bg-BG"/>
        </w:rPr>
        <w:t xml:space="preserve">Обитава </w:t>
      </w:r>
      <w:r>
        <w:rPr>
          <w:lang w:val="bg-BG"/>
        </w:rPr>
        <w:t xml:space="preserve">обширни блата и </w:t>
      </w:r>
      <w:r w:rsidRPr="00D364C5">
        <w:rPr>
          <w:lang w:val="bg-BG"/>
        </w:rPr>
        <w:t>езера</w:t>
      </w:r>
      <w:r>
        <w:rPr>
          <w:lang w:val="bg-BG"/>
        </w:rPr>
        <w:t>, обрасли с тръстика и папур, с открити водни огледала и богати на риба</w:t>
      </w:r>
      <w:r w:rsidRPr="00D364C5">
        <w:rPr>
          <w:lang w:val="bg-BG"/>
        </w:rPr>
        <w:t>, рибарници, язовири и полусолени водоеми.</w:t>
      </w:r>
      <w:r>
        <w:rPr>
          <w:lang w:val="bg-BG"/>
        </w:rPr>
        <w:t xml:space="preserve"> Розовият пеликан гнезди в големи самостоятелни и смесени </w:t>
      </w:r>
      <w:r>
        <w:rPr>
          <w:lang w:val="en-GB"/>
        </w:rPr>
        <w:t>(</w:t>
      </w:r>
      <w:r>
        <w:rPr>
          <w:lang w:val="bg-BG"/>
        </w:rPr>
        <w:t>най-често с големи корморани и къдроглави пеликани</w:t>
      </w:r>
      <w:r>
        <w:rPr>
          <w:lang w:val="en-GB"/>
        </w:rPr>
        <w:t>)</w:t>
      </w:r>
      <w:r>
        <w:rPr>
          <w:lang w:val="bg-BG"/>
        </w:rPr>
        <w:t xml:space="preserve"> колонии, разположени на плаващи тръстикови острови, или изкуствени платформи. Пълното люпило е от 2-3 яйца. Мътят и двете птици, като имат едно поколение годишно в периода маю-юли. Предпочитаните местообитания са 1130, 1150, 1160, 3130, 3140 и 3150 според Директивата за хабитатите (Кавръкова и др. 2009)</w:t>
      </w:r>
      <w:r w:rsidRPr="00AF2F41">
        <w:rPr>
          <w:lang w:val="bg-BG"/>
        </w:rPr>
        <w:t>.</w:t>
      </w:r>
    </w:p>
    <w:p w14:paraId="1AB0577E" w14:textId="77777777" w:rsidR="003415E9" w:rsidRPr="0024100B" w:rsidRDefault="003415E9" w:rsidP="003415E9">
      <w:pPr>
        <w:spacing w:line="240" w:lineRule="auto"/>
        <w:jc w:val="both"/>
        <w:rPr>
          <w:i/>
          <w:lang w:val="bg-BG"/>
        </w:rPr>
      </w:pPr>
      <w:r w:rsidRPr="0024100B">
        <w:rPr>
          <w:i/>
          <w:lang w:val="bg-BG"/>
        </w:rPr>
        <w:t>Хранене</w:t>
      </w:r>
    </w:p>
    <w:p w14:paraId="7A192A8D" w14:textId="77777777" w:rsidR="003415E9" w:rsidRPr="00685BAC" w:rsidRDefault="003415E9" w:rsidP="003415E9">
      <w:pPr>
        <w:jc w:val="both"/>
        <w:rPr>
          <w:lang w:val="en-GB"/>
        </w:rPr>
      </w:pPr>
      <w:r w:rsidRPr="00CF0872">
        <w:rPr>
          <w:lang w:val="bg-BG"/>
        </w:rPr>
        <w:t xml:space="preserve">Храни се с риба, </w:t>
      </w:r>
      <w:r>
        <w:rPr>
          <w:lang w:val="bg-BG"/>
        </w:rPr>
        <w:t xml:space="preserve">предимно </w:t>
      </w:r>
      <w:r w:rsidRPr="00CF0872">
        <w:rPr>
          <w:i/>
          <w:lang w:val="en-GB"/>
        </w:rPr>
        <w:t xml:space="preserve">Carassius </w:t>
      </w:r>
      <w:r>
        <w:rPr>
          <w:i/>
          <w:lang w:val="en-GB"/>
        </w:rPr>
        <w:t xml:space="preserve">spp., </w:t>
      </w:r>
      <w:r w:rsidRPr="00CF0872">
        <w:rPr>
          <w:i/>
          <w:lang w:val="en-GB"/>
        </w:rPr>
        <w:t>Cyprinus carpio</w:t>
      </w:r>
      <w:r>
        <w:rPr>
          <w:lang w:val="en-GB"/>
        </w:rPr>
        <w:t>,</w:t>
      </w:r>
      <w:r>
        <w:rPr>
          <w:i/>
          <w:lang w:val="en-GB"/>
        </w:rPr>
        <w:t xml:space="preserve"> Tinca tinca, Rutulus rutulus </w:t>
      </w:r>
      <w:r>
        <w:rPr>
          <w:lang w:val="bg-BG"/>
        </w:rPr>
        <w:t>и др.</w:t>
      </w:r>
      <w:r>
        <w:rPr>
          <w:lang w:val="en-GB"/>
        </w:rPr>
        <w:t xml:space="preserve">, </w:t>
      </w:r>
      <w:r w:rsidRPr="00CF0872">
        <w:rPr>
          <w:lang w:val="bg-BG"/>
        </w:rPr>
        <w:t>ко</w:t>
      </w:r>
      <w:r>
        <w:rPr>
          <w:lang w:val="bg-BG"/>
        </w:rPr>
        <w:t>ято лови поединично или в групи.</w:t>
      </w:r>
      <w:r w:rsidRPr="00CF0872">
        <w:rPr>
          <w:lang w:val="bg-BG"/>
        </w:rPr>
        <w:t xml:space="preserve"> Зависим е от голем</w:t>
      </w:r>
      <w:r>
        <w:rPr>
          <w:lang w:val="bg-BG"/>
        </w:rPr>
        <w:t>и влажни зони, богати на риба.</w:t>
      </w:r>
      <w:r>
        <w:rPr>
          <w:lang w:val="en-GB"/>
        </w:rPr>
        <w:t xml:space="preserve"> </w:t>
      </w:r>
    </w:p>
    <w:p w14:paraId="328262C0" w14:textId="77777777" w:rsidR="003415E9" w:rsidRPr="00DD25EA" w:rsidRDefault="003415E9" w:rsidP="00DB3239">
      <w:pPr>
        <w:pStyle w:val="ListParagraph"/>
        <w:numPr>
          <w:ilvl w:val="0"/>
          <w:numId w:val="21"/>
        </w:numPr>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4F133F95" w14:textId="38A8D33A" w:rsidR="003415E9" w:rsidRDefault="003415E9" w:rsidP="003415E9">
      <w:pPr>
        <w:jc w:val="both"/>
        <w:rPr>
          <w:lang w:val="bg-BG"/>
        </w:rPr>
      </w:pPr>
      <w:r w:rsidRPr="00D34C1A">
        <w:rPr>
          <w:lang w:val="bg-BG"/>
        </w:rPr>
        <w:t>Рядък и малоброен гнездящ вид.</w:t>
      </w:r>
      <w:r>
        <w:rPr>
          <w:lang w:val="bg-BG"/>
        </w:rPr>
        <w:t xml:space="preserve"> </w:t>
      </w:r>
      <w:r w:rsidRPr="00D34C1A">
        <w:rPr>
          <w:lang w:val="bg-BG"/>
        </w:rPr>
        <w:t>Колиниален.</w:t>
      </w:r>
      <w:r>
        <w:rPr>
          <w:lang w:val="bg-BG"/>
        </w:rPr>
        <w:t xml:space="preserve"> Единични</w:t>
      </w:r>
      <w:r w:rsidRPr="00D34C1A">
        <w:rPr>
          <w:lang w:val="bg-BG"/>
        </w:rPr>
        <w:t xml:space="preserve"> двойки гнездят непериодично в езерото Сребърна</w:t>
      </w:r>
      <w:r>
        <w:rPr>
          <w:lang w:val="bg-BG"/>
        </w:rPr>
        <w:t xml:space="preserve"> </w:t>
      </w:r>
      <w:r>
        <w:rPr>
          <w:lang w:val="en-GB"/>
        </w:rPr>
        <w:t>(2018</w:t>
      </w:r>
      <w:r>
        <w:rPr>
          <w:lang w:val="bg-BG"/>
        </w:rPr>
        <w:t xml:space="preserve"> г.</w:t>
      </w:r>
      <w:r>
        <w:rPr>
          <w:lang w:val="en-GB"/>
        </w:rPr>
        <w:t>)</w:t>
      </w:r>
      <w:r w:rsidRPr="00D34C1A">
        <w:rPr>
          <w:lang w:val="bg-BG"/>
        </w:rPr>
        <w:t xml:space="preserve"> и в </w:t>
      </w:r>
      <w:r w:rsidR="00FB6924">
        <w:rPr>
          <w:lang w:val="bg-BG"/>
        </w:rPr>
        <w:t>Писченско блато</w:t>
      </w:r>
      <w:r w:rsidRPr="00D34C1A">
        <w:rPr>
          <w:lang w:val="bg-BG"/>
        </w:rPr>
        <w:t xml:space="preserve"> на остров Персин (</w:t>
      </w:r>
      <w:r>
        <w:rPr>
          <w:lang w:val="bg-BG"/>
        </w:rPr>
        <w:t>2016</w:t>
      </w:r>
      <w:r w:rsidRPr="00D34C1A">
        <w:rPr>
          <w:lang w:val="bg-BG"/>
        </w:rPr>
        <w:t xml:space="preserve">). </w:t>
      </w:r>
      <w:r>
        <w:rPr>
          <w:lang w:val="bg-BG"/>
        </w:rPr>
        <w:t xml:space="preserve">Неразмножаващи се индивиди и ята се задържат през целия гнездови сезон в Бургаските влажни зони и някои други водоеми </w:t>
      </w:r>
      <w:r w:rsidRPr="00D34C1A">
        <w:rPr>
          <w:lang w:val="bg-BG"/>
        </w:rPr>
        <w:t>(Янков отг. ред., 2007)</w:t>
      </w:r>
      <w:r>
        <w:rPr>
          <w:lang w:val="bg-BG"/>
        </w:rPr>
        <w:t xml:space="preserve">. В миналото розовият пеликан е гнездял в Мандренското езеро </w:t>
      </w:r>
      <w:r>
        <w:rPr>
          <w:lang w:val="en-GB"/>
        </w:rPr>
        <w:t>(</w:t>
      </w:r>
      <w:r>
        <w:rPr>
          <w:lang w:val="bg-BG"/>
        </w:rPr>
        <w:t>до около 1958 г.</w:t>
      </w:r>
      <w:r>
        <w:rPr>
          <w:lang w:val="en-GB"/>
        </w:rPr>
        <w:t>)</w:t>
      </w:r>
      <w:r>
        <w:rPr>
          <w:lang w:val="bg-BG"/>
        </w:rPr>
        <w:t xml:space="preserve"> и Стралджанското блато </w:t>
      </w:r>
      <w:r>
        <w:rPr>
          <w:lang w:val="en-GB"/>
        </w:rPr>
        <w:t>(</w:t>
      </w:r>
      <w:r>
        <w:rPr>
          <w:lang w:val="bg-BG"/>
        </w:rPr>
        <w:t>до към 1920 г.</w:t>
      </w:r>
      <w:r>
        <w:rPr>
          <w:lang w:val="en-GB"/>
        </w:rPr>
        <w:t>)</w:t>
      </w:r>
      <w:r>
        <w:rPr>
          <w:lang w:val="bg-BG"/>
        </w:rPr>
        <w:t xml:space="preserve">. </w:t>
      </w:r>
    </w:p>
    <w:p w14:paraId="307B1D2F" w14:textId="2BE12368" w:rsidR="003415E9" w:rsidRPr="00401DA8" w:rsidRDefault="003415E9" w:rsidP="003415E9">
      <w:pPr>
        <w:jc w:val="both"/>
        <w:rPr>
          <w:lang w:val="bg-BG"/>
        </w:rPr>
      </w:pPr>
      <w:r>
        <w:rPr>
          <w:lang w:val="bg-BG"/>
        </w:rPr>
        <w:lastRenderedPageBreak/>
        <w:t xml:space="preserve">Природозащитният статус на розовият пеликан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Включен в Червената книга на Р България в категория „Изчезнал</w:t>
      </w:r>
      <w:r w:rsidR="008353B0">
        <w:rPr>
          <w:lang w:val="bg-BG"/>
        </w:rPr>
        <w:t>”</w:t>
      </w:r>
      <w:r>
        <w:rPr>
          <w:lang w:val="bg-BG"/>
        </w:rPr>
        <w:t xml:space="preserve">. </w:t>
      </w:r>
      <w:r w:rsidRPr="00AF5D8A">
        <w:rPr>
          <w:lang w:val="bg-BG"/>
        </w:rPr>
        <w:t>Включен в SPEC 3</w:t>
      </w:r>
      <w:r>
        <w:rPr>
          <w:lang w:val="bg-BG"/>
        </w:rPr>
        <w:t xml:space="preserve">. Включен е в Приложение 1 на Директивата за птиците, както и в Приложения 2 и 3 на ЗБР.  </w:t>
      </w:r>
    </w:p>
    <w:p w14:paraId="7E1B56AF" w14:textId="67E870C4" w:rsidR="003415E9" w:rsidRDefault="003415E9" w:rsidP="003415E9">
      <w:pPr>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2005</w:t>
      </w:r>
      <w:r>
        <w:rPr>
          <w:lang w:val="bg-BG"/>
        </w:rPr>
        <w:t xml:space="preserve"> – </w:t>
      </w:r>
      <w:r w:rsidRPr="00D26DBE">
        <w:rPr>
          <w:lang w:val="bg-BG"/>
        </w:rPr>
        <w:t>2018</w:t>
      </w:r>
      <w:r>
        <w:rPr>
          <w:lang w:val="bg-BG"/>
        </w:rPr>
        <w:t xml:space="preserve"> г.) националната гнездяща популация на вида се оценя на 0 двойки. </w:t>
      </w:r>
    </w:p>
    <w:p w14:paraId="79D963C4" w14:textId="77777777" w:rsidR="003415E9" w:rsidRDefault="003415E9" w:rsidP="003415E9">
      <w:pPr>
        <w:jc w:val="both"/>
        <w:rPr>
          <w:lang w:val="bg-BG"/>
        </w:rPr>
      </w:pPr>
      <w:r>
        <w:rPr>
          <w:lang w:val="bg-BG"/>
        </w:rPr>
        <w:t xml:space="preserve">Зимуващата популация е оценена на 1 – 20 индивида. Краткосрочната тенденция на популацията (за периода 2000 – 2018 г.) е стабилна, а дългосрочната (за периода 1980 – 2018 г.) - неизвестна. </w:t>
      </w:r>
    </w:p>
    <w:p w14:paraId="23D5617F" w14:textId="77777777" w:rsidR="003415E9" w:rsidRDefault="003415E9" w:rsidP="003415E9">
      <w:pPr>
        <w:jc w:val="both"/>
        <w:rPr>
          <w:lang w:val="bg-BG"/>
        </w:rPr>
      </w:pPr>
      <w:r>
        <w:rPr>
          <w:lang w:val="bg-BG"/>
        </w:rPr>
        <w:t xml:space="preserve">Мигриращата национална популация е оценена на 20 000 – 51 000 индивида. </w:t>
      </w:r>
    </w:p>
    <w:p w14:paraId="4C0A1263" w14:textId="77777777" w:rsidR="003415E9" w:rsidRPr="00ED5207" w:rsidRDefault="003415E9" w:rsidP="003415E9">
      <w:pPr>
        <w:jc w:val="both"/>
        <w:rPr>
          <w:lang w:val="bg-BG"/>
        </w:rPr>
      </w:pPr>
      <w:r>
        <w:rPr>
          <w:lang w:val="bg-BG"/>
        </w:rPr>
        <w:t xml:space="preserve">За мигриращата и зимуващата популация са посочени следните заплахи и влияния: </w:t>
      </w:r>
      <w:r w:rsidRPr="003B56D9">
        <w:rPr>
          <w:lang w:val="bg-BG"/>
        </w:rPr>
        <w:t>F05</w:t>
      </w:r>
      <w:r>
        <w:rPr>
          <w:lang w:val="bg-BG"/>
        </w:rPr>
        <w:t xml:space="preserve">, </w:t>
      </w:r>
      <w:r w:rsidRPr="003B56D9">
        <w:rPr>
          <w:lang w:val="bg-BG"/>
        </w:rPr>
        <w:t>J02</w:t>
      </w:r>
      <w:r>
        <w:rPr>
          <w:lang w:val="bg-BG"/>
        </w:rPr>
        <w:t xml:space="preserve">, </w:t>
      </w:r>
      <w:r w:rsidRPr="003B56D9">
        <w:rPr>
          <w:lang w:val="bg-BG"/>
        </w:rPr>
        <w:t>D02</w:t>
      </w:r>
      <w:r>
        <w:rPr>
          <w:lang w:val="bg-BG"/>
        </w:rPr>
        <w:t xml:space="preserve">, </w:t>
      </w:r>
      <w:r w:rsidRPr="00EB5928">
        <w:rPr>
          <w:lang w:val="bg-BG"/>
        </w:rPr>
        <w:t>C03</w:t>
      </w:r>
      <w:r>
        <w:rPr>
          <w:lang w:val="bg-BG"/>
        </w:rPr>
        <w:t>,</w:t>
      </w:r>
      <w:r w:rsidRPr="00EB5928">
        <w:t xml:space="preserve"> </w:t>
      </w:r>
      <w:r w:rsidRPr="00EB5928">
        <w:rPr>
          <w:lang w:val="bg-BG"/>
        </w:rPr>
        <w:t>K04</w:t>
      </w:r>
      <w:r>
        <w:rPr>
          <w:lang w:val="bg-BG"/>
        </w:rPr>
        <w:t xml:space="preserve">, </w:t>
      </w:r>
      <w:r w:rsidRPr="00EB5928">
        <w:rPr>
          <w:lang w:val="bg-BG"/>
        </w:rPr>
        <w:t>G01</w:t>
      </w:r>
      <w:r>
        <w:rPr>
          <w:lang w:val="bg-BG"/>
        </w:rPr>
        <w:t xml:space="preserve"> и</w:t>
      </w:r>
      <w:r w:rsidRPr="00EB5928">
        <w:t xml:space="preserve"> </w:t>
      </w:r>
      <w:r w:rsidRPr="00EB5928">
        <w:rPr>
          <w:lang w:val="bg-BG"/>
        </w:rPr>
        <w:t>G14</w:t>
      </w:r>
      <w:r>
        <w:rPr>
          <w:lang w:val="bg-BG"/>
        </w:rPr>
        <w:t>.</w:t>
      </w:r>
    </w:p>
    <w:p w14:paraId="39704438" w14:textId="7121BAE0" w:rsidR="003415E9" w:rsidRPr="00DD25EA" w:rsidRDefault="003415E9" w:rsidP="00DB3239">
      <w:pPr>
        <w:pStyle w:val="ListParagraph"/>
        <w:numPr>
          <w:ilvl w:val="0"/>
          <w:numId w:val="21"/>
        </w:numPr>
        <w:jc w:val="both"/>
        <w:rPr>
          <w:lang w:val="bg-BG"/>
        </w:rPr>
      </w:pPr>
      <w:r w:rsidRPr="00DD25EA">
        <w:rPr>
          <w:b/>
          <w:lang w:val="bg-BG"/>
        </w:rPr>
        <w:t>Състояние в СЗЗ BG0002017 „Комплекс Беленски острови</w:t>
      </w:r>
      <w:r w:rsidR="008353B0" w:rsidRPr="00DD25EA">
        <w:rPr>
          <w:b/>
          <w:lang w:val="bg-BG"/>
        </w:rPr>
        <w:t>”</w:t>
      </w:r>
    </w:p>
    <w:p w14:paraId="22F5F389" w14:textId="01B83B08" w:rsidR="003415E9" w:rsidRDefault="003415E9" w:rsidP="003415E9">
      <w:pPr>
        <w:jc w:val="both"/>
        <w:rPr>
          <w:lang w:val="bg-BG"/>
        </w:rPr>
      </w:pPr>
      <w:r>
        <w:rPr>
          <w:lang w:val="bg-BG"/>
        </w:rPr>
        <w:t>Съгласно СФД на зоната</w:t>
      </w:r>
      <w:r w:rsidR="00A24D1F">
        <w:rPr>
          <w:lang w:val="bg-BG"/>
        </w:rPr>
        <w:t>,</w:t>
      </w:r>
      <w:r>
        <w:rPr>
          <w:lang w:val="bg-BG"/>
        </w:rPr>
        <w:t xml:space="preserve"> видът е концентриращ/мигриращ. </w:t>
      </w:r>
      <w:r w:rsidR="00A24D1F">
        <w:rPr>
          <w:lang w:val="bg-BG"/>
        </w:rPr>
        <w:t>М</w:t>
      </w:r>
      <w:r>
        <w:rPr>
          <w:lang w:val="bg-BG"/>
        </w:rPr>
        <w:t xml:space="preserve">игриращата популация на розовия пеликан се оценява на </w:t>
      </w:r>
      <w:r w:rsidR="00A24D1F">
        <w:rPr>
          <w:b/>
          <w:lang w:val="bg-BG"/>
        </w:rPr>
        <w:t xml:space="preserve">до </w:t>
      </w:r>
      <w:r>
        <w:rPr>
          <w:b/>
          <w:lang w:val="bg-BG"/>
        </w:rPr>
        <w:t>52</w:t>
      </w:r>
      <w:r w:rsidRPr="00EF7E79">
        <w:rPr>
          <w:b/>
          <w:lang w:val="bg-BG"/>
        </w:rPr>
        <w:t xml:space="preserve"> индивида</w:t>
      </w:r>
      <w:r>
        <w:rPr>
          <w:lang w:val="bg-BG"/>
        </w:rPr>
        <w:t xml:space="preserve">, което е около </w:t>
      </w:r>
      <w:r>
        <w:rPr>
          <w:b/>
          <w:lang w:val="bg-BG"/>
        </w:rPr>
        <w:t xml:space="preserve">0 – 0,1 </w:t>
      </w:r>
      <w:r w:rsidRPr="0076031E">
        <w:rPr>
          <w:b/>
          <w:lang w:val="bg-BG"/>
        </w:rPr>
        <w:t xml:space="preserve">% от националната </w:t>
      </w:r>
      <w:r>
        <w:rPr>
          <w:b/>
          <w:lang w:val="bg-BG"/>
        </w:rPr>
        <w:t>мигрираща</w:t>
      </w:r>
      <w:r>
        <w:rPr>
          <w:lang w:val="bg-BG"/>
        </w:rPr>
        <w:t xml:space="preserve"> популация (оценка „С</w:t>
      </w:r>
      <w:r w:rsidR="008353B0">
        <w:rPr>
          <w:lang w:val="bg-BG"/>
        </w:rPr>
        <w:t>”</w:t>
      </w:r>
      <w:r>
        <w:rPr>
          <w:lang w:val="bg-BG"/>
        </w:rPr>
        <w:t>). Опазването</w:t>
      </w:r>
      <w:r w:rsidRPr="00BC4F6A">
        <w:rPr>
          <w:lang w:val="bg-BG"/>
        </w:rPr>
        <w:t xml:space="preserve"> на вида е </w:t>
      </w:r>
      <w:r>
        <w:rPr>
          <w:lang w:val="bg-BG"/>
        </w:rPr>
        <w:t>отлично</w:t>
      </w:r>
      <w:r w:rsidRPr="00BC4F6A">
        <w:rPr>
          <w:lang w:val="bg-BG"/>
        </w:rPr>
        <w:t xml:space="preserve"> (оценк</w:t>
      </w:r>
      <w:r>
        <w:rPr>
          <w:lang w:val="bg-BG"/>
        </w:rPr>
        <w:t>а „А</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008353B0">
        <w:rPr>
          <w:lang w:val="bg-BG"/>
        </w:rPr>
        <w:t>”</w:t>
      </w:r>
      <w:r w:rsidRPr="00BC4F6A">
        <w:rPr>
          <w:lang w:val="bg-BG"/>
        </w:rPr>
        <w:t>). Общата оценка на стойността на зоната за съхранение на вида е „</w:t>
      </w:r>
      <w:r>
        <w:rPr>
          <w:lang w:val="en-GB"/>
        </w:rPr>
        <w:t>B</w:t>
      </w:r>
      <w:r w:rsidR="008353B0">
        <w:rPr>
          <w:lang w:val="bg-BG"/>
        </w:rPr>
        <w:t>”</w:t>
      </w:r>
      <w:r w:rsidRPr="00BC4F6A">
        <w:rPr>
          <w:lang w:val="bg-BG"/>
        </w:rPr>
        <w:t xml:space="preserve"> – </w:t>
      </w:r>
      <w:r>
        <w:rPr>
          <w:lang w:val="bg-BG"/>
        </w:rPr>
        <w:t>добра</w:t>
      </w:r>
      <w:r w:rsidRPr="00BC4F6A">
        <w:rPr>
          <w:lang w:val="bg-BG"/>
        </w:rPr>
        <w:t>.</w:t>
      </w:r>
    </w:p>
    <w:p w14:paraId="508C846B" w14:textId="77777777" w:rsidR="003415E9" w:rsidRPr="00DD25EA" w:rsidRDefault="003415E9" w:rsidP="00DB3239">
      <w:pPr>
        <w:pStyle w:val="ListParagraph"/>
        <w:numPr>
          <w:ilvl w:val="0"/>
          <w:numId w:val="21"/>
        </w:numPr>
        <w:jc w:val="both"/>
        <w:rPr>
          <w:b/>
          <w:lang w:val="bg-BG"/>
        </w:rPr>
      </w:pPr>
      <w:r w:rsidRPr="00DD25EA">
        <w:rPr>
          <w:b/>
          <w:lang w:val="bg-BG"/>
        </w:rPr>
        <w:t xml:space="preserve">Анализ на наличната информация </w:t>
      </w:r>
    </w:p>
    <w:p w14:paraId="39C0D8CF" w14:textId="6AADCCEB" w:rsidR="003415E9" w:rsidRDefault="003415E9" w:rsidP="003415E9">
      <w:pPr>
        <w:jc w:val="both"/>
        <w:rPr>
          <w:color w:val="000000" w:themeColor="text1"/>
          <w:lang w:val="bg-BG"/>
        </w:rPr>
      </w:pPr>
      <w:r>
        <w:rPr>
          <w:color w:val="000000" w:themeColor="text1"/>
          <w:lang w:val="bg-BG"/>
        </w:rPr>
        <w:t xml:space="preserve">Розовият пеликан се среща в района на СЗЗ основно по време на пролетната и есенната миграция, като най-високата численост е регистрирана на 07.09.2021 г. – 489 индивида в </w:t>
      </w:r>
      <w:r w:rsidR="00FB6924">
        <w:rPr>
          <w:color w:val="000000" w:themeColor="text1"/>
          <w:lang w:val="bg-BG"/>
        </w:rPr>
        <w:t>Писченско блато</w:t>
      </w:r>
      <w:r>
        <w:rPr>
          <w:color w:val="000000" w:themeColor="text1"/>
          <w:lang w:val="bg-BG"/>
        </w:rPr>
        <w:t xml:space="preserve"> </w:t>
      </w:r>
      <w:r>
        <w:rPr>
          <w:color w:val="000000" w:themeColor="text1"/>
          <w:lang w:val="en-GB"/>
        </w:rPr>
        <w:t>(</w:t>
      </w:r>
      <w:r>
        <w:rPr>
          <w:color w:val="000000" w:themeColor="text1"/>
          <w:lang w:val="bg-BG"/>
        </w:rPr>
        <w:t>Чешмеджиев, лично съобщение</w:t>
      </w:r>
      <w:r>
        <w:rPr>
          <w:color w:val="000000" w:themeColor="text1"/>
          <w:lang w:val="en-GB"/>
        </w:rPr>
        <w:t>)</w:t>
      </w:r>
      <w:r>
        <w:rPr>
          <w:color w:val="000000" w:themeColor="text1"/>
          <w:lang w:val="bg-BG"/>
        </w:rPr>
        <w:t xml:space="preserve">. Видът нощува върху наколните дървени платформи в блатата, както и в съседните </w:t>
      </w:r>
      <w:r w:rsidR="00FB6924">
        <w:rPr>
          <w:color w:val="000000" w:themeColor="text1"/>
          <w:lang w:val="bg-BG"/>
        </w:rPr>
        <w:t>пясъчни коси по река Дунав. По в</w:t>
      </w:r>
      <w:r>
        <w:rPr>
          <w:color w:val="000000" w:themeColor="text1"/>
          <w:lang w:val="bg-BG"/>
        </w:rPr>
        <w:t>реме на теренното проучване през 2</w:t>
      </w:r>
      <w:r w:rsidR="00FB6924">
        <w:rPr>
          <w:color w:val="000000" w:themeColor="text1"/>
          <w:lang w:val="bg-BG"/>
        </w:rPr>
        <w:t>021 г. не бяха установени гнездя</w:t>
      </w:r>
      <w:r>
        <w:rPr>
          <w:color w:val="000000" w:themeColor="text1"/>
          <w:lang w:val="bg-BG"/>
        </w:rPr>
        <w:t xml:space="preserve">щи розови пеликани. През 2016 г. са установени 4 мътещи двойки върху наколна платформа в </w:t>
      </w:r>
      <w:r w:rsidR="00FB6924">
        <w:rPr>
          <w:color w:val="000000" w:themeColor="text1"/>
          <w:lang w:val="bg-BG"/>
        </w:rPr>
        <w:t>Писченско блато</w:t>
      </w:r>
      <w:r>
        <w:rPr>
          <w:color w:val="000000" w:themeColor="text1"/>
          <w:lang w:val="bg-BG"/>
        </w:rPr>
        <w:t xml:space="preserve">, които в </w:t>
      </w:r>
      <w:r w:rsidR="00FB6924">
        <w:rPr>
          <w:color w:val="000000" w:themeColor="text1"/>
          <w:lang w:val="bg-BG"/>
        </w:rPr>
        <w:t>последствие</w:t>
      </w:r>
      <w:r>
        <w:rPr>
          <w:color w:val="000000" w:themeColor="text1"/>
          <w:lang w:val="bg-BG"/>
        </w:rPr>
        <w:t xml:space="preserve"> не успяват да измътят яйцата </w:t>
      </w:r>
      <w:r>
        <w:rPr>
          <w:color w:val="000000" w:themeColor="text1"/>
          <w:lang w:val="en-GB"/>
        </w:rPr>
        <w:t>(Shurulinkov et al.</w:t>
      </w:r>
      <w:r w:rsidR="00FB6924">
        <w:rPr>
          <w:color w:val="000000" w:themeColor="text1"/>
          <w:lang w:val="bg-BG"/>
        </w:rPr>
        <w:t>,</w:t>
      </w:r>
      <w:r>
        <w:rPr>
          <w:color w:val="000000" w:themeColor="text1"/>
          <w:lang w:val="en-GB"/>
        </w:rPr>
        <w:t xml:space="preserve"> 2019</w:t>
      </w:r>
      <w:r w:rsidR="00FB6924">
        <w:rPr>
          <w:color w:val="000000" w:themeColor="text1"/>
          <w:lang w:val="bg-BG"/>
        </w:rPr>
        <w:t>а</w:t>
      </w:r>
      <w:r>
        <w:rPr>
          <w:color w:val="000000" w:themeColor="text1"/>
          <w:lang w:val="en-GB"/>
        </w:rPr>
        <w:t>)</w:t>
      </w:r>
      <w:r>
        <w:rPr>
          <w:color w:val="000000" w:themeColor="text1"/>
          <w:lang w:val="bg-BG"/>
        </w:rPr>
        <w:t>. Следващите години не е установен опит за гнездене, въпреки наличието на възрастни птици в периода май-юли.</w:t>
      </w:r>
    </w:p>
    <w:p w14:paraId="364A522B" w14:textId="14F96F40" w:rsidR="003415E9" w:rsidRPr="005608CA" w:rsidRDefault="003415E9" w:rsidP="003415E9">
      <w:pPr>
        <w:jc w:val="both"/>
        <w:rPr>
          <w:color w:val="000000" w:themeColor="text1"/>
          <w:lang w:val="bg-BG"/>
        </w:rPr>
      </w:pPr>
      <w:r>
        <w:rPr>
          <w:lang w:val="bg-BG"/>
        </w:rPr>
        <w:t>Основен фактор за поддържане на подходящо местообитание на вида в СЗЗ „Коплекс Беленски острови</w:t>
      </w:r>
      <w:r w:rsidR="008353B0">
        <w:rPr>
          <w:lang w:val="bg-BG"/>
        </w:rPr>
        <w:t>”</w:t>
      </w:r>
      <w:r>
        <w:rPr>
          <w:lang w:val="bg-BG"/>
        </w:rPr>
        <w:t xml:space="preserve"> е правилното функциониране на системата от шлюзове и канали на о.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Pr>
          <w:lang w:val="bg-BG"/>
        </w:rPr>
        <w:t>.</w:t>
      </w:r>
      <w:r>
        <w:rPr>
          <w:lang w:val="en-GB"/>
        </w:rPr>
        <w:t xml:space="preserve"> </w:t>
      </w:r>
      <w:r>
        <w:rPr>
          <w:lang w:val="bg-BG"/>
        </w:rPr>
        <w:t>Персинските блата в рамките на поддържан резерват „Персински блата</w:t>
      </w:r>
      <w:r w:rsidR="008353B0">
        <w:rPr>
          <w:lang w:val="bg-BG"/>
        </w:rPr>
        <w:t>”</w:t>
      </w:r>
      <w:r>
        <w:rPr>
          <w:lang w:val="bg-BG"/>
        </w:rPr>
        <w:t xml:space="preserve"> имат обща площ от 385,2 </w:t>
      </w:r>
      <w:r>
        <w:rPr>
          <w:lang w:val="en-GB"/>
        </w:rPr>
        <w:t>ha</w:t>
      </w:r>
      <w:r w:rsidRPr="005D0B6B">
        <w:rPr>
          <w:lang w:val="bg-BG"/>
        </w:rPr>
        <w:t xml:space="preserve"> и включва</w:t>
      </w:r>
      <w:r>
        <w:rPr>
          <w:lang w:val="bg-BG"/>
        </w:rPr>
        <w:t>т</w:t>
      </w:r>
      <w:r w:rsidRPr="005D0B6B">
        <w:rPr>
          <w:lang w:val="bg-BG"/>
        </w:rPr>
        <w:t xml:space="preserve"> следните територии:</w:t>
      </w:r>
      <w:r>
        <w:rPr>
          <w:lang w:val="bg-BG"/>
        </w:rPr>
        <w:t xml:space="preserve"> </w:t>
      </w:r>
      <w:r w:rsidR="008353B0">
        <w:rPr>
          <w:lang w:val="bg-BG"/>
        </w:rPr>
        <w:t>“</w:t>
      </w:r>
      <w:r>
        <w:rPr>
          <w:lang w:val="bg-BG"/>
        </w:rPr>
        <w:t>Писченско блато</w:t>
      </w:r>
      <w:r w:rsidR="008353B0">
        <w:rPr>
          <w:lang w:val="bg-BG"/>
        </w:rPr>
        <w:t>”</w:t>
      </w:r>
      <w:r>
        <w:rPr>
          <w:lang w:val="bg-BG"/>
        </w:rPr>
        <w:t xml:space="preserve"> с площ 182 ha</w:t>
      </w:r>
      <w:r w:rsidRPr="005D0B6B">
        <w:rPr>
          <w:lang w:val="bg-BG"/>
        </w:rPr>
        <w:t xml:space="preserve">, </w:t>
      </w:r>
      <w:r w:rsidR="008353B0">
        <w:rPr>
          <w:lang w:val="bg-BG"/>
        </w:rPr>
        <w:t>“</w:t>
      </w:r>
      <w:r>
        <w:rPr>
          <w:lang w:val="bg-BG"/>
        </w:rPr>
        <w:t>Мъртвото блато</w:t>
      </w:r>
      <w:r w:rsidR="008353B0">
        <w:rPr>
          <w:lang w:val="bg-BG"/>
        </w:rPr>
        <w:t>”</w:t>
      </w:r>
      <w:r>
        <w:rPr>
          <w:lang w:val="bg-BG"/>
        </w:rPr>
        <w:t xml:space="preserve"> с площ 122,6 ha</w:t>
      </w:r>
      <w:r w:rsidRPr="005D0B6B">
        <w:rPr>
          <w:lang w:val="bg-BG"/>
        </w:rPr>
        <w:t xml:space="preserve"> и </w:t>
      </w:r>
      <w:r w:rsidR="008353B0">
        <w:rPr>
          <w:lang w:val="bg-BG"/>
        </w:rPr>
        <w:t>“</w:t>
      </w:r>
      <w:r w:rsidRPr="005D0B6B">
        <w:rPr>
          <w:lang w:val="bg-BG"/>
        </w:rPr>
        <w:t>Старото блато</w:t>
      </w:r>
      <w:r w:rsidR="008353B0">
        <w:rPr>
          <w:lang w:val="bg-BG"/>
        </w:rPr>
        <w:t>”</w:t>
      </w:r>
      <w:r w:rsidRPr="005D0B6B">
        <w:rPr>
          <w:lang w:val="bg-BG"/>
        </w:rPr>
        <w:t xml:space="preserve"> с </w:t>
      </w:r>
      <w:r w:rsidR="008353B0">
        <w:rPr>
          <w:lang w:val="bg-BG"/>
        </w:rPr>
        <w:t>“</w:t>
      </w:r>
      <w:r w:rsidRPr="005D0B6B">
        <w:rPr>
          <w:lang w:val="bg-BG"/>
        </w:rPr>
        <w:t>Дульова бара</w:t>
      </w:r>
      <w:r w:rsidR="008353B0">
        <w:rPr>
          <w:lang w:val="bg-BG"/>
        </w:rPr>
        <w:t>”</w:t>
      </w:r>
      <w:r w:rsidRPr="005D0B6B">
        <w:rPr>
          <w:lang w:val="bg-BG"/>
        </w:rPr>
        <w:t xml:space="preserve"> </w:t>
      </w:r>
      <w:r>
        <w:rPr>
          <w:lang w:val="bg-BG"/>
        </w:rPr>
        <w:t xml:space="preserve">с площ 80,6 ha. </w:t>
      </w:r>
    </w:p>
    <w:p w14:paraId="5C3F14B6" w14:textId="607BCE0B" w:rsidR="003415E9" w:rsidRDefault="003415E9" w:rsidP="003415E9">
      <w:pPr>
        <w:jc w:val="both"/>
        <w:rPr>
          <w:lang w:val="bg-BG"/>
        </w:rPr>
      </w:pPr>
      <w:r>
        <w:rPr>
          <w:lang w:val="bg-BG"/>
        </w:rPr>
        <w:t xml:space="preserve">През есенно-зимния период Персинските блата често са пресъхнали, или замръзнали и обикновено не се наблюдава концентрация на вида в района. Най-често воден стълб е наличен до към средата на септември, когато все още могат да се наблюдават розови пеликани в района на блатата с численост до към 489 инд. Птиците нощуват, както по наколните дървени платформи, така и по съседните пясъчни коси в река Дунав. По данни от </w:t>
      </w:r>
      <w:r w:rsidR="00F63565">
        <w:rPr>
          <w:lang w:val="bg-BG"/>
        </w:rPr>
        <w:t>СЗП</w:t>
      </w:r>
      <w:r>
        <w:rPr>
          <w:lang w:val="bg-BG"/>
        </w:rPr>
        <w:t xml:space="preserve"> през 2019 и 2020 г. по цялото българско поречие на р. Дунав са наблюдавани съответно </w:t>
      </w:r>
      <w:r>
        <w:rPr>
          <w:lang w:val="en-GB"/>
        </w:rPr>
        <w:t>0</w:t>
      </w:r>
      <w:r>
        <w:rPr>
          <w:lang w:val="bg-BG"/>
        </w:rPr>
        <w:t xml:space="preserve"> и </w:t>
      </w:r>
      <w:r>
        <w:rPr>
          <w:lang w:val="en-GB"/>
        </w:rPr>
        <w:t>21</w:t>
      </w:r>
      <w:r>
        <w:rPr>
          <w:lang w:val="bg-BG"/>
        </w:rPr>
        <w:t xml:space="preserve"> инд., но на територията на СЗЗ не са наблюдавани птици от вида.</w:t>
      </w:r>
    </w:p>
    <w:p w14:paraId="7B0A62D4" w14:textId="77777777" w:rsidR="003415E9" w:rsidRDefault="003415E9" w:rsidP="003415E9">
      <w:pPr>
        <w:jc w:val="both"/>
        <w:rPr>
          <w:lang w:val="bg-BG"/>
        </w:rPr>
      </w:pPr>
      <w:r>
        <w:rPr>
          <w:lang w:val="bg-BG"/>
        </w:rPr>
        <w:lastRenderedPageBreak/>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блатата на остров Персин, в резултат на което се наблюдава загуба на подходящи гнездови местообитания.</w:t>
      </w:r>
    </w:p>
    <w:p w14:paraId="587E619D" w14:textId="72AC6C5B" w:rsidR="003415E9" w:rsidRPr="00DD25EA" w:rsidRDefault="00B35CB6" w:rsidP="00DB3239">
      <w:pPr>
        <w:pStyle w:val="ListParagraph"/>
        <w:numPr>
          <w:ilvl w:val="0"/>
          <w:numId w:val="21"/>
        </w:numPr>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230"/>
        <w:gridCol w:w="1211"/>
        <w:gridCol w:w="3677"/>
        <w:gridCol w:w="2050"/>
      </w:tblGrid>
      <w:tr w:rsidR="003415E9" w:rsidRPr="002E3475" w14:paraId="409E1C90" w14:textId="77777777" w:rsidTr="004A357C">
        <w:trPr>
          <w:tblHeader/>
          <w:jc w:val="center"/>
        </w:trPr>
        <w:tc>
          <w:tcPr>
            <w:tcW w:w="0" w:type="auto"/>
            <w:shd w:val="clear" w:color="auto" w:fill="B6DDE8"/>
            <w:vAlign w:val="center"/>
          </w:tcPr>
          <w:p w14:paraId="0373B4F5" w14:textId="77777777" w:rsidR="003415E9" w:rsidRPr="002E3475" w:rsidRDefault="003415E9" w:rsidP="004A357C">
            <w:pPr>
              <w:jc w:val="center"/>
              <w:rPr>
                <w:b/>
                <w:bCs/>
                <w:lang w:val="bg-BG"/>
              </w:rPr>
            </w:pPr>
            <w:r w:rsidRPr="002E3475">
              <w:rPr>
                <w:b/>
                <w:bCs/>
                <w:lang w:val="bg-BG"/>
              </w:rPr>
              <w:t>Параметър</w:t>
            </w:r>
          </w:p>
        </w:tc>
        <w:tc>
          <w:tcPr>
            <w:tcW w:w="0" w:type="auto"/>
            <w:shd w:val="clear" w:color="auto" w:fill="B6DDE8"/>
            <w:vAlign w:val="center"/>
          </w:tcPr>
          <w:p w14:paraId="08F1C438" w14:textId="77777777" w:rsidR="003415E9" w:rsidRPr="002E3475" w:rsidRDefault="003415E9" w:rsidP="004A357C">
            <w:pPr>
              <w:jc w:val="center"/>
              <w:rPr>
                <w:b/>
                <w:bCs/>
                <w:lang w:val="bg-BG"/>
              </w:rPr>
            </w:pPr>
            <w:r w:rsidRPr="002E3475">
              <w:rPr>
                <w:b/>
                <w:bCs/>
                <w:lang w:val="bg-BG"/>
              </w:rPr>
              <w:t>Мерна единица</w:t>
            </w:r>
          </w:p>
        </w:tc>
        <w:tc>
          <w:tcPr>
            <w:tcW w:w="0" w:type="auto"/>
            <w:shd w:val="clear" w:color="auto" w:fill="B6DDE8"/>
            <w:vAlign w:val="center"/>
          </w:tcPr>
          <w:p w14:paraId="3E014813" w14:textId="77777777" w:rsidR="003415E9" w:rsidRPr="002E3475" w:rsidRDefault="003415E9" w:rsidP="004A357C">
            <w:pPr>
              <w:jc w:val="center"/>
              <w:rPr>
                <w:b/>
                <w:bCs/>
                <w:lang w:val="bg-BG"/>
              </w:rPr>
            </w:pPr>
            <w:r w:rsidRPr="002E3475">
              <w:rPr>
                <w:b/>
                <w:bCs/>
                <w:lang w:val="bg-BG"/>
              </w:rPr>
              <w:t>Целева стойност</w:t>
            </w:r>
          </w:p>
        </w:tc>
        <w:tc>
          <w:tcPr>
            <w:tcW w:w="0" w:type="auto"/>
            <w:shd w:val="clear" w:color="auto" w:fill="B6DDE8"/>
            <w:vAlign w:val="center"/>
          </w:tcPr>
          <w:p w14:paraId="5236CF6D" w14:textId="77777777" w:rsidR="003415E9" w:rsidRPr="002E3475" w:rsidRDefault="003415E9" w:rsidP="004A357C">
            <w:pPr>
              <w:jc w:val="center"/>
              <w:rPr>
                <w:b/>
                <w:bCs/>
                <w:lang w:val="bg-BG"/>
              </w:rPr>
            </w:pPr>
            <w:r w:rsidRPr="002E3475">
              <w:rPr>
                <w:b/>
                <w:bCs/>
                <w:lang w:val="bg-BG"/>
              </w:rPr>
              <w:t>Допълнителна информация</w:t>
            </w:r>
          </w:p>
        </w:tc>
        <w:tc>
          <w:tcPr>
            <w:tcW w:w="0" w:type="auto"/>
            <w:shd w:val="clear" w:color="auto" w:fill="B6DDE8"/>
            <w:vAlign w:val="center"/>
          </w:tcPr>
          <w:p w14:paraId="1BC0703A" w14:textId="77777777" w:rsidR="003415E9" w:rsidRPr="002E3475" w:rsidRDefault="003415E9" w:rsidP="004A357C">
            <w:pPr>
              <w:jc w:val="center"/>
              <w:rPr>
                <w:b/>
                <w:bCs/>
                <w:lang w:val="bg-BG"/>
              </w:rPr>
            </w:pPr>
            <w:r w:rsidRPr="002E3475">
              <w:rPr>
                <w:b/>
                <w:bCs/>
                <w:lang w:val="bg-BG"/>
              </w:rPr>
              <w:t>Специф</w:t>
            </w:r>
            <w:r>
              <w:rPr>
                <w:b/>
                <w:bCs/>
                <w:lang w:val="bg-BG"/>
              </w:rPr>
              <w:t>ични за зоната цели</w:t>
            </w:r>
          </w:p>
        </w:tc>
      </w:tr>
      <w:tr w:rsidR="003415E9" w:rsidRPr="002E3475" w14:paraId="08A66436" w14:textId="77777777" w:rsidTr="004A357C">
        <w:trPr>
          <w:jc w:val="center"/>
        </w:trPr>
        <w:tc>
          <w:tcPr>
            <w:tcW w:w="0" w:type="auto"/>
            <w:shd w:val="clear" w:color="auto" w:fill="auto"/>
          </w:tcPr>
          <w:p w14:paraId="0CBAA2B2" w14:textId="77777777" w:rsidR="003415E9" w:rsidRPr="002E3475" w:rsidRDefault="003415E9" w:rsidP="004A357C">
            <w:pPr>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6F004D18" w14:textId="77777777" w:rsidR="003415E9" w:rsidRPr="002E3475" w:rsidRDefault="003415E9" w:rsidP="004A357C">
            <w:pPr>
              <w:rPr>
                <w:lang w:val="bg-BG"/>
              </w:rPr>
            </w:pPr>
            <w:r w:rsidRPr="002E3475">
              <w:rPr>
                <w:lang w:val="bg-BG"/>
              </w:rPr>
              <w:t>Брой индивиди</w:t>
            </w:r>
          </w:p>
        </w:tc>
        <w:tc>
          <w:tcPr>
            <w:tcW w:w="0" w:type="auto"/>
            <w:shd w:val="clear" w:color="auto" w:fill="auto"/>
          </w:tcPr>
          <w:p w14:paraId="799A8807" w14:textId="77777777" w:rsidR="003415E9" w:rsidRPr="002E3475" w:rsidRDefault="003415E9" w:rsidP="004A357C">
            <w:pPr>
              <w:rPr>
                <w:lang w:val="bg-BG"/>
              </w:rPr>
            </w:pPr>
            <w:r>
              <w:rPr>
                <w:lang w:val="bg-BG"/>
              </w:rPr>
              <w:t>50-480 инд.</w:t>
            </w:r>
          </w:p>
        </w:tc>
        <w:tc>
          <w:tcPr>
            <w:tcW w:w="0" w:type="auto"/>
            <w:shd w:val="clear" w:color="auto" w:fill="auto"/>
          </w:tcPr>
          <w:p w14:paraId="38616D8E" w14:textId="77777777" w:rsidR="003415E9" w:rsidRDefault="003415E9" w:rsidP="004A357C">
            <w:pPr>
              <w:rPr>
                <w:lang w:val="bg-BG"/>
              </w:rPr>
            </w:pPr>
            <w:r>
              <w:rPr>
                <w:lang w:val="bg-BG"/>
              </w:rPr>
              <w:t xml:space="preserve">Количеството на мигриращите птици силно зависи от състоянието на водния режим в блатата на остров Персин, както и от наличието на съседни пясъчни коси по река Дунав. </w:t>
            </w:r>
          </w:p>
        </w:tc>
        <w:tc>
          <w:tcPr>
            <w:tcW w:w="0" w:type="auto"/>
          </w:tcPr>
          <w:p w14:paraId="0CB4A18D" w14:textId="77777777" w:rsidR="003415E9" w:rsidRDefault="003415E9" w:rsidP="004A357C">
            <w:pPr>
              <w:rPr>
                <w:lang w:val="bg-BG"/>
              </w:rPr>
            </w:pPr>
            <w:r>
              <w:rPr>
                <w:lang w:val="bg-BG"/>
              </w:rPr>
              <w:t>При наличие на воден стълб в блатата -  поддържане на популацията &gt; 10 инд.</w:t>
            </w:r>
          </w:p>
        </w:tc>
      </w:tr>
      <w:tr w:rsidR="003415E9" w:rsidRPr="002E3475" w14:paraId="7D76D8E0" w14:textId="77777777" w:rsidTr="004A357C">
        <w:trPr>
          <w:jc w:val="center"/>
        </w:trPr>
        <w:tc>
          <w:tcPr>
            <w:tcW w:w="0" w:type="auto"/>
            <w:shd w:val="clear" w:color="auto" w:fill="auto"/>
          </w:tcPr>
          <w:p w14:paraId="725F11C1" w14:textId="77777777" w:rsidR="003415E9" w:rsidRPr="002E3475" w:rsidRDefault="003415E9" w:rsidP="004A357C">
            <w:pPr>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44390469" w14:textId="77777777" w:rsidR="003415E9" w:rsidRPr="002E3475" w:rsidRDefault="003415E9" w:rsidP="004A357C">
            <w:r w:rsidRPr="002E3475">
              <w:t>ha</w:t>
            </w:r>
          </w:p>
        </w:tc>
        <w:tc>
          <w:tcPr>
            <w:tcW w:w="0" w:type="auto"/>
            <w:shd w:val="clear" w:color="auto" w:fill="auto"/>
          </w:tcPr>
          <w:p w14:paraId="5A6B0E2E" w14:textId="77777777" w:rsidR="003415E9" w:rsidRPr="002E3475" w:rsidRDefault="003415E9" w:rsidP="004A357C">
            <w:pPr>
              <w:rPr>
                <w:lang w:val="bg-BG"/>
              </w:rPr>
            </w:pPr>
            <w:r w:rsidRPr="002E3475">
              <w:rPr>
                <w:lang w:val="bg-BG"/>
              </w:rPr>
              <w:t xml:space="preserve">Най-малко </w:t>
            </w:r>
            <w:r>
              <w:rPr>
                <w:lang w:val="en-GB"/>
              </w:rPr>
              <w:t>856</w:t>
            </w:r>
            <w:r>
              <w:rPr>
                <w:lang w:val="bg-BG"/>
              </w:rPr>
              <w:t xml:space="preserve"> </w:t>
            </w:r>
            <w:r>
              <w:rPr>
                <w:lang w:val="en-GB"/>
              </w:rPr>
              <w:t>ha</w:t>
            </w:r>
          </w:p>
        </w:tc>
        <w:tc>
          <w:tcPr>
            <w:tcW w:w="0" w:type="auto"/>
            <w:shd w:val="clear" w:color="auto" w:fill="auto"/>
          </w:tcPr>
          <w:p w14:paraId="580BD2FA" w14:textId="77777777" w:rsidR="003415E9" w:rsidRPr="002E3475" w:rsidRDefault="003415E9" w:rsidP="004A357C">
            <w:pPr>
              <w:rPr>
                <w:lang w:val="bg-BG"/>
              </w:rPr>
            </w:pPr>
            <w:r>
              <w:rPr>
                <w:lang w:val="bg-BG"/>
              </w:rPr>
              <w:t xml:space="preserve">Включва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r w:rsidRPr="00EC2DEE">
              <w:rPr>
                <w:lang w:val="bg-BG"/>
              </w:rPr>
              <w:t xml:space="preserve"> </w:t>
            </w:r>
          </w:p>
        </w:tc>
        <w:tc>
          <w:tcPr>
            <w:tcW w:w="0" w:type="auto"/>
          </w:tcPr>
          <w:p w14:paraId="58A9999C" w14:textId="77777777" w:rsidR="003415E9" w:rsidRPr="002E3475" w:rsidRDefault="003415E9" w:rsidP="004A357C">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856</w:t>
            </w:r>
            <w:r w:rsidRPr="002E3475">
              <w:rPr>
                <w:lang w:val="bg-BG"/>
              </w:rPr>
              <w:t xml:space="preserve"> ha</w:t>
            </w:r>
          </w:p>
        </w:tc>
      </w:tr>
      <w:tr w:rsidR="00FB6924" w:rsidRPr="002E3475" w14:paraId="4AEA45B1" w14:textId="77777777" w:rsidTr="004A357C">
        <w:trPr>
          <w:jc w:val="center"/>
        </w:trPr>
        <w:tc>
          <w:tcPr>
            <w:tcW w:w="0" w:type="auto"/>
            <w:shd w:val="clear" w:color="auto" w:fill="auto"/>
          </w:tcPr>
          <w:p w14:paraId="536AF618" w14:textId="2860627C" w:rsidR="00FB6924" w:rsidRPr="002E3475" w:rsidRDefault="00FB6924" w:rsidP="00FB6924">
            <w:pPr>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496FE623" w14:textId="1842B1AB" w:rsidR="00FB6924" w:rsidRPr="007E2A04" w:rsidRDefault="00FB6924" w:rsidP="00FB6924">
            <w:pPr>
              <w:rPr>
                <w:lang w:val="bg-BG"/>
              </w:rPr>
            </w:pPr>
            <w:r w:rsidRPr="005847BD">
              <w:rPr>
                <w:lang w:val="bg-BG"/>
              </w:rPr>
              <w:t>5 степенна скала</w:t>
            </w:r>
          </w:p>
        </w:tc>
        <w:tc>
          <w:tcPr>
            <w:tcW w:w="0" w:type="auto"/>
            <w:shd w:val="clear" w:color="auto" w:fill="auto"/>
          </w:tcPr>
          <w:p w14:paraId="64DCAA60" w14:textId="019F716C" w:rsidR="00FB6924" w:rsidRPr="002E3475" w:rsidRDefault="00FB6924" w:rsidP="00FB6924">
            <w:pPr>
              <w:rPr>
                <w:lang w:val="bg-BG"/>
              </w:rPr>
            </w:pPr>
            <w:r w:rsidRPr="005847BD">
              <w:rPr>
                <w:lang w:val="bg-BG"/>
              </w:rPr>
              <w:t>2-Добро или 1-Отлично</w:t>
            </w:r>
          </w:p>
        </w:tc>
        <w:tc>
          <w:tcPr>
            <w:tcW w:w="0" w:type="auto"/>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FB6924" w:rsidRPr="005847BD" w14:paraId="50D50A8E" w14:textId="77777777" w:rsidTr="004A357C">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06E66C4A" w14:textId="77777777" w:rsidR="00FB6924" w:rsidRPr="005847BD" w:rsidRDefault="00FB6924" w:rsidP="00FB6924">
                  <w:pPr>
                    <w:spacing w:after="120"/>
                    <w:rPr>
                      <w:b/>
                      <w:bCs/>
                      <w:lang w:val="bg-BG"/>
                    </w:rPr>
                  </w:pPr>
                  <w:r w:rsidRPr="005847BD">
                    <w:rPr>
                      <w:b/>
                      <w:bCs/>
                      <w:lang w:val="bg-BG"/>
                    </w:rPr>
                    <w:t>Екологично състояние</w:t>
                  </w:r>
                </w:p>
              </w:tc>
            </w:tr>
            <w:tr w:rsidR="00FB6924" w:rsidRPr="005847BD" w14:paraId="3CD3A0FC"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802C1DB" w14:textId="77777777" w:rsidR="00FB6924" w:rsidRPr="005847BD" w:rsidRDefault="00FB6924" w:rsidP="00FB6924">
                  <w:pPr>
                    <w:spacing w:after="120"/>
                    <w:rPr>
                      <w:lang w:val="bg-BG"/>
                    </w:rPr>
                  </w:pPr>
                  <w:r w:rsidRPr="005847BD">
                    <w:rPr>
                      <w:lang w:val="bg-BG"/>
                    </w:rPr>
                    <w:t>1-Отлично - High</w:t>
                  </w:r>
                </w:p>
              </w:tc>
            </w:tr>
            <w:tr w:rsidR="00FB6924" w:rsidRPr="005847BD" w14:paraId="607CA078"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DD3C6C1" w14:textId="77777777" w:rsidR="00FB6924" w:rsidRPr="005847BD" w:rsidRDefault="00FB6924" w:rsidP="00FB6924">
                  <w:pPr>
                    <w:spacing w:after="120"/>
                    <w:rPr>
                      <w:lang w:val="bg-BG"/>
                    </w:rPr>
                  </w:pPr>
                  <w:r w:rsidRPr="005847BD">
                    <w:rPr>
                      <w:lang w:val="bg-BG"/>
                    </w:rPr>
                    <w:t>2-Добро - Good</w:t>
                  </w:r>
                </w:p>
              </w:tc>
            </w:tr>
            <w:tr w:rsidR="00FB6924" w:rsidRPr="005847BD" w14:paraId="30216FE1"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8250AF0" w14:textId="77777777" w:rsidR="00FB6924" w:rsidRPr="005847BD" w:rsidRDefault="00FB6924" w:rsidP="00FB6924">
                  <w:pPr>
                    <w:spacing w:after="120"/>
                    <w:rPr>
                      <w:lang w:val="bg-BG"/>
                    </w:rPr>
                  </w:pPr>
                  <w:r w:rsidRPr="005847BD">
                    <w:rPr>
                      <w:lang w:val="bg-BG"/>
                    </w:rPr>
                    <w:t>3-Умерено - Moderate</w:t>
                  </w:r>
                </w:p>
              </w:tc>
            </w:tr>
            <w:tr w:rsidR="00FB6924" w:rsidRPr="005847BD" w14:paraId="2FAFA8F7"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DCDEAA6" w14:textId="77777777" w:rsidR="00FB6924" w:rsidRPr="005847BD" w:rsidRDefault="00FB6924" w:rsidP="00FB6924">
                  <w:pPr>
                    <w:spacing w:after="120"/>
                    <w:rPr>
                      <w:lang w:val="bg-BG"/>
                    </w:rPr>
                  </w:pPr>
                  <w:r w:rsidRPr="005847BD">
                    <w:rPr>
                      <w:lang w:val="bg-BG"/>
                    </w:rPr>
                    <w:t>4-Лошо - Poor</w:t>
                  </w:r>
                </w:p>
              </w:tc>
            </w:tr>
            <w:tr w:rsidR="00FB6924" w:rsidRPr="005847BD" w14:paraId="56E7B2EA"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0F1CA3A" w14:textId="77777777" w:rsidR="00FB6924" w:rsidRPr="005847BD" w:rsidRDefault="00FB6924" w:rsidP="00FB6924">
                  <w:pPr>
                    <w:spacing w:after="120"/>
                    <w:rPr>
                      <w:lang w:val="bg-BG"/>
                    </w:rPr>
                  </w:pPr>
                  <w:r w:rsidRPr="005847BD">
                    <w:rPr>
                      <w:lang w:val="bg-BG"/>
                    </w:rPr>
                    <w:t>5-Много лошо - Bad</w:t>
                  </w:r>
                </w:p>
              </w:tc>
            </w:tr>
          </w:tbl>
          <w:p w14:paraId="137B94B3" w14:textId="2EAD5A32" w:rsidR="00FB6924" w:rsidRPr="001A1B36" w:rsidRDefault="00FB6924" w:rsidP="00E64A06">
            <w:pPr>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Pr>
          <w:p w14:paraId="07044C28" w14:textId="72D3336C" w:rsidR="00FB6924" w:rsidRPr="002E3475" w:rsidRDefault="00FB6924" w:rsidP="00FB6924">
            <w:pPr>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188062C2" w14:textId="77777777" w:rsidR="003415E9" w:rsidRDefault="003415E9" w:rsidP="003415E9"/>
    <w:p w14:paraId="10595C95" w14:textId="35332A43" w:rsidR="003415E9" w:rsidRPr="00DD25EA" w:rsidRDefault="003415E9" w:rsidP="00DB3239">
      <w:pPr>
        <w:pStyle w:val="ListParagraph"/>
        <w:numPr>
          <w:ilvl w:val="0"/>
          <w:numId w:val="21"/>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4F418B22" w14:textId="7D046B53" w:rsidR="003415E9" w:rsidRDefault="003415E9" w:rsidP="003415E9">
      <w:pPr>
        <w:spacing w:before="120" w:after="120" w:line="240" w:lineRule="auto"/>
        <w:jc w:val="both"/>
        <w:rPr>
          <w:rFonts w:eastAsia="Calibri"/>
          <w:lang w:val="bg-BG"/>
        </w:rPr>
      </w:pPr>
      <w:r>
        <w:rPr>
          <w:rFonts w:eastAsia="Calibri"/>
          <w:lang w:val="bg-BG"/>
        </w:rPr>
        <w:lastRenderedPageBreak/>
        <w:t xml:space="preserve">Предвид наличната информация е необходима актуализация на </w:t>
      </w:r>
      <w:r w:rsidR="006A788D">
        <w:rPr>
          <w:rFonts w:eastAsia="Calibri"/>
          <w:lang w:val="bg-BG"/>
        </w:rPr>
        <w:t>СФД</w:t>
      </w:r>
      <w:r>
        <w:rPr>
          <w:rFonts w:eastAsia="Calibri"/>
          <w:lang w:val="bg-BG"/>
        </w:rPr>
        <w:t xml:space="preserve"> в частта за концентриращата се популация на вида в СЗЗ</w:t>
      </w:r>
      <w:r w:rsidR="007D7CFB">
        <w:rPr>
          <w:rFonts w:eastAsia="Calibri"/>
          <w:lang w:val="en-GB"/>
        </w:rPr>
        <w:t xml:space="preserve"> </w:t>
      </w:r>
      <w:r w:rsidR="007D7CFB">
        <w:rPr>
          <w:rFonts w:eastAsia="Calibri"/>
          <w:lang w:val="bg-BG"/>
        </w:rPr>
        <w:t>по време на миграция</w:t>
      </w:r>
      <w:r>
        <w:rPr>
          <w:rFonts w:eastAsia="Calibri"/>
          <w:lang w:val="bg-BG"/>
        </w:rPr>
        <w:t>, която трябва да бъде отразена по следния начин – 52-489 индивида.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2044"/>
        <w:gridCol w:w="328"/>
        <w:gridCol w:w="483"/>
        <w:gridCol w:w="175"/>
        <w:gridCol w:w="175"/>
        <w:gridCol w:w="572"/>
        <w:gridCol w:w="605"/>
        <w:gridCol w:w="594"/>
        <w:gridCol w:w="578"/>
        <w:gridCol w:w="839"/>
        <w:gridCol w:w="475"/>
        <w:gridCol w:w="475"/>
        <w:gridCol w:w="622"/>
        <w:gridCol w:w="522"/>
        <w:gridCol w:w="578"/>
      </w:tblGrid>
      <w:tr w:rsidR="003415E9" w:rsidRPr="00DD25EA" w14:paraId="146F3742" w14:textId="77777777" w:rsidTr="004A357C">
        <w:trPr>
          <w:jc w:val="center"/>
        </w:trPr>
        <w:tc>
          <w:tcPr>
            <w:tcW w:w="0" w:type="auto"/>
            <w:gridSpan w:val="6"/>
            <w:shd w:val="clear" w:color="auto" w:fill="auto"/>
            <w:vAlign w:val="center"/>
          </w:tcPr>
          <w:p w14:paraId="20836A60"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Species</w:t>
            </w:r>
          </w:p>
        </w:tc>
        <w:tc>
          <w:tcPr>
            <w:tcW w:w="0" w:type="auto"/>
            <w:gridSpan w:val="7"/>
            <w:shd w:val="clear" w:color="auto" w:fill="auto"/>
            <w:vAlign w:val="center"/>
          </w:tcPr>
          <w:p w14:paraId="6C94A23D"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Population in the site</w:t>
            </w:r>
          </w:p>
        </w:tc>
        <w:tc>
          <w:tcPr>
            <w:tcW w:w="0" w:type="auto"/>
            <w:gridSpan w:val="4"/>
            <w:shd w:val="clear" w:color="auto" w:fill="auto"/>
            <w:vAlign w:val="center"/>
          </w:tcPr>
          <w:p w14:paraId="1D20F54C"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Site assessment</w:t>
            </w:r>
          </w:p>
        </w:tc>
      </w:tr>
      <w:tr w:rsidR="003415E9" w:rsidRPr="00DD25EA" w14:paraId="51A7ACE5" w14:textId="77777777" w:rsidTr="004A357C">
        <w:trPr>
          <w:jc w:val="center"/>
        </w:trPr>
        <w:tc>
          <w:tcPr>
            <w:tcW w:w="0" w:type="auto"/>
            <w:vMerge w:val="restart"/>
            <w:shd w:val="clear" w:color="auto" w:fill="auto"/>
            <w:vAlign w:val="center"/>
          </w:tcPr>
          <w:p w14:paraId="09A79FDE"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w:t>
            </w:r>
          </w:p>
        </w:tc>
        <w:tc>
          <w:tcPr>
            <w:tcW w:w="0" w:type="auto"/>
            <w:vMerge w:val="restart"/>
            <w:shd w:val="clear" w:color="auto" w:fill="auto"/>
            <w:vAlign w:val="center"/>
          </w:tcPr>
          <w:p w14:paraId="7EACC6A9"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Code</w:t>
            </w:r>
          </w:p>
        </w:tc>
        <w:tc>
          <w:tcPr>
            <w:tcW w:w="0" w:type="auto"/>
            <w:vMerge w:val="restart"/>
            <w:shd w:val="clear" w:color="auto" w:fill="auto"/>
            <w:vAlign w:val="center"/>
          </w:tcPr>
          <w:p w14:paraId="454E3861"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Scientific Name</w:t>
            </w:r>
          </w:p>
        </w:tc>
        <w:tc>
          <w:tcPr>
            <w:tcW w:w="0" w:type="auto"/>
            <w:vMerge w:val="restart"/>
            <w:shd w:val="clear" w:color="auto" w:fill="auto"/>
            <w:vAlign w:val="center"/>
          </w:tcPr>
          <w:p w14:paraId="64D5CC29"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w:t>
            </w:r>
          </w:p>
        </w:tc>
        <w:tc>
          <w:tcPr>
            <w:tcW w:w="0" w:type="auto"/>
            <w:vMerge w:val="restart"/>
            <w:shd w:val="clear" w:color="auto" w:fill="auto"/>
            <w:vAlign w:val="center"/>
          </w:tcPr>
          <w:p w14:paraId="79062273"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NP</w:t>
            </w:r>
          </w:p>
        </w:tc>
        <w:tc>
          <w:tcPr>
            <w:tcW w:w="0" w:type="auto"/>
            <w:gridSpan w:val="2"/>
            <w:vMerge w:val="restart"/>
            <w:shd w:val="clear" w:color="auto" w:fill="auto"/>
            <w:vAlign w:val="center"/>
          </w:tcPr>
          <w:p w14:paraId="7B6482A5"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T</w:t>
            </w:r>
          </w:p>
        </w:tc>
        <w:tc>
          <w:tcPr>
            <w:tcW w:w="0" w:type="auto"/>
            <w:gridSpan w:val="2"/>
            <w:shd w:val="clear" w:color="auto" w:fill="auto"/>
            <w:vAlign w:val="center"/>
          </w:tcPr>
          <w:p w14:paraId="59F4F14C" w14:textId="77777777" w:rsidR="003415E9" w:rsidRPr="00DD25EA" w:rsidRDefault="003415E9" w:rsidP="00DD25EA">
            <w:pPr>
              <w:spacing w:after="0" w:line="240" w:lineRule="auto"/>
              <w:jc w:val="center"/>
              <w:rPr>
                <w:rFonts w:eastAsia="Calibri"/>
                <w:b/>
                <w:sz w:val="20"/>
                <w:szCs w:val="20"/>
                <w:lang w:val="bg-BG" w:eastAsia="en-GB"/>
              </w:rPr>
            </w:pPr>
            <w:r w:rsidRPr="00DD25EA">
              <w:rPr>
                <w:rFonts w:eastAsia="Calibri"/>
                <w:b/>
                <w:sz w:val="20"/>
                <w:szCs w:val="20"/>
                <w:lang w:val="bg-BG" w:eastAsia="en-GB"/>
              </w:rPr>
              <w:t>Size</w:t>
            </w:r>
          </w:p>
        </w:tc>
        <w:tc>
          <w:tcPr>
            <w:tcW w:w="0" w:type="auto"/>
            <w:vMerge w:val="restart"/>
            <w:shd w:val="clear" w:color="auto" w:fill="auto"/>
            <w:vAlign w:val="center"/>
          </w:tcPr>
          <w:p w14:paraId="24D9C61B"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Unit</w:t>
            </w:r>
          </w:p>
        </w:tc>
        <w:tc>
          <w:tcPr>
            <w:tcW w:w="0" w:type="auto"/>
            <w:vMerge w:val="restart"/>
            <w:shd w:val="clear" w:color="auto" w:fill="auto"/>
            <w:vAlign w:val="center"/>
          </w:tcPr>
          <w:p w14:paraId="5191B6F3"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Cat.</w:t>
            </w:r>
          </w:p>
        </w:tc>
        <w:tc>
          <w:tcPr>
            <w:tcW w:w="0" w:type="auto"/>
            <w:vMerge w:val="restart"/>
            <w:shd w:val="clear" w:color="auto" w:fill="auto"/>
            <w:vAlign w:val="center"/>
          </w:tcPr>
          <w:p w14:paraId="5E246A82"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D.qual.</w:t>
            </w:r>
          </w:p>
        </w:tc>
        <w:tc>
          <w:tcPr>
            <w:tcW w:w="0" w:type="auto"/>
            <w:gridSpan w:val="2"/>
            <w:shd w:val="clear" w:color="auto" w:fill="auto"/>
            <w:vAlign w:val="center"/>
          </w:tcPr>
          <w:p w14:paraId="3616DC16"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A/B/C/D</w:t>
            </w:r>
          </w:p>
        </w:tc>
        <w:tc>
          <w:tcPr>
            <w:tcW w:w="0" w:type="auto"/>
            <w:gridSpan w:val="3"/>
            <w:shd w:val="clear" w:color="auto" w:fill="auto"/>
            <w:vAlign w:val="center"/>
          </w:tcPr>
          <w:p w14:paraId="2606102F"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w:t>
            </w:r>
          </w:p>
        </w:tc>
      </w:tr>
      <w:tr w:rsidR="003415E9" w:rsidRPr="00DD25EA" w14:paraId="58E2603C" w14:textId="77777777" w:rsidTr="004A357C">
        <w:trPr>
          <w:jc w:val="center"/>
        </w:trPr>
        <w:tc>
          <w:tcPr>
            <w:tcW w:w="0" w:type="auto"/>
            <w:vMerge/>
            <w:shd w:val="clear" w:color="auto" w:fill="auto"/>
            <w:vAlign w:val="center"/>
          </w:tcPr>
          <w:p w14:paraId="28A0B485" w14:textId="77777777" w:rsidR="003415E9" w:rsidRPr="00DD25EA" w:rsidRDefault="003415E9" w:rsidP="00DD25EA">
            <w:pPr>
              <w:spacing w:after="0" w:line="240" w:lineRule="auto"/>
              <w:jc w:val="both"/>
              <w:rPr>
                <w:rFonts w:eastAsia="Calibri"/>
                <w:sz w:val="20"/>
                <w:szCs w:val="20"/>
                <w:lang w:val="bg-BG" w:eastAsia="en-GB"/>
              </w:rPr>
            </w:pPr>
          </w:p>
        </w:tc>
        <w:tc>
          <w:tcPr>
            <w:tcW w:w="0" w:type="auto"/>
            <w:vMerge/>
            <w:shd w:val="clear" w:color="auto" w:fill="auto"/>
            <w:vAlign w:val="center"/>
          </w:tcPr>
          <w:p w14:paraId="383A184D" w14:textId="77777777" w:rsidR="003415E9" w:rsidRPr="00DD25EA" w:rsidRDefault="003415E9" w:rsidP="00DD25EA">
            <w:pPr>
              <w:spacing w:after="0" w:line="240" w:lineRule="auto"/>
              <w:jc w:val="both"/>
              <w:rPr>
                <w:rFonts w:eastAsia="Calibri"/>
                <w:sz w:val="20"/>
                <w:szCs w:val="20"/>
                <w:lang w:val="bg-BG" w:eastAsia="en-GB"/>
              </w:rPr>
            </w:pPr>
          </w:p>
        </w:tc>
        <w:tc>
          <w:tcPr>
            <w:tcW w:w="0" w:type="auto"/>
            <w:vMerge/>
            <w:shd w:val="clear" w:color="auto" w:fill="auto"/>
            <w:vAlign w:val="center"/>
          </w:tcPr>
          <w:p w14:paraId="27C30E7A" w14:textId="77777777" w:rsidR="003415E9" w:rsidRPr="00DD25EA" w:rsidRDefault="003415E9" w:rsidP="00DD25EA">
            <w:pPr>
              <w:spacing w:after="0" w:line="240" w:lineRule="auto"/>
              <w:jc w:val="both"/>
              <w:rPr>
                <w:rFonts w:eastAsia="Calibri"/>
                <w:sz w:val="20"/>
                <w:szCs w:val="20"/>
                <w:lang w:val="bg-BG" w:eastAsia="en-GB"/>
              </w:rPr>
            </w:pPr>
          </w:p>
        </w:tc>
        <w:tc>
          <w:tcPr>
            <w:tcW w:w="0" w:type="auto"/>
            <w:vMerge/>
            <w:shd w:val="clear" w:color="auto" w:fill="auto"/>
            <w:vAlign w:val="center"/>
          </w:tcPr>
          <w:p w14:paraId="010F2342" w14:textId="77777777" w:rsidR="003415E9" w:rsidRPr="00DD25EA" w:rsidRDefault="003415E9" w:rsidP="00DD25EA">
            <w:pPr>
              <w:spacing w:after="0" w:line="240" w:lineRule="auto"/>
              <w:jc w:val="both"/>
              <w:rPr>
                <w:rFonts w:eastAsia="Calibri"/>
                <w:sz w:val="20"/>
                <w:szCs w:val="20"/>
                <w:lang w:val="bg-BG" w:eastAsia="en-GB"/>
              </w:rPr>
            </w:pPr>
          </w:p>
        </w:tc>
        <w:tc>
          <w:tcPr>
            <w:tcW w:w="0" w:type="auto"/>
            <w:vMerge/>
            <w:shd w:val="clear" w:color="auto" w:fill="auto"/>
            <w:vAlign w:val="center"/>
          </w:tcPr>
          <w:p w14:paraId="3CC852A6" w14:textId="77777777" w:rsidR="003415E9" w:rsidRPr="00DD25EA" w:rsidRDefault="003415E9" w:rsidP="00DD25EA">
            <w:pPr>
              <w:spacing w:after="0" w:line="240" w:lineRule="auto"/>
              <w:jc w:val="both"/>
              <w:rPr>
                <w:rFonts w:eastAsia="Calibri"/>
                <w:b/>
                <w:sz w:val="20"/>
                <w:szCs w:val="20"/>
                <w:lang w:val="bg-BG" w:eastAsia="en-GB"/>
              </w:rPr>
            </w:pPr>
          </w:p>
        </w:tc>
        <w:tc>
          <w:tcPr>
            <w:tcW w:w="0" w:type="auto"/>
            <w:gridSpan w:val="2"/>
            <w:vMerge/>
            <w:shd w:val="clear" w:color="auto" w:fill="auto"/>
            <w:vAlign w:val="center"/>
          </w:tcPr>
          <w:p w14:paraId="6C178292" w14:textId="77777777" w:rsidR="003415E9" w:rsidRPr="00DD25EA" w:rsidRDefault="003415E9" w:rsidP="00DD25EA">
            <w:pPr>
              <w:spacing w:after="0" w:line="240" w:lineRule="auto"/>
              <w:jc w:val="both"/>
              <w:rPr>
                <w:rFonts w:eastAsia="Calibri"/>
                <w:b/>
                <w:sz w:val="20"/>
                <w:szCs w:val="20"/>
                <w:lang w:val="bg-BG" w:eastAsia="en-GB"/>
              </w:rPr>
            </w:pPr>
          </w:p>
        </w:tc>
        <w:tc>
          <w:tcPr>
            <w:tcW w:w="0" w:type="auto"/>
            <w:shd w:val="clear" w:color="auto" w:fill="auto"/>
            <w:vAlign w:val="center"/>
          </w:tcPr>
          <w:p w14:paraId="5CF8FF4B"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Min</w:t>
            </w:r>
          </w:p>
        </w:tc>
        <w:tc>
          <w:tcPr>
            <w:tcW w:w="0" w:type="auto"/>
            <w:shd w:val="clear" w:color="auto" w:fill="auto"/>
            <w:vAlign w:val="center"/>
          </w:tcPr>
          <w:p w14:paraId="5766BB95"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Max</w:t>
            </w:r>
          </w:p>
        </w:tc>
        <w:tc>
          <w:tcPr>
            <w:tcW w:w="0" w:type="auto"/>
            <w:vMerge/>
            <w:shd w:val="clear" w:color="auto" w:fill="auto"/>
            <w:vAlign w:val="center"/>
          </w:tcPr>
          <w:p w14:paraId="1B372D15" w14:textId="77777777" w:rsidR="003415E9" w:rsidRPr="00DD25EA" w:rsidRDefault="003415E9" w:rsidP="00DD25EA">
            <w:pPr>
              <w:spacing w:after="0" w:line="240" w:lineRule="auto"/>
              <w:jc w:val="both"/>
              <w:rPr>
                <w:rFonts w:eastAsia="Calibri"/>
                <w:b/>
                <w:sz w:val="20"/>
                <w:szCs w:val="20"/>
                <w:lang w:val="bg-BG" w:eastAsia="en-GB"/>
              </w:rPr>
            </w:pPr>
          </w:p>
        </w:tc>
        <w:tc>
          <w:tcPr>
            <w:tcW w:w="0" w:type="auto"/>
            <w:vMerge/>
            <w:shd w:val="clear" w:color="auto" w:fill="auto"/>
            <w:vAlign w:val="center"/>
          </w:tcPr>
          <w:p w14:paraId="2EC92BF6" w14:textId="77777777" w:rsidR="003415E9" w:rsidRPr="00DD25EA" w:rsidRDefault="003415E9" w:rsidP="00DD25EA">
            <w:pPr>
              <w:spacing w:after="0" w:line="240" w:lineRule="auto"/>
              <w:jc w:val="both"/>
              <w:rPr>
                <w:rFonts w:eastAsia="Calibri"/>
                <w:b/>
                <w:sz w:val="20"/>
                <w:szCs w:val="20"/>
                <w:lang w:val="bg-BG" w:eastAsia="en-GB"/>
              </w:rPr>
            </w:pPr>
          </w:p>
        </w:tc>
        <w:tc>
          <w:tcPr>
            <w:tcW w:w="0" w:type="auto"/>
            <w:vMerge/>
            <w:shd w:val="clear" w:color="auto" w:fill="auto"/>
            <w:vAlign w:val="center"/>
          </w:tcPr>
          <w:p w14:paraId="76A85215" w14:textId="77777777" w:rsidR="003415E9" w:rsidRPr="00DD25EA" w:rsidRDefault="003415E9" w:rsidP="00DD25EA">
            <w:pPr>
              <w:spacing w:after="0" w:line="240" w:lineRule="auto"/>
              <w:jc w:val="both"/>
              <w:rPr>
                <w:rFonts w:eastAsia="Calibri"/>
                <w:b/>
                <w:sz w:val="20"/>
                <w:szCs w:val="20"/>
                <w:lang w:val="bg-BG" w:eastAsia="en-GB"/>
              </w:rPr>
            </w:pPr>
          </w:p>
        </w:tc>
        <w:tc>
          <w:tcPr>
            <w:tcW w:w="0" w:type="auto"/>
            <w:gridSpan w:val="2"/>
            <w:shd w:val="clear" w:color="auto" w:fill="auto"/>
            <w:vAlign w:val="center"/>
          </w:tcPr>
          <w:p w14:paraId="3261E80A"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w:t>
            </w:r>
          </w:p>
        </w:tc>
        <w:tc>
          <w:tcPr>
            <w:tcW w:w="0" w:type="auto"/>
            <w:shd w:val="clear" w:color="auto" w:fill="auto"/>
            <w:vAlign w:val="center"/>
          </w:tcPr>
          <w:p w14:paraId="710F9D93"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Con.</w:t>
            </w:r>
          </w:p>
        </w:tc>
        <w:tc>
          <w:tcPr>
            <w:tcW w:w="0" w:type="auto"/>
            <w:shd w:val="clear" w:color="auto" w:fill="auto"/>
            <w:vAlign w:val="center"/>
          </w:tcPr>
          <w:p w14:paraId="7F1CF75A"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Iso.</w:t>
            </w:r>
          </w:p>
        </w:tc>
        <w:tc>
          <w:tcPr>
            <w:tcW w:w="0" w:type="auto"/>
            <w:shd w:val="clear" w:color="auto" w:fill="auto"/>
            <w:vAlign w:val="center"/>
          </w:tcPr>
          <w:p w14:paraId="154A27B7" w14:textId="77777777" w:rsidR="003415E9" w:rsidRPr="00DD25EA" w:rsidRDefault="003415E9"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Glo.</w:t>
            </w:r>
          </w:p>
        </w:tc>
      </w:tr>
      <w:tr w:rsidR="003415E9" w:rsidRPr="00DD25EA" w14:paraId="14DB0882" w14:textId="77777777" w:rsidTr="00FB6924">
        <w:trPr>
          <w:jc w:val="center"/>
        </w:trPr>
        <w:tc>
          <w:tcPr>
            <w:tcW w:w="0" w:type="auto"/>
            <w:shd w:val="clear" w:color="auto" w:fill="auto"/>
            <w:vAlign w:val="center"/>
          </w:tcPr>
          <w:p w14:paraId="7F92C5F2" w14:textId="77777777" w:rsidR="003415E9" w:rsidRPr="00DD25EA" w:rsidRDefault="003415E9" w:rsidP="00DD25EA">
            <w:pPr>
              <w:spacing w:after="0" w:line="240" w:lineRule="auto"/>
              <w:rPr>
                <w:rFonts w:eastAsia="Calibri"/>
                <w:sz w:val="20"/>
                <w:szCs w:val="20"/>
                <w:lang w:val="bg-BG" w:eastAsia="en-GB"/>
              </w:rPr>
            </w:pPr>
            <w:r w:rsidRPr="00DD25EA">
              <w:rPr>
                <w:rFonts w:eastAsia="Calibri"/>
                <w:sz w:val="20"/>
                <w:szCs w:val="20"/>
                <w:lang w:val="bg-BG" w:eastAsia="en-GB"/>
              </w:rPr>
              <w:t>В</w:t>
            </w:r>
          </w:p>
        </w:tc>
        <w:tc>
          <w:tcPr>
            <w:tcW w:w="0" w:type="auto"/>
            <w:shd w:val="clear" w:color="auto" w:fill="auto"/>
            <w:vAlign w:val="center"/>
          </w:tcPr>
          <w:p w14:paraId="3CC0C130" w14:textId="77777777" w:rsidR="003415E9" w:rsidRPr="00DD25EA" w:rsidRDefault="003415E9" w:rsidP="00DD25EA">
            <w:pPr>
              <w:spacing w:after="0" w:line="240" w:lineRule="auto"/>
              <w:rPr>
                <w:rFonts w:eastAsia="Calibri"/>
                <w:sz w:val="20"/>
                <w:szCs w:val="20"/>
                <w:lang w:val="bg-BG" w:eastAsia="en-GB"/>
              </w:rPr>
            </w:pPr>
            <w:r w:rsidRPr="00DD25EA">
              <w:rPr>
                <w:sz w:val="20"/>
                <w:szCs w:val="20"/>
              </w:rPr>
              <w:t>A</w:t>
            </w:r>
            <w:r w:rsidRPr="00DD25EA">
              <w:rPr>
                <w:sz w:val="20"/>
                <w:szCs w:val="20"/>
                <w:lang w:val="bg-BG"/>
              </w:rPr>
              <w:t>019</w:t>
            </w:r>
          </w:p>
        </w:tc>
        <w:tc>
          <w:tcPr>
            <w:tcW w:w="0" w:type="auto"/>
            <w:shd w:val="clear" w:color="auto" w:fill="auto"/>
            <w:vAlign w:val="center"/>
          </w:tcPr>
          <w:p w14:paraId="49C0140C" w14:textId="77777777" w:rsidR="003415E9" w:rsidRPr="00DD25EA" w:rsidRDefault="003415E9" w:rsidP="00DD25EA">
            <w:pPr>
              <w:spacing w:after="0" w:line="240" w:lineRule="auto"/>
              <w:rPr>
                <w:rFonts w:eastAsia="Calibri"/>
                <w:i/>
                <w:sz w:val="20"/>
                <w:szCs w:val="20"/>
                <w:lang w:val="bg-BG" w:eastAsia="en-GB"/>
              </w:rPr>
            </w:pPr>
            <w:r w:rsidRPr="00DD25EA">
              <w:rPr>
                <w:i/>
                <w:sz w:val="20"/>
                <w:szCs w:val="20"/>
              </w:rPr>
              <w:t>Pelecanus onocrotalus</w:t>
            </w:r>
          </w:p>
        </w:tc>
        <w:tc>
          <w:tcPr>
            <w:tcW w:w="0" w:type="auto"/>
            <w:shd w:val="clear" w:color="auto" w:fill="auto"/>
            <w:vAlign w:val="center"/>
          </w:tcPr>
          <w:p w14:paraId="68CDE061" w14:textId="77777777" w:rsidR="003415E9" w:rsidRPr="00DD25EA" w:rsidRDefault="003415E9" w:rsidP="00DD25EA">
            <w:pPr>
              <w:spacing w:after="0" w:line="240" w:lineRule="auto"/>
              <w:rPr>
                <w:rFonts w:eastAsia="Calibri"/>
                <w:sz w:val="20"/>
                <w:szCs w:val="20"/>
                <w:lang w:val="bg-BG" w:eastAsia="en-GB"/>
              </w:rPr>
            </w:pPr>
          </w:p>
        </w:tc>
        <w:tc>
          <w:tcPr>
            <w:tcW w:w="0" w:type="auto"/>
            <w:shd w:val="clear" w:color="auto" w:fill="auto"/>
            <w:vAlign w:val="center"/>
          </w:tcPr>
          <w:p w14:paraId="3D25E924" w14:textId="77777777" w:rsidR="003415E9" w:rsidRPr="00DD25EA" w:rsidRDefault="003415E9" w:rsidP="00DD25EA">
            <w:pPr>
              <w:spacing w:after="0" w:line="240" w:lineRule="auto"/>
              <w:rPr>
                <w:rFonts w:eastAsia="Calibri"/>
                <w:b/>
                <w:sz w:val="20"/>
                <w:szCs w:val="20"/>
                <w:lang w:val="bg-BG" w:eastAsia="en-GB"/>
              </w:rPr>
            </w:pPr>
          </w:p>
        </w:tc>
        <w:tc>
          <w:tcPr>
            <w:tcW w:w="0" w:type="auto"/>
            <w:gridSpan w:val="2"/>
            <w:shd w:val="clear" w:color="auto" w:fill="auto"/>
            <w:vAlign w:val="center"/>
          </w:tcPr>
          <w:p w14:paraId="726DE63D" w14:textId="77777777" w:rsidR="003415E9" w:rsidRPr="00DD25EA" w:rsidRDefault="003415E9" w:rsidP="00DD25EA">
            <w:pPr>
              <w:spacing w:after="0" w:line="240" w:lineRule="auto"/>
              <w:rPr>
                <w:rFonts w:eastAsia="Calibri"/>
                <w:b/>
                <w:sz w:val="20"/>
                <w:szCs w:val="20"/>
                <w:lang w:eastAsia="en-GB"/>
              </w:rPr>
            </w:pPr>
            <w:r w:rsidRPr="00DD25EA">
              <w:rPr>
                <w:sz w:val="20"/>
                <w:szCs w:val="20"/>
              </w:rPr>
              <w:t>c</w:t>
            </w:r>
          </w:p>
        </w:tc>
        <w:tc>
          <w:tcPr>
            <w:tcW w:w="0" w:type="auto"/>
            <w:shd w:val="clear" w:color="auto" w:fill="auto"/>
            <w:vAlign w:val="center"/>
          </w:tcPr>
          <w:p w14:paraId="7D269C08" w14:textId="77777777" w:rsidR="003415E9" w:rsidRPr="00DD25EA" w:rsidRDefault="003415E9" w:rsidP="00DD25EA">
            <w:pPr>
              <w:spacing w:after="0" w:line="240" w:lineRule="auto"/>
              <w:rPr>
                <w:rFonts w:eastAsia="Calibri"/>
                <w:b/>
                <w:color w:val="FF0000"/>
                <w:sz w:val="20"/>
                <w:szCs w:val="20"/>
                <w:lang w:val="bg-BG" w:eastAsia="en-GB"/>
              </w:rPr>
            </w:pPr>
            <w:r w:rsidRPr="00DD25EA">
              <w:rPr>
                <w:color w:val="FF0000"/>
                <w:sz w:val="20"/>
                <w:szCs w:val="20"/>
              </w:rPr>
              <w:t>52</w:t>
            </w:r>
          </w:p>
        </w:tc>
        <w:tc>
          <w:tcPr>
            <w:tcW w:w="0" w:type="auto"/>
            <w:shd w:val="clear" w:color="auto" w:fill="auto"/>
            <w:vAlign w:val="center"/>
          </w:tcPr>
          <w:p w14:paraId="4D3CD212" w14:textId="66D90A4C" w:rsidR="003415E9" w:rsidRPr="00DD25EA" w:rsidRDefault="003415E9" w:rsidP="00DD25EA">
            <w:pPr>
              <w:spacing w:after="0" w:line="240" w:lineRule="auto"/>
              <w:rPr>
                <w:rFonts w:eastAsia="Calibri"/>
                <w:b/>
                <w:color w:val="FF0000"/>
                <w:sz w:val="20"/>
                <w:szCs w:val="20"/>
                <w:lang w:val="bg-BG" w:eastAsia="en-GB"/>
              </w:rPr>
            </w:pPr>
            <w:r w:rsidRPr="00DD25EA">
              <w:rPr>
                <w:color w:val="FF0000"/>
                <w:sz w:val="20"/>
                <w:szCs w:val="20"/>
              </w:rPr>
              <w:t>489</w:t>
            </w:r>
          </w:p>
        </w:tc>
        <w:tc>
          <w:tcPr>
            <w:tcW w:w="0" w:type="auto"/>
            <w:shd w:val="clear" w:color="auto" w:fill="auto"/>
            <w:vAlign w:val="center"/>
          </w:tcPr>
          <w:p w14:paraId="3153DD6C" w14:textId="77777777" w:rsidR="003415E9" w:rsidRPr="00DD25EA" w:rsidRDefault="003415E9" w:rsidP="00DD25EA">
            <w:pPr>
              <w:spacing w:after="0" w:line="240" w:lineRule="auto"/>
              <w:rPr>
                <w:rFonts w:eastAsia="Calibri"/>
                <w:bCs/>
                <w:sz w:val="20"/>
                <w:szCs w:val="20"/>
                <w:lang w:eastAsia="en-GB"/>
              </w:rPr>
            </w:pPr>
            <w:r w:rsidRPr="00DD25EA">
              <w:rPr>
                <w:sz w:val="20"/>
                <w:szCs w:val="20"/>
              </w:rPr>
              <w:t>i</w:t>
            </w:r>
          </w:p>
        </w:tc>
        <w:tc>
          <w:tcPr>
            <w:tcW w:w="0" w:type="auto"/>
            <w:shd w:val="clear" w:color="auto" w:fill="auto"/>
            <w:vAlign w:val="center"/>
          </w:tcPr>
          <w:p w14:paraId="79624CC0" w14:textId="77777777" w:rsidR="003415E9" w:rsidRPr="00DD25EA" w:rsidRDefault="003415E9" w:rsidP="00DD25EA">
            <w:pPr>
              <w:spacing w:after="0" w:line="240" w:lineRule="auto"/>
              <w:rPr>
                <w:rFonts w:eastAsia="Calibri"/>
                <w:b/>
                <w:sz w:val="20"/>
                <w:szCs w:val="20"/>
                <w:lang w:val="bg-BG" w:eastAsia="en-GB"/>
              </w:rPr>
            </w:pPr>
          </w:p>
        </w:tc>
        <w:tc>
          <w:tcPr>
            <w:tcW w:w="0" w:type="auto"/>
            <w:shd w:val="clear" w:color="auto" w:fill="auto"/>
            <w:vAlign w:val="center"/>
          </w:tcPr>
          <w:p w14:paraId="4B275DC2" w14:textId="77777777" w:rsidR="003415E9" w:rsidRPr="00DD25EA" w:rsidRDefault="003415E9" w:rsidP="00DD25EA">
            <w:pPr>
              <w:spacing w:after="0" w:line="240" w:lineRule="auto"/>
              <w:rPr>
                <w:rFonts w:eastAsia="Calibri"/>
                <w:b/>
                <w:sz w:val="20"/>
                <w:szCs w:val="20"/>
                <w:lang w:val="bg-BG" w:eastAsia="en-GB"/>
              </w:rPr>
            </w:pPr>
            <w:r w:rsidRPr="00DD25EA">
              <w:rPr>
                <w:color w:val="000000"/>
                <w:sz w:val="20"/>
                <w:szCs w:val="20"/>
              </w:rPr>
              <w:t>G</w:t>
            </w:r>
          </w:p>
        </w:tc>
        <w:tc>
          <w:tcPr>
            <w:tcW w:w="0" w:type="auto"/>
            <w:gridSpan w:val="2"/>
            <w:shd w:val="clear" w:color="auto" w:fill="auto"/>
            <w:vAlign w:val="center"/>
          </w:tcPr>
          <w:p w14:paraId="4044A6A1" w14:textId="77777777" w:rsidR="003415E9" w:rsidRPr="00DD25EA" w:rsidRDefault="003415E9" w:rsidP="00DD25EA">
            <w:pPr>
              <w:spacing w:after="0" w:line="240" w:lineRule="auto"/>
              <w:rPr>
                <w:rFonts w:eastAsia="Calibri"/>
                <w:b/>
                <w:color w:val="FF0000"/>
                <w:sz w:val="20"/>
                <w:szCs w:val="20"/>
                <w:lang w:val="bg-BG" w:eastAsia="en-GB"/>
              </w:rPr>
            </w:pPr>
            <w:r w:rsidRPr="00DD25EA">
              <w:rPr>
                <w:sz w:val="20"/>
                <w:szCs w:val="20"/>
              </w:rPr>
              <w:t>C</w:t>
            </w:r>
          </w:p>
        </w:tc>
        <w:tc>
          <w:tcPr>
            <w:tcW w:w="0" w:type="auto"/>
            <w:shd w:val="clear" w:color="auto" w:fill="auto"/>
            <w:vAlign w:val="center"/>
          </w:tcPr>
          <w:p w14:paraId="24B94F73" w14:textId="77777777" w:rsidR="003415E9" w:rsidRPr="00DD25EA" w:rsidRDefault="003415E9" w:rsidP="00DD25EA">
            <w:pPr>
              <w:spacing w:after="0" w:line="240" w:lineRule="auto"/>
              <w:rPr>
                <w:rFonts w:eastAsia="Calibri"/>
                <w:b/>
                <w:sz w:val="20"/>
                <w:szCs w:val="20"/>
                <w:lang w:val="bg-BG" w:eastAsia="en-GB"/>
              </w:rPr>
            </w:pPr>
            <w:r w:rsidRPr="00DD25EA">
              <w:rPr>
                <w:color w:val="000000"/>
                <w:sz w:val="20"/>
                <w:szCs w:val="20"/>
              </w:rPr>
              <w:t>A</w:t>
            </w:r>
          </w:p>
        </w:tc>
        <w:tc>
          <w:tcPr>
            <w:tcW w:w="0" w:type="auto"/>
            <w:shd w:val="clear" w:color="auto" w:fill="auto"/>
            <w:vAlign w:val="center"/>
          </w:tcPr>
          <w:p w14:paraId="7429A3E6" w14:textId="77777777" w:rsidR="003415E9" w:rsidRPr="00DD25EA" w:rsidRDefault="003415E9" w:rsidP="00DD25EA">
            <w:pPr>
              <w:spacing w:after="0" w:line="240" w:lineRule="auto"/>
              <w:rPr>
                <w:rFonts w:eastAsia="Calibri"/>
                <w:b/>
                <w:sz w:val="20"/>
                <w:szCs w:val="20"/>
                <w:lang w:val="bg-BG" w:eastAsia="en-GB"/>
              </w:rPr>
            </w:pPr>
            <w:r w:rsidRPr="00DD25EA">
              <w:rPr>
                <w:color w:val="000000"/>
                <w:sz w:val="20"/>
                <w:szCs w:val="20"/>
              </w:rPr>
              <w:t>C</w:t>
            </w:r>
          </w:p>
        </w:tc>
        <w:tc>
          <w:tcPr>
            <w:tcW w:w="0" w:type="auto"/>
            <w:shd w:val="clear" w:color="auto" w:fill="auto"/>
            <w:vAlign w:val="center"/>
          </w:tcPr>
          <w:p w14:paraId="7C81A670" w14:textId="77777777" w:rsidR="003415E9" w:rsidRPr="00DD25EA" w:rsidRDefault="003415E9" w:rsidP="00DD25EA">
            <w:pPr>
              <w:spacing w:after="0" w:line="240" w:lineRule="auto"/>
              <w:rPr>
                <w:rFonts w:eastAsia="Calibri"/>
                <w:b/>
                <w:sz w:val="20"/>
                <w:szCs w:val="20"/>
                <w:lang w:val="bg-BG" w:eastAsia="en-GB"/>
              </w:rPr>
            </w:pPr>
            <w:r w:rsidRPr="00DD25EA">
              <w:rPr>
                <w:color w:val="000000"/>
                <w:sz w:val="20"/>
                <w:szCs w:val="20"/>
              </w:rPr>
              <w:t>B</w:t>
            </w:r>
          </w:p>
        </w:tc>
      </w:tr>
    </w:tbl>
    <w:p w14:paraId="23B94432" w14:textId="1579F6BA" w:rsidR="001323E0" w:rsidRDefault="001323E0" w:rsidP="004A4D89">
      <w:pPr>
        <w:spacing w:before="120" w:after="120" w:line="240" w:lineRule="auto"/>
        <w:jc w:val="both"/>
        <w:rPr>
          <w:lang w:val="en-GB"/>
        </w:rPr>
      </w:pPr>
    </w:p>
    <w:p w14:paraId="71E6DC31" w14:textId="4A9E0E84" w:rsidR="00260400" w:rsidRDefault="00260400" w:rsidP="00260400">
      <w:pPr>
        <w:pStyle w:val="Heading1"/>
        <w:jc w:val="center"/>
        <w:rPr>
          <w:lang w:val="bg-BG"/>
        </w:rPr>
      </w:pPr>
      <w:bookmarkStart w:id="12" w:name="_Toc97813455"/>
      <w:r>
        <w:rPr>
          <w:lang w:val="bg-BG"/>
        </w:rPr>
        <w:t>Специфични цели за А0</w:t>
      </w:r>
      <w:r>
        <w:rPr>
          <w:lang w:val="en-GB"/>
        </w:rPr>
        <w:t>20</w:t>
      </w:r>
      <w:r>
        <w:rPr>
          <w:lang w:val="bg-BG"/>
        </w:rPr>
        <w:t xml:space="preserve"> </w:t>
      </w:r>
      <w:r>
        <w:rPr>
          <w:i/>
          <w:lang w:val="en-GB"/>
        </w:rPr>
        <w:t>Pelecanus crispus</w:t>
      </w:r>
      <w:r w:rsidR="00E64A06">
        <w:rPr>
          <w:lang w:val="bg-BG"/>
        </w:rPr>
        <w:t xml:space="preserve"> (к</w:t>
      </w:r>
      <w:r>
        <w:rPr>
          <w:lang w:val="bg-BG"/>
        </w:rPr>
        <w:t>ъдроглав пеликан)</w:t>
      </w:r>
      <w:bookmarkEnd w:id="12"/>
    </w:p>
    <w:p w14:paraId="409A3E89" w14:textId="77777777" w:rsidR="00260400" w:rsidRDefault="00260400" w:rsidP="00260400">
      <w:pPr>
        <w:jc w:val="both"/>
        <w:rPr>
          <w:lang w:val="bg-BG"/>
        </w:rPr>
      </w:pPr>
    </w:p>
    <w:p w14:paraId="785DD59F" w14:textId="77777777" w:rsidR="00260400" w:rsidRPr="00DD25EA" w:rsidRDefault="00260400" w:rsidP="00DB3239">
      <w:pPr>
        <w:pStyle w:val="ListParagraph"/>
        <w:numPr>
          <w:ilvl w:val="0"/>
          <w:numId w:val="22"/>
        </w:numPr>
        <w:spacing w:line="240" w:lineRule="auto"/>
        <w:jc w:val="both"/>
        <w:rPr>
          <w:b/>
          <w:lang w:val="bg-BG"/>
        </w:rPr>
      </w:pPr>
      <w:r w:rsidRPr="00DD25EA">
        <w:rPr>
          <w:b/>
          <w:lang w:val="bg-BG"/>
        </w:rPr>
        <w:t>Кратка характеристика на вида</w:t>
      </w:r>
    </w:p>
    <w:p w14:paraId="22EE4CC0" w14:textId="220A887E" w:rsidR="00260400" w:rsidRDefault="00260400" w:rsidP="00260400">
      <w:pPr>
        <w:spacing w:line="240" w:lineRule="auto"/>
        <w:jc w:val="both"/>
        <w:rPr>
          <w:lang w:val="bg-BG"/>
        </w:rPr>
      </w:pPr>
      <w:r w:rsidRPr="00AD0D95">
        <w:rPr>
          <w:lang w:val="bg-BG"/>
        </w:rPr>
        <w:t xml:space="preserve">Дължина на тялото: 160 – 180 см. </w:t>
      </w:r>
      <w:r>
        <w:rPr>
          <w:lang w:val="bg-BG"/>
        </w:rPr>
        <w:t xml:space="preserve">Размах на крилата: 270 – 320 см. </w:t>
      </w:r>
      <w:r w:rsidRPr="00AD0D95">
        <w:rPr>
          <w:lang w:val="bg-BG"/>
        </w:rPr>
        <w:t xml:space="preserve">Една от най-едрите летящи птици. Оперението при възрастните </w:t>
      </w:r>
      <w:r>
        <w:rPr>
          <w:lang w:val="bg-BG"/>
        </w:rPr>
        <w:t xml:space="preserve">през размножителния период </w:t>
      </w:r>
      <w:r w:rsidRPr="00AD0D95">
        <w:rPr>
          <w:lang w:val="bg-BG"/>
        </w:rPr>
        <w:t>е сиво-бяло, перата на главата са къдрави, клюнът е голям с яркочервена „торба</w:t>
      </w:r>
      <w:r w:rsidR="008353B0">
        <w:rPr>
          <w:lang w:val="bg-BG"/>
        </w:rPr>
        <w:t>”</w:t>
      </w:r>
      <w:r>
        <w:rPr>
          <w:lang w:val="bg-BG"/>
        </w:rPr>
        <w:t xml:space="preserve"> и с жълто петно на гушата</w:t>
      </w:r>
      <w:r w:rsidRPr="00AD0D95">
        <w:rPr>
          <w:lang w:val="bg-BG"/>
        </w:rPr>
        <w:t xml:space="preserve">. Ирисът на очите е сив. Краката са </w:t>
      </w:r>
      <w:r>
        <w:rPr>
          <w:lang w:val="bg-BG"/>
        </w:rPr>
        <w:t>оловно</w:t>
      </w:r>
      <w:r w:rsidRPr="00AD0D95">
        <w:rPr>
          <w:lang w:val="bg-BG"/>
        </w:rPr>
        <w:t>сиви.</w:t>
      </w:r>
      <w:r>
        <w:rPr>
          <w:lang w:val="bg-BG"/>
        </w:rPr>
        <w:t xml:space="preserve"> През зимата на темето имат слабо удължени пера, обарузваши ръб, нямат жълто петно на гушата и цветът на кожената „торба</w:t>
      </w:r>
      <w:r w:rsidR="008353B0">
        <w:rPr>
          <w:lang w:val="bg-BG"/>
        </w:rPr>
        <w:t>”</w:t>
      </w:r>
      <w:r>
        <w:rPr>
          <w:lang w:val="bg-BG"/>
        </w:rPr>
        <w:t xml:space="preserve"> е жълт. Младите са с умерено бледокафяво до сиво оперение в горната част на тялото и мръснобяло оперение в долната част. По-едър от розовият пеликан.    </w:t>
      </w:r>
    </w:p>
    <w:p w14:paraId="2B0330BA" w14:textId="77777777" w:rsidR="00260400" w:rsidRPr="002005E4" w:rsidRDefault="00260400" w:rsidP="00260400">
      <w:pPr>
        <w:spacing w:line="240" w:lineRule="auto"/>
        <w:jc w:val="both"/>
        <w:rPr>
          <w:i/>
          <w:lang w:val="bg-BG"/>
        </w:rPr>
      </w:pPr>
      <w:r w:rsidRPr="002005E4">
        <w:rPr>
          <w:i/>
          <w:lang w:val="bg-BG"/>
        </w:rPr>
        <w:t>Характер на пребиваване в страната</w:t>
      </w:r>
    </w:p>
    <w:p w14:paraId="34711448" w14:textId="2014FE02" w:rsidR="00260400" w:rsidRDefault="00260400" w:rsidP="00260400">
      <w:pPr>
        <w:spacing w:line="240" w:lineRule="auto"/>
        <w:jc w:val="both"/>
        <w:rPr>
          <w:lang w:val="bg-BG"/>
        </w:rPr>
      </w:pPr>
      <w:r>
        <w:rPr>
          <w:lang w:val="bg-BG"/>
        </w:rPr>
        <w:t xml:space="preserve">Къдроглавият пеликан е гнездящ, прелетен, преминаващ и зимуващ във в нашата страна </w:t>
      </w:r>
      <w:r w:rsidRPr="00ED1608">
        <w:rPr>
          <w:lang w:val="bg-BG"/>
        </w:rPr>
        <w:t>(Симеонов и др. 1990)</w:t>
      </w:r>
      <w:r>
        <w:rPr>
          <w:lang w:val="bg-BG"/>
        </w:rPr>
        <w:t xml:space="preserve">. Птиците от Черноморското-средиземноморската популация са близки мигранти. Пролетната миграция на вида е от края на февруари до края на март, а есенната протича от началото на октомври до ноември </w:t>
      </w:r>
      <w:r w:rsidRPr="003D4FD7">
        <w:rPr>
          <w:lang w:val="bg-BG"/>
        </w:rPr>
        <w:t>(Симеонов и др. 1990)</w:t>
      </w:r>
      <w:r>
        <w:rPr>
          <w:lang w:val="bg-BG"/>
        </w:rPr>
        <w:t xml:space="preserve">. У нас гнезди в езерото Сребърна, в </w:t>
      </w:r>
      <w:r w:rsidR="008515C7">
        <w:rPr>
          <w:lang w:val="bg-BG"/>
        </w:rPr>
        <w:t xml:space="preserve">Писченско блато </w:t>
      </w:r>
      <w:r>
        <w:rPr>
          <w:lang w:val="bg-BG"/>
        </w:rPr>
        <w:t xml:space="preserve"> и Мъртво блато на остров Персин, както и в Защитена местност „Калимок-Бръшлен</w:t>
      </w:r>
      <w:r w:rsidR="008353B0">
        <w:rPr>
          <w:lang w:val="bg-BG"/>
        </w:rPr>
        <w:t>”</w:t>
      </w:r>
      <w:r>
        <w:rPr>
          <w:lang w:val="bg-BG"/>
        </w:rPr>
        <w:t xml:space="preserve"> </w:t>
      </w:r>
      <w:r>
        <w:rPr>
          <w:lang w:val="en-GB"/>
        </w:rPr>
        <w:t>(</w:t>
      </w:r>
      <w:r>
        <w:rPr>
          <w:lang w:val="bg-BG"/>
        </w:rPr>
        <w:t>Чешмеджиев, непубл. данни, 2021</w:t>
      </w:r>
      <w:r>
        <w:rPr>
          <w:lang w:val="en-GB"/>
        </w:rPr>
        <w:t>)</w:t>
      </w:r>
      <w:r>
        <w:rPr>
          <w:lang w:val="bg-BG"/>
        </w:rPr>
        <w:t xml:space="preserve">. По време на миграция и през зимата се среща предимно по поречието на река Дунав, Черноморското крайбрежие и големите </w:t>
      </w:r>
      <w:r w:rsidR="00E64A06">
        <w:rPr>
          <w:lang w:val="bg-BG"/>
        </w:rPr>
        <w:t>язовири в Южна България.</w:t>
      </w:r>
    </w:p>
    <w:p w14:paraId="7123D749" w14:textId="77777777" w:rsidR="00260400" w:rsidRPr="000A6047" w:rsidRDefault="00260400" w:rsidP="00260400">
      <w:pPr>
        <w:spacing w:line="240" w:lineRule="auto"/>
        <w:jc w:val="both"/>
        <w:rPr>
          <w:i/>
          <w:lang w:val="bg-BG"/>
        </w:rPr>
      </w:pPr>
      <w:r w:rsidRPr="000A6047">
        <w:rPr>
          <w:i/>
          <w:lang w:val="bg-BG"/>
        </w:rPr>
        <w:t>Характерно местообитание</w:t>
      </w:r>
    </w:p>
    <w:p w14:paraId="0706F027" w14:textId="77777777" w:rsidR="00260400" w:rsidRPr="005E6B9E" w:rsidRDefault="00260400" w:rsidP="00260400">
      <w:pPr>
        <w:jc w:val="both"/>
        <w:rPr>
          <w:lang w:val="bg-BG"/>
        </w:rPr>
      </w:pPr>
      <w:r w:rsidRPr="00D364C5">
        <w:rPr>
          <w:lang w:val="bg-BG"/>
        </w:rPr>
        <w:t xml:space="preserve">Обитава </w:t>
      </w:r>
      <w:r>
        <w:rPr>
          <w:lang w:val="bg-BG"/>
        </w:rPr>
        <w:t xml:space="preserve">обширни сладководни и полусолени блата и </w:t>
      </w:r>
      <w:r w:rsidRPr="00D364C5">
        <w:rPr>
          <w:lang w:val="bg-BG"/>
        </w:rPr>
        <w:t>езера</w:t>
      </w:r>
      <w:r>
        <w:rPr>
          <w:lang w:val="bg-BG"/>
        </w:rPr>
        <w:t>, обрасли с обширни тръстикови масиви, с открити водни огледала и богати на риба. По време на миграция и зимуване се среща и в разнородни влажни зони – язовири, рибарници, солници, утайници, пясъчни коси и др. Къдроглавият пеликан гнезди в самостоятелни колонии, разположени в труднодостъпни и изолирани тръстикови масиви по плаващи острови от тръстика, както и по изкуствени платформи. Пълното люпило е 2-3 яйца. Мътят и двете птици. Предпочитаните местообитания са 1130, 1150, 1160, 3130, 3140 и 3150 според Директивата за хабитатите (Кавръкова и др. 2009)</w:t>
      </w:r>
      <w:r w:rsidRPr="00AF2F41">
        <w:rPr>
          <w:lang w:val="bg-BG"/>
        </w:rPr>
        <w:t>.</w:t>
      </w:r>
    </w:p>
    <w:p w14:paraId="3037B98C" w14:textId="77777777" w:rsidR="00260400" w:rsidRPr="0024100B" w:rsidRDefault="00260400" w:rsidP="00260400">
      <w:pPr>
        <w:spacing w:line="240" w:lineRule="auto"/>
        <w:jc w:val="both"/>
        <w:rPr>
          <w:i/>
          <w:lang w:val="bg-BG"/>
        </w:rPr>
      </w:pPr>
      <w:r w:rsidRPr="0024100B">
        <w:rPr>
          <w:i/>
          <w:lang w:val="bg-BG"/>
        </w:rPr>
        <w:t>Хранене</w:t>
      </w:r>
    </w:p>
    <w:p w14:paraId="64D5FE3C" w14:textId="77777777" w:rsidR="00260400" w:rsidRPr="000D4DFE" w:rsidRDefault="00260400" w:rsidP="00260400">
      <w:pPr>
        <w:jc w:val="both"/>
        <w:rPr>
          <w:lang w:val="bg-BG"/>
        </w:rPr>
      </w:pPr>
      <w:r w:rsidRPr="00057294">
        <w:rPr>
          <w:lang w:val="bg-BG"/>
        </w:rPr>
        <w:t xml:space="preserve">Храни се с риба, </w:t>
      </w:r>
      <w:r>
        <w:rPr>
          <w:lang w:val="bg-BG"/>
        </w:rPr>
        <w:t xml:space="preserve">като хранителният спектър </w:t>
      </w:r>
      <w:r w:rsidRPr="00057294">
        <w:t>се състои от</w:t>
      </w:r>
      <w:r>
        <w:t xml:space="preserve"> </w:t>
      </w:r>
      <w:r w:rsidRPr="00057294">
        <w:rPr>
          <w:i/>
        </w:rPr>
        <w:t>Carassius carassius</w:t>
      </w:r>
      <w:r w:rsidRPr="00057294">
        <w:t xml:space="preserve">, </w:t>
      </w:r>
      <w:r w:rsidRPr="00057294">
        <w:rPr>
          <w:i/>
        </w:rPr>
        <w:t>Cyprinus carpio</w:t>
      </w:r>
      <w:r w:rsidRPr="00057294">
        <w:t xml:space="preserve">, </w:t>
      </w:r>
      <w:r w:rsidRPr="00057294">
        <w:rPr>
          <w:i/>
        </w:rPr>
        <w:t>Тinca tinca</w:t>
      </w:r>
      <w:r>
        <w:t xml:space="preserve">, </w:t>
      </w:r>
      <w:r w:rsidRPr="00057294">
        <w:rPr>
          <w:i/>
        </w:rPr>
        <w:t>Rutilus rutilus</w:t>
      </w:r>
      <w:r>
        <w:t xml:space="preserve">, </w:t>
      </w:r>
      <w:r>
        <w:rPr>
          <w:i/>
        </w:rPr>
        <w:t xml:space="preserve">Leuciscus idus, </w:t>
      </w:r>
      <w:r w:rsidRPr="00057294">
        <w:rPr>
          <w:i/>
          <w:lang w:val="bg-BG"/>
        </w:rPr>
        <w:t>Scardinius  erythrophthalmus</w:t>
      </w:r>
      <w:r>
        <w:rPr>
          <w:lang w:val="en-GB"/>
        </w:rPr>
        <w:t xml:space="preserve">, </w:t>
      </w:r>
      <w:r w:rsidRPr="00057294">
        <w:rPr>
          <w:i/>
          <w:lang w:val="en-GB"/>
        </w:rPr>
        <w:t>Esox</w:t>
      </w:r>
      <w:r>
        <w:rPr>
          <w:i/>
          <w:lang w:val="en-GB"/>
        </w:rPr>
        <w:t xml:space="preserve"> lucius</w:t>
      </w:r>
      <w:r>
        <w:rPr>
          <w:lang w:val="en-GB"/>
        </w:rPr>
        <w:t xml:space="preserve"> </w:t>
      </w:r>
      <w:r>
        <w:rPr>
          <w:lang w:val="bg-BG"/>
        </w:rPr>
        <w:t xml:space="preserve">и др. </w:t>
      </w:r>
      <w:r>
        <w:rPr>
          <w:lang w:val="en-GB"/>
        </w:rPr>
        <w:lastRenderedPageBreak/>
        <w:t>(Michev&amp;Kamburova</w:t>
      </w:r>
      <w:r>
        <w:rPr>
          <w:lang w:val="bg-BG"/>
        </w:rPr>
        <w:t>, 2012</w:t>
      </w:r>
      <w:r>
        <w:rPr>
          <w:lang w:val="en-GB"/>
        </w:rPr>
        <w:t>)</w:t>
      </w:r>
      <w:r>
        <w:rPr>
          <w:lang w:val="bg-BG"/>
        </w:rPr>
        <w:t xml:space="preserve">. </w:t>
      </w:r>
      <w:r w:rsidRPr="00CF0872">
        <w:rPr>
          <w:lang w:val="bg-BG"/>
        </w:rPr>
        <w:t>Зависим е от голем</w:t>
      </w:r>
      <w:r>
        <w:rPr>
          <w:lang w:val="bg-BG"/>
        </w:rPr>
        <w:t>и влажни зони, богати на риба.</w:t>
      </w:r>
      <w:r>
        <w:rPr>
          <w:lang w:val="en-GB"/>
        </w:rPr>
        <w:t xml:space="preserve"> </w:t>
      </w:r>
      <w:r>
        <w:rPr>
          <w:lang w:val="bg-BG"/>
        </w:rPr>
        <w:t xml:space="preserve">При търсене на храна може да се отдалечи до 20-30 км. от гнездовите колонии. </w:t>
      </w:r>
    </w:p>
    <w:p w14:paraId="00871D7E" w14:textId="77777777" w:rsidR="00260400" w:rsidRPr="00DD25EA" w:rsidRDefault="00260400" w:rsidP="00DB3239">
      <w:pPr>
        <w:pStyle w:val="ListParagraph"/>
        <w:numPr>
          <w:ilvl w:val="0"/>
          <w:numId w:val="22"/>
        </w:numPr>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5A830825" w14:textId="115E6D14" w:rsidR="00260400" w:rsidRDefault="00260400" w:rsidP="00260400">
      <w:pPr>
        <w:jc w:val="both"/>
        <w:rPr>
          <w:lang w:val="bg-BG"/>
        </w:rPr>
      </w:pPr>
      <w:r w:rsidRPr="00D34C1A">
        <w:rPr>
          <w:lang w:val="bg-BG"/>
        </w:rPr>
        <w:t>Рядък и малоброен гнездящ вид.</w:t>
      </w:r>
      <w:r>
        <w:rPr>
          <w:lang w:val="bg-BG"/>
        </w:rPr>
        <w:t xml:space="preserve"> </w:t>
      </w:r>
      <w:r w:rsidRPr="00D34C1A">
        <w:rPr>
          <w:lang w:val="bg-BG"/>
        </w:rPr>
        <w:t>Колиниален.</w:t>
      </w:r>
      <w:r>
        <w:rPr>
          <w:lang w:val="bg-BG"/>
        </w:rPr>
        <w:t xml:space="preserve"> Къдроглавият пеликан гнезди в езерото Сребъра </w:t>
      </w:r>
      <w:r>
        <w:rPr>
          <w:lang w:val="en-GB"/>
        </w:rPr>
        <w:t>(</w:t>
      </w:r>
      <w:r>
        <w:rPr>
          <w:lang w:val="bg-BG"/>
        </w:rPr>
        <w:t>колонията е известна от 1882 г.</w:t>
      </w:r>
      <w:r>
        <w:rPr>
          <w:lang w:val="en-GB"/>
        </w:rPr>
        <w:t>)</w:t>
      </w:r>
      <w:r>
        <w:rPr>
          <w:lang w:val="bg-BG"/>
        </w:rPr>
        <w:t xml:space="preserve">, </w:t>
      </w:r>
      <w:r w:rsidR="008515C7">
        <w:rPr>
          <w:lang w:val="bg-BG"/>
        </w:rPr>
        <w:t xml:space="preserve">Писченско блато </w:t>
      </w:r>
      <w:r>
        <w:rPr>
          <w:lang w:val="bg-BG"/>
        </w:rPr>
        <w:t xml:space="preserve"> </w:t>
      </w:r>
      <w:r>
        <w:rPr>
          <w:lang w:val="en-GB"/>
        </w:rPr>
        <w:t>(</w:t>
      </w:r>
      <w:r>
        <w:rPr>
          <w:lang w:val="bg-BG"/>
        </w:rPr>
        <w:t>от 2016 г.</w:t>
      </w:r>
      <w:r>
        <w:rPr>
          <w:lang w:val="en-GB"/>
        </w:rPr>
        <w:t>)</w:t>
      </w:r>
      <w:r>
        <w:rPr>
          <w:lang w:val="bg-BG"/>
        </w:rPr>
        <w:t xml:space="preserve"> и Мъртво блато</w:t>
      </w:r>
      <w:r>
        <w:rPr>
          <w:lang w:val="en-GB"/>
        </w:rPr>
        <w:t xml:space="preserve"> (</w:t>
      </w:r>
      <w:r>
        <w:rPr>
          <w:lang w:val="bg-BG"/>
        </w:rPr>
        <w:t>от 2020 г.</w:t>
      </w:r>
      <w:r>
        <w:rPr>
          <w:lang w:val="en-GB"/>
        </w:rPr>
        <w:t>)</w:t>
      </w:r>
      <w:r>
        <w:rPr>
          <w:lang w:val="bg-BG"/>
        </w:rPr>
        <w:t xml:space="preserve"> на остров Персин и в Защитена местност „Калимок-Бръшлен</w:t>
      </w:r>
      <w:r w:rsidR="008353B0">
        <w:rPr>
          <w:lang w:val="bg-BG"/>
        </w:rPr>
        <w:t>”</w:t>
      </w:r>
      <w:r>
        <w:rPr>
          <w:lang w:val="bg-BG"/>
        </w:rPr>
        <w:t xml:space="preserve"> </w:t>
      </w:r>
      <w:r>
        <w:rPr>
          <w:lang w:val="en-GB"/>
        </w:rPr>
        <w:t>(</w:t>
      </w:r>
      <w:r>
        <w:rPr>
          <w:lang w:val="bg-BG"/>
        </w:rPr>
        <w:t>от 2021 г.</w:t>
      </w:r>
      <w:r>
        <w:rPr>
          <w:lang w:val="en-GB"/>
        </w:rPr>
        <w:t>)</w:t>
      </w:r>
      <w:r>
        <w:rPr>
          <w:lang w:val="bg-BG"/>
        </w:rPr>
        <w:t xml:space="preserve">. През гнездовия период малки ята от неразмножаващи се птици са наблюдавани на редица места по поречието на река Дунав, в Бургаските влажни зони, както и в някои водоеми във вътрешността на страната </w:t>
      </w:r>
      <w:r w:rsidRPr="00BF4A31">
        <w:rPr>
          <w:lang w:val="bg-BG"/>
        </w:rPr>
        <w:t>(Янков отг. ред., 2007)</w:t>
      </w:r>
      <w:r>
        <w:rPr>
          <w:lang w:val="bg-BG"/>
        </w:rPr>
        <w:t xml:space="preserve">. </w:t>
      </w:r>
    </w:p>
    <w:p w14:paraId="6FDC5512" w14:textId="73BFA8D8" w:rsidR="00260400" w:rsidRPr="00401DA8" w:rsidRDefault="00260400" w:rsidP="00260400">
      <w:pPr>
        <w:jc w:val="both"/>
        <w:rPr>
          <w:lang w:val="bg-BG"/>
        </w:rPr>
      </w:pPr>
      <w:r>
        <w:rPr>
          <w:lang w:val="bg-BG"/>
        </w:rPr>
        <w:t xml:space="preserve">Природозащитният статус на къдроглавия пеликан според </w:t>
      </w:r>
      <w:r>
        <w:rPr>
          <w:lang w:val="en-GB"/>
        </w:rPr>
        <w:t xml:space="preserve">IUCN </w:t>
      </w:r>
      <w:r>
        <w:rPr>
          <w:lang w:val="bg-BG"/>
        </w:rPr>
        <w:t>е</w:t>
      </w:r>
      <w:r>
        <w:rPr>
          <w:lang w:val="en-GB"/>
        </w:rPr>
        <w:t xml:space="preserve"> NT</w:t>
      </w:r>
      <w:r>
        <w:rPr>
          <w:lang w:val="bg-BG"/>
        </w:rPr>
        <w:t xml:space="preserve"> (</w:t>
      </w:r>
      <w:r>
        <w:rPr>
          <w:lang w:val="en-GB"/>
        </w:rPr>
        <w:t>Near Threatened)</w:t>
      </w:r>
      <w:r>
        <w:rPr>
          <w:lang w:val="bg-BG"/>
        </w:rPr>
        <w:t>. Включен в Червената книга на Р България в категория „Критично застрашен</w:t>
      </w:r>
      <w:r w:rsidR="008353B0">
        <w:rPr>
          <w:lang w:val="bg-BG"/>
        </w:rPr>
        <w:t>”</w:t>
      </w:r>
      <w:r>
        <w:rPr>
          <w:lang w:val="bg-BG"/>
        </w:rPr>
        <w:t xml:space="preserve">. </w:t>
      </w:r>
      <w:r w:rsidRPr="00AF5D8A">
        <w:rPr>
          <w:lang w:val="bg-BG"/>
        </w:rPr>
        <w:t xml:space="preserve">Включен в SPEC </w:t>
      </w:r>
      <w:r>
        <w:rPr>
          <w:lang w:val="bg-BG"/>
        </w:rPr>
        <w:t xml:space="preserve">1. Включен е в Приложение 1 на Директивата за птиците, както и в Приложения 2 и 3 на ЗБР.  </w:t>
      </w:r>
    </w:p>
    <w:p w14:paraId="72B892D7" w14:textId="00E81BB2" w:rsidR="00260400" w:rsidRDefault="00260400" w:rsidP="00260400">
      <w:pPr>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13 – </w:t>
      </w:r>
      <w:r w:rsidRPr="00D26DBE">
        <w:rPr>
          <w:lang w:val="bg-BG"/>
        </w:rPr>
        <w:t>2018</w:t>
      </w:r>
      <w:r>
        <w:rPr>
          <w:lang w:val="bg-BG"/>
        </w:rPr>
        <w:t xml:space="preserve"> г.) националната гнездяща популация на вида се оценя на 80-150 двойки. </w:t>
      </w:r>
      <w:r w:rsidRPr="00DF347F">
        <w:rPr>
          <w:lang w:val="bg-BG"/>
        </w:rPr>
        <w:t>Краткосрочната тенденция на популацията (за периода 200</w:t>
      </w:r>
      <w:r>
        <w:rPr>
          <w:lang w:val="bg-BG"/>
        </w:rPr>
        <w:t>1</w:t>
      </w:r>
      <w:r w:rsidRPr="00DF347F">
        <w:rPr>
          <w:lang w:val="bg-BG"/>
        </w:rPr>
        <w:t xml:space="preserve"> – 2018 г.) е </w:t>
      </w:r>
      <w:r>
        <w:rPr>
          <w:lang w:val="bg-BG"/>
        </w:rPr>
        <w:t>флуктуираща</w:t>
      </w:r>
      <w:r w:rsidRPr="00DF347F">
        <w:rPr>
          <w:lang w:val="bg-BG"/>
        </w:rPr>
        <w:t>, а дългосрочната (за периода 1980 – 2018 г.) –</w:t>
      </w:r>
      <w:r>
        <w:rPr>
          <w:lang w:val="bg-BG"/>
        </w:rPr>
        <w:t xml:space="preserve"> </w:t>
      </w:r>
      <w:r w:rsidRPr="00DF347F">
        <w:rPr>
          <w:lang w:val="bg-BG"/>
        </w:rPr>
        <w:t>нарастваща.</w:t>
      </w:r>
    </w:p>
    <w:p w14:paraId="2DE63353" w14:textId="77777777" w:rsidR="00260400" w:rsidRDefault="00260400" w:rsidP="00260400">
      <w:pPr>
        <w:jc w:val="both"/>
        <w:rPr>
          <w:lang w:val="bg-BG"/>
        </w:rPr>
      </w:pPr>
      <w:r>
        <w:rPr>
          <w:lang w:val="bg-BG"/>
        </w:rPr>
        <w:t xml:space="preserve">Зимуващата популация е оценена на 700 – 880 индивида. Краткосрочната тенденция на популацията (за периода 1999 – 2018 г.) е стабилна, а дългосрочната (за периода 1980 – 2018 г.) - нарастваща. </w:t>
      </w:r>
    </w:p>
    <w:p w14:paraId="734BBC4F" w14:textId="77777777" w:rsidR="00260400" w:rsidRDefault="00260400" w:rsidP="00260400">
      <w:pPr>
        <w:jc w:val="both"/>
        <w:rPr>
          <w:lang w:val="bg-BG"/>
        </w:rPr>
      </w:pPr>
      <w:r>
        <w:rPr>
          <w:lang w:val="bg-BG"/>
        </w:rPr>
        <w:t xml:space="preserve">Мигриращата национална популация е оценена на 600 – 1800 индивида. </w:t>
      </w:r>
    </w:p>
    <w:p w14:paraId="3B8415A4" w14:textId="77777777" w:rsidR="00260400" w:rsidRDefault="00260400" w:rsidP="00260400">
      <w:pPr>
        <w:jc w:val="both"/>
        <w:rPr>
          <w:lang w:val="bg-BG"/>
        </w:rPr>
      </w:pPr>
      <w:r>
        <w:rPr>
          <w:lang w:val="bg-BG"/>
        </w:rPr>
        <w:t xml:space="preserve">За гнездящата, мигриращата и зимуващата популация са посочени следните заплахи и влияния: </w:t>
      </w:r>
      <w:r w:rsidRPr="00585709">
        <w:rPr>
          <w:lang w:val="bg-BG"/>
        </w:rPr>
        <w:t>K03</w:t>
      </w:r>
      <w:r>
        <w:rPr>
          <w:lang w:val="bg-BG"/>
        </w:rPr>
        <w:t xml:space="preserve">, </w:t>
      </w:r>
      <w:r w:rsidRPr="00585709">
        <w:rPr>
          <w:lang w:val="bg-BG"/>
        </w:rPr>
        <w:t>F02</w:t>
      </w:r>
      <w:r>
        <w:rPr>
          <w:lang w:val="bg-BG"/>
        </w:rPr>
        <w:t xml:space="preserve">, </w:t>
      </w:r>
      <w:r w:rsidRPr="00585709">
        <w:rPr>
          <w:lang w:val="bg-BG"/>
        </w:rPr>
        <w:t>F05</w:t>
      </w:r>
      <w:r>
        <w:rPr>
          <w:lang w:val="bg-BG"/>
        </w:rPr>
        <w:t xml:space="preserve">, </w:t>
      </w:r>
      <w:r w:rsidRPr="00585709">
        <w:rPr>
          <w:lang w:val="bg-BG"/>
        </w:rPr>
        <w:t>J02</w:t>
      </w:r>
      <w:r>
        <w:rPr>
          <w:lang w:val="bg-BG"/>
        </w:rPr>
        <w:t xml:space="preserve">, </w:t>
      </w:r>
      <w:r w:rsidRPr="00585709">
        <w:rPr>
          <w:lang w:val="bg-BG"/>
        </w:rPr>
        <w:t>J03</w:t>
      </w:r>
      <w:r>
        <w:rPr>
          <w:lang w:val="bg-BG"/>
        </w:rPr>
        <w:t xml:space="preserve">, </w:t>
      </w:r>
      <w:r w:rsidRPr="00585709">
        <w:rPr>
          <w:lang w:val="bg-BG"/>
        </w:rPr>
        <w:t>D02</w:t>
      </w:r>
      <w:r>
        <w:rPr>
          <w:lang w:val="bg-BG"/>
        </w:rPr>
        <w:t xml:space="preserve">, </w:t>
      </w:r>
      <w:r w:rsidRPr="00585709">
        <w:rPr>
          <w:lang w:val="bg-BG"/>
        </w:rPr>
        <w:t>C03</w:t>
      </w:r>
      <w:r>
        <w:rPr>
          <w:lang w:val="bg-BG"/>
        </w:rPr>
        <w:t xml:space="preserve">. </w:t>
      </w:r>
    </w:p>
    <w:p w14:paraId="553F00A1" w14:textId="6D63B9E3" w:rsidR="00260400" w:rsidRPr="00DD25EA" w:rsidRDefault="00260400" w:rsidP="00DB3239">
      <w:pPr>
        <w:pStyle w:val="ListParagraph"/>
        <w:numPr>
          <w:ilvl w:val="0"/>
          <w:numId w:val="22"/>
        </w:numPr>
        <w:jc w:val="both"/>
        <w:rPr>
          <w:lang w:val="bg-BG"/>
        </w:rPr>
      </w:pPr>
      <w:r w:rsidRPr="00DD25EA">
        <w:rPr>
          <w:b/>
          <w:lang w:val="bg-BG"/>
        </w:rPr>
        <w:t>Състояние в СЗЗ BG0002017 „Комплекс Беленски острови</w:t>
      </w:r>
      <w:r w:rsidR="008353B0" w:rsidRPr="00DD25EA">
        <w:rPr>
          <w:b/>
          <w:lang w:val="bg-BG"/>
        </w:rPr>
        <w:t>”</w:t>
      </w:r>
    </w:p>
    <w:p w14:paraId="6D080856" w14:textId="511E5E92" w:rsidR="00260400" w:rsidRPr="00FE160C" w:rsidRDefault="00260400" w:rsidP="00260400">
      <w:pPr>
        <w:jc w:val="both"/>
        <w:rPr>
          <w:lang w:val="bg-BG"/>
        </w:rPr>
      </w:pPr>
      <w:r>
        <w:rPr>
          <w:lang w:val="bg-BG"/>
        </w:rPr>
        <w:t>Съгласно СФД на зоната</w:t>
      </w:r>
      <w:r w:rsidR="00506DA8">
        <w:rPr>
          <w:lang w:val="bg-BG"/>
        </w:rPr>
        <w:t>,</w:t>
      </w:r>
      <w:r>
        <w:rPr>
          <w:lang w:val="bg-BG"/>
        </w:rPr>
        <w:t xml:space="preserve"> видът е гнездящ, концентриращ и зимуващ. </w:t>
      </w:r>
      <w:r w:rsidRPr="00FE160C">
        <w:rPr>
          <w:lang w:val="bg-BG"/>
        </w:rPr>
        <w:t xml:space="preserve">Гнездящата популация се оценява на </w:t>
      </w:r>
      <w:r w:rsidRPr="00FE160C">
        <w:rPr>
          <w:b/>
          <w:lang w:val="bg-BG"/>
        </w:rPr>
        <w:t xml:space="preserve">9 – </w:t>
      </w:r>
      <w:r>
        <w:rPr>
          <w:b/>
          <w:lang w:val="bg-BG"/>
        </w:rPr>
        <w:t>247 индивида</w:t>
      </w:r>
      <w:r w:rsidRPr="00FE160C">
        <w:rPr>
          <w:lang w:val="bg-BG"/>
        </w:rPr>
        <w:t xml:space="preserve">, което представлява </w:t>
      </w:r>
      <w:r>
        <w:rPr>
          <w:b/>
          <w:lang w:val="bg-BG"/>
        </w:rPr>
        <w:t xml:space="preserve">около 5,6 - 82,3 </w:t>
      </w:r>
      <w:r w:rsidRPr="00FE160C">
        <w:rPr>
          <w:b/>
          <w:lang w:val="bg-BG"/>
        </w:rPr>
        <w:t>% от националната</w:t>
      </w:r>
      <w:r w:rsidRPr="00FE160C">
        <w:rPr>
          <w:lang w:val="bg-BG"/>
        </w:rPr>
        <w:t xml:space="preserve"> гнездяща популация (оценка „</w:t>
      </w:r>
      <w:r>
        <w:rPr>
          <w:lang w:val="bg-BG"/>
        </w:rPr>
        <w:t>А</w:t>
      </w:r>
      <w:r w:rsidR="008353B0">
        <w:rPr>
          <w:lang w:val="bg-BG"/>
        </w:rPr>
        <w:t>”</w:t>
      </w:r>
      <w:r w:rsidRPr="00FE160C">
        <w:rPr>
          <w:lang w:val="bg-BG"/>
        </w:rPr>
        <w:t xml:space="preserve">). Опазването на вида е </w:t>
      </w:r>
      <w:r>
        <w:rPr>
          <w:lang w:val="bg-BG"/>
        </w:rPr>
        <w:t>отлично</w:t>
      </w:r>
      <w:r w:rsidRPr="00FE160C">
        <w:rPr>
          <w:lang w:val="bg-BG"/>
        </w:rPr>
        <w:t xml:space="preserve"> (оценка „</w:t>
      </w:r>
      <w:r>
        <w:rPr>
          <w:lang w:val="bg-BG"/>
        </w:rPr>
        <w:t>А</w:t>
      </w:r>
      <w:r w:rsidR="008353B0">
        <w:rPr>
          <w:lang w:val="bg-BG"/>
        </w:rPr>
        <w:t>”</w:t>
      </w:r>
      <w:r w:rsidRPr="00FE160C">
        <w:rPr>
          <w:lang w:val="bg-BG"/>
        </w:rPr>
        <w:t>), популацията не е изолирана</w:t>
      </w:r>
      <w:r w:rsidR="00506DA8">
        <w:rPr>
          <w:lang w:val="bg-BG"/>
        </w:rPr>
        <w:t xml:space="preserve">, но е на границата на </w:t>
      </w:r>
      <w:r w:rsidRPr="00FE160C">
        <w:rPr>
          <w:lang w:val="bg-BG"/>
        </w:rPr>
        <w:t>ареал</w:t>
      </w:r>
      <w:r w:rsidR="00506DA8">
        <w:rPr>
          <w:lang w:val="bg-BG"/>
        </w:rPr>
        <w:t xml:space="preserve"> си</w:t>
      </w:r>
      <w:r w:rsidRPr="00FE160C">
        <w:rPr>
          <w:lang w:val="bg-BG"/>
        </w:rPr>
        <w:t xml:space="preserve"> (оценка „</w:t>
      </w:r>
      <w:r>
        <w:rPr>
          <w:lang w:val="bg-BG"/>
        </w:rPr>
        <w:t>В</w:t>
      </w:r>
      <w:r w:rsidR="008353B0">
        <w:rPr>
          <w:lang w:val="bg-BG"/>
        </w:rPr>
        <w:t>”</w:t>
      </w:r>
      <w:r w:rsidRPr="00FE160C">
        <w:rPr>
          <w:lang w:val="bg-BG"/>
        </w:rPr>
        <w:t>). Общата оценка на стойността на зоната за съхранение на вида е „</w:t>
      </w:r>
      <w:r>
        <w:rPr>
          <w:lang w:val="bg-BG"/>
        </w:rPr>
        <w:t>А</w:t>
      </w:r>
      <w:r w:rsidR="008353B0">
        <w:rPr>
          <w:lang w:val="bg-BG"/>
        </w:rPr>
        <w:t>”</w:t>
      </w:r>
      <w:r w:rsidRPr="00FE160C">
        <w:rPr>
          <w:lang w:val="bg-BG"/>
        </w:rPr>
        <w:t xml:space="preserve"> – </w:t>
      </w:r>
      <w:r>
        <w:rPr>
          <w:lang w:val="bg-BG"/>
        </w:rPr>
        <w:t>отлична</w:t>
      </w:r>
      <w:r w:rsidRPr="00FE160C">
        <w:rPr>
          <w:lang w:val="bg-BG"/>
        </w:rPr>
        <w:t xml:space="preserve"> стойност.</w:t>
      </w:r>
    </w:p>
    <w:p w14:paraId="6834C200" w14:textId="6B85B050" w:rsidR="00260400" w:rsidRDefault="00260400" w:rsidP="00260400">
      <w:pPr>
        <w:jc w:val="both"/>
        <w:rPr>
          <w:lang w:val="bg-BG"/>
        </w:rPr>
      </w:pPr>
      <w:r>
        <w:rPr>
          <w:lang w:val="bg-BG"/>
        </w:rPr>
        <w:t xml:space="preserve">Според СФД мигриращата популация на видът се оценява на </w:t>
      </w:r>
      <w:r>
        <w:rPr>
          <w:b/>
          <w:lang w:val="bg-BG"/>
        </w:rPr>
        <w:t>259-288</w:t>
      </w:r>
      <w:r w:rsidRPr="00EF7E79">
        <w:rPr>
          <w:b/>
          <w:lang w:val="bg-BG"/>
        </w:rPr>
        <w:t xml:space="preserve"> индивида</w:t>
      </w:r>
      <w:r>
        <w:rPr>
          <w:lang w:val="bg-BG"/>
        </w:rPr>
        <w:t xml:space="preserve">, което е около </w:t>
      </w:r>
      <w:r>
        <w:rPr>
          <w:b/>
          <w:lang w:val="bg-BG"/>
        </w:rPr>
        <w:t xml:space="preserve">22.79 </w:t>
      </w:r>
      <w:r w:rsidRPr="0076031E">
        <w:rPr>
          <w:b/>
          <w:lang w:val="bg-BG"/>
        </w:rPr>
        <w:t xml:space="preserve">% от националната </w:t>
      </w:r>
      <w:r>
        <w:rPr>
          <w:b/>
          <w:lang w:val="bg-BG"/>
        </w:rPr>
        <w:t>мигрираща</w:t>
      </w:r>
      <w:r>
        <w:rPr>
          <w:lang w:val="bg-BG"/>
        </w:rPr>
        <w:t xml:space="preserve"> популация (оценка „А</w:t>
      </w:r>
      <w:r w:rsidR="008353B0">
        <w:rPr>
          <w:lang w:val="bg-BG"/>
        </w:rPr>
        <w:t>”</w:t>
      </w:r>
      <w:r>
        <w:rPr>
          <w:lang w:val="bg-BG"/>
        </w:rPr>
        <w:t xml:space="preserve">). </w:t>
      </w:r>
      <w:r w:rsidR="00506DA8" w:rsidRPr="00FE160C">
        <w:rPr>
          <w:lang w:val="bg-BG"/>
        </w:rPr>
        <w:t xml:space="preserve">Опазването на вида е </w:t>
      </w:r>
      <w:r w:rsidR="00506DA8">
        <w:rPr>
          <w:lang w:val="bg-BG"/>
        </w:rPr>
        <w:t>отлично</w:t>
      </w:r>
      <w:r w:rsidR="00506DA8" w:rsidRPr="00FE160C">
        <w:rPr>
          <w:lang w:val="bg-BG"/>
        </w:rPr>
        <w:t xml:space="preserve"> (оценка „</w:t>
      </w:r>
      <w:r w:rsidR="00506DA8">
        <w:rPr>
          <w:lang w:val="bg-BG"/>
        </w:rPr>
        <w:t>А”</w:t>
      </w:r>
      <w:r w:rsidR="00506DA8" w:rsidRPr="00FE160C">
        <w:rPr>
          <w:lang w:val="bg-BG"/>
        </w:rPr>
        <w:t>), популацията не е изолирана</w:t>
      </w:r>
      <w:r w:rsidR="00506DA8">
        <w:rPr>
          <w:lang w:val="bg-BG"/>
        </w:rPr>
        <w:t xml:space="preserve">, но е на границата на </w:t>
      </w:r>
      <w:r w:rsidR="00506DA8" w:rsidRPr="00FE160C">
        <w:rPr>
          <w:lang w:val="bg-BG"/>
        </w:rPr>
        <w:t>ареал</w:t>
      </w:r>
      <w:r w:rsidR="00506DA8">
        <w:rPr>
          <w:lang w:val="bg-BG"/>
        </w:rPr>
        <w:t xml:space="preserve"> си</w:t>
      </w:r>
      <w:r w:rsidR="00506DA8" w:rsidRPr="00FE160C">
        <w:rPr>
          <w:lang w:val="bg-BG"/>
        </w:rPr>
        <w:t xml:space="preserve"> (оценка „</w:t>
      </w:r>
      <w:r w:rsidR="00506DA8">
        <w:rPr>
          <w:lang w:val="bg-BG"/>
        </w:rPr>
        <w:t>В”</w:t>
      </w:r>
      <w:r w:rsidR="00506DA8" w:rsidRPr="00FE160C">
        <w:rPr>
          <w:lang w:val="bg-BG"/>
        </w:rPr>
        <w:t>). Общата оценка на стойността на зоната за съхранение на вида е „</w:t>
      </w:r>
      <w:r w:rsidR="00506DA8">
        <w:rPr>
          <w:lang w:val="bg-BG"/>
        </w:rPr>
        <w:t>А”</w:t>
      </w:r>
      <w:r w:rsidR="00506DA8" w:rsidRPr="00FE160C">
        <w:rPr>
          <w:lang w:val="bg-BG"/>
        </w:rPr>
        <w:t xml:space="preserve"> – </w:t>
      </w:r>
      <w:r w:rsidR="00506DA8">
        <w:rPr>
          <w:lang w:val="bg-BG"/>
        </w:rPr>
        <w:t>отлична</w:t>
      </w:r>
      <w:r w:rsidR="00506DA8" w:rsidRPr="00FE160C">
        <w:rPr>
          <w:lang w:val="bg-BG"/>
        </w:rPr>
        <w:t xml:space="preserve"> стойност.</w:t>
      </w:r>
    </w:p>
    <w:p w14:paraId="4B037675" w14:textId="4C7901E6" w:rsidR="00260400" w:rsidRDefault="00260400" w:rsidP="00260400">
      <w:pPr>
        <w:jc w:val="both"/>
        <w:rPr>
          <w:lang w:val="bg-BG"/>
        </w:rPr>
      </w:pPr>
      <w:r>
        <w:rPr>
          <w:lang w:val="bg-BG"/>
        </w:rPr>
        <w:t xml:space="preserve">Според СФД зимуващата популация на видът се оценява на </w:t>
      </w:r>
      <w:r>
        <w:rPr>
          <w:b/>
          <w:lang w:val="bg-BG"/>
        </w:rPr>
        <w:t>67</w:t>
      </w:r>
      <w:r w:rsidRPr="00EF7E79">
        <w:rPr>
          <w:b/>
          <w:lang w:val="bg-BG"/>
        </w:rPr>
        <w:t xml:space="preserve"> индивида</w:t>
      </w:r>
      <w:r>
        <w:rPr>
          <w:lang w:val="bg-BG"/>
        </w:rPr>
        <w:t xml:space="preserve">, което е </w:t>
      </w:r>
      <w:r>
        <w:rPr>
          <w:b/>
          <w:lang w:val="bg-BG"/>
        </w:rPr>
        <w:t>8,48</w:t>
      </w:r>
      <w:r w:rsidRPr="0076031E">
        <w:rPr>
          <w:b/>
          <w:lang w:val="bg-BG"/>
        </w:rPr>
        <w:t xml:space="preserve"> % от националната зимуваща</w:t>
      </w:r>
      <w:r>
        <w:rPr>
          <w:lang w:val="bg-BG"/>
        </w:rPr>
        <w:t xml:space="preserve"> популация (оценка „А</w:t>
      </w:r>
      <w:r w:rsidR="008353B0">
        <w:rPr>
          <w:lang w:val="bg-BG"/>
        </w:rPr>
        <w:t>”</w:t>
      </w:r>
      <w:r>
        <w:rPr>
          <w:lang w:val="bg-BG"/>
        </w:rPr>
        <w:t xml:space="preserve">). </w:t>
      </w:r>
      <w:r w:rsidR="00506DA8" w:rsidRPr="00FE160C">
        <w:rPr>
          <w:lang w:val="bg-BG"/>
        </w:rPr>
        <w:t xml:space="preserve">Опазването на вида е </w:t>
      </w:r>
      <w:r w:rsidR="00506DA8">
        <w:rPr>
          <w:lang w:val="bg-BG"/>
        </w:rPr>
        <w:t>отлично</w:t>
      </w:r>
      <w:r w:rsidR="00506DA8" w:rsidRPr="00FE160C">
        <w:rPr>
          <w:lang w:val="bg-BG"/>
        </w:rPr>
        <w:t xml:space="preserve"> (оценка „</w:t>
      </w:r>
      <w:r w:rsidR="00506DA8">
        <w:rPr>
          <w:lang w:val="bg-BG"/>
        </w:rPr>
        <w:t>А”</w:t>
      </w:r>
      <w:r w:rsidR="00506DA8" w:rsidRPr="00FE160C">
        <w:rPr>
          <w:lang w:val="bg-BG"/>
        </w:rPr>
        <w:t>), популацията не е изолирана</w:t>
      </w:r>
      <w:r w:rsidR="00506DA8">
        <w:rPr>
          <w:lang w:val="bg-BG"/>
        </w:rPr>
        <w:t xml:space="preserve">, но е на границата на </w:t>
      </w:r>
      <w:r w:rsidR="00506DA8" w:rsidRPr="00FE160C">
        <w:rPr>
          <w:lang w:val="bg-BG"/>
        </w:rPr>
        <w:t>ареал</w:t>
      </w:r>
      <w:r w:rsidR="00506DA8">
        <w:rPr>
          <w:lang w:val="bg-BG"/>
        </w:rPr>
        <w:t xml:space="preserve"> си</w:t>
      </w:r>
      <w:r w:rsidR="00506DA8" w:rsidRPr="00FE160C">
        <w:rPr>
          <w:lang w:val="bg-BG"/>
        </w:rPr>
        <w:t xml:space="preserve"> (оценка „</w:t>
      </w:r>
      <w:r w:rsidR="00506DA8">
        <w:rPr>
          <w:lang w:val="bg-BG"/>
        </w:rPr>
        <w:t>В”</w:t>
      </w:r>
      <w:r w:rsidR="00506DA8" w:rsidRPr="00FE160C">
        <w:rPr>
          <w:lang w:val="bg-BG"/>
        </w:rPr>
        <w:t>). Общата оценка на стойността на зоната за съхранение на вида е „</w:t>
      </w:r>
      <w:r w:rsidR="00506DA8">
        <w:rPr>
          <w:lang w:val="bg-BG"/>
        </w:rPr>
        <w:t>А”</w:t>
      </w:r>
      <w:r w:rsidR="00506DA8" w:rsidRPr="00FE160C">
        <w:rPr>
          <w:lang w:val="bg-BG"/>
        </w:rPr>
        <w:t xml:space="preserve"> – </w:t>
      </w:r>
      <w:r w:rsidR="00506DA8">
        <w:rPr>
          <w:lang w:val="bg-BG"/>
        </w:rPr>
        <w:t>отлична</w:t>
      </w:r>
      <w:r w:rsidR="00506DA8" w:rsidRPr="00FE160C">
        <w:rPr>
          <w:lang w:val="bg-BG"/>
        </w:rPr>
        <w:t xml:space="preserve"> стойност.</w:t>
      </w:r>
    </w:p>
    <w:p w14:paraId="5EE43507" w14:textId="77777777" w:rsidR="00260400" w:rsidRPr="00DD25EA" w:rsidRDefault="00260400" w:rsidP="00DB3239">
      <w:pPr>
        <w:pStyle w:val="ListParagraph"/>
        <w:numPr>
          <w:ilvl w:val="0"/>
          <w:numId w:val="22"/>
        </w:numPr>
        <w:jc w:val="both"/>
        <w:rPr>
          <w:b/>
          <w:lang w:val="bg-BG"/>
        </w:rPr>
      </w:pPr>
      <w:r w:rsidRPr="00DD25EA">
        <w:rPr>
          <w:b/>
          <w:lang w:val="bg-BG"/>
        </w:rPr>
        <w:t xml:space="preserve">Анализ на наличната информация </w:t>
      </w:r>
    </w:p>
    <w:p w14:paraId="73D3352A" w14:textId="1D0C4E11" w:rsidR="00260400" w:rsidRPr="00B71AFB" w:rsidRDefault="00260400" w:rsidP="00260400">
      <w:pPr>
        <w:jc w:val="both"/>
        <w:rPr>
          <w:color w:val="000000" w:themeColor="text1"/>
          <w:lang w:val="en-GB"/>
        </w:rPr>
      </w:pPr>
      <w:r>
        <w:rPr>
          <w:color w:val="000000" w:themeColor="text1"/>
          <w:lang w:val="bg-BG"/>
        </w:rPr>
        <w:lastRenderedPageBreak/>
        <w:t xml:space="preserve">Къдроглавият пеликан гнезди в </w:t>
      </w:r>
      <w:r w:rsidR="008515C7">
        <w:rPr>
          <w:color w:val="000000" w:themeColor="text1"/>
          <w:lang w:val="bg-BG"/>
        </w:rPr>
        <w:t>Писченско блато</w:t>
      </w:r>
      <w:r>
        <w:rPr>
          <w:color w:val="000000" w:themeColor="text1"/>
          <w:lang w:val="bg-BG"/>
        </w:rPr>
        <w:t xml:space="preserve"> от 2016 г., а от 2020 г. – видът гнезди и в Мъртво блато. Видът успешно зае наколните дървени платформи в двете блата – 2 платформи в </w:t>
      </w:r>
      <w:r w:rsidR="008515C7">
        <w:rPr>
          <w:color w:val="000000" w:themeColor="text1"/>
          <w:lang w:val="bg-BG"/>
        </w:rPr>
        <w:t xml:space="preserve">Писченско блато </w:t>
      </w:r>
      <w:r>
        <w:rPr>
          <w:color w:val="000000" w:themeColor="text1"/>
          <w:lang w:val="bg-BG"/>
        </w:rPr>
        <w:t xml:space="preserve">и 1 платформа в Мъртво блато. Теренното проучване през 2021 г. установи общо </w:t>
      </w:r>
      <w:r w:rsidRPr="00CC5CF7">
        <w:rPr>
          <w:b/>
          <w:color w:val="000000" w:themeColor="text1"/>
          <w:lang w:val="bg-BG"/>
        </w:rPr>
        <w:t>88 двойки</w:t>
      </w:r>
      <w:r>
        <w:rPr>
          <w:color w:val="000000" w:themeColor="text1"/>
          <w:lang w:val="bg-BG"/>
        </w:rPr>
        <w:t xml:space="preserve"> – </w:t>
      </w:r>
      <w:r>
        <w:rPr>
          <w:color w:val="000000" w:themeColor="text1"/>
          <w:lang w:val="en-GB"/>
        </w:rPr>
        <w:t xml:space="preserve">64 </w:t>
      </w:r>
      <w:r>
        <w:rPr>
          <w:color w:val="000000" w:themeColor="text1"/>
          <w:lang w:val="bg-BG"/>
        </w:rPr>
        <w:t xml:space="preserve">дв. в </w:t>
      </w:r>
      <w:r w:rsidR="008515C7">
        <w:rPr>
          <w:color w:val="000000" w:themeColor="text1"/>
          <w:lang w:val="bg-BG"/>
        </w:rPr>
        <w:t xml:space="preserve">Писченско блато </w:t>
      </w:r>
      <w:r>
        <w:rPr>
          <w:color w:val="000000" w:themeColor="text1"/>
          <w:lang w:val="bg-BG"/>
        </w:rPr>
        <w:t xml:space="preserve"> и 24 дв. м Мъртво блато. </w:t>
      </w:r>
      <w:r>
        <w:rPr>
          <w:lang w:val="bg-BG"/>
        </w:rPr>
        <w:t>Основен фактор за поддържане на подходящо местообитание на вида в СЗЗ „Ко</w:t>
      </w:r>
      <w:r w:rsidR="0096049A">
        <w:rPr>
          <w:lang w:val="bg-BG"/>
        </w:rPr>
        <w:t>м</w:t>
      </w:r>
      <w:r>
        <w:rPr>
          <w:lang w:val="bg-BG"/>
        </w:rPr>
        <w:t>плекс Беленски острови</w:t>
      </w:r>
      <w:r w:rsidR="008353B0">
        <w:rPr>
          <w:lang w:val="bg-BG"/>
        </w:rPr>
        <w:t>”</w:t>
      </w:r>
      <w:r>
        <w:rPr>
          <w:lang w:val="bg-BG"/>
        </w:rPr>
        <w:t xml:space="preserve"> е правилното функциониране на системата от шлюзове и канали на о. Персин, която поддържа влажните зони в източната част на острова. През 2016 г. гнездовите двойки в СЗЗ „Коплекс Беленски острови</w:t>
      </w:r>
      <w:r w:rsidR="008353B0">
        <w:rPr>
          <w:lang w:val="bg-BG"/>
        </w:rPr>
        <w:t>”</w:t>
      </w:r>
      <w:r>
        <w:rPr>
          <w:lang w:val="bg-BG"/>
        </w:rPr>
        <w:t xml:space="preserve"> са 7, през 2017 г. – 4 дв., през 2018 г. – 9 дв., през 2019 г. – 24 дв., през 2020 г. – 30 дв., а през 2021 г. – 88 дв. </w:t>
      </w:r>
      <w:r>
        <w:rPr>
          <w:lang w:val="en-GB"/>
        </w:rPr>
        <w:t>(</w:t>
      </w:r>
      <w:r>
        <w:rPr>
          <w:lang w:val="bg-BG"/>
        </w:rPr>
        <w:t>Чешмеджиев, непубл. данни, 2021</w:t>
      </w:r>
      <w:r>
        <w:rPr>
          <w:lang w:val="en-GB"/>
        </w:rPr>
        <w:t>)</w:t>
      </w:r>
    </w:p>
    <w:p w14:paraId="08AB947B" w14:textId="77777777" w:rsidR="00260400" w:rsidRDefault="00260400" w:rsidP="00260400">
      <w:pPr>
        <w:jc w:val="both"/>
        <w:rPr>
          <w:lang w:val="bg-BG"/>
        </w:rPr>
      </w:pPr>
      <w:r>
        <w:rPr>
          <w:lang w:val="bg-BG"/>
        </w:rPr>
        <w:t xml:space="preserve">През есенно-зимния период Персинските блата често са пресъхнали, или замръзнали и обикновено не се наблюдава концентрация на вида в района. Най-често воден стълб е наличен до към средата на септември, когато все още могат да се наблюдават къдроглави пеликани в района на блатата с численост до към 250-280 инд. Птиците нощуват, както по наколните дървени платформи, така и по съседните пясъчни коси в река Дунав. По данни от средно зимните преброявания през 2019 и 2020 г. по цялото българско поречие на р. Дунав са наблюдавани съответно </w:t>
      </w:r>
      <w:r>
        <w:rPr>
          <w:lang w:val="en-GB"/>
        </w:rPr>
        <w:t>344</w:t>
      </w:r>
      <w:r>
        <w:rPr>
          <w:lang w:val="bg-BG"/>
        </w:rPr>
        <w:t xml:space="preserve"> и </w:t>
      </w:r>
      <w:r>
        <w:rPr>
          <w:lang w:val="en-GB"/>
        </w:rPr>
        <w:t>119</w:t>
      </w:r>
      <w:r>
        <w:rPr>
          <w:lang w:val="bg-BG"/>
        </w:rPr>
        <w:t xml:space="preserve"> инд., но на територията на СЗЗ не са наблюдавани птици от вида.</w:t>
      </w:r>
    </w:p>
    <w:p w14:paraId="396BEEDA" w14:textId="77777777" w:rsidR="00260400" w:rsidRDefault="00260400" w:rsidP="00260400">
      <w:pPr>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блатата на остров Персин, в резултат на което се наблюдава загуба на подходящи гнездови местообитания.</w:t>
      </w:r>
    </w:p>
    <w:p w14:paraId="7CB6F590" w14:textId="48EA349C" w:rsidR="00260400" w:rsidRPr="00DD25EA" w:rsidRDefault="00B35CB6" w:rsidP="00DB3239">
      <w:pPr>
        <w:pStyle w:val="ListParagraph"/>
        <w:numPr>
          <w:ilvl w:val="0"/>
          <w:numId w:val="22"/>
        </w:numPr>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237"/>
        <w:gridCol w:w="1205"/>
        <w:gridCol w:w="3779"/>
        <w:gridCol w:w="1993"/>
      </w:tblGrid>
      <w:tr w:rsidR="00260400" w:rsidRPr="002E3475" w14:paraId="0B0BE839" w14:textId="77777777" w:rsidTr="004A357C">
        <w:trPr>
          <w:tblHeader/>
          <w:jc w:val="center"/>
        </w:trPr>
        <w:tc>
          <w:tcPr>
            <w:tcW w:w="0" w:type="auto"/>
            <w:shd w:val="clear" w:color="auto" w:fill="B6DDE8"/>
            <w:vAlign w:val="center"/>
          </w:tcPr>
          <w:p w14:paraId="11F78363" w14:textId="77777777" w:rsidR="00260400" w:rsidRPr="002E3475" w:rsidRDefault="00260400" w:rsidP="004A357C">
            <w:pPr>
              <w:jc w:val="center"/>
              <w:rPr>
                <w:b/>
                <w:bCs/>
                <w:lang w:val="bg-BG"/>
              </w:rPr>
            </w:pPr>
            <w:r w:rsidRPr="002E3475">
              <w:rPr>
                <w:b/>
                <w:bCs/>
                <w:lang w:val="bg-BG"/>
              </w:rPr>
              <w:t>Параметър</w:t>
            </w:r>
          </w:p>
        </w:tc>
        <w:tc>
          <w:tcPr>
            <w:tcW w:w="0" w:type="auto"/>
            <w:shd w:val="clear" w:color="auto" w:fill="B6DDE8"/>
            <w:vAlign w:val="center"/>
          </w:tcPr>
          <w:p w14:paraId="5F7819FF" w14:textId="77777777" w:rsidR="00260400" w:rsidRPr="002E3475" w:rsidRDefault="00260400" w:rsidP="004A357C">
            <w:pPr>
              <w:jc w:val="center"/>
              <w:rPr>
                <w:b/>
                <w:bCs/>
                <w:lang w:val="bg-BG"/>
              </w:rPr>
            </w:pPr>
            <w:r w:rsidRPr="002E3475">
              <w:rPr>
                <w:b/>
                <w:bCs/>
                <w:lang w:val="bg-BG"/>
              </w:rPr>
              <w:t>Мерна единица</w:t>
            </w:r>
          </w:p>
        </w:tc>
        <w:tc>
          <w:tcPr>
            <w:tcW w:w="0" w:type="auto"/>
            <w:shd w:val="clear" w:color="auto" w:fill="B6DDE8"/>
            <w:vAlign w:val="center"/>
          </w:tcPr>
          <w:p w14:paraId="1D8A2BD9" w14:textId="77777777" w:rsidR="00260400" w:rsidRPr="002E3475" w:rsidRDefault="00260400" w:rsidP="004A357C">
            <w:pPr>
              <w:jc w:val="center"/>
              <w:rPr>
                <w:b/>
                <w:bCs/>
                <w:lang w:val="bg-BG"/>
              </w:rPr>
            </w:pPr>
            <w:r w:rsidRPr="002E3475">
              <w:rPr>
                <w:b/>
                <w:bCs/>
                <w:lang w:val="bg-BG"/>
              </w:rPr>
              <w:t>Целева стойност</w:t>
            </w:r>
          </w:p>
        </w:tc>
        <w:tc>
          <w:tcPr>
            <w:tcW w:w="0" w:type="auto"/>
            <w:shd w:val="clear" w:color="auto" w:fill="B6DDE8"/>
            <w:vAlign w:val="center"/>
          </w:tcPr>
          <w:p w14:paraId="58C0E000" w14:textId="77777777" w:rsidR="00260400" w:rsidRPr="002E3475" w:rsidRDefault="00260400" w:rsidP="004A357C">
            <w:pPr>
              <w:jc w:val="center"/>
              <w:rPr>
                <w:b/>
                <w:bCs/>
                <w:lang w:val="bg-BG"/>
              </w:rPr>
            </w:pPr>
            <w:r w:rsidRPr="002E3475">
              <w:rPr>
                <w:b/>
                <w:bCs/>
                <w:lang w:val="bg-BG"/>
              </w:rPr>
              <w:t>Допълнителна информация</w:t>
            </w:r>
          </w:p>
        </w:tc>
        <w:tc>
          <w:tcPr>
            <w:tcW w:w="0" w:type="auto"/>
            <w:shd w:val="clear" w:color="auto" w:fill="B6DDE8"/>
            <w:vAlign w:val="center"/>
          </w:tcPr>
          <w:p w14:paraId="7A5E345E" w14:textId="77777777" w:rsidR="00260400" w:rsidRPr="002E3475" w:rsidRDefault="00260400" w:rsidP="004A357C">
            <w:pPr>
              <w:jc w:val="center"/>
              <w:rPr>
                <w:b/>
                <w:bCs/>
                <w:lang w:val="bg-BG"/>
              </w:rPr>
            </w:pPr>
            <w:r w:rsidRPr="002E3475">
              <w:rPr>
                <w:b/>
                <w:bCs/>
                <w:lang w:val="bg-BG"/>
              </w:rPr>
              <w:t>Специф</w:t>
            </w:r>
            <w:r>
              <w:rPr>
                <w:b/>
                <w:bCs/>
                <w:lang w:val="bg-BG"/>
              </w:rPr>
              <w:t>ични за зоната цели</w:t>
            </w:r>
          </w:p>
        </w:tc>
      </w:tr>
      <w:tr w:rsidR="00260400" w:rsidRPr="002E3475" w14:paraId="32F23890" w14:textId="77777777" w:rsidTr="004A357C">
        <w:trPr>
          <w:jc w:val="center"/>
        </w:trPr>
        <w:tc>
          <w:tcPr>
            <w:tcW w:w="0" w:type="auto"/>
            <w:shd w:val="clear" w:color="auto" w:fill="auto"/>
          </w:tcPr>
          <w:p w14:paraId="62D87FBD" w14:textId="77777777" w:rsidR="00260400" w:rsidRPr="002E3475" w:rsidRDefault="00260400" w:rsidP="004A357C">
            <w:pPr>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0" w:type="auto"/>
            <w:shd w:val="clear" w:color="auto" w:fill="auto"/>
          </w:tcPr>
          <w:p w14:paraId="26A955DF" w14:textId="77777777" w:rsidR="00260400" w:rsidRPr="002E3475" w:rsidRDefault="00260400" w:rsidP="004A357C">
            <w:pPr>
              <w:rPr>
                <w:lang w:val="bg-BG"/>
              </w:rPr>
            </w:pPr>
            <w:r w:rsidRPr="002E3475">
              <w:rPr>
                <w:lang w:val="bg-BG"/>
              </w:rPr>
              <w:t>Брой гнездящи двойки</w:t>
            </w:r>
          </w:p>
        </w:tc>
        <w:tc>
          <w:tcPr>
            <w:tcW w:w="0" w:type="auto"/>
            <w:shd w:val="clear" w:color="auto" w:fill="auto"/>
          </w:tcPr>
          <w:p w14:paraId="4950082E" w14:textId="77777777" w:rsidR="00260400" w:rsidRPr="002E3475" w:rsidRDefault="00260400" w:rsidP="004A357C">
            <w:pPr>
              <w:rPr>
                <w:lang w:val="bg-BG"/>
              </w:rPr>
            </w:pPr>
            <w:r w:rsidRPr="002E3475">
              <w:rPr>
                <w:lang w:val="bg-BG"/>
              </w:rPr>
              <w:t xml:space="preserve">Най-малко </w:t>
            </w:r>
            <w:r>
              <w:rPr>
                <w:lang w:val="bg-BG"/>
              </w:rPr>
              <w:t>80 дв.</w:t>
            </w:r>
          </w:p>
        </w:tc>
        <w:tc>
          <w:tcPr>
            <w:tcW w:w="0" w:type="auto"/>
            <w:shd w:val="clear" w:color="auto" w:fill="auto"/>
          </w:tcPr>
          <w:p w14:paraId="1E56A115" w14:textId="3ABB8906" w:rsidR="00260400" w:rsidRPr="00B116BB" w:rsidRDefault="0096049A" w:rsidP="0096049A">
            <w:pPr>
              <w:rPr>
                <w:lang w:val="bg-BG"/>
              </w:rPr>
            </w:pPr>
            <w:r>
              <w:rPr>
                <w:lang w:val="bg-BG"/>
              </w:rPr>
              <w:t xml:space="preserve">Определена на база актуална информация от теренните проучвания през 2021 г. </w:t>
            </w:r>
            <w:r w:rsidR="00260400">
              <w:rPr>
                <w:lang w:val="bg-BG"/>
              </w:rPr>
              <w:t>Размера на гнездовата популация силно ще зависи от нивото на р. Дунав и</w:t>
            </w:r>
            <w:r w:rsidR="00260400">
              <w:t xml:space="preserve"> </w:t>
            </w:r>
            <w:r w:rsidR="00260400">
              <w:rPr>
                <w:lang w:val="bg-BG"/>
              </w:rPr>
              <w:t xml:space="preserve">поддържането на подходящите местообитания в Персинските блата. </w:t>
            </w:r>
          </w:p>
        </w:tc>
        <w:tc>
          <w:tcPr>
            <w:tcW w:w="0" w:type="auto"/>
          </w:tcPr>
          <w:p w14:paraId="7C6E6A55" w14:textId="77777777" w:rsidR="00260400" w:rsidRPr="002E3475" w:rsidRDefault="00260400" w:rsidP="004A357C">
            <w:pPr>
              <w:rPr>
                <w:lang w:val="bg-BG"/>
              </w:rPr>
            </w:pPr>
            <w:r w:rsidRPr="002E3475">
              <w:rPr>
                <w:lang w:val="bg-BG"/>
              </w:rPr>
              <w:t xml:space="preserve">Поддържане на популацията на вида в зоната в размер от най-малко </w:t>
            </w:r>
            <w:r>
              <w:rPr>
                <w:lang w:val="bg-BG"/>
              </w:rPr>
              <w:t>80 гнездящи дв.</w:t>
            </w:r>
          </w:p>
        </w:tc>
      </w:tr>
      <w:tr w:rsidR="00260400" w:rsidRPr="002E3475" w14:paraId="2697F3DC" w14:textId="77777777" w:rsidTr="004A357C">
        <w:trPr>
          <w:jc w:val="center"/>
        </w:trPr>
        <w:tc>
          <w:tcPr>
            <w:tcW w:w="0" w:type="auto"/>
            <w:shd w:val="clear" w:color="auto" w:fill="auto"/>
          </w:tcPr>
          <w:p w14:paraId="1170C58E" w14:textId="77777777" w:rsidR="00260400" w:rsidRPr="002E3475" w:rsidRDefault="00260400" w:rsidP="004A357C">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2E5798E0" w14:textId="77777777" w:rsidR="00260400" w:rsidRPr="002E3475" w:rsidRDefault="00260400" w:rsidP="004A357C">
            <w:pPr>
              <w:rPr>
                <w:lang w:val="bg-BG"/>
              </w:rPr>
            </w:pPr>
            <w:r w:rsidRPr="002E3475">
              <w:rPr>
                <w:lang w:val="bg-BG"/>
              </w:rPr>
              <w:t>Брой индивиди</w:t>
            </w:r>
          </w:p>
        </w:tc>
        <w:tc>
          <w:tcPr>
            <w:tcW w:w="0" w:type="auto"/>
            <w:shd w:val="clear" w:color="auto" w:fill="auto"/>
          </w:tcPr>
          <w:p w14:paraId="71909D5E" w14:textId="77777777" w:rsidR="00260400" w:rsidRPr="002E3475" w:rsidRDefault="00260400" w:rsidP="004A357C">
            <w:pPr>
              <w:rPr>
                <w:lang w:val="bg-BG"/>
              </w:rPr>
            </w:pPr>
            <w:r>
              <w:rPr>
                <w:lang w:val="bg-BG"/>
              </w:rPr>
              <w:t>0-50 инд.</w:t>
            </w:r>
          </w:p>
        </w:tc>
        <w:tc>
          <w:tcPr>
            <w:tcW w:w="0" w:type="auto"/>
            <w:shd w:val="clear" w:color="auto" w:fill="auto"/>
          </w:tcPr>
          <w:p w14:paraId="53F210BD" w14:textId="77777777" w:rsidR="00260400" w:rsidRDefault="00260400" w:rsidP="004A357C">
            <w:pPr>
              <w:rPr>
                <w:lang w:val="bg-BG"/>
              </w:rPr>
            </w:pPr>
            <w:r>
              <w:rPr>
                <w:lang w:val="bg-BG"/>
              </w:rPr>
              <w:t xml:space="preserve">Количеството на зимуващите птици силно зависи от състоянието на водния режим в блатата на остров Персин, както и от наличието на съседни пясъчни коси по река Дунав. </w:t>
            </w:r>
          </w:p>
        </w:tc>
        <w:tc>
          <w:tcPr>
            <w:tcW w:w="0" w:type="auto"/>
          </w:tcPr>
          <w:p w14:paraId="08790A97" w14:textId="77777777" w:rsidR="00260400" w:rsidRDefault="00260400" w:rsidP="004A357C">
            <w:pPr>
              <w:rPr>
                <w:lang w:val="bg-BG"/>
              </w:rPr>
            </w:pPr>
            <w:r>
              <w:rPr>
                <w:lang w:val="bg-BG"/>
              </w:rPr>
              <w:t>При наличие на воден стълб в блатата -  поддържане на популацията &gt; 1 инд.</w:t>
            </w:r>
          </w:p>
        </w:tc>
      </w:tr>
      <w:tr w:rsidR="00260400" w:rsidRPr="002E3475" w14:paraId="414B6173" w14:textId="77777777" w:rsidTr="004A357C">
        <w:trPr>
          <w:jc w:val="center"/>
        </w:trPr>
        <w:tc>
          <w:tcPr>
            <w:tcW w:w="0" w:type="auto"/>
            <w:shd w:val="clear" w:color="auto" w:fill="auto"/>
          </w:tcPr>
          <w:p w14:paraId="2E7310D2" w14:textId="77777777" w:rsidR="00260400" w:rsidRPr="002E3475" w:rsidRDefault="00260400" w:rsidP="004A357C">
            <w:pPr>
              <w:rPr>
                <w:b/>
                <w:lang w:val="bg-BG"/>
              </w:rPr>
            </w:pPr>
            <w:r w:rsidRPr="002E3475">
              <w:rPr>
                <w:b/>
                <w:lang w:val="bg-BG"/>
              </w:rPr>
              <w:t xml:space="preserve">Местообитание на вида: </w:t>
            </w:r>
            <w:r w:rsidRPr="002E3475">
              <w:rPr>
                <w:bCs/>
                <w:lang w:val="bg-BG"/>
              </w:rPr>
              <w:t xml:space="preserve">Площ на </w:t>
            </w:r>
            <w:r w:rsidRPr="002E3475">
              <w:rPr>
                <w:bCs/>
                <w:lang w:val="bg-BG"/>
              </w:rPr>
              <w:lastRenderedPageBreak/>
              <w:t>подходящите</w:t>
            </w:r>
            <w:r>
              <w:rPr>
                <w:bCs/>
                <w:lang w:val="bg-BG"/>
              </w:rPr>
              <w:t xml:space="preserve"> гнездови местообитания на вида</w:t>
            </w:r>
          </w:p>
        </w:tc>
        <w:tc>
          <w:tcPr>
            <w:tcW w:w="0" w:type="auto"/>
            <w:shd w:val="clear" w:color="auto" w:fill="auto"/>
          </w:tcPr>
          <w:p w14:paraId="0F591039" w14:textId="77777777" w:rsidR="00260400" w:rsidRPr="002E3475" w:rsidRDefault="00260400" w:rsidP="004A357C">
            <w:r w:rsidRPr="002E3475">
              <w:lastRenderedPageBreak/>
              <w:t>ha</w:t>
            </w:r>
          </w:p>
        </w:tc>
        <w:tc>
          <w:tcPr>
            <w:tcW w:w="0" w:type="auto"/>
            <w:shd w:val="clear" w:color="auto" w:fill="auto"/>
          </w:tcPr>
          <w:p w14:paraId="66D01C91" w14:textId="77777777" w:rsidR="00260400" w:rsidRPr="002E3475" w:rsidRDefault="00260400" w:rsidP="004A357C">
            <w:pPr>
              <w:rPr>
                <w:lang w:val="bg-BG"/>
              </w:rPr>
            </w:pPr>
            <w:r>
              <w:rPr>
                <w:lang w:val="bg-BG"/>
              </w:rPr>
              <w:t xml:space="preserve">Най-малко </w:t>
            </w:r>
            <w:r>
              <w:rPr>
                <w:lang w:val="en-GB"/>
              </w:rPr>
              <w:lastRenderedPageBreak/>
              <w:t>7</w:t>
            </w:r>
            <w:r>
              <w:rPr>
                <w:lang w:val="bg-BG"/>
              </w:rPr>
              <w:t xml:space="preserve">25 </w:t>
            </w:r>
            <w:r>
              <w:rPr>
                <w:lang w:val="en-GB"/>
              </w:rPr>
              <w:t>ha</w:t>
            </w:r>
          </w:p>
        </w:tc>
        <w:tc>
          <w:tcPr>
            <w:tcW w:w="0" w:type="auto"/>
            <w:shd w:val="clear" w:color="auto" w:fill="auto"/>
          </w:tcPr>
          <w:p w14:paraId="58E4D9EA" w14:textId="618A8AAA" w:rsidR="00260400" w:rsidRPr="002E3475" w:rsidRDefault="00260400" w:rsidP="004A357C">
            <w:pPr>
              <w:rPr>
                <w:lang w:val="bg-BG"/>
              </w:rPr>
            </w:pPr>
            <w:r>
              <w:rPr>
                <w:lang w:val="bg-BG"/>
              </w:rPr>
              <w:lastRenderedPageBreak/>
              <w:t xml:space="preserve">Включва крайбрежните участъците от влажните зони, </w:t>
            </w:r>
            <w:r>
              <w:rPr>
                <w:lang w:val="bg-BG"/>
              </w:rPr>
              <w:lastRenderedPageBreak/>
              <w:t xml:space="preserve">обрасли с водолюбива растителност. Площта на подходящото местообитание за гнездене силно зависи от нивото на р. Дунав и захранването с вода на Персинските блата. </w:t>
            </w:r>
            <w:r w:rsidR="00D27F9A">
              <w:rPr>
                <w:lang w:val="bg-BG"/>
              </w:rPr>
              <w:t xml:space="preserve">”. При достигане на кота 20,00 </w:t>
            </w:r>
            <w:r w:rsidR="00D27F9A">
              <w:rPr>
                <w:lang w:val="en-GB"/>
              </w:rPr>
              <w:t xml:space="preserve">m </w:t>
            </w:r>
            <w:r w:rsidR="00D27F9A">
              <w:rPr>
                <w:lang w:val="bg-BG"/>
              </w:rPr>
              <w:t>н. в. в периода на пролетно пълноводие (март-май) се очаква целевата стойност да бъде изпълнена</w:t>
            </w:r>
            <w:r w:rsidR="00D27F9A">
              <w:rPr>
                <w:lang w:val="en-GB"/>
              </w:rPr>
              <w:t>.</w:t>
            </w:r>
          </w:p>
        </w:tc>
        <w:tc>
          <w:tcPr>
            <w:tcW w:w="0" w:type="auto"/>
          </w:tcPr>
          <w:p w14:paraId="5E88CDC8" w14:textId="77777777" w:rsidR="00260400" w:rsidRPr="002E3475" w:rsidRDefault="00260400" w:rsidP="004A357C">
            <w:pPr>
              <w:rPr>
                <w:lang w:val="bg-BG"/>
              </w:rPr>
            </w:pPr>
            <w:r w:rsidRPr="002E3475">
              <w:rPr>
                <w:lang w:val="bg-BG"/>
              </w:rPr>
              <w:lastRenderedPageBreak/>
              <w:t xml:space="preserve">Поддържане на площта на </w:t>
            </w:r>
            <w:r w:rsidRPr="002E3475">
              <w:rPr>
                <w:lang w:val="bg-BG"/>
              </w:rPr>
              <w:lastRenderedPageBreak/>
              <w:t>подходящите гнездови местообитания на вида в защитен</w:t>
            </w:r>
            <w:r>
              <w:rPr>
                <w:lang w:val="bg-BG"/>
              </w:rPr>
              <w:t xml:space="preserve">ата зона, в размер на най-малко </w:t>
            </w:r>
            <w:r>
              <w:rPr>
                <w:lang w:val="en-GB"/>
              </w:rPr>
              <w:t>72</w:t>
            </w:r>
            <w:r>
              <w:rPr>
                <w:lang w:val="bg-BG"/>
              </w:rPr>
              <w:t>5</w:t>
            </w:r>
            <w:r w:rsidRPr="002E3475">
              <w:rPr>
                <w:lang w:val="bg-BG"/>
              </w:rPr>
              <w:t xml:space="preserve"> ha.</w:t>
            </w:r>
          </w:p>
        </w:tc>
      </w:tr>
      <w:tr w:rsidR="00260400" w:rsidRPr="002E3475" w14:paraId="053F84E8" w14:textId="77777777" w:rsidTr="004A357C">
        <w:trPr>
          <w:jc w:val="center"/>
        </w:trPr>
        <w:tc>
          <w:tcPr>
            <w:tcW w:w="0" w:type="auto"/>
            <w:shd w:val="clear" w:color="auto" w:fill="auto"/>
          </w:tcPr>
          <w:p w14:paraId="03E652EC" w14:textId="77777777" w:rsidR="00260400" w:rsidRPr="002E3475" w:rsidRDefault="00260400" w:rsidP="004A357C">
            <w:pPr>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3607C88E" w14:textId="77777777" w:rsidR="00260400" w:rsidRPr="002E3475" w:rsidRDefault="00260400" w:rsidP="004A357C">
            <w:r w:rsidRPr="002E3475">
              <w:t>ha</w:t>
            </w:r>
          </w:p>
        </w:tc>
        <w:tc>
          <w:tcPr>
            <w:tcW w:w="0" w:type="auto"/>
            <w:shd w:val="clear" w:color="auto" w:fill="auto"/>
          </w:tcPr>
          <w:p w14:paraId="63A5B87D" w14:textId="77777777" w:rsidR="00260400" w:rsidRPr="002E3475" w:rsidRDefault="00260400" w:rsidP="004A357C">
            <w:pPr>
              <w:rPr>
                <w:lang w:val="bg-BG"/>
              </w:rPr>
            </w:pPr>
            <w:r w:rsidRPr="002E3475">
              <w:rPr>
                <w:lang w:val="bg-BG"/>
              </w:rPr>
              <w:t xml:space="preserve">Най-малко </w:t>
            </w:r>
            <w:r>
              <w:rPr>
                <w:lang w:val="en-GB"/>
              </w:rPr>
              <w:t>856</w:t>
            </w:r>
            <w:r>
              <w:rPr>
                <w:lang w:val="bg-BG"/>
              </w:rPr>
              <w:t xml:space="preserve"> </w:t>
            </w:r>
            <w:r>
              <w:rPr>
                <w:lang w:val="en-GB"/>
              </w:rPr>
              <w:t>ha</w:t>
            </w:r>
          </w:p>
        </w:tc>
        <w:tc>
          <w:tcPr>
            <w:tcW w:w="0" w:type="auto"/>
            <w:shd w:val="clear" w:color="auto" w:fill="auto"/>
          </w:tcPr>
          <w:p w14:paraId="67A3897F" w14:textId="77777777" w:rsidR="00260400" w:rsidRPr="002E3475" w:rsidRDefault="00260400" w:rsidP="004A357C">
            <w:pPr>
              <w:rPr>
                <w:lang w:val="bg-BG"/>
              </w:rPr>
            </w:pPr>
            <w:r>
              <w:rPr>
                <w:lang w:val="bg-BG"/>
              </w:rPr>
              <w:t>Включва гнездовото местообитание</w:t>
            </w:r>
            <w:r>
              <w:rPr>
                <w:lang w:val="en-GB"/>
              </w:rPr>
              <w:t xml:space="preserve"> </w:t>
            </w:r>
            <w:r>
              <w:rPr>
                <w:lang w:val="bg-BG"/>
              </w:rPr>
              <w:t xml:space="preserve">и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r w:rsidRPr="00EC2DEE">
              <w:rPr>
                <w:lang w:val="bg-BG"/>
              </w:rPr>
              <w:t xml:space="preserve"> </w:t>
            </w:r>
          </w:p>
        </w:tc>
        <w:tc>
          <w:tcPr>
            <w:tcW w:w="0" w:type="auto"/>
          </w:tcPr>
          <w:p w14:paraId="07DEB12B" w14:textId="77777777" w:rsidR="00260400" w:rsidRPr="002E3475" w:rsidRDefault="00260400" w:rsidP="004A357C">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856</w:t>
            </w:r>
            <w:r w:rsidRPr="002E3475">
              <w:rPr>
                <w:lang w:val="bg-BG"/>
              </w:rPr>
              <w:t xml:space="preserve"> ha</w:t>
            </w:r>
          </w:p>
        </w:tc>
      </w:tr>
      <w:tr w:rsidR="00E64A06" w:rsidRPr="002E3475" w14:paraId="5301CB32" w14:textId="77777777" w:rsidTr="004A357C">
        <w:trPr>
          <w:jc w:val="center"/>
        </w:trPr>
        <w:tc>
          <w:tcPr>
            <w:tcW w:w="0" w:type="auto"/>
            <w:shd w:val="clear" w:color="auto" w:fill="auto"/>
          </w:tcPr>
          <w:p w14:paraId="70DA7A4A" w14:textId="6C7C4871" w:rsidR="00E64A06" w:rsidRPr="002E3475" w:rsidRDefault="00E64A06" w:rsidP="00E64A06">
            <w:pPr>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08926A10" w14:textId="08C61D0F" w:rsidR="00E64A06" w:rsidRPr="007E2A04" w:rsidRDefault="00E64A06" w:rsidP="00E64A06">
            <w:pPr>
              <w:rPr>
                <w:lang w:val="bg-BG"/>
              </w:rPr>
            </w:pPr>
            <w:r w:rsidRPr="005847BD">
              <w:rPr>
                <w:lang w:val="bg-BG"/>
              </w:rPr>
              <w:t>5 степенна скала</w:t>
            </w:r>
          </w:p>
        </w:tc>
        <w:tc>
          <w:tcPr>
            <w:tcW w:w="0" w:type="auto"/>
            <w:shd w:val="clear" w:color="auto" w:fill="auto"/>
          </w:tcPr>
          <w:p w14:paraId="73FBA0FB" w14:textId="731DF225" w:rsidR="00E64A06" w:rsidRPr="002E3475" w:rsidRDefault="00E64A06" w:rsidP="00E64A06">
            <w:pPr>
              <w:rPr>
                <w:lang w:val="bg-BG"/>
              </w:rPr>
            </w:pPr>
            <w:r w:rsidRPr="005847BD">
              <w:rPr>
                <w:lang w:val="bg-BG"/>
              </w:rPr>
              <w:t>2-Добро или 1-Отлично</w:t>
            </w:r>
          </w:p>
        </w:tc>
        <w:tc>
          <w:tcPr>
            <w:tcW w:w="0" w:type="auto"/>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E64A06" w:rsidRPr="005847BD" w14:paraId="5496DB31" w14:textId="77777777" w:rsidTr="004A357C">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3AEDEC81" w14:textId="77777777" w:rsidR="00E64A06" w:rsidRPr="005847BD" w:rsidRDefault="00E64A06" w:rsidP="00E64A06">
                  <w:pPr>
                    <w:spacing w:after="120"/>
                    <w:rPr>
                      <w:b/>
                      <w:bCs/>
                      <w:lang w:val="bg-BG"/>
                    </w:rPr>
                  </w:pPr>
                  <w:r w:rsidRPr="005847BD">
                    <w:rPr>
                      <w:b/>
                      <w:bCs/>
                      <w:lang w:val="bg-BG"/>
                    </w:rPr>
                    <w:t>Екологично състояние</w:t>
                  </w:r>
                </w:p>
              </w:tc>
            </w:tr>
            <w:tr w:rsidR="00E64A06" w:rsidRPr="005847BD" w14:paraId="20F618D6"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A63C7D5" w14:textId="77777777" w:rsidR="00E64A06" w:rsidRPr="005847BD" w:rsidRDefault="00E64A06" w:rsidP="00E64A06">
                  <w:pPr>
                    <w:spacing w:after="120"/>
                    <w:rPr>
                      <w:lang w:val="bg-BG"/>
                    </w:rPr>
                  </w:pPr>
                  <w:r w:rsidRPr="005847BD">
                    <w:rPr>
                      <w:lang w:val="bg-BG"/>
                    </w:rPr>
                    <w:t>1-Отлично - High</w:t>
                  </w:r>
                </w:p>
              </w:tc>
            </w:tr>
            <w:tr w:rsidR="00E64A06" w:rsidRPr="005847BD" w14:paraId="1C6A3245"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C239725" w14:textId="77777777" w:rsidR="00E64A06" w:rsidRPr="005847BD" w:rsidRDefault="00E64A06" w:rsidP="00E64A06">
                  <w:pPr>
                    <w:spacing w:after="120"/>
                    <w:rPr>
                      <w:lang w:val="bg-BG"/>
                    </w:rPr>
                  </w:pPr>
                  <w:r w:rsidRPr="005847BD">
                    <w:rPr>
                      <w:lang w:val="bg-BG"/>
                    </w:rPr>
                    <w:t>2-Добро - Good</w:t>
                  </w:r>
                </w:p>
              </w:tc>
            </w:tr>
            <w:tr w:rsidR="00E64A06" w:rsidRPr="005847BD" w14:paraId="66FED3D9"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175403" w14:textId="77777777" w:rsidR="00E64A06" w:rsidRPr="005847BD" w:rsidRDefault="00E64A06" w:rsidP="00E64A06">
                  <w:pPr>
                    <w:spacing w:after="120"/>
                    <w:rPr>
                      <w:lang w:val="bg-BG"/>
                    </w:rPr>
                  </w:pPr>
                  <w:r w:rsidRPr="005847BD">
                    <w:rPr>
                      <w:lang w:val="bg-BG"/>
                    </w:rPr>
                    <w:t>3-Умерено - Moderate</w:t>
                  </w:r>
                </w:p>
              </w:tc>
            </w:tr>
            <w:tr w:rsidR="00E64A06" w:rsidRPr="005847BD" w14:paraId="28726F7B"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9122716" w14:textId="77777777" w:rsidR="00E64A06" w:rsidRPr="005847BD" w:rsidRDefault="00E64A06" w:rsidP="00E64A06">
                  <w:pPr>
                    <w:spacing w:after="120"/>
                    <w:rPr>
                      <w:lang w:val="bg-BG"/>
                    </w:rPr>
                  </w:pPr>
                  <w:r w:rsidRPr="005847BD">
                    <w:rPr>
                      <w:lang w:val="bg-BG"/>
                    </w:rPr>
                    <w:t>4-Лошо - Poor</w:t>
                  </w:r>
                </w:p>
              </w:tc>
            </w:tr>
            <w:tr w:rsidR="00E64A06" w:rsidRPr="005847BD" w14:paraId="23AD7265"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92B7828" w14:textId="77777777" w:rsidR="00E64A06" w:rsidRPr="005847BD" w:rsidRDefault="00E64A06" w:rsidP="00E64A06">
                  <w:pPr>
                    <w:spacing w:after="120"/>
                    <w:rPr>
                      <w:lang w:val="bg-BG"/>
                    </w:rPr>
                  </w:pPr>
                  <w:r w:rsidRPr="005847BD">
                    <w:rPr>
                      <w:lang w:val="bg-BG"/>
                    </w:rPr>
                    <w:t>5-Много лошо - Bad</w:t>
                  </w:r>
                </w:p>
              </w:tc>
            </w:tr>
          </w:tbl>
          <w:p w14:paraId="0853439C" w14:textId="500A5AB1" w:rsidR="00E64A06" w:rsidRPr="001A1B36" w:rsidRDefault="00E64A06" w:rsidP="00E64A06">
            <w:pPr>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Pr>
          <w:p w14:paraId="7D5578A2" w14:textId="73B41AED" w:rsidR="00E64A06" w:rsidRPr="002E3475" w:rsidRDefault="00E64A06" w:rsidP="00E64A06">
            <w:pPr>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06DD302F" w14:textId="77777777" w:rsidR="00260400" w:rsidRDefault="00260400" w:rsidP="00260400"/>
    <w:p w14:paraId="6E8E2794" w14:textId="4338D1E1" w:rsidR="00260400" w:rsidRPr="00DD25EA" w:rsidRDefault="00260400" w:rsidP="00DB3239">
      <w:pPr>
        <w:pStyle w:val="ListParagraph"/>
        <w:numPr>
          <w:ilvl w:val="0"/>
          <w:numId w:val="22"/>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5E9154EC" w14:textId="79133784" w:rsidR="00260400" w:rsidRDefault="00260400" w:rsidP="00260400">
      <w:pPr>
        <w:spacing w:before="120" w:after="120" w:line="240" w:lineRule="auto"/>
        <w:jc w:val="both"/>
        <w:rPr>
          <w:rFonts w:eastAsia="Calibri"/>
          <w:lang w:val="bg-BG"/>
        </w:rPr>
      </w:pPr>
      <w:r>
        <w:rPr>
          <w:rFonts w:eastAsia="Calibri"/>
          <w:lang w:val="bg-BG"/>
        </w:rPr>
        <w:t>Предвид наличната информация е необходима актуализация на СФД в частта за гнездовата популация на вида в СЗЗ, която трябва да бъде отразена по следния начин – 4-88 гнездящи двойки.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700"/>
        <w:gridCol w:w="1765"/>
        <w:gridCol w:w="348"/>
        <w:gridCol w:w="511"/>
        <w:gridCol w:w="187"/>
        <w:gridCol w:w="183"/>
        <w:gridCol w:w="605"/>
        <w:gridCol w:w="640"/>
        <w:gridCol w:w="630"/>
        <w:gridCol w:w="612"/>
        <w:gridCol w:w="890"/>
        <w:gridCol w:w="505"/>
        <w:gridCol w:w="502"/>
        <w:gridCol w:w="659"/>
        <w:gridCol w:w="554"/>
        <w:gridCol w:w="612"/>
      </w:tblGrid>
      <w:tr w:rsidR="00260400" w:rsidRPr="00DD25EA" w14:paraId="48289B72" w14:textId="77777777" w:rsidTr="00DD25EA">
        <w:trPr>
          <w:jc w:val="center"/>
        </w:trPr>
        <w:tc>
          <w:tcPr>
            <w:tcW w:w="1896" w:type="pct"/>
            <w:gridSpan w:val="6"/>
            <w:shd w:val="clear" w:color="auto" w:fill="auto"/>
            <w:vAlign w:val="center"/>
          </w:tcPr>
          <w:p w14:paraId="0873BAD4"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lastRenderedPageBreak/>
              <w:t>Species</w:t>
            </w:r>
          </w:p>
        </w:tc>
        <w:tc>
          <w:tcPr>
            <w:tcW w:w="1974" w:type="pct"/>
            <w:gridSpan w:val="7"/>
            <w:shd w:val="clear" w:color="auto" w:fill="auto"/>
            <w:vAlign w:val="center"/>
          </w:tcPr>
          <w:p w14:paraId="5AD3095E"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Population in the site</w:t>
            </w:r>
          </w:p>
        </w:tc>
        <w:tc>
          <w:tcPr>
            <w:tcW w:w="1130" w:type="pct"/>
            <w:gridSpan w:val="4"/>
            <w:shd w:val="clear" w:color="auto" w:fill="auto"/>
            <w:vAlign w:val="center"/>
          </w:tcPr>
          <w:p w14:paraId="6D1B3762"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Site assessment</w:t>
            </w:r>
          </w:p>
        </w:tc>
      </w:tr>
      <w:tr w:rsidR="00260400" w:rsidRPr="00DD25EA" w14:paraId="4C92A248" w14:textId="77777777" w:rsidTr="00DD25EA">
        <w:trPr>
          <w:jc w:val="center"/>
        </w:trPr>
        <w:tc>
          <w:tcPr>
            <w:tcW w:w="191" w:type="pct"/>
            <w:vMerge w:val="restart"/>
            <w:shd w:val="clear" w:color="auto" w:fill="auto"/>
            <w:vAlign w:val="center"/>
          </w:tcPr>
          <w:p w14:paraId="58E02D2B"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w:t>
            </w:r>
          </w:p>
        </w:tc>
        <w:tc>
          <w:tcPr>
            <w:tcW w:w="340" w:type="pct"/>
            <w:vMerge w:val="restart"/>
            <w:shd w:val="clear" w:color="auto" w:fill="auto"/>
            <w:vAlign w:val="center"/>
          </w:tcPr>
          <w:p w14:paraId="2B31B2C6"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Code</w:t>
            </w:r>
          </w:p>
        </w:tc>
        <w:tc>
          <w:tcPr>
            <w:tcW w:w="857" w:type="pct"/>
            <w:vMerge w:val="restart"/>
            <w:shd w:val="clear" w:color="auto" w:fill="auto"/>
            <w:vAlign w:val="center"/>
          </w:tcPr>
          <w:p w14:paraId="2CA41BD7"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Scientific Name</w:t>
            </w:r>
          </w:p>
        </w:tc>
        <w:tc>
          <w:tcPr>
            <w:tcW w:w="169" w:type="pct"/>
            <w:vMerge w:val="restart"/>
            <w:shd w:val="clear" w:color="auto" w:fill="auto"/>
            <w:vAlign w:val="center"/>
          </w:tcPr>
          <w:p w14:paraId="2ECCCCA4"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w:t>
            </w:r>
          </w:p>
        </w:tc>
        <w:tc>
          <w:tcPr>
            <w:tcW w:w="248" w:type="pct"/>
            <w:vMerge w:val="restart"/>
            <w:shd w:val="clear" w:color="auto" w:fill="auto"/>
            <w:vAlign w:val="center"/>
          </w:tcPr>
          <w:p w14:paraId="01D378A3"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NP</w:t>
            </w:r>
          </w:p>
        </w:tc>
        <w:tc>
          <w:tcPr>
            <w:tcW w:w="180" w:type="pct"/>
            <w:gridSpan w:val="2"/>
            <w:vMerge w:val="restart"/>
            <w:shd w:val="clear" w:color="auto" w:fill="auto"/>
            <w:vAlign w:val="center"/>
          </w:tcPr>
          <w:p w14:paraId="28C7BC83"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T</w:t>
            </w:r>
          </w:p>
        </w:tc>
        <w:tc>
          <w:tcPr>
            <w:tcW w:w="605" w:type="pct"/>
            <w:gridSpan w:val="2"/>
            <w:shd w:val="clear" w:color="auto" w:fill="auto"/>
            <w:vAlign w:val="center"/>
          </w:tcPr>
          <w:p w14:paraId="1197C962" w14:textId="77777777" w:rsidR="00260400" w:rsidRPr="00DD25EA" w:rsidRDefault="00260400" w:rsidP="00DD25EA">
            <w:pPr>
              <w:spacing w:after="0" w:line="240" w:lineRule="auto"/>
              <w:jc w:val="center"/>
              <w:rPr>
                <w:rFonts w:eastAsia="Calibri"/>
                <w:b/>
                <w:sz w:val="20"/>
                <w:szCs w:val="20"/>
                <w:lang w:val="bg-BG" w:eastAsia="en-GB"/>
              </w:rPr>
            </w:pPr>
            <w:r w:rsidRPr="00DD25EA">
              <w:rPr>
                <w:rFonts w:eastAsia="Calibri"/>
                <w:b/>
                <w:sz w:val="20"/>
                <w:szCs w:val="20"/>
                <w:lang w:val="bg-BG" w:eastAsia="en-GB"/>
              </w:rPr>
              <w:t>Size</w:t>
            </w:r>
          </w:p>
        </w:tc>
        <w:tc>
          <w:tcPr>
            <w:tcW w:w="306" w:type="pct"/>
            <w:vMerge w:val="restart"/>
            <w:shd w:val="clear" w:color="auto" w:fill="auto"/>
            <w:vAlign w:val="center"/>
          </w:tcPr>
          <w:p w14:paraId="07156C47"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Unit</w:t>
            </w:r>
          </w:p>
        </w:tc>
        <w:tc>
          <w:tcPr>
            <w:tcW w:w="297" w:type="pct"/>
            <w:vMerge w:val="restart"/>
            <w:shd w:val="clear" w:color="auto" w:fill="auto"/>
            <w:vAlign w:val="center"/>
          </w:tcPr>
          <w:p w14:paraId="5BE791B2"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Cat.</w:t>
            </w:r>
          </w:p>
        </w:tc>
        <w:tc>
          <w:tcPr>
            <w:tcW w:w="432" w:type="pct"/>
            <w:vMerge w:val="restart"/>
            <w:shd w:val="clear" w:color="auto" w:fill="auto"/>
            <w:vAlign w:val="center"/>
          </w:tcPr>
          <w:p w14:paraId="5DCD3274"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D.qual.</w:t>
            </w:r>
          </w:p>
        </w:tc>
        <w:tc>
          <w:tcPr>
            <w:tcW w:w="489" w:type="pct"/>
            <w:gridSpan w:val="2"/>
            <w:shd w:val="clear" w:color="auto" w:fill="auto"/>
            <w:vAlign w:val="center"/>
          </w:tcPr>
          <w:p w14:paraId="24156F59"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A/B/C/D</w:t>
            </w:r>
          </w:p>
        </w:tc>
        <w:tc>
          <w:tcPr>
            <w:tcW w:w="886" w:type="pct"/>
            <w:gridSpan w:val="3"/>
            <w:shd w:val="clear" w:color="auto" w:fill="auto"/>
            <w:vAlign w:val="center"/>
          </w:tcPr>
          <w:p w14:paraId="655D6FB0"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w:t>
            </w:r>
          </w:p>
        </w:tc>
      </w:tr>
      <w:tr w:rsidR="00260400" w:rsidRPr="00DD25EA" w14:paraId="232DFB9B" w14:textId="77777777" w:rsidTr="00DD25EA">
        <w:trPr>
          <w:jc w:val="center"/>
        </w:trPr>
        <w:tc>
          <w:tcPr>
            <w:tcW w:w="191" w:type="pct"/>
            <w:vMerge/>
            <w:shd w:val="clear" w:color="auto" w:fill="auto"/>
            <w:vAlign w:val="center"/>
          </w:tcPr>
          <w:p w14:paraId="30687AD9" w14:textId="77777777" w:rsidR="00260400" w:rsidRPr="00DD25EA" w:rsidRDefault="00260400" w:rsidP="00DD25EA">
            <w:pPr>
              <w:spacing w:after="0" w:line="240" w:lineRule="auto"/>
              <w:jc w:val="both"/>
              <w:rPr>
                <w:rFonts w:eastAsia="Calibri"/>
                <w:sz w:val="20"/>
                <w:szCs w:val="20"/>
                <w:lang w:val="bg-BG" w:eastAsia="en-GB"/>
              </w:rPr>
            </w:pPr>
          </w:p>
        </w:tc>
        <w:tc>
          <w:tcPr>
            <w:tcW w:w="340" w:type="pct"/>
            <w:vMerge/>
            <w:shd w:val="clear" w:color="auto" w:fill="auto"/>
            <w:vAlign w:val="center"/>
          </w:tcPr>
          <w:p w14:paraId="333DB6BE" w14:textId="77777777" w:rsidR="00260400" w:rsidRPr="00DD25EA" w:rsidRDefault="00260400" w:rsidP="00DD25EA">
            <w:pPr>
              <w:spacing w:after="0" w:line="240" w:lineRule="auto"/>
              <w:jc w:val="both"/>
              <w:rPr>
                <w:rFonts w:eastAsia="Calibri"/>
                <w:sz w:val="20"/>
                <w:szCs w:val="20"/>
                <w:lang w:val="bg-BG" w:eastAsia="en-GB"/>
              </w:rPr>
            </w:pPr>
          </w:p>
        </w:tc>
        <w:tc>
          <w:tcPr>
            <w:tcW w:w="857" w:type="pct"/>
            <w:vMerge/>
            <w:shd w:val="clear" w:color="auto" w:fill="auto"/>
            <w:vAlign w:val="center"/>
          </w:tcPr>
          <w:p w14:paraId="61985DAE" w14:textId="77777777" w:rsidR="00260400" w:rsidRPr="00DD25EA" w:rsidRDefault="00260400" w:rsidP="00DD25EA">
            <w:pPr>
              <w:spacing w:after="0" w:line="240" w:lineRule="auto"/>
              <w:jc w:val="both"/>
              <w:rPr>
                <w:rFonts w:eastAsia="Calibri"/>
                <w:sz w:val="20"/>
                <w:szCs w:val="20"/>
                <w:lang w:val="bg-BG" w:eastAsia="en-GB"/>
              </w:rPr>
            </w:pPr>
          </w:p>
        </w:tc>
        <w:tc>
          <w:tcPr>
            <w:tcW w:w="169" w:type="pct"/>
            <w:vMerge/>
            <w:shd w:val="clear" w:color="auto" w:fill="auto"/>
            <w:vAlign w:val="center"/>
          </w:tcPr>
          <w:p w14:paraId="2D4EC111" w14:textId="77777777" w:rsidR="00260400" w:rsidRPr="00DD25EA" w:rsidRDefault="00260400" w:rsidP="00DD25EA">
            <w:pPr>
              <w:spacing w:after="0" w:line="240" w:lineRule="auto"/>
              <w:jc w:val="both"/>
              <w:rPr>
                <w:rFonts w:eastAsia="Calibri"/>
                <w:sz w:val="20"/>
                <w:szCs w:val="20"/>
                <w:lang w:val="bg-BG" w:eastAsia="en-GB"/>
              </w:rPr>
            </w:pPr>
          </w:p>
        </w:tc>
        <w:tc>
          <w:tcPr>
            <w:tcW w:w="248" w:type="pct"/>
            <w:vMerge/>
            <w:shd w:val="clear" w:color="auto" w:fill="auto"/>
            <w:vAlign w:val="center"/>
          </w:tcPr>
          <w:p w14:paraId="41516F62" w14:textId="77777777" w:rsidR="00260400" w:rsidRPr="00DD25EA" w:rsidRDefault="00260400" w:rsidP="00DD25EA">
            <w:pPr>
              <w:spacing w:after="0" w:line="240" w:lineRule="auto"/>
              <w:jc w:val="both"/>
              <w:rPr>
                <w:rFonts w:eastAsia="Calibri"/>
                <w:b/>
                <w:sz w:val="20"/>
                <w:szCs w:val="20"/>
                <w:lang w:val="bg-BG" w:eastAsia="en-GB"/>
              </w:rPr>
            </w:pPr>
          </w:p>
        </w:tc>
        <w:tc>
          <w:tcPr>
            <w:tcW w:w="180" w:type="pct"/>
            <w:gridSpan w:val="2"/>
            <w:vMerge/>
            <w:shd w:val="clear" w:color="auto" w:fill="auto"/>
            <w:vAlign w:val="center"/>
          </w:tcPr>
          <w:p w14:paraId="6C2AE402" w14:textId="77777777" w:rsidR="00260400" w:rsidRPr="00DD25EA" w:rsidRDefault="00260400" w:rsidP="00DD25EA">
            <w:pPr>
              <w:spacing w:after="0" w:line="240" w:lineRule="auto"/>
              <w:jc w:val="both"/>
              <w:rPr>
                <w:rFonts w:eastAsia="Calibri"/>
                <w:b/>
                <w:sz w:val="20"/>
                <w:szCs w:val="20"/>
                <w:lang w:val="bg-BG" w:eastAsia="en-GB"/>
              </w:rPr>
            </w:pPr>
          </w:p>
        </w:tc>
        <w:tc>
          <w:tcPr>
            <w:tcW w:w="294" w:type="pct"/>
            <w:shd w:val="clear" w:color="auto" w:fill="auto"/>
            <w:vAlign w:val="center"/>
          </w:tcPr>
          <w:p w14:paraId="4479FFA9"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Min</w:t>
            </w:r>
          </w:p>
        </w:tc>
        <w:tc>
          <w:tcPr>
            <w:tcW w:w="311" w:type="pct"/>
            <w:shd w:val="clear" w:color="auto" w:fill="auto"/>
            <w:vAlign w:val="center"/>
          </w:tcPr>
          <w:p w14:paraId="1751D5A2"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Max</w:t>
            </w:r>
          </w:p>
        </w:tc>
        <w:tc>
          <w:tcPr>
            <w:tcW w:w="306" w:type="pct"/>
            <w:vMerge/>
            <w:shd w:val="clear" w:color="auto" w:fill="auto"/>
            <w:vAlign w:val="center"/>
          </w:tcPr>
          <w:p w14:paraId="397D5628" w14:textId="77777777" w:rsidR="00260400" w:rsidRPr="00DD25EA" w:rsidRDefault="00260400" w:rsidP="00DD25EA">
            <w:pPr>
              <w:spacing w:after="0" w:line="240" w:lineRule="auto"/>
              <w:jc w:val="both"/>
              <w:rPr>
                <w:rFonts w:eastAsia="Calibri"/>
                <w:b/>
                <w:sz w:val="20"/>
                <w:szCs w:val="20"/>
                <w:lang w:val="bg-BG" w:eastAsia="en-GB"/>
              </w:rPr>
            </w:pPr>
          </w:p>
        </w:tc>
        <w:tc>
          <w:tcPr>
            <w:tcW w:w="297" w:type="pct"/>
            <w:vMerge/>
            <w:shd w:val="clear" w:color="auto" w:fill="auto"/>
            <w:vAlign w:val="center"/>
          </w:tcPr>
          <w:p w14:paraId="185F201D" w14:textId="77777777" w:rsidR="00260400" w:rsidRPr="00DD25EA" w:rsidRDefault="00260400" w:rsidP="00DD25EA">
            <w:pPr>
              <w:spacing w:after="0" w:line="240" w:lineRule="auto"/>
              <w:jc w:val="both"/>
              <w:rPr>
                <w:rFonts w:eastAsia="Calibri"/>
                <w:b/>
                <w:sz w:val="20"/>
                <w:szCs w:val="20"/>
                <w:lang w:val="bg-BG" w:eastAsia="en-GB"/>
              </w:rPr>
            </w:pPr>
          </w:p>
        </w:tc>
        <w:tc>
          <w:tcPr>
            <w:tcW w:w="432" w:type="pct"/>
            <w:vMerge/>
            <w:shd w:val="clear" w:color="auto" w:fill="auto"/>
            <w:vAlign w:val="center"/>
          </w:tcPr>
          <w:p w14:paraId="145FBB60" w14:textId="77777777" w:rsidR="00260400" w:rsidRPr="00DD25EA" w:rsidRDefault="00260400" w:rsidP="00DD25EA">
            <w:pPr>
              <w:spacing w:after="0" w:line="240" w:lineRule="auto"/>
              <w:jc w:val="both"/>
              <w:rPr>
                <w:rFonts w:eastAsia="Calibri"/>
                <w:b/>
                <w:sz w:val="20"/>
                <w:szCs w:val="20"/>
                <w:lang w:val="bg-BG" w:eastAsia="en-GB"/>
              </w:rPr>
            </w:pPr>
          </w:p>
        </w:tc>
        <w:tc>
          <w:tcPr>
            <w:tcW w:w="489" w:type="pct"/>
            <w:gridSpan w:val="2"/>
            <w:shd w:val="clear" w:color="auto" w:fill="auto"/>
            <w:vAlign w:val="center"/>
          </w:tcPr>
          <w:p w14:paraId="37A40640"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w:t>
            </w:r>
          </w:p>
        </w:tc>
        <w:tc>
          <w:tcPr>
            <w:tcW w:w="320" w:type="pct"/>
            <w:shd w:val="clear" w:color="auto" w:fill="auto"/>
            <w:vAlign w:val="center"/>
          </w:tcPr>
          <w:p w14:paraId="2A909DD1"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Con.</w:t>
            </w:r>
          </w:p>
        </w:tc>
        <w:tc>
          <w:tcPr>
            <w:tcW w:w="269" w:type="pct"/>
            <w:shd w:val="clear" w:color="auto" w:fill="auto"/>
            <w:vAlign w:val="center"/>
          </w:tcPr>
          <w:p w14:paraId="0903293B"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Iso.</w:t>
            </w:r>
          </w:p>
        </w:tc>
        <w:tc>
          <w:tcPr>
            <w:tcW w:w="297" w:type="pct"/>
            <w:shd w:val="clear" w:color="auto" w:fill="auto"/>
            <w:vAlign w:val="center"/>
          </w:tcPr>
          <w:p w14:paraId="595168CA" w14:textId="77777777" w:rsidR="00260400" w:rsidRPr="00DD25EA" w:rsidRDefault="00260400"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Glo.</w:t>
            </w:r>
          </w:p>
        </w:tc>
      </w:tr>
      <w:tr w:rsidR="00260400" w:rsidRPr="00DD25EA" w14:paraId="2CDEB0CA" w14:textId="77777777" w:rsidTr="00DD25EA">
        <w:trPr>
          <w:jc w:val="center"/>
        </w:trPr>
        <w:tc>
          <w:tcPr>
            <w:tcW w:w="191" w:type="pct"/>
            <w:shd w:val="clear" w:color="auto" w:fill="auto"/>
            <w:vAlign w:val="center"/>
          </w:tcPr>
          <w:p w14:paraId="361A2434" w14:textId="77777777" w:rsidR="00260400" w:rsidRPr="00DD25EA" w:rsidRDefault="00260400" w:rsidP="00DD25EA">
            <w:pPr>
              <w:spacing w:after="0" w:line="240" w:lineRule="auto"/>
              <w:jc w:val="both"/>
              <w:rPr>
                <w:rFonts w:eastAsia="Calibri"/>
                <w:sz w:val="20"/>
                <w:szCs w:val="20"/>
                <w:lang w:val="bg-BG" w:eastAsia="en-GB"/>
              </w:rPr>
            </w:pPr>
            <w:r w:rsidRPr="00DD25EA">
              <w:rPr>
                <w:rFonts w:eastAsia="Calibri"/>
                <w:sz w:val="20"/>
                <w:szCs w:val="20"/>
                <w:lang w:val="bg-BG" w:eastAsia="en-GB"/>
              </w:rPr>
              <w:t>В</w:t>
            </w:r>
          </w:p>
        </w:tc>
        <w:tc>
          <w:tcPr>
            <w:tcW w:w="340" w:type="pct"/>
            <w:shd w:val="clear" w:color="auto" w:fill="auto"/>
          </w:tcPr>
          <w:p w14:paraId="23EBAFE4" w14:textId="77777777" w:rsidR="00260400" w:rsidRPr="00DD25EA" w:rsidRDefault="00260400" w:rsidP="00DD25EA">
            <w:pPr>
              <w:spacing w:after="0" w:line="240" w:lineRule="auto"/>
              <w:jc w:val="both"/>
              <w:rPr>
                <w:rFonts w:eastAsia="Calibri"/>
                <w:sz w:val="20"/>
                <w:szCs w:val="20"/>
                <w:lang w:val="bg-BG" w:eastAsia="en-GB"/>
              </w:rPr>
            </w:pPr>
            <w:r w:rsidRPr="00DD25EA">
              <w:rPr>
                <w:sz w:val="20"/>
                <w:szCs w:val="20"/>
              </w:rPr>
              <w:t>A</w:t>
            </w:r>
            <w:r w:rsidRPr="00DD25EA">
              <w:rPr>
                <w:sz w:val="20"/>
                <w:szCs w:val="20"/>
                <w:lang w:val="bg-BG"/>
              </w:rPr>
              <w:t>020</w:t>
            </w:r>
          </w:p>
        </w:tc>
        <w:tc>
          <w:tcPr>
            <w:tcW w:w="857" w:type="pct"/>
            <w:shd w:val="clear" w:color="auto" w:fill="auto"/>
          </w:tcPr>
          <w:p w14:paraId="23C77EDE" w14:textId="77777777" w:rsidR="00260400" w:rsidRPr="00DD25EA" w:rsidRDefault="00260400" w:rsidP="00DD25EA">
            <w:pPr>
              <w:spacing w:after="0" w:line="240" w:lineRule="auto"/>
              <w:jc w:val="both"/>
              <w:rPr>
                <w:rFonts w:eastAsia="Calibri"/>
                <w:i/>
                <w:sz w:val="20"/>
                <w:szCs w:val="20"/>
                <w:lang w:val="bg-BG" w:eastAsia="en-GB"/>
              </w:rPr>
            </w:pPr>
            <w:r w:rsidRPr="00DD25EA">
              <w:rPr>
                <w:i/>
                <w:sz w:val="20"/>
                <w:szCs w:val="20"/>
              </w:rPr>
              <w:t>Pelecanus crispus</w:t>
            </w:r>
          </w:p>
        </w:tc>
        <w:tc>
          <w:tcPr>
            <w:tcW w:w="169" w:type="pct"/>
            <w:shd w:val="clear" w:color="auto" w:fill="auto"/>
            <w:vAlign w:val="center"/>
          </w:tcPr>
          <w:p w14:paraId="375AD79A" w14:textId="77777777" w:rsidR="00260400" w:rsidRPr="00DD25EA" w:rsidRDefault="00260400" w:rsidP="00DD25EA">
            <w:pPr>
              <w:spacing w:after="0" w:line="240" w:lineRule="auto"/>
              <w:jc w:val="both"/>
              <w:rPr>
                <w:rFonts w:eastAsia="Calibri"/>
                <w:sz w:val="20"/>
                <w:szCs w:val="20"/>
                <w:lang w:val="bg-BG" w:eastAsia="en-GB"/>
              </w:rPr>
            </w:pPr>
          </w:p>
        </w:tc>
        <w:tc>
          <w:tcPr>
            <w:tcW w:w="248" w:type="pct"/>
            <w:shd w:val="clear" w:color="auto" w:fill="auto"/>
            <w:vAlign w:val="center"/>
          </w:tcPr>
          <w:p w14:paraId="330DF754" w14:textId="77777777" w:rsidR="00260400" w:rsidRPr="00DD25EA" w:rsidRDefault="00260400" w:rsidP="00DD25EA">
            <w:pPr>
              <w:spacing w:after="0" w:line="240" w:lineRule="auto"/>
              <w:jc w:val="both"/>
              <w:rPr>
                <w:rFonts w:eastAsia="Calibri"/>
                <w:b/>
                <w:sz w:val="20"/>
                <w:szCs w:val="20"/>
                <w:lang w:val="bg-BG" w:eastAsia="en-GB"/>
              </w:rPr>
            </w:pPr>
          </w:p>
        </w:tc>
        <w:tc>
          <w:tcPr>
            <w:tcW w:w="180" w:type="pct"/>
            <w:gridSpan w:val="2"/>
            <w:shd w:val="clear" w:color="auto" w:fill="auto"/>
            <w:vAlign w:val="bottom"/>
          </w:tcPr>
          <w:p w14:paraId="39D616D3" w14:textId="77777777" w:rsidR="00260400" w:rsidRPr="00DD25EA" w:rsidRDefault="00260400" w:rsidP="00DD25EA">
            <w:pPr>
              <w:spacing w:after="0" w:line="240" w:lineRule="auto"/>
              <w:jc w:val="both"/>
              <w:rPr>
                <w:rFonts w:eastAsia="Calibri"/>
                <w:b/>
                <w:color w:val="FF0000"/>
                <w:sz w:val="20"/>
                <w:szCs w:val="20"/>
                <w:lang w:eastAsia="en-GB"/>
              </w:rPr>
            </w:pPr>
          </w:p>
        </w:tc>
        <w:tc>
          <w:tcPr>
            <w:tcW w:w="294" w:type="pct"/>
            <w:shd w:val="clear" w:color="auto" w:fill="auto"/>
            <w:vAlign w:val="bottom"/>
          </w:tcPr>
          <w:p w14:paraId="6536772A" w14:textId="77777777" w:rsidR="00260400" w:rsidRPr="00DD25EA" w:rsidRDefault="00260400" w:rsidP="00DD25EA">
            <w:pPr>
              <w:spacing w:after="0" w:line="240" w:lineRule="auto"/>
              <w:jc w:val="center"/>
              <w:rPr>
                <w:rFonts w:eastAsia="Calibri"/>
                <w:b/>
                <w:color w:val="FF0000"/>
                <w:sz w:val="20"/>
                <w:szCs w:val="20"/>
                <w:lang w:val="bg-BG" w:eastAsia="en-GB"/>
              </w:rPr>
            </w:pPr>
            <w:r w:rsidRPr="00DD25EA">
              <w:rPr>
                <w:color w:val="FF0000"/>
                <w:sz w:val="20"/>
                <w:szCs w:val="20"/>
              </w:rPr>
              <w:t>4</w:t>
            </w:r>
          </w:p>
        </w:tc>
        <w:tc>
          <w:tcPr>
            <w:tcW w:w="311" w:type="pct"/>
            <w:shd w:val="clear" w:color="auto" w:fill="auto"/>
            <w:vAlign w:val="bottom"/>
          </w:tcPr>
          <w:p w14:paraId="75867047" w14:textId="77777777" w:rsidR="00260400" w:rsidRPr="00DD25EA" w:rsidRDefault="00260400" w:rsidP="00DD25EA">
            <w:pPr>
              <w:spacing w:after="0" w:line="240" w:lineRule="auto"/>
              <w:jc w:val="center"/>
              <w:rPr>
                <w:rFonts w:eastAsia="Calibri"/>
                <w:b/>
                <w:color w:val="FF0000"/>
                <w:sz w:val="20"/>
                <w:szCs w:val="20"/>
                <w:lang w:val="bg-BG" w:eastAsia="en-GB"/>
              </w:rPr>
            </w:pPr>
            <w:r w:rsidRPr="00DD25EA">
              <w:rPr>
                <w:color w:val="FF0000"/>
                <w:sz w:val="20"/>
                <w:szCs w:val="20"/>
              </w:rPr>
              <w:t>88</w:t>
            </w:r>
          </w:p>
        </w:tc>
        <w:tc>
          <w:tcPr>
            <w:tcW w:w="306" w:type="pct"/>
            <w:shd w:val="clear" w:color="auto" w:fill="auto"/>
            <w:vAlign w:val="bottom"/>
          </w:tcPr>
          <w:p w14:paraId="418E54D2" w14:textId="77777777" w:rsidR="00260400" w:rsidRPr="00DD25EA" w:rsidRDefault="00260400" w:rsidP="00DD25EA">
            <w:pPr>
              <w:spacing w:after="0" w:line="240" w:lineRule="auto"/>
              <w:jc w:val="center"/>
              <w:rPr>
                <w:rFonts w:eastAsia="Calibri"/>
                <w:bCs/>
                <w:color w:val="FF0000"/>
                <w:sz w:val="20"/>
                <w:szCs w:val="20"/>
                <w:lang w:eastAsia="en-GB"/>
              </w:rPr>
            </w:pPr>
            <w:r w:rsidRPr="00DD25EA">
              <w:rPr>
                <w:color w:val="FF0000"/>
                <w:sz w:val="20"/>
                <w:szCs w:val="20"/>
              </w:rPr>
              <w:t>p</w:t>
            </w:r>
          </w:p>
        </w:tc>
        <w:tc>
          <w:tcPr>
            <w:tcW w:w="297" w:type="pct"/>
            <w:shd w:val="clear" w:color="auto" w:fill="auto"/>
            <w:vAlign w:val="bottom"/>
          </w:tcPr>
          <w:p w14:paraId="0C58CE0A" w14:textId="77777777" w:rsidR="00260400" w:rsidRPr="00DD25EA" w:rsidRDefault="00260400" w:rsidP="00DD25EA">
            <w:pPr>
              <w:spacing w:after="0" w:line="240" w:lineRule="auto"/>
              <w:jc w:val="both"/>
              <w:rPr>
                <w:rFonts w:eastAsia="Calibri"/>
                <w:b/>
                <w:sz w:val="20"/>
                <w:szCs w:val="20"/>
                <w:lang w:val="bg-BG" w:eastAsia="en-GB"/>
              </w:rPr>
            </w:pPr>
          </w:p>
        </w:tc>
        <w:tc>
          <w:tcPr>
            <w:tcW w:w="432" w:type="pct"/>
            <w:shd w:val="clear" w:color="auto" w:fill="auto"/>
            <w:vAlign w:val="bottom"/>
          </w:tcPr>
          <w:p w14:paraId="45E50FA1" w14:textId="77777777" w:rsidR="00260400" w:rsidRPr="00DD25EA" w:rsidRDefault="00260400" w:rsidP="00DD25EA">
            <w:pPr>
              <w:spacing w:after="0" w:line="240" w:lineRule="auto"/>
              <w:jc w:val="both"/>
              <w:rPr>
                <w:rFonts w:eastAsia="Calibri"/>
                <w:b/>
                <w:sz w:val="20"/>
                <w:szCs w:val="20"/>
                <w:lang w:val="bg-BG" w:eastAsia="en-GB"/>
              </w:rPr>
            </w:pPr>
            <w:r w:rsidRPr="00DD25EA">
              <w:rPr>
                <w:color w:val="000000"/>
                <w:sz w:val="20"/>
                <w:szCs w:val="20"/>
              </w:rPr>
              <w:t>G</w:t>
            </w:r>
          </w:p>
        </w:tc>
        <w:tc>
          <w:tcPr>
            <w:tcW w:w="489" w:type="pct"/>
            <w:gridSpan w:val="2"/>
            <w:shd w:val="clear" w:color="auto" w:fill="auto"/>
            <w:vAlign w:val="bottom"/>
          </w:tcPr>
          <w:p w14:paraId="7F955D97" w14:textId="77777777" w:rsidR="00260400" w:rsidRPr="00DD25EA" w:rsidRDefault="00260400" w:rsidP="00DD25EA">
            <w:pPr>
              <w:spacing w:after="0" w:line="240" w:lineRule="auto"/>
              <w:jc w:val="both"/>
              <w:rPr>
                <w:rFonts w:eastAsia="Calibri"/>
                <w:b/>
                <w:color w:val="FF0000"/>
                <w:sz w:val="20"/>
                <w:szCs w:val="20"/>
                <w:lang w:val="bg-BG" w:eastAsia="en-GB"/>
              </w:rPr>
            </w:pPr>
            <w:r w:rsidRPr="00DD25EA">
              <w:rPr>
                <w:sz w:val="20"/>
                <w:szCs w:val="20"/>
              </w:rPr>
              <w:t>A</w:t>
            </w:r>
          </w:p>
        </w:tc>
        <w:tc>
          <w:tcPr>
            <w:tcW w:w="320" w:type="pct"/>
            <w:shd w:val="clear" w:color="auto" w:fill="auto"/>
            <w:vAlign w:val="bottom"/>
          </w:tcPr>
          <w:p w14:paraId="20345C59" w14:textId="77777777" w:rsidR="00260400" w:rsidRPr="00DD25EA" w:rsidRDefault="00260400" w:rsidP="00DD25EA">
            <w:pPr>
              <w:spacing w:after="0" w:line="240" w:lineRule="auto"/>
              <w:jc w:val="both"/>
              <w:rPr>
                <w:rFonts w:eastAsia="Calibri"/>
                <w:b/>
                <w:sz w:val="20"/>
                <w:szCs w:val="20"/>
                <w:lang w:val="bg-BG" w:eastAsia="en-GB"/>
              </w:rPr>
            </w:pPr>
            <w:r w:rsidRPr="00DD25EA">
              <w:rPr>
                <w:color w:val="000000"/>
                <w:sz w:val="20"/>
                <w:szCs w:val="20"/>
              </w:rPr>
              <w:t>A</w:t>
            </w:r>
          </w:p>
        </w:tc>
        <w:tc>
          <w:tcPr>
            <w:tcW w:w="269" w:type="pct"/>
            <w:shd w:val="clear" w:color="auto" w:fill="auto"/>
            <w:vAlign w:val="bottom"/>
          </w:tcPr>
          <w:p w14:paraId="13C78ACA" w14:textId="77777777" w:rsidR="00260400" w:rsidRPr="00DD25EA" w:rsidRDefault="00260400" w:rsidP="00DD25EA">
            <w:pPr>
              <w:spacing w:after="0" w:line="240" w:lineRule="auto"/>
              <w:jc w:val="both"/>
              <w:rPr>
                <w:rFonts w:eastAsia="Calibri"/>
                <w:b/>
                <w:sz w:val="20"/>
                <w:szCs w:val="20"/>
                <w:lang w:val="bg-BG" w:eastAsia="en-GB"/>
              </w:rPr>
            </w:pPr>
            <w:r w:rsidRPr="00DD25EA">
              <w:rPr>
                <w:color w:val="000000"/>
                <w:sz w:val="20"/>
                <w:szCs w:val="20"/>
              </w:rPr>
              <w:t>B</w:t>
            </w:r>
          </w:p>
        </w:tc>
        <w:tc>
          <w:tcPr>
            <w:tcW w:w="297" w:type="pct"/>
            <w:shd w:val="clear" w:color="auto" w:fill="auto"/>
            <w:vAlign w:val="bottom"/>
          </w:tcPr>
          <w:p w14:paraId="692433A8" w14:textId="77777777" w:rsidR="00260400" w:rsidRPr="00DD25EA" w:rsidRDefault="00260400" w:rsidP="00DD25EA">
            <w:pPr>
              <w:spacing w:after="0" w:line="240" w:lineRule="auto"/>
              <w:jc w:val="both"/>
              <w:rPr>
                <w:rFonts w:eastAsia="Calibri"/>
                <w:b/>
                <w:sz w:val="20"/>
                <w:szCs w:val="20"/>
                <w:lang w:val="bg-BG" w:eastAsia="en-GB"/>
              </w:rPr>
            </w:pPr>
            <w:r w:rsidRPr="00DD25EA">
              <w:rPr>
                <w:color w:val="000000"/>
                <w:sz w:val="20"/>
                <w:szCs w:val="20"/>
              </w:rPr>
              <w:t>A</w:t>
            </w:r>
          </w:p>
        </w:tc>
      </w:tr>
    </w:tbl>
    <w:p w14:paraId="02FAF8C5" w14:textId="5F79FC38" w:rsidR="001323E0" w:rsidRDefault="001323E0" w:rsidP="004A4D89">
      <w:pPr>
        <w:spacing w:before="120" w:after="120" w:line="240" w:lineRule="auto"/>
        <w:jc w:val="both"/>
        <w:rPr>
          <w:lang w:val="en-GB"/>
        </w:rPr>
      </w:pPr>
    </w:p>
    <w:p w14:paraId="037F1E95" w14:textId="00DB2721" w:rsidR="0019493B" w:rsidRDefault="0019493B" w:rsidP="0019493B">
      <w:pPr>
        <w:pStyle w:val="Heading1"/>
        <w:jc w:val="center"/>
        <w:rPr>
          <w:lang w:val="bg-BG"/>
        </w:rPr>
      </w:pPr>
      <w:bookmarkStart w:id="13" w:name="_Toc97813456"/>
      <w:r w:rsidRPr="00387859">
        <w:rPr>
          <w:lang w:val="bg-BG"/>
        </w:rPr>
        <w:t>Специфични цели за А</w:t>
      </w:r>
      <w:r>
        <w:rPr>
          <w:lang w:val="en-GB"/>
        </w:rPr>
        <w:t>021</w:t>
      </w:r>
      <w:r w:rsidRPr="00387859">
        <w:rPr>
          <w:lang w:val="en-GB"/>
        </w:rPr>
        <w:t xml:space="preserve"> </w:t>
      </w:r>
      <w:r>
        <w:rPr>
          <w:i/>
        </w:rPr>
        <w:t>Botaurus stellaris</w:t>
      </w:r>
      <w:r w:rsidRPr="00387859">
        <w:rPr>
          <w:lang w:val="bg-BG"/>
        </w:rPr>
        <w:t xml:space="preserve"> (</w:t>
      </w:r>
      <w:r w:rsidR="00A3277C">
        <w:rPr>
          <w:lang w:val="bg-BG"/>
        </w:rPr>
        <w:t>г</w:t>
      </w:r>
      <w:r>
        <w:rPr>
          <w:lang w:val="bg-BG"/>
        </w:rPr>
        <w:t>олям воден бик</w:t>
      </w:r>
      <w:r w:rsidRPr="00387859">
        <w:rPr>
          <w:lang w:val="bg-BG"/>
        </w:rPr>
        <w:t>)</w:t>
      </w:r>
      <w:bookmarkEnd w:id="13"/>
    </w:p>
    <w:p w14:paraId="7BE01B87" w14:textId="77777777" w:rsidR="0019493B" w:rsidRDefault="0019493B" w:rsidP="0019493B">
      <w:pPr>
        <w:spacing w:line="240" w:lineRule="auto"/>
        <w:jc w:val="both"/>
        <w:rPr>
          <w:b/>
          <w:lang w:val="bg-BG"/>
        </w:rPr>
      </w:pPr>
    </w:p>
    <w:p w14:paraId="3EC4EFEE" w14:textId="2974AB65" w:rsidR="0019493B" w:rsidRPr="00DD25EA" w:rsidRDefault="0019493B" w:rsidP="00DB3239">
      <w:pPr>
        <w:pStyle w:val="ListParagraph"/>
        <w:numPr>
          <w:ilvl w:val="0"/>
          <w:numId w:val="23"/>
        </w:numPr>
        <w:spacing w:line="240" w:lineRule="auto"/>
        <w:jc w:val="both"/>
        <w:rPr>
          <w:b/>
          <w:lang w:val="bg-BG"/>
        </w:rPr>
      </w:pPr>
      <w:r w:rsidRPr="00DD25EA">
        <w:rPr>
          <w:b/>
          <w:lang w:val="bg-BG"/>
        </w:rPr>
        <w:t>Кратка характеристика на вида</w:t>
      </w:r>
    </w:p>
    <w:p w14:paraId="2A0A5D2F" w14:textId="682DC4FF" w:rsidR="0019493B" w:rsidRDefault="0019493B" w:rsidP="0019493B">
      <w:pPr>
        <w:spacing w:line="240" w:lineRule="auto"/>
        <w:jc w:val="both"/>
        <w:rPr>
          <w:lang w:val="bg-BG"/>
        </w:rPr>
      </w:pPr>
      <w:r w:rsidRPr="001A6B2E">
        <w:rPr>
          <w:lang w:val="bg-BG"/>
        </w:rPr>
        <w:t>Дължина на тялото: 69 – 81 см. Размах на крилата: 100 – 130 см</w:t>
      </w:r>
      <w:r>
        <w:rPr>
          <w:lang w:val="bg-BG"/>
        </w:rPr>
        <w:t>. Оперението</w:t>
      </w:r>
      <w:r w:rsidRPr="001A6B2E">
        <w:rPr>
          <w:lang w:val="bg-BG"/>
        </w:rPr>
        <w:t xml:space="preserve"> на тялото на </w:t>
      </w:r>
      <w:r>
        <w:rPr>
          <w:lang w:val="bg-BG"/>
        </w:rPr>
        <w:t>големия воден бик е охренокафяво</w:t>
      </w:r>
      <w:r w:rsidRPr="001A6B2E">
        <w:rPr>
          <w:lang w:val="bg-BG"/>
        </w:rPr>
        <w:t xml:space="preserve"> с по-тъмни петна и черти. Коремът е по-светъл. Горната страна на главата и перата между очите и клюна са чернокафяви. Няма полов диморфизъм. Младите екземпляри имат по-светло оперение, изпъстрено с бели петна и черти. Няма много добре изразен полов диморфизъм.</w:t>
      </w:r>
      <w:r>
        <w:rPr>
          <w:lang w:val="bg-BG"/>
        </w:rPr>
        <w:t xml:space="preserve">    </w:t>
      </w:r>
    </w:p>
    <w:p w14:paraId="6AA5ADE9" w14:textId="77777777" w:rsidR="0019493B" w:rsidRPr="002005E4" w:rsidRDefault="0019493B" w:rsidP="0019493B">
      <w:pPr>
        <w:spacing w:line="240" w:lineRule="auto"/>
        <w:jc w:val="both"/>
        <w:rPr>
          <w:i/>
          <w:lang w:val="bg-BG"/>
        </w:rPr>
      </w:pPr>
      <w:r w:rsidRPr="002005E4">
        <w:rPr>
          <w:i/>
          <w:lang w:val="bg-BG"/>
        </w:rPr>
        <w:t>Характер на пребиваване в страната</w:t>
      </w:r>
    </w:p>
    <w:p w14:paraId="710DBBAD" w14:textId="77777777" w:rsidR="0019493B" w:rsidRDefault="0019493B" w:rsidP="0019493B">
      <w:pPr>
        <w:spacing w:line="240" w:lineRule="auto"/>
        <w:jc w:val="both"/>
        <w:rPr>
          <w:lang w:val="bg-BG"/>
        </w:rPr>
      </w:pPr>
      <w:r w:rsidRPr="00BF1EF5">
        <w:rPr>
          <w:lang w:val="bg-BG"/>
        </w:rPr>
        <w:t>В България големият воден бик е гнездящ, прелетен</w:t>
      </w:r>
      <w:r>
        <w:rPr>
          <w:lang w:val="bg-BG"/>
        </w:rPr>
        <w:t>, преминаващ и зимуващ вид. По-</w:t>
      </w:r>
      <w:r w:rsidRPr="00BF1EF5">
        <w:rPr>
          <w:lang w:val="bg-BG"/>
        </w:rPr>
        <w:t xml:space="preserve">голямата част от гнездящата популация през зимата мигрира </w:t>
      </w:r>
      <w:r>
        <w:rPr>
          <w:lang w:val="bg-BG"/>
        </w:rPr>
        <w:t xml:space="preserve">на юг и напуска страната.  Над </w:t>
      </w:r>
      <w:r w:rsidRPr="00BF1EF5">
        <w:rPr>
          <w:lang w:val="bg-BG"/>
        </w:rPr>
        <w:t>територията  на  цялата  страна  преминава  интензивен  миграци</w:t>
      </w:r>
      <w:r>
        <w:rPr>
          <w:lang w:val="bg-BG"/>
        </w:rPr>
        <w:t xml:space="preserve">онен  поток  на  големи  водни </w:t>
      </w:r>
      <w:r w:rsidRPr="00BF1EF5">
        <w:rPr>
          <w:lang w:val="bg-BG"/>
        </w:rPr>
        <w:t>бикове, част от коит</w:t>
      </w:r>
      <w:r>
        <w:rPr>
          <w:lang w:val="bg-BG"/>
        </w:rPr>
        <w:t xml:space="preserve">о остават да зимуват в страната. </w:t>
      </w:r>
      <w:r>
        <w:rPr>
          <w:lang w:val="en-GB"/>
        </w:rPr>
        <w:t>(</w:t>
      </w:r>
      <w:r>
        <w:rPr>
          <w:lang w:val="bg-BG"/>
        </w:rPr>
        <w:t>Шурулинков, 2014</w:t>
      </w:r>
      <w:r>
        <w:rPr>
          <w:lang w:val="en-GB"/>
        </w:rPr>
        <w:t>)</w:t>
      </w:r>
      <w:r>
        <w:rPr>
          <w:lang w:val="bg-BG"/>
        </w:rPr>
        <w:t xml:space="preserve">. Голяма част от българската популация, както и птиците от северните части на ареала зимуват в България </w:t>
      </w:r>
      <w:r w:rsidRPr="00671D64">
        <w:rPr>
          <w:lang w:val="bg-BG"/>
        </w:rPr>
        <w:t>(Симеонов и др. 1990).</w:t>
      </w:r>
      <w:r>
        <w:rPr>
          <w:lang w:val="bg-BG"/>
        </w:rPr>
        <w:t xml:space="preserve"> </w:t>
      </w:r>
      <w:r w:rsidRPr="001F4D3B">
        <w:rPr>
          <w:lang w:val="bg-BG"/>
        </w:rPr>
        <w:t>Долита през</w:t>
      </w:r>
      <w:r>
        <w:rPr>
          <w:lang w:val="bg-BG"/>
        </w:rPr>
        <w:t xml:space="preserve"> март и отлита през септември-</w:t>
      </w:r>
      <w:r w:rsidRPr="001F4D3B">
        <w:rPr>
          <w:lang w:val="bg-BG"/>
        </w:rPr>
        <w:t xml:space="preserve">октомври. </w:t>
      </w:r>
      <w:r w:rsidRPr="007F2182">
        <w:rPr>
          <w:lang w:val="bg-BG"/>
        </w:rPr>
        <w:t>Големият воден бик е нощен мигрант, преминаващ по</w:t>
      </w:r>
      <w:r>
        <w:rPr>
          <w:lang w:val="bg-BG"/>
        </w:rPr>
        <w:t xml:space="preserve"> време на своята миграция през  </w:t>
      </w:r>
      <w:r w:rsidRPr="007F2182">
        <w:rPr>
          <w:lang w:val="bg-BG"/>
        </w:rPr>
        <w:t>територията  на  цялата  страна,  но  най-масово  –  по  Черномор</w:t>
      </w:r>
      <w:r>
        <w:rPr>
          <w:lang w:val="bg-BG"/>
        </w:rPr>
        <w:t xml:space="preserve">ското  крайбрежие.  Обикновено </w:t>
      </w:r>
      <w:r w:rsidRPr="007F2182">
        <w:rPr>
          <w:lang w:val="bg-BG"/>
        </w:rPr>
        <w:t>мигрира поединично  или  по двойки, рядко на малки семейни групи (</w:t>
      </w:r>
      <w:r>
        <w:rPr>
          <w:lang w:val="bg-BG"/>
        </w:rPr>
        <w:t>Шурулинков, 2014</w:t>
      </w:r>
      <w:r w:rsidRPr="007F2182">
        <w:rPr>
          <w:lang w:val="bg-BG"/>
        </w:rPr>
        <w:t>).</w:t>
      </w:r>
      <w:r>
        <w:rPr>
          <w:lang w:val="bg-BG"/>
        </w:rPr>
        <w:t xml:space="preserve"> </w:t>
      </w:r>
      <w:r w:rsidRPr="001F4D3B">
        <w:rPr>
          <w:lang w:val="bg-BG"/>
        </w:rPr>
        <w:t>Зимува в Средиземноморието.</w:t>
      </w:r>
      <w:r>
        <w:rPr>
          <w:lang w:val="bg-BG"/>
        </w:rPr>
        <w:t xml:space="preserve"> </w:t>
      </w:r>
      <w:r w:rsidRPr="001F4D3B">
        <w:rPr>
          <w:lang w:val="bg-BG"/>
        </w:rPr>
        <w:t>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w:t>
      </w:r>
      <w:r>
        <w:rPr>
          <w:lang w:val="bg-BG"/>
        </w:rPr>
        <w:t xml:space="preserve">    </w:t>
      </w:r>
    </w:p>
    <w:p w14:paraId="36E5DB9A" w14:textId="77777777" w:rsidR="0019493B" w:rsidRPr="000A6047" w:rsidRDefault="0019493B" w:rsidP="0019493B">
      <w:pPr>
        <w:spacing w:line="240" w:lineRule="auto"/>
        <w:jc w:val="both"/>
        <w:rPr>
          <w:i/>
          <w:lang w:val="bg-BG"/>
        </w:rPr>
      </w:pPr>
      <w:r w:rsidRPr="000A6047">
        <w:rPr>
          <w:i/>
          <w:lang w:val="bg-BG"/>
        </w:rPr>
        <w:t>Характерно местообитание</w:t>
      </w:r>
    </w:p>
    <w:p w14:paraId="2B26713F" w14:textId="77777777" w:rsidR="0019493B" w:rsidRPr="005E6B9E" w:rsidRDefault="0019493B" w:rsidP="0019493B">
      <w:pPr>
        <w:jc w:val="both"/>
        <w:rPr>
          <w:lang w:val="bg-BG"/>
        </w:rPr>
      </w:pPr>
      <w:r>
        <w:rPr>
          <w:lang w:val="bg-BG"/>
        </w:rPr>
        <w:t xml:space="preserve">Големият воден бик </w:t>
      </w:r>
      <w:r w:rsidRPr="001772F9">
        <w:rPr>
          <w:lang w:val="bg-BG"/>
        </w:rPr>
        <w:t xml:space="preserve">у нас гнезди в разнообразни влажни зони, обрасли в една или </w:t>
      </w:r>
      <w:r>
        <w:rPr>
          <w:lang w:val="bg-BG"/>
        </w:rPr>
        <w:t xml:space="preserve">друга степен с масиви от висша </w:t>
      </w:r>
      <w:r w:rsidRPr="001772F9">
        <w:rPr>
          <w:lang w:val="bg-BG"/>
        </w:rPr>
        <w:t>водна растителност (тръстика, папур, камъш), от морското рав</w:t>
      </w:r>
      <w:r>
        <w:rPr>
          <w:lang w:val="bg-BG"/>
        </w:rPr>
        <w:t xml:space="preserve">нище до 860 м н.в. (в миналото </w:t>
      </w:r>
      <w:r w:rsidRPr="001772F9">
        <w:rPr>
          <w:lang w:val="bg-BG"/>
        </w:rPr>
        <w:t>– до около 1100 м н.в.). Това са най-често блата, езера, рибарници, язов</w:t>
      </w:r>
      <w:r>
        <w:rPr>
          <w:lang w:val="bg-BG"/>
        </w:rPr>
        <w:t xml:space="preserve">ири, вкл. </w:t>
      </w:r>
      <w:r w:rsidRPr="001772F9">
        <w:rPr>
          <w:lang w:val="bg-BG"/>
        </w:rPr>
        <w:t>микрояз</w:t>
      </w:r>
      <w:r>
        <w:rPr>
          <w:lang w:val="bg-BG"/>
        </w:rPr>
        <w:t>овири,  бавни  речни  участъци</w:t>
      </w:r>
      <w:r w:rsidRPr="001772F9">
        <w:rPr>
          <w:lang w:val="bg-BG"/>
        </w:rPr>
        <w:t>.  Най-голям  дял</w:t>
      </w:r>
      <w:r>
        <w:rPr>
          <w:lang w:val="bg-BG"/>
        </w:rPr>
        <w:t xml:space="preserve">  от  находищата  (39%)  са в </w:t>
      </w:r>
      <w:r w:rsidRPr="001772F9">
        <w:rPr>
          <w:lang w:val="bg-BG"/>
        </w:rPr>
        <w:t>естествени блата и езера</w:t>
      </w:r>
      <w:r>
        <w:rPr>
          <w:lang w:val="bg-BG"/>
        </w:rPr>
        <w:t xml:space="preserve">. </w:t>
      </w:r>
      <w:r w:rsidRPr="001772F9">
        <w:rPr>
          <w:lang w:val="bg-BG"/>
        </w:rPr>
        <w:t>В най-голям брой от находищата (50%</w:t>
      </w:r>
      <w:r>
        <w:rPr>
          <w:lang w:val="bg-BG"/>
        </w:rPr>
        <w:t xml:space="preserve">), гнездовото местообитание са обширните масиви от тръстика </w:t>
      </w:r>
      <w:r>
        <w:rPr>
          <w:lang w:val="en-GB"/>
        </w:rPr>
        <w:t>(</w:t>
      </w:r>
      <w:r>
        <w:rPr>
          <w:lang w:val="bg-BG"/>
        </w:rPr>
        <w:t>Шурулинков, 2014</w:t>
      </w:r>
      <w:r>
        <w:rPr>
          <w:lang w:val="en-GB"/>
        </w:rPr>
        <w:t>)</w:t>
      </w:r>
      <w:r w:rsidRPr="001772F9">
        <w:rPr>
          <w:lang w:val="bg-BG"/>
        </w:rPr>
        <w:t>.</w:t>
      </w:r>
      <w:r>
        <w:rPr>
          <w:lang w:val="bg-BG"/>
        </w:rPr>
        <w:t xml:space="preserve"> </w:t>
      </w:r>
      <w:r w:rsidRPr="001772F9">
        <w:rPr>
          <w:lang w:val="bg-BG"/>
        </w:rPr>
        <w:t xml:space="preserve">Големият воден бик е полигамен вид. В територията </w:t>
      </w:r>
      <w:r>
        <w:rPr>
          <w:lang w:val="bg-BG"/>
        </w:rPr>
        <w:t xml:space="preserve">на един мъжки, която варира от </w:t>
      </w:r>
      <w:r w:rsidRPr="001772F9">
        <w:rPr>
          <w:lang w:val="bg-BG"/>
        </w:rPr>
        <w:t>8–10  до  100  хектара,  обикновено  има  между  1  и  5  женски</w:t>
      </w:r>
      <w:r>
        <w:rPr>
          <w:lang w:val="bg-BG"/>
        </w:rPr>
        <w:t>,  които  строят  свои  гнезда</w:t>
      </w:r>
      <w:r w:rsidRPr="001772F9">
        <w:rPr>
          <w:lang w:val="bg-BG"/>
        </w:rPr>
        <w:t>.  Две  съседни  гнезда  могат  да  са  на  м</w:t>
      </w:r>
      <w:r>
        <w:rPr>
          <w:lang w:val="bg-BG"/>
        </w:rPr>
        <w:t xml:space="preserve">инимална  дистанция  от  39  м. </w:t>
      </w:r>
      <w:r w:rsidRPr="001772F9">
        <w:rPr>
          <w:lang w:val="bg-BG"/>
        </w:rPr>
        <w:t>и дори 5 м</w:t>
      </w:r>
      <w:r>
        <w:rPr>
          <w:lang w:val="bg-BG"/>
        </w:rPr>
        <w:t>.</w:t>
      </w:r>
      <w:r w:rsidRPr="001772F9">
        <w:rPr>
          <w:lang w:val="bg-BG"/>
        </w:rPr>
        <w:t xml:space="preserve"> (</w:t>
      </w:r>
      <w:r>
        <w:rPr>
          <w:lang w:val="bg-BG"/>
        </w:rPr>
        <w:t xml:space="preserve">Шурулинков, 2014). Гнездата се изграждат в </w:t>
      </w:r>
      <w:r w:rsidRPr="001772F9">
        <w:rPr>
          <w:lang w:val="bg-BG"/>
        </w:rPr>
        <w:t>миналогодишна тръстика и се състоят от листа на тръстика и друга висша водна растителност.</w:t>
      </w:r>
      <w:r>
        <w:rPr>
          <w:lang w:val="bg-BG"/>
        </w:rPr>
        <w:t xml:space="preserve"> Предпочитаните местообитания са: 1130, 1150, 3130 и 3150 според Директивата за хабитатите (Кавръкова и др. 2009)</w:t>
      </w:r>
      <w:r w:rsidRPr="00AF2F41">
        <w:rPr>
          <w:lang w:val="bg-BG"/>
        </w:rPr>
        <w:t>.</w:t>
      </w:r>
    </w:p>
    <w:p w14:paraId="7CD3509B" w14:textId="77777777" w:rsidR="0019493B" w:rsidRPr="0024100B" w:rsidRDefault="0019493B" w:rsidP="0019493B">
      <w:pPr>
        <w:spacing w:line="240" w:lineRule="auto"/>
        <w:jc w:val="both"/>
        <w:rPr>
          <w:i/>
          <w:lang w:val="bg-BG"/>
        </w:rPr>
      </w:pPr>
      <w:r w:rsidRPr="0024100B">
        <w:rPr>
          <w:i/>
          <w:lang w:val="bg-BG"/>
        </w:rPr>
        <w:t>Хранене</w:t>
      </w:r>
    </w:p>
    <w:p w14:paraId="51C83887" w14:textId="766AB785" w:rsidR="0019493B" w:rsidRDefault="0019493B" w:rsidP="0019493B">
      <w:pPr>
        <w:jc w:val="both"/>
        <w:rPr>
          <w:lang w:val="bg-BG"/>
        </w:rPr>
      </w:pPr>
      <w:r>
        <w:rPr>
          <w:lang w:val="bg-BG"/>
        </w:rPr>
        <w:lastRenderedPageBreak/>
        <w:t xml:space="preserve">Големият воден </w:t>
      </w:r>
      <w:r w:rsidRPr="00195966">
        <w:rPr>
          <w:lang w:val="bg-BG"/>
        </w:rPr>
        <w:t>бик</w:t>
      </w:r>
      <w:r w:rsidR="00E84090">
        <w:rPr>
          <w:lang w:val="bg-BG"/>
        </w:rPr>
        <w:t xml:space="preserve"> се</w:t>
      </w:r>
      <w:r w:rsidRPr="00195966">
        <w:rPr>
          <w:lang w:val="bg-BG"/>
        </w:rPr>
        <w:t xml:space="preserve"> храни </w:t>
      </w:r>
      <w:r w:rsidR="00E84090">
        <w:rPr>
          <w:lang w:val="bg-BG"/>
        </w:rPr>
        <w:t>с риби, жаби,</w:t>
      </w:r>
      <w:r w:rsidRPr="00195966">
        <w:rPr>
          <w:lang w:val="bg-BG"/>
        </w:rPr>
        <w:t xml:space="preserve"> тритон</w:t>
      </w:r>
      <w:r w:rsidR="00E84090">
        <w:rPr>
          <w:lang w:val="bg-BG"/>
        </w:rPr>
        <w:t>и,</w:t>
      </w:r>
      <w:r>
        <w:rPr>
          <w:lang w:val="bg-BG"/>
        </w:rPr>
        <w:t xml:space="preserve"> мишевидни  гризачи,  раци, </w:t>
      </w:r>
      <w:r w:rsidRPr="00195966">
        <w:rPr>
          <w:lang w:val="bg-BG"/>
        </w:rPr>
        <w:t>охлюви, насекоми, пиявици, червеи, паяци, а по-ря</w:t>
      </w:r>
      <w:r>
        <w:rPr>
          <w:lang w:val="bg-BG"/>
        </w:rPr>
        <w:t xml:space="preserve">дко и с дребни птици и влечуги </w:t>
      </w:r>
      <w:r w:rsidRPr="00195966">
        <w:rPr>
          <w:lang w:val="bg-BG"/>
        </w:rPr>
        <w:t>(Симеонов  и  др.  1990;  White  et  al.  2006).  В  Чехия  сред  насек</w:t>
      </w:r>
      <w:r>
        <w:rPr>
          <w:lang w:val="bg-BG"/>
        </w:rPr>
        <w:t xml:space="preserve">омите  са  регистрирани  водни </w:t>
      </w:r>
      <w:r w:rsidRPr="00195966">
        <w:rPr>
          <w:lang w:val="bg-BG"/>
        </w:rPr>
        <w:t>кончета, водни твърдокрили и техните ларви, водни полутв</w:t>
      </w:r>
      <w:r>
        <w:rPr>
          <w:lang w:val="bg-BG"/>
        </w:rPr>
        <w:t xml:space="preserve">ърдокрили и сухоземни бръмбари </w:t>
      </w:r>
      <w:r w:rsidRPr="00195966">
        <w:rPr>
          <w:lang w:val="bg-BG"/>
        </w:rPr>
        <w:t>(Hudec  1994).  В  Драгоманското  и  Алдомировското  блато  ос</w:t>
      </w:r>
      <w:r>
        <w:rPr>
          <w:lang w:val="bg-BG"/>
        </w:rPr>
        <w:t xml:space="preserve">новният  хранителен  компонент </w:t>
      </w:r>
      <w:r w:rsidRPr="00195966">
        <w:rPr>
          <w:lang w:val="bg-BG"/>
        </w:rPr>
        <w:t>най-в</w:t>
      </w:r>
      <w:r>
        <w:rPr>
          <w:lang w:val="bg-BG"/>
        </w:rPr>
        <w:t xml:space="preserve">ероятно е </w:t>
      </w:r>
      <w:r w:rsidRPr="00195966">
        <w:rPr>
          <w:i/>
          <w:lang w:val="bg-BG"/>
        </w:rPr>
        <w:t>Carassius auratus</w:t>
      </w:r>
      <w:r>
        <w:rPr>
          <w:lang w:val="bg-BG"/>
        </w:rPr>
        <w:t xml:space="preserve"> </w:t>
      </w:r>
      <w:r>
        <w:rPr>
          <w:lang w:val="en-GB"/>
        </w:rPr>
        <w:t>(</w:t>
      </w:r>
      <w:r>
        <w:rPr>
          <w:lang w:val="bg-BG"/>
        </w:rPr>
        <w:t>Шурулинков, 2014</w:t>
      </w:r>
      <w:r>
        <w:rPr>
          <w:lang w:val="en-GB"/>
        </w:rPr>
        <w:t>)</w:t>
      </w:r>
      <w:r w:rsidRPr="00195966">
        <w:rPr>
          <w:lang w:val="bg-BG"/>
        </w:rPr>
        <w:t>. В Англия пред</w:t>
      </w:r>
      <w:r>
        <w:rPr>
          <w:lang w:val="bg-BG"/>
        </w:rPr>
        <w:t xml:space="preserve">почитаните видове риби за вида </w:t>
      </w:r>
      <w:r w:rsidRPr="00195966">
        <w:rPr>
          <w:lang w:val="bg-BG"/>
        </w:rPr>
        <w:t>са  змиорката  (</w:t>
      </w:r>
      <w:r w:rsidRPr="00195966">
        <w:rPr>
          <w:i/>
          <w:lang w:val="bg-BG"/>
        </w:rPr>
        <w:t>Anguilla  anguilla</w:t>
      </w:r>
      <w:r w:rsidRPr="00195966">
        <w:rPr>
          <w:lang w:val="bg-BG"/>
        </w:rPr>
        <w:t>),  червеноперката  (</w:t>
      </w:r>
      <w:r w:rsidRPr="00195966">
        <w:rPr>
          <w:i/>
          <w:lang w:val="bg-BG"/>
        </w:rPr>
        <w:t>Scardinius  erythrophthalmus</w:t>
      </w:r>
      <w:r>
        <w:rPr>
          <w:lang w:val="bg-BG"/>
        </w:rPr>
        <w:t xml:space="preserve">),  трииглата </w:t>
      </w:r>
      <w:r w:rsidRPr="00195966">
        <w:rPr>
          <w:lang w:val="bg-BG"/>
        </w:rPr>
        <w:t>(</w:t>
      </w:r>
      <w:r w:rsidRPr="00195966">
        <w:rPr>
          <w:i/>
          <w:lang w:val="bg-BG"/>
        </w:rPr>
        <w:t>Gasterosteus aculeatus</w:t>
      </w:r>
      <w:r w:rsidRPr="00195966">
        <w:rPr>
          <w:lang w:val="bg-BG"/>
        </w:rPr>
        <w:t>) и деветиглата бодливки (</w:t>
      </w:r>
      <w:r w:rsidRPr="00195966">
        <w:rPr>
          <w:i/>
          <w:lang w:val="bg-BG"/>
        </w:rPr>
        <w:t>Pungitius platygaster</w:t>
      </w:r>
      <w:r w:rsidRPr="00195966">
        <w:rPr>
          <w:lang w:val="bg-BG"/>
        </w:rPr>
        <w:t xml:space="preserve">) (Джилбърт 2003). </w:t>
      </w:r>
    </w:p>
    <w:p w14:paraId="092D7461" w14:textId="77777777" w:rsidR="0019493B" w:rsidRPr="00DD25EA" w:rsidRDefault="0019493B" w:rsidP="00DB3239">
      <w:pPr>
        <w:pStyle w:val="ListParagraph"/>
        <w:numPr>
          <w:ilvl w:val="0"/>
          <w:numId w:val="23"/>
        </w:numPr>
        <w:jc w:val="both"/>
        <w:rPr>
          <w:lang w:val="bg-BG"/>
        </w:rPr>
      </w:pPr>
      <w:r w:rsidRPr="00DD25EA">
        <w:rPr>
          <w:b/>
          <w:lang w:val="bg-BG"/>
        </w:rPr>
        <w:t>Разпространение, природозащитно състояние и тенденции в популацията на вида на национално ниво</w:t>
      </w:r>
    </w:p>
    <w:p w14:paraId="2FD65ED8" w14:textId="77777777" w:rsidR="0019493B" w:rsidRDefault="0019493B" w:rsidP="0019493B">
      <w:pPr>
        <w:jc w:val="both"/>
        <w:rPr>
          <w:lang w:val="bg-BG"/>
        </w:rPr>
      </w:pPr>
      <w:r w:rsidRPr="00401E33">
        <w:rPr>
          <w:lang w:val="bg-BG"/>
        </w:rPr>
        <w:t>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w:t>
      </w:r>
      <w:r>
        <w:rPr>
          <w:lang w:val="bg-BG"/>
        </w:rPr>
        <w:t xml:space="preserve"> </w:t>
      </w:r>
      <w:r>
        <w:rPr>
          <w:lang w:val="en-GB"/>
        </w:rPr>
        <w:t>(</w:t>
      </w:r>
      <w:r>
        <w:rPr>
          <w:lang w:val="bg-BG"/>
        </w:rPr>
        <w:t>Янков, отг. ред. 2007; Шурулинков, 2014</w:t>
      </w:r>
      <w:r>
        <w:rPr>
          <w:lang w:val="en-GB"/>
        </w:rPr>
        <w:t>)</w:t>
      </w:r>
      <w:r w:rsidRPr="00401E33">
        <w:rPr>
          <w:lang w:val="bg-BG"/>
        </w:rPr>
        <w:t>.</w:t>
      </w:r>
    </w:p>
    <w:p w14:paraId="4E014163" w14:textId="0DE440C9" w:rsidR="0019493B" w:rsidRPr="00401DA8" w:rsidRDefault="0019493B" w:rsidP="0019493B">
      <w:pPr>
        <w:jc w:val="both"/>
        <w:rPr>
          <w:lang w:val="bg-BG"/>
        </w:rPr>
      </w:pPr>
      <w:r>
        <w:rPr>
          <w:lang w:val="bg-BG"/>
        </w:rPr>
        <w:t xml:space="preserve">Природозащитният статус на големият воден бик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Включен в Червената книга на Р България в категория „Застрашен</w:t>
      </w:r>
      <w:r w:rsidR="008353B0">
        <w:rPr>
          <w:lang w:val="bg-BG"/>
        </w:rPr>
        <w:t>”</w:t>
      </w:r>
      <w:r>
        <w:rPr>
          <w:lang w:val="bg-BG"/>
        </w:rPr>
        <w:t xml:space="preserve">. </w:t>
      </w:r>
      <w:r w:rsidRPr="00AF5D8A">
        <w:rPr>
          <w:lang w:val="bg-BG"/>
        </w:rPr>
        <w:t xml:space="preserve">Включен в SPEC </w:t>
      </w:r>
      <w:r>
        <w:rPr>
          <w:lang w:val="bg-BG"/>
        </w:rPr>
        <w:t xml:space="preserve">3. Включен е в Приложение 1 на Директивата за птиците, както и в Приложения 2 и 3 на ЗБР.  </w:t>
      </w:r>
    </w:p>
    <w:p w14:paraId="2136404B" w14:textId="05794487" w:rsidR="0019493B" w:rsidRDefault="0019493B" w:rsidP="0019493B">
      <w:pPr>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05 – </w:t>
      </w:r>
      <w:r w:rsidRPr="00D26DBE">
        <w:rPr>
          <w:lang w:val="bg-BG"/>
        </w:rPr>
        <w:t>2018</w:t>
      </w:r>
      <w:r>
        <w:rPr>
          <w:lang w:val="bg-BG"/>
        </w:rPr>
        <w:t xml:space="preserve"> г.) националната гнездяща популация на вида се оценя на 70-110 токуващи мъжки. </w:t>
      </w:r>
      <w:r w:rsidRPr="00DF347F">
        <w:rPr>
          <w:lang w:val="bg-BG"/>
        </w:rPr>
        <w:t>Краткосрочната тенденция на популацията (за периода 200</w:t>
      </w:r>
      <w:r>
        <w:rPr>
          <w:lang w:val="bg-BG"/>
        </w:rPr>
        <w:t>0</w:t>
      </w:r>
      <w:r w:rsidRPr="00DF347F">
        <w:rPr>
          <w:lang w:val="bg-BG"/>
        </w:rPr>
        <w:t xml:space="preserve"> – 2018 г.) е </w:t>
      </w:r>
      <w:r>
        <w:rPr>
          <w:lang w:val="bg-BG"/>
        </w:rPr>
        <w:t>нарастваща</w:t>
      </w:r>
      <w:r w:rsidRPr="00DF347F">
        <w:rPr>
          <w:lang w:val="bg-BG"/>
        </w:rPr>
        <w:t>, а дългосрочната (за периода 1980 – 2018 г.) –</w:t>
      </w:r>
      <w:r>
        <w:rPr>
          <w:lang w:val="bg-BG"/>
        </w:rPr>
        <w:t xml:space="preserve"> също </w:t>
      </w:r>
      <w:r w:rsidRPr="00DF347F">
        <w:rPr>
          <w:lang w:val="bg-BG"/>
        </w:rPr>
        <w:t>нарастваща.</w:t>
      </w:r>
    </w:p>
    <w:p w14:paraId="394D421B" w14:textId="77777777" w:rsidR="0019493B" w:rsidRDefault="0019493B" w:rsidP="0019493B">
      <w:pPr>
        <w:jc w:val="both"/>
        <w:rPr>
          <w:lang w:val="bg-BG"/>
        </w:rPr>
      </w:pPr>
      <w:r>
        <w:rPr>
          <w:lang w:val="bg-BG"/>
        </w:rPr>
        <w:t xml:space="preserve">Зимуващата популация е оценена на 50 – 100 индивида. Краткосрочната тенденция на популацията (за периода 2000 – 2018 г.) е нарастваща, а дългосрочната (за периода 1980 – 2018 г.) - флуктуираща. </w:t>
      </w:r>
    </w:p>
    <w:p w14:paraId="63EDDCE0" w14:textId="77777777" w:rsidR="0019493B" w:rsidRDefault="0019493B" w:rsidP="0019493B">
      <w:pPr>
        <w:jc w:val="both"/>
        <w:rPr>
          <w:lang w:val="bg-BG"/>
        </w:rPr>
      </w:pPr>
      <w:r>
        <w:rPr>
          <w:lang w:val="bg-BG"/>
        </w:rPr>
        <w:t xml:space="preserve">За гнездящата и зимуващата популация са посочени следните заплахи и влияния: </w:t>
      </w:r>
      <w:r w:rsidRPr="00E925D9">
        <w:rPr>
          <w:lang w:val="bg-BG"/>
        </w:rPr>
        <w:t>A08</w:t>
      </w:r>
      <w:r>
        <w:rPr>
          <w:lang w:val="bg-BG"/>
        </w:rPr>
        <w:t xml:space="preserve">,  </w:t>
      </w:r>
      <w:r w:rsidRPr="00E925D9">
        <w:rPr>
          <w:lang w:val="bg-BG"/>
        </w:rPr>
        <w:t>D01</w:t>
      </w:r>
      <w:r>
        <w:rPr>
          <w:lang w:val="bg-BG"/>
        </w:rPr>
        <w:t xml:space="preserve">, </w:t>
      </w:r>
      <w:r w:rsidRPr="00E925D9">
        <w:rPr>
          <w:lang w:val="bg-BG"/>
        </w:rPr>
        <w:t>F01</w:t>
      </w:r>
      <w:r>
        <w:rPr>
          <w:lang w:val="bg-BG"/>
        </w:rPr>
        <w:t xml:space="preserve">, </w:t>
      </w:r>
      <w:r w:rsidRPr="00E925D9">
        <w:rPr>
          <w:lang w:val="bg-BG"/>
        </w:rPr>
        <w:t>F02</w:t>
      </w:r>
      <w:r>
        <w:rPr>
          <w:lang w:val="bg-BG"/>
        </w:rPr>
        <w:t xml:space="preserve">, </w:t>
      </w:r>
      <w:r w:rsidRPr="00E925D9">
        <w:rPr>
          <w:lang w:val="bg-BG"/>
        </w:rPr>
        <w:t>F03</w:t>
      </w:r>
      <w:r>
        <w:rPr>
          <w:lang w:val="bg-BG"/>
        </w:rPr>
        <w:t xml:space="preserve">, </w:t>
      </w:r>
      <w:r w:rsidRPr="00E925D9">
        <w:rPr>
          <w:lang w:val="bg-BG"/>
        </w:rPr>
        <w:t>F05</w:t>
      </w:r>
      <w:r>
        <w:rPr>
          <w:lang w:val="bg-BG"/>
        </w:rPr>
        <w:t xml:space="preserve">, </w:t>
      </w:r>
      <w:r w:rsidRPr="00E925D9">
        <w:rPr>
          <w:lang w:val="bg-BG"/>
        </w:rPr>
        <w:t>H01</w:t>
      </w:r>
      <w:r>
        <w:rPr>
          <w:lang w:val="bg-BG"/>
        </w:rPr>
        <w:t xml:space="preserve">, </w:t>
      </w:r>
      <w:r w:rsidRPr="00E925D9">
        <w:rPr>
          <w:lang w:val="bg-BG"/>
        </w:rPr>
        <w:t>J01</w:t>
      </w:r>
      <w:r>
        <w:rPr>
          <w:lang w:val="bg-BG"/>
        </w:rPr>
        <w:t xml:space="preserve">, </w:t>
      </w:r>
      <w:r w:rsidRPr="00E925D9">
        <w:rPr>
          <w:lang w:val="bg-BG"/>
        </w:rPr>
        <w:t>J02</w:t>
      </w:r>
      <w:r>
        <w:rPr>
          <w:lang w:val="bg-BG"/>
        </w:rPr>
        <w:t xml:space="preserve">, </w:t>
      </w:r>
      <w:r w:rsidRPr="002F2FF7">
        <w:rPr>
          <w:lang w:val="bg-BG"/>
        </w:rPr>
        <w:t>G10</w:t>
      </w:r>
      <w:r>
        <w:rPr>
          <w:lang w:val="bg-BG"/>
        </w:rPr>
        <w:t xml:space="preserve">, </w:t>
      </w:r>
      <w:r w:rsidRPr="002F2FF7">
        <w:rPr>
          <w:lang w:val="bg-BG"/>
        </w:rPr>
        <w:t>G14</w:t>
      </w:r>
      <w:r>
        <w:rPr>
          <w:lang w:val="bg-BG"/>
        </w:rPr>
        <w:t xml:space="preserve"> и </w:t>
      </w:r>
      <w:r w:rsidRPr="00E925D9">
        <w:rPr>
          <w:lang w:val="bg-BG"/>
        </w:rPr>
        <w:t>K01</w:t>
      </w:r>
      <w:r>
        <w:rPr>
          <w:lang w:val="bg-BG"/>
        </w:rPr>
        <w:t xml:space="preserve">. </w:t>
      </w:r>
    </w:p>
    <w:p w14:paraId="4D048E91" w14:textId="01085B89" w:rsidR="0019493B" w:rsidRPr="00DD25EA" w:rsidRDefault="0019493B" w:rsidP="00DB3239">
      <w:pPr>
        <w:pStyle w:val="ListParagraph"/>
        <w:numPr>
          <w:ilvl w:val="0"/>
          <w:numId w:val="23"/>
        </w:numPr>
        <w:spacing w:before="120" w:after="120" w:line="240" w:lineRule="auto"/>
        <w:jc w:val="both"/>
        <w:rPr>
          <w:b/>
          <w:lang w:val="bg-BG"/>
        </w:rPr>
      </w:pPr>
      <w:r w:rsidRPr="00DD25EA">
        <w:rPr>
          <w:b/>
          <w:lang w:val="bg-BG"/>
        </w:rPr>
        <w:t xml:space="preserve">Състояние на вида в </w:t>
      </w:r>
      <w:r w:rsidR="000774E1" w:rsidRPr="00DD25EA">
        <w:rPr>
          <w:b/>
          <w:lang w:val="bg-BG"/>
        </w:rPr>
        <w:t>СЗЗ</w:t>
      </w:r>
      <w:r w:rsidRPr="00DD25EA">
        <w:rPr>
          <w:b/>
          <w:lang w:val="bg-BG"/>
        </w:rPr>
        <w:t xml:space="preserve"> </w:t>
      </w:r>
      <w:r w:rsidR="000774E1" w:rsidRPr="00DD25EA">
        <w:rPr>
          <w:b/>
          <w:lang w:val="bg-BG"/>
        </w:rPr>
        <w:t>„</w:t>
      </w:r>
      <w:r w:rsidRPr="00DD25EA">
        <w:rPr>
          <w:b/>
          <w:lang w:val="bg-BG"/>
        </w:rPr>
        <w:t>Комплекс Беленски острови</w:t>
      </w:r>
      <w:r w:rsidR="008353B0" w:rsidRPr="00DD25EA">
        <w:rPr>
          <w:b/>
          <w:lang w:val="bg-BG"/>
        </w:rPr>
        <w:t>”</w:t>
      </w:r>
    </w:p>
    <w:p w14:paraId="42DE3E25" w14:textId="04B69375" w:rsidR="0019493B" w:rsidRDefault="0019493B" w:rsidP="0019493B">
      <w:pPr>
        <w:spacing w:before="120" w:after="120" w:line="240" w:lineRule="auto"/>
        <w:jc w:val="both"/>
      </w:pPr>
      <w:r w:rsidRPr="000116AC">
        <w:rPr>
          <w:lang w:val="bg-BG"/>
        </w:rPr>
        <w:t xml:space="preserve">Съгласно </w:t>
      </w:r>
      <w:r w:rsidR="006A788D">
        <w:rPr>
          <w:lang w:val="bg-BG"/>
        </w:rPr>
        <w:t>СФД</w:t>
      </w:r>
      <w:r w:rsidRPr="000116AC">
        <w:rPr>
          <w:lang w:val="bg-BG"/>
        </w:rPr>
        <w:t xml:space="preserve">, видът е </w:t>
      </w:r>
      <w:r w:rsidRPr="000116AC">
        <w:rPr>
          <w:b/>
          <w:lang w:val="bg-BG"/>
        </w:rPr>
        <w:t>гнездящ в</w:t>
      </w:r>
      <w:r w:rsidRPr="000116AC">
        <w:rPr>
          <w:lang w:val="bg-BG"/>
        </w:rPr>
        <w:t xml:space="preserve"> зоната с численост </w:t>
      </w:r>
      <w:r>
        <w:t>1</w:t>
      </w:r>
      <w:r w:rsidRPr="000116AC">
        <w:rPr>
          <w:lang w:val="bg-BG"/>
        </w:rPr>
        <w:t xml:space="preserve"> двойк</w:t>
      </w:r>
      <w:r>
        <w:rPr>
          <w:lang w:val="bg-BG"/>
        </w:rPr>
        <w:t>а/1 токуващ мъжки</w:t>
      </w:r>
      <w:r w:rsidRPr="000116AC">
        <w:rPr>
          <w:lang w:val="bg-BG"/>
        </w:rPr>
        <w:t xml:space="preserve">. Зоната поддържа </w:t>
      </w:r>
      <w:r>
        <w:rPr>
          <w:lang w:val="bg-BG"/>
        </w:rPr>
        <w:t>1,1</w:t>
      </w:r>
      <w:r w:rsidRPr="000116AC">
        <w:rPr>
          <w:lang w:val="bg-BG"/>
        </w:rPr>
        <w:t xml:space="preserve">% от националната гнездова популация на вида </w:t>
      </w:r>
      <w:r w:rsidR="00411BD1">
        <w:rPr>
          <w:lang w:val="bg-BG"/>
        </w:rPr>
        <w:t xml:space="preserve">(оценка </w:t>
      </w:r>
      <w:r w:rsidRPr="000116AC">
        <w:rPr>
          <w:lang w:val="bg-BG"/>
        </w:rPr>
        <w:t>„</w:t>
      </w:r>
      <w:r>
        <w:rPr>
          <w:lang w:val="bg-BG"/>
        </w:rPr>
        <w:t>В</w:t>
      </w:r>
      <w:r w:rsidR="008353B0">
        <w:t>”</w:t>
      </w:r>
      <w:r w:rsidR="00411BD1">
        <w:rPr>
          <w:lang w:val="bg-BG"/>
        </w:rPr>
        <w:t>)</w:t>
      </w:r>
      <w:r w:rsidRPr="000116AC">
        <w:rPr>
          <w:lang w:val="bg-BG"/>
        </w:rPr>
        <w:t xml:space="preserve">, опазването на вида е отлично </w:t>
      </w:r>
      <w:r w:rsidRPr="000116AC">
        <w:t>(</w:t>
      </w:r>
      <w:r w:rsidRPr="000116AC">
        <w:rPr>
          <w:lang w:val="bg-BG"/>
        </w:rPr>
        <w:t>оценка „А</w:t>
      </w:r>
      <w:r w:rsidR="008353B0">
        <w:rPr>
          <w:lang w:val="bg-BG"/>
        </w:rPr>
        <w:t>”</w:t>
      </w:r>
      <w:r w:rsidRPr="000116AC">
        <w:t>)</w:t>
      </w:r>
      <w:r w:rsidRPr="000116AC">
        <w:rPr>
          <w:lang w:val="bg-BG"/>
        </w:rPr>
        <w:t xml:space="preserve">, популацията е неизолирана в рамките на разширен ареал на разпространение </w:t>
      </w:r>
      <w:r w:rsidRPr="000116AC">
        <w:t>(</w:t>
      </w:r>
      <w:r w:rsidRPr="000116AC">
        <w:rPr>
          <w:lang w:val="bg-BG"/>
        </w:rPr>
        <w:t>оценка „С</w:t>
      </w:r>
      <w:r w:rsidR="008353B0">
        <w:rPr>
          <w:lang w:val="bg-BG"/>
        </w:rPr>
        <w:t>”</w:t>
      </w:r>
      <w:r w:rsidRPr="000116AC">
        <w:t>)</w:t>
      </w:r>
      <w:r w:rsidRPr="000116AC">
        <w:rPr>
          <w:lang w:val="bg-BG"/>
        </w:rPr>
        <w:t>. Общата оценка на стойността на зоната за вида е „А</w:t>
      </w:r>
      <w:r w:rsidR="008353B0">
        <w:rPr>
          <w:lang w:val="bg-BG"/>
        </w:rPr>
        <w:t>”</w:t>
      </w:r>
      <w:r w:rsidR="0045410F">
        <w:rPr>
          <w:lang w:val="bg-BG"/>
        </w:rPr>
        <w:t xml:space="preserve"> – отлична стойност</w:t>
      </w:r>
      <w:r w:rsidRPr="000116AC">
        <w:rPr>
          <w:lang w:val="bg-BG"/>
        </w:rPr>
        <w:t>.</w:t>
      </w:r>
      <w:r w:rsidRPr="000116AC">
        <w:t xml:space="preserve"> </w:t>
      </w:r>
    </w:p>
    <w:p w14:paraId="0433C1DF" w14:textId="77777777" w:rsidR="0019493B" w:rsidRPr="00DD25EA" w:rsidRDefault="0019493B" w:rsidP="00DB3239">
      <w:pPr>
        <w:pStyle w:val="ListParagraph"/>
        <w:numPr>
          <w:ilvl w:val="0"/>
          <w:numId w:val="23"/>
        </w:numPr>
        <w:spacing w:before="120" w:after="120" w:line="240" w:lineRule="auto"/>
        <w:jc w:val="both"/>
        <w:rPr>
          <w:b/>
          <w:u w:val="single"/>
          <w:lang w:val="bg-BG"/>
        </w:rPr>
      </w:pPr>
      <w:r w:rsidRPr="00DD25EA">
        <w:rPr>
          <w:b/>
          <w:lang w:val="bg-BG"/>
        </w:rPr>
        <w:t>Анализ на наличната информация</w:t>
      </w:r>
    </w:p>
    <w:p w14:paraId="50A1454D" w14:textId="4698F0C8" w:rsidR="0019493B" w:rsidRDefault="0019493B" w:rsidP="0019493B">
      <w:pPr>
        <w:spacing w:before="120" w:after="120" w:line="240" w:lineRule="auto"/>
        <w:jc w:val="both"/>
        <w:rPr>
          <w:lang w:val="bg-BG"/>
        </w:rPr>
      </w:pPr>
      <w:r>
        <w:rPr>
          <w:lang w:val="bg-BG"/>
        </w:rPr>
        <w:t>Голям воден бик е установяван нееднократно през гнездовия период в блатата на о.</w:t>
      </w:r>
      <w:r w:rsidR="00D124A0">
        <w:rPr>
          <w:lang w:val="bg-BG"/>
        </w:rPr>
        <w:t xml:space="preserve"> </w:t>
      </w:r>
      <w:r>
        <w:rPr>
          <w:lang w:val="bg-BG"/>
        </w:rPr>
        <w:t xml:space="preserve">Персин. През 2021 г. един токуващ мъжки е в Мъртвото блато на 10 юни. </w:t>
      </w:r>
    </w:p>
    <w:p w14:paraId="55EC8B24" w14:textId="77777777" w:rsidR="0019493B" w:rsidRDefault="0019493B" w:rsidP="0019493B">
      <w:pPr>
        <w:spacing w:before="120" w:after="120" w:line="240" w:lineRule="auto"/>
        <w:jc w:val="both"/>
        <w:rPr>
          <w:lang w:val="bg-BG"/>
        </w:rPr>
      </w:pPr>
      <w:r w:rsidRPr="00765192">
        <w:rPr>
          <w:lang w:val="bg-BG"/>
        </w:rPr>
        <w:t xml:space="preserve">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блатата имат обща площ от 385,2 </w:t>
      </w:r>
      <w:r w:rsidRPr="00765192">
        <w:rPr>
          <w:lang w:val="en-GB"/>
        </w:rPr>
        <w:t>ha</w:t>
      </w:r>
      <w:r w:rsidRPr="00765192">
        <w:rPr>
          <w:lang w:val="bg-BG"/>
        </w:rPr>
        <w:t xml:space="preserve"> и това представляват </w:t>
      </w:r>
      <w:r w:rsidRPr="00765192">
        <w:rPr>
          <w:lang w:val="bg-BG"/>
        </w:rPr>
        <w:lastRenderedPageBreak/>
        <w:t xml:space="preserve">гнездовите местообитания на </w:t>
      </w:r>
      <w:r>
        <w:rPr>
          <w:lang w:val="bg-BG"/>
        </w:rPr>
        <w:t xml:space="preserve">вида </w:t>
      </w:r>
      <w:r w:rsidRPr="00765192">
        <w:rPr>
          <w:lang w:val="bg-BG"/>
        </w:rPr>
        <w:t>в зоната.</w:t>
      </w:r>
      <w:r>
        <w:rPr>
          <w:lang w:val="bg-BG"/>
        </w:rPr>
        <w:t xml:space="preserve"> Големият воден бик се придържа към тръстиковите масиви в блатата и се храни главно в плитководните им крайбрежни участъци.</w:t>
      </w:r>
    </w:p>
    <w:p w14:paraId="73E1179A" w14:textId="1AF68735" w:rsidR="0019493B" w:rsidRPr="000116AC" w:rsidRDefault="0019493B" w:rsidP="0019493B">
      <w:pPr>
        <w:spacing w:before="120" w:after="120" w:line="240" w:lineRule="auto"/>
        <w:jc w:val="both"/>
        <w:rPr>
          <w:highlight w:val="yellow"/>
          <w:lang w:val="bg-BG"/>
        </w:rPr>
      </w:pPr>
      <w:r>
        <w:rPr>
          <w:lang w:val="bg-BG"/>
        </w:rPr>
        <w:t>При ниски нива на р.Дунав и твърде ниски нива на вода в блатата големият воден бик не се размножава в зоната.</w:t>
      </w:r>
      <w:r w:rsidR="00DE2921">
        <w:rPr>
          <w:lang w:val="bg-BG"/>
        </w:rPr>
        <w:t xml:space="preserve"> Друга заплаха за вида, установена по време на теренните проучвания през 2021 г. е активното разпространение на инвазивния вид храстовидна аморфа (</w:t>
      </w:r>
      <w:r w:rsidR="00DE2921" w:rsidRPr="00B20696">
        <w:rPr>
          <w:i/>
          <w:lang w:val="en-GB"/>
        </w:rPr>
        <w:t xml:space="preserve">Amorpha </w:t>
      </w:r>
      <w:r w:rsidR="00DE2921">
        <w:rPr>
          <w:i/>
          <w:lang w:val="en-GB"/>
        </w:rPr>
        <w:t>fruticose</w:t>
      </w:r>
      <w:r w:rsidR="00DE2921">
        <w:rPr>
          <w:lang w:val="bg-BG"/>
        </w:rPr>
        <w:t>) по крайбрежието на блатата на остров Персин, в резултат на което се наблюдава загуба на подходящи гнездови местообитания.</w:t>
      </w:r>
    </w:p>
    <w:p w14:paraId="1D53602A" w14:textId="7EADC1DC" w:rsidR="0019493B" w:rsidRPr="00DD25EA" w:rsidRDefault="00B35CB6" w:rsidP="00DB3239">
      <w:pPr>
        <w:pStyle w:val="ListParagraph"/>
        <w:numPr>
          <w:ilvl w:val="0"/>
          <w:numId w:val="23"/>
        </w:numPr>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190"/>
        <w:gridCol w:w="1182"/>
        <w:gridCol w:w="3590"/>
        <w:gridCol w:w="2441"/>
      </w:tblGrid>
      <w:tr w:rsidR="0019493B" w:rsidRPr="00765192" w14:paraId="687C50DC" w14:textId="77777777" w:rsidTr="00176A52">
        <w:trPr>
          <w:tblHeader/>
          <w:jc w:val="center"/>
        </w:trPr>
        <w:tc>
          <w:tcPr>
            <w:tcW w:w="0" w:type="auto"/>
            <w:shd w:val="clear" w:color="auto" w:fill="B6DDE8"/>
            <w:vAlign w:val="center"/>
          </w:tcPr>
          <w:p w14:paraId="229CF06B" w14:textId="77777777" w:rsidR="0019493B" w:rsidRPr="00765192" w:rsidRDefault="0019493B" w:rsidP="004A357C">
            <w:pPr>
              <w:jc w:val="center"/>
              <w:rPr>
                <w:b/>
                <w:bCs/>
                <w:lang w:val="bg-BG"/>
              </w:rPr>
            </w:pPr>
            <w:r w:rsidRPr="00765192">
              <w:rPr>
                <w:b/>
                <w:bCs/>
                <w:lang w:val="bg-BG"/>
              </w:rPr>
              <w:t>Параметър</w:t>
            </w:r>
          </w:p>
        </w:tc>
        <w:tc>
          <w:tcPr>
            <w:tcW w:w="0" w:type="auto"/>
            <w:shd w:val="clear" w:color="auto" w:fill="B6DDE8"/>
            <w:vAlign w:val="center"/>
          </w:tcPr>
          <w:p w14:paraId="79C00572" w14:textId="77777777" w:rsidR="0019493B" w:rsidRPr="00765192" w:rsidRDefault="0019493B" w:rsidP="004A357C">
            <w:pPr>
              <w:jc w:val="center"/>
              <w:rPr>
                <w:b/>
                <w:bCs/>
                <w:lang w:val="bg-BG"/>
              </w:rPr>
            </w:pPr>
            <w:r w:rsidRPr="00765192">
              <w:rPr>
                <w:b/>
                <w:bCs/>
                <w:lang w:val="bg-BG"/>
              </w:rPr>
              <w:t>Мерна единица</w:t>
            </w:r>
          </w:p>
        </w:tc>
        <w:tc>
          <w:tcPr>
            <w:tcW w:w="0" w:type="auto"/>
            <w:shd w:val="clear" w:color="auto" w:fill="B6DDE8"/>
            <w:vAlign w:val="center"/>
          </w:tcPr>
          <w:p w14:paraId="569DD8AE" w14:textId="77777777" w:rsidR="0019493B" w:rsidRPr="00765192" w:rsidRDefault="0019493B" w:rsidP="004A357C">
            <w:pPr>
              <w:jc w:val="center"/>
              <w:rPr>
                <w:b/>
                <w:bCs/>
                <w:lang w:val="bg-BG"/>
              </w:rPr>
            </w:pPr>
            <w:r w:rsidRPr="00765192">
              <w:rPr>
                <w:b/>
                <w:bCs/>
                <w:lang w:val="bg-BG"/>
              </w:rPr>
              <w:t>Целева стойност</w:t>
            </w:r>
          </w:p>
        </w:tc>
        <w:tc>
          <w:tcPr>
            <w:tcW w:w="3641" w:type="dxa"/>
            <w:shd w:val="clear" w:color="auto" w:fill="B6DDE8"/>
            <w:vAlign w:val="center"/>
          </w:tcPr>
          <w:p w14:paraId="008E6534" w14:textId="77777777" w:rsidR="0019493B" w:rsidRPr="00765192" w:rsidRDefault="0019493B" w:rsidP="004A357C">
            <w:pPr>
              <w:jc w:val="center"/>
              <w:rPr>
                <w:b/>
                <w:bCs/>
                <w:lang w:val="bg-BG"/>
              </w:rPr>
            </w:pPr>
            <w:r w:rsidRPr="00765192">
              <w:rPr>
                <w:b/>
                <w:bCs/>
                <w:lang w:val="bg-BG"/>
              </w:rPr>
              <w:t>Допълнителна информация</w:t>
            </w:r>
          </w:p>
        </w:tc>
        <w:tc>
          <w:tcPr>
            <w:tcW w:w="2573" w:type="dxa"/>
            <w:shd w:val="clear" w:color="auto" w:fill="B6DDE8"/>
            <w:vAlign w:val="center"/>
          </w:tcPr>
          <w:p w14:paraId="71CD3522" w14:textId="77777777" w:rsidR="0019493B" w:rsidRPr="00765192" w:rsidRDefault="0019493B" w:rsidP="004A357C">
            <w:pPr>
              <w:jc w:val="center"/>
              <w:rPr>
                <w:b/>
                <w:bCs/>
                <w:lang w:val="bg-BG"/>
              </w:rPr>
            </w:pPr>
            <w:r w:rsidRPr="00765192">
              <w:rPr>
                <w:b/>
                <w:bCs/>
                <w:lang w:val="bg-BG"/>
              </w:rPr>
              <w:t>Специфични за зоната цели</w:t>
            </w:r>
          </w:p>
        </w:tc>
      </w:tr>
      <w:tr w:rsidR="0019493B" w:rsidRPr="00765192" w14:paraId="280497B2" w14:textId="77777777" w:rsidTr="00176A52">
        <w:trPr>
          <w:jc w:val="center"/>
        </w:trPr>
        <w:tc>
          <w:tcPr>
            <w:tcW w:w="0" w:type="auto"/>
            <w:shd w:val="clear" w:color="auto" w:fill="auto"/>
          </w:tcPr>
          <w:p w14:paraId="043708E1" w14:textId="77777777" w:rsidR="0019493B" w:rsidRPr="00765192" w:rsidRDefault="0019493B" w:rsidP="004A357C">
            <w:pPr>
              <w:rPr>
                <w:b/>
                <w:lang w:val="bg-BG"/>
              </w:rPr>
            </w:pPr>
            <w:r w:rsidRPr="00765192">
              <w:rPr>
                <w:b/>
                <w:lang w:val="bg-BG"/>
              </w:rPr>
              <w:t xml:space="preserve">Популация: </w:t>
            </w:r>
            <w:r w:rsidRPr="00765192">
              <w:rPr>
                <w:bCs/>
                <w:lang w:val="bg-BG"/>
              </w:rPr>
              <w:t>Размер на гнездовата популация</w:t>
            </w:r>
          </w:p>
        </w:tc>
        <w:tc>
          <w:tcPr>
            <w:tcW w:w="0" w:type="auto"/>
            <w:shd w:val="clear" w:color="auto" w:fill="auto"/>
          </w:tcPr>
          <w:p w14:paraId="4E5C4401" w14:textId="77777777" w:rsidR="0019493B" w:rsidRPr="00765192" w:rsidRDefault="0019493B" w:rsidP="004A357C">
            <w:pPr>
              <w:rPr>
                <w:lang w:val="bg-BG"/>
              </w:rPr>
            </w:pPr>
            <w:r w:rsidRPr="00765192">
              <w:rPr>
                <w:lang w:val="bg-BG"/>
              </w:rPr>
              <w:t>Брой гнездящи двойки</w:t>
            </w:r>
          </w:p>
        </w:tc>
        <w:tc>
          <w:tcPr>
            <w:tcW w:w="0" w:type="auto"/>
            <w:shd w:val="clear" w:color="auto" w:fill="auto"/>
          </w:tcPr>
          <w:p w14:paraId="44A9B0E8" w14:textId="77777777" w:rsidR="0019493B" w:rsidRPr="00765192" w:rsidRDefault="0019493B" w:rsidP="004A357C">
            <w:pPr>
              <w:rPr>
                <w:lang w:val="bg-BG"/>
              </w:rPr>
            </w:pPr>
            <w:r>
              <w:rPr>
                <w:lang w:val="bg-BG"/>
              </w:rPr>
              <w:t>Най-малко 1</w:t>
            </w:r>
            <w:r w:rsidRPr="00765192">
              <w:rPr>
                <w:lang w:val="bg-BG"/>
              </w:rPr>
              <w:t xml:space="preserve"> дв.</w:t>
            </w:r>
          </w:p>
        </w:tc>
        <w:tc>
          <w:tcPr>
            <w:tcW w:w="3641" w:type="dxa"/>
            <w:shd w:val="clear" w:color="auto" w:fill="auto"/>
          </w:tcPr>
          <w:p w14:paraId="3CF48641" w14:textId="77777777" w:rsidR="0019493B" w:rsidRPr="00765192" w:rsidRDefault="0019493B" w:rsidP="004A357C">
            <w:pPr>
              <w:rPr>
                <w:lang w:val="bg-BG"/>
              </w:rPr>
            </w:pPr>
            <w:r>
              <w:rPr>
                <w:lang w:val="bg-BG"/>
              </w:rPr>
              <w:t>Гнезденето на вида</w:t>
            </w:r>
            <w:r w:rsidRPr="00765192">
              <w:rPr>
                <w:lang w:val="bg-BG"/>
              </w:rPr>
              <w:t xml:space="preserve"> зависи от нивото на р. Дунав и</w:t>
            </w:r>
            <w:r w:rsidRPr="00765192">
              <w:t xml:space="preserve"> </w:t>
            </w:r>
            <w:r w:rsidRPr="00765192">
              <w:rPr>
                <w:lang w:val="bg-BG"/>
              </w:rPr>
              <w:t>поддържането на подходящите местообитания в Персинските блата. При нива над 400 см. при Никопол в продължение на поне 3 седмици в края на зимата или в ранната пролет се очаква целевата стойност да бъде изпълнена</w:t>
            </w:r>
            <w:r w:rsidRPr="00765192">
              <w:rPr>
                <w:lang w:val="en-GB"/>
              </w:rPr>
              <w:t>.</w:t>
            </w:r>
          </w:p>
        </w:tc>
        <w:tc>
          <w:tcPr>
            <w:tcW w:w="2573" w:type="dxa"/>
          </w:tcPr>
          <w:p w14:paraId="0BCF3A84" w14:textId="745A04D1" w:rsidR="0019493B" w:rsidRPr="00765192" w:rsidRDefault="0019493B" w:rsidP="004A357C">
            <w:pPr>
              <w:rPr>
                <w:lang w:val="bg-BG"/>
              </w:rPr>
            </w:pPr>
            <w:r w:rsidRPr="00765192">
              <w:rPr>
                <w:lang w:val="bg-BG"/>
              </w:rPr>
              <w:t xml:space="preserve">Поддържане на популацията на вида в зоната в размер от най-малко </w:t>
            </w:r>
            <w:r>
              <w:rPr>
                <w:lang w:val="bg-BG"/>
              </w:rPr>
              <w:t>1</w:t>
            </w:r>
            <w:r w:rsidRPr="00765192">
              <w:rPr>
                <w:lang w:val="bg-BG"/>
              </w:rPr>
              <w:t xml:space="preserve"> гнездящи дв.</w:t>
            </w:r>
            <w:r w:rsidR="00D124A0">
              <w:rPr>
                <w:lang w:val="bg-BG"/>
              </w:rPr>
              <w:t xml:space="preserve"> </w:t>
            </w:r>
            <w:r w:rsidRPr="00765192">
              <w:rPr>
                <w:lang w:val="bg-BG"/>
              </w:rPr>
              <w:t>Ежегоден монитори</w:t>
            </w:r>
            <w:r>
              <w:rPr>
                <w:lang w:val="bg-BG"/>
              </w:rPr>
              <w:t>нг на броя на токуващите мъжки.</w:t>
            </w:r>
          </w:p>
        </w:tc>
      </w:tr>
      <w:tr w:rsidR="0019493B" w:rsidRPr="00765192" w14:paraId="476F0D26" w14:textId="77777777" w:rsidTr="00176A52">
        <w:trPr>
          <w:jc w:val="center"/>
        </w:trPr>
        <w:tc>
          <w:tcPr>
            <w:tcW w:w="0" w:type="auto"/>
            <w:shd w:val="clear" w:color="auto" w:fill="auto"/>
          </w:tcPr>
          <w:p w14:paraId="533C54EA" w14:textId="77777777" w:rsidR="0019493B" w:rsidRPr="00765192" w:rsidRDefault="0019493B" w:rsidP="004A357C">
            <w:pPr>
              <w:rPr>
                <w:b/>
                <w:lang w:val="bg-BG"/>
              </w:rPr>
            </w:pPr>
            <w:r w:rsidRPr="00765192">
              <w:rPr>
                <w:b/>
                <w:lang w:val="bg-BG"/>
              </w:rPr>
              <w:t xml:space="preserve">Местообитание на вида: </w:t>
            </w:r>
            <w:r w:rsidRPr="00765192">
              <w:rPr>
                <w:bCs/>
                <w:lang w:val="bg-BG"/>
              </w:rPr>
              <w:t>Площ на подходящите гнездови местообитания на вида</w:t>
            </w:r>
          </w:p>
        </w:tc>
        <w:tc>
          <w:tcPr>
            <w:tcW w:w="0" w:type="auto"/>
            <w:shd w:val="clear" w:color="auto" w:fill="auto"/>
          </w:tcPr>
          <w:p w14:paraId="4C927943" w14:textId="77777777" w:rsidR="0019493B" w:rsidRPr="00765192" w:rsidRDefault="0019493B" w:rsidP="004A357C">
            <w:r w:rsidRPr="00765192">
              <w:t>Ha</w:t>
            </w:r>
          </w:p>
        </w:tc>
        <w:tc>
          <w:tcPr>
            <w:tcW w:w="0" w:type="auto"/>
            <w:shd w:val="clear" w:color="auto" w:fill="auto"/>
          </w:tcPr>
          <w:p w14:paraId="2A42DA87" w14:textId="77777777" w:rsidR="0019493B" w:rsidRPr="00765192" w:rsidRDefault="0019493B" w:rsidP="004A357C">
            <w:pPr>
              <w:rPr>
                <w:lang w:val="bg-BG"/>
              </w:rPr>
            </w:pPr>
            <w:r w:rsidRPr="00765192">
              <w:rPr>
                <w:lang w:val="bg-BG"/>
              </w:rPr>
              <w:t xml:space="preserve">Най-малко 385 </w:t>
            </w:r>
            <w:r w:rsidRPr="00765192">
              <w:rPr>
                <w:lang w:val="en-GB"/>
              </w:rPr>
              <w:t>ha</w:t>
            </w:r>
          </w:p>
        </w:tc>
        <w:tc>
          <w:tcPr>
            <w:tcW w:w="3641" w:type="dxa"/>
            <w:shd w:val="clear" w:color="auto" w:fill="auto"/>
          </w:tcPr>
          <w:p w14:paraId="61C6490E" w14:textId="21E3C659" w:rsidR="0019493B" w:rsidRPr="00765192" w:rsidRDefault="0019493B" w:rsidP="004A357C">
            <w:pPr>
              <w:rPr>
                <w:lang w:val="bg-BG"/>
              </w:rPr>
            </w:pPr>
            <w:r w:rsidRPr="00765192">
              <w:rPr>
                <w:lang w:val="bg-BG"/>
              </w:rPr>
              <w:t>Включва влажните зони, обрасли с вод</w:t>
            </w:r>
            <w:r w:rsidR="00D124A0">
              <w:rPr>
                <w:lang w:val="bg-BG"/>
              </w:rPr>
              <w:t>олюбива растителност в зоната.</w:t>
            </w:r>
          </w:p>
        </w:tc>
        <w:tc>
          <w:tcPr>
            <w:tcW w:w="2573" w:type="dxa"/>
          </w:tcPr>
          <w:p w14:paraId="0EED7A07" w14:textId="07F1EFB7" w:rsidR="0019493B" w:rsidRPr="00765192" w:rsidRDefault="0019493B" w:rsidP="004A357C">
            <w:pPr>
              <w:rPr>
                <w:lang w:val="bg-BG"/>
              </w:rPr>
            </w:pPr>
            <w:r w:rsidRPr="00765192">
              <w:rPr>
                <w:lang w:val="bg-BG"/>
              </w:rPr>
              <w:t>Поддържане на площта на подходящите гнездови местообитания на вида в защитената зон</w:t>
            </w:r>
            <w:r w:rsidR="00D124A0">
              <w:rPr>
                <w:lang w:val="bg-BG"/>
              </w:rPr>
              <w:t xml:space="preserve">а, в размер на най-малко 385 ha, </w:t>
            </w:r>
            <w:r w:rsidRPr="00765192">
              <w:rPr>
                <w:lang w:val="bg-BG"/>
              </w:rPr>
              <w:t>чрез правилно и навременно управление на системата от шлюзове. Увеличаване на площа на гнездовите местообитания чрез заливане на нови територии от острова.</w:t>
            </w:r>
          </w:p>
        </w:tc>
      </w:tr>
      <w:tr w:rsidR="00D124A0" w:rsidRPr="00765192" w14:paraId="407EA83F" w14:textId="77777777" w:rsidTr="00176A52">
        <w:trPr>
          <w:jc w:val="center"/>
        </w:trPr>
        <w:tc>
          <w:tcPr>
            <w:tcW w:w="0" w:type="auto"/>
            <w:shd w:val="clear" w:color="auto" w:fill="auto"/>
          </w:tcPr>
          <w:p w14:paraId="0A5843E6" w14:textId="5A1DDBE8" w:rsidR="00D124A0" w:rsidRPr="00765192" w:rsidRDefault="00D124A0" w:rsidP="00D124A0">
            <w:pPr>
              <w:rPr>
                <w:b/>
                <w:lang w:val="bg-BG"/>
              </w:rPr>
            </w:pPr>
            <w:r w:rsidRPr="005847BD">
              <w:rPr>
                <w:b/>
                <w:lang w:val="bg-BG"/>
              </w:rPr>
              <w:t xml:space="preserve">Местообитание </w:t>
            </w:r>
            <w:r w:rsidRPr="005847BD">
              <w:rPr>
                <w:b/>
                <w:lang w:val="bg-BG"/>
              </w:rPr>
              <w:lastRenderedPageBreak/>
              <w:t xml:space="preserve">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773180E7" w14:textId="417E2711" w:rsidR="00D124A0" w:rsidRPr="00765192" w:rsidRDefault="00D124A0" w:rsidP="00D124A0">
            <w:pPr>
              <w:rPr>
                <w:lang w:val="bg-BG"/>
              </w:rPr>
            </w:pPr>
            <w:r w:rsidRPr="005847BD">
              <w:rPr>
                <w:lang w:val="bg-BG"/>
              </w:rPr>
              <w:lastRenderedPageBreak/>
              <w:t xml:space="preserve">5 </w:t>
            </w:r>
            <w:r w:rsidRPr="005847BD">
              <w:rPr>
                <w:lang w:val="bg-BG"/>
              </w:rPr>
              <w:lastRenderedPageBreak/>
              <w:t>степенна скала</w:t>
            </w:r>
          </w:p>
        </w:tc>
        <w:tc>
          <w:tcPr>
            <w:tcW w:w="0" w:type="auto"/>
            <w:shd w:val="clear" w:color="auto" w:fill="auto"/>
          </w:tcPr>
          <w:p w14:paraId="412B2085" w14:textId="60E05547" w:rsidR="00D124A0" w:rsidRPr="00765192" w:rsidRDefault="00D124A0" w:rsidP="00D124A0">
            <w:pPr>
              <w:rPr>
                <w:lang w:val="bg-BG"/>
              </w:rPr>
            </w:pPr>
            <w:r w:rsidRPr="005847BD">
              <w:rPr>
                <w:lang w:val="bg-BG"/>
              </w:rPr>
              <w:lastRenderedPageBreak/>
              <w:t xml:space="preserve">2-Добро </w:t>
            </w:r>
            <w:r w:rsidRPr="005847BD">
              <w:rPr>
                <w:lang w:val="bg-BG"/>
              </w:rPr>
              <w:lastRenderedPageBreak/>
              <w:t>или 1-Отлично</w:t>
            </w:r>
          </w:p>
        </w:tc>
        <w:tc>
          <w:tcPr>
            <w:tcW w:w="3641" w:type="dxa"/>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D124A0" w:rsidRPr="005847BD" w14:paraId="66B2D114" w14:textId="77777777" w:rsidTr="004A357C">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0CB71525" w14:textId="77777777" w:rsidR="00D124A0" w:rsidRPr="005847BD" w:rsidRDefault="00D124A0" w:rsidP="00D124A0">
                  <w:pPr>
                    <w:spacing w:after="120"/>
                    <w:rPr>
                      <w:b/>
                      <w:bCs/>
                      <w:lang w:val="bg-BG"/>
                    </w:rPr>
                  </w:pPr>
                  <w:r w:rsidRPr="005847BD">
                    <w:rPr>
                      <w:b/>
                      <w:bCs/>
                      <w:lang w:val="bg-BG"/>
                    </w:rPr>
                    <w:lastRenderedPageBreak/>
                    <w:t>Екологично състояние</w:t>
                  </w:r>
                </w:p>
              </w:tc>
            </w:tr>
            <w:tr w:rsidR="00D124A0" w:rsidRPr="005847BD" w14:paraId="6475F508"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50BE5A6" w14:textId="77777777" w:rsidR="00D124A0" w:rsidRPr="005847BD" w:rsidRDefault="00D124A0" w:rsidP="00D124A0">
                  <w:pPr>
                    <w:spacing w:after="120"/>
                    <w:rPr>
                      <w:lang w:val="bg-BG"/>
                    </w:rPr>
                  </w:pPr>
                  <w:r w:rsidRPr="005847BD">
                    <w:rPr>
                      <w:lang w:val="bg-BG"/>
                    </w:rPr>
                    <w:lastRenderedPageBreak/>
                    <w:t>1-Отлично - High</w:t>
                  </w:r>
                </w:p>
              </w:tc>
            </w:tr>
            <w:tr w:rsidR="00D124A0" w:rsidRPr="005847BD" w14:paraId="4AF0F75D"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C462B1F" w14:textId="77777777" w:rsidR="00D124A0" w:rsidRPr="005847BD" w:rsidRDefault="00D124A0" w:rsidP="00D124A0">
                  <w:pPr>
                    <w:spacing w:after="120"/>
                    <w:rPr>
                      <w:lang w:val="bg-BG"/>
                    </w:rPr>
                  </w:pPr>
                  <w:r w:rsidRPr="005847BD">
                    <w:rPr>
                      <w:lang w:val="bg-BG"/>
                    </w:rPr>
                    <w:t>2-Добро - Good</w:t>
                  </w:r>
                </w:p>
              </w:tc>
            </w:tr>
            <w:tr w:rsidR="00D124A0" w:rsidRPr="005847BD" w14:paraId="739087D0"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4E7FFB" w14:textId="77777777" w:rsidR="00D124A0" w:rsidRPr="005847BD" w:rsidRDefault="00D124A0" w:rsidP="00D124A0">
                  <w:pPr>
                    <w:spacing w:after="120"/>
                    <w:rPr>
                      <w:lang w:val="bg-BG"/>
                    </w:rPr>
                  </w:pPr>
                  <w:r w:rsidRPr="005847BD">
                    <w:rPr>
                      <w:lang w:val="bg-BG"/>
                    </w:rPr>
                    <w:t>3-Умерено - Moderate</w:t>
                  </w:r>
                </w:p>
              </w:tc>
            </w:tr>
            <w:tr w:rsidR="00D124A0" w:rsidRPr="005847BD" w14:paraId="2FB7663B"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AB72948" w14:textId="77777777" w:rsidR="00D124A0" w:rsidRPr="005847BD" w:rsidRDefault="00D124A0" w:rsidP="00D124A0">
                  <w:pPr>
                    <w:spacing w:after="120"/>
                    <w:rPr>
                      <w:lang w:val="bg-BG"/>
                    </w:rPr>
                  </w:pPr>
                  <w:r w:rsidRPr="005847BD">
                    <w:rPr>
                      <w:lang w:val="bg-BG"/>
                    </w:rPr>
                    <w:t>4-Лошо - Poor</w:t>
                  </w:r>
                </w:p>
              </w:tc>
            </w:tr>
            <w:tr w:rsidR="00D124A0" w:rsidRPr="005847BD" w14:paraId="1EB472D3"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9D9AC51" w14:textId="77777777" w:rsidR="00D124A0" w:rsidRPr="005847BD" w:rsidRDefault="00D124A0" w:rsidP="00D124A0">
                  <w:pPr>
                    <w:spacing w:after="120"/>
                    <w:rPr>
                      <w:lang w:val="bg-BG"/>
                    </w:rPr>
                  </w:pPr>
                  <w:r w:rsidRPr="005847BD">
                    <w:rPr>
                      <w:lang w:val="bg-BG"/>
                    </w:rPr>
                    <w:t>5-Много лошо - Bad</w:t>
                  </w:r>
                </w:p>
              </w:tc>
            </w:tr>
          </w:tbl>
          <w:p w14:paraId="46B93C53" w14:textId="0BA5C280" w:rsidR="00D124A0" w:rsidRPr="00765192" w:rsidRDefault="00D124A0" w:rsidP="00D124A0">
            <w:pPr>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2573" w:type="dxa"/>
          </w:tcPr>
          <w:p w14:paraId="4B4C12EB" w14:textId="75D9C87D" w:rsidR="00D124A0" w:rsidRPr="00765192" w:rsidRDefault="00D124A0" w:rsidP="00D124A0">
            <w:pPr>
              <w:rPr>
                <w:lang w:val="bg-BG"/>
              </w:rPr>
            </w:pPr>
            <w:r>
              <w:rPr>
                <w:lang w:val="bg-BG"/>
              </w:rPr>
              <w:lastRenderedPageBreak/>
              <w:t xml:space="preserve">Поддържане или </w:t>
            </w:r>
            <w:r>
              <w:rPr>
                <w:lang w:val="bg-BG"/>
              </w:rPr>
              <w:lastRenderedPageBreak/>
              <w:t>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288680B3" w14:textId="77777777" w:rsidR="002C2250" w:rsidRDefault="002C2250" w:rsidP="0019493B">
      <w:pPr>
        <w:spacing w:before="120" w:after="120" w:line="240" w:lineRule="auto"/>
        <w:rPr>
          <w:rFonts w:eastAsia="Calibri"/>
          <w:b/>
          <w:bCs/>
          <w:lang w:val="bg-BG"/>
        </w:rPr>
      </w:pPr>
    </w:p>
    <w:p w14:paraId="560961C9" w14:textId="1A01A931" w:rsidR="0019493B" w:rsidRPr="00DD25EA" w:rsidRDefault="0019493B" w:rsidP="00DB3239">
      <w:pPr>
        <w:pStyle w:val="ListParagraph"/>
        <w:numPr>
          <w:ilvl w:val="0"/>
          <w:numId w:val="23"/>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w:t>
      </w:r>
      <w:r w:rsidR="002C2250" w:rsidRPr="00DD25EA">
        <w:rPr>
          <w:rFonts w:eastAsia="Calibri"/>
          <w:b/>
          <w:bCs/>
          <w:lang w:val="bg-BG"/>
        </w:rPr>
        <w:t>С</w:t>
      </w:r>
      <w:r w:rsidRPr="00DD25EA">
        <w:rPr>
          <w:rFonts w:eastAsia="Calibri"/>
          <w:b/>
          <w:bCs/>
          <w:lang w:val="bg-BG"/>
        </w:rPr>
        <w:t>ЗЗ „Комплекс Беленски острови</w:t>
      </w:r>
      <w:r w:rsidR="008353B0" w:rsidRPr="00DD25EA">
        <w:rPr>
          <w:rFonts w:eastAsia="Calibri"/>
          <w:b/>
          <w:bCs/>
          <w:lang w:val="bg-BG"/>
        </w:rPr>
        <w:t>”</w:t>
      </w:r>
    </w:p>
    <w:p w14:paraId="3548F6F0" w14:textId="1EBC1019" w:rsidR="0019493B" w:rsidRPr="006A425A" w:rsidRDefault="0019493B" w:rsidP="0019493B">
      <w:pPr>
        <w:spacing w:before="120" w:after="120" w:line="240" w:lineRule="auto"/>
        <w:jc w:val="both"/>
        <w:rPr>
          <w:lang w:val="bg-BG"/>
        </w:rPr>
      </w:pPr>
      <w:r>
        <w:rPr>
          <w:lang w:val="bg-BG"/>
        </w:rPr>
        <w:t xml:space="preserve">Не са необходими промени в </w:t>
      </w:r>
      <w:r w:rsidR="006A788D">
        <w:rPr>
          <w:lang w:val="bg-BG"/>
        </w:rPr>
        <w:t>СФД</w:t>
      </w:r>
      <w:r>
        <w:rPr>
          <w:lang w:val="bg-BG"/>
        </w:rPr>
        <w:t xml:space="preserve"> </w:t>
      </w:r>
      <w:r w:rsidRPr="006A425A">
        <w:rPr>
          <w:lang w:val="bg-BG"/>
        </w:rPr>
        <w:t>за този вид.</w:t>
      </w:r>
    </w:p>
    <w:p w14:paraId="323A8E84" w14:textId="77777777" w:rsidR="000F28BC" w:rsidRDefault="000F28BC" w:rsidP="004A4D89">
      <w:pPr>
        <w:spacing w:before="120" w:after="120" w:line="240" w:lineRule="auto"/>
        <w:jc w:val="both"/>
        <w:rPr>
          <w:lang w:val="en-GB"/>
        </w:rPr>
      </w:pPr>
    </w:p>
    <w:p w14:paraId="1F7C0C6F" w14:textId="3EF4B20D" w:rsidR="00E95276" w:rsidRDefault="00E95276" w:rsidP="004A4D89">
      <w:pPr>
        <w:pStyle w:val="Heading1"/>
        <w:spacing w:after="120"/>
        <w:jc w:val="center"/>
        <w:rPr>
          <w:lang w:val="bg-BG"/>
        </w:rPr>
      </w:pPr>
      <w:bookmarkStart w:id="14" w:name="_Toc97813457"/>
      <w:r>
        <w:rPr>
          <w:lang w:val="bg-BG"/>
        </w:rPr>
        <w:t>Специфични цели за А0</w:t>
      </w:r>
      <w:r>
        <w:rPr>
          <w:lang w:val="en-GB"/>
        </w:rPr>
        <w:t>22</w:t>
      </w:r>
      <w:r>
        <w:rPr>
          <w:lang w:val="bg-BG"/>
        </w:rPr>
        <w:t xml:space="preserve"> </w:t>
      </w:r>
      <w:r>
        <w:rPr>
          <w:i/>
          <w:lang w:val="en-GB"/>
        </w:rPr>
        <w:t>Ixobrychus minutus</w:t>
      </w:r>
      <w:r w:rsidR="00A3277C">
        <w:rPr>
          <w:lang w:val="bg-BG"/>
        </w:rPr>
        <w:t xml:space="preserve"> (м</w:t>
      </w:r>
      <w:r>
        <w:rPr>
          <w:lang w:val="bg-BG"/>
        </w:rPr>
        <w:t>алък воден бик)</w:t>
      </w:r>
      <w:bookmarkEnd w:id="14"/>
    </w:p>
    <w:p w14:paraId="74F5D337" w14:textId="77777777" w:rsidR="00E95276" w:rsidRDefault="00E95276" w:rsidP="004A4D89">
      <w:pPr>
        <w:spacing w:after="120"/>
        <w:jc w:val="both"/>
        <w:rPr>
          <w:lang w:val="bg-BG"/>
        </w:rPr>
      </w:pPr>
    </w:p>
    <w:p w14:paraId="15B4DD78" w14:textId="77777777" w:rsidR="00E95276" w:rsidRPr="00DD25EA" w:rsidRDefault="00E95276" w:rsidP="00DB3239">
      <w:pPr>
        <w:pStyle w:val="ListParagraph"/>
        <w:numPr>
          <w:ilvl w:val="0"/>
          <w:numId w:val="24"/>
        </w:numPr>
        <w:spacing w:after="120" w:line="240" w:lineRule="auto"/>
        <w:jc w:val="both"/>
        <w:rPr>
          <w:b/>
          <w:lang w:val="bg-BG"/>
        </w:rPr>
      </w:pPr>
      <w:r w:rsidRPr="00DD25EA">
        <w:rPr>
          <w:b/>
          <w:lang w:val="bg-BG"/>
        </w:rPr>
        <w:t>Кратка характеристика на вида</w:t>
      </w:r>
    </w:p>
    <w:p w14:paraId="78CC9709" w14:textId="43B00258" w:rsidR="00E95276" w:rsidRDefault="00E95276" w:rsidP="004A4D89">
      <w:pPr>
        <w:spacing w:after="120" w:line="240" w:lineRule="auto"/>
        <w:jc w:val="both"/>
        <w:rPr>
          <w:lang w:val="bg-BG"/>
        </w:rPr>
      </w:pPr>
      <w:r w:rsidRPr="00D43987">
        <w:rPr>
          <w:lang w:val="bg-BG"/>
        </w:rPr>
        <w:t xml:space="preserve">Дължина на тялото: 32 </w:t>
      </w:r>
      <w:r w:rsidR="000F28BC">
        <w:rPr>
          <w:lang w:val="en-GB"/>
        </w:rPr>
        <w:t>cm</w:t>
      </w:r>
      <w:r w:rsidRPr="00D43987">
        <w:rPr>
          <w:lang w:val="bg-BG"/>
        </w:rPr>
        <w:t xml:space="preserve">. Размах на крилете: 42 </w:t>
      </w:r>
      <w:r w:rsidR="000F28BC">
        <w:rPr>
          <w:lang w:val="en-GB"/>
        </w:rPr>
        <w:t>cm</w:t>
      </w:r>
      <w:r w:rsidRPr="00D43987">
        <w:rPr>
          <w:lang w:val="bg-BG"/>
        </w:rPr>
        <w:t>.</w:t>
      </w:r>
      <w:r w:rsidR="000F0C6C">
        <w:rPr>
          <w:lang w:val="en-GB"/>
        </w:rPr>
        <w:t xml:space="preserve"> </w:t>
      </w:r>
      <w:r w:rsidRPr="00D43987">
        <w:rPr>
          <w:lang w:val="bg-BG"/>
        </w:rPr>
        <w:t>Темето, тилът, гърбът, крилата и опашката на мъжкия малък воден бик са черни със зеленикав оттенък. Челото и надочната ивица са бели. Двете страни на главата, шията, гърдите и плещите са охреноръждиви. По гърдите има тъмни надлъжни резки. Коремът и подопашката са белезникави.</w:t>
      </w:r>
      <w:r w:rsidR="00EB6CBC">
        <w:rPr>
          <w:lang w:val="en-GB"/>
        </w:rPr>
        <w:t xml:space="preserve"> </w:t>
      </w:r>
      <w:r w:rsidRPr="00D43987">
        <w:rPr>
          <w:lang w:val="bg-BG"/>
        </w:rPr>
        <w:t>Темето и тилът на женската са черни, а остналите части от горната страна на тялото - тъмнокафяви с жълтеникави крайща на перата. От предната страна на шията има неясни надлъжни резки. Горната страна на главата при младите екземпляри е тъмнокафява, а гърбът - кафяв изпъстрен с белезникави точки. Долната страна на тялото има белезникав цвят с надлъжни тъмнокафяви петна.</w:t>
      </w:r>
      <w:r>
        <w:rPr>
          <w:lang w:val="bg-BG"/>
        </w:rPr>
        <w:t xml:space="preserve"> </w:t>
      </w:r>
      <w:r w:rsidRPr="00D43987">
        <w:rPr>
          <w:lang w:val="bg-BG"/>
        </w:rPr>
        <w:t>Мъжкият е по-едър.</w:t>
      </w:r>
      <w:r>
        <w:rPr>
          <w:lang w:val="bg-BG"/>
        </w:rPr>
        <w:t xml:space="preserve"> </w:t>
      </w:r>
      <w:r w:rsidRPr="00D43987">
        <w:rPr>
          <w:lang w:val="bg-BG"/>
        </w:rPr>
        <w:t>Младите са жълто-кафяви, с черни надлъжни щрихи.</w:t>
      </w:r>
    </w:p>
    <w:p w14:paraId="5BCB28A2" w14:textId="77777777" w:rsidR="00E95276" w:rsidRPr="002005E4" w:rsidRDefault="00E95276" w:rsidP="004A4D89">
      <w:pPr>
        <w:spacing w:after="120" w:line="240" w:lineRule="auto"/>
        <w:jc w:val="both"/>
        <w:rPr>
          <w:i/>
          <w:lang w:val="bg-BG"/>
        </w:rPr>
      </w:pPr>
      <w:r w:rsidRPr="002005E4">
        <w:rPr>
          <w:i/>
          <w:lang w:val="bg-BG"/>
        </w:rPr>
        <w:t>Характер на пребиваване в страната</w:t>
      </w:r>
    </w:p>
    <w:p w14:paraId="1BE2AC24" w14:textId="7828EDCF" w:rsidR="00E95276" w:rsidRDefault="00E95276" w:rsidP="004A4D89">
      <w:pPr>
        <w:spacing w:after="120" w:line="240" w:lineRule="auto"/>
        <w:jc w:val="both"/>
        <w:rPr>
          <w:lang w:val="bg-BG"/>
        </w:rPr>
      </w:pPr>
      <w:r>
        <w:rPr>
          <w:lang w:val="bg-BG"/>
        </w:rPr>
        <w:t xml:space="preserve">В България малкият воден бик е гнездящ и прелетен вид. Пролетната миграция е от март до средата на май, а есенният прелет е от края на август до октомври </w:t>
      </w:r>
      <w:r w:rsidRPr="00D43987">
        <w:rPr>
          <w:lang w:val="bg-BG"/>
        </w:rPr>
        <w:t>(Симеонов и др. 1990)</w:t>
      </w:r>
      <w:r>
        <w:rPr>
          <w:lang w:val="bg-BG"/>
        </w:rPr>
        <w:t>. Зимува в Африка и около Средиземноморието</w:t>
      </w:r>
      <w:r w:rsidR="00EB6CBC">
        <w:rPr>
          <w:lang w:val="bg-BG"/>
        </w:rPr>
        <w:t>.</w:t>
      </w:r>
    </w:p>
    <w:p w14:paraId="61F29A06" w14:textId="77777777" w:rsidR="00E95276" w:rsidRPr="000A6047" w:rsidRDefault="00E95276" w:rsidP="004A4D89">
      <w:pPr>
        <w:spacing w:after="120" w:line="240" w:lineRule="auto"/>
        <w:jc w:val="both"/>
        <w:rPr>
          <w:i/>
          <w:lang w:val="bg-BG"/>
        </w:rPr>
      </w:pPr>
      <w:r w:rsidRPr="000A6047">
        <w:rPr>
          <w:i/>
          <w:lang w:val="bg-BG"/>
        </w:rPr>
        <w:t>Характерно местообитание</w:t>
      </w:r>
    </w:p>
    <w:p w14:paraId="330BB3D1" w14:textId="37353095" w:rsidR="00E95276" w:rsidRPr="005E6B9E" w:rsidRDefault="00E95276" w:rsidP="004A4D89">
      <w:pPr>
        <w:spacing w:after="120"/>
        <w:jc w:val="both"/>
        <w:rPr>
          <w:lang w:val="bg-BG"/>
        </w:rPr>
      </w:pPr>
      <w:r>
        <w:rPr>
          <w:lang w:val="bg-BG"/>
        </w:rPr>
        <w:lastRenderedPageBreak/>
        <w:t>Малкият воден бик обитава блата и езера, разливи на реки, микроязовири, язовири, канали на напоителни системи, рибарници и ориз</w:t>
      </w:r>
      <w:r w:rsidR="00EB6CBC">
        <w:rPr>
          <w:lang w:val="bg-BG"/>
        </w:rPr>
        <w:t>ища, обрасли</w:t>
      </w:r>
      <w:r>
        <w:rPr>
          <w:lang w:val="bg-BG"/>
        </w:rPr>
        <w:t xml:space="preserve"> предимно с тръстика </w:t>
      </w:r>
      <w:r w:rsidRPr="004802E0">
        <w:rPr>
          <w:lang w:val="bg-BG"/>
        </w:rPr>
        <w:t>(Симеонов и др.</w:t>
      </w:r>
      <w:r w:rsidR="000F0C6C">
        <w:rPr>
          <w:lang w:val="en-GB"/>
        </w:rPr>
        <w:t>,</w:t>
      </w:r>
      <w:r w:rsidRPr="004802E0">
        <w:rPr>
          <w:lang w:val="bg-BG"/>
        </w:rPr>
        <w:t xml:space="preserve"> 1990)</w:t>
      </w:r>
      <w:r>
        <w:rPr>
          <w:lang w:val="bg-BG"/>
        </w:rPr>
        <w:t xml:space="preserve">. </w:t>
      </w:r>
      <w:r w:rsidRPr="00284BBA">
        <w:rPr>
          <w:lang w:val="bg-BG"/>
        </w:rPr>
        <w:t>Среща се дори в изолирани малки водоеми с достатъчно тръстика, където да се крие.</w:t>
      </w:r>
      <w:r>
        <w:rPr>
          <w:lang w:val="bg-BG"/>
        </w:rPr>
        <w:t xml:space="preserve"> </w:t>
      </w:r>
      <w:r w:rsidRPr="00D170F7">
        <w:rPr>
          <w:lang w:val="bg-BG"/>
        </w:rPr>
        <w:t>Изгражда гнездова платформа от тръстика, често издигната над водното ниво, закрепена за тръстиката или ниски храсти. Снася 2 – 7 яйца, има едно поколение годишно през периода май-юли.</w:t>
      </w:r>
      <w:r>
        <w:rPr>
          <w:lang w:val="bg-BG"/>
        </w:rPr>
        <w:t xml:space="preserve"> Предпочитаните местообитания са: 1130, 1150, 3130 и 3150 според Директивата за хабитатите (Кавръкова и др. 2009)</w:t>
      </w:r>
      <w:r w:rsidRPr="00AF2F41">
        <w:rPr>
          <w:lang w:val="bg-BG"/>
        </w:rPr>
        <w:t>.</w:t>
      </w:r>
    </w:p>
    <w:p w14:paraId="62FE3862" w14:textId="77777777" w:rsidR="00E95276" w:rsidRPr="0024100B" w:rsidRDefault="00E95276" w:rsidP="004A4D89">
      <w:pPr>
        <w:spacing w:after="120" w:line="240" w:lineRule="auto"/>
        <w:jc w:val="both"/>
        <w:rPr>
          <w:i/>
          <w:lang w:val="bg-BG"/>
        </w:rPr>
      </w:pPr>
      <w:r w:rsidRPr="0024100B">
        <w:rPr>
          <w:i/>
          <w:lang w:val="bg-BG"/>
        </w:rPr>
        <w:t>Хранене</w:t>
      </w:r>
    </w:p>
    <w:p w14:paraId="4DC5F12D" w14:textId="0E959F2C" w:rsidR="00E95276" w:rsidRDefault="00E95276" w:rsidP="004A4D89">
      <w:pPr>
        <w:spacing w:after="120"/>
        <w:jc w:val="both"/>
        <w:rPr>
          <w:lang w:val="bg-BG"/>
        </w:rPr>
      </w:pPr>
      <w:r w:rsidRPr="00303FDB">
        <w:rPr>
          <w:lang w:val="bg-BG"/>
        </w:rPr>
        <w:t xml:space="preserve">Малкият воден бик </w:t>
      </w:r>
      <w:r>
        <w:rPr>
          <w:lang w:val="bg-BG"/>
        </w:rPr>
        <w:t>се храни предимно рано сутрин и привечер</w:t>
      </w:r>
      <w:r w:rsidRPr="00303FDB">
        <w:rPr>
          <w:lang w:val="bg-BG"/>
        </w:rPr>
        <w:t xml:space="preserve">. </w:t>
      </w:r>
      <w:r>
        <w:rPr>
          <w:lang w:val="bg-BG"/>
        </w:rPr>
        <w:t xml:space="preserve">Храната си търси в тръстикови масиви, по края на водни площи с различни размери и по-рядко на открито </w:t>
      </w:r>
      <w:r w:rsidRPr="00151BC0">
        <w:rPr>
          <w:lang w:val="bg-BG"/>
        </w:rPr>
        <w:t>(Симеонов и др.</w:t>
      </w:r>
      <w:r w:rsidR="000F0C6C">
        <w:rPr>
          <w:lang w:val="en-GB"/>
        </w:rPr>
        <w:t>,</w:t>
      </w:r>
      <w:r w:rsidRPr="00151BC0">
        <w:rPr>
          <w:lang w:val="bg-BG"/>
        </w:rPr>
        <w:t xml:space="preserve"> 1990)</w:t>
      </w:r>
      <w:r>
        <w:rPr>
          <w:lang w:val="bg-BG"/>
        </w:rPr>
        <w:t xml:space="preserve">. </w:t>
      </w:r>
      <w:r w:rsidRPr="00303FDB">
        <w:rPr>
          <w:lang w:val="bg-BG"/>
        </w:rPr>
        <w:t>Лови малки рибки, жаби, пиявици, водни насекоми, миди, охлюви и червеи. Рядко напада гнездата на дребни блатни птици и унищожава яйцата и малките им.</w:t>
      </w:r>
    </w:p>
    <w:p w14:paraId="3DC22291" w14:textId="77777777" w:rsidR="00E95276" w:rsidRPr="00DD25EA" w:rsidRDefault="00E95276" w:rsidP="00DB3239">
      <w:pPr>
        <w:pStyle w:val="ListParagraph"/>
        <w:numPr>
          <w:ilvl w:val="0"/>
          <w:numId w:val="24"/>
        </w:numPr>
        <w:spacing w:after="120"/>
        <w:jc w:val="both"/>
        <w:rPr>
          <w:lang w:val="bg-BG"/>
        </w:rPr>
      </w:pPr>
      <w:r w:rsidRPr="00DD25EA">
        <w:rPr>
          <w:b/>
          <w:lang w:val="bg-BG"/>
        </w:rPr>
        <w:t>Разпространение, природозащитно състояние и тенденции в популацията на вида на национално ниво</w:t>
      </w:r>
    </w:p>
    <w:p w14:paraId="5BB4D8A2" w14:textId="575C4AD8" w:rsidR="00E95276" w:rsidRPr="006E0E4D" w:rsidRDefault="00E95276" w:rsidP="004A4D89">
      <w:pPr>
        <w:spacing w:after="120"/>
        <w:jc w:val="both"/>
        <w:rPr>
          <w:lang w:val="bg-BG"/>
        </w:rPr>
      </w:pPr>
      <w:r>
        <w:rPr>
          <w:lang w:val="bg-BG"/>
        </w:rPr>
        <w:t xml:space="preserve">С широко и сравнително плътно разпространение по Дунавското поречие, в Дунавската равнина, Тракийската низина, по Черноморското крайбрежие и някои котловинни полета в Западна България, на места в Добруджа и по долините на реките Арда, Струма и Места </w:t>
      </w:r>
      <w:r w:rsidRPr="006E0E4D">
        <w:rPr>
          <w:lang w:val="bg-BG"/>
        </w:rPr>
        <w:t>(Янков отг. ред.</w:t>
      </w:r>
      <w:r w:rsidR="000F0C6C">
        <w:rPr>
          <w:lang w:val="en-GB"/>
        </w:rPr>
        <w:t>,</w:t>
      </w:r>
      <w:r w:rsidRPr="006E0E4D">
        <w:rPr>
          <w:lang w:val="bg-BG"/>
        </w:rPr>
        <w:t xml:space="preserve"> 2007</w:t>
      </w:r>
      <w:r>
        <w:rPr>
          <w:lang w:val="en-GB"/>
        </w:rPr>
        <w:t>)</w:t>
      </w:r>
      <w:r>
        <w:rPr>
          <w:lang w:val="bg-BG"/>
        </w:rPr>
        <w:t xml:space="preserve">. </w:t>
      </w:r>
    </w:p>
    <w:p w14:paraId="43E7B563" w14:textId="262E2FD0" w:rsidR="00E95276" w:rsidRPr="00401DA8" w:rsidRDefault="000F0C6C" w:rsidP="004A4D89">
      <w:pPr>
        <w:spacing w:after="120"/>
        <w:jc w:val="both"/>
        <w:rPr>
          <w:lang w:val="bg-BG"/>
        </w:rPr>
      </w:pPr>
      <w:r>
        <w:rPr>
          <w:lang w:val="bg-BG"/>
        </w:rPr>
        <w:t xml:space="preserve">Включен е в </w:t>
      </w:r>
      <w:r w:rsidRPr="009C3A09">
        <w:rPr>
          <w:b/>
          <w:lang w:val="bg-BG"/>
        </w:rPr>
        <w:t>Приложение 1</w:t>
      </w:r>
      <w:r>
        <w:rPr>
          <w:lang w:val="bg-BG"/>
        </w:rPr>
        <w:t xml:space="preserve"> на Директивата за птиците, както и в Приложения 2 и 3 на ЗБР.</w:t>
      </w:r>
      <w:r>
        <w:rPr>
          <w:lang w:val="en-GB"/>
        </w:rPr>
        <w:t xml:space="preserve"> </w:t>
      </w:r>
      <w:r w:rsidR="00E95276">
        <w:rPr>
          <w:lang w:val="bg-BG"/>
        </w:rPr>
        <w:t xml:space="preserve">Природозащитният статус на малкият воден бик според </w:t>
      </w:r>
      <w:r w:rsidR="00E95276">
        <w:rPr>
          <w:lang w:val="en-GB"/>
        </w:rPr>
        <w:t xml:space="preserve">IUCN </w:t>
      </w:r>
      <w:r w:rsidR="00E95276">
        <w:rPr>
          <w:lang w:val="bg-BG"/>
        </w:rPr>
        <w:t>е</w:t>
      </w:r>
      <w:r w:rsidR="00E95276">
        <w:rPr>
          <w:lang w:val="en-GB"/>
        </w:rPr>
        <w:t xml:space="preserve"> LC</w:t>
      </w:r>
      <w:r w:rsidR="00E95276">
        <w:rPr>
          <w:lang w:val="bg-BG"/>
        </w:rPr>
        <w:t xml:space="preserve"> (</w:t>
      </w:r>
      <w:r w:rsidR="00E95276">
        <w:rPr>
          <w:lang w:val="en-GB"/>
        </w:rPr>
        <w:t>Least Concern)</w:t>
      </w:r>
      <w:r w:rsidR="00E95276">
        <w:rPr>
          <w:lang w:val="bg-BG"/>
        </w:rPr>
        <w:t>. Включен в Червената книга на Р България в категория „Застрашен</w:t>
      </w:r>
      <w:r w:rsidR="008353B0">
        <w:rPr>
          <w:lang w:val="bg-BG"/>
        </w:rPr>
        <w:t>”</w:t>
      </w:r>
      <w:r w:rsidR="00E95276">
        <w:rPr>
          <w:lang w:val="bg-BG"/>
        </w:rPr>
        <w:t xml:space="preserve">. </w:t>
      </w:r>
      <w:r w:rsidR="00E95276" w:rsidRPr="00AF5D8A">
        <w:rPr>
          <w:lang w:val="bg-BG"/>
        </w:rPr>
        <w:t xml:space="preserve">Включен в SPEC </w:t>
      </w:r>
      <w:r w:rsidR="00E95276">
        <w:rPr>
          <w:lang w:val="bg-BG"/>
        </w:rPr>
        <w:t xml:space="preserve">3. </w:t>
      </w:r>
    </w:p>
    <w:p w14:paraId="2B267E71" w14:textId="6618398B" w:rsidR="00E95276" w:rsidRDefault="00E95276"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05 – </w:t>
      </w:r>
      <w:r w:rsidRPr="00D26DBE">
        <w:rPr>
          <w:lang w:val="bg-BG"/>
        </w:rPr>
        <w:t>2018</w:t>
      </w:r>
      <w:r>
        <w:rPr>
          <w:lang w:val="bg-BG"/>
        </w:rPr>
        <w:t xml:space="preserve"> г.) националната гнездяща популация на вида се оценя на </w:t>
      </w:r>
      <w:r w:rsidRPr="009C3A09">
        <w:rPr>
          <w:b/>
          <w:lang w:val="bg-BG"/>
        </w:rPr>
        <w:t>1500</w:t>
      </w:r>
      <w:r w:rsidR="003C47C7">
        <w:rPr>
          <w:b/>
          <w:lang w:val="en-GB"/>
        </w:rPr>
        <w:t xml:space="preserve"> </w:t>
      </w:r>
      <w:r w:rsidR="003C47C7">
        <w:rPr>
          <w:b/>
          <w:lang w:val="bg-BG"/>
        </w:rPr>
        <w:t>–</w:t>
      </w:r>
      <w:r w:rsidR="003C47C7">
        <w:rPr>
          <w:b/>
          <w:lang w:val="en-GB"/>
        </w:rPr>
        <w:t xml:space="preserve"> </w:t>
      </w:r>
      <w:r w:rsidRPr="009C3A09">
        <w:rPr>
          <w:b/>
          <w:lang w:val="bg-BG"/>
        </w:rPr>
        <w:t>4500</w:t>
      </w:r>
      <w:r w:rsidR="003C47C7">
        <w:rPr>
          <w:b/>
          <w:lang w:val="en-GB"/>
        </w:rPr>
        <w:t xml:space="preserve"> </w:t>
      </w:r>
      <w:r w:rsidRPr="009C3A09">
        <w:rPr>
          <w:b/>
          <w:lang w:val="bg-BG"/>
        </w:rPr>
        <w:t>двойки</w:t>
      </w:r>
      <w:r>
        <w:rPr>
          <w:lang w:val="bg-BG"/>
        </w:rPr>
        <w:t xml:space="preserve">. </w:t>
      </w:r>
      <w:r w:rsidRPr="00DF347F">
        <w:rPr>
          <w:lang w:val="bg-BG"/>
        </w:rPr>
        <w:t>Краткосрочната тенденция на популацията (за периода 200</w:t>
      </w:r>
      <w:r>
        <w:rPr>
          <w:lang w:val="bg-BG"/>
        </w:rPr>
        <w:t>0</w:t>
      </w:r>
      <w:r w:rsidRPr="00DF347F">
        <w:rPr>
          <w:lang w:val="bg-BG"/>
        </w:rPr>
        <w:t xml:space="preserve"> – 2018 г.) е </w:t>
      </w:r>
      <w:r w:rsidRPr="009C3A09">
        <w:rPr>
          <w:b/>
          <w:lang w:val="bg-BG"/>
        </w:rPr>
        <w:t>стабилна</w:t>
      </w:r>
      <w:r w:rsidRPr="00DF347F">
        <w:rPr>
          <w:lang w:val="bg-BG"/>
        </w:rPr>
        <w:t>, а дългосрочна</w:t>
      </w:r>
      <w:r w:rsidR="009C3A09">
        <w:rPr>
          <w:lang w:val="bg-BG"/>
        </w:rPr>
        <w:t>та (за периода 1980 – 2018 г.)</w:t>
      </w:r>
      <w:r>
        <w:rPr>
          <w:lang w:val="bg-BG"/>
        </w:rPr>
        <w:t xml:space="preserve"> също</w:t>
      </w:r>
      <w:r w:rsidR="009C3A09">
        <w:rPr>
          <w:lang w:val="en-GB"/>
        </w:rPr>
        <w:t xml:space="preserve"> e</w:t>
      </w:r>
      <w:r>
        <w:rPr>
          <w:lang w:val="bg-BG"/>
        </w:rPr>
        <w:t xml:space="preserve"> </w:t>
      </w:r>
      <w:r w:rsidRPr="009C3A09">
        <w:rPr>
          <w:b/>
          <w:lang w:val="bg-BG"/>
        </w:rPr>
        <w:t>стабилна</w:t>
      </w:r>
      <w:r w:rsidRPr="00DF347F">
        <w:rPr>
          <w:lang w:val="bg-BG"/>
        </w:rPr>
        <w:t>.</w:t>
      </w:r>
      <w:r>
        <w:rPr>
          <w:lang w:val="bg-BG"/>
        </w:rPr>
        <w:t xml:space="preserve"> </w:t>
      </w:r>
    </w:p>
    <w:p w14:paraId="49D4D99A" w14:textId="284BA138" w:rsidR="00E95276" w:rsidRDefault="00E95276" w:rsidP="004A4D89">
      <w:pPr>
        <w:spacing w:before="120" w:after="120" w:line="240" w:lineRule="auto"/>
        <w:jc w:val="both"/>
        <w:rPr>
          <w:lang w:val="bg-BG"/>
        </w:rPr>
      </w:pPr>
      <w:r>
        <w:rPr>
          <w:lang w:val="bg-BG"/>
        </w:rPr>
        <w:t xml:space="preserve">За гнездящата популация са посочени следните заплахи и влияния: </w:t>
      </w:r>
      <w:r w:rsidRPr="006E0E4D">
        <w:rPr>
          <w:lang w:val="bg-BG"/>
        </w:rPr>
        <w:t>F01</w:t>
      </w:r>
      <w:r>
        <w:rPr>
          <w:lang w:val="bg-BG"/>
        </w:rPr>
        <w:t xml:space="preserve">, </w:t>
      </w:r>
      <w:r w:rsidRPr="006E0E4D">
        <w:rPr>
          <w:lang w:val="bg-BG"/>
        </w:rPr>
        <w:t>F05</w:t>
      </w:r>
      <w:r>
        <w:rPr>
          <w:lang w:val="bg-BG"/>
        </w:rPr>
        <w:t xml:space="preserve">, </w:t>
      </w:r>
      <w:r w:rsidRPr="006E0E4D">
        <w:rPr>
          <w:lang w:val="bg-BG"/>
        </w:rPr>
        <w:t>H01</w:t>
      </w:r>
      <w:r>
        <w:rPr>
          <w:lang w:val="bg-BG"/>
        </w:rPr>
        <w:t xml:space="preserve">, </w:t>
      </w:r>
      <w:r w:rsidRPr="006E0E4D">
        <w:rPr>
          <w:lang w:val="bg-BG"/>
        </w:rPr>
        <w:t>J01</w:t>
      </w:r>
      <w:r>
        <w:rPr>
          <w:lang w:val="bg-BG"/>
        </w:rPr>
        <w:t xml:space="preserve">, </w:t>
      </w:r>
      <w:r w:rsidRPr="006E0E4D">
        <w:rPr>
          <w:lang w:val="bg-BG"/>
        </w:rPr>
        <w:t>J02</w:t>
      </w:r>
      <w:r>
        <w:rPr>
          <w:lang w:val="bg-BG"/>
        </w:rPr>
        <w:t>.</w:t>
      </w:r>
    </w:p>
    <w:p w14:paraId="27B1DD19" w14:textId="0905AF3E" w:rsidR="003C47C7" w:rsidRPr="00DD25EA" w:rsidRDefault="003C47C7" w:rsidP="00DB3239">
      <w:pPr>
        <w:pStyle w:val="ListParagraph"/>
        <w:numPr>
          <w:ilvl w:val="0"/>
          <w:numId w:val="24"/>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6D7BD8C7" w14:textId="0EC37A89" w:rsidR="003C47C7" w:rsidRDefault="003C47C7" w:rsidP="004A4D89">
      <w:pPr>
        <w:spacing w:after="120"/>
        <w:jc w:val="both"/>
        <w:rPr>
          <w:lang w:val="bg-BG"/>
        </w:rPr>
      </w:pPr>
      <w:r>
        <w:rPr>
          <w:lang w:val="bg-BG"/>
        </w:rPr>
        <w:t>Съгласно СФД на зоната</w:t>
      </w:r>
      <w:r w:rsidR="00877404">
        <w:rPr>
          <w:lang w:val="bg-BG"/>
        </w:rPr>
        <w:t>,</w:t>
      </w:r>
      <w:r>
        <w:rPr>
          <w:lang w:val="bg-BG"/>
        </w:rPr>
        <w:t xml:space="preserve"> вида е </w:t>
      </w:r>
      <w:r w:rsidR="00543514">
        <w:rPr>
          <w:lang w:val="bg-BG"/>
        </w:rPr>
        <w:t xml:space="preserve">само </w:t>
      </w:r>
      <w:r>
        <w:rPr>
          <w:lang w:val="bg-BG"/>
        </w:rPr>
        <w:t xml:space="preserve">гнездящ. Гнездящата популация се оценява на </w:t>
      </w:r>
      <w:r>
        <w:rPr>
          <w:b/>
          <w:lang w:val="bg-BG"/>
        </w:rPr>
        <w:t xml:space="preserve">10 – </w:t>
      </w:r>
      <w:r w:rsidRPr="00011DCA">
        <w:rPr>
          <w:b/>
          <w:lang w:val="bg-BG"/>
        </w:rPr>
        <w:t>30 двойки</w:t>
      </w:r>
      <w:r>
        <w:rPr>
          <w:lang w:val="bg-BG"/>
        </w:rPr>
        <w:t>,</w:t>
      </w:r>
      <w:r w:rsidRPr="00BA2D73">
        <w:rPr>
          <w:lang w:val="bg-BG"/>
        </w:rPr>
        <w:t xml:space="preserve"> </w:t>
      </w:r>
      <w:r>
        <w:rPr>
          <w:lang w:val="bg-BG"/>
        </w:rPr>
        <w:t xml:space="preserve">което представлява </w:t>
      </w:r>
      <w:r w:rsidR="00F92AEA">
        <w:rPr>
          <w:b/>
          <w:lang w:val="bg-BG"/>
        </w:rPr>
        <w:t>0</w:t>
      </w:r>
      <w:r w:rsidRPr="00011DCA">
        <w:rPr>
          <w:b/>
          <w:lang w:val="bg-BG"/>
        </w:rPr>
        <w:t>,7 % от националната</w:t>
      </w:r>
      <w:r>
        <w:rPr>
          <w:lang w:val="bg-BG"/>
        </w:rPr>
        <w:t xml:space="preserve"> популация (оценка „</w:t>
      </w:r>
      <w:r w:rsidR="00BF34E6">
        <w:rPr>
          <w:lang w:val="en-GB"/>
        </w:rPr>
        <w:t>C</w:t>
      </w:r>
      <w:r w:rsidR="008353B0">
        <w:rPr>
          <w:lang w:val="bg-BG"/>
        </w:rPr>
        <w:t>”</w:t>
      </w:r>
      <w:r>
        <w:rPr>
          <w:lang w:val="bg-BG"/>
        </w:rPr>
        <w:t>). Опазването</w:t>
      </w:r>
      <w:r w:rsidR="00BF34E6">
        <w:rPr>
          <w:lang w:val="bg-BG"/>
        </w:rPr>
        <w:t xml:space="preserve"> на вида е отлично</w:t>
      </w:r>
      <w:r w:rsidRPr="00BC4F6A">
        <w:rPr>
          <w:lang w:val="bg-BG"/>
        </w:rPr>
        <w:t xml:space="preserve"> (оценк</w:t>
      </w:r>
      <w:r>
        <w:rPr>
          <w:lang w:val="bg-BG"/>
        </w:rPr>
        <w:t>а „</w:t>
      </w:r>
      <w:r w:rsidR="00BF34E6">
        <w:rPr>
          <w:lang w:val="en-GB"/>
        </w:rPr>
        <w:t>A</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7874B017" w14:textId="30076F29" w:rsidR="00EB6CBC" w:rsidRPr="00DD25EA" w:rsidRDefault="00051846" w:rsidP="00DB3239">
      <w:pPr>
        <w:pStyle w:val="ListParagraph"/>
        <w:numPr>
          <w:ilvl w:val="0"/>
          <w:numId w:val="24"/>
        </w:numPr>
        <w:spacing w:before="120" w:after="120" w:line="240" w:lineRule="auto"/>
        <w:jc w:val="both"/>
        <w:rPr>
          <w:b/>
          <w:lang w:val="bg-BG"/>
        </w:rPr>
      </w:pPr>
      <w:r w:rsidRPr="00DD25EA">
        <w:rPr>
          <w:b/>
          <w:lang w:val="bg-BG"/>
        </w:rPr>
        <w:t>Анализ на наличната информация</w:t>
      </w:r>
    </w:p>
    <w:p w14:paraId="6A09001B" w14:textId="308F3513" w:rsidR="00EB6CBC" w:rsidRDefault="00B05D4F" w:rsidP="004A4D89">
      <w:pPr>
        <w:spacing w:before="120" w:after="120" w:line="240" w:lineRule="auto"/>
        <w:jc w:val="both"/>
        <w:rPr>
          <w:lang w:val="bg-BG"/>
        </w:rPr>
      </w:pPr>
      <w:r>
        <w:rPr>
          <w:lang w:val="bg-BG"/>
        </w:rPr>
        <w:t xml:space="preserve">Малкия виден бик е добре представен в Персинските блата порез благоприятни в хидрологично отношение години. Според </w:t>
      </w:r>
      <w:r>
        <w:rPr>
          <w:lang w:val="en-GB"/>
        </w:rPr>
        <w:t>Shurulinkov et al. (2019</w:t>
      </w:r>
      <w:r w:rsidR="00767DA1">
        <w:rPr>
          <w:lang w:val="en-GB"/>
        </w:rPr>
        <w:t>a</w:t>
      </w:r>
      <w:r>
        <w:rPr>
          <w:lang w:val="en-GB"/>
        </w:rPr>
        <w:t>)</w:t>
      </w:r>
      <w:r w:rsidR="00A71AC5">
        <w:rPr>
          <w:lang w:val="bg-BG"/>
        </w:rPr>
        <w:t>,</w:t>
      </w:r>
      <w:r>
        <w:rPr>
          <w:lang w:val="en-GB"/>
        </w:rPr>
        <w:t xml:space="preserve"> 20 % </w:t>
      </w:r>
      <w:r>
        <w:rPr>
          <w:lang w:val="bg-BG"/>
        </w:rPr>
        <w:t>от птиците, гнездящи по дунавското крайбрежие се размножават на о. Персин в СЗЗ „Комплекс Беленски острови</w:t>
      </w:r>
      <w:r w:rsidR="008353B0">
        <w:rPr>
          <w:lang w:val="bg-BG"/>
        </w:rPr>
        <w:t>”</w:t>
      </w:r>
      <w:r w:rsidR="00A71AC5">
        <w:rPr>
          <w:lang w:val="bg-BG"/>
        </w:rPr>
        <w:t xml:space="preserve"> (8 – 19 двойки)</w:t>
      </w:r>
      <w:r w:rsidR="00491044">
        <w:rPr>
          <w:lang w:val="bg-BG"/>
        </w:rPr>
        <w:t xml:space="preserve">. </w:t>
      </w:r>
      <w:r w:rsidR="00A71AC5">
        <w:rPr>
          <w:lang w:val="bg-BG"/>
        </w:rPr>
        <w:t>Авторите изразяват</w:t>
      </w:r>
      <w:r w:rsidR="00330753">
        <w:rPr>
          <w:lang w:val="bg-BG"/>
        </w:rPr>
        <w:t xml:space="preserve"> мнение</w:t>
      </w:r>
      <w:r w:rsidR="00A71AC5">
        <w:rPr>
          <w:lang w:val="bg-BG"/>
        </w:rPr>
        <w:t xml:space="preserve">, че вероятно тези стойности са силно занижени поради </w:t>
      </w:r>
      <w:r w:rsidR="00B23D5B">
        <w:rPr>
          <w:lang w:val="bg-BG"/>
        </w:rPr>
        <w:t>способността на вида да гнезди в разнообразни влажни зони с малки размери обрасли с водна растителност (предимно тръстика), които са в изобилие в източната част на о. Персин.</w:t>
      </w:r>
      <w:r w:rsidR="006B5BBF">
        <w:rPr>
          <w:lang w:val="bg-BG"/>
        </w:rPr>
        <w:t xml:space="preserve"> Според Матеева и др. (</w:t>
      </w:r>
      <w:r w:rsidR="00C776CE">
        <w:rPr>
          <w:lang w:val="bg-BG"/>
        </w:rPr>
        <w:t>2013), вида е пред</w:t>
      </w:r>
      <w:r w:rsidR="006B5BBF">
        <w:rPr>
          <w:lang w:val="bg-BG"/>
        </w:rPr>
        <w:t>ставен с 5 – 30 двойки в зоната за периода 2009 – 2012 г.</w:t>
      </w:r>
      <w:r w:rsidR="004613DF">
        <w:rPr>
          <w:lang w:val="bg-BG"/>
        </w:rPr>
        <w:t xml:space="preserve"> По време на теренните проучвания 2021 г. са установени </w:t>
      </w:r>
      <w:r w:rsidR="00C43381">
        <w:rPr>
          <w:lang w:val="bg-BG"/>
        </w:rPr>
        <w:t xml:space="preserve">1 – 5 </w:t>
      </w:r>
      <w:r w:rsidR="004613DF">
        <w:rPr>
          <w:lang w:val="bg-BG"/>
        </w:rPr>
        <w:t xml:space="preserve">инд. в подходящо гнездово местообитание през </w:t>
      </w:r>
      <w:r w:rsidR="004613DF">
        <w:rPr>
          <w:lang w:val="bg-BG"/>
        </w:rPr>
        <w:lastRenderedPageBreak/>
        <w:t>размножителния сезон</w:t>
      </w:r>
      <w:r w:rsidR="00BF2A47">
        <w:rPr>
          <w:lang w:val="bg-BG"/>
        </w:rPr>
        <w:t xml:space="preserve"> в „Писченско блато</w:t>
      </w:r>
      <w:r w:rsidR="008353B0">
        <w:rPr>
          <w:lang w:val="bg-BG"/>
        </w:rPr>
        <w:t>”</w:t>
      </w:r>
      <w:r w:rsidR="004613DF">
        <w:rPr>
          <w:lang w:val="bg-BG"/>
        </w:rPr>
        <w:t>. Вероятно птиците</w:t>
      </w:r>
      <w:r w:rsidR="00C43381">
        <w:rPr>
          <w:lang w:val="bg-BG"/>
        </w:rPr>
        <w:t xml:space="preserve"> са</w:t>
      </w:r>
      <w:r w:rsidR="004613DF">
        <w:rPr>
          <w:lang w:val="bg-BG"/>
        </w:rPr>
        <w:t xml:space="preserve"> в пъти повече</w:t>
      </w:r>
      <w:r w:rsidR="00C43381">
        <w:rPr>
          <w:lang w:val="bg-BG"/>
        </w:rPr>
        <w:t>,</w:t>
      </w:r>
      <w:r w:rsidR="004613DF">
        <w:rPr>
          <w:lang w:val="bg-BG"/>
        </w:rPr>
        <w:t xml:space="preserve"> но поради ограниченото време на проучване</w:t>
      </w:r>
      <w:r w:rsidR="00607EB4">
        <w:rPr>
          <w:lang w:val="bg-BG"/>
        </w:rPr>
        <w:t>, ограничения достъп</w:t>
      </w:r>
      <w:r w:rsidR="004613DF">
        <w:rPr>
          <w:lang w:val="bg-BG"/>
        </w:rPr>
        <w:t xml:space="preserve"> и прикрития начин на живот на вида</w:t>
      </w:r>
      <w:r w:rsidR="00926DD1">
        <w:rPr>
          <w:lang w:val="bg-BG"/>
        </w:rPr>
        <w:t>,</w:t>
      </w:r>
      <w:r w:rsidR="004613DF">
        <w:rPr>
          <w:lang w:val="bg-BG"/>
        </w:rPr>
        <w:t xml:space="preserve"> броя на гнездящите двойки остава неизяснен.</w:t>
      </w:r>
      <w:r w:rsidR="00B23D5B">
        <w:rPr>
          <w:lang w:val="bg-BG"/>
        </w:rPr>
        <w:t xml:space="preserve"> </w:t>
      </w:r>
      <w:r w:rsidR="0053215C">
        <w:rPr>
          <w:lang w:val="bg-BG"/>
        </w:rPr>
        <w:t>По данни от 2020 г. когато нивата на р. Дунав са били значително под норма</w:t>
      </w:r>
      <w:r w:rsidR="00E67EE6">
        <w:rPr>
          <w:lang w:val="bg-BG"/>
        </w:rPr>
        <w:t>та за периода на пълноводие</w:t>
      </w:r>
      <w:r w:rsidR="0053215C">
        <w:rPr>
          <w:lang w:val="bg-BG"/>
        </w:rPr>
        <w:t xml:space="preserve"> са установени 2 инд. в подходящо гнездово местообитание</w:t>
      </w:r>
      <w:r w:rsidR="00DE7ED8">
        <w:rPr>
          <w:lang w:val="bg-BG"/>
        </w:rPr>
        <w:t xml:space="preserve"> </w:t>
      </w:r>
      <w:r w:rsidR="00BF2A47">
        <w:rPr>
          <w:lang w:val="bg-BG"/>
        </w:rPr>
        <w:t>в „Писченско блато</w:t>
      </w:r>
      <w:r w:rsidR="008353B0">
        <w:rPr>
          <w:lang w:val="bg-BG"/>
        </w:rPr>
        <w:t>”</w:t>
      </w:r>
      <w:r w:rsidR="00BF2A47" w:rsidRPr="00DE7ED8">
        <w:rPr>
          <w:lang w:val="bg-BG"/>
        </w:rPr>
        <w:t xml:space="preserve"> </w:t>
      </w:r>
      <w:r w:rsidR="00DE7ED8" w:rsidRPr="00DE7ED8">
        <w:rPr>
          <w:lang w:val="bg-BG"/>
        </w:rPr>
        <w:t>(</w:t>
      </w:r>
      <w:r w:rsidR="008502BB">
        <w:rPr>
          <w:lang w:val="bg-BG"/>
        </w:rPr>
        <w:t>Чешмеджиев и Христов, 2020</w:t>
      </w:r>
      <w:r w:rsidR="00DE7ED8" w:rsidRPr="00DE7ED8">
        <w:rPr>
          <w:lang w:val="bg-BG"/>
        </w:rPr>
        <w:t>)</w:t>
      </w:r>
      <w:r w:rsidR="0053215C">
        <w:rPr>
          <w:lang w:val="bg-BG"/>
        </w:rPr>
        <w:t>.</w:t>
      </w:r>
      <w:r w:rsidR="00BF2A47">
        <w:rPr>
          <w:lang w:val="bg-BG"/>
        </w:rPr>
        <w:t xml:space="preserve"> </w:t>
      </w:r>
    </w:p>
    <w:p w14:paraId="73CDAC20" w14:textId="77777777" w:rsidR="002F12E0" w:rsidRDefault="002F12E0" w:rsidP="004A4D89">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подходящи гнездови местообитания за вида.</w:t>
      </w:r>
    </w:p>
    <w:p w14:paraId="2C012FFD" w14:textId="56A21716" w:rsidR="002F12E0" w:rsidRPr="00DD25EA" w:rsidRDefault="00B35CB6" w:rsidP="00DB3239">
      <w:pPr>
        <w:pStyle w:val="ListParagraph"/>
        <w:numPr>
          <w:ilvl w:val="0"/>
          <w:numId w:val="24"/>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214"/>
        <w:gridCol w:w="1208"/>
        <w:gridCol w:w="3744"/>
        <w:gridCol w:w="2023"/>
      </w:tblGrid>
      <w:tr w:rsidR="002F12E0" w:rsidRPr="002E3475" w14:paraId="559068B5" w14:textId="77777777" w:rsidTr="00AC6DE5">
        <w:trPr>
          <w:tblHeader/>
          <w:jc w:val="center"/>
        </w:trPr>
        <w:tc>
          <w:tcPr>
            <w:tcW w:w="0" w:type="auto"/>
            <w:shd w:val="clear" w:color="auto" w:fill="B6DDE8"/>
            <w:vAlign w:val="center"/>
          </w:tcPr>
          <w:p w14:paraId="449AD63A" w14:textId="77777777" w:rsidR="002F12E0" w:rsidRPr="002E3475" w:rsidRDefault="002F12E0" w:rsidP="004A4D89">
            <w:pPr>
              <w:spacing w:after="120"/>
              <w:jc w:val="center"/>
              <w:rPr>
                <w:b/>
                <w:bCs/>
                <w:lang w:val="bg-BG"/>
              </w:rPr>
            </w:pPr>
            <w:r w:rsidRPr="002E3475">
              <w:rPr>
                <w:b/>
                <w:bCs/>
                <w:lang w:val="bg-BG"/>
              </w:rPr>
              <w:t>Параметър</w:t>
            </w:r>
          </w:p>
        </w:tc>
        <w:tc>
          <w:tcPr>
            <w:tcW w:w="0" w:type="auto"/>
            <w:shd w:val="clear" w:color="auto" w:fill="B6DDE8"/>
            <w:vAlign w:val="center"/>
          </w:tcPr>
          <w:p w14:paraId="03193655" w14:textId="77777777" w:rsidR="002F12E0" w:rsidRPr="002E3475" w:rsidRDefault="002F12E0" w:rsidP="004A4D89">
            <w:pPr>
              <w:spacing w:after="120"/>
              <w:jc w:val="center"/>
              <w:rPr>
                <w:b/>
                <w:bCs/>
                <w:lang w:val="bg-BG"/>
              </w:rPr>
            </w:pPr>
            <w:r w:rsidRPr="002E3475">
              <w:rPr>
                <w:b/>
                <w:bCs/>
                <w:lang w:val="bg-BG"/>
              </w:rPr>
              <w:t>Мерна единица</w:t>
            </w:r>
          </w:p>
        </w:tc>
        <w:tc>
          <w:tcPr>
            <w:tcW w:w="0" w:type="auto"/>
            <w:shd w:val="clear" w:color="auto" w:fill="B6DDE8"/>
            <w:vAlign w:val="center"/>
          </w:tcPr>
          <w:p w14:paraId="79460463" w14:textId="77777777" w:rsidR="002F12E0" w:rsidRPr="002E3475" w:rsidRDefault="002F12E0" w:rsidP="004A4D89">
            <w:pPr>
              <w:spacing w:after="120"/>
              <w:jc w:val="center"/>
              <w:rPr>
                <w:b/>
                <w:bCs/>
                <w:lang w:val="bg-BG"/>
              </w:rPr>
            </w:pPr>
            <w:r w:rsidRPr="002E3475">
              <w:rPr>
                <w:b/>
                <w:bCs/>
                <w:lang w:val="bg-BG"/>
              </w:rPr>
              <w:t>Целева стойност</w:t>
            </w:r>
          </w:p>
        </w:tc>
        <w:tc>
          <w:tcPr>
            <w:tcW w:w="0" w:type="auto"/>
            <w:shd w:val="clear" w:color="auto" w:fill="B6DDE8"/>
            <w:vAlign w:val="center"/>
          </w:tcPr>
          <w:p w14:paraId="0E233BF0" w14:textId="77777777" w:rsidR="002F12E0" w:rsidRPr="002E3475" w:rsidRDefault="002F12E0" w:rsidP="004A4D89">
            <w:pPr>
              <w:spacing w:after="120"/>
              <w:jc w:val="center"/>
              <w:rPr>
                <w:b/>
                <w:bCs/>
                <w:lang w:val="bg-BG"/>
              </w:rPr>
            </w:pPr>
            <w:r w:rsidRPr="002E3475">
              <w:rPr>
                <w:b/>
                <w:bCs/>
                <w:lang w:val="bg-BG"/>
              </w:rPr>
              <w:t>Допълнителна информация</w:t>
            </w:r>
          </w:p>
        </w:tc>
        <w:tc>
          <w:tcPr>
            <w:tcW w:w="0" w:type="auto"/>
            <w:shd w:val="clear" w:color="auto" w:fill="B6DDE8"/>
            <w:vAlign w:val="center"/>
          </w:tcPr>
          <w:p w14:paraId="78BF14DD" w14:textId="77777777" w:rsidR="002F12E0" w:rsidRPr="002E3475" w:rsidRDefault="002F12E0" w:rsidP="004A4D89">
            <w:pPr>
              <w:spacing w:after="120"/>
              <w:jc w:val="center"/>
              <w:rPr>
                <w:b/>
                <w:bCs/>
                <w:lang w:val="bg-BG"/>
              </w:rPr>
            </w:pPr>
            <w:r w:rsidRPr="002E3475">
              <w:rPr>
                <w:b/>
                <w:bCs/>
                <w:lang w:val="bg-BG"/>
              </w:rPr>
              <w:t>Специф</w:t>
            </w:r>
            <w:r>
              <w:rPr>
                <w:b/>
                <w:bCs/>
                <w:lang w:val="bg-BG"/>
              </w:rPr>
              <w:t>ични за зоната цели</w:t>
            </w:r>
          </w:p>
        </w:tc>
      </w:tr>
      <w:tr w:rsidR="002F12E0" w:rsidRPr="002E3475" w14:paraId="166A0917" w14:textId="77777777" w:rsidTr="00137D42">
        <w:trPr>
          <w:jc w:val="center"/>
        </w:trPr>
        <w:tc>
          <w:tcPr>
            <w:tcW w:w="0" w:type="auto"/>
            <w:shd w:val="clear" w:color="auto" w:fill="auto"/>
          </w:tcPr>
          <w:p w14:paraId="200DBC80" w14:textId="77777777" w:rsidR="002F12E0" w:rsidRPr="002E3475" w:rsidRDefault="002F12E0" w:rsidP="004A4D89">
            <w:pPr>
              <w:spacing w:after="120"/>
              <w:jc w:val="both"/>
              <w:rPr>
                <w:b/>
                <w:lang w:val="bg-BG"/>
              </w:rPr>
            </w:pPr>
            <w:r w:rsidRPr="002E3475">
              <w:rPr>
                <w:b/>
                <w:lang w:val="bg-BG"/>
              </w:rPr>
              <w:t xml:space="preserve">Популация: </w:t>
            </w:r>
            <w:r w:rsidRPr="002E3475">
              <w:rPr>
                <w:bCs/>
                <w:lang w:val="bg-BG"/>
              </w:rPr>
              <w:t>Размер гнездовата популацията</w:t>
            </w:r>
          </w:p>
        </w:tc>
        <w:tc>
          <w:tcPr>
            <w:tcW w:w="0" w:type="auto"/>
            <w:shd w:val="clear" w:color="auto" w:fill="auto"/>
          </w:tcPr>
          <w:p w14:paraId="4A053EAF" w14:textId="77777777" w:rsidR="002F12E0" w:rsidRPr="002E3475" w:rsidRDefault="002F12E0" w:rsidP="004A4D89">
            <w:pPr>
              <w:spacing w:after="120"/>
              <w:jc w:val="both"/>
              <w:rPr>
                <w:lang w:val="bg-BG"/>
              </w:rPr>
            </w:pPr>
            <w:r w:rsidRPr="002E3475">
              <w:rPr>
                <w:lang w:val="bg-BG"/>
              </w:rPr>
              <w:t>Брой гнездящи двойки</w:t>
            </w:r>
          </w:p>
        </w:tc>
        <w:tc>
          <w:tcPr>
            <w:tcW w:w="0" w:type="auto"/>
            <w:shd w:val="clear" w:color="auto" w:fill="auto"/>
          </w:tcPr>
          <w:p w14:paraId="4642A4A7" w14:textId="2B912B66" w:rsidR="002F12E0" w:rsidRPr="002E3475" w:rsidRDefault="002F12E0" w:rsidP="004A4D89">
            <w:pPr>
              <w:spacing w:after="120"/>
              <w:jc w:val="both"/>
              <w:rPr>
                <w:lang w:val="bg-BG"/>
              </w:rPr>
            </w:pPr>
            <w:r w:rsidRPr="002E3475">
              <w:rPr>
                <w:lang w:val="bg-BG"/>
              </w:rPr>
              <w:t xml:space="preserve">Най-малко </w:t>
            </w:r>
            <w:r>
              <w:rPr>
                <w:lang w:val="bg-BG"/>
              </w:rPr>
              <w:t>10</w:t>
            </w:r>
            <w:r w:rsidRPr="002E3475">
              <w:rPr>
                <w:lang w:val="bg-BG"/>
              </w:rPr>
              <w:t xml:space="preserve"> двойки </w:t>
            </w:r>
          </w:p>
        </w:tc>
        <w:tc>
          <w:tcPr>
            <w:tcW w:w="0" w:type="auto"/>
            <w:shd w:val="clear" w:color="auto" w:fill="auto"/>
          </w:tcPr>
          <w:p w14:paraId="05B375C9" w14:textId="235C9B82" w:rsidR="002F12E0" w:rsidRPr="002E3475" w:rsidRDefault="00D44C05" w:rsidP="00767DA1">
            <w:pPr>
              <w:spacing w:after="120"/>
              <w:rPr>
                <w:lang w:val="bg-BG"/>
              </w:rPr>
            </w:pPr>
            <w:r>
              <w:rPr>
                <w:lang w:val="bg-BG"/>
              </w:rPr>
              <w:t xml:space="preserve">Определена на база СФД. </w:t>
            </w:r>
            <w:r w:rsidR="002F12E0">
              <w:rPr>
                <w:lang w:val="bg-BG"/>
              </w:rPr>
              <w:t>Размера на гнездовата популация силно ще зависи от нивото на р. Дунав и</w:t>
            </w:r>
            <w:r w:rsidR="002F12E0">
              <w:t xml:space="preserve"> </w:t>
            </w:r>
            <w:r w:rsidR="002F12E0">
              <w:rPr>
                <w:lang w:val="bg-BG"/>
              </w:rPr>
              <w:t>поддържането на подходящите местообитания в</w:t>
            </w:r>
            <w:r w:rsidR="002F12E0">
              <w:rPr>
                <w:lang w:val="en-GB"/>
              </w:rPr>
              <w:t xml:space="preserve"> </w:t>
            </w:r>
            <w:r w:rsidR="002F12E0">
              <w:rPr>
                <w:lang w:val="bg-BG"/>
              </w:rPr>
              <w:t>ПР „Персински блата</w:t>
            </w:r>
            <w:r w:rsidR="008353B0">
              <w:rPr>
                <w:lang w:val="bg-BG"/>
              </w:rPr>
              <w:t>”</w:t>
            </w:r>
            <w:r w:rsidR="002F12E0">
              <w:rPr>
                <w:lang w:val="bg-BG"/>
              </w:rPr>
              <w:t xml:space="preserve">. При нива над </w:t>
            </w:r>
            <w:r w:rsidR="00767DA1" w:rsidRPr="00DD25EA">
              <w:rPr>
                <w:lang w:val="bg-BG"/>
              </w:rPr>
              <w:t>4</w:t>
            </w:r>
            <w:r w:rsidR="00ED24AF" w:rsidRPr="00DD25EA">
              <w:rPr>
                <w:lang w:val="bg-BG"/>
              </w:rPr>
              <w:t>45</w:t>
            </w:r>
            <w:r w:rsidR="00767DA1" w:rsidRPr="00DD25EA">
              <w:rPr>
                <w:lang w:val="bg-BG"/>
              </w:rPr>
              <w:t xml:space="preserve"> </w:t>
            </w:r>
            <w:r w:rsidR="002F12E0" w:rsidRPr="00DD25EA">
              <w:rPr>
                <w:lang w:val="en-GB"/>
              </w:rPr>
              <w:t>cm</w:t>
            </w:r>
            <w:r w:rsidR="00ED24AF">
              <w:rPr>
                <w:lang w:val="bg-BG"/>
              </w:rPr>
              <w:t xml:space="preserve"> при Свищов</w:t>
            </w:r>
            <w:r w:rsidR="002F12E0">
              <w:rPr>
                <w:lang w:val="bg-BG"/>
              </w:rPr>
              <w:t xml:space="preserve"> се очаква целевата стойност да бъде изпълнена</w:t>
            </w:r>
            <w:r w:rsidR="002F12E0">
              <w:rPr>
                <w:lang w:val="en-GB"/>
              </w:rPr>
              <w:t>.</w:t>
            </w:r>
          </w:p>
        </w:tc>
        <w:tc>
          <w:tcPr>
            <w:tcW w:w="0" w:type="auto"/>
          </w:tcPr>
          <w:p w14:paraId="50BA4EB3" w14:textId="19EF5B5C" w:rsidR="002F12E0" w:rsidRPr="002E3475" w:rsidRDefault="002F12E0" w:rsidP="004A4D89">
            <w:pPr>
              <w:spacing w:after="120"/>
              <w:rPr>
                <w:lang w:val="bg-BG"/>
              </w:rPr>
            </w:pPr>
            <w:r w:rsidRPr="002E3475">
              <w:rPr>
                <w:lang w:val="bg-BG"/>
              </w:rPr>
              <w:t xml:space="preserve">Поддържане на популацията на вида в зоната в размер от най-малко </w:t>
            </w:r>
            <w:r>
              <w:rPr>
                <w:lang w:val="bg-BG"/>
              </w:rPr>
              <w:t>10</w:t>
            </w:r>
            <w:r w:rsidRPr="002E3475">
              <w:rPr>
                <w:lang w:val="bg-BG"/>
              </w:rPr>
              <w:t xml:space="preserve"> гнездящи двойки.</w:t>
            </w:r>
          </w:p>
        </w:tc>
      </w:tr>
      <w:tr w:rsidR="002F12E0" w:rsidRPr="002E3475" w14:paraId="69FD8BAC" w14:textId="77777777" w:rsidTr="00346B9D">
        <w:trPr>
          <w:jc w:val="center"/>
        </w:trPr>
        <w:tc>
          <w:tcPr>
            <w:tcW w:w="0" w:type="auto"/>
            <w:shd w:val="clear" w:color="auto" w:fill="auto"/>
          </w:tcPr>
          <w:p w14:paraId="02BD4AA7" w14:textId="77777777" w:rsidR="002F12E0" w:rsidRPr="002E3475" w:rsidRDefault="002F12E0" w:rsidP="004A4D89">
            <w:pPr>
              <w:spacing w:after="120"/>
              <w:jc w:val="both"/>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32E597F3" w14:textId="77777777" w:rsidR="002F12E0" w:rsidRPr="002E3475" w:rsidRDefault="002F12E0" w:rsidP="004A4D89">
            <w:pPr>
              <w:spacing w:after="120"/>
              <w:jc w:val="both"/>
            </w:pPr>
            <w:r w:rsidRPr="002E3475">
              <w:t>ha</w:t>
            </w:r>
          </w:p>
        </w:tc>
        <w:tc>
          <w:tcPr>
            <w:tcW w:w="0" w:type="auto"/>
            <w:shd w:val="clear" w:color="auto" w:fill="auto"/>
          </w:tcPr>
          <w:p w14:paraId="2D03105C" w14:textId="54045B3E" w:rsidR="002F12E0" w:rsidRPr="0088517E" w:rsidRDefault="002F12E0" w:rsidP="004A4D89">
            <w:pPr>
              <w:spacing w:after="120"/>
              <w:jc w:val="both"/>
              <w:rPr>
                <w:lang w:val="en-GB"/>
              </w:rPr>
            </w:pPr>
            <w:r>
              <w:rPr>
                <w:lang w:val="bg-BG"/>
              </w:rPr>
              <w:t>На</w:t>
            </w:r>
            <w:r w:rsidR="0088517E">
              <w:rPr>
                <w:lang w:val="bg-BG"/>
              </w:rPr>
              <w:t xml:space="preserve">й-малко 725 </w:t>
            </w:r>
            <w:r w:rsidR="0088517E">
              <w:rPr>
                <w:lang w:val="en-GB"/>
              </w:rPr>
              <w:t>ha</w:t>
            </w:r>
          </w:p>
        </w:tc>
        <w:tc>
          <w:tcPr>
            <w:tcW w:w="0" w:type="auto"/>
            <w:shd w:val="clear" w:color="auto" w:fill="auto"/>
          </w:tcPr>
          <w:p w14:paraId="6997640C" w14:textId="3F673F03" w:rsidR="002F12E0" w:rsidRPr="00C776CE" w:rsidRDefault="00C776CE" w:rsidP="004A4D89">
            <w:pPr>
              <w:spacing w:after="120"/>
              <w:rPr>
                <w:lang w:val="bg-BG"/>
              </w:rPr>
            </w:pPr>
            <w:r>
              <w:rPr>
                <w:lang w:val="bg-BG"/>
              </w:rPr>
              <w:t xml:space="preserve">Гнездовото и хранителното местообитание съвпадат. Това са предимно тръстиковите масиви </w:t>
            </w:r>
            <w:r w:rsidR="00346B9D">
              <w:rPr>
                <w:lang w:val="bg-BG"/>
              </w:rPr>
              <w:t>по крайбрежието на</w:t>
            </w:r>
            <w:r>
              <w:rPr>
                <w:lang w:val="bg-BG"/>
              </w:rPr>
              <w:t xml:space="preserve"> Писченското блато, Мъртвото блато и Дюльова бара</w:t>
            </w:r>
            <w:r w:rsidR="001C4E30">
              <w:rPr>
                <w:lang w:val="bg-BG"/>
              </w:rPr>
              <w:t>.</w:t>
            </w:r>
          </w:p>
        </w:tc>
        <w:tc>
          <w:tcPr>
            <w:tcW w:w="0" w:type="auto"/>
          </w:tcPr>
          <w:p w14:paraId="6FE61D43" w14:textId="6F5D371B" w:rsidR="002F12E0" w:rsidRPr="002E3475" w:rsidRDefault="002F12E0" w:rsidP="004A4D89">
            <w:pPr>
              <w:spacing w:after="120"/>
              <w:rPr>
                <w:lang w:val="bg-BG"/>
              </w:rPr>
            </w:pPr>
            <w:r w:rsidRPr="002E3475">
              <w:rPr>
                <w:lang w:val="bg-BG"/>
              </w:rPr>
              <w:t>Поддържане на площта на подходящите гнездови местообитания на вида в защитен</w:t>
            </w:r>
            <w:r>
              <w:rPr>
                <w:lang w:val="bg-BG"/>
              </w:rPr>
              <w:t>ата</w:t>
            </w:r>
            <w:r w:rsidR="00346B9D">
              <w:rPr>
                <w:lang w:val="bg-BG"/>
              </w:rPr>
              <w:t xml:space="preserve"> зона, в размер на най-малко </w:t>
            </w:r>
            <w:r w:rsidR="0088517E">
              <w:rPr>
                <w:lang w:val="en-GB"/>
              </w:rPr>
              <w:t>725</w:t>
            </w:r>
            <w:r w:rsidRPr="002E3475">
              <w:rPr>
                <w:lang w:val="bg-BG"/>
              </w:rPr>
              <w:t xml:space="preserve"> ha.</w:t>
            </w:r>
          </w:p>
        </w:tc>
      </w:tr>
      <w:tr w:rsidR="00176A52" w:rsidRPr="002E3475" w14:paraId="7FC5D419" w14:textId="77777777" w:rsidTr="00AC6DE5">
        <w:trPr>
          <w:jc w:val="center"/>
        </w:trPr>
        <w:tc>
          <w:tcPr>
            <w:tcW w:w="0" w:type="auto"/>
            <w:shd w:val="clear" w:color="auto" w:fill="auto"/>
          </w:tcPr>
          <w:p w14:paraId="0180C032" w14:textId="4397CC5A" w:rsidR="00176A52" w:rsidRPr="002E3475" w:rsidRDefault="00176A52" w:rsidP="00176A52">
            <w:pPr>
              <w:spacing w:after="120"/>
              <w:jc w:val="both"/>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4359EFEB" w14:textId="34C5FD7E" w:rsidR="00176A52" w:rsidRPr="007E2A04" w:rsidRDefault="00176A52" w:rsidP="00176A52">
            <w:pPr>
              <w:spacing w:after="120"/>
              <w:rPr>
                <w:lang w:val="bg-BG"/>
              </w:rPr>
            </w:pPr>
            <w:r w:rsidRPr="005847BD">
              <w:rPr>
                <w:lang w:val="bg-BG"/>
              </w:rPr>
              <w:t>5 степенна скала</w:t>
            </w:r>
          </w:p>
        </w:tc>
        <w:tc>
          <w:tcPr>
            <w:tcW w:w="0" w:type="auto"/>
            <w:shd w:val="clear" w:color="auto" w:fill="auto"/>
          </w:tcPr>
          <w:p w14:paraId="6C55D539" w14:textId="09EEE99B" w:rsidR="00176A52" w:rsidRPr="002E3475" w:rsidRDefault="00176A52" w:rsidP="00176A52">
            <w:pPr>
              <w:spacing w:after="120"/>
              <w:jc w:val="both"/>
              <w:rPr>
                <w:lang w:val="bg-BG"/>
              </w:rPr>
            </w:pPr>
            <w:r w:rsidRPr="005847BD">
              <w:rPr>
                <w:lang w:val="bg-BG"/>
              </w:rPr>
              <w:t>2-Добро или 1-Отлично</w:t>
            </w:r>
          </w:p>
        </w:tc>
        <w:tc>
          <w:tcPr>
            <w:tcW w:w="0" w:type="auto"/>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176A52" w:rsidRPr="005847BD" w14:paraId="5A040EBA" w14:textId="77777777" w:rsidTr="004A357C">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545B9F88" w14:textId="77777777" w:rsidR="00176A52" w:rsidRPr="005847BD" w:rsidRDefault="00176A52" w:rsidP="00176A52">
                  <w:pPr>
                    <w:spacing w:after="120"/>
                    <w:rPr>
                      <w:b/>
                      <w:bCs/>
                      <w:lang w:val="bg-BG"/>
                    </w:rPr>
                  </w:pPr>
                  <w:r w:rsidRPr="005847BD">
                    <w:rPr>
                      <w:b/>
                      <w:bCs/>
                      <w:lang w:val="bg-BG"/>
                    </w:rPr>
                    <w:t>Екологично състояние</w:t>
                  </w:r>
                </w:p>
              </w:tc>
            </w:tr>
            <w:tr w:rsidR="00176A52" w:rsidRPr="005847BD" w14:paraId="262FAF49"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8B5EC1B" w14:textId="77777777" w:rsidR="00176A52" w:rsidRPr="005847BD" w:rsidRDefault="00176A52" w:rsidP="00176A52">
                  <w:pPr>
                    <w:spacing w:after="120"/>
                    <w:rPr>
                      <w:lang w:val="bg-BG"/>
                    </w:rPr>
                  </w:pPr>
                  <w:r w:rsidRPr="005847BD">
                    <w:rPr>
                      <w:lang w:val="bg-BG"/>
                    </w:rPr>
                    <w:t>1-Отлично - High</w:t>
                  </w:r>
                </w:p>
              </w:tc>
            </w:tr>
            <w:tr w:rsidR="00176A52" w:rsidRPr="005847BD" w14:paraId="3A7B4E50"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645771" w14:textId="77777777" w:rsidR="00176A52" w:rsidRPr="005847BD" w:rsidRDefault="00176A52" w:rsidP="00176A52">
                  <w:pPr>
                    <w:spacing w:after="120"/>
                    <w:rPr>
                      <w:lang w:val="bg-BG"/>
                    </w:rPr>
                  </w:pPr>
                  <w:r w:rsidRPr="005847BD">
                    <w:rPr>
                      <w:lang w:val="bg-BG"/>
                    </w:rPr>
                    <w:t>2-Добро - Good</w:t>
                  </w:r>
                </w:p>
              </w:tc>
            </w:tr>
            <w:tr w:rsidR="00176A52" w:rsidRPr="005847BD" w14:paraId="455A2E61"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7818BF" w14:textId="77777777" w:rsidR="00176A52" w:rsidRPr="005847BD" w:rsidRDefault="00176A52" w:rsidP="00176A52">
                  <w:pPr>
                    <w:spacing w:after="120"/>
                    <w:rPr>
                      <w:lang w:val="bg-BG"/>
                    </w:rPr>
                  </w:pPr>
                  <w:r w:rsidRPr="005847BD">
                    <w:rPr>
                      <w:lang w:val="bg-BG"/>
                    </w:rPr>
                    <w:t>3-Умерено - Moderate</w:t>
                  </w:r>
                </w:p>
              </w:tc>
            </w:tr>
            <w:tr w:rsidR="00176A52" w:rsidRPr="005847BD" w14:paraId="5DCF4D91"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FB214A8" w14:textId="77777777" w:rsidR="00176A52" w:rsidRPr="005847BD" w:rsidRDefault="00176A52" w:rsidP="00176A52">
                  <w:pPr>
                    <w:spacing w:after="120"/>
                    <w:rPr>
                      <w:lang w:val="bg-BG"/>
                    </w:rPr>
                  </w:pPr>
                  <w:r w:rsidRPr="005847BD">
                    <w:rPr>
                      <w:lang w:val="bg-BG"/>
                    </w:rPr>
                    <w:t>4-Лошо - Poor</w:t>
                  </w:r>
                </w:p>
              </w:tc>
            </w:tr>
            <w:tr w:rsidR="00176A52" w:rsidRPr="005847BD" w14:paraId="4124DD07"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DF9A06" w14:textId="77777777" w:rsidR="00176A52" w:rsidRPr="005847BD" w:rsidRDefault="00176A52" w:rsidP="00176A52">
                  <w:pPr>
                    <w:spacing w:after="120"/>
                    <w:rPr>
                      <w:lang w:val="bg-BG"/>
                    </w:rPr>
                  </w:pPr>
                  <w:r w:rsidRPr="005847BD">
                    <w:rPr>
                      <w:lang w:val="bg-BG"/>
                    </w:rPr>
                    <w:t>5-Много лошо - Bad</w:t>
                  </w:r>
                </w:p>
              </w:tc>
            </w:tr>
          </w:tbl>
          <w:p w14:paraId="3EA5D63D" w14:textId="3E403155" w:rsidR="00176A52" w:rsidRPr="001A1B36" w:rsidRDefault="00176A52" w:rsidP="00176A52">
            <w:pPr>
              <w:spacing w:after="120"/>
              <w:jc w:val="both"/>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w:t>
            </w:r>
            <w:r w:rsidRPr="005847BD">
              <w:rPr>
                <w:lang w:val="bg-BG"/>
              </w:rPr>
              <w:lastRenderedPageBreak/>
              <w:t xml:space="preserve">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Pr>
          <w:p w14:paraId="7B18C18A" w14:textId="1079DBFB" w:rsidR="00176A52" w:rsidRPr="002E3475" w:rsidRDefault="00176A52" w:rsidP="00176A52">
            <w:pPr>
              <w:spacing w:after="120"/>
              <w:jc w:val="both"/>
              <w:rPr>
                <w:lang w:val="bg-BG"/>
              </w:rPr>
            </w:pPr>
            <w:r>
              <w:rPr>
                <w:lang w:val="bg-BG"/>
              </w:rPr>
              <w:lastRenderedPageBreak/>
              <w:t>Поддържане или п</w:t>
            </w:r>
            <w:r w:rsidRPr="005847BD">
              <w:rPr>
                <w:lang w:val="bg-BG"/>
              </w:rPr>
              <w:t xml:space="preserve">одобряване на екологичното състояние на водните тела с подходящи местообитания на вида, на стойности 2-Добро или 1-Отлично </w:t>
            </w:r>
            <w:r w:rsidRPr="005847BD">
              <w:rPr>
                <w:lang w:val="bg-BG"/>
              </w:rPr>
              <w:lastRenderedPageBreak/>
              <w:t>състояние</w:t>
            </w:r>
          </w:p>
        </w:tc>
      </w:tr>
    </w:tbl>
    <w:p w14:paraId="6366C4C8" w14:textId="77777777" w:rsidR="002F12E0" w:rsidRDefault="002F12E0" w:rsidP="004A4D89">
      <w:pPr>
        <w:spacing w:after="120"/>
      </w:pPr>
    </w:p>
    <w:p w14:paraId="789816AD" w14:textId="7747D197" w:rsidR="002F12E0" w:rsidRPr="00DD25EA" w:rsidRDefault="002F12E0" w:rsidP="00DB3239">
      <w:pPr>
        <w:pStyle w:val="ListParagraph"/>
        <w:numPr>
          <w:ilvl w:val="0"/>
          <w:numId w:val="24"/>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09FCF264" w14:textId="3ED43286" w:rsidR="00A71AC5" w:rsidRDefault="002F12E0"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w:t>
      </w:r>
      <w:r w:rsidRPr="009C3B14">
        <w:rPr>
          <w:rFonts w:eastAsia="Calibri"/>
          <w:lang w:val="bg-BG"/>
        </w:rPr>
        <w:t xml:space="preserve">численост на вида в </w:t>
      </w:r>
      <w:r w:rsidR="002E0856">
        <w:rPr>
          <w:rFonts w:eastAsia="Calibri"/>
          <w:lang w:val="bg-BG"/>
        </w:rPr>
        <w:t>СЗЗ-на</w:t>
      </w:r>
      <w:r w:rsidRPr="009C3B14">
        <w:rPr>
          <w:rFonts w:eastAsia="Calibri"/>
        </w:rPr>
        <w:t xml:space="preserve"> </w:t>
      </w:r>
      <w:r w:rsidR="00346B9D">
        <w:rPr>
          <w:rFonts w:eastAsia="Calibri"/>
          <w:lang w:val="bg-BG"/>
        </w:rPr>
        <w:t xml:space="preserve">не </w:t>
      </w:r>
      <w:r w:rsidR="002E0856">
        <w:rPr>
          <w:rFonts w:eastAsia="Calibri"/>
          <w:lang w:val="bg-BG"/>
        </w:rPr>
        <w:t>може да бъде предложена</w:t>
      </w:r>
      <w:r w:rsidRPr="009C3B14">
        <w:rPr>
          <w:rFonts w:eastAsia="Calibri"/>
          <w:lang w:val="bg-BG"/>
        </w:rPr>
        <w:t xml:space="preserve"> актуализация на СФД</w:t>
      </w:r>
      <w:r w:rsidR="00346B9D">
        <w:rPr>
          <w:rFonts w:eastAsia="Calibri"/>
          <w:lang w:val="bg-BG"/>
        </w:rPr>
        <w:t>.</w:t>
      </w:r>
    </w:p>
    <w:p w14:paraId="43CCDF50" w14:textId="60A767F5" w:rsidR="00EA6284" w:rsidRDefault="00EA6284" w:rsidP="004A4D89">
      <w:pPr>
        <w:spacing w:before="120" w:after="120" w:line="240" w:lineRule="auto"/>
        <w:jc w:val="both"/>
        <w:rPr>
          <w:lang w:val="bg-BG"/>
        </w:rPr>
      </w:pPr>
    </w:p>
    <w:p w14:paraId="33E99470" w14:textId="09A0EAF1" w:rsidR="000C18F8" w:rsidRPr="00387859" w:rsidRDefault="000C18F8" w:rsidP="000C18F8">
      <w:pPr>
        <w:pStyle w:val="Heading1"/>
        <w:jc w:val="center"/>
        <w:rPr>
          <w:lang w:val="bg-BG"/>
        </w:rPr>
      </w:pPr>
      <w:bookmarkStart w:id="15" w:name="_Toc97813458"/>
      <w:r w:rsidRPr="00387859">
        <w:rPr>
          <w:lang w:val="bg-BG"/>
        </w:rPr>
        <w:t>Специфични цели за А</w:t>
      </w:r>
      <w:r>
        <w:rPr>
          <w:lang w:val="en-GB"/>
        </w:rPr>
        <w:t>023</w:t>
      </w:r>
      <w:r w:rsidRPr="00387859">
        <w:rPr>
          <w:lang w:val="en-GB"/>
        </w:rPr>
        <w:t xml:space="preserve"> </w:t>
      </w:r>
      <w:r>
        <w:rPr>
          <w:i/>
          <w:lang w:val="en-GB"/>
        </w:rPr>
        <w:t>Nycticorax nycticorax</w:t>
      </w:r>
      <w:r w:rsidRPr="00387859">
        <w:rPr>
          <w:lang w:val="bg-BG"/>
        </w:rPr>
        <w:t xml:space="preserve"> (</w:t>
      </w:r>
      <w:r w:rsidR="004258B9">
        <w:rPr>
          <w:lang w:val="bg-BG"/>
        </w:rPr>
        <w:t>н</w:t>
      </w:r>
      <w:r>
        <w:rPr>
          <w:lang w:val="bg-BG"/>
        </w:rPr>
        <w:t>ощна чапла</w:t>
      </w:r>
      <w:r w:rsidRPr="00387859">
        <w:rPr>
          <w:lang w:val="bg-BG"/>
        </w:rPr>
        <w:t>)</w:t>
      </w:r>
      <w:bookmarkEnd w:id="15"/>
    </w:p>
    <w:p w14:paraId="4C1EAED1" w14:textId="77777777" w:rsidR="000C18F8" w:rsidRDefault="000C18F8" w:rsidP="000C18F8">
      <w:pPr>
        <w:spacing w:line="240" w:lineRule="auto"/>
        <w:jc w:val="both"/>
        <w:rPr>
          <w:b/>
          <w:lang w:val="bg-BG"/>
        </w:rPr>
      </w:pPr>
    </w:p>
    <w:p w14:paraId="22F06794" w14:textId="410DDE87" w:rsidR="000C18F8" w:rsidRPr="00DD25EA" w:rsidRDefault="000C18F8" w:rsidP="00DB3239">
      <w:pPr>
        <w:pStyle w:val="ListParagraph"/>
        <w:numPr>
          <w:ilvl w:val="0"/>
          <w:numId w:val="25"/>
        </w:numPr>
        <w:spacing w:line="240" w:lineRule="auto"/>
        <w:jc w:val="both"/>
        <w:rPr>
          <w:b/>
          <w:lang w:val="bg-BG"/>
        </w:rPr>
      </w:pPr>
      <w:r w:rsidRPr="00DD25EA">
        <w:rPr>
          <w:b/>
          <w:lang w:val="bg-BG"/>
        </w:rPr>
        <w:t>Кратка характеристика на вида</w:t>
      </w:r>
    </w:p>
    <w:p w14:paraId="69D98256" w14:textId="722275BE" w:rsidR="000C18F8" w:rsidRDefault="000C18F8" w:rsidP="000C18F8">
      <w:pPr>
        <w:spacing w:line="240" w:lineRule="auto"/>
        <w:jc w:val="both"/>
        <w:rPr>
          <w:lang w:val="bg-BG"/>
        </w:rPr>
      </w:pPr>
      <w:r w:rsidRPr="008C2AD6">
        <w:rPr>
          <w:lang w:val="bg-BG"/>
        </w:rPr>
        <w:t xml:space="preserve">Дължината на тялото на нощната чапла достига до 63 </w:t>
      </w:r>
      <w:r>
        <w:rPr>
          <w:lang w:val="bg-BG"/>
        </w:rPr>
        <w:t>см.</w:t>
      </w:r>
      <w:r w:rsidRPr="008C2AD6">
        <w:rPr>
          <w:lang w:val="bg-BG"/>
        </w:rPr>
        <w:t>, а размахът на крилата ѝ - до 1</w:t>
      </w:r>
      <w:r>
        <w:rPr>
          <w:lang w:val="bg-BG"/>
        </w:rPr>
        <w:t>10 см</w:t>
      </w:r>
      <w:r w:rsidRPr="008C2AD6">
        <w:rPr>
          <w:lang w:val="bg-BG"/>
        </w:rPr>
        <w:t>. Оперението е трицветно. Долната страна на врата, гърдите, челото и бузите са бели. Горната страна на главата и гърбът са черни с метален блясък, а останалата част от тялото е сива или сиво-охрена. През размножителния период от тила израстват две дълги лентовидни пера, които през останалите сезони липсват. Има сравнително къси крака с дълги нокти и черв</w:t>
      </w:r>
      <w:r>
        <w:rPr>
          <w:lang w:val="bg-BG"/>
        </w:rPr>
        <w:t xml:space="preserve">ени очи. Няма полов диморфизъм. </w:t>
      </w:r>
      <w:r w:rsidRPr="008C2AD6">
        <w:rPr>
          <w:lang w:val="bg-BG"/>
        </w:rPr>
        <w:t>Горната част на тялото на младите индивиди е тъмнокафява, с ръждиви надлъжни черти и многобройни бели капковидни петна, по които се различава от големия воден бик. Долната част е белезникава с кафяви ивици по гърдите.</w:t>
      </w:r>
      <w:r>
        <w:rPr>
          <w:lang w:val="bg-BG"/>
        </w:rPr>
        <w:t xml:space="preserve"> </w:t>
      </w:r>
    </w:p>
    <w:p w14:paraId="586A1726" w14:textId="77777777" w:rsidR="000C18F8" w:rsidRPr="002005E4" w:rsidRDefault="000C18F8" w:rsidP="000C18F8">
      <w:pPr>
        <w:spacing w:line="240" w:lineRule="auto"/>
        <w:jc w:val="both"/>
        <w:rPr>
          <w:i/>
          <w:lang w:val="bg-BG"/>
        </w:rPr>
      </w:pPr>
      <w:r w:rsidRPr="002005E4">
        <w:rPr>
          <w:i/>
          <w:lang w:val="bg-BG"/>
        </w:rPr>
        <w:t>Характер на пребиваване в страната</w:t>
      </w:r>
    </w:p>
    <w:p w14:paraId="7906FAF2" w14:textId="77777777" w:rsidR="000C18F8" w:rsidRPr="00F86AFB" w:rsidRDefault="000C18F8" w:rsidP="000C18F8">
      <w:pPr>
        <w:spacing w:line="240" w:lineRule="auto"/>
        <w:jc w:val="both"/>
        <w:rPr>
          <w:lang w:val="bg-BG"/>
        </w:rPr>
      </w:pPr>
      <w:r>
        <w:rPr>
          <w:lang w:val="bg-BG"/>
        </w:rPr>
        <w:t xml:space="preserve">Нощната чапла е гнездящ, прелетен, преминаващ и по изключение зимуващ вид в България </w:t>
      </w:r>
      <w:r w:rsidRPr="008C2AD6">
        <w:rPr>
          <w:lang w:val="bg-BG"/>
        </w:rPr>
        <w:t>(Симеонов и др. 1990)</w:t>
      </w:r>
      <w:r>
        <w:rPr>
          <w:lang w:val="bg-BG"/>
        </w:rPr>
        <w:t xml:space="preserve">. </w:t>
      </w:r>
      <w:r w:rsidRPr="008C2AD6">
        <w:rPr>
          <w:lang w:val="bg-BG"/>
        </w:rPr>
        <w:t>Пролетната миграция е през март-април, а есенната – през август-септември.</w:t>
      </w:r>
      <w:r>
        <w:rPr>
          <w:lang w:val="bg-BG"/>
        </w:rPr>
        <w:t xml:space="preserve"> Зимува в Африка. </w:t>
      </w:r>
    </w:p>
    <w:p w14:paraId="1BD61692" w14:textId="77777777" w:rsidR="000C18F8" w:rsidRPr="000A6047" w:rsidRDefault="000C18F8" w:rsidP="000C18F8">
      <w:pPr>
        <w:spacing w:line="240" w:lineRule="auto"/>
        <w:jc w:val="both"/>
        <w:rPr>
          <w:i/>
          <w:lang w:val="bg-BG"/>
        </w:rPr>
      </w:pPr>
      <w:r w:rsidRPr="000A6047">
        <w:rPr>
          <w:i/>
          <w:lang w:val="bg-BG"/>
        </w:rPr>
        <w:t>Характерно местообитание</w:t>
      </w:r>
    </w:p>
    <w:p w14:paraId="7F2C8DDE" w14:textId="77777777" w:rsidR="000C18F8" w:rsidRPr="00A94024" w:rsidRDefault="000C18F8" w:rsidP="000C18F8">
      <w:pPr>
        <w:jc w:val="both"/>
        <w:rPr>
          <w:lang w:val="bg-BG"/>
        </w:rPr>
      </w:pPr>
      <w:r>
        <w:rPr>
          <w:lang w:val="bg-BG"/>
        </w:rPr>
        <w:t>Нощната чапла обитава блата, езера, разливи на реки, микроязовири, язовири, канали на напоителни системи, рибарници, оризища, всички обрасли с изобилна блатна растителност, както и заливни гори и равнинни дъбови гори</w:t>
      </w:r>
      <w:r w:rsidRPr="00F86AFB">
        <w:rPr>
          <w:lang w:val="bg-BG"/>
        </w:rPr>
        <w:t>.</w:t>
      </w:r>
      <w:r>
        <w:rPr>
          <w:lang w:val="bg-BG"/>
        </w:rPr>
        <w:t xml:space="preserve"> Размножителният период започва от май и продължава до август, по изключение до септември. Гнезди в самостоятелни, или смесени </w:t>
      </w:r>
      <w:r w:rsidRPr="009919A5">
        <w:rPr>
          <w:lang w:val="bg-BG"/>
        </w:rPr>
        <w:t>колонии заедно с други видове чапли,</w:t>
      </w:r>
      <w:r>
        <w:rPr>
          <w:lang w:val="en-GB"/>
        </w:rPr>
        <w:t xml:space="preserve"> корморани, блестящи ибиси и лопатарки. </w:t>
      </w:r>
      <w:r>
        <w:rPr>
          <w:lang w:val="bg-BG"/>
        </w:rPr>
        <w:t xml:space="preserve">Единични гнезда не са известни. Познати са три типа гнездови колонии: в тръстикови масиви, в заливни гори и в равнинни дъбови гори. Гнездата са разположени предимно в горните етажи или до около 1 м. от водната повърхност </w:t>
      </w:r>
      <w:r w:rsidRPr="00F86AFB">
        <w:rPr>
          <w:lang w:val="bg-BG"/>
        </w:rPr>
        <w:t>(Симеонов и др. 1990)</w:t>
      </w:r>
      <w:r>
        <w:rPr>
          <w:lang w:val="bg-BG"/>
        </w:rPr>
        <w:t xml:space="preserve">. Снася 3 – 5 яйца и </w:t>
      </w:r>
      <w:r w:rsidRPr="00A94024">
        <w:rPr>
          <w:lang w:val="bg-BG"/>
        </w:rPr>
        <w:t>има едно поколение годишно</w:t>
      </w:r>
      <w:r>
        <w:rPr>
          <w:lang w:val="bg-BG"/>
        </w:rPr>
        <w:t>. Предпочитаните местообитания са 1130, 1150, 1160, 3130, 3150, 91</w:t>
      </w:r>
      <w:r>
        <w:rPr>
          <w:lang w:val="en-GB"/>
        </w:rPr>
        <w:t xml:space="preserve">D0, 91E0 </w:t>
      </w:r>
      <w:r>
        <w:rPr>
          <w:lang w:val="bg-BG"/>
        </w:rPr>
        <w:t xml:space="preserve">и </w:t>
      </w:r>
      <w:r>
        <w:rPr>
          <w:lang w:val="en-GB"/>
        </w:rPr>
        <w:t xml:space="preserve">91F0 </w:t>
      </w:r>
      <w:r>
        <w:rPr>
          <w:lang w:val="bg-BG"/>
        </w:rPr>
        <w:t>според Директивата за хабитатите (Кавръкова и др. 2009)</w:t>
      </w:r>
      <w:r w:rsidRPr="00AF2F41">
        <w:rPr>
          <w:lang w:val="bg-BG"/>
        </w:rPr>
        <w:t>.</w:t>
      </w:r>
    </w:p>
    <w:p w14:paraId="6B4B6BA4" w14:textId="77777777" w:rsidR="000C18F8" w:rsidRPr="0024100B" w:rsidRDefault="000C18F8" w:rsidP="000C18F8">
      <w:pPr>
        <w:spacing w:line="240" w:lineRule="auto"/>
        <w:jc w:val="both"/>
        <w:rPr>
          <w:i/>
          <w:lang w:val="bg-BG"/>
        </w:rPr>
      </w:pPr>
      <w:r w:rsidRPr="0024100B">
        <w:rPr>
          <w:i/>
          <w:lang w:val="bg-BG"/>
        </w:rPr>
        <w:t>Хранене</w:t>
      </w:r>
    </w:p>
    <w:p w14:paraId="476D654B" w14:textId="77777777" w:rsidR="000C18F8" w:rsidRPr="00FC6681" w:rsidRDefault="000C18F8" w:rsidP="000C18F8">
      <w:pPr>
        <w:jc w:val="both"/>
        <w:rPr>
          <w:lang w:val="bg-BG"/>
        </w:rPr>
      </w:pPr>
      <w:r w:rsidRPr="004969CD">
        <w:rPr>
          <w:lang w:val="bg-BG"/>
        </w:rPr>
        <w:lastRenderedPageBreak/>
        <w:t>Храни се предимно с животни - риби, водни охлюви, ракообразни, насекоми, жаби, гущери, гризачи и други малки водни и наземни животни.</w:t>
      </w:r>
      <w:r>
        <w:rPr>
          <w:lang w:val="bg-BG"/>
        </w:rPr>
        <w:t xml:space="preserve"> </w:t>
      </w:r>
    </w:p>
    <w:p w14:paraId="4AD3CBAE" w14:textId="77777777" w:rsidR="000C18F8" w:rsidRPr="00DD25EA" w:rsidRDefault="000C18F8" w:rsidP="00DB3239">
      <w:pPr>
        <w:pStyle w:val="ListParagraph"/>
        <w:numPr>
          <w:ilvl w:val="0"/>
          <w:numId w:val="25"/>
        </w:numPr>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3A39BF75" w14:textId="7F8AC592" w:rsidR="000C18F8" w:rsidRDefault="000C18F8" w:rsidP="000C18F8">
      <w:pPr>
        <w:jc w:val="both"/>
        <w:rPr>
          <w:lang w:val="bg-BG"/>
        </w:rPr>
      </w:pPr>
      <w:r w:rsidRPr="00B8376A">
        <w:rPr>
          <w:lang w:val="bg-BG"/>
        </w:rPr>
        <w:t xml:space="preserve">С разпръснато и групово разпространение по Дунавското крайбрежие, Горнотракийската </w:t>
      </w:r>
      <w:r w:rsidR="00735177">
        <w:rPr>
          <w:lang w:val="bg-BG"/>
        </w:rPr>
        <w:t>низина, Бургаските влажни зони,</w:t>
      </w:r>
      <w:r w:rsidRPr="00B8376A">
        <w:rPr>
          <w:lang w:val="bg-BG"/>
        </w:rPr>
        <w:t xml:space="preserve"> по р. Арда</w:t>
      </w:r>
      <w:r>
        <w:rPr>
          <w:lang w:val="bg-BG"/>
        </w:rPr>
        <w:t xml:space="preserve"> и Софийското поле </w:t>
      </w:r>
      <w:r w:rsidRPr="00B8376A">
        <w:rPr>
          <w:lang w:val="bg-BG"/>
        </w:rPr>
        <w:t>(Янков отг. ред., 2007)</w:t>
      </w:r>
      <w:r>
        <w:rPr>
          <w:lang w:val="bg-BG"/>
        </w:rPr>
        <w:t xml:space="preserve">, Дунавската равнина </w:t>
      </w:r>
      <w:r>
        <w:t>(</w:t>
      </w:r>
      <w:r>
        <w:rPr>
          <w:lang w:val="bg-BG"/>
        </w:rPr>
        <w:t>Шурулинков и др.</w:t>
      </w:r>
      <w:r w:rsidR="00735177">
        <w:rPr>
          <w:lang w:val="bg-BG"/>
        </w:rPr>
        <w:t xml:space="preserve">, </w:t>
      </w:r>
      <w:r>
        <w:rPr>
          <w:lang w:val="bg-BG"/>
        </w:rPr>
        <w:t>2005</w:t>
      </w:r>
      <w:r>
        <w:t>)</w:t>
      </w:r>
      <w:r w:rsidRPr="00B8376A">
        <w:rPr>
          <w:lang w:val="bg-BG"/>
        </w:rPr>
        <w:t xml:space="preserve">. </w:t>
      </w:r>
      <w:r>
        <w:rPr>
          <w:lang w:val="bg-BG"/>
        </w:rPr>
        <w:t xml:space="preserve"> </w:t>
      </w:r>
    </w:p>
    <w:p w14:paraId="5472BEE6" w14:textId="59916A0F" w:rsidR="000C18F8" w:rsidRPr="00401DA8" w:rsidRDefault="000C18F8" w:rsidP="000C18F8">
      <w:pPr>
        <w:jc w:val="both"/>
        <w:rPr>
          <w:lang w:val="bg-BG"/>
        </w:rPr>
      </w:pPr>
      <w:r>
        <w:rPr>
          <w:lang w:val="bg-BG"/>
        </w:rPr>
        <w:t xml:space="preserve">Природозащитният статус на нощната чапла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xml:space="preserve">. Включен е в </w:t>
      </w:r>
      <w:r>
        <w:rPr>
          <w:lang w:val="en-GB"/>
        </w:rPr>
        <w:t xml:space="preserve">SPEC 3. </w:t>
      </w:r>
      <w:r>
        <w:rPr>
          <w:lang w:val="bg-BG"/>
        </w:rPr>
        <w:t>Включен в Червената книга на Р България в категория „Уязвим</w:t>
      </w:r>
      <w:r w:rsidR="008353B0">
        <w:rPr>
          <w:lang w:val="bg-BG"/>
        </w:rPr>
        <w:t>”</w:t>
      </w:r>
      <w:r>
        <w:rPr>
          <w:lang w:val="bg-BG"/>
        </w:rPr>
        <w:t xml:space="preserve">. </w:t>
      </w:r>
      <w:r w:rsidRPr="00B8376A">
        <w:rPr>
          <w:lang w:val="bg-BG"/>
        </w:rPr>
        <w:t>Включен е в Приложение 1 на Директивата за птиците, какт</w:t>
      </w:r>
      <w:r>
        <w:rPr>
          <w:lang w:val="bg-BG"/>
        </w:rPr>
        <w:t xml:space="preserve">о и в Приложения 2 и 3 на ЗБР. </w:t>
      </w:r>
    </w:p>
    <w:p w14:paraId="51125DC3" w14:textId="0968DEBA" w:rsidR="000C18F8" w:rsidRPr="00D958B2" w:rsidRDefault="000C18F8" w:rsidP="000C18F8">
      <w:pPr>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13 – </w:t>
      </w:r>
      <w:r w:rsidRPr="00D26DBE">
        <w:rPr>
          <w:lang w:val="bg-BG"/>
        </w:rPr>
        <w:t>2018</w:t>
      </w:r>
      <w:r>
        <w:rPr>
          <w:lang w:val="bg-BG"/>
        </w:rPr>
        <w:t xml:space="preserve"> г.) националната гнездяща популация на вида се оценя на 500 – 2500 двойки. Краткосрочната тенденция на популацията (за периода 2000 – 2018 г.) е намаляваща, а дългосрочната (за периода 1980 – 2018 г.) – стабилна. </w:t>
      </w:r>
      <w:r w:rsidRPr="00D958B2">
        <w:rPr>
          <w:lang w:val="bg-BG"/>
        </w:rPr>
        <w:t>Краткосрочната тенденция на популацията в рамките на Натура 2000 е намаляваща.</w:t>
      </w:r>
    </w:p>
    <w:p w14:paraId="48A3E45F" w14:textId="77777777" w:rsidR="000C18F8" w:rsidRDefault="000C18F8" w:rsidP="000C18F8">
      <w:pPr>
        <w:jc w:val="both"/>
        <w:rPr>
          <w:lang w:val="bg-BG"/>
        </w:rPr>
      </w:pPr>
      <w:r>
        <w:rPr>
          <w:lang w:val="bg-BG"/>
        </w:rPr>
        <w:t xml:space="preserve">Мигриращата национална популация </w:t>
      </w:r>
      <w:r>
        <w:rPr>
          <w:lang w:val="en-GB"/>
        </w:rPr>
        <w:t>(</w:t>
      </w:r>
      <w:r>
        <w:rPr>
          <w:lang w:val="bg-BG"/>
        </w:rPr>
        <w:t>за периода 2001 – 2018 г.</w:t>
      </w:r>
      <w:r>
        <w:rPr>
          <w:lang w:val="en-GB"/>
        </w:rPr>
        <w:t>)</w:t>
      </w:r>
      <w:r>
        <w:rPr>
          <w:lang w:val="bg-BG"/>
        </w:rPr>
        <w:t xml:space="preserve"> е оценена на 2500 – 6000 индивида. Пролетната миграия е през март-април, а есенната от края на август до ноември.</w:t>
      </w:r>
    </w:p>
    <w:p w14:paraId="527CE4E1" w14:textId="77777777" w:rsidR="000C18F8" w:rsidRDefault="000C18F8" w:rsidP="000C18F8">
      <w:pPr>
        <w:jc w:val="both"/>
        <w:rPr>
          <w:lang w:val="bg-BG"/>
        </w:rPr>
      </w:pPr>
      <w:r>
        <w:rPr>
          <w:lang w:val="bg-BG"/>
        </w:rPr>
        <w:t xml:space="preserve">За гнездящата и мигриращата популация са посочени следните заплахи и влияния: </w:t>
      </w:r>
      <w:r w:rsidRPr="003F34AD">
        <w:rPr>
          <w:lang w:val="bg-BG"/>
        </w:rPr>
        <w:t>F05</w:t>
      </w:r>
      <w:r>
        <w:rPr>
          <w:lang w:val="bg-BG"/>
        </w:rPr>
        <w:t xml:space="preserve">, </w:t>
      </w:r>
      <w:r w:rsidRPr="003F34AD">
        <w:rPr>
          <w:lang w:val="bg-BG"/>
        </w:rPr>
        <w:t>K01</w:t>
      </w:r>
      <w:r>
        <w:rPr>
          <w:lang w:val="bg-BG"/>
        </w:rPr>
        <w:t xml:space="preserve">, </w:t>
      </w:r>
      <w:r w:rsidRPr="003F34AD">
        <w:rPr>
          <w:lang w:val="bg-BG"/>
        </w:rPr>
        <w:t>F26</w:t>
      </w:r>
      <w:r>
        <w:rPr>
          <w:lang w:val="bg-BG"/>
        </w:rPr>
        <w:t xml:space="preserve">, </w:t>
      </w:r>
      <w:r w:rsidRPr="003F34AD">
        <w:rPr>
          <w:lang w:val="bg-BG"/>
        </w:rPr>
        <w:t>G01</w:t>
      </w:r>
      <w:r>
        <w:rPr>
          <w:lang w:val="bg-BG"/>
        </w:rPr>
        <w:t xml:space="preserve">, </w:t>
      </w:r>
      <w:r w:rsidRPr="003F34AD">
        <w:rPr>
          <w:lang w:val="bg-BG"/>
        </w:rPr>
        <w:t>H01</w:t>
      </w:r>
      <w:r>
        <w:rPr>
          <w:lang w:val="bg-BG"/>
        </w:rPr>
        <w:t xml:space="preserve">, </w:t>
      </w:r>
      <w:r w:rsidRPr="003F34AD">
        <w:rPr>
          <w:lang w:val="bg-BG"/>
        </w:rPr>
        <w:t>J02</w:t>
      </w:r>
      <w:r>
        <w:rPr>
          <w:lang w:val="bg-BG"/>
        </w:rPr>
        <w:t xml:space="preserve">, </w:t>
      </w:r>
      <w:r w:rsidRPr="003F34AD">
        <w:rPr>
          <w:lang w:val="bg-BG"/>
        </w:rPr>
        <w:t>M08</w:t>
      </w:r>
      <w:r>
        <w:rPr>
          <w:lang w:val="bg-BG"/>
        </w:rPr>
        <w:t xml:space="preserve"> и </w:t>
      </w:r>
      <w:r w:rsidRPr="003F34AD">
        <w:rPr>
          <w:lang w:val="bg-BG"/>
        </w:rPr>
        <w:t>G05</w:t>
      </w:r>
      <w:r>
        <w:rPr>
          <w:lang w:val="bg-BG"/>
        </w:rPr>
        <w:t>.</w:t>
      </w:r>
    </w:p>
    <w:p w14:paraId="7BFECD84" w14:textId="73254721" w:rsidR="000C18F8" w:rsidRPr="00DD25EA" w:rsidRDefault="000C18F8" w:rsidP="00DB3239">
      <w:pPr>
        <w:pStyle w:val="ListParagraph"/>
        <w:numPr>
          <w:ilvl w:val="0"/>
          <w:numId w:val="25"/>
        </w:numPr>
        <w:jc w:val="both"/>
        <w:rPr>
          <w:lang w:val="bg-BG"/>
        </w:rPr>
      </w:pPr>
      <w:r w:rsidRPr="00DD25EA">
        <w:rPr>
          <w:b/>
          <w:lang w:val="bg-BG"/>
        </w:rPr>
        <w:t xml:space="preserve">Състояние в </w:t>
      </w:r>
      <w:r w:rsidR="002879E5" w:rsidRPr="00DD25EA">
        <w:rPr>
          <w:b/>
          <w:lang w:val="bg-BG"/>
        </w:rPr>
        <w:t>СЗЗ</w:t>
      </w:r>
      <w:r w:rsidRPr="00DD25EA">
        <w:rPr>
          <w:b/>
          <w:lang w:val="bg-BG"/>
        </w:rPr>
        <w:t xml:space="preserve"> „Комплекс Беленски острови</w:t>
      </w:r>
      <w:r w:rsidR="008353B0" w:rsidRPr="00DD25EA">
        <w:rPr>
          <w:b/>
          <w:lang w:val="bg-BG"/>
        </w:rPr>
        <w:t>”</w:t>
      </w:r>
      <w:r w:rsidRPr="00DD25EA">
        <w:rPr>
          <w:b/>
          <w:lang w:val="bg-BG"/>
        </w:rPr>
        <w:t xml:space="preserve"> </w:t>
      </w:r>
    </w:p>
    <w:p w14:paraId="068F8986" w14:textId="3083A276" w:rsidR="000C18F8" w:rsidRDefault="000C18F8" w:rsidP="000C18F8">
      <w:pPr>
        <w:spacing w:before="120" w:after="120" w:line="240" w:lineRule="auto"/>
        <w:jc w:val="both"/>
      </w:pPr>
      <w:r w:rsidRPr="002D1E6F">
        <w:rPr>
          <w:lang w:val="bg-BG"/>
        </w:rPr>
        <w:t xml:space="preserve">Съгласно СФД, видът се опазва в зоната като </w:t>
      </w:r>
      <w:r>
        <w:rPr>
          <w:lang w:val="bg-BG"/>
        </w:rPr>
        <w:t xml:space="preserve">гнездящ и </w:t>
      </w:r>
      <w:r w:rsidRPr="002D1E6F">
        <w:rPr>
          <w:b/>
          <w:lang w:val="bg-BG"/>
        </w:rPr>
        <w:t xml:space="preserve">мигриращ </w:t>
      </w:r>
      <w:r w:rsidRPr="002D1E6F">
        <w:rPr>
          <w:lang w:val="bg-BG"/>
        </w:rPr>
        <w:t>(концентриращ се</w:t>
      </w:r>
      <w:r>
        <w:rPr>
          <w:lang w:val="bg-BG"/>
        </w:rPr>
        <w:t xml:space="preserve"> по веме на миграция</w:t>
      </w:r>
      <w:r w:rsidRPr="002D1E6F">
        <w:rPr>
          <w:lang w:val="bg-BG"/>
        </w:rPr>
        <w:t>)</w:t>
      </w:r>
      <w:r>
        <w:rPr>
          <w:lang w:val="bg-BG"/>
        </w:rPr>
        <w:t>.</w:t>
      </w:r>
      <w:r w:rsidR="002879E5">
        <w:rPr>
          <w:lang w:val="bg-BG"/>
        </w:rPr>
        <w:t xml:space="preserve"> Гнездовата численост в С</w:t>
      </w:r>
      <w:r>
        <w:rPr>
          <w:lang w:val="bg-BG"/>
        </w:rPr>
        <w:t>Ф</w:t>
      </w:r>
      <w:r w:rsidR="002879E5">
        <w:rPr>
          <w:lang w:val="bg-BG"/>
        </w:rPr>
        <w:t>Д</w:t>
      </w:r>
      <w:r>
        <w:rPr>
          <w:lang w:val="bg-BG"/>
        </w:rPr>
        <w:t xml:space="preserve"> е определена на 18-70 двойки, което се отнася за годините</w:t>
      </w:r>
      <w:r w:rsidR="002E1892">
        <w:rPr>
          <w:lang w:val="bg-BG"/>
        </w:rPr>
        <w:t>,</w:t>
      </w:r>
      <w:r>
        <w:rPr>
          <w:lang w:val="bg-BG"/>
        </w:rPr>
        <w:t xml:space="preserve"> в които нощните чапли гнездеха на безименен остров до о.</w:t>
      </w:r>
      <w:r w:rsidR="002E1892">
        <w:rPr>
          <w:lang w:val="bg-BG"/>
        </w:rPr>
        <w:t xml:space="preserve"> </w:t>
      </w:r>
      <w:r>
        <w:rPr>
          <w:lang w:val="bg-BG"/>
        </w:rPr>
        <w:t>Голяма Бързина.</w:t>
      </w:r>
      <w:r w:rsidRPr="009F320E">
        <w:t xml:space="preserve"> </w:t>
      </w:r>
      <w:r>
        <w:rPr>
          <w:lang w:val="bg-BG"/>
        </w:rPr>
        <w:t xml:space="preserve">Тенденцията през периода 2006-2013 г. е била на намаление </w:t>
      </w:r>
      <w:r>
        <w:t>(Shurulinkov et al.</w:t>
      </w:r>
      <w:r w:rsidR="002E1892">
        <w:rPr>
          <w:lang w:val="bg-BG"/>
        </w:rPr>
        <w:t xml:space="preserve">, </w:t>
      </w:r>
      <w:r>
        <w:t>2019</w:t>
      </w:r>
      <w:r w:rsidR="002E1892">
        <w:rPr>
          <w:lang w:val="en-GB"/>
        </w:rPr>
        <w:t>b</w:t>
      </w:r>
      <w:r>
        <w:t xml:space="preserve">). </w:t>
      </w:r>
      <w:r>
        <w:rPr>
          <w:lang w:val="bg-BG"/>
        </w:rPr>
        <w:t>Популацията е оценена с оценка „С</w:t>
      </w:r>
      <w:r w:rsidR="008353B0">
        <w:rPr>
          <w:lang w:val="bg-BG"/>
        </w:rPr>
        <w:t>”</w:t>
      </w:r>
      <w:r>
        <w:rPr>
          <w:lang w:val="bg-BG"/>
        </w:rPr>
        <w:t>, макар че в зоната гнездят 3% от птиците от националната популация. Опазването на вида е добро –оценка „В</w:t>
      </w:r>
      <w:r w:rsidR="008353B0">
        <w:rPr>
          <w:lang w:val="bg-BG"/>
        </w:rPr>
        <w:t>”</w:t>
      </w:r>
      <w:r>
        <w:rPr>
          <w:lang w:val="bg-BG"/>
        </w:rPr>
        <w:t>, изолацията –оценка „С</w:t>
      </w:r>
      <w:r w:rsidR="008353B0">
        <w:rPr>
          <w:lang w:val="bg-BG"/>
        </w:rPr>
        <w:t>”</w:t>
      </w:r>
      <w:r>
        <w:rPr>
          <w:lang w:val="bg-BG"/>
        </w:rPr>
        <w:t>, а общата оценка за значимост е „С</w:t>
      </w:r>
      <w:r w:rsidR="008353B0">
        <w:rPr>
          <w:lang w:val="bg-BG"/>
        </w:rPr>
        <w:t>”</w:t>
      </w:r>
      <w:r>
        <w:rPr>
          <w:lang w:val="bg-BG"/>
        </w:rPr>
        <w:t xml:space="preserve">. Установената понастоящем гнездова численост е </w:t>
      </w:r>
      <w:r w:rsidR="005A6BA6">
        <w:rPr>
          <w:lang w:val="bg-BG"/>
        </w:rPr>
        <w:t>в рамките на посочената в С</w:t>
      </w:r>
      <w:r>
        <w:rPr>
          <w:lang w:val="bg-BG"/>
        </w:rPr>
        <w:t>Ф</w:t>
      </w:r>
      <w:r w:rsidR="0063122A">
        <w:rPr>
          <w:lang w:val="bg-BG"/>
        </w:rPr>
        <w:t>Д</w:t>
      </w:r>
      <w:r>
        <w:rPr>
          <w:lang w:val="bg-BG"/>
        </w:rPr>
        <w:t xml:space="preserve"> и промени в оценките не се налагат.</w:t>
      </w:r>
    </w:p>
    <w:p w14:paraId="4B9B97A5" w14:textId="5382F1BD" w:rsidR="000C18F8" w:rsidRDefault="000C18F8" w:rsidP="000C18F8">
      <w:pPr>
        <w:spacing w:before="120" w:after="120" w:line="240" w:lineRule="auto"/>
        <w:jc w:val="both"/>
        <w:rPr>
          <w:lang w:val="bg-BG"/>
        </w:rPr>
      </w:pPr>
      <w:r>
        <w:rPr>
          <w:lang w:val="bg-BG"/>
        </w:rPr>
        <w:t xml:space="preserve">Числеността на нощната чапла по време на миграция в зоната е определена на 50 екз. Това представлява 1,2% от националната мигрираща </w:t>
      </w:r>
      <w:r w:rsidR="0063122A">
        <w:rPr>
          <w:lang w:val="bg-BG"/>
        </w:rPr>
        <w:t>популация на вида. Оценката в С</w:t>
      </w:r>
      <w:r>
        <w:rPr>
          <w:lang w:val="bg-BG"/>
        </w:rPr>
        <w:t>Ф</w:t>
      </w:r>
      <w:r w:rsidR="0063122A">
        <w:rPr>
          <w:lang w:val="bg-BG"/>
        </w:rPr>
        <w:t>Д</w:t>
      </w:r>
      <w:r>
        <w:rPr>
          <w:lang w:val="bg-BG"/>
        </w:rPr>
        <w:t xml:space="preserve"> за популация е „С</w:t>
      </w:r>
      <w:r w:rsidR="008353B0">
        <w:rPr>
          <w:lang w:val="bg-BG"/>
        </w:rPr>
        <w:t>”</w:t>
      </w:r>
      <w:r>
        <w:rPr>
          <w:lang w:val="bg-BG"/>
        </w:rPr>
        <w:t>, опазването е добро –</w:t>
      </w:r>
      <w:r w:rsidR="00ED7ED4">
        <w:rPr>
          <w:lang w:val="en-GB"/>
        </w:rPr>
        <w:t xml:space="preserve"> </w:t>
      </w:r>
      <w:r>
        <w:rPr>
          <w:lang w:val="bg-BG"/>
        </w:rPr>
        <w:t>оценка „В</w:t>
      </w:r>
      <w:r w:rsidR="008353B0">
        <w:rPr>
          <w:lang w:val="bg-BG"/>
        </w:rPr>
        <w:t>”</w:t>
      </w:r>
      <w:r>
        <w:rPr>
          <w:lang w:val="bg-BG"/>
        </w:rPr>
        <w:t>, изолацията е оценена със „С</w:t>
      </w:r>
      <w:r w:rsidR="008353B0">
        <w:rPr>
          <w:lang w:val="bg-BG"/>
        </w:rPr>
        <w:t>”</w:t>
      </w:r>
      <w:r>
        <w:rPr>
          <w:lang w:val="bg-BG"/>
        </w:rPr>
        <w:t xml:space="preserve"> и общата оценка е „С</w:t>
      </w:r>
      <w:r w:rsidR="008353B0">
        <w:rPr>
          <w:lang w:val="bg-BG"/>
        </w:rPr>
        <w:t>”</w:t>
      </w:r>
      <w:r>
        <w:rPr>
          <w:lang w:val="bg-BG"/>
        </w:rPr>
        <w:t xml:space="preserve">. </w:t>
      </w:r>
    </w:p>
    <w:p w14:paraId="2B157719" w14:textId="77777777" w:rsidR="000C18F8" w:rsidRPr="00DD25EA" w:rsidRDefault="000C18F8" w:rsidP="00DB3239">
      <w:pPr>
        <w:pStyle w:val="ListParagraph"/>
        <w:numPr>
          <w:ilvl w:val="0"/>
          <w:numId w:val="25"/>
        </w:numPr>
        <w:spacing w:before="120" w:after="120" w:line="240" w:lineRule="auto"/>
        <w:jc w:val="both"/>
        <w:rPr>
          <w:b/>
          <w:u w:val="single"/>
          <w:lang w:val="bg-BG"/>
        </w:rPr>
      </w:pPr>
      <w:r w:rsidRPr="00DD25EA">
        <w:rPr>
          <w:b/>
          <w:lang w:val="bg-BG"/>
        </w:rPr>
        <w:t>Анализ на наличната информация</w:t>
      </w:r>
    </w:p>
    <w:p w14:paraId="7186D1F8" w14:textId="5FFDBC2B" w:rsidR="000C18F8" w:rsidRDefault="000C51CD" w:rsidP="000C18F8">
      <w:pPr>
        <w:spacing w:before="120" w:after="120" w:line="240" w:lineRule="auto"/>
        <w:jc w:val="both"/>
        <w:rPr>
          <w:lang w:val="bg-BG"/>
        </w:rPr>
      </w:pPr>
      <w:r w:rsidRPr="0039477F">
        <w:rPr>
          <w:rFonts w:eastAsia="Calibri"/>
          <w:lang w:val="bg-BG"/>
        </w:rPr>
        <w:t>Го</w:t>
      </w:r>
      <w:r>
        <w:rPr>
          <w:rFonts w:eastAsia="Calibri"/>
          <w:lang w:val="bg-BG"/>
        </w:rPr>
        <w:t>ляма колония е съществувала на о.</w:t>
      </w:r>
      <w:r w:rsidRPr="0039477F">
        <w:rPr>
          <w:rFonts w:eastAsia="Calibri"/>
          <w:lang w:val="bg-BG"/>
        </w:rPr>
        <w:t xml:space="preserve"> Персин в средата на 20-ти век</w:t>
      </w:r>
      <w:r>
        <w:rPr>
          <w:rFonts w:eastAsia="Calibri"/>
        </w:rPr>
        <w:t xml:space="preserve"> (</w:t>
      </w:r>
      <w:r w:rsidRPr="0039477F">
        <w:rPr>
          <w:rFonts w:eastAsia="Calibri"/>
          <w:lang w:val="bg-BG"/>
        </w:rPr>
        <w:t>Симеонов и др.</w:t>
      </w:r>
      <w:r>
        <w:rPr>
          <w:rFonts w:eastAsia="Calibri"/>
          <w:lang w:val="bg-BG"/>
        </w:rPr>
        <w:t xml:space="preserve">, </w:t>
      </w:r>
      <w:r w:rsidRPr="0039477F">
        <w:rPr>
          <w:rFonts w:eastAsia="Calibri"/>
          <w:lang w:val="bg-BG"/>
        </w:rPr>
        <w:t>1990</w:t>
      </w:r>
      <w:r w:rsidRPr="0039477F">
        <w:rPr>
          <w:rFonts w:eastAsia="Calibri"/>
        </w:rPr>
        <w:t>)</w:t>
      </w:r>
      <w:r w:rsidRPr="0039477F">
        <w:rPr>
          <w:rFonts w:eastAsia="Calibri"/>
          <w:lang w:val="bg-BG"/>
        </w:rPr>
        <w:t>.</w:t>
      </w:r>
      <w:r>
        <w:rPr>
          <w:rFonts w:eastAsia="Calibri"/>
          <w:lang w:val="bg-BG"/>
        </w:rPr>
        <w:t xml:space="preserve"> </w:t>
      </w:r>
      <w:r w:rsidRPr="0039477F">
        <w:rPr>
          <w:rFonts w:eastAsia="Calibri"/>
          <w:lang w:val="bg-BG"/>
        </w:rPr>
        <w:t>След изсичането на по-голямата част от естествените гори на острова докъм края на 20-ти век и изграждането на защитна дига отделяща блатата от р.</w:t>
      </w:r>
      <w:r>
        <w:rPr>
          <w:rFonts w:eastAsia="Calibri"/>
          <w:lang w:val="bg-BG"/>
        </w:rPr>
        <w:t xml:space="preserve"> </w:t>
      </w:r>
      <w:r w:rsidR="00B52A82">
        <w:rPr>
          <w:rFonts w:eastAsia="Calibri"/>
          <w:lang w:val="bg-BG"/>
        </w:rPr>
        <w:t xml:space="preserve">Дунав - </w:t>
      </w:r>
      <w:r w:rsidRPr="0039477F">
        <w:rPr>
          <w:rFonts w:eastAsia="Calibri"/>
          <w:lang w:val="bg-BG"/>
        </w:rPr>
        <w:t>след 1980 г. - вече не гнезди на острова</w:t>
      </w:r>
      <w:r w:rsidRPr="0039477F">
        <w:rPr>
          <w:rFonts w:eastAsia="Calibri"/>
        </w:rPr>
        <w:t xml:space="preserve"> (</w:t>
      </w:r>
      <w:r w:rsidRPr="0039477F">
        <w:rPr>
          <w:rFonts w:eastAsia="Calibri"/>
          <w:lang w:val="bg-BG"/>
        </w:rPr>
        <w:t>Шурулинков и др. 2005</w:t>
      </w:r>
      <w:r w:rsidRPr="0039477F">
        <w:rPr>
          <w:rFonts w:eastAsia="Calibri"/>
        </w:rPr>
        <w:t>)</w:t>
      </w:r>
      <w:r>
        <w:rPr>
          <w:rFonts w:eastAsia="Calibri"/>
          <w:lang w:val="bg-BG"/>
        </w:rPr>
        <w:t xml:space="preserve">, но гнезди на безименния остров до о. Голяма Бързина, на границата на България и Румъния. </w:t>
      </w:r>
      <w:r w:rsidR="000C18F8" w:rsidRPr="00793A01">
        <w:rPr>
          <w:lang w:val="bg-BG"/>
        </w:rPr>
        <w:t>При проучванията през 2021 г. през гнездовия период</w:t>
      </w:r>
      <w:r w:rsidR="000C18F8">
        <w:rPr>
          <w:lang w:val="bg-BG"/>
        </w:rPr>
        <w:t xml:space="preserve"> нощната чапла беше установена като гнездящ вид в смесена чаплово-корморанова колония на върби в източния край на Мъртвото блато с численост 25</w:t>
      </w:r>
      <w:r w:rsidR="00947B27">
        <w:rPr>
          <w:lang w:val="bg-BG"/>
        </w:rPr>
        <w:t xml:space="preserve"> двойки. </w:t>
      </w:r>
      <w:r w:rsidR="000C18F8">
        <w:rPr>
          <w:lang w:val="bg-BG"/>
        </w:rPr>
        <w:t xml:space="preserve">През предишните години докато тази </w:t>
      </w:r>
      <w:r w:rsidR="000C18F8">
        <w:rPr>
          <w:lang w:val="bg-BG"/>
        </w:rPr>
        <w:lastRenderedPageBreak/>
        <w:t>колония беше на безименния остров до о.</w:t>
      </w:r>
      <w:r w:rsidR="00947B27">
        <w:rPr>
          <w:lang w:val="en-GB"/>
        </w:rPr>
        <w:t xml:space="preserve"> </w:t>
      </w:r>
      <w:r w:rsidR="000C18F8">
        <w:rPr>
          <w:lang w:val="bg-BG"/>
        </w:rPr>
        <w:t>Голяма Бързина числеността на вида беше в рамките на 18-70</w:t>
      </w:r>
      <w:r w:rsidR="00947B27">
        <w:rPr>
          <w:lang w:val="bg-BG"/>
        </w:rPr>
        <w:t xml:space="preserve"> двойки.</w:t>
      </w:r>
    </w:p>
    <w:p w14:paraId="06C7D081" w14:textId="77777777" w:rsidR="00947B27" w:rsidRDefault="000C18F8" w:rsidP="00947B27">
      <w:pPr>
        <w:spacing w:before="120" w:after="120" w:line="240" w:lineRule="auto"/>
        <w:jc w:val="both"/>
        <w:rPr>
          <w:u w:val="single"/>
          <w:lang w:val="bg-BG"/>
        </w:rPr>
      </w:pPr>
      <w:r>
        <w:rPr>
          <w:lang w:val="bg-BG"/>
        </w:rPr>
        <w:t>По време на миграция нощните чапли  се хранят в блатата на о.</w:t>
      </w:r>
      <w:r w:rsidR="00947B27">
        <w:rPr>
          <w:lang w:val="en-GB"/>
        </w:rPr>
        <w:t xml:space="preserve"> </w:t>
      </w:r>
      <w:r>
        <w:rPr>
          <w:lang w:val="bg-BG"/>
        </w:rPr>
        <w:t>Персина, в разливите,</w:t>
      </w:r>
      <w:r w:rsidR="00947B27">
        <w:rPr>
          <w:lang w:val="en-GB"/>
        </w:rPr>
        <w:t xml:space="preserve"> </w:t>
      </w:r>
      <w:r>
        <w:rPr>
          <w:lang w:val="bg-BG"/>
        </w:rPr>
        <w:t>затоните и наводнените гори в източната част на острова. Ятата на вида рядко надхвърлят 30-40 екз. През деня се крият във клоните на върбалаците, а вечер,</w:t>
      </w:r>
      <w:r w:rsidR="00947B27">
        <w:rPr>
          <w:lang w:val="en-GB"/>
        </w:rPr>
        <w:t xml:space="preserve"> </w:t>
      </w:r>
      <w:r>
        <w:rPr>
          <w:lang w:val="bg-BG"/>
        </w:rPr>
        <w:t>нощем и сутрин разлитат в търсене на храна.</w:t>
      </w:r>
    </w:p>
    <w:p w14:paraId="67CDD3C3" w14:textId="76F6F689" w:rsidR="000C18F8" w:rsidRDefault="000C18F8" w:rsidP="000C18F8">
      <w:pPr>
        <w:spacing w:before="120" w:after="120" w:line="240" w:lineRule="auto"/>
        <w:jc w:val="both"/>
        <w:rPr>
          <w:rFonts w:eastAsia="Calibri"/>
          <w:lang w:val="bg-BG"/>
        </w:rPr>
      </w:pPr>
      <w:r>
        <w:rPr>
          <w:rFonts w:eastAsia="Calibri"/>
          <w:lang w:val="bg-BG"/>
        </w:rPr>
        <w:t>П</w:t>
      </w:r>
      <w:r w:rsidRPr="0039477F">
        <w:rPr>
          <w:rFonts w:eastAsia="Calibri"/>
          <w:lang w:val="bg-BG"/>
        </w:rPr>
        <w:t>лощта на подходящите хранителни</w:t>
      </w:r>
      <w:r>
        <w:rPr>
          <w:rFonts w:eastAsia="Calibri"/>
          <w:lang w:val="bg-BG"/>
        </w:rPr>
        <w:t>те</w:t>
      </w:r>
      <w:r w:rsidRPr="0039477F">
        <w:rPr>
          <w:rFonts w:eastAsia="Calibri"/>
          <w:lang w:val="bg-BG"/>
        </w:rPr>
        <w:t xml:space="preserve"> местообитания за вида в зоната включва всички плитководни брегови и разливни части на блатата на о.</w:t>
      </w:r>
      <w:r w:rsidR="00947B27">
        <w:rPr>
          <w:rFonts w:eastAsia="Calibri"/>
          <w:lang w:val="bg-BG"/>
        </w:rPr>
        <w:t xml:space="preserve"> </w:t>
      </w:r>
      <w:r w:rsidRPr="0039477F">
        <w:rPr>
          <w:rFonts w:eastAsia="Calibri"/>
          <w:lang w:val="bg-BG"/>
        </w:rPr>
        <w:t>Персин и на брега на р.</w:t>
      </w:r>
      <w:r w:rsidR="00947B27">
        <w:rPr>
          <w:rFonts w:eastAsia="Calibri"/>
          <w:lang w:val="bg-BG"/>
        </w:rPr>
        <w:t xml:space="preserve"> </w:t>
      </w:r>
      <w:r w:rsidRPr="0039477F">
        <w:rPr>
          <w:rFonts w:eastAsia="Calibri"/>
          <w:lang w:val="bg-BG"/>
        </w:rPr>
        <w:t>Дунав</w:t>
      </w:r>
      <w:r>
        <w:rPr>
          <w:rFonts w:eastAsia="Calibri"/>
          <w:lang w:val="bg-BG"/>
        </w:rPr>
        <w:t>, плюс заливните естествени гори в източната част на о.</w:t>
      </w:r>
      <w:r w:rsidR="00947B27">
        <w:rPr>
          <w:rFonts w:eastAsia="Calibri"/>
          <w:lang w:val="bg-BG"/>
        </w:rPr>
        <w:t xml:space="preserve"> </w:t>
      </w:r>
      <w:r>
        <w:rPr>
          <w:rFonts w:eastAsia="Calibri"/>
          <w:lang w:val="bg-BG"/>
        </w:rPr>
        <w:t>Персин и някои от затоните на другите острови.</w:t>
      </w:r>
      <w:r w:rsidRPr="0039477F">
        <w:rPr>
          <w:rFonts w:eastAsia="Calibri"/>
          <w:lang w:val="bg-BG"/>
        </w:rPr>
        <w:t xml:space="preserve"> Площта на хранителното местообитание е около </w:t>
      </w:r>
      <w:r>
        <w:rPr>
          <w:rFonts w:eastAsia="Calibri"/>
          <w:lang w:val="bg-BG"/>
        </w:rPr>
        <w:t>850</w:t>
      </w:r>
      <w:r w:rsidR="00947B27">
        <w:rPr>
          <w:rFonts w:eastAsia="Calibri"/>
          <w:lang w:val="bg-BG"/>
        </w:rPr>
        <w:t xml:space="preserve"> - 900 </w:t>
      </w:r>
      <w:r w:rsidR="00947B27">
        <w:rPr>
          <w:rFonts w:eastAsia="Calibri"/>
          <w:lang w:val="en-GB"/>
        </w:rPr>
        <w:t>ha</w:t>
      </w:r>
      <w:r w:rsidRPr="0039477F">
        <w:rPr>
          <w:rFonts w:eastAsia="Calibri"/>
        </w:rPr>
        <w:t xml:space="preserve">. </w:t>
      </w:r>
      <w:r w:rsidRPr="0039477F">
        <w:rPr>
          <w:rFonts w:eastAsia="Calibri"/>
          <w:lang w:val="bg-BG"/>
        </w:rPr>
        <w:t xml:space="preserve"> </w:t>
      </w:r>
      <w:r>
        <w:rPr>
          <w:rFonts w:eastAsia="Calibri"/>
          <w:lang w:val="bg-BG"/>
        </w:rPr>
        <w:t xml:space="preserve">По тези места вида се концентрира за хранене както по време на миграцията така и по време на гнездовия период. </w:t>
      </w:r>
    </w:p>
    <w:p w14:paraId="518F0441" w14:textId="32C68F03" w:rsidR="000C18F8" w:rsidRPr="00DD25EA" w:rsidRDefault="00B35CB6" w:rsidP="00DB3239">
      <w:pPr>
        <w:pStyle w:val="ListParagraph"/>
        <w:numPr>
          <w:ilvl w:val="0"/>
          <w:numId w:val="25"/>
        </w:numPr>
        <w:spacing w:after="120"/>
        <w:jc w:val="both"/>
        <w:rPr>
          <w:rFonts w:eastAsia="Calibri"/>
          <w:lang w:val="bg-BG"/>
        </w:rPr>
      </w:pPr>
      <w:r w:rsidRPr="00DD25E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304"/>
        <w:gridCol w:w="1527"/>
        <w:gridCol w:w="3545"/>
        <w:gridCol w:w="2027"/>
      </w:tblGrid>
      <w:tr w:rsidR="00487FA9" w:rsidRPr="002D1E6F" w14:paraId="526000A8" w14:textId="77777777" w:rsidTr="00487FA9">
        <w:trPr>
          <w:tblHeader/>
          <w:jc w:val="center"/>
        </w:trPr>
        <w:tc>
          <w:tcPr>
            <w:tcW w:w="877" w:type="pct"/>
            <w:shd w:val="clear" w:color="auto" w:fill="B6DDE8"/>
            <w:vAlign w:val="center"/>
          </w:tcPr>
          <w:p w14:paraId="76A3169D" w14:textId="4FEC657C" w:rsidR="00807427" w:rsidRPr="00807427" w:rsidRDefault="00807427" w:rsidP="00807427">
            <w:pPr>
              <w:spacing w:before="120" w:after="120" w:line="240" w:lineRule="auto"/>
              <w:jc w:val="center"/>
              <w:rPr>
                <w:rFonts w:eastAsia="Calibri"/>
                <w:b/>
                <w:bCs/>
                <w:lang w:val="bg-BG"/>
              </w:rPr>
            </w:pPr>
            <w:r w:rsidRPr="002E3475">
              <w:rPr>
                <w:b/>
                <w:bCs/>
                <w:lang w:val="bg-BG"/>
              </w:rPr>
              <w:t>Параметър</w:t>
            </w:r>
          </w:p>
        </w:tc>
        <w:tc>
          <w:tcPr>
            <w:tcW w:w="644" w:type="pct"/>
            <w:shd w:val="clear" w:color="auto" w:fill="B6DDE8"/>
            <w:vAlign w:val="center"/>
          </w:tcPr>
          <w:p w14:paraId="69A77F8A" w14:textId="41F1DAF3" w:rsidR="00807427" w:rsidRPr="00807427" w:rsidRDefault="00807427" w:rsidP="00807427">
            <w:pPr>
              <w:spacing w:before="120" w:after="120" w:line="240" w:lineRule="auto"/>
              <w:jc w:val="center"/>
              <w:rPr>
                <w:rFonts w:eastAsia="Calibri"/>
                <w:b/>
                <w:bCs/>
                <w:lang w:val="bg-BG"/>
              </w:rPr>
            </w:pPr>
            <w:r w:rsidRPr="002E3475">
              <w:rPr>
                <w:b/>
                <w:bCs/>
                <w:lang w:val="bg-BG"/>
              </w:rPr>
              <w:t>Мерна единица</w:t>
            </w:r>
          </w:p>
        </w:tc>
        <w:tc>
          <w:tcPr>
            <w:tcW w:w="752" w:type="pct"/>
            <w:shd w:val="clear" w:color="auto" w:fill="B6DDE8"/>
            <w:vAlign w:val="center"/>
          </w:tcPr>
          <w:p w14:paraId="59D4D0BC" w14:textId="43F9D032" w:rsidR="00807427" w:rsidRPr="00807427" w:rsidRDefault="00807427" w:rsidP="00807427">
            <w:pPr>
              <w:spacing w:before="120" w:after="120" w:line="240" w:lineRule="auto"/>
              <w:jc w:val="center"/>
              <w:rPr>
                <w:rFonts w:eastAsia="Calibri"/>
                <w:b/>
                <w:bCs/>
                <w:lang w:val="bg-BG"/>
              </w:rPr>
            </w:pPr>
            <w:r w:rsidRPr="002E3475">
              <w:rPr>
                <w:b/>
                <w:bCs/>
                <w:lang w:val="bg-BG"/>
              </w:rPr>
              <w:t>Целева стойност</w:t>
            </w:r>
          </w:p>
        </w:tc>
        <w:tc>
          <w:tcPr>
            <w:tcW w:w="1732" w:type="pct"/>
            <w:shd w:val="clear" w:color="auto" w:fill="B6DDE8"/>
            <w:vAlign w:val="center"/>
          </w:tcPr>
          <w:p w14:paraId="5458A2F3" w14:textId="73C24535" w:rsidR="00807427" w:rsidRPr="00807427" w:rsidRDefault="00807427" w:rsidP="00807427">
            <w:pPr>
              <w:spacing w:before="120" w:after="120" w:line="240" w:lineRule="auto"/>
              <w:jc w:val="center"/>
              <w:rPr>
                <w:rFonts w:eastAsia="Calibri"/>
                <w:b/>
                <w:bCs/>
                <w:lang w:val="bg-BG"/>
              </w:rPr>
            </w:pPr>
            <w:r w:rsidRPr="002E3475">
              <w:rPr>
                <w:b/>
                <w:bCs/>
                <w:lang w:val="bg-BG"/>
              </w:rPr>
              <w:t>Допълнителна информация</w:t>
            </w:r>
          </w:p>
        </w:tc>
        <w:tc>
          <w:tcPr>
            <w:tcW w:w="995" w:type="pct"/>
            <w:shd w:val="clear" w:color="auto" w:fill="B6DDE8"/>
            <w:vAlign w:val="center"/>
          </w:tcPr>
          <w:p w14:paraId="67701845" w14:textId="54DD0395" w:rsidR="00807427" w:rsidRPr="00807427" w:rsidRDefault="00807427" w:rsidP="00807427">
            <w:pPr>
              <w:spacing w:before="120" w:after="120" w:line="240" w:lineRule="auto"/>
              <w:jc w:val="center"/>
              <w:rPr>
                <w:rFonts w:eastAsia="Calibri"/>
                <w:b/>
                <w:bCs/>
                <w:lang w:val="bg-BG"/>
              </w:rPr>
            </w:pPr>
            <w:r w:rsidRPr="002E3475">
              <w:rPr>
                <w:b/>
                <w:bCs/>
                <w:lang w:val="bg-BG"/>
              </w:rPr>
              <w:t>Специф</w:t>
            </w:r>
            <w:r>
              <w:rPr>
                <w:b/>
                <w:bCs/>
                <w:lang w:val="bg-BG"/>
              </w:rPr>
              <w:t>ични за зоната цели</w:t>
            </w:r>
          </w:p>
        </w:tc>
      </w:tr>
      <w:tr w:rsidR="000C18F8" w:rsidRPr="002D1E6F" w14:paraId="6DA737F0" w14:textId="77777777" w:rsidTr="00487FA9">
        <w:trPr>
          <w:jc w:val="center"/>
        </w:trPr>
        <w:tc>
          <w:tcPr>
            <w:tcW w:w="877" w:type="pct"/>
            <w:shd w:val="clear" w:color="auto" w:fill="auto"/>
          </w:tcPr>
          <w:p w14:paraId="480614F5" w14:textId="06693631" w:rsidR="000C18F8" w:rsidRPr="0039477F" w:rsidRDefault="000C18F8" w:rsidP="00807427">
            <w:pPr>
              <w:spacing w:before="120" w:after="120" w:line="240" w:lineRule="auto"/>
              <w:rPr>
                <w:rFonts w:eastAsia="Calibri"/>
                <w:b/>
                <w:lang w:val="bg-BG"/>
              </w:rPr>
            </w:pPr>
            <w:r w:rsidRPr="0039477F">
              <w:rPr>
                <w:rFonts w:eastAsia="Calibri"/>
                <w:b/>
                <w:lang w:val="bg-BG"/>
              </w:rPr>
              <w:t xml:space="preserve">Популация: </w:t>
            </w:r>
            <w:r w:rsidRPr="0039477F">
              <w:rPr>
                <w:rFonts w:eastAsia="Calibri"/>
                <w:bCs/>
                <w:lang w:val="bg-BG"/>
              </w:rPr>
              <w:t xml:space="preserve">Размер </w:t>
            </w:r>
            <w:r w:rsidR="00807427">
              <w:rPr>
                <w:rFonts w:eastAsia="Calibri"/>
                <w:bCs/>
                <w:lang w:val="bg-BG"/>
              </w:rPr>
              <w:t xml:space="preserve">на </w:t>
            </w:r>
            <w:r w:rsidRPr="0039477F">
              <w:rPr>
                <w:rFonts w:eastAsia="Calibri"/>
                <w:bCs/>
                <w:lang w:val="bg-BG"/>
              </w:rPr>
              <w:t>гнездовата популация</w:t>
            </w:r>
          </w:p>
        </w:tc>
        <w:tc>
          <w:tcPr>
            <w:tcW w:w="644" w:type="pct"/>
            <w:shd w:val="clear" w:color="auto" w:fill="auto"/>
          </w:tcPr>
          <w:p w14:paraId="2C5ED25F" w14:textId="77777777" w:rsidR="000C18F8" w:rsidRPr="0039477F" w:rsidRDefault="000C18F8" w:rsidP="00807427">
            <w:pPr>
              <w:spacing w:before="120" w:after="120" w:line="240" w:lineRule="auto"/>
              <w:rPr>
                <w:rFonts w:eastAsia="Calibri"/>
                <w:lang w:val="bg-BG"/>
              </w:rPr>
            </w:pPr>
            <w:r w:rsidRPr="0039477F">
              <w:rPr>
                <w:rFonts w:eastAsia="Calibri"/>
                <w:lang w:val="bg-BG"/>
              </w:rPr>
              <w:t>Брой гнездящи двойки</w:t>
            </w:r>
          </w:p>
        </w:tc>
        <w:tc>
          <w:tcPr>
            <w:tcW w:w="752" w:type="pct"/>
            <w:shd w:val="clear" w:color="auto" w:fill="auto"/>
          </w:tcPr>
          <w:p w14:paraId="4CB95868" w14:textId="77777777" w:rsidR="000C18F8" w:rsidRPr="0039477F" w:rsidRDefault="000C18F8" w:rsidP="00807427">
            <w:pPr>
              <w:spacing w:before="120" w:after="120" w:line="240" w:lineRule="auto"/>
              <w:rPr>
                <w:rFonts w:eastAsia="Calibri"/>
                <w:lang w:val="bg-BG"/>
              </w:rPr>
            </w:pPr>
            <w:r w:rsidRPr="0039477F">
              <w:rPr>
                <w:rFonts w:eastAsia="Calibri"/>
                <w:lang w:val="bg-BG"/>
              </w:rPr>
              <w:t xml:space="preserve">Най-малко </w:t>
            </w:r>
            <w:r>
              <w:rPr>
                <w:rFonts w:eastAsia="Calibri"/>
                <w:lang w:val="bg-BG"/>
              </w:rPr>
              <w:t>25</w:t>
            </w:r>
            <w:r w:rsidRPr="0039477F">
              <w:rPr>
                <w:rFonts w:eastAsia="Calibri"/>
                <w:lang w:val="bg-BG"/>
              </w:rPr>
              <w:t xml:space="preserve"> двойки </w:t>
            </w:r>
          </w:p>
        </w:tc>
        <w:tc>
          <w:tcPr>
            <w:tcW w:w="1732" w:type="pct"/>
            <w:shd w:val="clear" w:color="auto" w:fill="auto"/>
          </w:tcPr>
          <w:p w14:paraId="7D817C12" w14:textId="256711FF" w:rsidR="000C18F8" w:rsidRPr="0039477F" w:rsidRDefault="00B52A82" w:rsidP="00487FA9">
            <w:pPr>
              <w:spacing w:before="120" w:after="120" w:line="240" w:lineRule="auto"/>
              <w:rPr>
                <w:rFonts w:eastAsia="Calibri"/>
                <w:lang w:val="bg-BG"/>
              </w:rPr>
            </w:pPr>
            <w:r>
              <w:rPr>
                <w:rFonts w:eastAsia="Calibri"/>
                <w:lang w:val="bg-BG"/>
              </w:rPr>
              <w:t>Определена на база числеността на колонията в „Мъртвото блато</w:t>
            </w:r>
            <w:r w:rsidR="008353B0">
              <w:rPr>
                <w:rFonts w:eastAsia="Calibri"/>
                <w:lang w:val="bg-BG"/>
              </w:rPr>
              <w:t>”</w:t>
            </w:r>
            <w:r>
              <w:rPr>
                <w:rFonts w:eastAsia="Calibri"/>
                <w:lang w:val="bg-BG"/>
              </w:rPr>
              <w:t xml:space="preserve"> през 2021 г. </w:t>
            </w:r>
          </w:p>
        </w:tc>
        <w:tc>
          <w:tcPr>
            <w:tcW w:w="995" w:type="pct"/>
            <w:shd w:val="clear" w:color="auto" w:fill="auto"/>
          </w:tcPr>
          <w:p w14:paraId="6B81CD20" w14:textId="77777777" w:rsidR="000C18F8" w:rsidRPr="0039477F" w:rsidRDefault="000C18F8" w:rsidP="00487FA9">
            <w:pPr>
              <w:spacing w:before="120" w:after="120" w:line="240" w:lineRule="auto"/>
              <w:rPr>
                <w:rFonts w:eastAsia="Calibri"/>
                <w:lang w:val="bg-BG"/>
              </w:rPr>
            </w:pPr>
            <w:r w:rsidRPr="0039477F">
              <w:rPr>
                <w:rFonts w:eastAsia="Calibri"/>
                <w:lang w:val="bg-BG"/>
              </w:rPr>
              <w:t xml:space="preserve">Поддържане на популацията на вида в зоната в размер от най-малко </w:t>
            </w:r>
            <w:r>
              <w:rPr>
                <w:rFonts w:eastAsia="Calibri"/>
                <w:lang w:val="bg-BG"/>
              </w:rPr>
              <w:t>25</w:t>
            </w:r>
            <w:r w:rsidRPr="0039477F">
              <w:rPr>
                <w:rFonts w:eastAsia="Calibri"/>
                <w:lang w:val="bg-BG"/>
              </w:rPr>
              <w:t xml:space="preserve"> гнездящи двойки.</w:t>
            </w:r>
          </w:p>
        </w:tc>
      </w:tr>
      <w:tr w:rsidR="000C18F8" w:rsidRPr="002D1E6F" w14:paraId="184F00A9" w14:textId="77777777" w:rsidTr="00487FA9">
        <w:trPr>
          <w:jc w:val="center"/>
        </w:trPr>
        <w:tc>
          <w:tcPr>
            <w:tcW w:w="877" w:type="pct"/>
            <w:shd w:val="clear" w:color="auto" w:fill="auto"/>
          </w:tcPr>
          <w:p w14:paraId="4319E102" w14:textId="77777777" w:rsidR="000C18F8" w:rsidRPr="0039477F" w:rsidRDefault="000C18F8" w:rsidP="00807427">
            <w:pPr>
              <w:spacing w:before="120" w:after="120" w:line="240" w:lineRule="auto"/>
              <w:rPr>
                <w:rFonts w:eastAsia="Calibri"/>
                <w:b/>
                <w:lang w:val="bg-BG"/>
              </w:rPr>
            </w:pPr>
            <w:r w:rsidRPr="0039477F">
              <w:rPr>
                <w:rFonts w:eastAsia="Calibri"/>
                <w:b/>
                <w:lang w:val="bg-BG"/>
              </w:rPr>
              <w:t xml:space="preserve">Популация: </w:t>
            </w:r>
            <w:r w:rsidRPr="0039477F">
              <w:rPr>
                <w:rFonts w:eastAsia="Calibri"/>
                <w:bCs/>
                <w:lang w:val="bg-BG"/>
              </w:rPr>
              <w:t>Размер на мигриращата популация</w:t>
            </w:r>
          </w:p>
        </w:tc>
        <w:tc>
          <w:tcPr>
            <w:tcW w:w="644" w:type="pct"/>
            <w:shd w:val="clear" w:color="auto" w:fill="auto"/>
          </w:tcPr>
          <w:p w14:paraId="52D9D614" w14:textId="77777777" w:rsidR="000C18F8" w:rsidRPr="0039477F" w:rsidRDefault="000C18F8" w:rsidP="00807427">
            <w:pPr>
              <w:spacing w:before="120" w:after="120" w:line="240" w:lineRule="auto"/>
              <w:rPr>
                <w:rFonts w:eastAsia="Calibri"/>
                <w:lang w:val="bg-BG"/>
              </w:rPr>
            </w:pPr>
            <w:r w:rsidRPr="0039477F">
              <w:rPr>
                <w:rFonts w:eastAsia="Calibri"/>
                <w:lang w:val="bg-BG"/>
              </w:rPr>
              <w:t>Брой индивиди</w:t>
            </w:r>
          </w:p>
        </w:tc>
        <w:tc>
          <w:tcPr>
            <w:tcW w:w="752" w:type="pct"/>
            <w:shd w:val="clear" w:color="auto" w:fill="auto"/>
          </w:tcPr>
          <w:p w14:paraId="09F69AA1" w14:textId="1CA93025" w:rsidR="000C18F8" w:rsidRPr="0039477F" w:rsidRDefault="000C18F8" w:rsidP="007C0F18">
            <w:pPr>
              <w:spacing w:before="120" w:after="120" w:line="240" w:lineRule="auto"/>
              <w:rPr>
                <w:rFonts w:eastAsia="Calibri"/>
                <w:lang w:val="bg-BG"/>
              </w:rPr>
            </w:pPr>
            <w:r w:rsidRPr="0039477F">
              <w:rPr>
                <w:rFonts w:eastAsia="Calibri"/>
                <w:lang w:val="bg-BG"/>
              </w:rPr>
              <w:t xml:space="preserve">Най-малко </w:t>
            </w:r>
            <w:r>
              <w:rPr>
                <w:rFonts w:eastAsia="Calibri"/>
                <w:lang w:val="bg-BG"/>
              </w:rPr>
              <w:t>50</w:t>
            </w:r>
            <w:r w:rsidRPr="0039477F">
              <w:rPr>
                <w:rFonts w:eastAsia="Calibri"/>
                <w:lang w:val="bg-BG"/>
              </w:rPr>
              <w:t xml:space="preserve"> </w:t>
            </w:r>
            <w:r w:rsidR="007C0F18">
              <w:rPr>
                <w:rFonts w:eastAsia="Calibri"/>
                <w:lang w:val="bg-BG"/>
              </w:rPr>
              <w:t>инд.</w:t>
            </w:r>
          </w:p>
        </w:tc>
        <w:tc>
          <w:tcPr>
            <w:tcW w:w="1732" w:type="pct"/>
            <w:shd w:val="clear" w:color="auto" w:fill="auto"/>
          </w:tcPr>
          <w:p w14:paraId="5496D267" w14:textId="31964243" w:rsidR="000C18F8" w:rsidRPr="0039477F" w:rsidRDefault="000C18F8" w:rsidP="00807427">
            <w:pPr>
              <w:spacing w:before="120" w:after="120" w:line="240" w:lineRule="auto"/>
              <w:rPr>
                <w:rFonts w:eastAsia="Calibri"/>
                <w:lang w:val="bg-BG"/>
              </w:rPr>
            </w:pPr>
            <w:r w:rsidRPr="0039477F">
              <w:rPr>
                <w:rFonts w:eastAsia="Calibri"/>
                <w:lang w:val="bg-BG"/>
              </w:rPr>
              <w:t>Поддържането на местообитанията на вида в зоната е необходима предпоставка за задържането на мигриращите ята.</w:t>
            </w:r>
            <w:r w:rsidR="007C0F18">
              <w:rPr>
                <w:rFonts w:eastAsia="Calibri"/>
                <w:lang w:val="bg-BG"/>
              </w:rPr>
              <w:t xml:space="preserve"> </w:t>
            </w:r>
            <w:r w:rsidRPr="0039477F">
              <w:rPr>
                <w:rFonts w:eastAsia="Calibri"/>
                <w:lang w:val="bg-BG"/>
              </w:rPr>
              <w:t>Тя зависи и от съст</w:t>
            </w:r>
            <w:r w:rsidR="0063122A">
              <w:rPr>
                <w:rFonts w:eastAsia="Calibri"/>
                <w:lang w:val="bg-BG"/>
              </w:rPr>
              <w:t>оянието на гнездовите популации</w:t>
            </w:r>
            <w:r w:rsidRPr="0039477F">
              <w:rPr>
                <w:rFonts w:eastAsia="Calibri"/>
                <w:lang w:val="bg-BG"/>
              </w:rPr>
              <w:t>,</w:t>
            </w:r>
            <w:r w:rsidR="0063122A">
              <w:rPr>
                <w:rFonts w:eastAsia="Calibri"/>
                <w:lang w:val="en-GB"/>
              </w:rPr>
              <w:t xml:space="preserve"> </w:t>
            </w:r>
            <w:r w:rsidRPr="0039477F">
              <w:rPr>
                <w:rFonts w:eastAsia="Calibri"/>
                <w:lang w:val="bg-BG"/>
              </w:rPr>
              <w:t>които формират тоз</w:t>
            </w:r>
            <w:r w:rsidR="0063122A">
              <w:rPr>
                <w:rFonts w:eastAsia="Calibri"/>
                <w:lang w:val="bg-BG"/>
              </w:rPr>
              <w:t>и миграционен поток и факторите</w:t>
            </w:r>
            <w:r w:rsidRPr="0039477F">
              <w:rPr>
                <w:rFonts w:eastAsia="Calibri"/>
                <w:lang w:val="bg-BG"/>
              </w:rPr>
              <w:t>,</w:t>
            </w:r>
            <w:r w:rsidR="0063122A">
              <w:rPr>
                <w:rFonts w:eastAsia="Calibri"/>
                <w:lang w:val="en-GB"/>
              </w:rPr>
              <w:t xml:space="preserve"> </w:t>
            </w:r>
            <w:r w:rsidRPr="0039477F">
              <w:rPr>
                <w:rFonts w:eastAsia="Calibri"/>
                <w:lang w:val="bg-BG"/>
              </w:rPr>
              <w:t xml:space="preserve">които влияят върху тях. От особена важност е поддържането на оптимално високо водно ниво през пролетта в блатата на острова. </w:t>
            </w:r>
          </w:p>
        </w:tc>
        <w:tc>
          <w:tcPr>
            <w:tcW w:w="995" w:type="pct"/>
          </w:tcPr>
          <w:p w14:paraId="391290EF" w14:textId="77777777" w:rsidR="000C18F8" w:rsidRPr="0039477F" w:rsidRDefault="000C18F8" w:rsidP="00807427">
            <w:pPr>
              <w:spacing w:before="120" w:after="120" w:line="240" w:lineRule="auto"/>
              <w:rPr>
                <w:rFonts w:eastAsia="Calibri"/>
                <w:lang w:val="bg-BG"/>
              </w:rPr>
            </w:pPr>
            <w:r w:rsidRPr="0039477F">
              <w:rPr>
                <w:rFonts w:eastAsia="Calibri"/>
                <w:lang w:val="bg-BG"/>
              </w:rPr>
              <w:t xml:space="preserve">Поддържане на мигриращата популацията на вида в зоната в размер от най-малко </w:t>
            </w:r>
            <w:r>
              <w:rPr>
                <w:rFonts w:eastAsia="Calibri"/>
                <w:lang w:val="bg-BG"/>
              </w:rPr>
              <w:t>50</w:t>
            </w:r>
            <w:r w:rsidRPr="0039477F">
              <w:rPr>
                <w:rFonts w:eastAsia="Calibri"/>
                <w:lang w:val="bg-BG"/>
              </w:rPr>
              <w:t xml:space="preserve"> индивида.</w:t>
            </w:r>
          </w:p>
        </w:tc>
      </w:tr>
      <w:tr w:rsidR="00B32BB8" w:rsidRPr="002D1E6F" w14:paraId="1D432EB2" w14:textId="77777777" w:rsidTr="00487FA9">
        <w:trPr>
          <w:jc w:val="center"/>
        </w:trPr>
        <w:tc>
          <w:tcPr>
            <w:tcW w:w="877" w:type="pct"/>
            <w:shd w:val="clear" w:color="auto" w:fill="auto"/>
          </w:tcPr>
          <w:p w14:paraId="2E045DD9" w14:textId="133E48EB" w:rsidR="00B32BB8" w:rsidRPr="0039477F" w:rsidRDefault="00B32BB8" w:rsidP="00B32BB8">
            <w:pPr>
              <w:spacing w:before="120" w:after="120" w:line="240" w:lineRule="auto"/>
              <w:rPr>
                <w:rFonts w:eastAsia="Calibri"/>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644" w:type="pct"/>
            <w:shd w:val="clear" w:color="auto" w:fill="auto"/>
          </w:tcPr>
          <w:p w14:paraId="78911589" w14:textId="57801D8F" w:rsidR="00B32BB8" w:rsidRDefault="00B32BB8" w:rsidP="00B32BB8">
            <w:pPr>
              <w:spacing w:before="120" w:after="120" w:line="240" w:lineRule="auto"/>
              <w:rPr>
                <w:rFonts w:eastAsia="Calibri"/>
                <w:lang w:val="en-GB"/>
              </w:rPr>
            </w:pPr>
            <w:r w:rsidRPr="002E3475">
              <w:t>ha</w:t>
            </w:r>
          </w:p>
        </w:tc>
        <w:tc>
          <w:tcPr>
            <w:tcW w:w="752" w:type="pct"/>
            <w:shd w:val="clear" w:color="auto" w:fill="auto"/>
          </w:tcPr>
          <w:p w14:paraId="70F42273" w14:textId="68FAEE02" w:rsidR="00B32BB8" w:rsidRPr="0039477F" w:rsidRDefault="00B32BB8" w:rsidP="00B32BB8">
            <w:pPr>
              <w:spacing w:before="120" w:after="120" w:line="240" w:lineRule="auto"/>
              <w:rPr>
                <w:rFonts w:eastAsia="Calibri"/>
                <w:lang w:val="bg-BG"/>
              </w:rPr>
            </w:pPr>
            <w:r>
              <w:rPr>
                <w:lang w:val="bg-BG"/>
              </w:rPr>
              <w:t>Най-малко 3,23</w:t>
            </w:r>
          </w:p>
        </w:tc>
        <w:tc>
          <w:tcPr>
            <w:tcW w:w="1732" w:type="pct"/>
            <w:shd w:val="clear" w:color="auto" w:fill="auto"/>
          </w:tcPr>
          <w:p w14:paraId="60DA9561" w14:textId="5C96B0E3" w:rsidR="00B32BB8" w:rsidRDefault="00B32BB8" w:rsidP="00DD25EA">
            <w:pPr>
              <w:spacing w:before="120" w:after="120" w:line="240" w:lineRule="auto"/>
              <w:rPr>
                <w:rFonts w:eastAsia="Calibri"/>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Площта на подходящото местообитание на гнездене силно зависи от нивото на р. Дунав и захранването с вода на ПР „Персински блата</w:t>
            </w:r>
            <w:r w:rsidR="008353B0">
              <w:rPr>
                <w:lang w:val="bg-BG"/>
              </w:rPr>
              <w:t>”</w:t>
            </w:r>
            <w:r>
              <w:rPr>
                <w:lang w:val="bg-BG"/>
              </w:rPr>
              <w:t xml:space="preserve">. При </w:t>
            </w:r>
            <w:r w:rsidR="00900133">
              <w:rPr>
                <w:lang w:val="bg-BG"/>
              </w:rPr>
              <w:lastRenderedPageBreak/>
              <w:t xml:space="preserve">достигане на водата до кота 20,00 </w:t>
            </w:r>
            <w:r>
              <w:rPr>
                <w:lang w:val="bg-BG"/>
              </w:rPr>
              <w:t>през периода на пълноводие (март-май) се очаква целевата стойност да бъде изпълнена</w:t>
            </w:r>
            <w:r>
              <w:rPr>
                <w:lang w:val="en-GB"/>
              </w:rPr>
              <w:t>.</w:t>
            </w:r>
          </w:p>
        </w:tc>
        <w:tc>
          <w:tcPr>
            <w:tcW w:w="995" w:type="pct"/>
          </w:tcPr>
          <w:p w14:paraId="3CA190F7" w14:textId="26E2EED6" w:rsidR="00B32BB8" w:rsidRPr="0039477F" w:rsidRDefault="00B32BB8" w:rsidP="00B32BB8">
            <w:pPr>
              <w:spacing w:before="120" w:after="120" w:line="240" w:lineRule="auto"/>
              <w:rPr>
                <w:rFonts w:eastAsia="Calibri"/>
                <w:lang w:val="bg-BG"/>
              </w:rPr>
            </w:pPr>
            <w:r w:rsidRPr="002E3475">
              <w:rPr>
                <w:lang w:val="bg-BG"/>
              </w:rPr>
              <w:lastRenderedPageBreak/>
              <w:t>Поддържане на площта на подходящите гнездови местообитания на вида в защитен</w:t>
            </w:r>
            <w:r>
              <w:rPr>
                <w:lang w:val="bg-BG"/>
              </w:rPr>
              <w:t>ата зона, в размер на най-</w:t>
            </w:r>
            <w:r>
              <w:rPr>
                <w:lang w:val="bg-BG"/>
              </w:rPr>
              <w:lastRenderedPageBreak/>
              <w:t>малко 3,2</w:t>
            </w:r>
            <w:r w:rsidRPr="002E3475">
              <w:rPr>
                <w:lang w:val="bg-BG"/>
              </w:rPr>
              <w:t xml:space="preserve"> ha.</w:t>
            </w:r>
          </w:p>
        </w:tc>
      </w:tr>
      <w:tr w:rsidR="00B32BB8" w:rsidRPr="002D1E6F" w14:paraId="6001AF5A" w14:textId="77777777" w:rsidTr="00487FA9">
        <w:trPr>
          <w:jc w:val="center"/>
        </w:trPr>
        <w:tc>
          <w:tcPr>
            <w:tcW w:w="877" w:type="pct"/>
            <w:shd w:val="clear" w:color="auto" w:fill="auto"/>
          </w:tcPr>
          <w:p w14:paraId="29D91316" w14:textId="77777777" w:rsidR="00B32BB8" w:rsidRPr="0039477F" w:rsidRDefault="00B32BB8" w:rsidP="00B32BB8">
            <w:pPr>
              <w:spacing w:before="120" w:after="120" w:line="240" w:lineRule="auto"/>
              <w:rPr>
                <w:rFonts w:eastAsia="Calibri"/>
                <w:b/>
                <w:lang w:val="bg-BG"/>
              </w:rPr>
            </w:pPr>
            <w:r w:rsidRPr="0039477F">
              <w:rPr>
                <w:rFonts w:eastAsia="Calibri"/>
                <w:b/>
                <w:lang w:val="bg-BG"/>
              </w:rPr>
              <w:lastRenderedPageBreak/>
              <w:t xml:space="preserve">Местообитание на вида: </w:t>
            </w:r>
            <w:r w:rsidRPr="0039477F">
              <w:rPr>
                <w:rFonts w:eastAsia="Calibri"/>
                <w:bCs/>
                <w:lang w:val="bg-BG"/>
              </w:rPr>
              <w:t xml:space="preserve">Площ на подходящите хранителни местообитания </w:t>
            </w:r>
          </w:p>
        </w:tc>
        <w:tc>
          <w:tcPr>
            <w:tcW w:w="644" w:type="pct"/>
            <w:shd w:val="clear" w:color="auto" w:fill="auto"/>
          </w:tcPr>
          <w:p w14:paraId="07BDF59B" w14:textId="36A280C0" w:rsidR="00B32BB8" w:rsidRPr="0039477F" w:rsidRDefault="00B32BB8" w:rsidP="00B32BB8">
            <w:pPr>
              <w:spacing w:before="120" w:after="120" w:line="240" w:lineRule="auto"/>
              <w:rPr>
                <w:rFonts w:eastAsia="Calibri"/>
              </w:rPr>
            </w:pPr>
            <w:r>
              <w:rPr>
                <w:rFonts w:eastAsia="Calibri"/>
                <w:lang w:val="en-GB"/>
              </w:rPr>
              <w:t>h</w:t>
            </w:r>
            <w:r w:rsidRPr="0039477F">
              <w:rPr>
                <w:rFonts w:eastAsia="Calibri"/>
              </w:rPr>
              <w:t>a</w:t>
            </w:r>
          </w:p>
        </w:tc>
        <w:tc>
          <w:tcPr>
            <w:tcW w:w="752" w:type="pct"/>
            <w:shd w:val="clear" w:color="auto" w:fill="auto"/>
          </w:tcPr>
          <w:p w14:paraId="1D840125" w14:textId="629BBDB8" w:rsidR="00B32BB8" w:rsidRPr="0039477F" w:rsidRDefault="00B32BB8" w:rsidP="00B32BB8">
            <w:pPr>
              <w:spacing w:before="120" w:after="120" w:line="240" w:lineRule="auto"/>
              <w:rPr>
                <w:rFonts w:eastAsia="Calibri"/>
                <w:lang w:val="bg-BG"/>
              </w:rPr>
            </w:pPr>
            <w:r w:rsidRPr="0039477F">
              <w:rPr>
                <w:rFonts w:eastAsia="Calibri"/>
                <w:lang w:val="bg-BG"/>
              </w:rPr>
              <w:t xml:space="preserve">Най-малко </w:t>
            </w:r>
            <w:r>
              <w:rPr>
                <w:rFonts w:eastAsia="Calibri"/>
                <w:lang w:val="bg-BG"/>
              </w:rPr>
              <w:t>850</w:t>
            </w:r>
            <w:r w:rsidRPr="0039477F">
              <w:rPr>
                <w:rFonts w:eastAsia="Calibri"/>
                <w:lang w:val="bg-BG"/>
              </w:rPr>
              <w:t xml:space="preserve"> </w:t>
            </w:r>
            <w:r w:rsidRPr="0039477F">
              <w:rPr>
                <w:rFonts w:eastAsia="Calibri"/>
              </w:rPr>
              <w:t>ha</w:t>
            </w:r>
            <w:r w:rsidRPr="0039477F">
              <w:rPr>
                <w:rFonts w:eastAsia="Calibri"/>
                <w:lang w:val="bg-BG"/>
              </w:rPr>
              <w:t>.</w:t>
            </w:r>
          </w:p>
        </w:tc>
        <w:tc>
          <w:tcPr>
            <w:tcW w:w="1732" w:type="pct"/>
            <w:shd w:val="clear" w:color="auto" w:fill="auto"/>
          </w:tcPr>
          <w:p w14:paraId="6C2CA701" w14:textId="246D8C0C" w:rsidR="00B32BB8" w:rsidRPr="0039477F" w:rsidRDefault="00B32BB8" w:rsidP="00B32BB8">
            <w:pPr>
              <w:spacing w:before="120" w:after="120" w:line="240" w:lineRule="auto"/>
              <w:rPr>
                <w:rFonts w:eastAsia="Calibri"/>
                <w:lang w:val="bg-BG"/>
              </w:rPr>
            </w:pPr>
            <w:r>
              <w:rPr>
                <w:rFonts w:eastAsia="Calibri"/>
                <w:lang w:val="bg-BG"/>
              </w:rPr>
              <w:t>В</w:t>
            </w:r>
            <w:r w:rsidRPr="0039477F">
              <w:rPr>
                <w:rFonts w:eastAsia="Calibri"/>
                <w:lang w:val="bg-BG"/>
              </w:rPr>
              <w:t>ключва всички плитководни брегови и разливни части на блатата на о.</w:t>
            </w:r>
            <w:r>
              <w:rPr>
                <w:rFonts w:eastAsia="Calibri"/>
                <w:lang w:val="bg-BG"/>
              </w:rPr>
              <w:t xml:space="preserve"> </w:t>
            </w:r>
            <w:r w:rsidRPr="0039477F">
              <w:rPr>
                <w:rFonts w:eastAsia="Calibri"/>
                <w:lang w:val="bg-BG"/>
              </w:rPr>
              <w:t>Персин и на брега на р.</w:t>
            </w:r>
            <w:r>
              <w:rPr>
                <w:rFonts w:eastAsia="Calibri"/>
                <w:lang w:val="bg-BG"/>
              </w:rPr>
              <w:t xml:space="preserve"> </w:t>
            </w:r>
            <w:r w:rsidRPr="0039477F">
              <w:rPr>
                <w:rFonts w:eastAsia="Calibri"/>
                <w:lang w:val="bg-BG"/>
              </w:rPr>
              <w:t>Дунав</w:t>
            </w:r>
            <w:r>
              <w:rPr>
                <w:rFonts w:eastAsia="Calibri"/>
                <w:lang w:val="bg-BG"/>
              </w:rPr>
              <w:t>, плюс заливните естествени гори в източната част на о. Персин и някои от затоните на другите острови</w:t>
            </w:r>
          </w:p>
        </w:tc>
        <w:tc>
          <w:tcPr>
            <w:tcW w:w="995" w:type="pct"/>
          </w:tcPr>
          <w:p w14:paraId="080FC4E8" w14:textId="77777777" w:rsidR="00B32BB8" w:rsidRPr="0039477F" w:rsidRDefault="00B32BB8" w:rsidP="00B32BB8">
            <w:pPr>
              <w:spacing w:before="120" w:after="120" w:line="240" w:lineRule="auto"/>
              <w:rPr>
                <w:rFonts w:eastAsia="Calibri"/>
                <w:lang w:val="bg-BG"/>
              </w:rPr>
            </w:pPr>
            <w:r w:rsidRPr="0039477F">
              <w:rPr>
                <w:rFonts w:eastAsia="Calibri"/>
                <w:lang w:val="bg-BG"/>
              </w:rPr>
              <w:t xml:space="preserve">Поддържане на площта на подходящите гнездови местообитания на вида в защитената зона, в размер на най-малко </w:t>
            </w:r>
            <w:r>
              <w:rPr>
                <w:rFonts w:eastAsia="Calibri"/>
                <w:lang w:val="bg-BG"/>
              </w:rPr>
              <w:t>850</w:t>
            </w:r>
            <w:r w:rsidRPr="0039477F">
              <w:rPr>
                <w:rFonts w:eastAsia="Calibri"/>
                <w:lang w:val="bg-BG"/>
              </w:rPr>
              <w:t xml:space="preserve"> ha. </w:t>
            </w:r>
          </w:p>
        </w:tc>
      </w:tr>
      <w:tr w:rsidR="00B32BB8" w:rsidRPr="00170F84" w14:paraId="64EA63A9" w14:textId="77777777" w:rsidTr="00487FA9">
        <w:trPr>
          <w:jc w:val="center"/>
        </w:trPr>
        <w:tc>
          <w:tcPr>
            <w:tcW w:w="877" w:type="pct"/>
            <w:shd w:val="clear" w:color="auto" w:fill="auto"/>
          </w:tcPr>
          <w:p w14:paraId="3BB0FCF1" w14:textId="3636A073" w:rsidR="00B32BB8" w:rsidRPr="00170F84" w:rsidRDefault="00B32BB8" w:rsidP="00B32BB8">
            <w:pPr>
              <w:spacing w:before="120" w:after="120" w:line="240" w:lineRule="auto"/>
              <w:rPr>
                <w:rFonts w:eastAsia="Calibri"/>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44" w:type="pct"/>
            <w:shd w:val="clear" w:color="auto" w:fill="auto"/>
          </w:tcPr>
          <w:p w14:paraId="0FE47CF3" w14:textId="3211161D" w:rsidR="00B32BB8" w:rsidRPr="00170F84" w:rsidRDefault="00B32BB8" w:rsidP="00B32BB8">
            <w:pPr>
              <w:spacing w:before="120" w:after="120" w:line="240" w:lineRule="auto"/>
              <w:rPr>
                <w:rFonts w:eastAsia="Calibri"/>
                <w:color w:val="FF0000"/>
                <w:lang w:val="bg-BG"/>
              </w:rPr>
            </w:pPr>
            <w:r w:rsidRPr="005847BD">
              <w:rPr>
                <w:lang w:val="bg-BG"/>
              </w:rPr>
              <w:t>5 степенна скала</w:t>
            </w:r>
          </w:p>
        </w:tc>
        <w:tc>
          <w:tcPr>
            <w:tcW w:w="752" w:type="pct"/>
            <w:shd w:val="clear" w:color="auto" w:fill="auto"/>
          </w:tcPr>
          <w:p w14:paraId="4B9A301F" w14:textId="52CDD74C" w:rsidR="00B32BB8" w:rsidRPr="00170F84" w:rsidRDefault="00B32BB8" w:rsidP="00B32BB8">
            <w:pPr>
              <w:spacing w:before="120" w:after="120" w:line="240" w:lineRule="auto"/>
              <w:rPr>
                <w:rFonts w:eastAsia="Calibri"/>
                <w:color w:val="FF0000"/>
                <w:lang w:val="bg-BG"/>
              </w:rPr>
            </w:pPr>
            <w:r w:rsidRPr="005847BD">
              <w:rPr>
                <w:lang w:val="bg-BG"/>
              </w:rPr>
              <w:t>2-Добро или 1-Отлично</w:t>
            </w:r>
          </w:p>
        </w:tc>
        <w:tc>
          <w:tcPr>
            <w:tcW w:w="1732" w:type="pct"/>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B32BB8" w:rsidRPr="005847BD" w14:paraId="39827092" w14:textId="77777777" w:rsidTr="004A357C">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7391C012" w14:textId="77777777" w:rsidR="00B32BB8" w:rsidRPr="005847BD" w:rsidRDefault="00B32BB8" w:rsidP="00B32BB8">
                  <w:pPr>
                    <w:spacing w:after="120"/>
                    <w:rPr>
                      <w:b/>
                      <w:bCs/>
                      <w:lang w:val="bg-BG"/>
                    </w:rPr>
                  </w:pPr>
                  <w:r w:rsidRPr="005847BD">
                    <w:rPr>
                      <w:b/>
                      <w:bCs/>
                      <w:lang w:val="bg-BG"/>
                    </w:rPr>
                    <w:t>Екологично състояние</w:t>
                  </w:r>
                </w:p>
              </w:tc>
            </w:tr>
            <w:tr w:rsidR="00B32BB8" w:rsidRPr="005847BD" w14:paraId="1FC4AAF8"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C255898" w14:textId="77777777" w:rsidR="00B32BB8" w:rsidRPr="005847BD" w:rsidRDefault="00B32BB8" w:rsidP="00B32BB8">
                  <w:pPr>
                    <w:spacing w:after="120"/>
                    <w:rPr>
                      <w:lang w:val="bg-BG"/>
                    </w:rPr>
                  </w:pPr>
                  <w:r w:rsidRPr="005847BD">
                    <w:rPr>
                      <w:lang w:val="bg-BG"/>
                    </w:rPr>
                    <w:t>1-Отлично - High</w:t>
                  </w:r>
                </w:p>
              </w:tc>
            </w:tr>
            <w:tr w:rsidR="00B32BB8" w:rsidRPr="005847BD" w14:paraId="5D1EA885"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6DFA736" w14:textId="77777777" w:rsidR="00B32BB8" w:rsidRPr="005847BD" w:rsidRDefault="00B32BB8" w:rsidP="00B32BB8">
                  <w:pPr>
                    <w:spacing w:after="120"/>
                    <w:rPr>
                      <w:lang w:val="bg-BG"/>
                    </w:rPr>
                  </w:pPr>
                  <w:r w:rsidRPr="005847BD">
                    <w:rPr>
                      <w:lang w:val="bg-BG"/>
                    </w:rPr>
                    <w:t>2-Добро - Good</w:t>
                  </w:r>
                </w:p>
              </w:tc>
            </w:tr>
            <w:tr w:rsidR="00B32BB8" w:rsidRPr="005847BD" w14:paraId="6AF35E22"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C33D15A" w14:textId="77777777" w:rsidR="00B32BB8" w:rsidRPr="005847BD" w:rsidRDefault="00B32BB8" w:rsidP="00B32BB8">
                  <w:pPr>
                    <w:spacing w:after="120"/>
                    <w:rPr>
                      <w:lang w:val="bg-BG"/>
                    </w:rPr>
                  </w:pPr>
                  <w:r w:rsidRPr="005847BD">
                    <w:rPr>
                      <w:lang w:val="bg-BG"/>
                    </w:rPr>
                    <w:t>3-Умерено - Moderate</w:t>
                  </w:r>
                </w:p>
              </w:tc>
            </w:tr>
            <w:tr w:rsidR="00B32BB8" w:rsidRPr="005847BD" w14:paraId="63924F71"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56F22AF" w14:textId="77777777" w:rsidR="00B32BB8" w:rsidRPr="005847BD" w:rsidRDefault="00B32BB8" w:rsidP="00B32BB8">
                  <w:pPr>
                    <w:spacing w:after="120"/>
                    <w:rPr>
                      <w:lang w:val="bg-BG"/>
                    </w:rPr>
                  </w:pPr>
                  <w:r w:rsidRPr="005847BD">
                    <w:rPr>
                      <w:lang w:val="bg-BG"/>
                    </w:rPr>
                    <w:t>4-Лошо - Poor</w:t>
                  </w:r>
                </w:p>
              </w:tc>
            </w:tr>
            <w:tr w:rsidR="00B32BB8" w:rsidRPr="005847BD" w14:paraId="04A442D7"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EFE80E8" w14:textId="77777777" w:rsidR="00B32BB8" w:rsidRPr="005847BD" w:rsidRDefault="00B32BB8" w:rsidP="00B32BB8">
                  <w:pPr>
                    <w:spacing w:after="120"/>
                    <w:rPr>
                      <w:lang w:val="bg-BG"/>
                    </w:rPr>
                  </w:pPr>
                  <w:r w:rsidRPr="005847BD">
                    <w:rPr>
                      <w:lang w:val="bg-BG"/>
                    </w:rPr>
                    <w:t>5-Много лошо - Bad</w:t>
                  </w:r>
                </w:p>
              </w:tc>
            </w:tr>
          </w:tbl>
          <w:p w14:paraId="3E038EEC" w14:textId="2CA4DDA4" w:rsidR="00B32BB8" w:rsidRPr="00170F84" w:rsidRDefault="00B32BB8" w:rsidP="00B32BB8">
            <w:pPr>
              <w:spacing w:before="120" w:after="120" w:line="240" w:lineRule="auto"/>
              <w:rPr>
                <w:lang w:val="bg-BG"/>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995" w:type="pct"/>
          </w:tcPr>
          <w:p w14:paraId="298EC363" w14:textId="2ACEF774" w:rsidR="00B32BB8" w:rsidRPr="00170F84" w:rsidRDefault="00B32BB8" w:rsidP="00B32BB8">
            <w:pPr>
              <w:spacing w:before="120" w:after="120" w:line="240" w:lineRule="auto"/>
              <w:rPr>
                <w:rFonts w:eastAsia="Calibri"/>
                <w:color w:val="FF0000"/>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0EFE3B2A" w14:textId="136B5FBC" w:rsidR="000C18F8" w:rsidRPr="00DD25EA" w:rsidRDefault="000C18F8" w:rsidP="00DB3239">
      <w:pPr>
        <w:pStyle w:val="ListParagraph"/>
        <w:numPr>
          <w:ilvl w:val="0"/>
          <w:numId w:val="25"/>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w:t>
      </w:r>
      <w:r w:rsidR="00B32BB8" w:rsidRPr="00DD25EA">
        <w:rPr>
          <w:rFonts w:eastAsia="Calibri"/>
          <w:b/>
          <w:bCs/>
          <w:lang w:val="bg-BG"/>
        </w:rPr>
        <w:t>С</w:t>
      </w:r>
      <w:r w:rsidRPr="00DD25EA">
        <w:rPr>
          <w:rFonts w:eastAsia="Calibri"/>
          <w:b/>
          <w:bCs/>
          <w:lang w:val="bg-BG"/>
        </w:rPr>
        <w:t xml:space="preserve">ЗЗ </w:t>
      </w:r>
      <w:r w:rsidR="001D19FA" w:rsidRPr="00DD25EA">
        <w:rPr>
          <w:rFonts w:eastAsia="Calibri"/>
          <w:b/>
          <w:bCs/>
          <w:lang w:val="bg-BG"/>
        </w:rPr>
        <w:t>„</w:t>
      </w:r>
      <w:r w:rsidRPr="00DD25EA">
        <w:rPr>
          <w:rFonts w:eastAsia="Calibri"/>
          <w:b/>
          <w:bCs/>
          <w:lang w:val="bg-BG"/>
        </w:rPr>
        <w:t>Комплекс Беленски острови</w:t>
      </w:r>
      <w:r w:rsidR="008353B0" w:rsidRPr="00DD25EA">
        <w:rPr>
          <w:rFonts w:eastAsia="Calibri"/>
          <w:b/>
          <w:bCs/>
          <w:lang w:val="bg-BG"/>
        </w:rPr>
        <w:t>”</w:t>
      </w:r>
    </w:p>
    <w:p w14:paraId="4A307BE5" w14:textId="1750A9E1" w:rsidR="000C18F8" w:rsidRPr="00D50265" w:rsidRDefault="00B7556E" w:rsidP="000C18F8">
      <w:pPr>
        <w:spacing w:before="120" w:after="120" w:line="240" w:lineRule="auto"/>
        <w:jc w:val="both"/>
        <w:rPr>
          <w:lang w:val="bg-BG"/>
        </w:rPr>
      </w:pPr>
      <w:r>
        <w:rPr>
          <w:lang w:val="bg-BG"/>
        </w:rPr>
        <w:t>Не</w:t>
      </w:r>
      <w:r w:rsidR="001D19FA">
        <w:rPr>
          <w:lang w:val="bg-BG"/>
        </w:rPr>
        <w:t xml:space="preserve"> са необходими промени в С</w:t>
      </w:r>
      <w:r w:rsidR="000C18F8" w:rsidRPr="00D50265">
        <w:rPr>
          <w:lang w:val="bg-BG"/>
        </w:rPr>
        <w:t>Ф</w:t>
      </w:r>
      <w:r w:rsidR="001D19FA">
        <w:rPr>
          <w:lang w:val="bg-BG"/>
        </w:rPr>
        <w:t>Д</w:t>
      </w:r>
      <w:r w:rsidR="000C18F8" w:rsidRPr="00D50265">
        <w:rPr>
          <w:lang w:val="bg-BG"/>
        </w:rPr>
        <w:t xml:space="preserve"> за този вид.</w:t>
      </w:r>
    </w:p>
    <w:p w14:paraId="0F1F7CB8" w14:textId="44A007CA" w:rsidR="00EB59E1" w:rsidRDefault="00EB59E1" w:rsidP="004A4D89">
      <w:pPr>
        <w:spacing w:before="120" w:after="120" w:line="240" w:lineRule="auto"/>
        <w:jc w:val="both"/>
        <w:rPr>
          <w:lang w:val="bg-BG"/>
        </w:rPr>
      </w:pPr>
    </w:p>
    <w:p w14:paraId="717F026A" w14:textId="3CE990E7" w:rsidR="00024A31" w:rsidRDefault="00024A31" w:rsidP="00024A31">
      <w:pPr>
        <w:pStyle w:val="Heading1"/>
        <w:jc w:val="center"/>
        <w:rPr>
          <w:lang w:val="bg-BG"/>
        </w:rPr>
      </w:pPr>
      <w:bookmarkStart w:id="16" w:name="_Toc97813459"/>
      <w:r>
        <w:rPr>
          <w:lang w:val="bg-BG"/>
        </w:rPr>
        <w:t>Специфични цели за А</w:t>
      </w:r>
      <w:r>
        <w:rPr>
          <w:lang w:val="en-GB"/>
        </w:rPr>
        <w:t xml:space="preserve">024 </w:t>
      </w:r>
      <w:r>
        <w:rPr>
          <w:i/>
          <w:lang w:val="en-GB"/>
        </w:rPr>
        <w:t>Ardeola ralloides</w:t>
      </w:r>
      <w:r>
        <w:rPr>
          <w:lang w:val="bg-BG"/>
        </w:rPr>
        <w:t xml:space="preserve"> (гривеста чапла)</w:t>
      </w:r>
      <w:bookmarkEnd w:id="16"/>
    </w:p>
    <w:p w14:paraId="308C9F42" w14:textId="77777777" w:rsidR="00024A31" w:rsidRDefault="00024A31" w:rsidP="00024A31">
      <w:pPr>
        <w:jc w:val="both"/>
        <w:rPr>
          <w:lang w:val="bg-BG"/>
        </w:rPr>
      </w:pPr>
    </w:p>
    <w:p w14:paraId="1DC67F78" w14:textId="77777777" w:rsidR="00024A31" w:rsidRPr="00DD25EA" w:rsidRDefault="00024A31" w:rsidP="00DB3239">
      <w:pPr>
        <w:pStyle w:val="ListParagraph"/>
        <w:numPr>
          <w:ilvl w:val="0"/>
          <w:numId w:val="26"/>
        </w:numPr>
        <w:spacing w:line="240" w:lineRule="auto"/>
        <w:jc w:val="both"/>
        <w:rPr>
          <w:b/>
          <w:lang w:val="bg-BG"/>
        </w:rPr>
      </w:pPr>
      <w:r w:rsidRPr="00DD25EA">
        <w:rPr>
          <w:b/>
          <w:lang w:val="bg-BG"/>
        </w:rPr>
        <w:t>Кратка характеристика на вида</w:t>
      </w:r>
    </w:p>
    <w:p w14:paraId="33C58BF1" w14:textId="68686273" w:rsidR="00024A31" w:rsidRDefault="00024A31" w:rsidP="00024A31">
      <w:pPr>
        <w:spacing w:line="240" w:lineRule="auto"/>
        <w:jc w:val="both"/>
        <w:rPr>
          <w:lang w:val="bg-BG"/>
        </w:rPr>
      </w:pPr>
      <w:r w:rsidRPr="00D72AA4">
        <w:rPr>
          <w:lang w:val="bg-BG"/>
        </w:rPr>
        <w:t>Дължина на тялото: 4</w:t>
      </w:r>
      <w:r>
        <w:rPr>
          <w:lang w:val="bg-BG"/>
        </w:rPr>
        <w:t xml:space="preserve">5 см. Размах на крилете: 86 см. </w:t>
      </w:r>
      <w:r w:rsidRPr="00D72AA4">
        <w:rPr>
          <w:lang w:val="bg-BG"/>
        </w:rPr>
        <w:t xml:space="preserve">Има възрастов диморфизъм и малки сезонни различия. Възрастните през размножителния период имат на главата удължени украсяващи пера </w:t>
      </w:r>
      <w:r w:rsidRPr="00D72AA4">
        <w:rPr>
          <w:lang w:val="bg-BG"/>
        </w:rPr>
        <w:lastRenderedPageBreak/>
        <w:t xml:space="preserve">с черни ръбове, гърбът е жълто-кафяв, клюнът синкав, с черна предна половина, краката са червеникави, кожата около очите е синьо-зелена. През другите сезони клюньт, краката и кожата около очите са жълто-зелени. Младите отгоре са кафяви, а отдолу по-светли с кафяви щрихи. Клюнът е с жълта основна половина. </w:t>
      </w:r>
    </w:p>
    <w:p w14:paraId="3C966408" w14:textId="77777777" w:rsidR="00024A31" w:rsidRPr="002005E4" w:rsidRDefault="00024A31" w:rsidP="00024A31">
      <w:pPr>
        <w:spacing w:line="240" w:lineRule="auto"/>
        <w:jc w:val="both"/>
        <w:rPr>
          <w:i/>
          <w:lang w:val="bg-BG"/>
        </w:rPr>
      </w:pPr>
      <w:r w:rsidRPr="002005E4">
        <w:rPr>
          <w:i/>
          <w:lang w:val="bg-BG"/>
        </w:rPr>
        <w:t>Характер на пребиваване в страната</w:t>
      </w:r>
    </w:p>
    <w:p w14:paraId="70886BAF" w14:textId="77777777" w:rsidR="00024A31" w:rsidRPr="00F86AFB" w:rsidRDefault="00024A31" w:rsidP="00024A31">
      <w:pPr>
        <w:spacing w:line="240" w:lineRule="auto"/>
        <w:jc w:val="both"/>
        <w:rPr>
          <w:lang w:val="bg-BG"/>
        </w:rPr>
      </w:pPr>
      <w:r>
        <w:rPr>
          <w:lang w:val="bg-BG"/>
        </w:rPr>
        <w:t xml:space="preserve">Гривестата чапла е гнездящо-прелетен вид в България </w:t>
      </w:r>
      <w:r w:rsidRPr="008C2AD6">
        <w:rPr>
          <w:lang w:val="bg-BG"/>
        </w:rPr>
        <w:t>(Симеонов и др. 1990)</w:t>
      </w:r>
      <w:r>
        <w:rPr>
          <w:lang w:val="bg-BG"/>
        </w:rPr>
        <w:t xml:space="preserve">. </w:t>
      </w:r>
      <w:r w:rsidRPr="008C2AD6">
        <w:rPr>
          <w:lang w:val="bg-BG"/>
        </w:rPr>
        <w:t xml:space="preserve">Пролетната миграция е през март-април, а есенната – </w:t>
      </w:r>
      <w:r>
        <w:rPr>
          <w:lang w:val="bg-BG"/>
        </w:rPr>
        <w:t>август до октомври</w:t>
      </w:r>
      <w:r w:rsidRPr="008C2AD6">
        <w:rPr>
          <w:lang w:val="bg-BG"/>
        </w:rPr>
        <w:t>.</w:t>
      </w:r>
      <w:r>
        <w:rPr>
          <w:lang w:val="bg-BG"/>
        </w:rPr>
        <w:t xml:space="preserve"> Зимува в Африка, южно от Сахара.  </w:t>
      </w:r>
    </w:p>
    <w:p w14:paraId="3C97FE2D" w14:textId="77777777" w:rsidR="00024A31" w:rsidRPr="000A6047" w:rsidRDefault="00024A31" w:rsidP="00024A31">
      <w:pPr>
        <w:spacing w:line="240" w:lineRule="auto"/>
        <w:jc w:val="both"/>
        <w:rPr>
          <w:i/>
          <w:lang w:val="bg-BG"/>
        </w:rPr>
      </w:pPr>
      <w:r w:rsidRPr="000A6047">
        <w:rPr>
          <w:i/>
          <w:lang w:val="bg-BG"/>
        </w:rPr>
        <w:t>Характерно местообитание</w:t>
      </w:r>
    </w:p>
    <w:p w14:paraId="2DFEE9E0" w14:textId="77777777" w:rsidR="00024A31" w:rsidRPr="00A94024" w:rsidRDefault="00024A31" w:rsidP="00024A31">
      <w:pPr>
        <w:jc w:val="both"/>
        <w:rPr>
          <w:lang w:val="bg-BG"/>
        </w:rPr>
      </w:pPr>
      <w:r>
        <w:rPr>
          <w:lang w:val="bg-BG"/>
        </w:rPr>
        <w:t>Гривестата чапла обитава обитава блата, езера, разливи на реки, микроязовири, язовири, канали на напоителни системи, рибарници, оризища, както и заливни гори и равнинни дъбови гори</w:t>
      </w:r>
      <w:r w:rsidRPr="00F86AFB">
        <w:rPr>
          <w:lang w:val="bg-BG"/>
        </w:rPr>
        <w:t>.</w:t>
      </w:r>
      <w:r>
        <w:rPr>
          <w:lang w:val="bg-BG"/>
        </w:rPr>
        <w:t xml:space="preserve"> Размножителният период започва към средата на май и продължава до началото на август. Гнезди в смесени колонии. </w:t>
      </w:r>
      <w:r w:rsidRPr="00F57133">
        <w:rPr>
          <w:lang w:val="bg-BG"/>
        </w:rPr>
        <w:t>Познати са три типа гнездови колонии: в тръстикови масиви, в заливни гори и в равнинни дъбови гори.</w:t>
      </w:r>
      <w:r>
        <w:rPr>
          <w:lang w:val="bg-BG"/>
        </w:rPr>
        <w:t xml:space="preserve"> Гнездото е разположено предимно в долните етажи на дърветата, или до около 1 м. от водната повърхност </w:t>
      </w:r>
      <w:r w:rsidRPr="00F57133">
        <w:rPr>
          <w:lang w:val="bg-BG"/>
        </w:rPr>
        <w:t>(Симеонов и др. 1990).</w:t>
      </w:r>
      <w:r>
        <w:rPr>
          <w:lang w:val="bg-BG"/>
        </w:rPr>
        <w:t xml:space="preserve"> </w:t>
      </w:r>
      <w:r w:rsidRPr="00F57133">
        <w:rPr>
          <w:lang w:val="bg-BG"/>
        </w:rPr>
        <w:t xml:space="preserve">Снася 4 – 6 яйца, </w:t>
      </w:r>
      <w:r>
        <w:rPr>
          <w:lang w:val="bg-BG"/>
        </w:rPr>
        <w:t xml:space="preserve">като </w:t>
      </w:r>
      <w:r w:rsidRPr="00F57133">
        <w:rPr>
          <w:lang w:val="bg-BG"/>
        </w:rPr>
        <w:t>има едно поколение годишно</w:t>
      </w:r>
      <w:r>
        <w:rPr>
          <w:lang w:val="bg-BG"/>
        </w:rPr>
        <w:t>. Предпочитаните местообитания са 1130, 1150, 1160, 3130, 3150, 91</w:t>
      </w:r>
      <w:r>
        <w:rPr>
          <w:lang w:val="en-GB"/>
        </w:rPr>
        <w:t xml:space="preserve">D0, 91E0 </w:t>
      </w:r>
      <w:r>
        <w:rPr>
          <w:lang w:val="bg-BG"/>
        </w:rPr>
        <w:t xml:space="preserve">и </w:t>
      </w:r>
      <w:r>
        <w:rPr>
          <w:lang w:val="en-GB"/>
        </w:rPr>
        <w:t xml:space="preserve">91F0 </w:t>
      </w:r>
      <w:r>
        <w:rPr>
          <w:lang w:val="bg-BG"/>
        </w:rPr>
        <w:t>според Директивата за хабитатите (Кавръкова и др. 2009)</w:t>
      </w:r>
      <w:r w:rsidRPr="00AF2F41">
        <w:rPr>
          <w:lang w:val="bg-BG"/>
        </w:rPr>
        <w:t>.</w:t>
      </w:r>
    </w:p>
    <w:p w14:paraId="275F14F0" w14:textId="77777777" w:rsidR="00024A31" w:rsidRPr="0024100B" w:rsidRDefault="00024A31" w:rsidP="00024A31">
      <w:pPr>
        <w:spacing w:line="240" w:lineRule="auto"/>
        <w:jc w:val="both"/>
        <w:rPr>
          <w:i/>
          <w:lang w:val="bg-BG"/>
        </w:rPr>
      </w:pPr>
      <w:r w:rsidRPr="0024100B">
        <w:rPr>
          <w:i/>
          <w:lang w:val="bg-BG"/>
        </w:rPr>
        <w:t>Хранене</w:t>
      </w:r>
    </w:p>
    <w:p w14:paraId="05B2F782" w14:textId="77777777" w:rsidR="00024A31" w:rsidRPr="00FC6681" w:rsidRDefault="00024A31" w:rsidP="00024A31">
      <w:pPr>
        <w:jc w:val="both"/>
        <w:rPr>
          <w:lang w:val="bg-BG"/>
        </w:rPr>
      </w:pPr>
      <w:r w:rsidRPr="00F57133">
        <w:rPr>
          <w:lang w:val="bg-BG"/>
        </w:rPr>
        <w:t>Храни се с мал</w:t>
      </w:r>
      <w:r>
        <w:rPr>
          <w:lang w:val="bg-BG"/>
        </w:rPr>
        <w:t xml:space="preserve">ки рибки, земноводни, насекоми и безгръбначни. В изследване на птици от Софийско са установени </w:t>
      </w:r>
      <w:r w:rsidRPr="00CD4F5D">
        <w:rPr>
          <w:i/>
          <w:lang w:val="en-GB"/>
        </w:rPr>
        <w:t>Rana ridbunda</w:t>
      </w:r>
      <w:r>
        <w:rPr>
          <w:lang w:val="bg-BG"/>
        </w:rPr>
        <w:t xml:space="preserve">, </w:t>
      </w:r>
      <w:r w:rsidRPr="00CD4F5D">
        <w:rPr>
          <w:i/>
          <w:lang w:val="en-GB"/>
        </w:rPr>
        <w:t>Tinca tinca</w:t>
      </w:r>
      <w:r>
        <w:rPr>
          <w:lang w:val="en-GB"/>
        </w:rPr>
        <w:t xml:space="preserve">, </w:t>
      </w:r>
      <w:r w:rsidRPr="00CD4F5D">
        <w:rPr>
          <w:i/>
          <w:lang w:val="en-GB"/>
        </w:rPr>
        <w:t>Carasius auratus, Cobitis tenia</w:t>
      </w:r>
      <w:r>
        <w:rPr>
          <w:lang w:val="en-GB"/>
        </w:rPr>
        <w:t xml:space="preserve">, Libellulidae, </w:t>
      </w:r>
      <w:r w:rsidRPr="00CD4F5D">
        <w:rPr>
          <w:i/>
          <w:lang w:val="en-GB"/>
        </w:rPr>
        <w:t>Gryllotalpa gryllotalpa</w:t>
      </w:r>
      <w:r>
        <w:rPr>
          <w:lang w:val="en-GB"/>
        </w:rPr>
        <w:t xml:space="preserve">, Dytiscidae, Elateridae, Hydrophilidae, Chrysomelidae, Curculeonidae, Chilopoda, </w:t>
      </w:r>
      <w:r w:rsidRPr="00CD4F5D">
        <w:rPr>
          <w:i/>
          <w:lang w:val="en-GB"/>
        </w:rPr>
        <w:t>Asellus aquaticus</w:t>
      </w:r>
      <w:r>
        <w:rPr>
          <w:lang w:val="en-GB"/>
        </w:rPr>
        <w:t>, Lumbricidae</w:t>
      </w:r>
      <w:r>
        <w:rPr>
          <w:lang w:val="bg-BG"/>
        </w:rPr>
        <w:t>.</w:t>
      </w:r>
      <w:r>
        <w:rPr>
          <w:lang w:val="en-GB"/>
        </w:rPr>
        <w:t xml:space="preserve"> </w:t>
      </w:r>
      <w:r>
        <w:rPr>
          <w:lang w:val="bg-BG"/>
        </w:rPr>
        <w:t xml:space="preserve">Ловува в ранните утринни часове и особено привечер. Местата за хранене са отдалечени до около 10 км. от гнездовите колонии </w:t>
      </w:r>
      <w:r w:rsidRPr="00F57133">
        <w:rPr>
          <w:lang w:val="bg-BG"/>
        </w:rPr>
        <w:t>(Симеонов и др. 1990)</w:t>
      </w:r>
      <w:r>
        <w:rPr>
          <w:lang w:val="bg-BG"/>
        </w:rPr>
        <w:t xml:space="preserve">.    </w:t>
      </w:r>
    </w:p>
    <w:p w14:paraId="3DCDF22B" w14:textId="77777777" w:rsidR="00024A31" w:rsidRPr="00DD25EA" w:rsidRDefault="00024A31" w:rsidP="00DB3239">
      <w:pPr>
        <w:pStyle w:val="ListParagraph"/>
        <w:numPr>
          <w:ilvl w:val="0"/>
          <w:numId w:val="26"/>
        </w:numPr>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20D04173" w14:textId="77777777" w:rsidR="00024A31" w:rsidRDefault="00024A31" w:rsidP="00024A31">
      <w:pPr>
        <w:jc w:val="both"/>
        <w:rPr>
          <w:lang w:val="bg-BG"/>
        </w:rPr>
      </w:pPr>
      <w:r w:rsidRPr="008319E0">
        <w:rPr>
          <w:lang w:val="bg-BG"/>
        </w:rPr>
        <w:t>Сравнително рядък и малоброен гнездящ вид. 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и Бургаските влажни зони.</w:t>
      </w:r>
      <w:r>
        <w:rPr>
          <w:lang w:val="bg-BG"/>
        </w:rPr>
        <w:t xml:space="preserve"> Сигурно, но епизодично находище в Софийското поле </w:t>
      </w:r>
      <w:r w:rsidRPr="00B8376A">
        <w:rPr>
          <w:lang w:val="bg-BG"/>
        </w:rPr>
        <w:t xml:space="preserve">(Янков отг. ред., 2007). </w:t>
      </w:r>
      <w:r>
        <w:rPr>
          <w:lang w:val="bg-BG"/>
        </w:rPr>
        <w:t xml:space="preserve"> </w:t>
      </w:r>
    </w:p>
    <w:p w14:paraId="706BACD8" w14:textId="70C489A2" w:rsidR="00024A31" w:rsidRPr="00401DA8" w:rsidRDefault="00024A31" w:rsidP="00024A31">
      <w:pPr>
        <w:jc w:val="both"/>
        <w:rPr>
          <w:lang w:val="bg-BG"/>
        </w:rPr>
      </w:pPr>
      <w:r>
        <w:rPr>
          <w:lang w:val="bg-BG"/>
        </w:rPr>
        <w:t xml:space="preserve">Природозащитният статус на гривестата чапла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xml:space="preserve">. </w:t>
      </w:r>
      <w:r w:rsidRPr="00F11413">
        <w:rPr>
          <w:lang w:val="bg-BG"/>
        </w:rPr>
        <w:t>Включен е в SPEC 3</w:t>
      </w:r>
      <w:r>
        <w:rPr>
          <w:lang w:val="en-GB"/>
        </w:rPr>
        <w:t xml:space="preserve">. </w:t>
      </w:r>
      <w:r>
        <w:rPr>
          <w:lang w:val="bg-BG"/>
        </w:rPr>
        <w:t>Включен в Червената книга на Р България в категория „Застрашен</w:t>
      </w:r>
      <w:r w:rsidR="008353B0">
        <w:rPr>
          <w:lang w:val="bg-BG"/>
        </w:rPr>
        <w:t>”</w:t>
      </w:r>
      <w:r>
        <w:rPr>
          <w:lang w:val="bg-BG"/>
        </w:rPr>
        <w:t xml:space="preserve">. </w:t>
      </w:r>
      <w:r w:rsidRPr="00B8376A">
        <w:rPr>
          <w:lang w:val="bg-BG"/>
        </w:rPr>
        <w:t>Включен е в Приложение 1 на Директивата за птиците, какт</w:t>
      </w:r>
      <w:r>
        <w:rPr>
          <w:lang w:val="bg-BG"/>
        </w:rPr>
        <w:t xml:space="preserve">о и в Приложения 2 и 3 на ЗБР. </w:t>
      </w:r>
    </w:p>
    <w:p w14:paraId="6DD2D307" w14:textId="700850F6" w:rsidR="00024A31" w:rsidRPr="005C4F9B" w:rsidRDefault="00024A31" w:rsidP="00024A31">
      <w:pPr>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13 – </w:t>
      </w:r>
      <w:r w:rsidRPr="00D26DBE">
        <w:rPr>
          <w:lang w:val="bg-BG"/>
        </w:rPr>
        <w:t>2018</w:t>
      </w:r>
      <w:r>
        <w:rPr>
          <w:lang w:val="bg-BG"/>
        </w:rPr>
        <w:t xml:space="preserve"> г.) националната гнездяща популация на вида се оценя на 150 – 550 двойки. Краткосрочната тенденция на популацията (за периода 2001 – 2018 г.) е намаляваща, а дългосрочната (за периода 1980 – 2018 г.) – също намаляваща. </w:t>
      </w:r>
      <w:r w:rsidRPr="005C4F9B">
        <w:rPr>
          <w:lang w:val="bg-BG"/>
        </w:rPr>
        <w:t xml:space="preserve">Краткосрочната тенденция на популацията в рамките на Натура 2000 е </w:t>
      </w:r>
      <w:r>
        <w:rPr>
          <w:lang w:val="bg-BG"/>
        </w:rPr>
        <w:t>стабилна</w:t>
      </w:r>
      <w:r w:rsidRPr="005C4F9B">
        <w:rPr>
          <w:lang w:val="bg-BG"/>
        </w:rPr>
        <w:t>.</w:t>
      </w:r>
    </w:p>
    <w:p w14:paraId="4BF6976C" w14:textId="77777777" w:rsidR="00024A31" w:rsidRDefault="00024A31" w:rsidP="00024A31">
      <w:pPr>
        <w:jc w:val="both"/>
        <w:rPr>
          <w:lang w:val="bg-BG"/>
        </w:rPr>
      </w:pPr>
      <w:r w:rsidRPr="005C4F9B">
        <w:rPr>
          <w:lang w:val="bg-BG"/>
        </w:rPr>
        <w:t xml:space="preserve">Мигриращата национална популация (за периода 2001 – 2018 г.) е оценена на </w:t>
      </w:r>
      <w:r>
        <w:rPr>
          <w:lang w:val="bg-BG"/>
        </w:rPr>
        <w:t>600 – 1200</w:t>
      </w:r>
      <w:r w:rsidRPr="005C4F9B">
        <w:rPr>
          <w:lang w:val="bg-BG"/>
        </w:rPr>
        <w:t xml:space="preserve"> индивида.</w:t>
      </w:r>
    </w:p>
    <w:p w14:paraId="4E1BE905" w14:textId="77777777" w:rsidR="00024A31" w:rsidRDefault="00024A31" w:rsidP="00024A31">
      <w:pPr>
        <w:jc w:val="both"/>
        <w:rPr>
          <w:lang w:val="bg-BG"/>
        </w:rPr>
      </w:pPr>
      <w:r>
        <w:rPr>
          <w:lang w:val="bg-BG"/>
        </w:rPr>
        <w:lastRenderedPageBreak/>
        <w:t xml:space="preserve">За гнездящата и мигриращата популация са посочени следните заплахи и влияния: </w:t>
      </w:r>
      <w:r w:rsidRPr="00103A50">
        <w:rPr>
          <w:lang w:val="bg-BG"/>
        </w:rPr>
        <w:t>F05</w:t>
      </w:r>
      <w:r>
        <w:rPr>
          <w:lang w:val="bg-BG"/>
        </w:rPr>
        <w:t xml:space="preserve">, </w:t>
      </w:r>
      <w:r w:rsidRPr="00103A50">
        <w:rPr>
          <w:lang w:val="bg-BG"/>
        </w:rPr>
        <w:t>G01</w:t>
      </w:r>
      <w:r>
        <w:rPr>
          <w:lang w:val="bg-BG"/>
        </w:rPr>
        <w:t xml:space="preserve">, </w:t>
      </w:r>
      <w:r w:rsidRPr="00103A50">
        <w:rPr>
          <w:lang w:val="bg-BG"/>
        </w:rPr>
        <w:t>H01</w:t>
      </w:r>
      <w:r>
        <w:rPr>
          <w:lang w:val="bg-BG"/>
        </w:rPr>
        <w:t xml:space="preserve">, </w:t>
      </w:r>
      <w:r w:rsidRPr="00103A50">
        <w:rPr>
          <w:lang w:val="bg-BG"/>
        </w:rPr>
        <w:t>J02</w:t>
      </w:r>
      <w:r>
        <w:rPr>
          <w:lang w:val="bg-BG"/>
        </w:rPr>
        <w:t xml:space="preserve">, </w:t>
      </w:r>
      <w:r w:rsidRPr="00103A50">
        <w:rPr>
          <w:lang w:val="bg-BG"/>
        </w:rPr>
        <w:t>K01</w:t>
      </w:r>
      <w:r>
        <w:rPr>
          <w:lang w:val="bg-BG"/>
        </w:rPr>
        <w:t xml:space="preserve">, </w:t>
      </w:r>
      <w:r w:rsidRPr="00103A50">
        <w:rPr>
          <w:lang w:val="bg-BG"/>
        </w:rPr>
        <w:t>M08</w:t>
      </w:r>
      <w:r>
        <w:rPr>
          <w:lang w:val="bg-BG"/>
        </w:rPr>
        <w:t xml:space="preserve"> и </w:t>
      </w:r>
      <w:r w:rsidRPr="00103A50">
        <w:rPr>
          <w:lang w:val="bg-BG"/>
        </w:rPr>
        <w:t>G05</w:t>
      </w:r>
      <w:r>
        <w:rPr>
          <w:lang w:val="bg-BG"/>
        </w:rPr>
        <w:t>.</w:t>
      </w:r>
    </w:p>
    <w:p w14:paraId="1FC7360A" w14:textId="5711AF71" w:rsidR="00024A31" w:rsidRPr="00DD25EA" w:rsidRDefault="00024A31" w:rsidP="00DB3239">
      <w:pPr>
        <w:pStyle w:val="ListParagraph"/>
        <w:numPr>
          <w:ilvl w:val="0"/>
          <w:numId w:val="26"/>
        </w:numPr>
        <w:jc w:val="both"/>
        <w:rPr>
          <w:lang w:val="bg-BG"/>
        </w:rPr>
      </w:pPr>
      <w:r w:rsidRPr="00DD25EA">
        <w:rPr>
          <w:b/>
          <w:lang w:val="bg-BG"/>
        </w:rPr>
        <w:t>Състояние в СЗЗ BG0002017 „Комплекс Беленски острови</w:t>
      </w:r>
      <w:r w:rsidR="008353B0" w:rsidRPr="00DD25EA">
        <w:rPr>
          <w:b/>
          <w:lang w:val="bg-BG"/>
        </w:rPr>
        <w:t>”</w:t>
      </w:r>
    </w:p>
    <w:p w14:paraId="3870F394" w14:textId="12EEB23E" w:rsidR="00024A31" w:rsidRDefault="00024A31" w:rsidP="00024A31">
      <w:pPr>
        <w:jc w:val="both"/>
        <w:rPr>
          <w:lang w:val="bg-BG"/>
        </w:rPr>
      </w:pPr>
      <w:r>
        <w:rPr>
          <w:lang w:val="bg-BG"/>
        </w:rPr>
        <w:t>Съгласно СФД на зоната</w:t>
      </w:r>
      <w:r w:rsidR="00BA7427">
        <w:rPr>
          <w:lang w:val="bg-BG"/>
        </w:rPr>
        <w:t>,</w:t>
      </w:r>
      <w:r>
        <w:rPr>
          <w:lang w:val="bg-BG"/>
        </w:rPr>
        <w:t xml:space="preserve"> видът е гнездящ и мигриращ. Гнездящата популация на гривестата чапла се оценява на </w:t>
      </w:r>
      <w:r>
        <w:rPr>
          <w:b/>
          <w:lang w:val="bg-BG"/>
        </w:rPr>
        <w:t>15 – 35</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Pr>
          <w:b/>
          <w:lang w:val="bg-BG"/>
        </w:rPr>
        <w:t>6,4 – 10</w:t>
      </w:r>
      <w:r w:rsidRPr="00011DCA">
        <w:rPr>
          <w:b/>
          <w:lang w:val="bg-BG"/>
        </w:rPr>
        <w:t xml:space="preserve"> % от националната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w:t>
      </w:r>
      <w:r>
        <w:rPr>
          <w:lang w:val="bg-BG"/>
        </w:rPr>
        <w:t>А</w:t>
      </w:r>
      <w:r w:rsidR="008353B0">
        <w:rPr>
          <w:lang w:val="bg-BG"/>
        </w:rPr>
        <w:t>”</w:t>
      </w:r>
      <w:r w:rsidRPr="00BC4F6A">
        <w:rPr>
          <w:lang w:val="bg-BG"/>
        </w:rPr>
        <w:t xml:space="preserve"> – </w:t>
      </w:r>
      <w:r>
        <w:rPr>
          <w:lang w:val="bg-BG"/>
        </w:rPr>
        <w:t>отлична</w:t>
      </w:r>
      <w:r w:rsidRPr="00BC4F6A">
        <w:rPr>
          <w:lang w:val="bg-BG"/>
        </w:rPr>
        <w:t xml:space="preserve"> стойност.</w:t>
      </w:r>
    </w:p>
    <w:p w14:paraId="603D355A" w14:textId="1C0CE42F" w:rsidR="00024A31" w:rsidRDefault="00024A31" w:rsidP="00024A31">
      <w:pPr>
        <w:jc w:val="both"/>
        <w:rPr>
          <w:lang w:val="bg-BG"/>
        </w:rPr>
      </w:pPr>
      <w:r>
        <w:rPr>
          <w:lang w:val="bg-BG"/>
        </w:rPr>
        <w:t>Съгласно СФД</w:t>
      </w:r>
      <w:r w:rsidR="0045157E">
        <w:rPr>
          <w:lang w:val="bg-BG"/>
        </w:rPr>
        <w:t>,</w:t>
      </w:r>
      <w:r>
        <w:rPr>
          <w:lang w:val="bg-BG"/>
        </w:rPr>
        <w:t xml:space="preserve"> мигриращата популация на гривестата чапла е </w:t>
      </w:r>
      <w:r w:rsidRPr="0008738F">
        <w:rPr>
          <w:b/>
          <w:lang w:val="bg-BG"/>
        </w:rPr>
        <w:t>неизвестна</w:t>
      </w:r>
      <w:r>
        <w:rPr>
          <w:lang w:val="bg-BG"/>
        </w:rPr>
        <w:t>, поради липса на данни (</w:t>
      </w:r>
      <w:r w:rsidR="0045157E">
        <w:rPr>
          <w:lang w:val="en-GB"/>
        </w:rPr>
        <w:t>data q</w:t>
      </w:r>
      <w:r>
        <w:rPr>
          <w:lang w:val="en-GB"/>
        </w:rPr>
        <w:t>uality</w:t>
      </w:r>
      <w:r w:rsidR="0045157E">
        <w:rPr>
          <w:lang w:val="en-GB"/>
        </w:rPr>
        <w:t xml:space="preserve"> -</w:t>
      </w:r>
      <w:r>
        <w:rPr>
          <w:lang w:val="bg-BG"/>
        </w:rPr>
        <w:t xml:space="preserve"> „</w:t>
      </w:r>
      <w:r>
        <w:rPr>
          <w:lang w:val="en-GB"/>
        </w:rPr>
        <w:t>DD</w:t>
      </w:r>
      <w:r w:rsidR="008353B0">
        <w:rPr>
          <w:lang w:val="bg-BG"/>
        </w:rPr>
        <w:t>”</w:t>
      </w:r>
      <w:r>
        <w:rPr>
          <w:lang w:val="bg-BG"/>
        </w:rPr>
        <w:t>)</w:t>
      </w:r>
      <w:r>
        <w:rPr>
          <w:lang w:val="en-GB"/>
        </w:rPr>
        <w:t xml:space="preserve">, </w:t>
      </w:r>
      <w:r>
        <w:rPr>
          <w:lang w:val="bg-BG"/>
        </w:rPr>
        <w:t>но се среща в зоната (</w:t>
      </w:r>
      <w:r>
        <w:rPr>
          <w:lang w:val="en-GB"/>
        </w:rPr>
        <w:t>Category: present - P</w:t>
      </w:r>
      <w:r>
        <w:rPr>
          <w:lang w:val="bg-BG"/>
        </w:rPr>
        <w:t>)</w:t>
      </w:r>
      <w:r>
        <w:rPr>
          <w:lang w:val="en-GB"/>
        </w:rPr>
        <w:t>,</w:t>
      </w:r>
      <w:r>
        <w:rPr>
          <w:lang w:val="bg-BG"/>
        </w:rPr>
        <w:t xml:space="preserve">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w:t>
      </w:r>
      <w:r>
        <w:rPr>
          <w:lang w:val="bg-BG"/>
        </w:rPr>
        <w:t>А</w:t>
      </w:r>
      <w:r w:rsidR="008353B0">
        <w:rPr>
          <w:lang w:val="bg-BG"/>
        </w:rPr>
        <w:t>”</w:t>
      </w:r>
      <w:r w:rsidRPr="00BC4F6A">
        <w:rPr>
          <w:lang w:val="bg-BG"/>
        </w:rPr>
        <w:t xml:space="preserve"> – </w:t>
      </w:r>
      <w:r>
        <w:rPr>
          <w:lang w:val="bg-BG"/>
        </w:rPr>
        <w:t>отлична</w:t>
      </w:r>
      <w:r w:rsidRPr="00BC4F6A">
        <w:rPr>
          <w:lang w:val="bg-BG"/>
        </w:rPr>
        <w:t xml:space="preserve"> стойност.</w:t>
      </w:r>
    </w:p>
    <w:p w14:paraId="2734AD91" w14:textId="77777777" w:rsidR="00024A31" w:rsidRPr="00DD25EA" w:rsidRDefault="00024A31" w:rsidP="00DB3239">
      <w:pPr>
        <w:pStyle w:val="ListParagraph"/>
        <w:numPr>
          <w:ilvl w:val="0"/>
          <w:numId w:val="26"/>
        </w:numPr>
        <w:spacing w:before="120" w:after="120" w:line="240" w:lineRule="auto"/>
        <w:jc w:val="both"/>
        <w:rPr>
          <w:b/>
          <w:lang w:val="bg-BG"/>
        </w:rPr>
      </w:pPr>
      <w:r w:rsidRPr="00DD25EA">
        <w:rPr>
          <w:b/>
          <w:lang w:val="bg-BG"/>
        </w:rPr>
        <w:t>Анализ на наличната информация</w:t>
      </w:r>
    </w:p>
    <w:p w14:paraId="2AF34E6C" w14:textId="2A180052" w:rsidR="00024A31" w:rsidRDefault="00024A31" w:rsidP="00024A31">
      <w:pPr>
        <w:spacing w:before="120" w:after="120" w:line="240" w:lineRule="auto"/>
        <w:jc w:val="both"/>
        <w:rPr>
          <w:lang w:val="bg-BG"/>
        </w:rPr>
      </w:pPr>
      <w:r>
        <w:rPr>
          <w:lang w:val="bg-BG"/>
        </w:rPr>
        <w:t>Гривестата чапла е един от сравнително често срещаните гнездящи видове по българското поречие на р. Дунав (</w:t>
      </w:r>
      <w:r>
        <w:rPr>
          <w:lang w:val="en-GB"/>
        </w:rPr>
        <w:t>Shurulinkov et al., 2019b</w:t>
      </w:r>
      <w:r>
        <w:rPr>
          <w:lang w:val="bg-BG"/>
        </w:rPr>
        <w:t>)</w:t>
      </w:r>
      <w:r>
        <w:rPr>
          <w:lang w:val="en-GB"/>
        </w:rPr>
        <w:t xml:space="preserve">. </w:t>
      </w:r>
      <w:r>
        <w:rPr>
          <w:lang w:val="bg-BG"/>
        </w:rPr>
        <w:t>Публикуваните данни за числеността на гнездящите двойки в СЗЗ „Комплекс Беленски острови</w:t>
      </w:r>
      <w:r w:rsidR="008353B0">
        <w:rPr>
          <w:lang w:val="bg-BG"/>
        </w:rPr>
        <w:t>”</w:t>
      </w:r>
      <w:r>
        <w:rPr>
          <w:lang w:val="bg-BG"/>
        </w:rPr>
        <w:t xml:space="preserve"> за 2006 г. и периода 2010 – 2014 г. сочат 5 – 35 двойки. Колонията е била разположена на малък остров с</w:t>
      </w:r>
      <w:r w:rsidRPr="009F38F6">
        <w:rPr>
          <w:lang w:val="bg-BG"/>
        </w:rPr>
        <w:t xml:space="preserve"> </w:t>
      </w:r>
      <w:r>
        <w:rPr>
          <w:lang w:val="bg-BG"/>
        </w:rPr>
        <w:t>едроразмерни бели тополи до о. Голяма Бързина (румънска територия) на границата на СЗЗ (</w:t>
      </w:r>
      <w:r>
        <w:rPr>
          <w:lang w:val="en-GB"/>
        </w:rPr>
        <w:t>Shurulinkov et al., 2019b</w:t>
      </w:r>
      <w:r>
        <w:rPr>
          <w:lang w:val="bg-BG"/>
        </w:rPr>
        <w:t xml:space="preserve">). Понастоящем, гривестите чапли са се преместили, заедно с големия и малкия корморан в Мъртвото блато на група от около 75 едроразмерни върби, заляти с вода. Теренното проучване през 2021 г. установи </w:t>
      </w:r>
      <w:r w:rsidRPr="009F38F6">
        <w:rPr>
          <w:b/>
          <w:lang w:val="bg-BG"/>
        </w:rPr>
        <w:t>1</w:t>
      </w:r>
      <w:r>
        <w:rPr>
          <w:b/>
          <w:lang w:val="bg-BG"/>
        </w:rPr>
        <w:t>5</w:t>
      </w:r>
      <w:r w:rsidRPr="009F38F6">
        <w:rPr>
          <w:b/>
          <w:lang w:val="bg-BG"/>
        </w:rPr>
        <w:t xml:space="preserve"> гнезда</w:t>
      </w:r>
      <w:r>
        <w:rPr>
          <w:lang w:val="bg-BG"/>
        </w:rPr>
        <w:t xml:space="preserve"> на вида в новата колония. Година по-рано (2020 г.) са установени 15 гнезда на гривести чапли на малкия остров до о. Голяма Бързина (</w:t>
      </w:r>
      <w:r w:rsidR="008502BB">
        <w:rPr>
          <w:lang w:val="bg-BG"/>
        </w:rPr>
        <w:t>Чешмеджиев и Христов, 2020</w:t>
      </w:r>
      <w:r>
        <w:rPr>
          <w:lang w:val="bg-BG"/>
        </w:rPr>
        <w:t>). Колонията се е преместила в Мъртвото блато на остров Персин. Вероятна причина за преместването е безпокойство от хората поради свързването на малкия остров със сушата от румънска страна.</w:t>
      </w:r>
    </w:p>
    <w:p w14:paraId="5314484B" w14:textId="77777777" w:rsidR="00024A31" w:rsidRDefault="00024A31" w:rsidP="00024A31">
      <w:pPr>
        <w:spacing w:before="120" w:after="120" w:line="240" w:lineRule="auto"/>
        <w:jc w:val="both"/>
        <w:rPr>
          <w:lang w:val="bg-BG"/>
        </w:rPr>
      </w:pPr>
      <w:r>
        <w:rPr>
          <w:lang w:val="bg-BG"/>
        </w:rPr>
        <w:t xml:space="preserve">Наличната информация за мигриращата популация на вида е единствено от СФД на зоната. Нужна е валидация и актуализиране на тези данни в резултат на адекватен мониторинг в периода август – март. </w:t>
      </w:r>
    </w:p>
    <w:p w14:paraId="4C2654E4" w14:textId="77777777" w:rsidR="00024A31" w:rsidRPr="00071AC9" w:rsidRDefault="00024A31" w:rsidP="00024A31">
      <w:pPr>
        <w:spacing w:before="120" w:after="120" w:line="240" w:lineRule="auto"/>
        <w:jc w:val="both"/>
        <w:rPr>
          <w:lang w:val="bg-BG"/>
        </w:rPr>
      </w:pPr>
      <w:r>
        <w:rPr>
          <w:lang w:val="bg-BG"/>
        </w:rPr>
        <w:t>Основна заплаха за вида е безпокойство от хора по време на гнезденето, което вероятно е основната причина за преместване на колонията в Мъртвото блато на остров Персин. Ограничения достъп на хора на остров Персин е добра предпоставка за устойчивото разрастване на колонията в Мъртвото блато.</w:t>
      </w:r>
    </w:p>
    <w:p w14:paraId="75937B07" w14:textId="359AB23F" w:rsidR="00024A31" w:rsidRPr="00DD25EA" w:rsidRDefault="00B35CB6" w:rsidP="00DB3239">
      <w:pPr>
        <w:pStyle w:val="ListParagraph"/>
        <w:numPr>
          <w:ilvl w:val="0"/>
          <w:numId w:val="26"/>
        </w:numPr>
        <w:jc w:val="both"/>
        <w:rPr>
          <w:lang w:val="bg-BG"/>
        </w:rPr>
      </w:pPr>
      <w:r w:rsidRPr="00DD25EA">
        <w:rPr>
          <w:b/>
          <w:lang w:val="bg-BG"/>
        </w:rPr>
        <w:t>Параметри за определяне на специфичните природозащитни цели за вида в зоната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227"/>
        <w:gridCol w:w="1564"/>
        <w:gridCol w:w="3641"/>
        <w:gridCol w:w="1876"/>
      </w:tblGrid>
      <w:tr w:rsidR="00024A31" w:rsidRPr="002E3475" w14:paraId="26E9889E" w14:textId="77777777" w:rsidTr="00DD25EA">
        <w:trPr>
          <w:tblHeader/>
        </w:trPr>
        <w:tc>
          <w:tcPr>
            <w:tcW w:w="0" w:type="auto"/>
            <w:shd w:val="clear" w:color="auto" w:fill="B6DDE8"/>
            <w:vAlign w:val="center"/>
          </w:tcPr>
          <w:p w14:paraId="35E3B155" w14:textId="77777777" w:rsidR="00024A31" w:rsidRPr="002E3475" w:rsidRDefault="00024A31" w:rsidP="004A357C">
            <w:pPr>
              <w:jc w:val="center"/>
              <w:rPr>
                <w:b/>
                <w:bCs/>
                <w:lang w:val="bg-BG"/>
              </w:rPr>
            </w:pPr>
            <w:r w:rsidRPr="002E3475">
              <w:rPr>
                <w:b/>
                <w:bCs/>
                <w:lang w:val="bg-BG"/>
              </w:rPr>
              <w:t>Параметър</w:t>
            </w:r>
          </w:p>
        </w:tc>
        <w:tc>
          <w:tcPr>
            <w:tcW w:w="0" w:type="auto"/>
            <w:shd w:val="clear" w:color="auto" w:fill="B6DDE8"/>
            <w:vAlign w:val="center"/>
          </w:tcPr>
          <w:p w14:paraId="7B16D208" w14:textId="77777777" w:rsidR="00024A31" w:rsidRPr="002E3475" w:rsidRDefault="00024A31" w:rsidP="004A357C">
            <w:pPr>
              <w:jc w:val="center"/>
              <w:rPr>
                <w:b/>
                <w:bCs/>
                <w:lang w:val="bg-BG"/>
              </w:rPr>
            </w:pPr>
            <w:r w:rsidRPr="002E3475">
              <w:rPr>
                <w:b/>
                <w:bCs/>
                <w:lang w:val="bg-BG"/>
              </w:rPr>
              <w:t>Мерна единица</w:t>
            </w:r>
          </w:p>
        </w:tc>
        <w:tc>
          <w:tcPr>
            <w:tcW w:w="1564" w:type="dxa"/>
            <w:shd w:val="clear" w:color="auto" w:fill="B6DDE8"/>
            <w:vAlign w:val="center"/>
          </w:tcPr>
          <w:p w14:paraId="35847A0A" w14:textId="77777777" w:rsidR="00024A31" w:rsidRPr="002E3475" w:rsidRDefault="00024A31" w:rsidP="004A357C">
            <w:pPr>
              <w:jc w:val="center"/>
              <w:rPr>
                <w:b/>
                <w:bCs/>
                <w:lang w:val="bg-BG"/>
              </w:rPr>
            </w:pPr>
            <w:r w:rsidRPr="002E3475">
              <w:rPr>
                <w:b/>
                <w:bCs/>
                <w:lang w:val="bg-BG"/>
              </w:rPr>
              <w:t>Целева стойност</w:t>
            </w:r>
          </w:p>
        </w:tc>
        <w:tc>
          <w:tcPr>
            <w:tcW w:w="3641" w:type="dxa"/>
            <w:shd w:val="clear" w:color="auto" w:fill="B6DDE8"/>
            <w:vAlign w:val="center"/>
          </w:tcPr>
          <w:p w14:paraId="364A924C" w14:textId="77777777" w:rsidR="00024A31" w:rsidRPr="002E3475" w:rsidRDefault="00024A31" w:rsidP="004A357C">
            <w:pPr>
              <w:jc w:val="center"/>
              <w:rPr>
                <w:b/>
                <w:bCs/>
                <w:lang w:val="bg-BG"/>
              </w:rPr>
            </w:pPr>
            <w:r w:rsidRPr="002E3475">
              <w:rPr>
                <w:b/>
                <w:bCs/>
                <w:lang w:val="bg-BG"/>
              </w:rPr>
              <w:t>Допълнителна информация</w:t>
            </w:r>
          </w:p>
        </w:tc>
        <w:tc>
          <w:tcPr>
            <w:tcW w:w="0" w:type="auto"/>
            <w:shd w:val="clear" w:color="auto" w:fill="B6DDE8"/>
            <w:vAlign w:val="center"/>
          </w:tcPr>
          <w:p w14:paraId="65DB3E15" w14:textId="77777777" w:rsidR="00024A31" w:rsidRPr="002E3475" w:rsidRDefault="00024A31" w:rsidP="004A357C">
            <w:pPr>
              <w:jc w:val="center"/>
              <w:rPr>
                <w:b/>
                <w:bCs/>
                <w:lang w:val="bg-BG"/>
              </w:rPr>
            </w:pPr>
            <w:r w:rsidRPr="002E3475">
              <w:rPr>
                <w:b/>
                <w:bCs/>
                <w:lang w:val="bg-BG"/>
              </w:rPr>
              <w:t>Специф</w:t>
            </w:r>
            <w:r>
              <w:rPr>
                <w:b/>
                <w:bCs/>
                <w:lang w:val="bg-BG"/>
              </w:rPr>
              <w:t>ични за зоната цели</w:t>
            </w:r>
          </w:p>
        </w:tc>
      </w:tr>
      <w:tr w:rsidR="00024A31" w:rsidRPr="002E3475" w14:paraId="5FDA8718" w14:textId="77777777" w:rsidTr="00DD25EA">
        <w:tc>
          <w:tcPr>
            <w:tcW w:w="0" w:type="auto"/>
            <w:shd w:val="clear" w:color="auto" w:fill="auto"/>
          </w:tcPr>
          <w:p w14:paraId="682AD8D5" w14:textId="77777777" w:rsidR="00024A31" w:rsidRPr="002E3475" w:rsidRDefault="00024A31" w:rsidP="004A357C">
            <w:pPr>
              <w:jc w:val="both"/>
              <w:rPr>
                <w:b/>
                <w:lang w:val="bg-BG"/>
              </w:rPr>
            </w:pPr>
            <w:r w:rsidRPr="002E3475">
              <w:rPr>
                <w:b/>
                <w:lang w:val="bg-BG"/>
              </w:rPr>
              <w:t xml:space="preserve">Популация: </w:t>
            </w:r>
            <w:r w:rsidRPr="002E3475">
              <w:rPr>
                <w:bCs/>
                <w:lang w:val="bg-BG"/>
              </w:rPr>
              <w:t>Размер гнездовата популацията</w:t>
            </w:r>
          </w:p>
        </w:tc>
        <w:tc>
          <w:tcPr>
            <w:tcW w:w="0" w:type="auto"/>
            <w:shd w:val="clear" w:color="auto" w:fill="auto"/>
          </w:tcPr>
          <w:p w14:paraId="4ECD4F80" w14:textId="77777777" w:rsidR="00024A31" w:rsidRPr="002E3475" w:rsidRDefault="00024A31" w:rsidP="004A357C">
            <w:pPr>
              <w:jc w:val="both"/>
              <w:rPr>
                <w:lang w:val="bg-BG"/>
              </w:rPr>
            </w:pPr>
            <w:r w:rsidRPr="002E3475">
              <w:rPr>
                <w:lang w:val="bg-BG"/>
              </w:rPr>
              <w:t>Брой гнездящи двойки</w:t>
            </w:r>
          </w:p>
        </w:tc>
        <w:tc>
          <w:tcPr>
            <w:tcW w:w="1564" w:type="dxa"/>
            <w:shd w:val="clear" w:color="auto" w:fill="auto"/>
          </w:tcPr>
          <w:p w14:paraId="356FBF76" w14:textId="77777777" w:rsidR="00024A31" w:rsidRPr="002E3475" w:rsidRDefault="00024A31" w:rsidP="00DD25EA">
            <w:pPr>
              <w:rPr>
                <w:lang w:val="bg-BG"/>
              </w:rPr>
            </w:pPr>
            <w:r w:rsidRPr="002E3475">
              <w:rPr>
                <w:lang w:val="bg-BG"/>
              </w:rPr>
              <w:t xml:space="preserve">Най-малко </w:t>
            </w:r>
            <w:r>
              <w:rPr>
                <w:lang w:val="bg-BG"/>
              </w:rPr>
              <w:t>15</w:t>
            </w:r>
            <w:r w:rsidRPr="002E3475">
              <w:rPr>
                <w:lang w:val="bg-BG"/>
              </w:rPr>
              <w:t xml:space="preserve"> двойки </w:t>
            </w:r>
          </w:p>
        </w:tc>
        <w:tc>
          <w:tcPr>
            <w:tcW w:w="3641" w:type="dxa"/>
            <w:shd w:val="clear" w:color="auto" w:fill="auto"/>
          </w:tcPr>
          <w:p w14:paraId="1B10E32B" w14:textId="0AE3BB1E" w:rsidR="00024A31" w:rsidRPr="002E3475" w:rsidRDefault="009C215A" w:rsidP="00DD25EA">
            <w:pPr>
              <w:rPr>
                <w:lang w:val="bg-BG"/>
              </w:rPr>
            </w:pPr>
            <w:r>
              <w:rPr>
                <w:lang w:val="bg-BG"/>
              </w:rPr>
              <w:t xml:space="preserve">Определена на база таренните проучвания през 2021 г. и данните от 2020 г. </w:t>
            </w:r>
            <w:r w:rsidR="00024A31">
              <w:rPr>
                <w:lang w:val="bg-BG"/>
              </w:rPr>
              <w:t>Размера на гнездовата популация силно ще зависи от нивото на р. Дунав и</w:t>
            </w:r>
            <w:r w:rsidR="00024A31">
              <w:t xml:space="preserve"> </w:t>
            </w:r>
            <w:r w:rsidR="00024A31">
              <w:rPr>
                <w:lang w:val="bg-BG"/>
              </w:rPr>
              <w:lastRenderedPageBreak/>
              <w:t>поддържането на подходящите местообитания в</w:t>
            </w:r>
            <w:r w:rsidR="00024A31">
              <w:rPr>
                <w:lang w:val="en-GB"/>
              </w:rPr>
              <w:t xml:space="preserve"> </w:t>
            </w:r>
            <w:r w:rsidR="00024A31">
              <w:rPr>
                <w:lang w:val="bg-BG"/>
              </w:rPr>
              <w:t>ПР „Персински блата</w:t>
            </w:r>
            <w:r w:rsidR="008353B0">
              <w:rPr>
                <w:lang w:val="bg-BG"/>
              </w:rPr>
              <w:t>”</w:t>
            </w:r>
            <w:r w:rsidR="00024A31">
              <w:rPr>
                <w:lang w:val="bg-BG"/>
              </w:rPr>
              <w:t xml:space="preserve">. </w:t>
            </w:r>
          </w:p>
        </w:tc>
        <w:tc>
          <w:tcPr>
            <w:tcW w:w="0" w:type="auto"/>
          </w:tcPr>
          <w:p w14:paraId="71E79F2B" w14:textId="77777777" w:rsidR="00024A31" w:rsidRDefault="00024A31" w:rsidP="00A218B4">
            <w:pPr>
              <w:rPr>
                <w:lang w:val="bg-BG"/>
              </w:rPr>
            </w:pPr>
            <w:r w:rsidRPr="002E3475">
              <w:rPr>
                <w:lang w:val="bg-BG"/>
              </w:rPr>
              <w:lastRenderedPageBreak/>
              <w:t xml:space="preserve">Поддържане на популацията на вида в зоната в размер от най-малко </w:t>
            </w:r>
            <w:r>
              <w:rPr>
                <w:lang w:val="bg-BG"/>
              </w:rPr>
              <w:t>1</w:t>
            </w:r>
            <w:r>
              <w:rPr>
                <w:lang w:val="en-GB"/>
              </w:rPr>
              <w:t>5</w:t>
            </w:r>
            <w:r w:rsidRPr="002E3475">
              <w:rPr>
                <w:lang w:val="bg-BG"/>
              </w:rPr>
              <w:t xml:space="preserve"> </w:t>
            </w:r>
            <w:r w:rsidRPr="002E3475">
              <w:rPr>
                <w:lang w:val="bg-BG"/>
              </w:rPr>
              <w:lastRenderedPageBreak/>
              <w:t>гнездящи двойки.</w:t>
            </w:r>
          </w:p>
          <w:p w14:paraId="5DD21773" w14:textId="77777777" w:rsidR="00024A31" w:rsidRPr="009B1795" w:rsidRDefault="00024A31" w:rsidP="00A218B4">
            <w:pPr>
              <w:rPr>
                <w:lang w:val="bg-BG"/>
              </w:rPr>
            </w:pPr>
            <w:r>
              <w:rPr>
                <w:lang w:val="bg-BG"/>
              </w:rPr>
              <w:t>Редовен мониторинг.</w:t>
            </w:r>
          </w:p>
        </w:tc>
      </w:tr>
      <w:tr w:rsidR="00024A31" w:rsidRPr="002E3475" w14:paraId="2A1275E2" w14:textId="77777777" w:rsidTr="00DD25EA">
        <w:tc>
          <w:tcPr>
            <w:tcW w:w="0" w:type="auto"/>
            <w:shd w:val="clear" w:color="auto" w:fill="auto"/>
          </w:tcPr>
          <w:p w14:paraId="5D7D8845" w14:textId="77777777" w:rsidR="00024A31" w:rsidRPr="002E3475" w:rsidRDefault="00024A31" w:rsidP="00DD25EA">
            <w:pPr>
              <w:rPr>
                <w:b/>
                <w:lang w:val="bg-BG"/>
              </w:rPr>
            </w:pPr>
            <w:r w:rsidRPr="002E3475">
              <w:rPr>
                <w:b/>
                <w:lang w:val="bg-BG"/>
              </w:rPr>
              <w:lastRenderedPageBreak/>
              <w:t xml:space="preserve">Популация: </w:t>
            </w:r>
            <w:r w:rsidRPr="002E3475">
              <w:rPr>
                <w:bCs/>
                <w:lang w:val="bg-BG"/>
              </w:rPr>
              <w:t>Размер на мигриращата популация</w:t>
            </w:r>
          </w:p>
        </w:tc>
        <w:tc>
          <w:tcPr>
            <w:tcW w:w="0" w:type="auto"/>
            <w:shd w:val="clear" w:color="auto" w:fill="auto"/>
          </w:tcPr>
          <w:p w14:paraId="33E1B621" w14:textId="77777777" w:rsidR="00024A31" w:rsidRPr="002E3475" w:rsidRDefault="00024A31" w:rsidP="004A357C">
            <w:pPr>
              <w:jc w:val="both"/>
              <w:rPr>
                <w:lang w:val="bg-BG"/>
              </w:rPr>
            </w:pPr>
            <w:r w:rsidRPr="002E3475">
              <w:rPr>
                <w:lang w:val="bg-BG"/>
              </w:rPr>
              <w:t>Брой индивиди</w:t>
            </w:r>
          </w:p>
        </w:tc>
        <w:tc>
          <w:tcPr>
            <w:tcW w:w="1564" w:type="dxa"/>
            <w:shd w:val="clear" w:color="auto" w:fill="auto"/>
          </w:tcPr>
          <w:p w14:paraId="7514DB83" w14:textId="31CB443A" w:rsidR="00024A31" w:rsidRPr="002E3475" w:rsidRDefault="009C215A" w:rsidP="004A357C">
            <w:pPr>
              <w:jc w:val="both"/>
              <w:rPr>
                <w:lang w:val="bg-BG"/>
              </w:rPr>
            </w:pPr>
            <w:r>
              <w:rPr>
                <w:lang w:val="bg-BG"/>
              </w:rPr>
              <w:t>Неизвестна</w:t>
            </w:r>
          </w:p>
        </w:tc>
        <w:tc>
          <w:tcPr>
            <w:tcW w:w="3641" w:type="dxa"/>
            <w:shd w:val="clear" w:color="auto" w:fill="auto"/>
          </w:tcPr>
          <w:p w14:paraId="3C363464" w14:textId="09DB275D" w:rsidR="00024A31" w:rsidRPr="002E3475" w:rsidRDefault="00024A31" w:rsidP="00DD25EA">
            <w:r>
              <w:rPr>
                <w:lang w:val="bg-BG"/>
              </w:rPr>
              <w:t xml:space="preserve">Целевата стойност е </w:t>
            </w:r>
            <w:r w:rsidR="009C215A">
              <w:rPr>
                <w:lang w:val="bg-BG"/>
              </w:rPr>
              <w:t xml:space="preserve">неизвестна, поради липса на данни в </w:t>
            </w:r>
            <w:r>
              <w:rPr>
                <w:lang w:val="bg-BG"/>
              </w:rPr>
              <w:t xml:space="preserve">СФД. </w:t>
            </w:r>
            <w:r w:rsidR="009C215A">
              <w:rPr>
                <w:lang w:val="bg-BG"/>
              </w:rPr>
              <w:t>Необходимо е прилагане</w:t>
            </w:r>
            <w:r>
              <w:rPr>
                <w:lang w:val="bg-BG"/>
              </w:rPr>
              <w:t xml:space="preserve"> на адекватен мониторинг в периода август – март месец</w:t>
            </w:r>
            <w:r w:rsidR="001C229D">
              <w:rPr>
                <w:lang w:val="bg-BG"/>
              </w:rPr>
              <w:t>, за да се изясни тази стойност</w:t>
            </w:r>
            <w:r>
              <w:rPr>
                <w:lang w:val="bg-BG"/>
              </w:rPr>
              <w:t>.</w:t>
            </w:r>
          </w:p>
        </w:tc>
        <w:tc>
          <w:tcPr>
            <w:tcW w:w="0" w:type="auto"/>
          </w:tcPr>
          <w:p w14:paraId="0684A74A" w14:textId="77777777" w:rsidR="00024A31" w:rsidRPr="002E3475" w:rsidRDefault="00024A31" w:rsidP="004A357C">
            <w:pPr>
              <w:rPr>
                <w:lang w:val="bg-BG"/>
              </w:rPr>
            </w:pPr>
            <w:r>
              <w:rPr>
                <w:lang w:val="bg-BG"/>
              </w:rPr>
              <w:t>Да се извърши целенасочен мониторинг за установяване на размера на мигриращата популация до 2025 г.</w:t>
            </w:r>
          </w:p>
        </w:tc>
      </w:tr>
      <w:tr w:rsidR="00024A31" w:rsidRPr="002E3475" w14:paraId="6D587F4F" w14:textId="77777777" w:rsidTr="00DD25EA">
        <w:tc>
          <w:tcPr>
            <w:tcW w:w="0" w:type="auto"/>
            <w:shd w:val="clear" w:color="auto" w:fill="auto"/>
          </w:tcPr>
          <w:p w14:paraId="21413B31" w14:textId="77777777" w:rsidR="00024A31" w:rsidRPr="002E3475" w:rsidRDefault="00024A31" w:rsidP="004A357C">
            <w:pPr>
              <w:jc w:val="both"/>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5E888357" w14:textId="77777777" w:rsidR="00024A31" w:rsidRPr="002E3475" w:rsidRDefault="00024A31" w:rsidP="004A357C">
            <w:pPr>
              <w:jc w:val="both"/>
            </w:pPr>
            <w:r w:rsidRPr="002E3475">
              <w:t>ha</w:t>
            </w:r>
          </w:p>
        </w:tc>
        <w:tc>
          <w:tcPr>
            <w:tcW w:w="1564" w:type="dxa"/>
            <w:shd w:val="clear" w:color="auto" w:fill="auto"/>
          </w:tcPr>
          <w:p w14:paraId="362397D1" w14:textId="77777777" w:rsidR="00024A31" w:rsidRPr="002E3475" w:rsidRDefault="00024A31" w:rsidP="004A357C">
            <w:pPr>
              <w:jc w:val="both"/>
              <w:rPr>
                <w:lang w:val="bg-BG"/>
              </w:rPr>
            </w:pPr>
            <w:r>
              <w:rPr>
                <w:lang w:val="bg-BG"/>
              </w:rPr>
              <w:t>Най-малко 3,23</w:t>
            </w:r>
          </w:p>
        </w:tc>
        <w:tc>
          <w:tcPr>
            <w:tcW w:w="3641" w:type="dxa"/>
            <w:shd w:val="clear" w:color="auto" w:fill="auto"/>
          </w:tcPr>
          <w:p w14:paraId="0E840665" w14:textId="260B9A88" w:rsidR="00024A31" w:rsidRPr="002E3475" w:rsidRDefault="00024A31" w:rsidP="00A218B4">
            <w:pPr>
              <w:rPr>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Площта на подходящото местообитание на гнездене силно зависи от нивото на р. Дунав и захранването с вода на ПР „Персински блата</w:t>
            </w:r>
            <w:r w:rsidR="008353B0">
              <w:rPr>
                <w:lang w:val="bg-BG"/>
              </w:rPr>
              <w:t>”</w:t>
            </w:r>
            <w:r>
              <w:rPr>
                <w:lang w:val="bg-BG"/>
              </w:rPr>
              <w:t>. При нива на р. Дунав</w:t>
            </w:r>
            <w:r w:rsidR="001C229D">
              <w:rPr>
                <w:lang w:val="bg-BG"/>
              </w:rPr>
              <w:t>, които достигат кота</w:t>
            </w:r>
            <w:r>
              <w:rPr>
                <w:lang w:val="bg-BG"/>
              </w:rPr>
              <w:t xml:space="preserve"> </w:t>
            </w:r>
            <w:r w:rsidR="001C229D">
              <w:rPr>
                <w:lang w:val="bg-BG"/>
              </w:rPr>
              <w:t>20,00 през периода на пролетно пълноводие</w:t>
            </w:r>
            <w:r>
              <w:rPr>
                <w:lang w:val="bg-BG"/>
              </w:rPr>
              <w:t xml:space="preserve"> се очаква целевата стойност да бъде изпълнена</w:t>
            </w:r>
            <w:r>
              <w:rPr>
                <w:lang w:val="en-GB"/>
              </w:rPr>
              <w:t>.</w:t>
            </w:r>
          </w:p>
        </w:tc>
        <w:tc>
          <w:tcPr>
            <w:tcW w:w="0" w:type="auto"/>
          </w:tcPr>
          <w:p w14:paraId="79F5FF85" w14:textId="77777777" w:rsidR="00024A31" w:rsidRPr="002E3475" w:rsidRDefault="00024A31" w:rsidP="00A218B4">
            <w:pPr>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3,2</w:t>
            </w:r>
            <w:r w:rsidRPr="002E3475">
              <w:rPr>
                <w:lang w:val="bg-BG"/>
              </w:rPr>
              <w:t xml:space="preserve"> ha.</w:t>
            </w:r>
          </w:p>
        </w:tc>
      </w:tr>
      <w:tr w:rsidR="00024A31" w:rsidRPr="002E3475" w14:paraId="1B091046" w14:textId="77777777" w:rsidTr="00DD25EA">
        <w:tc>
          <w:tcPr>
            <w:tcW w:w="0" w:type="auto"/>
            <w:shd w:val="clear" w:color="auto" w:fill="auto"/>
          </w:tcPr>
          <w:p w14:paraId="7718EC69" w14:textId="77777777" w:rsidR="00024A31" w:rsidRPr="002E3475" w:rsidRDefault="00024A31" w:rsidP="004A357C">
            <w:pPr>
              <w:jc w:val="both"/>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12327BF2" w14:textId="77777777" w:rsidR="00024A31" w:rsidRPr="002E3475" w:rsidRDefault="00024A31" w:rsidP="004A357C">
            <w:pPr>
              <w:jc w:val="both"/>
            </w:pPr>
            <w:r w:rsidRPr="002E3475">
              <w:t>ha</w:t>
            </w:r>
          </w:p>
        </w:tc>
        <w:tc>
          <w:tcPr>
            <w:tcW w:w="1564" w:type="dxa"/>
            <w:shd w:val="clear" w:color="auto" w:fill="auto"/>
          </w:tcPr>
          <w:p w14:paraId="35C9B9DF" w14:textId="77777777" w:rsidR="00024A31" w:rsidRPr="002E3475" w:rsidRDefault="00024A31" w:rsidP="004A357C">
            <w:pPr>
              <w:jc w:val="both"/>
              <w:rPr>
                <w:lang w:val="bg-BG"/>
              </w:rPr>
            </w:pPr>
            <w:r w:rsidRPr="002E3475">
              <w:rPr>
                <w:lang w:val="bg-BG"/>
              </w:rPr>
              <w:t xml:space="preserve">Най-малко </w:t>
            </w:r>
            <w:r>
              <w:rPr>
                <w:lang w:val="bg-BG"/>
              </w:rPr>
              <w:t>1633</w:t>
            </w:r>
            <w:r>
              <w:rPr>
                <w:lang w:val="en-GB"/>
              </w:rPr>
              <w:t xml:space="preserve"> ha</w:t>
            </w:r>
          </w:p>
        </w:tc>
        <w:tc>
          <w:tcPr>
            <w:tcW w:w="3641" w:type="dxa"/>
            <w:shd w:val="clear" w:color="auto" w:fill="auto"/>
          </w:tcPr>
          <w:p w14:paraId="16EC7A61" w14:textId="77777777" w:rsidR="00024A31" w:rsidRPr="002E3475" w:rsidRDefault="00024A31" w:rsidP="004A357C">
            <w:pPr>
              <w:rPr>
                <w:lang w:val="bg-BG"/>
              </w:rPr>
            </w:pPr>
            <w:r>
              <w:rPr>
                <w:lang w:val="bg-BG"/>
              </w:rPr>
              <w:t>Включва всички блата</w:t>
            </w:r>
            <w:r w:rsidRPr="00EC2DEE">
              <w:rPr>
                <w:lang w:val="bg-BG"/>
              </w:rPr>
              <w:t>,</w:t>
            </w:r>
            <w:r>
              <w:rPr>
                <w:lang w:val="bg-BG"/>
              </w:rPr>
              <w:t xml:space="preserve"> канали,</w:t>
            </w:r>
            <w:r w:rsidRPr="00EC2DEE">
              <w:rPr>
                <w:lang w:val="bg-BG"/>
              </w:rPr>
              <w:t xml:space="preserve"> както и </w:t>
            </w:r>
            <w:r>
              <w:rPr>
                <w:lang w:val="bg-BG"/>
              </w:rPr>
              <w:t xml:space="preserve">участъка от р. Дунав в рамките на СЗЗ-на. Птиците се хранят предимно в плитките участъци на р. Дунав, и в откритите водни площи на о. Персин. </w:t>
            </w:r>
          </w:p>
        </w:tc>
        <w:tc>
          <w:tcPr>
            <w:tcW w:w="0" w:type="auto"/>
          </w:tcPr>
          <w:p w14:paraId="091F90F7" w14:textId="77777777" w:rsidR="00024A31" w:rsidRPr="002E3475" w:rsidRDefault="00024A31" w:rsidP="004A357C">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1633</w:t>
            </w:r>
            <w:r w:rsidRPr="002E3475">
              <w:rPr>
                <w:lang w:val="bg-BG"/>
              </w:rPr>
              <w:t xml:space="preserve"> ha</w:t>
            </w:r>
          </w:p>
        </w:tc>
      </w:tr>
      <w:tr w:rsidR="00F6229E" w:rsidRPr="002E3475" w14:paraId="5EFB8D9D" w14:textId="77777777" w:rsidTr="00DD25EA">
        <w:tc>
          <w:tcPr>
            <w:tcW w:w="0" w:type="auto"/>
            <w:shd w:val="clear" w:color="auto" w:fill="auto"/>
          </w:tcPr>
          <w:p w14:paraId="45C21E47" w14:textId="49A261A3" w:rsidR="00F6229E" w:rsidRPr="002E3475" w:rsidRDefault="00F6229E" w:rsidP="00AC71CA">
            <w:pPr>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w:t>
            </w:r>
            <w:r w:rsidRPr="005847BD">
              <w:rPr>
                <w:lang w:val="bg-BG"/>
              </w:rPr>
              <w:lastRenderedPageBreak/>
              <w:t>на вида, по биологичен елемент риби (JDS4-Fish)</w:t>
            </w:r>
          </w:p>
        </w:tc>
        <w:tc>
          <w:tcPr>
            <w:tcW w:w="0" w:type="auto"/>
            <w:shd w:val="clear" w:color="auto" w:fill="auto"/>
          </w:tcPr>
          <w:p w14:paraId="43106342" w14:textId="12E28BE1" w:rsidR="00F6229E" w:rsidRPr="007E2A04" w:rsidRDefault="00F6229E" w:rsidP="00AC71CA">
            <w:pPr>
              <w:rPr>
                <w:lang w:val="bg-BG"/>
              </w:rPr>
            </w:pPr>
            <w:r w:rsidRPr="005847BD">
              <w:rPr>
                <w:lang w:val="bg-BG"/>
              </w:rPr>
              <w:lastRenderedPageBreak/>
              <w:t>5 степенна скала</w:t>
            </w:r>
          </w:p>
        </w:tc>
        <w:tc>
          <w:tcPr>
            <w:tcW w:w="1564" w:type="dxa"/>
            <w:shd w:val="clear" w:color="auto" w:fill="auto"/>
          </w:tcPr>
          <w:p w14:paraId="66BCB02B" w14:textId="2A127D7B" w:rsidR="00F6229E" w:rsidRPr="002E3475" w:rsidRDefault="00F6229E" w:rsidP="00AC71CA">
            <w:pPr>
              <w:rPr>
                <w:lang w:val="bg-BG"/>
              </w:rPr>
            </w:pPr>
            <w:r w:rsidRPr="005847BD">
              <w:rPr>
                <w:lang w:val="bg-BG"/>
              </w:rPr>
              <w:t>2-Добро или 1-Отлично</w:t>
            </w:r>
          </w:p>
        </w:tc>
        <w:tc>
          <w:tcPr>
            <w:tcW w:w="3641" w:type="dxa"/>
            <w:shd w:val="clear" w:color="auto" w:fill="auto"/>
          </w:tcPr>
          <w:tbl>
            <w:tblPr>
              <w:tblW w:w="2858" w:type="dxa"/>
              <w:jc w:val="center"/>
              <w:tblCellMar>
                <w:left w:w="70" w:type="dxa"/>
                <w:right w:w="70" w:type="dxa"/>
              </w:tblCellMar>
              <w:tblLook w:val="04A0" w:firstRow="1" w:lastRow="0" w:firstColumn="1" w:lastColumn="0" w:noHBand="0" w:noVBand="1"/>
            </w:tblPr>
            <w:tblGrid>
              <w:gridCol w:w="2858"/>
            </w:tblGrid>
            <w:tr w:rsidR="00F6229E" w:rsidRPr="005847BD" w14:paraId="068EE42B" w14:textId="77777777" w:rsidTr="00DD25EA">
              <w:trPr>
                <w:trHeight w:val="300"/>
                <w:jc w:val="center"/>
              </w:trPr>
              <w:tc>
                <w:tcPr>
                  <w:tcW w:w="2858" w:type="dxa"/>
                  <w:tcBorders>
                    <w:top w:val="single" w:sz="4" w:space="0" w:color="auto"/>
                    <w:left w:val="single" w:sz="4" w:space="0" w:color="auto"/>
                    <w:bottom w:val="single" w:sz="4" w:space="0" w:color="auto"/>
                    <w:right w:val="nil"/>
                  </w:tcBorders>
                  <w:shd w:val="clear" w:color="000000" w:fill="BFBFBF"/>
                  <w:noWrap/>
                  <w:vAlign w:val="bottom"/>
                  <w:hideMark/>
                </w:tcPr>
                <w:p w14:paraId="078EA64F" w14:textId="77777777" w:rsidR="00F6229E" w:rsidRPr="005847BD" w:rsidRDefault="00F6229E" w:rsidP="00AC71CA">
                  <w:pPr>
                    <w:spacing w:after="120"/>
                    <w:rPr>
                      <w:b/>
                      <w:bCs/>
                      <w:lang w:val="bg-BG"/>
                    </w:rPr>
                  </w:pPr>
                  <w:r w:rsidRPr="005847BD">
                    <w:rPr>
                      <w:b/>
                      <w:bCs/>
                      <w:lang w:val="bg-BG"/>
                    </w:rPr>
                    <w:t>Екологично състояние</w:t>
                  </w:r>
                </w:p>
              </w:tc>
            </w:tr>
            <w:tr w:rsidR="00F6229E" w:rsidRPr="005847BD" w14:paraId="082AAFB7" w14:textId="77777777" w:rsidTr="00DD25EA">
              <w:trPr>
                <w:trHeight w:val="300"/>
                <w:jc w:val="center"/>
              </w:trPr>
              <w:tc>
                <w:tcPr>
                  <w:tcW w:w="285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2D3F354" w14:textId="77777777" w:rsidR="00F6229E" w:rsidRPr="005847BD" w:rsidRDefault="00F6229E" w:rsidP="00AC71CA">
                  <w:pPr>
                    <w:spacing w:after="120"/>
                    <w:rPr>
                      <w:lang w:val="bg-BG"/>
                    </w:rPr>
                  </w:pPr>
                  <w:r w:rsidRPr="005847BD">
                    <w:rPr>
                      <w:lang w:val="bg-BG"/>
                    </w:rPr>
                    <w:t>1-Отлично - High</w:t>
                  </w:r>
                </w:p>
              </w:tc>
            </w:tr>
            <w:tr w:rsidR="00F6229E" w:rsidRPr="005847BD" w14:paraId="6C938179" w14:textId="77777777" w:rsidTr="00DD25EA">
              <w:trPr>
                <w:trHeight w:val="300"/>
                <w:jc w:val="center"/>
              </w:trPr>
              <w:tc>
                <w:tcPr>
                  <w:tcW w:w="285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8A3BCEB" w14:textId="77777777" w:rsidR="00F6229E" w:rsidRPr="005847BD" w:rsidRDefault="00F6229E" w:rsidP="00AC71CA">
                  <w:pPr>
                    <w:spacing w:after="120"/>
                    <w:rPr>
                      <w:lang w:val="bg-BG"/>
                    </w:rPr>
                  </w:pPr>
                  <w:r w:rsidRPr="005847BD">
                    <w:rPr>
                      <w:lang w:val="bg-BG"/>
                    </w:rPr>
                    <w:t>2-Добро - Good</w:t>
                  </w:r>
                </w:p>
              </w:tc>
            </w:tr>
            <w:tr w:rsidR="00F6229E" w:rsidRPr="005847BD" w14:paraId="77C3CD80" w14:textId="77777777" w:rsidTr="00DD25EA">
              <w:trPr>
                <w:trHeight w:val="300"/>
                <w:jc w:val="center"/>
              </w:trPr>
              <w:tc>
                <w:tcPr>
                  <w:tcW w:w="285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1DAF3B1" w14:textId="77777777" w:rsidR="00F6229E" w:rsidRPr="005847BD" w:rsidRDefault="00F6229E" w:rsidP="00AC71CA">
                  <w:pPr>
                    <w:spacing w:after="120"/>
                    <w:rPr>
                      <w:lang w:val="bg-BG"/>
                    </w:rPr>
                  </w:pPr>
                  <w:r w:rsidRPr="005847BD">
                    <w:rPr>
                      <w:lang w:val="bg-BG"/>
                    </w:rPr>
                    <w:t>3-Умерено - Moderate</w:t>
                  </w:r>
                </w:p>
              </w:tc>
            </w:tr>
            <w:tr w:rsidR="00F6229E" w:rsidRPr="005847BD" w14:paraId="458B041B" w14:textId="77777777" w:rsidTr="00DD25EA">
              <w:trPr>
                <w:trHeight w:val="300"/>
                <w:jc w:val="center"/>
              </w:trPr>
              <w:tc>
                <w:tcPr>
                  <w:tcW w:w="285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DAF9F9D" w14:textId="77777777" w:rsidR="00F6229E" w:rsidRPr="005847BD" w:rsidRDefault="00F6229E" w:rsidP="00AC71CA">
                  <w:pPr>
                    <w:spacing w:after="120"/>
                    <w:rPr>
                      <w:lang w:val="bg-BG"/>
                    </w:rPr>
                  </w:pPr>
                  <w:r w:rsidRPr="005847BD">
                    <w:rPr>
                      <w:lang w:val="bg-BG"/>
                    </w:rPr>
                    <w:lastRenderedPageBreak/>
                    <w:t>4-Лошо - Poor</w:t>
                  </w:r>
                </w:p>
              </w:tc>
            </w:tr>
            <w:tr w:rsidR="00F6229E" w:rsidRPr="005847BD" w14:paraId="2910B61C" w14:textId="77777777" w:rsidTr="00DD25EA">
              <w:trPr>
                <w:trHeight w:val="300"/>
                <w:jc w:val="center"/>
              </w:trPr>
              <w:tc>
                <w:tcPr>
                  <w:tcW w:w="285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12950E3" w14:textId="77777777" w:rsidR="00F6229E" w:rsidRPr="005847BD" w:rsidRDefault="00F6229E" w:rsidP="00AC71CA">
                  <w:pPr>
                    <w:spacing w:after="120"/>
                    <w:rPr>
                      <w:lang w:val="bg-BG"/>
                    </w:rPr>
                  </w:pPr>
                  <w:r w:rsidRPr="005847BD">
                    <w:rPr>
                      <w:lang w:val="bg-BG"/>
                    </w:rPr>
                    <w:t>5-Много лошо - Bad</w:t>
                  </w:r>
                </w:p>
              </w:tc>
            </w:tr>
          </w:tbl>
          <w:p w14:paraId="32BF8E25" w14:textId="01271902" w:rsidR="00F6229E" w:rsidRPr="001A1B36" w:rsidRDefault="00F6229E" w:rsidP="00AC71CA">
            <w:pPr>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Pr>
          <w:p w14:paraId="79BCE71F" w14:textId="481F1733" w:rsidR="00F6229E" w:rsidRPr="002E3475" w:rsidRDefault="00F6229E" w:rsidP="00AC71CA">
            <w:pPr>
              <w:rPr>
                <w:lang w:val="bg-BG"/>
              </w:rPr>
            </w:pPr>
            <w:r>
              <w:rPr>
                <w:lang w:val="bg-BG"/>
              </w:rPr>
              <w:lastRenderedPageBreak/>
              <w:t>Поддържане или п</w:t>
            </w:r>
            <w:r w:rsidRPr="005847BD">
              <w:rPr>
                <w:lang w:val="bg-BG"/>
              </w:rPr>
              <w:t xml:space="preserve">одобряване на екологичното състояние на водните тела с </w:t>
            </w:r>
            <w:r w:rsidRPr="005847BD">
              <w:rPr>
                <w:lang w:val="bg-BG"/>
              </w:rPr>
              <w:lastRenderedPageBreak/>
              <w:t>подходящи местообитания на вида, на стойности 2-Добро или 1-Отлично състояние</w:t>
            </w:r>
          </w:p>
        </w:tc>
      </w:tr>
    </w:tbl>
    <w:p w14:paraId="7374BBE4" w14:textId="77777777" w:rsidR="00024A31" w:rsidRDefault="00024A31" w:rsidP="00024A31"/>
    <w:p w14:paraId="6058FD55" w14:textId="6A50E6FC" w:rsidR="00024A31" w:rsidRPr="00DD25EA" w:rsidRDefault="00024A31" w:rsidP="00DB3239">
      <w:pPr>
        <w:pStyle w:val="ListParagraph"/>
        <w:numPr>
          <w:ilvl w:val="0"/>
          <w:numId w:val="26"/>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50FB881C" w14:textId="77777777" w:rsidR="00024A31" w:rsidRDefault="00024A31" w:rsidP="00024A31">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не е</w:t>
      </w:r>
      <w:r w:rsidRPr="009C3B14">
        <w:rPr>
          <w:rFonts w:eastAsia="Calibri"/>
          <w:lang w:val="bg-BG"/>
        </w:rPr>
        <w:t xml:space="preserve"> необходима актуализация на СФД</w:t>
      </w:r>
      <w:r>
        <w:rPr>
          <w:rFonts w:eastAsia="Calibri"/>
          <w:lang w:val="bg-BG"/>
        </w:rPr>
        <w:t>.</w:t>
      </w:r>
    </w:p>
    <w:p w14:paraId="4A579CCF" w14:textId="5A48DFC2" w:rsidR="00024A31" w:rsidRDefault="00024A31" w:rsidP="004A4D89">
      <w:pPr>
        <w:spacing w:before="120" w:after="120" w:line="240" w:lineRule="auto"/>
        <w:jc w:val="both"/>
        <w:rPr>
          <w:lang w:val="bg-BG"/>
        </w:rPr>
      </w:pPr>
    </w:p>
    <w:p w14:paraId="7CDCDDAC" w14:textId="5722ECEF" w:rsidR="009F3F5B" w:rsidRDefault="009F3F5B" w:rsidP="009F3F5B">
      <w:pPr>
        <w:pStyle w:val="Heading1"/>
        <w:jc w:val="center"/>
        <w:rPr>
          <w:lang w:val="bg-BG"/>
        </w:rPr>
      </w:pPr>
      <w:bookmarkStart w:id="17" w:name="_Toc97813460"/>
      <w:r>
        <w:rPr>
          <w:lang w:val="bg-BG"/>
        </w:rPr>
        <w:t>Специфични цели за А</w:t>
      </w:r>
      <w:r>
        <w:rPr>
          <w:lang w:val="en-GB"/>
        </w:rPr>
        <w:t>02</w:t>
      </w:r>
      <w:r>
        <w:rPr>
          <w:lang w:val="bg-BG"/>
        </w:rPr>
        <w:t>6</w:t>
      </w:r>
      <w:r>
        <w:rPr>
          <w:lang w:val="en-GB"/>
        </w:rPr>
        <w:t xml:space="preserve"> </w:t>
      </w:r>
      <w:r>
        <w:rPr>
          <w:i/>
          <w:lang w:val="en-GB"/>
        </w:rPr>
        <w:t>Egretta garzetta</w:t>
      </w:r>
      <w:r>
        <w:rPr>
          <w:lang w:val="bg-BG"/>
        </w:rPr>
        <w:t xml:space="preserve"> (малка бяла чапла)</w:t>
      </w:r>
      <w:bookmarkEnd w:id="17"/>
    </w:p>
    <w:p w14:paraId="40310233" w14:textId="77777777" w:rsidR="009F3F5B" w:rsidRDefault="009F3F5B" w:rsidP="009F3F5B">
      <w:pPr>
        <w:jc w:val="both"/>
        <w:rPr>
          <w:lang w:val="bg-BG"/>
        </w:rPr>
      </w:pPr>
    </w:p>
    <w:p w14:paraId="332E3BF7" w14:textId="77777777" w:rsidR="009F3F5B" w:rsidRPr="00DD25EA" w:rsidRDefault="009F3F5B" w:rsidP="00DB3239">
      <w:pPr>
        <w:pStyle w:val="ListParagraph"/>
        <w:numPr>
          <w:ilvl w:val="0"/>
          <w:numId w:val="27"/>
        </w:numPr>
        <w:spacing w:line="240" w:lineRule="auto"/>
        <w:jc w:val="both"/>
        <w:rPr>
          <w:b/>
          <w:lang w:val="bg-BG"/>
        </w:rPr>
      </w:pPr>
      <w:r w:rsidRPr="00DD25EA">
        <w:rPr>
          <w:b/>
          <w:lang w:val="bg-BG"/>
        </w:rPr>
        <w:t>Кратка характеристика на вида</w:t>
      </w:r>
    </w:p>
    <w:p w14:paraId="36120F6E" w14:textId="3AB0B9EC" w:rsidR="009F3F5B" w:rsidRDefault="009F3F5B" w:rsidP="009F3F5B">
      <w:pPr>
        <w:spacing w:line="240" w:lineRule="auto"/>
        <w:jc w:val="both"/>
        <w:rPr>
          <w:lang w:val="bg-BG"/>
        </w:rPr>
      </w:pPr>
      <w:r w:rsidRPr="001634E5">
        <w:rPr>
          <w:lang w:val="bg-BG"/>
        </w:rPr>
        <w:t xml:space="preserve">Дължина на тялото: 55 – 65 </w:t>
      </w:r>
      <w:r>
        <w:rPr>
          <w:lang w:val="en-GB"/>
        </w:rPr>
        <w:t>cm</w:t>
      </w:r>
      <w:r w:rsidRPr="001634E5">
        <w:rPr>
          <w:lang w:val="bg-BG"/>
        </w:rPr>
        <w:t>.</w:t>
      </w:r>
      <w:r>
        <w:rPr>
          <w:lang w:val="bg-BG"/>
        </w:rPr>
        <w:t xml:space="preserve"> Размах на крилата: 88 – 106 </w:t>
      </w:r>
      <w:r>
        <w:rPr>
          <w:lang w:val="en-GB"/>
        </w:rPr>
        <w:t>cm</w:t>
      </w:r>
      <w:r>
        <w:rPr>
          <w:lang w:val="bg-BG"/>
        </w:rPr>
        <w:t xml:space="preserve">. </w:t>
      </w:r>
      <w:r w:rsidRPr="001634E5">
        <w:rPr>
          <w:lang w:val="bg-BG"/>
        </w:rPr>
        <w:t>Изцяло бяла птица. Може да се сгреши с голямата бяла чапла. Основните различия са по-малкият размер, тъмният клюн и крака с жълти стъпала, които обаче не се виждат, когато птицата е кацнала във водата. През размножителния сезон има две удължени пера на тила – егретки.</w:t>
      </w:r>
      <w:r w:rsidRPr="00D72AA4">
        <w:rPr>
          <w:lang w:val="bg-BG"/>
        </w:rPr>
        <w:t xml:space="preserve"> </w:t>
      </w:r>
    </w:p>
    <w:p w14:paraId="6DE6CF2B" w14:textId="77777777" w:rsidR="009F3F5B" w:rsidRPr="002005E4" w:rsidRDefault="009F3F5B" w:rsidP="009F3F5B">
      <w:pPr>
        <w:spacing w:line="240" w:lineRule="auto"/>
        <w:jc w:val="both"/>
        <w:rPr>
          <w:i/>
          <w:lang w:val="bg-BG"/>
        </w:rPr>
      </w:pPr>
      <w:r w:rsidRPr="002005E4">
        <w:rPr>
          <w:i/>
          <w:lang w:val="bg-BG"/>
        </w:rPr>
        <w:t>Характер на пребиваване в страната</w:t>
      </w:r>
    </w:p>
    <w:p w14:paraId="4AA68727" w14:textId="77777777" w:rsidR="009F3F5B" w:rsidRDefault="009F3F5B" w:rsidP="009F3F5B">
      <w:pPr>
        <w:spacing w:line="240" w:lineRule="auto"/>
        <w:jc w:val="both"/>
        <w:rPr>
          <w:lang w:val="bg-BG"/>
        </w:rPr>
      </w:pPr>
      <w:r>
        <w:rPr>
          <w:lang w:val="bg-BG"/>
        </w:rPr>
        <w:t xml:space="preserve">Малката бяла чапла е гнездящо-прелетен вид в България </w:t>
      </w:r>
      <w:r w:rsidRPr="001634E5">
        <w:rPr>
          <w:lang w:val="bg-BG"/>
        </w:rPr>
        <w:t>(Симеонов и др. 1990)</w:t>
      </w:r>
      <w:r>
        <w:rPr>
          <w:lang w:val="bg-BG"/>
        </w:rPr>
        <w:t xml:space="preserve">. Пролетната миграция е от средата на март до май, а есенната – от края на август до октомври. Видът зимува в Африка и Близкия Изток. </w:t>
      </w:r>
    </w:p>
    <w:p w14:paraId="719BB79C" w14:textId="77777777" w:rsidR="009F3F5B" w:rsidRPr="000A6047" w:rsidRDefault="009F3F5B" w:rsidP="009F3F5B">
      <w:pPr>
        <w:spacing w:line="240" w:lineRule="auto"/>
        <w:jc w:val="both"/>
        <w:rPr>
          <w:i/>
          <w:lang w:val="bg-BG"/>
        </w:rPr>
      </w:pPr>
      <w:r w:rsidRPr="000A6047">
        <w:rPr>
          <w:i/>
          <w:lang w:val="bg-BG"/>
        </w:rPr>
        <w:t>Характерно местообитание</w:t>
      </w:r>
    </w:p>
    <w:p w14:paraId="7DDFD0B5" w14:textId="77777777" w:rsidR="009F3F5B" w:rsidRPr="00A94024" w:rsidRDefault="009F3F5B" w:rsidP="009F3F5B">
      <w:pPr>
        <w:jc w:val="both"/>
        <w:rPr>
          <w:lang w:val="bg-BG"/>
        </w:rPr>
      </w:pPr>
      <w:r>
        <w:rPr>
          <w:lang w:val="bg-BG"/>
        </w:rPr>
        <w:t xml:space="preserve">Малката бяла чапла обитава </w:t>
      </w:r>
      <w:r w:rsidRPr="001634E5">
        <w:rPr>
          <w:lang w:val="bg-BG"/>
        </w:rPr>
        <w:t>блата, езера, разливи на реки, микроязовири, язовири, канали на напоителни системи, рибарници, оризища, както и заливни гори и равнинни дъбови гори.</w:t>
      </w:r>
      <w:r>
        <w:rPr>
          <w:lang w:val="bg-BG"/>
        </w:rPr>
        <w:t xml:space="preserve"> Размножителният период започва от средата на април и продължава до началото на август. Образува различни по големина смесени колонии с други видове чапли, корморани, ибиси и лоратарки. </w:t>
      </w:r>
      <w:r w:rsidRPr="00F57133">
        <w:rPr>
          <w:lang w:val="bg-BG"/>
        </w:rPr>
        <w:t>Познати са три типа гнездови колонии: в тръстикови масиви, в заливни гори и в равнинни дъбови гори.</w:t>
      </w:r>
      <w:r>
        <w:rPr>
          <w:lang w:val="bg-BG"/>
        </w:rPr>
        <w:t xml:space="preserve"> Гнездото е разположено предимно в средните етажи на дърветата, или до около 1 м. над водната повърхност </w:t>
      </w:r>
      <w:r w:rsidRPr="00F57133">
        <w:rPr>
          <w:lang w:val="bg-BG"/>
        </w:rPr>
        <w:t>(Симеонов и др. 1990).</w:t>
      </w:r>
      <w:r>
        <w:rPr>
          <w:lang w:val="bg-BG"/>
        </w:rPr>
        <w:t xml:space="preserve"> </w:t>
      </w:r>
      <w:r w:rsidRPr="00F57133">
        <w:rPr>
          <w:lang w:val="bg-BG"/>
        </w:rPr>
        <w:t xml:space="preserve">Снася </w:t>
      </w:r>
      <w:r>
        <w:rPr>
          <w:lang w:val="bg-BG"/>
        </w:rPr>
        <w:t>3 – 4</w:t>
      </w:r>
      <w:r w:rsidRPr="00F57133">
        <w:rPr>
          <w:lang w:val="bg-BG"/>
        </w:rPr>
        <w:t xml:space="preserve"> яйца, </w:t>
      </w:r>
      <w:r>
        <w:rPr>
          <w:lang w:val="bg-BG"/>
        </w:rPr>
        <w:t xml:space="preserve">като </w:t>
      </w:r>
      <w:r w:rsidRPr="00F57133">
        <w:rPr>
          <w:lang w:val="bg-BG"/>
        </w:rPr>
        <w:t>има едно поколение годишно</w:t>
      </w:r>
      <w:r>
        <w:rPr>
          <w:lang w:val="bg-BG"/>
        </w:rPr>
        <w:t>. Предпочитаните местообитания са 1130, 1150, 1160, 3130, 3150, 91</w:t>
      </w:r>
      <w:r>
        <w:rPr>
          <w:lang w:val="en-GB"/>
        </w:rPr>
        <w:t xml:space="preserve">D0, 91E0 </w:t>
      </w:r>
      <w:r>
        <w:rPr>
          <w:lang w:val="bg-BG"/>
        </w:rPr>
        <w:t xml:space="preserve">и </w:t>
      </w:r>
      <w:r>
        <w:rPr>
          <w:lang w:val="en-GB"/>
        </w:rPr>
        <w:t xml:space="preserve">91F0 </w:t>
      </w:r>
      <w:r>
        <w:rPr>
          <w:lang w:val="bg-BG"/>
        </w:rPr>
        <w:t>според Директивата за хабитатите (Кавръкова и др. 2009)</w:t>
      </w:r>
      <w:r w:rsidRPr="00AF2F41">
        <w:rPr>
          <w:lang w:val="bg-BG"/>
        </w:rPr>
        <w:t>.</w:t>
      </w:r>
    </w:p>
    <w:p w14:paraId="0E56A578" w14:textId="77777777" w:rsidR="009F3F5B" w:rsidRPr="0024100B" w:rsidRDefault="009F3F5B" w:rsidP="009F3F5B">
      <w:pPr>
        <w:spacing w:line="240" w:lineRule="auto"/>
        <w:jc w:val="both"/>
        <w:rPr>
          <w:i/>
          <w:lang w:val="bg-BG"/>
        </w:rPr>
      </w:pPr>
      <w:r w:rsidRPr="0024100B">
        <w:rPr>
          <w:i/>
          <w:lang w:val="bg-BG"/>
        </w:rPr>
        <w:lastRenderedPageBreak/>
        <w:t>Хранене</w:t>
      </w:r>
    </w:p>
    <w:p w14:paraId="2D16ADDC" w14:textId="77777777" w:rsidR="009F3F5B" w:rsidRPr="00FC6681" w:rsidRDefault="009F3F5B" w:rsidP="009F3F5B">
      <w:pPr>
        <w:jc w:val="both"/>
        <w:rPr>
          <w:lang w:val="bg-BG"/>
        </w:rPr>
      </w:pPr>
      <w:r w:rsidRPr="00FC5671">
        <w:rPr>
          <w:lang w:val="bg-BG"/>
        </w:rPr>
        <w:t>Храни се с малки рибки, жаби и попови лъжички, водни насекоми</w:t>
      </w:r>
      <w:r>
        <w:rPr>
          <w:lang w:val="bg-BG"/>
        </w:rPr>
        <w:t>, земноводни, малки гризаци</w:t>
      </w:r>
      <w:r w:rsidRPr="00FC5671">
        <w:rPr>
          <w:lang w:val="bg-BG"/>
        </w:rPr>
        <w:t xml:space="preserve"> и</w:t>
      </w:r>
      <w:r>
        <w:rPr>
          <w:lang w:val="bg-BG"/>
        </w:rPr>
        <w:t xml:space="preserve"> др.</w:t>
      </w:r>
      <w:r w:rsidRPr="00FC5671">
        <w:rPr>
          <w:lang w:val="bg-BG"/>
        </w:rPr>
        <w:t>, често в ре</w:t>
      </w:r>
      <w:r>
        <w:rPr>
          <w:lang w:val="bg-BG"/>
        </w:rPr>
        <w:t xml:space="preserve">хави ята от по няколко индивида. В изследване на птици от Софийско са установени </w:t>
      </w:r>
      <w:r w:rsidRPr="00FC5671">
        <w:rPr>
          <w:i/>
          <w:lang w:val="en-GB"/>
        </w:rPr>
        <w:t>Microtus arvalis</w:t>
      </w:r>
      <w:r>
        <w:rPr>
          <w:lang w:val="en-GB"/>
        </w:rPr>
        <w:t xml:space="preserve">, </w:t>
      </w:r>
      <w:r w:rsidRPr="00FC5671">
        <w:rPr>
          <w:i/>
          <w:lang w:val="en-GB"/>
        </w:rPr>
        <w:t>Lacerta viridis</w:t>
      </w:r>
      <w:r>
        <w:rPr>
          <w:lang w:val="en-GB"/>
        </w:rPr>
        <w:t xml:space="preserve">, </w:t>
      </w:r>
      <w:r w:rsidRPr="00FC5671">
        <w:rPr>
          <w:i/>
          <w:lang w:val="en-GB"/>
        </w:rPr>
        <w:t>Lacerta sp</w:t>
      </w:r>
      <w:r>
        <w:rPr>
          <w:lang w:val="en-GB"/>
        </w:rPr>
        <w:t xml:space="preserve">., </w:t>
      </w:r>
      <w:r w:rsidRPr="00CD4F5D">
        <w:rPr>
          <w:i/>
          <w:lang w:val="en-GB"/>
        </w:rPr>
        <w:t>Rana ridbunda</w:t>
      </w:r>
      <w:r>
        <w:rPr>
          <w:lang w:val="bg-BG"/>
        </w:rPr>
        <w:t xml:space="preserve">, </w:t>
      </w:r>
      <w:r w:rsidRPr="00CD4F5D">
        <w:rPr>
          <w:i/>
          <w:lang w:val="en-GB"/>
        </w:rPr>
        <w:t>Tinca tinca</w:t>
      </w:r>
      <w:r>
        <w:rPr>
          <w:lang w:val="en-GB"/>
        </w:rPr>
        <w:t xml:space="preserve">, </w:t>
      </w:r>
      <w:r>
        <w:rPr>
          <w:i/>
          <w:lang w:val="en-GB"/>
        </w:rPr>
        <w:t>Gobio gobio</w:t>
      </w:r>
      <w:r>
        <w:rPr>
          <w:lang w:val="en-GB"/>
        </w:rPr>
        <w:t xml:space="preserve">, Scardinius erythrophtalmus, Alburnus alburnus, Libellula sp., Gryllus demertus, Gryllotalpa gryllotalpa, Carabidae, Dytiscidae, Hydrophylidae, Chrysomelidae, Curculionidae, </w:t>
      </w:r>
      <w:r w:rsidRPr="00FC5671">
        <w:rPr>
          <w:i/>
          <w:lang w:val="en-GB"/>
        </w:rPr>
        <w:t>Geotrupes sp</w:t>
      </w:r>
      <w:r>
        <w:rPr>
          <w:lang w:val="en-GB"/>
        </w:rPr>
        <w:t xml:space="preserve">. </w:t>
      </w:r>
      <w:r>
        <w:rPr>
          <w:lang w:val="bg-BG"/>
        </w:rPr>
        <w:t xml:space="preserve">Ловува рано сутрин и привечер, по-рядко през останалото време </w:t>
      </w:r>
      <w:r w:rsidRPr="00F57133">
        <w:rPr>
          <w:lang w:val="bg-BG"/>
        </w:rPr>
        <w:t>(Симеонов и др. 1990)</w:t>
      </w:r>
      <w:r>
        <w:rPr>
          <w:lang w:val="bg-BG"/>
        </w:rPr>
        <w:t xml:space="preserve">.    </w:t>
      </w:r>
    </w:p>
    <w:p w14:paraId="5A188C6A" w14:textId="77777777" w:rsidR="009F3F5B" w:rsidRPr="00DD25EA" w:rsidRDefault="009F3F5B" w:rsidP="00DB3239">
      <w:pPr>
        <w:pStyle w:val="ListParagraph"/>
        <w:numPr>
          <w:ilvl w:val="0"/>
          <w:numId w:val="27"/>
        </w:numPr>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7ACFA0E3" w14:textId="77777777" w:rsidR="009F3F5B" w:rsidRDefault="009F3F5B" w:rsidP="009F3F5B">
      <w:pPr>
        <w:jc w:val="both"/>
        <w:rPr>
          <w:lang w:val="bg-BG"/>
        </w:rPr>
      </w:pPr>
      <w:r w:rsidRPr="00CA3D0F">
        <w:rPr>
          <w:lang w:val="bg-BG"/>
        </w:rPr>
        <w:t>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Бургаските влажни зони и по р. Арда. С епизодично гнездене в Софийското поле. Често неразмножаващи се индивиди могат да се регистрира</w:t>
      </w:r>
      <w:r>
        <w:rPr>
          <w:lang w:val="bg-BG"/>
        </w:rPr>
        <w:t xml:space="preserve">т и в други райони на страната </w:t>
      </w:r>
      <w:r w:rsidRPr="00B8376A">
        <w:rPr>
          <w:lang w:val="bg-BG"/>
        </w:rPr>
        <w:t xml:space="preserve">(Янков отг. ред., 2007). </w:t>
      </w:r>
      <w:r>
        <w:rPr>
          <w:lang w:val="bg-BG"/>
        </w:rPr>
        <w:t xml:space="preserve"> </w:t>
      </w:r>
    </w:p>
    <w:p w14:paraId="0A5C1144" w14:textId="513E372C" w:rsidR="009F3F5B" w:rsidRPr="00401DA8" w:rsidRDefault="009F3F5B" w:rsidP="009F3F5B">
      <w:pPr>
        <w:jc w:val="both"/>
        <w:rPr>
          <w:lang w:val="bg-BG"/>
        </w:rPr>
      </w:pPr>
      <w:r>
        <w:rPr>
          <w:lang w:val="bg-BG"/>
        </w:rPr>
        <w:t xml:space="preserve">Природозащитният статус на малката бяла чапла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Включен в Червената книга на Р България в категория „Почти Застрашен</w:t>
      </w:r>
      <w:r w:rsidR="008353B0">
        <w:rPr>
          <w:lang w:val="bg-BG"/>
        </w:rPr>
        <w:t>”</w:t>
      </w:r>
      <w:r>
        <w:rPr>
          <w:lang w:val="bg-BG"/>
        </w:rPr>
        <w:t xml:space="preserve">. </w:t>
      </w:r>
      <w:r w:rsidRPr="00B8376A">
        <w:rPr>
          <w:lang w:val="bg-BG"/>
        </w:rPr>
        <w:t>Включен е в Приложение 1 на Директивата за птиците, какт</w:t>
      </w:r>
      <w:r>
        <w:rPr>
          <w:lang w:val="bg-BG"/>
        </w:rPr>
        <w:t xml:space="preserve">о и в Приложения 2 и 3 на ЗБР. </w:t>
      </w:r>
    </w:p>
    <w:p w14:paraId="090F074B" w14:textId="2871BC28" w:rsidR="009F3F5B" w:rsidRDefault="009F3F5B" w:rsidP="009F3F5B">
      <w:pPr>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13 – </w:t>
      </w:r>
      <w:r w:rsidRPr="00D26DBE">
        <w:rPr>
          <w:lang w:val="bg-BG"/>
        </w:rPr>
        <w:t>2018</w:t>
      </w:r>
      <w:r>
        <w:rPr>
          <w:lang w:val="bg-BG"/>
        </w:rPr>
        <w:t xml:space="preserve"> г.) националната гнездяща популация на вида се оценя на 500 – 2000 двойки. Краткосрочната тенденция на популацията (за периода 2000 – 2018 г.) е намаляваща, а дългосрочната (за периода 1980 – 2018 г.) – стабилна. </w:t>
      </w:r>
      <w:r w:rsidRPr="0084186C">
        <w:rPr>
          <w:lang w:val="bg-BG"/>
        </w:rPr>
        <w:t>Краткосрочната тенденция на популацията в рамките на Натура 2000 е намаляваща.</w:t>
      </w:r>
    </w:p>
    <w:p w14:paraId="20977475" w14:textId="77777777" w:rsidR="009F3F5B" w:rsidRDefault="009F3F5B" w:rsidP="009F3F5B">
      <w:pPr>
        <w:jc w:val="both"/>
        <w:rPr>
          <w:lang w:val="bg-BG"/>
        </w:rPr>
      </w:pPr>
      <w:r w:rsidRPr="0084186C">
        <w:rPr>
          <w:lang w:val="bg-BG"/>
        </w:rPr>
        <w:t>Мигриращата национална популация</w:t>
      </w:r>
      <w:r>
        <w:rPr>
          <w:lang w:val="en-GB"/>
        </w:rPr>
        <w:t xml:space="preserve"> (</w:t>
      </w:r>
      <w:r>
        <w:rPr>
          <w:lang w:val="bg-BG"/>
        </w:rPr>
        <w:t>за периода 2001 – 2018 г.</w:t>
      </w:r>
      <w:r>
        <w:rPr>
          <w:lang w:val="en-GB"/>
        </w:rPr>
        <w:t>)</w:t>
      </w:r>
      <w:r w:rsidRPr="0084186C">
        <w:rPr>
          <w:lang w:val="bg-BG"/>
        </w:rPr>
        <w:t xml:space="preserve"> е оценена на </w:t>
      </w:r>
      <w:r>
        <w:rPr>
          <w:lang w:val="bg-BG"/>
        </w:rPr>
        <w:t>3000</w:t>
      </w:r>
      <w:r w:rsidRPr="0084186C">
        <w:rPr>
          <w:lang w:val="bg-BG"/>
        </w:rPr>
        <w:t xml:space="preserve"> – </w:t>
      </w:r>
      <w:r>
        <w:rPr>
          <w:lang w:val="bg-BG"/>
        </w:rPr>
        <w:t>5000</w:t>
      </w:r>
      <w:r w:rsidRPr="0084186C">
        <w:rPr>
          <w:lang w:val="bg-BG"/>
        </w:rPr>
        <w:t xml:space="preserve"> индивида. </w:t>
      </w:r>
    </w:p>
    <w:p w14:paraId="6D5B666C" w14:textId="77777777" w:rsidR="009F3F5B" w:rsidRDefault="009F3F5B" w:rsidP="009F3F5B">
      <w:pPr>
        <w:jc w:val="both"/>
        <w:rPr>
          <w:lang w:val="bg-BG"/>
        </w:rPr>
      </w:pPr>
      <w:r>
        <w:rPr>
          <w:lang w:val="bg-BG"/>
        </w:rPr>
        <w:t xml:space="preserve">За гнездящата и мигриращата популация са посочени следните заплахи и влияния: </w:t>
      </w:r>
      <w:r w:rsidRPr="00FE631F">
        <w:rPr>
          <w:lang w:val="bg-BG"/>
        </w:rPr>
        <w:t>F05</w:t>
      </w:r>
      <w:r>
        <w:rPr>
          <w:lang w:val="bg-BG"/>
        </w:rPr>
        <w:t xml:space="preserve">, </w:t>
      </w:r>
      <w:r w:rsidRPr="00FE631F">
        <w:rPr>
          <w:lang w:val="bg-BG"/>
        </w:rPr>
        <w:t>G01</w:t>
      </w:r>
      <w:r>
        <w:rPr>
          <w:lang w:val="bg-BG"/>
        </w:rPr>
        <w:t xml:space="preserve">, </w:t>
      </w:r>
      <w:r w:rsidRPr="00FE631F">
        <w:rPr>
          <w:lang w:val="bg-BG"/>
        </w:rPr>
        <w:t>H01</w:t>
      </w:r>
      <w:r>
        <w:rPr>
          <w:lang w:val="bg-BG"/>
        </w:rPr>
        <w:t xml:space="preserve">, </w:t>
      </w:r>
      <w:r w:rsidRPr="00FE631F">
        <w:rPr>
          <w:lang w:val="bg-BG"/>
        </w:rPr>
        <w:t>J02</w:t>
      </w:r>
      <w:r>
        <w:rPr>
          <w:lang w:val="bg-BG"/>
        </w:rPr>
        <w:t xml:space="preserve">, </w:t>
      </w:r>
      <w:r w:rsidRPr="00FE631F">
        <w:rPr>
          <w:lang w:val="bg-BG"/>
        </w:rPr>
        <w:t>K01</w:t>
      </w:r>
      <w:r>
        <w:rPr>
          <w:lang w:val="bg-BG"/>
        </w:rPr>
        <w:t xml:space="preserve">, </w:t>
      </w:r>
      <w:r w:rsidRPr="000217A8">
        <w:rPr>
          <w:lang w:val="bg-BG"/>
        </w:rPr>
        <w:t>F26</w:t>
      </w:r>
      <w:r>
        <w:rPr>
          <w:lang w:val="bg-BG"/>
        </w:rPr>
        <w:t xml:space="preserve">, </w:t>
      </w:r>
      <w:r w:rsidRPr="00FE631F">
        <w:rPr>
          <w:lang w:val="bg-BG"/>
        </w:rPr>
        <w:t>M08</w:t>
      </w:r>
      <w:r>
        <w:rPr>
          <w:lang w:val="bg-BG"/>
        </w:rPr>
        <w:t xml:space="preserve"> и </w:t>
      </w:r>
      <w:r w:rsidRPr="00FE631F">
        <w:rPr>
          <w:lang w:val="bg-BG"/>
        </w:rPr>
        <w:t>G05</w:t>
      </w:r>
      <w:r>
        <w:rPr>
          <w:lang w:val="bg-BG"/>
        </w:rPr>
        <w:t>.</w:t>
      </w:r>
    </w:p>
    <w:p w14:paraId="667526BB" w14:textId="18B566F4" w:rsidR="009F3F5B" w:rsidRPr="00DD25EA" w:rsidRDefault="009F3F5B" w:rsidP="00DB3239">
      <w:pPr>
        <w:pStyle w:val="ListParagraph"/>
        <w:numPr>
          <w:ilvl w:val="0"/>
          <w:numId w:val="27"/>
        </w:numPr>
        <w:jc w:val="both"/>
        <w:rPr>
          <w:lang w:val="bg-BG"/>
        </w:rPr>
      </w:pPr>
      <w:r w:rsidRPr="00DD25EA">
        <w:rPr>
          <w:b/>
          <w:lang w:val="bg-BG"/>
        </w:rPr>
        <w:t>Състояние в СЗЗ BG0002017 „Комплекс Беленски острови</w:t>
      </w:r>
      <w:r w:rsidR="008353B0" w:rsidRPr="00DD25EA">
        <w:rPr>
          <w:b/>
          <w:lang w:val="bg-BG"/>
        </w:rPr>
        <w:t>”</w:t>
      </w:r>
    </w:p>
    <w:p w14:paraId="375BCA8C" w14:textId="26341D5D" w:rsidR="009F3F5B" w:rsidRDefault="009F3F5B" w:rsidP="009F3F5B">
      <w:pPr>
        <w:jc w:val="both"/>
        <w:rPr>
          <w:lang w:val="bg-BG"/>
        </w:rPr>
      </w:pPr>
      <w:r>
        <w:rPr>
          <w:lang w:val="bg-BG"/>
        </w:rPr>
        <w:t>Съгласно СФД на зоната</w:t>
      </w:r>
      <w:r w:rsidR="001D1FDC">
        <w:rPr>
          <w:lang w:val="bg-BG"/>
        </w:rPr>
        <w:t>,</w:t>
      </w:r>
      <w:r>
        <w:rPr>
          <w:lang w:val="bg-BG"/>
        </w:rPr>
        <w:t xml:space="preserve"> видът е гнездящ и мигриращ. Гнездящата популация на малката бяла чапла се оценява на </w:t>
      </w:r>
      <w:r>
        <w:rPr>
          <w:b/>
          <w:lang w:val="bg-BG"/>
        </w:rPr>
        <w:t>35 – 52</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Pr>
          <w:b/>
          <w:lang w:val="bg-BG"/>
        </w:rPr>
        <w:t xml:space="preserve">2,6 – 7 </w:t>
      </w:r>
      <w:r w:rsidRPr="00011DCA">
        <w:rPr>
          <w:b/>
          <w:lang w:val="bg-BG"/>
        </w:rPr>
        <w:t>% от националната</w:t>
      </w:r>
      <w:r>
        <w:rPr>
          <w:b/>
          <w:lang w:val="bg-BG"/>
        </w:rPr>
        <w:t xml:space="preserve"> гнездяща</w:t>
      </w:r>
      <w:r>
        <w:rPr>
          <w:lang w:val="bg-BG"/>
        </w:rPr>
        <w:t xml:space="preserve"> популация (оценка „С</w:t>
      </w:r>
      <w:r w:rsidR="008353B0">
        <w:rPr>
          <w:lang w:val="bg-BG"/>
        </w:rPr>
        <w:t>”</w:t>
      </w:r>
      <w:r>
        <w:rPr>
          <w:lang w:val="bg-BG"/>
        </w:rPr>
        <w:t xml:space="preserve">). </w:t>
      </w:r>
      <w:r w:rsidR="00CB350D">
        <w:rPr>
          <w:lang w:val="bg-BG"/>
        </w:rPr>
        <w:t>Предвид на високия процента от националната популация, който зоната поддържа, то следва оценката</w:t>
      </w:r>
      <w:r w:rsidR="00B13A24">
        <w:rPr>
          <w:lang w:val="en-GB"/>
        </w:rPr>
        <w:t xml:space="preserve"> </w:t>
      </w:r>
      <w:r w:rsidR="00B13A24">
        <w:rPr>
          <w:lang w:val="bg-BG"/>
        </w:rPr>
        <w:t>за</w:t>
      </w:r>
      <w:r w:rsidR="00CB350D">
        <w:rPr>
          <w:lang w:val="bg-BG"/>
        </w:rPr>
        <w:t xml:space="preserve"> численост и плътност на популацията да се повиши на „В“. </w:t>
      </w:r>
      <w:r>
        <w:rPr>
          <w:lang w:val="bg-BG"/>
        </w:rPr>
        <w:t>Опазването</w:t>
      </w:r>
      <w:r w:rsidRPr="00BC4F6A">
        <w:rPr>
          <w:lang w:val="bg-BG"/>
        </w:rPr>
        <w:t xml:space="preserve"> на вида е добро (оценк</w:t>
      </w:r>
      <w:r>
        <w:rPr>
          <w:lang w:val="bg-BG"/>
        </w:rPr>
        <w:t>а „В</w:t>
      </w:r>
      <w:r w:rsidR="008353B0">
        <w:rPr>
          <w:lang w:val="bg-BG"/>
        </w:rPr>
        <w:t>”</w:t>
      </w:r>
      <w:r>
        <w:rPr>
          <w:lang w:val="bg-BG"/>
        </w:rPr>
        <w:t>)</w:t>
      </w:r>
      <w:r w:rsidR="00CB350D">
        <w:rPr>
          <w:lang w:val="bg-BG"/>
        </w:rPr>
        <w:t xml:space="preserve"> и</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w:t>
      </w:r>
      <w:r>
        <w:rPr>
          <w:lang w:val="bg-BG"/>
        </w:rPr>
        <w:t>С</w:t>
      </w:r>
      <w:r w:rsidR="008353B0">
        <w:rPr>
          <w:lang w:val="bg-BG"/>
        </w:rPr>
        <w:t>”</w:t>
      </w:r>
      <w:r w:rsidRPr="00BC4F6A">
        <w:rPr>
          <w:lang w:val="bg-BG"/>
        </w:rPr>
        <w:t xml:space="preserve"> – </w:t>
      </w:r>
      <w:r>
        <w:rPr>
          <w:lang w:val="bg-BG"/>
        </w:rPr>
        <w:t>значима</w:t>
      </w:r>
      <w:r w:rsidRPr="00BC4F6A">
        <w:rPr>
          <w:lang w:val="bg-BG"/>
        </w:rPr>
        <w:t xml:space="preserve"> стойност.</w:t>
      </w:r>
    </w:p>
    <w:p w14:paraId="577624F0" w14:textId="28BBACD2" w:rsidR="009F3F5B" w:rsidRDefault="009F3F5B" w:rsidP="009F3F5B">
      <w:pPr>
        <w:jc w:val="both"/>
        <w:rPr>
          <w:lang w:val="bg-BG"/>
        </w:rPr>
      </w:pPr>
      <w:r>
        <w:rPr>
          <w:lang w:val="bg-BG"/>
        </w:rPr>
        <w:t xml:space="preserve">Съгласно СФД мигриращата популация на малката бяла чапла е </w:t>
      </w:r>
      <w:r w:rsidRPr="009306E1">
        <w:rPr>
          <w:b/>
          <w:lang w:val="bg-BG"/>
        </w:rPr>
        <w:t xml:space="preserve">7 </w:t>
      </w:r>
      <w:r>
        <w:rPr>
          <w:b/>
          <w:lang w:val="bg-BG"/>
        </w:rPr>
        <w:t>– 29 инд.</w:t>
      </w:r>
      <w:r>
        <w:rPr>
          <w:lang w:val="bg-BG"/>
        </w:rPr>
        <w:t xml:space="preserve">, което представлява </w:t>
      </w:r>
      <w:r w:rsidRPr="009306E1">
        <w:rPr>
          <w:b/>
          <w:lang w:val="bg-BG"/>
        </w:rPr>
        <w:t>0,2 – 0,6 % от националната мигрираща</w:t>
      </w:r>
      <w:r>
        <w:rPr>
          <w:lang w:val="bg-BG"/>
        </w:rPr>
        <w:t xml:space="preserve"> популация </w:t>
      </w:r>
      <w:r>
        <w:rPr>
          <w:lang w:val="en-GB"/>
        </w:rPr>
        <w:t>(</w:t>
      </w:r>
      <w:r>
        <w:rPr>
          <w:lang w:val="bg-BG"/>
        </w:rPr>
        <w:t>оценка „С</w:t>
      </w:r>
      <w:r w:rsidR="008353B0">
        <w:rPr>
          <w:lang w:val="bg-BG"/>
        </w:rPr>
        <w:t>”</w:t>
      </w:r>
      <w:r>
        <w:rPr>
          <w:lang w:val="en-GB"/>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w:t>
      </w:r>
      <w:r>
        <w:rPr>
          <w:lang w:val="bg-BG"/>
        </w:rPr>
        <w:t>С</w:t>
      </w:r>
      <w:r w:rsidR="008353B0">
        <w:rPr>
          <w:lang w:val="bg-BG"/>
        </w:rPr>
        <w:t>”</w:t>
      </w:r>
      <w:r w:rsidRPr="00BC4F6A">
        <w:rPr>
          <w:lang w:val="bg-BG"/>
        </w:rPr>
        <w:t xml:space="preserve"> – </w:t>
      </w:r>
      <w:r>
        <w:rPr>
          <w:lang w:val="bg-BG"/>
        </w:rPr>
        <w:t>значима</w:t>
      </w:r>
      <w:r w:rsidRPr="00BC4F6A">
        <w:rPr>
          <w:lang w:val="bg-BG"/>
        </w:rPr>
        <w:t xml:space="preserve"> стойност.</w:t>
      </w:r>
    </w:p>
    <w:p w14:paraId="6A740159" w14:textId="77777777" w:rsidR="009F3F5B" w:rsidRPr="00DD25EA" w:rsidRDefault="009F3F5B" w:rsidP="00DB3239">
      <w:pPr>
        <w:pStyle w:val="ListParagraph"/>
        <w:numPr>
          <w:ilvl w:val="0"/>
          <w:numId w:val="27"/>
        </w:numPr>
        <w:spacing w:before="120" w:after="120" w:line="240" w:lineRule="auto"/>
        <w:jc w:val="both"/>
        <w:rPr>
          <w:b/>
          <w:lang w:val="bg-BG"/>
        </w:rPr>
      </w:pPr>
      <w:r w:rsidRPr="00DD25EA">
        <w:rPr>
          <w:b/>
          <w:lang w:val="bg-BG"/>
        </w:rPr>
        <w:lastRenderedPageBreak/>
        <w:t>Анализ на наличната информация</w:t>
      </w:r>
    </w:p>
    <w:p w14:paraId="7F649E53" w14:textId="71202260" w:rsidR="009F3F5B" w:rsidRDefault="009F3F5B" w:rsidP="009F3F5B">
      <w:pPr>
        <w:spacing w:before="120" w:after="120" w:line="240" w:lineRule="auto"/>
        <w:jc w:val="both"/>
        <w:rPr>
          <w:lang w:val="bg-BG"/>
        </w:rPr>
      </w:pPr>
      <w:r>
        <w:rPr>
          <w:lang w:val="bg-BG"/>
        </w:rPr>
        <w:t>Малката бяла чапла е един от сравнително често срещаните гнездящи видове по българското поречие на р. Дунав (</w:t>
      </w:r>
      <w:r>
        <w:rPr>
          <w:lang w:val="en-GB"/>
        </w:rPr>
        <w:t>Shurulinkov et al., 2019b</w:t>
      </w:r>
      <w:r>
        <w:rPr>
          <w:lang w:val="bg-BG"/>
        </w:rPr>
        <w:t>)</w:t>
      </w:r>
      <w:r>
        <w:rPr>
          <w:lang w:val="en-GB"/>
        </w:rPr>
        <w:t xml:space="preserve">. </w:t>
      </w:r>
      <w:r>
        <w:rPr>
          <w:lang w:val="bg-BG"/>
        </w:rPr>
        <w:t>Публикуваните данни за числеността на гнездящите двойки в СЗЗ „Комплекс Беленски острови</w:t>
      </w:r>
      <w:r w:rsidR="008353B0">
        <w:rPr>
          <w:lang w:val="bg-BG"/>
        </w:rPr>
        <w:t>”</w:t>
      </w:r>
      <w:r>
        <w:rPr>
          <w:lang w:val="bg-BG"/>
        </w:rPr>
        <w:t xml:space="preserve"> за 2006 г. и периода 2010 – 2014 г. сочат 35 – 65 двойки. Колонията е била разположена на малък остров с</w:t>
      </w:r>
      <w:r w:rsidRPr="009F38F6">
        <w:rPr>
          <w:lang w:val="bg-BG"/>
        </w:rPr>
        <w:t xml:space="preserve"> </w:t>
      </w:r>
      <w:r>
        <w:rPr>
          <w:lang w:val="bg-BG"/>
        </w:rPr>
        <w:t>едроразмерни бели тополи до о. Голяма Бързина (румънска територия) на границата на СЗЗ (</w:t>
      </w:r>
      <w:r>
        <w:rPr>
          <w:lang w:val="en-GB"/>
        </w:rPr>
        <w:t>Shurulinkov et al., 2019b</w:t>
      </w:r>
      <w:r>
        <w:rPr>
          <w:lang w:val="bg-BG"/>
        </w:rPr>
        <w:t>). Понастоящем, малките бели чапли са се преместили, заедно с големия и малкия корморан в Мъртвото блато на група от около 75 едроразмерни върби, зал</w:t>
      </w:r>
      <w:r w:rsidR="00C94FB2">
        <w:rPr>
          <w:lang w:val="bg-BG"/>
        </w:rPr>
        <w:t>е</w:t>
      </w:r>
      <w:r>
        <w:rPr>
          <w:lang w:val="bg-BG"/>
        </w:rPr>
        <w:t xml:space="preserve">ти с вода. Теренното проучване през 2021 г. установи </w:t>
      </w:r>
      <w:r>
        <w:rPr>
          <w:b/>
          <w:lang w:val="bg-BG"/>
        </w:rPr>
        <w:t>20</w:t>
      </w:r>
      <w:r w:rsidRPr="009F38F6">
        <w:rPr>
          <w:b/>
          <w:lang w:val="bg-BG"/>
        </w:rPr>
        <w:t xml:space="preserve"> гнезда</w:t>
      </w:r>
      <w:r>
        <w:rPr>
          <w:lang w:val="bg-BG"/>
        </w:rPr>
        <w:t xml:space="preserve"> на вида в новата колония. Година по-рано (2020 г.) са установени 70 гнезда на малки бели чапли на малкия остров до о. Голяма Бързина (</w:t>
      </w:r>
      <w:r w:rsidR="008502BB">
        <w:rPr>
          <w:lang w:val="bg-BG"/>
        </w:rPr>
        <w:t>Чешмеджиев и Христов, 2020</w:t>
      </w:r>
      <w:r>
        <w:rPr>
          <w:lang w:val="bg-BG"/>
        </w:rPr>
        <w:t>). Част от колонията се е преместила в Мъртвото блато на остров Персин. Вероятна причина за преместването е безпокойство от хората поради свързването на малкия остров със сушата от румънска страна.</w:t>
      </w:r>
    </w:p>
    <w:p w14:paraId="521AE50A" w14:textId="77777777" w:rsidR="009F3F5B" w:rsidRDefault="009F3F5B" w:rsidP="009F3F5B">
      <w:pPr>
        <w:spacing w:before="120" w:after="120" w:line="240" w:lineRule="auto"/>
        <w:jc w:val="both"/>
        <w:rPr>
          <w:lang w:val="bg-BG"/>
        </w:rPr>
      </w:pPr>
      <w:r>
        <w:rPr>
          <w:lang w:val="bg-BG"/>
        </w:rPr>
        <w:t xml:space="preserve">Наличната информация за мигриращата популация на вида е единствено от СФД на зоната. Нужна е валидация и актуализиране на тези данни в резултат на адекватен мониторинг в периода август – март. </w:t>
      </w:r>
    </w:p>
    <w:p w14:paraId="6CD19975" w14:textId="77777777" w:rsidR="009F3F5B" w:rsidRPr="00071AC9" w:rsidRDefault="009F3F5B" w:rsidP="009F3F5B">
      <w:pPr>
        <w:spacing w:before="120" w:after="120" w:line="240" w:lineRule="auto"/>
        <w:jc w:val="both"/>
        <w:rPr>
          <w:lang w:val="bg-BG"/>
        </w:rPr>
      </w:pPr>
      <w:r>
        <w:rPr>
          <w:lang w:val="bg-BG"/>
        </w:rPr>
        <w:t>Основна заплаха за вида е безпокойство от хора по време на гнезденето, което вероятно е основната причина за преместване на част от колонията в Мъртвото блато на остров Персин. Ограничения достъп на хора на остров Персин е добра предпоставка за устойчивото разрастване на колонията в Мъртвото блато.</w:t>
      </w:r>
    </w:p>
    <w:p w14:paraId="3FF8FBC4" w14:textId="04E4E586" w:rsidR="009F3F5B" w:rsidRPr="00DD25EA" w:rsidRDefault="00B35CB6" w:rsidP="00DB3239">
      <w:pPr>
        <w:pStyle w:val="ListParagraph"/>
        <w:numPr>
          <w:ilvl w:val="0"/>
          <w:numId w:val="27"/>
        </w:numPr>
        <w:jc w:val="both"/>
        <w:rPr>
          <w:lang w:val="bg-BG"/>
        </w:rPr>
      </w:pPr>
      <w:r w:rsidRPr="00DD25E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260"/>
        <w:gridCol w:w="1227"/>
        <w:gridCol w:w="3750"/>
        <w:gridCol w:w="1979"/>
      </w:tblGrid>
      <w:tr w:rsidR="009F3F5B" w:rsidRPr="002E3475" w14:paraId="43677ED7" w14:textId="77777777" w:rsidTr="00DD25EA">
        <w:trPr>
          <w:tblHeader/>
          <w:jc w:val="center"/>
        </w:trPr>
        <w:tc>
          <w:tcPr>
            <w:tcW w:w="1010" w:type="pct"/>
            <w:shd w:val="clear" w:color="auto" w:fill="B6DDE8"/>
            <w:vAlign w:val="center"/>
          </w:tcPr>
          <w:p w14:paraId="4DDF5529" w14:textId="77777777" w:rsidR="009F3F5B" w:rsidRPr="002E3475" w:rsidRDefault="009F3F5B" w:rsidP="00DD25EA">
            <w:pPr>
              <w:spacing w:after="0" w:line="240" w:lineRule="auto"/>
              <w:jc w:val="center"/>
              <w:rPr>
                <w:b/>
                <w:bCs/>
                <w:lang w:val="bg-BG"/>
              </w:rPr>
            </w:pPr>
            <w:r w:rsidRPr="002E3475">
              <w:rPr>
                <w:b/>
                <w:bCs/>
                <w:lang w:val="bg-BG"/>
              </w:rPr>
              <w:t>Параметър</w:t>
            </w:r>
          </w:p>
        </w:tc>
        <w:tc>
          <w:tcPr>
            <w:tcW w:w="612" w:type="pct"/>
            <w:shd w:val="clear" w:color="auto" w:fill="B6DDE8"/>
            <w:vAlign w:val="center"/>
          </w:tcPr>
          <w:p w14:paraId="0BD2E043" w14:textId="77777777" w:rsidR="009F3F5B" w:rsidRPr="002E3475" w:rsidRDefault="009F3F5B" w:rsidP="00DD25EA">
            <w:pPr>
              <w:spacing w:after="0" w:line="240" w:lineRule="auto"/>
              <w:jc w:val="center"/>
              <w:rPr>
                <w:b/>
                <w:bCs/>
                <w:lang w:val="bg-BG"/>
              </w:rPr>
            </w:pPr>
            <w:r w:rsidRPr="002E3475">
              <w:rPr>
                <w:b/>
                <w:bCs/>
                <w:lang w:val="bg-BG"/>
              </w:rPr>
              <w:t>Мерна единица</w:t>
            </w:r>
          </w:p>
        </w:tc>
        <w:tc>
          <w:tcPr>
            <w:tcW w:w="596" w:type="pct"/>
            <w:shd w:val="clear" w:color="auto" w:fill="B6DDE8"/>
            <w:vAlign w:val="center"/>
          </w:tcPr>
          <w:p w14:paraId="33F22011" w14:textId="77777777" w:rsidR="009F3F5B" w:rsidRPr="002E3475" w:rsidRDefault="009F3F5B" w:rsidP="00DD25EA">
            <w:pPr>
              <w:spacing w:after="0" w:line="240" w:lineRule="auto"/>
              <w:jc w:val="center"/>
              <w:rPr>
                <w:b/>
                <w:bCs/>
                <w:lang w:val="bg-BG"/>
              </w:rPr>
            </w:pPr>
            <w:r w:rsidRPr="002E3475">
              <w:rPr>
                <w:b/>
                <w:bCs/>
                <w:lang w:val="bg-BG"/>
              </w:rPr>
              <w:t>Целева стойност</w:t>
            </w:r>
          </w:p>
        </w:tc>
        <w:tc>
          <w:tcPr>
            <w:tcW w:w="1821" w:type="pct"/>
            <w:shd w:val="clear" w:color="auto" w:fill="B6DDE8"/>
            <w:vAlign w:val="center"/>
          </w:tcPr>
          <w:p w14:paraId="6AC4E8B7" w14:textId="77777777" w:rsidR="009F3F5B" w:rsidRPr="002E3475" w:rsidRDefault="009F3F5B" w:rsidP="00DD25EA">
            <w:pPr>
              <w:spacing w:after="0" w:line="240" w:lineRule="auto"/>
              <w:jc w:val="center"/>
              <w:rPr>
                <w:b/>
                <w:bCs/>
                <w:lang w:val="bg-BG"/>
              </w:rPr>
            </w:pPr>
            <w:r w:rsidRPr="002E3475">
              <w:rPr>
                <w:b/>
                <w:bCs/>
                <w:lang w:val="bg-BG"/>
              </w:rPr>
              <w:t>Допълнителна информация</w:t>
            </w:r>
          </w:p>
        </w:tc>
        <w:tc>
          <w:tcPr>
            <w:tcW w:w="961" w:type="pct"/>
            <w:shd w:val="clear" w:color="auto" w:fill="B6DDE8"/>
            <w:vAlign w:val="center"/>
          </w:tcPr>
          <w:p w14:paraId="1F20ABB2" w14:textId="77777777" w:rsidR="009F3F5B" w:rsidRPr="002E3475" w:rsidRDefault="009F3F5B" w:rsidP="00DD25EA">
            <w:pPr>
              <w:spacing w:after="0" w:line="240" w:lineRule="auto"/>
              <w:jc w:val="center"/>
              <w:rPr>
                <w:b/>
                <w:bCs/>
                <w:lang w:val="bg-BG"/>
              </w:rPr>
            </w:pPr>
            <w:r w:rsidRPr="002E3475">
              <w:rPr>
                <w:b/>
                <w:bCs/>
                <w:lang w:val="bg-BG"/>
              </w:rPr>
              <w:t>Специф</w:t>
            </w:r>
            <w:r>
              <w:rPr>
                <w:b/>
                <w:bCs/>
                <w:lang w:val="bg-BG"/>
              </w:rPr>
              <w:t>ични за зоната цели</w:t>
            </w:r>
          </w:p>
        </w:tc>
      </w:tr>
      <w:tr w:rsidR="009F3F5B" w:rsidRPr="002E3475" w14:paraId="2EC3415C" w14:textId="77777777" w:rsidTr="00DD25EA">
        <w:trPr>
          <w:jc w:val="center"/>
        </w:trPr>
        <w:tc>
          <w:tcPr>
            <w:tcW w:w="1010" w:type="pct"/>
            <w:shd w:val="clear" w:color="auto" w:fill="auto"/>
          </w:tcPr>
          <w:p w14:paraId="7479DA44" w14:textId="77777777" w:rsidR="009F3F5B" w:rsidRPr="002E3475" w:rsidRDefault="009F3F5B" w:rsidP="00DD25EA">
            <w:pPr>
              <w:spacing w:after="0" w:line="240" w:lineRule="auto"/>
              <w:jc w:val="both"/>
              <w:rPr>
                <w:b/>
                <w:lang w:val="bg-BG"/>
              </w:rPr>
            </w:pPr>
            <w:r w:rsidRPr="002E3475">
              <w:rPr>
                <w:b/>
                <w:lang w:val="bg-BG"/>
              </w:rPr>
              <w:t xml:space="preserve">Популация: </w:t>
            </w:r>
            <w:r w:rsidRPr="002E3475">
              <w:rPr>
                <w:bCs/>
                <w:lang w:val="bg-BG"/>
              </w:rPr>
              <w:t>Размер гнездовата популацията</w:t>
            </w:r>
          </w:p>
        </w:tc>
        <w:tc>
          <w:tcPr>
            <w:tcW w:w="612" w:type="pct"/>
            <w:shd w:val="clear" w:color="auto" w:fill="auto"/>
          </w:tcPr>
          <w:p w14:paraId="01B74C95" w14:textId="77777777" w:rsidR="009F3F5B" w:rsidRPr="002E3475" w:rsidRDefault="009F3F5B" w:rsidP="00DD25EA">
            <w:pPr>
              <w:spacing w:after="0" w:line="240" w:lineRule="auto"/>
              <w:jc w:val="both"/>
              <w:rPr>
                <w:lang w:val="bg-BG"/>
              </w:rPr>
            </w:pPr>
            <w:r w:rsidRPr="002E3475">
              <w:rPr>
                <w:lang w:val="bg-BG"/>
              </w:rPr>
              <w:t>Брой гнездящи двойки</w:t>
            </w:r>
          </w:p>
        </w:tc>
        <w:tc>
          <w:tcPr>
            <w:tcW w:w="596" w:type="pct"/>
            <w:shd w:val="clear" w:color="auto" w:fill="auto"/>
          </w:tcPr>
          <w:p w14:paraId="70019691" w14:textId="77777777" w:rsidR="009F3F5B" w:rsidRPr="002E3475" w:rsidRDefault="009F3F5B" w:rsidP="00DD25EA">
            <w:pPr>
              <w:spacing w:after="0" w:line="240" w:lineRule="auto"/>
              <w:jc w:val="both"/>
              <w:rPr>
                <w:lang w:val="bg-BG"/>
              </w:rPr>
            </w:pPr>
            <w:r w:rsidRPr="002E3475">
              <w:rPr>
                <w:lang w:val="bg-BG"/>
              </w:rPr>
              <w:t xml:space="preserve">Най-малко </w:t>
            </w:r>
            <w:r>
              <w:rPr>
                <w:lang w:val="bg-BG"/>
              </w:rPr>
              <w:t>20</w:t>
            </w:r>
            <w:r w:rsidRPr="002E3475">
              <w:rPr>
                <w:lang w:val="bg-BG"/>
              </w:rPr>
              <w:t xml:space="preserve"> двойки </w:t>
            </w:r>
          </w:p>
        </w:tc>
        <w:tc>
          <w:tcPr>
            <w:tcW w:w="1821" w:type="pct"/>
            <w:shd w:val="clear" w:color="auto" w:fill="auto"/>
          </w:tcPr>
          <w:p w14:paraId="07FA197D" w14:textId="4A0E0713" w:rsidR="009F3F5B" w:rsidRPr="002E3475" w:rsidRDefault="000A3A44" w:rsidP="00DD25EA">
            <w:pPr>
              <w:spacing w:after="0" w:line="240" w:lineRule="auto"/>
              <w:rPr>
                <w:lang w:val="bg-BG"/>
              </w:rPr>
            </w:pPr>
            <w:r>
              <w:rPr>
                <w:lang w:val="bg-BG"/>
              </w:rPr>
              <w:t xml:space="preserve">Определена на база данните от теренното </w:t>
            </w:r>
            <w:r w:rsidR="00973037">
              <w:rPr>
                <w:lang w:val="bg-BG"/>
              </w:rPr>
              <w:t>проучване</w:t>
            </w:r>
            <w:r>
              <w:rPr>
                <w:lang w:val="bg-BG"/>
              </w:rPr>
              <w:t xml:space="preserve"> през 2021 г. </w:t>
            </w:r>
            <w:r w:rsidR="009F3F5B">
              <w:rPr>
                <w:lang w:val="bg-BG"/>
              </w:rPr>
              <w:t>Размера на гнездовата популация силно ще зависи от нивото на р. Дунав и</w:t>
            </w:r>
            <w:r w:rsidR="009F3F5B">
              <w:t xml:space="preserve"> </w:t>
            </w:r>
            <w:r w:rsidR="009F3F5B">
              <w:rPr>
                <w:lang w:val="bg-BG"/>
              </w:rPr>
              <w:t>поддържането на подходящите местообитания в</w:t>
            </w:r>
            <w:r w:rsidR="009F3F5B">
              <w:rPr>
                <w:lang w:val="en-GB"/>
              </w:rPr>
              <w:t xml:space="preserve"> </w:t>
            </w:r>
            <w:r w:rsidR="00973037">
              <w:rPr>
                <w:lang w:val="bg-BG"/>
              </w:rPr>
              <w:t>ПР „Персински блата</w:t>
            </w:r>
            <w:r w:rsidR="008353B0">
              <w:rPr>
                <w:lang w:val="bg-BG"/>
              </w:rPr>
              <w:t>”</w:t>
            </w:r>
            <w:r w:rsidR="00973037">
              <w:rPr>
                <w:lang w:val="bg-BG"/>
              </w:rPr>
              <w:t>.</w:t>
            </w:r>
          </w:p>
        </w:tc>
        <w:tc>
          <w:tcPr>
            <w:tcW w:w="961" w:type="pct"/>
          </w:tcPr>
          <w:p w14:paraId="20B08EAE" w14:textId="77777777" w:rsidR="009F3F5B" w:rsidRDefault="009F3F5B" w:rsidP="00DD25EA">
            <w:pPr>
              <w:spacing w:after="0" w:line="240" w:lineRule="auto"/>
              <w:rPr>
                <w:lang w:val="bg-BG"/>
              </w:rPr>
            </w:pPr>
            <w:r w:rsidRPr="002E3475">
              <w:rPr>
                <w:lang w:val="bg-BG"/>
              </w:rPr>
              <w:t xml:space="preserve">Поддържане на популацията на вида в зоната в размер от най-малко </w:t>
            </w:r>
            <w:r>
              <w:rPr>
                <w:lang w:val="bg-BG"/>
              </w:rPr>
              <w:t>20</w:t>
            </w:r>
            <w:r w:rsidRPr="002E3475">
              <w:rPr>
                <w:lang w:val="bg-BG"/>
              </w:rPr>
              <w:t xml:space="preserve"> гнездящи двойки.</w:t>
            </w:r>
          </w:p>
          <w:p w14:paraId="305E5A84" w14:textId="77777777" w:rsidR="009F3F5B" w:rsidRPr="009B1795" w:rsidRDefault="009F3F5B" w:rsidP="00DD25EA">
            <w:pPr>
              <w:spacing w:after="0" w:line="240" w:lineRule="auto"/>
              <w:rPr>
                <w:lang w:val="bg-BG"/>
              </w:rPr>
            </w:pPr>
            <w:r>
              <w:rPr>
                <w:lang w:val="bg-BG"/>
              </w:rPr>
              <w:t>Редовен мониторинг.</w:t>
            </w:r>
          </w:p>
        </w:tc>
      </w:tr>
      <w:tr w:rsidR="009F3F5B" w:rsidRPr="002E3475" w14:paraId="77818112" w14:textId="77777777" w:rsidTr="00DD25EA">
        <w:trPr>
          <w:jc w:val="center"/>
        </w:trPr>
        <w:tc>
          <w:tcPr>
            <w:tcW w:w="1010" w:type="pct"/>
            <w:shd w:val="clear" w:color="auto" w:fill="auto"/>
          </w:tcPr>
          <w:p w14:paraId="13AF443C" w14:textId="77777777" w:rsidR="009F3F5B" w:rsidRPr="002E3475" w:rsidRDefault="009F3F5B" w:rsidP="00DD25EA">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612" w:type="pct"/>
            <w:shd w:val="clear" w:color="auto" w:fill="auto"/>
          </w:tcPr>
          <w:p w14:paraId="45D97528" w14:textId="77777777" w:rsidR="009F3F5B" w:rsidRPr="002E3475" w:rsidRDefault="009F3F5B" w:rsidP="00DD25EA">
            <w:pPr>
              <w:spacing w:after="0" w:line="240" w:lineRule="auto"/>
              <w:rPr>
                <w:lang w:val="bg-BG"/>
              </w:rPr>
            </w:pPr>
            <w:r w:rsidRPr="002E3475">
              <w:rPr>
                <w:lang w:val="bg-BG"/>
              </w:rPr>
              <w:t>Брой индивиди</w:t>
            </w:r>
          </w:p>
        </w:tc>
        <w:tc>
          <w:tcPr>
            <w:tcW w:w="596" w:type="pct"/>
            <w:shd w:val="clear" w:color="auto" w:fill="auto"/>
          </w:tcPr>
          <w:p w14:paraId="427064AF" w14:textId="5C45EAD8" w:rsidR="009F3F5B" w:rsidRPr="002E3475" w:rsidRDefault="009F3F5B" w:rsidP="00DD25EA">
            <w:pPr>
              <w:spacing w:after="0" w:line="240" w:lineRule="auto"/>
              <w:rPr>
                <w:lang w:val="bg-BG"/>
              </w:rPr>
            </w:pPr>
            <w:r w:rsidRPr="002E3475">
              <w:rPr>
                <w:lang w:val="bg-BG"/>
              </w:rPr>
              <w:t xml:space="preserve">Най-малко </w:t>
            </w:r>
            <w:r w:rsidR="005562C4">
              <w:rPr>
                <w:lang w:val="en-GB"/>
              </w:rPr>
              <w:t>18</w:t>
            </w:r>
            <w:r>
              <w:rPr>
                <w:lang w:val="bg-BG"/>
              </w:rPr>
              <w:t xml:space="preserve"> инд.</w:t>
            </w:r>
          </w:p>
        </w:tc>
        <w:tc>
          <w:tcPr>
            <w:tcW w:w="1821" w:type="pct"/>
            <w:shd w:val="clear" w:color="auto" w:fill="auto"/>
          </w:tcPr>
          <w:p w14:paraId="6CD36FA7" w14:textId="0678AB2A" w:rsidR="009F3F5B" w:rsidRPr="002E3475" w:rsidRDefault="009F3F5B" w:rsidP="00DD25EA">
            <w:pPr>
              <w:spacing w:after="0" w:line="240" w:lineRule="auto"/>
            </w:pPr>
            <w:r>
              <w:rPr>
                <w:lang w:val="bg-BG"/>
              </w:rPr>
              <w:t>Целевата стойност е определена</w:t>
            </w:r>
            <w:r w:rsidR="005562C4">
              <w:rPr>
                <w:lang w:val="en-GB"/>
              </w:rPr>
              <w:t xml:space="preserve"> </w:t>
            </w:r>
            <w:r w:rsidR="005562C4">
              <w:rPr>
                <w:lang w:val="bg-BG"/>
              </w:rPr>
              <w:t>като средна</w:t>
            </w:r>
            <w:r>
              <w:rPr>
                <w:lang w:val="bg-BG"/>
              </w:rPr>
              <w:t xml:space="preserve"> от СФД. Тези данни се нуждаят от потвърждение в резултата на адекватен мониторинг в периода август – март месец.</w:t>
            </w:r>
          </w:p>
        </w:tc>
        <w:tc>
          <w:tcPr>
            <w:tcW w:w="961" w:type="pct"/>
          </w:tcPr>
          <w:p w14:paraId="79AD1B4B" w14:textId="77777777" w:rsidR="005562C4" w:rsidRDefault="005562C4" w:rsidP="00DD25EA">
            <w:pPr>
              <w:spacing w:after="0" w:line="240" w:lineRule="auto"/>
              <w:rPr>
                <w:lang w:val="bg-BG"/>
              </w:rPr>
            </w:pPr>
            <w:r>
              <w:rPr>
                <w:lang w:val="bg-BG"/>
              </w:rPr>
              <w:t>Поддържане на популацията в размер на най-малко 18 инд.</w:t>
            </w:r>
          </w:p>
          <w:p w14:paraId="066F50F5" w14:textId="49A5D36F" w:rsidR="009F3F5B" w:rsidRPr="002E3475" w:rsidRDefault="009F3F5B" w:rsidP="00DD25EA">
            <w:pPr>
              <w:spacing w:after="0" w:line="240" w:lineRule="auto"/>
              <w:rPr>
                <w:lang w:val="bg-BG"/>
              </w:rPr>
            </w:pPr>
            <w:r>
              <w:rPr>
                <w:lang w:val="bg-BG"/>
              </w:rPr>
              <w:t>Да се извърши целенасочен мониторинг за установяване на размера на мигриращата популация до 2025 г.</w:t>
            </w:r>
          </w:p>
        </w:tc>
      </w:tr>
      <w:tr w:rsidR="009F3F5B" w:rsidRPr="002E3475" w14:paraId="69D37E5E" w14:textId="77777777" w:rsidTr="00DD25EA">
        <w:trPr>
          <w:jc w:val="center"/>
        </w:trPr>
        <w:tc>
          <w:tcPr>
            <w:tcW w:w="1010" w:type="pct"/>
            <w:shd w:val="clear" w:color="auto" w:fill="auto"/>
          </w:tcPr>
          <w:p w14:paraId="3E4186FA" w14:textId="77777777" w:rsidR="009F3F5B" w:rsidRPr="002E3475" w:rsidRDefault="009F3F5B" w:rsidP="00DD25EA">
            <w:pPr>
              <w:spacing w:after="0" w:line="240" w:lineRule="auto"/>
              <w:rPr>
                <w:b/>
                <w:lang w:val="bg-BG"/>
              </w:rPr>
            </w:pPr>
            <w:r w:rsidRPr="002E3475">
              <w:rPr>
                <w:b/>
                <w:lang w:val="bg-BG"/>
              </w:rPr>
              <w:lastRenderedPageBreak/>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612" w:type="pct"/>
            <w:shd w:val="clear" w:color="auto" w:fill="auto"/>
          </w:tcPr>
          <w:p w14:paraId="72E3ECF9" w14:textId="77777777" w:rsidR="009F3F5B" w:rsidRPr="002E3475" w:rsidRDefault="009F3F5B" w:rsidP="00DD25EA">
            <w:pPr>
              <w:spacing w:after="0" w:line="240" w:lineRule="auto"/>
            </w:pPr>
            <w:r w:rsidRPr="002E3475">
              <w:t>ha</w:t>
            </w:r>
          </w:p>
        </w:tc>
        <w:tc>
          <w:tcPr>
            <w:tcW w:w="596" w:type="pct"/>
            <w:shd w:val="clear" w:color="auto" w:fill="auto"/>
          </w:tcPr>
          <w:p w14:paraId="2D070997" w14:textId="77777777" w:rsidR="009F3F5B" w:rsidRPr="002E3475" w:rsidRDefault="009F3F5B" w:rsidP="00DD25EA">
            <w:pPr>
              <w:spacing w:after="0" w:line="240" w:lineRule="auto"/>
              <w:rPr>
                <w:lang w:val="bg-BG"/>
              </w:rPr>
            </w:pPr>
            <w:r>
              <w:rPr>
                <w:lang w:val="bg-BG"/>
              </w:rPr>
              <w:t>Най-малко 3,23</w:t>
            </w:r>
          </w:p>
        </w:tc>
        <w:tc>
          <w:tcPr>
            <w:tcW w:w="1821" w:type="pct"/>
            <w:shd w:val="clear" w:color="auto" w:fill="auto"/>
          </w:tcPr>
          <w:p w14:paraId="0207A686" w14:textId="23B32C58" w:rsidR="009F3F5B" w:rsidRPr="002E3475" w:rsidRDefault="009F3F5B" w:rsidP="00DD25EA">
            <w:pPr>
              <w:spacing w:after="0" w:line="240" w:lineRule="auto"/>
              <w:rPr>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Площта на подходящото местообитание на гнездене силно зависи от нивото на р. Дунав и захранването с вода на ПР „Персински блата</w:t>
            </w:r>
            <w:r w:rsidR="008353B0">
              <w:rPr>
                <w:lang w:val="bg-BG"/>
              </w:rPr>
              <w:t>”</w:t>
            </w:r>
            <w:r>
              <w:rPr>
                <w:lang w:val="bg-BG"/>
              </w:rPr>
              <w:t xml:space="preserve">. При </w:t>
            </w:r>
            <w:r w:rsidR="00BE73EE">
              <w:rPr>
                <w:lang w:val="bg-BG"/>
              </w:rPr>
              <w:t xml:space="preserve">достигане на </w:t>
            </w:r>
            <w:r>
              <w:rPr>
                <w:lang w:val="bg-BG"/>
              </w:rPr>
              <w:t xml:space="preserve">нива на р. Дунав </w:t>
            </w:r>
            <w:r w:rsidR="00BE73EE">
              <w:rPr>
                <w:lang w:val="bg-BG"/>
              </w:rPr>
              <w:t>до кота 20,00 на шлюзовете в</w:t>
            </w:r>
            <w:r w:rsidR="00941B15">
              <w:rPr>
                <w:lang w:val="bg-BG"/>
              </w:rPr>
              <w:t xml:space="preserve"> сезона на </w:t>
            </w:r>
            <w:r w:rsidR="00BE73EE">
              <w:rPr>
                <w:lang w:val="bg-BG"/>
              </w:rPr>
              <w:t xml:space="preserve">пролетно </w:t>
            </w:r>
            <w:r w:rsidR="00941B15">
              <w:rPr>
                <w:lang w:val="bg-BG"/>
              </w:rPr>
              <w:t xml:space="preserve">пълноводие (март-май) </w:t>
            </w:r>
            <w:r>
              <w:rPr>
                <w:lang w:val="bg-BG"/>
              </w:rPr>
              <w:t>се очаква целевата стойност да бъде изпълнена</w:t>
            </w:r>
            <w:r>
              <w:rPr>
                <w:lang w:val="en-GB"/>
              </w:rPr>
              <w:t>.</w:t>
            </w:r>
          </w:p>
        </w:tc>
        <w:tc>
          <w:tcPr>
            <w:tcW w:w="961" w:type="pct"/>
          </w:tcPr>
          <w:p w14:paraId="7A8C0CC9" w14:textId="77777777" w:rsidR="009F3F5B" w:rsidRPr="002E3475" w:rsidRDefault="009F3F5B" w:rsidP="00DD25EA">
            <w:pPr>
              <w:spacing w:after="0" w:line="240" w:lineRule="auto"/>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3,2</w:t>
            </w:r>
            <w:r w:rsidRPr="002E3475">
              <w:rPr>
                <w:lang w:val="bg-BG"/>
              </w:rPr>
              <w:t xml:space="preserve"> ha.</w:t>
            </w:r>
          </w:p>
        </w:tc>
      </w:tr>
      <w:tr w:rsidR="009F3F5B" w:rsidRPr="002E3475" w14:paraId="50D7C3FC" w14:textId="77777777" w:rsidTr="00DD25EA">
        <w:trPr>
          <w:jc w:val="center"/>
        </w:trPr>
        <w:tc>
          <w:tcPr>
            <w:tcW w:w="1010" w:type="pct"/>
            <w:shd w:val="clear" w:color="auto" w:fill="auto"/>
          </w:tcPr>
          <w:p w14:paraId="71A3DCF3" w14:textId="77777777" w:rsidR="009F3F5B" w:rsidRPr="002E3475" w:rsidRDefault="009F3F5B" w:rsidP="00DD25EA">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612" w:type="pct"/>
            <w:shd w:val="clear" w:color="auto" w:fill="auto"/>
          </w:tcPr>
          <w:p w14:paraId="36603955" w14:textId="77777777" w:rsidR="009F3F5B" w:rsidRPr="002E3475" w:rsidRDefault="009F3F5B" w:rsidP="00DD25EA">
            <w:pPr>
              <w:spacing w:after="0" w:line="240" w:lineRule="auto"/>
            </w:pPr>
            <w:r w:rsidRPr="002E3475">
              <w:t>ha</w:t>
            </w:r>
          </w:p>
        </w:tc>
        <w:tc>
          <w:tcPr>
            <w:tcW w:w="596" w:type="pct"/>
            <w:shd w:val="clear" w:color="auto" w:fill="auto"/>
          </w:tcPr>
          <w:p w14:paraId="248450D1" w14:textId="77777777" w:rsidR="009F3F5B" w:rsidRPr="002E3475" w:rsidRDefault="009F3F5B" w:rsidP="00DD25EA">
            <w:pPr>
              <w:spacing w:after="0" w:line="240" w:lineRule="auto"/>
              <w:rPr>
                <w:lang w:val="bg-BG"/>
              </w:rPr>
            </w:pPr>
            <w:r w:rsidRPr="002E3475">
              <w:rPr>
                <w:lang w:val="bg-BG"/>
              </w:rPr>
              <w:t xml:space="preserve">Най-малко </w:t>
            </w:r>
            <w:r>
              <w:rPr>
                <w:lang w:val="bg-BG"/>
              </w:rPr>
              <w:t>1633</w:t>
            </w:r>
            <w:r>
              <w:rPr>
                <w:lang w:val="en-GB"/>
              </w:rPr>
              <w:t xml:space="preserve"> ha</w:t>
            </w:r>
          </w:p>
        </w:tc>
        <w:tc>
          <w:tcPr>
            <w:tcW w:w="1821" w:type="pct"/>
            <w:shd w:val="clear" w:color="auto" w:fill="auto"/>
          </w:tcPr>
          <w:p w14:paraId="031D1ABA" w14:textId="6E7AC8EB" w:rsidR="009F3F5B" w:rsidRPr="002E3475" w:rsidRDefault="009F3F5B" w:rsidP="00DD25EA">
            <w:pPr>
              <w:spacing w:after="0" w:line="240" w:lineRule="auto"/>
              <w:rPr>
                <w:lang w:val="bg-BG"/>
              </w:rPr>
            </w:pPr>
            <w:r>
              <w:rPr>
                <w:lang w:val="bg-BG"/>
              </w:rPr>
              <w:t>Включва всички блата</w:t>
            </w:r>
            <w:r w:rsidRPr="00EC2DEE">
              <w:rPr>
                <w:lang w:val="bg-BG"/>
              </w:rPr>
              <w:t>,</w:t>
            </w:r>
            <w:r>
              <w:rPr>
                <w:lang w:val="bg-BG"/>
              </w:rPr>
              <w:t xml:space="preserve"> канали,</w:t>
            </w:r>
            <w:r w:rsidRPr="00EC2DEE">
              <w:rPr>
                <w:lang w:val="bg-BG"/>
              </w:rPr>
              <w:t xml:space="preserve"> както и </w:t>
            </w:r>
            <w:r>
              <w:rPr>
                <w:lang w:val="bg-BG"/>
              </w:rPr>
              <w:t xml:space="preserve">участъка от р. Дунав в рамките на СЗЗ-на. Птиците се хранят предимно в плитките участъци на р. Дунав, и </w:t>
            </w:r>
            <w:r w:rsidR="002261CE">
              <w:rPr>
                <w:lang w:val="bg-BG"/>
              </w:rPr>
              <w:t>в плитките</w:t>
            </w:r>
            <w:r>
              <w:rPr>
                <w:lang w:val="bg-BG"/>
              </w:rPr>
              <w:t xml:space="preserve"> водни площи на о. Персин. </w:t>
            </w:r>
          </w:p>
        </w:tc>
        <w:tc>
          <w:tcPr>
            <w:tcW w:w="961" w:type="pct"/>
          </w:tcPr>
          <w:p w14:paraId="0E96F8E9" w14:textId="77777777" w:rsidR="009F3F5B" w:rsidRPr="002E3475" w:rsidRDefault="009F3F5B" w:rsidP="00DD25EA">
            <w:pPr>
              <w:spacing w:after="0" w:line="240" w:lineRule="auto"/>
              <w:rPr>
                <w:lang w:val="bg-BG"/>
              </w:rPr>
            </w:pPr>
            <w:r w:rsidRPr="002E3475">
              <w:rPr>
                <w:lang w:val="bg-BG"/>
              </w:rPr>
              <w:t>Поддържане на площта на подходящите хранителни местообитани</w:t>
            </w:r>
            <w:r>
              <w:rPr>
                <w:lang w:val="bg-BG"/>
              </w:rPr>
              <w:t>я на вида в размер най-малко 1633</w:t>
            </w:r>
            <w:r w:rsidRPr="002E3475">
              <w:rPr>
                <w:lang w:val="bg-BG"/>
              </w:rPr>
              <w:t xml:space="preserve"> ha</w:t>
            </w:r>
          </w:p>
        </w:tc>
      </w:tr>
      <w:tr w:rsidR="00AC71CA" w:rsidRPr="002E3475" w14:paraId="615511BB" w14:textId="77777777" w:rsidTr="00DD25EA">
        <w:trPr>
          <w:jc w:val="center"/>
        </w:trPr>
        <w:tc>
          <w:tcPr>
            <w:tcW w:w="1010" w:type="pct"/>
            <w:shd w:val="clear" w:color="auto" w:fill="auto"/>
          </w:tcPr>
          <w:p w14:paraId="00867404" w14:textId="2D0F33E5" w:rsidR="00AC71CA" w:rsidRPr="002E3475" w:rsidRDefault="00AC71CA" w:rsidP="00DD25EA">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12" w:type="pct"/>
            <w:shd w:val="clear" w:color="auto" w:fill="auto"/>
          </w:tcPr>
          <w:p w14:paraId="411D6C49" w14:textId="1FC46A20" w:rsidR="00AC71CA" w:rsidRPr="007E2A04" w:rsidRDefault="00AC71CA" w:rsidP="00DD25EA">
            <w:pPr>
              <w:spacing w:after="0" w:line="240" w:lineRule="auto"/>
              <w:rPr>
                <w:lang w:val="bg-BG"/>
              </w:rPr>
            </w:pPr>
            <w:r w:rsidRPr="005847BD">
              <w:rPr>
                <w:lang w:val="bg-BG"/>
              </w:rPr>
              <w:t>5 степенна скала</w:t>
            </w:r>
          </w:p>
        </w:tc>
        <w:tc>
          <w:tcPr>
            <w:tcW w:w="596" w:type="pct"/>
            <w:shd w:val="clear" w:color="auto" w:fill="auto"/>
          </w:tcPr>
          <w:p w14:paraId="20CFF428" w14:textId="17BE3A92" w:rsidR="00AC71CA" w:rsidRPr="002E3475" w:rsidRDefault="00AC71CA" w:rsidP="00DD25EA">
            <w:pPr>
              <w:spacing w:after="0" w:line="240" w:lineRule="auto"/>
              <w:jc w:val="both"/>
              <w:rPr>
                <w:lang w:val="bg-BG"/>
              </w:rPr>
            </w:pPr>
            <w:r w:rsidRPr="005847BD">
              <w:rPr>
                <w:lang w:val="bg-BG"/>
              </w:rPr>
              <w:t>2-Добро или 1-Отлично</w:t>
            </w:r>
          </w:p>
        </w:tc>
        <w:tc>
          <w:tcPr>
            <w:tcW w:w="1821" w:type="pct"/>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AC71CA" w:rsidRPr="005847BD" w14:paraId="5C450A33" w14:textId="77777777" w:rsidTr="004A357C">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74E6FB56" w14:textId="77777777" w:rsidR="00AC71CA" w:rsidRPr="005847BD" w:rsidRDefault="00AC71CA" w:rsidP="00DD25EA">
                  <w:pPr>
                    <w:spacing w:after="0" w:line="240" w:lineRule="auto"/>
                    <w:rPr>
                      <w:b/>
                      <w:bCs/>
                      <w:lang w:val="bg-BG"/>
                    </w:rPr>
                  </w:pPr>
                  <w:r w:rsidRPr="005847BD">
                    <w:rPr>
                      <w:b/>
                      <w:bCs/>
                      <w:lang w:val="bg-BG"/>
                    </w:rPr>
                    <w:t>Екологично състояние</w:t>
                  </w:r>
                </w:p>
              </w:tc>
            </w:tr>
            <w:tr w:rsidR="00AC71CA" w:rsidRPr="005847BD" w14:paraId="617D9247"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FA53F63" w14:textId="77777777" w:rsidR="00AC71CA" w:rsidRPr="005847BD" w:rsidRDefault="00AC71CA" w:rsidP="00DD25EA">
                  <w:pPr>
                    <w:spacing w:after="0" w:line="240" w:lineRule="auto"/>
                    <w:rPr>
                      <w:lang w:val="bg-BG"/>
                    </w:rPr>
                  </w:pPr>
                  <w:r w:rsidRPr="005847BD">
                    <w:rPr>
                      <w:lang w:val="bg-BG"/>
                    </w:rPr>
                    <w:t>1-Отлично - High</w:t>
                  </w:r>
                </w:p>
              </w:tc>
            </w:tr>
            <w:tr w:rsidR="00AC71CA" w:rsidRPr="005847BD" w14:paraId="20940162"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9619B6A" w14:textId="77777777" w:rsidR="00AC71CA" w:rsidRPr="005847BD" w:rsidRDefault="00AC71CA" w:rsidP="00DD25EA">
                  <w:pPr>
                    <w:spacing w:after="0" w:line="240" w:lineRule="auto"/>
                    <w:rPr>
                      <w:lang w:val="bg-BG"/>
                    </w:rPr>
                  </w:pPr>
                  <w:r w:rsidRPr="005847BD">
                    <w:rPr>
                      <w:lang w:val="bg-BG"/>
                    </w:rPr>
                    <w:t>2-Добро - Good</w:t>
                  </w:r>
                </w:p>
              </w:tc>
            </w:tr>
            <w:tr w:rsidR="00AC71CA" w:rsidRPr="005847BD" w14:paraId="2044274C"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905D834" w14:textId="77777777" w:rsidR="00AC71CA" w:rsidRPr="005847BD" w:rsidRDefault="00AC71CA" w:rsidP="00DD25EA">
                  <w:pPr>
                    <w:spacing w:after="0" w:line="240" w:lineRule="auto"/>
                    <w:rPr>
                      <w:lang w:val="bg-BG"/>
                    </w:rPr>
                  </w:pPr>
                  <w:r w:rsidRPr="005847BD">
                    <w:rPr>
                      <w:lang w:val="bg-BG"/>
                    </w:rPr>
                    <w:t>3-Умерено - Moderate</w:t>
                  </w:r>
                </w:p>
              </w:tc>
            </w:tr>
            <w:tr w:rsidR="00AC71CA" w:rsidRPr="005847BD" w14:paraId="47D27D48"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1A4515E" w14:textId="77777777" w:rsidR="00AC71CA" w:rsidRPr="005847BD" w:rsidRDefault="00AC71CA" w:rsidP="00DD25EA">
                  <w:pPr>
                    <w:spacing w:after="0" w:line="240" w:lineRule="auto"/>
                    <w:rPr>
                      <w:lang w:val="bg-BG"/>
                    </w:rPr>
                  </w:pPr>
                  <w:r w:rsidRPr="005847BD">
                    <w:rPr>
                      <w:lang w:val="bg-BG"/>
                    </w:rPr>
                    <w:t>4-Лошо - Poor</w:t>
                  </w:r>
                </w:p>
              </w:tc>
            </w:tr>
            <w:tr w:rsidR="00AC71CA" w:rsidRPr="005847BD" w14:paraId="02FB5F24"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11D0FFD" w14:textId="77777777" w:rsidR="00AC71CA" w:rsidRPr="005847BD" w:rsidRDefault="00AC71CA" w:rsidP="00DD25EA">
                  <w:pPr>
                    <w:spacing w:after="0" w:line="240" w:lineRule="auto"/>
                    <w:rPr>
                      <w:lang w:val="bg-BG"/>
                    </w:rPr>
                  </w:pPr>
                  <w:r w:rsidRPr="005847BD">
                    <w:rPr>
                      <w:lang w:val="bg-BG"/>
                    </w:rPr>
                    <w:t>5-Много лошо - Bad</w:t>
                  </w:r>
                </w:p>
              </w:tc>
            </w:tr>
          </w:tbl>
          <w:p w14:paraId="15CB09EE" w14:textId="007D8FDF" w:rsidR="00AC71CA" w:rsidRPr="001A1B36" w:rsidRDefault="00AC71CA" w:rsidP="00DD25EA">
            <w:pPr>
              <w:spacing w:after="0" w:line="240" w:lineRule="auto"/>
              <w:jc w:val="both"/>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961" w:type="pct"/>
          </w:tcPr>
          <w:p w14:paraId="29489A52" w14:textId="1655156C" w:rsidR="00AC71CA" w:rsidRPr="002E3475" w:rsidRDefault="00AC71CA" w:rsidP="00DD25EA">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179619E3" w14:textId="77777777" w:rsidR="009F3F5B" w:rsidRDefault="009F3F5B" w:rsidP="009F3F5B"/>
    <w:p w14:paraId="746BE2F7" w14:textId="4FD35F1E" w:rsidR="009F3F5B" w:rsidRPr="00DD25EA" w:rsidRDefault="009F3F5B" w:rsidP="00DB3239">
      <w:pPr>
        <w:pStyle w:val="ListParagraph"/>
        <w:numPr>
          <w:ilvl w:val="0"/>
          <w:numId w:val="27"/>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69EF2533" w14:textId="5D414610" w:rsidR="009F3F5B" w:rsidRDefault="009F3F5B" w:rsidP="009F3F5B">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w:t>
      </w:r>
      <w:r w:rsidR="00B13A24">
        <w:rPr>
          <w:rFonts w:eastAsia="Calibri"/>
          <w:lang w:val="bg-BG"/>
        </w:rPr>
        <w:t>предлагаме следната</w:t>
      </w:r>
      <w:r w:rsidRPr="009C3B14">
        <w:rPr>
          <w:rFonts w:eastAsia="Calibri"/>
          <w:lang w:val="bg-BG"/>
        </w:rPr>
        <w:t xml:space="preserve"> актуализация </w:t>
      </w:r>
      <w:r w:rsidR="00B13A24">
        <w:rPr>
          <w:rFonts w:eastAsia="Calibri"/>
          <w:lang w:val="bg-BG"/>
        </w:rPr>
        <w:t>в</w:t>
      </w:r>
      <w:r w:rsidRPr="009C3B14">
        <w:rPr>
          <w:rFonts w:eastAsia="Calibri"/>
          <w:lang w:val="bg-BG"/>
        </w:rPr>
        <w:t xml:space="preserve"> СФД</w:t>
      </w:r>
      <w:r w:rsidR="00B13A24">
        <w:rPr>
          <w:rFonts w:eastAsia="Calibri"/>
          <w:lang w:val="bg-BG"/>
        </w:rPr>
        <w:t>:</w:t>
      </w:r>
    </w:p>
    <w:p w14:paraId="332C9700" w14:textId="25CF7320" w:rsidR="00B13A24" w:rsidRPr="00DD25EA" w:rsidRDefault="00B13A24" w:rsidP="00DB3239">
      <w:pPr>
        <w:pStyle w:val="ListParagraph"/>
        <w:numPr>
          <w:ilvl w:val="0"/>
          <w:numId w:val="28"/>
        </w:numPr>
        <w:spacing w:before="120" w:after="120" w:line="240" w:lineRule="auto"/>
        <w:jc w:val="both"/>
        <w:rPr>
          <w:rFonts w:eastAsia="Calibri"/>
          <w:lang w:val="bg-BG"/>
        </w:rPr>
      </w:pPr>
      <w:r>
        <w:rPr>
          <w:lang w:val="bg-BG"/>
        </w:rPr>
        <w:t>Поради на високия процента от националната популация на вида (2,6 – 7 %), която зоната поддържа, то следва оценката</w:t>
      </w:r>
      <w:r>
        <w:rPr>
          <w:lang w:val="en-GB"/>
        </w:rPr>
        <w:t xml:space="preserve"> </w:t>
      </w:r>
      <w:r>
        <w:rPr>
          <w:lang w:val="bg-BG"/>
        </w:rPr>
        <w:t>за численост и плътност на гнездящата популация да се повиши от „С“ на „В“.</w:t>
      </w:r>
    </w:p>
    <w:p w14:paraId="2280468D" w14:textId="77777777" w:rsidR="00B13A24" w:rsidRPr="00DD25EA" w:rsidRDefault="00B13A24" w:rsidP="00DD25EA">
      <w:pPr>
        <w:pStyle w:val="ListParagraph"/>
        <w:spacing w:before="120" w:after="120" w:line="240" w:lineRule="auto"/>
        <w:jc w:val="both"/>
        <w:rPr>
          <w:rFonts w:eastAsia="Calibri"/>
          <w:lang w:val="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704"/>
        <w:gridCol w:w="1765"/>
        <w:gridCol w:w="348"/>
        <w:gridCol w:w="511"/>
        <w:gridCol w:w="183"/>
        <w:gridCol w:w="187"/>
        <w:gridCol w:w="605"/>
        <w:gridCol w:w="640"/>
        <w:gridCol w:w="630"/>
        <w:gridCol w:w="612"/>
        <w:gridCol w:w="890"/>
        <w:gridCol w:w="496"/>
        <w:gridCol w:w="511"/>
        <w:gridCol w:w="659"/>
        <w:gridCol w:w="554"/>
        <w:gridCol w:w="603"/>
      </w:tblGrid>
      <w:tr w:rsidR="00B13A24" w:rsidRPr="00DD25EA" w14:paraId="59748F93" w14:textId="77777777" w:rsidTr="00B13A24">
        <w:trPr>
          <w:jc w:val="center"/>
        </w:trPr>
        <w:tc>
          <w:tcPr>
            <w:tcW w:w="1898" w:type="pct"/>
            <w:gridSpan w:val="6"/>
            <w:shd w:val="clear" w:color="auto" w:fill="auto"/>
            <w:vAlign w:val="center"/>
          </w:tcPr>
          <w:p w14:paraId="6A99B427"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Species</w:t>
            </w:r>
          </w:p>
        </w:tc>
        <w:tc>
          <w:tcPr>
            <w:tcW w:w="1972" w:type="pct"/>
            <w:gridSpan w:val="7"/>
            <w:shd w:val="clear" w:color="auto" w:fill="auto"/>
            <w:vAlign w:val="center"/>
          </w:tcPr>
          <w:p w14:paraId="25A12033"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Population in the site</w:t>
            </w:r>
          </w:p>
        </w:tc>
        <w:tc>
          <w:tcPr>
            <w:tcW w:w="1130" w:type="pct"/>
            <w:gridSpan w:val="4"/>
            <w:shd w:val="clear" w:color="auto" w:fill="auto"/>
            <w:vAlign w:val="center"/>
          </w:tcPr>
          <w:p w14:paraId="315D0AD0"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Site assessment</w:t>
            </w:r>
          </w:p>
        </w:tc>
      </w:tr>
      <w:tr w:rsidR="00B13A24" w:rsidRPr="00DD25EA" w14:paraId="0E92C99E" w14:textId="77777777" w:rsidTr="00B13A24">
        <w:trPr>
          <w:jc w:val="center"/>
        </w:trPr>
        <w:tc>
          <w:tcPr>
            <w:tcW w:w="193" w:type="pct"/>
            <w:vMerge w:val="restart"/>
            <w:shd w:val="clear" w:color="auto" w:fill="auto"/>
            <w:vAlign w:val="center"/>
          </w:tcPr>
          <w:p w14:paraId="67B4D537"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lastRenderedPageBreak/>
              <w:t>G</w:t>
            </w:r>
          </w:p>
        </w:tc>
        <w:tc>
          <w:tcPr>
            <w:tcW w:w="342" w:type="pct"/>
            <w:vMerge w:val="restart"/>
            <w:shd w:val="clear" w:color="auto" w:fill="auto"/>
            <w:vAlign w:val="center"/>
          </w:tcPr>
          <w:p w14:paraId="1F647E84"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Code</w:t>
            </w:r>
          </w:p>
        </w:tc>
        <w:tc>
          <w:tcPr>
            <w:tcW w:w="857" w:type="pct"/>
            <w:vMerge w:val="restart"/>
            <w:shd w:val="clear" w:color="auto" w:fill="auto"/>
            <w:vAlign w:val="center"/>
          </w:tcPr>
          <w:p w14:paraId="6D565821"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Scientific Name</w:t>
            </w:r>
          </w:p>
        </w:tc>
        <w:tc>
          <w:tcPr>
            <w:tcW w:w="169" w:type="pct"/>
            <w:vMerge w:val="restart"/>
            <w:shd w:val="clear" w:color="auto" w:fill="auto"/>
            <w:vAlign w:val="center"/>
          </w:tcPr>
          <w:p w14:paraId="247FE373"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S</w:t>
            </w:r>
          </w:p>
        </w:tc>
        <w:tc>
          <w:tcPr>
            <w:tcW w:w="248" w:type="pct"/>
            <w:vMerge w:val="restart"/>
            <w:shd w:val="clear" w:color="auto" w:fill="auto"/>
            <w:vAlign w:val="center"/>
          </w:tcPr>
          <w:p w14:paraId="59457730"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NP</w:t>
            </w:r>
          </w:p>
        </w:tc>
        <w:tc>
          <w:tcPr>
            <w:tcW w:w="180" w:type="pct"/>
            <w:gridSpan w:val="2"/>
            <w:vMerge w:val="restart"/>
            <w:shd w:val="clear" w:color="auto" w:fill="auto"/>
            <w:vAlign w:val="center"/>
          </w:tcPr>
          <w:p w14:paraId="58FA400E"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T</w:t>
            </w:r>
          </w:p>
        </w:tc>
        <w:tc>
          <w:tcPr>
            <w:tcW w:w="605" w:type="pct"/>
            <w:gridSpan w:val="2"/>
            <w:shd w:val="clear" w:color="auto" w:fill="auto"/>
            <w:vAlign w:val="center"/>
          </w:tcPr>
          <w:p w14:paraId="13784E34" w14:textId="77777777" w:rsidR="00B13A24" w:rsidRPr="00DD25EA" w:rsidRDefault="00B13A24" w:rsidP="00DD25EA">
            <w:pPr>
              <w:spacing w:after="0" w:line="240" w:lineRule="auto"/>
              <w:jc w:val="center"/>
              <w:rPr>
                <w:rFonts w:eastAsia="Calibri"/>
                <w:b/>
                <w:sz w:val="20"/>
                <w:szCs w:val="20"/>
                <w:lang w:val="bg-BG" w:eastAsia="en-GB"/>
              </w:rPr>
            </w:pPr>
            <w:r w:rsidRPr="00DD25EA">
              <w:rPr>
                <w:rFonts w:eastAsia="Calibri"/>
                <w:b/>
                <w:sz w:val="20"/>
                <w:szCs w:val="20"/>
                <w:lang w:val="bg-BG" w:eastAsia="en-GB"/>
              </w:rPr>
              <w:t>Size</w:t>
            </w:r>
          </w:p>
        </w:tc>
        <w:tc>
          <w:tcPr>
            <w:tcW w:w="306" w:type="pct"/>
            <w:vMerge w:val="restart"/>
            <w:shd w:val="clear" w:color="auto" w:fill="auto"/>
            <w:vAlign w:val="center"/>
          </w:tcPr>
          <w:p w14:paraId="095CD0B3"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Unit</w:t>
            </w:r>
          </w:p>
        </w:tc>
        <w:tc>
          <w:tcPr>
            <w:tcW w:w="297" w:type="pct"/>
            <w:vMerge w:val="restart"/>
            <w:shd w:val="clear" w:color="auto" w:fill="auto"/>
            <w:vAlign w:val="center"/>
          </w:tcPr>
          <w:p w14:paraId="48BF1228"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Cat.</w:t>
            </w:r>
          </w:p>
        </w:tc>
        <w:tc>
          <w:tcPr>
            <w:tcW w:w="432" w:type="pct"/>
            <w:vMerge w:val="restart"/>
            <w:shd w:val="clear" w:color="auto" w:fill="auto"/>
            <w:vAlign w:val="center"/>
          </w:tcPr>
          <w:p w14:paraId="65286C09"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D.qual.</w:t>
            </w:r>
          </w:p>
        </w:tc>
        <w:tc>
          <w:tcPr>
            <w:tcW w:w="489" w:type="pct"/>
            <w:gridSpan w:val="2"/>
            <w:shd w:val="clear" w:color="auto" w:fill="auto"/>
            <w:vAlign w:val="center"/>
          </w:tcPr>
          <w:p w14:paraId="5AC57780"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A/B/C/D</w:t>
            </w:r>
          </w:p>
        </w:tc>
        <w:tc>
          <w:tcPr>
            <w:tcW w:w="884" w:type="pct"/>
            <w:gridSpan w:val="3"/>
            <w:shd w:val="clear" w:color="auto" w:fill="auto"/>
            <w:vAlign w:val="center"/>
          </w:tcPr>
          <w:p w14:paraId="6486485B"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A/B/C</w:t>
            </w:r>
          </w:p>
        </w:tc>
      </w:tr>
      <w:tr w:rsidR="00B13A24" w:rsidRPr="00DD25EA" w14:paraId="35126A99" w14:textId="77777777" w:rsidTr="00B13A24">
        <w:trPr>
          <w:jc w:val="center"/>
        </w:trPr>
        <w:tc>
          <w:tcPr>
            <w:tcW w:w="193" w:type="pct"/>
            <w:vMerge/>
            <w:shd w:val="clear" w:color="auto" w:fill="auto"/>
            <w:vAlign w:val="center"/>
          </w:tcPr>
          <w:p w14:paraId="304D5DDC" w14:textId="77777777" w:rsidR="00B13A24" w:rsidRPr="00DD25EA" w:rsidRDefault="00B13A24" w:rsidP="00DD25EA">
            <w:pPr>
              <w:spacing w:after="0" w:line="240" w:lineRule="auto"/>
              <w:jc w:val="both"/>
              <w:rPr>
                <w:rFonts w:eastAsia="Calibri"/>
                <w:sz w:val="20"/>
                <w:szCs w:val="20"/>
                <w:lang w:val="bg-BG" w:eastAsia="en-GB"/>
              </w:rPr>
            </w:pPr>
          </w:p>
        </w:tc>
        <w:tc>
          <w:tcPr>
            <w:tcW w:w="342" w:type="pct"/>
            <w:vMerge/>
            <w:shd w:val="clear" w:color="auto" w:fill="auto"/>
            <w:vAlign w:val="center"/>
          </w:tcPr>
          <w:p w14:paraId="231681E3" w14:textId="77777777" w:rsidR="00B13A24" w:rsidRPr="00DD25EA" w:rsidRDefault="00B13A24" w:rsidP="00DD25EA">
            <w:pPr>
              <w:spacing w:after="0" w:line="240" w:lineRule="auto"/>
              <w:jc w:val="both"/>
              <w:rPr>
                <w:rFonts w:eastAsia="Calibri"/>
                <w:sz w:val="20"/>
                <w:szCs w:val="20"/>
                <w:lang w:val="bg-BG" w:eastAsia="en-GB"/>
              </w:rPr>
            </w:pPr>
          </w:p>
        </w:tc>
        <w:tc>
          <w:tcPr>
            <w:tcW w:w="857" w:type="pct"/>
            <w:vMerge/>
            <w:shd w:val="clear" w:color="auto" w:fill="auto"/>
            <w:vAlign w:val="center"/>
          </w:tcPr>
          <w:p w14:paraId="3181A773" w14:textId="77777777" w:rsidR="00B13A24" w:rsidRPr="00DD25EA" w:rsidRDefault="00B13A24" w:rsidP="00DD25EA">
            <w:pPr>
              <w:spacing w:after="0" w:line="240" w:lineRule="auto"/>
              <w:jc w:val="both"/>
              <w:rPr>
                <w:rFonts w:eastAsia="Calibri"/>
                <w:sz w:val="20"/>
                <w:szCs w:val="20"/>
                <w:lang w:val="bg-BG" w:eastAsia="en-GB"/>
              </w:rPr>
            </w:pPr>
          </w:p>
        </w:tc>
        <w:tc>
          <w:tcPr>
            <w:tcW w:w="169" w:type="pct"/>
            <w:vMerge/>
            <w:shd w:val="clear" w:color="auto" w:fill="auto"/>
            <w:vAlign w:val="center"/>
          </w:tcPr>
          <w:p w14:paraId="5601B347" w14:textId="77777777" w:rsidR="00B13A24" w:rsidRPr="00DD25EA" w:rsidRDefault="00B13A24" w:rsidP="00DD25EA">
            <w:pPr>
              <w:spacing w:after="0" w:line="240" w:lineRule="auto"/>
              <w:jc w:val="both"/>
              <w:rPr>
                <w:rFonts w:eastAsia="Calibri"/>
                <w:sz w:val="20"/>
                <w:szCs w:val="20"/>
                <w:lang w:val="bg-BG" w:eastAsia="en-GB"/>
              </w:rPr>
            </w:pPr>
          </w:p>
        </w:tc>
        <w:tc>
          <w:tcPr>
            <w:tcW w:w="248" w:type="pct"/>
            <w:vMerge/>
            <w:shd w:val="clear" w:color="auto" w:fill="auto"/>
            <w:vAlign w:val="center"/>
          </w:tcPr>
          <w:p w14:paraId="1A479618" w14:textId="77777777" w:rsidR="00B13A24" w:rsidRPr="00DD25EA" w:rsidRDefault="00B13A24" w:rsidP="00DD25EA">
            <w:pPr>
              <w:spacing w:after="0" w:line="240" w:lineRule="auto"/>
              <w:jc w:val="both"/>
              <w:rPr>
                <w:rFonts w:eastAsia="Calibri"/>
                <w:b/>
                <w:sz w:val="20"/>
                <w:szCs w:val="20"/>
                <w:lang w:val="bg-BG" w:eastAsia="en-GB"/>
              </w:rPr>
            </w:pPr>
          </w:p>
        </w:tc>
        <w:tc>
          <w:tcPr>
            <w:tcW w:w="180" w:type="pct"/>
            <w:gridSpan w:val="2"/>
            <w:vMerge/>
            <w:shd w:val="clear" w:color="auto" w:fill="auto"/>
            <w:vAlign w:val="center"/>
          </w:tcPr>
          <w:p w14:paraId="4755CE64" w14:textId="77777777" w:rsidR="00B13A24" w:rsidRPr="00DD25EA" w:rsidRDefault="00B13A24" w:rsidP="00DD25EA">
            <w:pPr>
              <w:spacing w:after="0" w:line="240" w:lineRule="auto"/>
              <w:jc w:val="both"/>
              <w:rPr>
                <w:rFonts w:eastAsia="Calibri"/>
                <w:b/>
                <w:sz w:val="20"/>
                <w:szCs w:val="20"/>
                <w:lang w:val="bg-BG" w:eastAsia="en-GB"/>
              </w:rPr>
            </w:pPr>
          </w:p>
        </w:tc>
        <w:tc>
          <w:tcPr>
            <w:tcW w:w="294" w:type="pct"/>
            <w:shd w:val="clear" w:color="auto" w:fill="auto"/>
            <w:vAlign w:val="center"/>
          </w:tcPr>
          <w:p w14:paraId="41DBAA98"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Min</w:t>
            </w:r>
          </w:p>
        </w:tc>
        <w:tc>
          <w:tcPr>
            <w:tcW w:w="311" w:type="pct"/>
            <w:shd w:val="clear" w:color="auto" w:fill="auto"/>
            <w:vAlign w:val="center"/>
          </w:tcPr>
          <w:p w14:paraId="232C6203"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Max</w:t>
            </w:r>
          </w:p>
        </w:tc>
        <w:tc>
          <w:tcPr>
            <w:tcW w:w="306" w:type="pct"/>
            <w:vMerge/>
            <w:shd w:val="clear" w:color="auto" w:fill="auto"/>
            <w:vAlign w:val="center"/>
          </w:tcPr>
          <w:p w14:paraId="78B8C9EE" w14:textId="77777777" w:rsidR="00B13A24" w:rsidRPr="00DD25EA" w:rsidRDefault="00B13A24" w:rsidP="00DD25EA">
            <w:pPr>
              <w:spacing w:after="0" w:line="240" w:lineRule="auto"/>
              <w:jc w:val="both"/>
              <w:rPr>
                <w:rFonts w:eastAsia="Calibri"/>
                <w:b/>
                <w:sz w:val="20"/>
                <w:szCs w:val="20"/>
                <w:lang w:val="bg-BG" w:eastAsia="en-GB"/>
              </w:rPr>
            </w:pPr>
          </w:p>
        </w:tc>
        <w:tc>
          <w:tcPr>
            <w:tcW w:w="297" w:type="pct"/>
            <w:vMerge/>
            <w:shd w:val="clear" w:color="auto" w:fill="auto"/>
            <w:vAlign w:val="center"/>
          </w:tcPr>
          <w:p w14:paraId="64279C2E" w14:textId="77777777" w:rsidR="00B13A24" w:rsidRPr="00DD25EA" w:rsidRDefault="00B13A24" w:rsidP="00DD25EA">
            <w:pPr>
              <w:spacing w:after="0" w:line="240" w:lineRule="auto"/>
              <w:jc w:val="both"/>
              <w:rPr>
                <w:rFonts w:eastAsia="Calibri"/>
                <w:b/>
                <w:sz w:val="20"/>
                <w:szCs w:val="20"/>
                <w:lang w:val="bg-BG" w:eastAsia="en-GB"/>
              </w:rPr>
            </w:pPr>
          </w:p>
        </w:tc>
        <w:tc>
          <w:tcPr>
            <w:tcW w:w="432" w:type="pct"/>
            <w:vMerge/>
            <w:shd w:val="clear" w:color="auto" w:fill="auto"/>
            <w:vAlign w:val="center"/>
          </w:tcPr>
          <w:p w14:paraId="5E9F8021" w14:textId="77777777" w:rsidR="00B13A24" w:rsidRPr="00DD25EA" w:rsidRDefault="00B13A24" w:rsidP="00DD25EA">
            <w:pPr>
              <w:spacing w:after="0" w:line="240" w:lineRule="auto"/>
              <w:jc w:val="both"/>
              <w:rPr>
                <w:rFonts w:eastAsia="Calibri"/>
                <w:b/>
                <w:sz w:val="20"/>
                <w:szCs w:val="20"/>
                <w:lang w:val="bg-BG" w:eastAsia="en-GB"/>
              </w:rPr>
            </w:pPr>
          </w:p>
        </w:tc>
        <w:tc>
          <w:tcPr>
            <w:tcW w:w="489" w:type="pct"/>
            <w:gridSpan w:val="2"/>
            <w:shd w:val="clear" w:color="auto" w:fill="auto"/>
            <w:vAlign w:val="center"/>
          </w:tcPr>
          <w:p w14:paraId="28034FA7"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Pop.</w:t>
            </w:r>
          </w:p>
        </w:tc>
        <w:tc>
          <w:tcPr>
            <w:tcW w:w="320" w:type="pct"/>
            <w:shd w:val="clear" w:color="auto" w:fill="auto"/>
            <w:vAlign w:val="center"/>
          </w:tcPr>
          <w:p w14:paraId="22136F18"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Con.</w:t>
            </w:r>
          </w:p>
        </w:tc>
        <w:tc>
          <w:tcPr>
            <w:tcW w:w="269" w:type="pct"/>
            <w:shd w:val="clear" w:color="auto" w:fill="auto"/>
            <w:vAlign w:val="center"/>
          </w:tcPr>
          <w:p w14:paraId="5E99B2C0"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Iso.</w:t>
            </w:r>
          </w:p>
        </w:tc>
        <w:tc>
          <w:tcPr>
            <w:tcW w:w="295" w:type="pct"/>
            <w:shd w:val="clear" w:color="auto" w:fill="auto"/>
            <w:vAlign w:val="center"/>
          </w:tcPr>
          <w:p w14:paraId="496B5115" w14:textId="77777777" w:rsidR="00B13A24" w:rsidRPr="00DD25EA" w:rsidRDefault="00B13A24" w:rsidP="00DD25EA">
            <w:pPr>
              <w:spacing w:after="0" w:line="240" w:lineRule="auto"/>
              <w:jc w:val="both"/>
              <w:rPr>
                <w:rFonts w:eastAsia="Calibri"/>
                <w:b/>
                <w:sz w:val="20"/>
                <w:szCs w:val="20"/>
                <w:lang w:val="bg-BG" w:eastAsia="en-GB"/>
              </w:rPr>
            </w:pPr>
            <w:r w:rsidRPr="00DD25EA">
              <w:rPr>
                <w:rFonts w:eastAsia="Calibri"/>
                <w:b/>
                <w:sz w:val="20"/>
                <w:szCs w:val="20"/>
                <w:lang w:val="bg-BG" w:eastAsia="en-GB"/>
              </w:rPr>
              <w:t>Glo.</w:t>
            </w:r>
          </w:p>
        </w:tc>
      </w:tr>
      <w:tr w:rsidR="00B13A24" w:rsidRPr="00DD25EA" w14:paraId="737A3007" w14:textId="77777777" w:rsidTr="00B13A24">
        <w:trPr>
          <w:jc w:val="center"/>
        </w:trPr>
        <w:tc>
          <w:tcPr>
            <w:tcW w:w="193" w:type="pct"/>
            <w:shd w:val="clear" w:color="auto" w:fill="auto"/>
            <w:vAlign w:val="center"/>
          </w:tcPr>
          <w:p w14:paraId="1E902C80" w14:textId="77777777" w:rsidR="00B13A24" w:rsidRPr="00DD25EA" w:rsidRDefault="00B13A24" w:rsidP="00DD25EA">
            <w:pPr>
              <w:spacing w:after="0" w:line="240" w:lineRule="auto"/>
              <w:jc w:val="both"/>
              <w:rPr>
                <w:rFonts w:eastAsia="Calibri"/>
                <w:sz w:val="20"/>
                <w:szCs w:val="20"/>
                <w:lang w:val="bg-BG" w:eastAsia="en-GB"/>
              </w:rPr>
            </w:pPr>
            <w:r w:rsidRPr="00DD25EA">
              <w:rPr>
                <w:rFonts w:eastAsia="Calibri"/>
                <w:sz w:val="20"/>
                <w:szCs w:val="20"/>
                <w:lang w:val="bg-BG" w:eastAsia="en-GB"/>
              </w:rPr>
              <w:t>В</w:t>
            </w:r>
          </w:p>
        </w:tc>
        <w:tc>
          <w:tcPr>
            <w:tcW w:w="342" w:type="pct"/>
            <w:shd w:val="clear" w:color="auto" w:fill="auto"/>
          </w:tcPr>
          <w:p w14:paraId="1C07F7D4" w14:textId="03390D37" w:rsidR="00B13A24" w:rsidRPr="00DD25EA" w:rsidRDefault="00B13A24" w:rsidP="00DD25EA">
            <w:pPr>
              <w:spacing w:after="0" w:line="240" w:lineRule="auto"/>
              <w:jc w:val="both"/>
              <w:rPr>
                <w:rFonts w:eastAsia="Calibri"/>
                <w:sz w:val="20"/>
                <w:szCs w:val="20"/>
                <w:lang w:val="bg-BG" w:eastAsia="en-GB"/>
              </w:rPr>
            </w:pPr>
            <w:r w:rsidRPr="00DD25EA">
              <w:rPr>
                <w:sz w:val="20"/>
                <w:szCs w:val="20"/>
              </w:rPr>
              <w:t>A</w:t>
            </w:r>
            <w:r w:rsidRPr="00DD25EA">
              <w:rPr>
                <w:sz w:val="20"/>
                <w:szCs w:val="20"/>
                <w:lang w:val="bg-BG"/>
              </w:rPr>
              <w:t>026</w:t>
            </w:r>
          </w:p>
        </w:tc>
        <w:tc>
          <w:tcPr>
            <w:tcW w:w="857" w:type="pct"/>
            <w:shd w:val="clear" w:color="auto" w:fill="auto"/>
          </w:tcPr>
          <w:p w14:paraId="78BB44DF" w14:textId="2D9332D0" w:rsidR="00B13A24" w:rsidRPr="00DD25EA" w:rsidRDefault="00B13A24" w:rsidP="00DD25EA">
            <w:pPr>
              <w:spacing w:after="0" w:line="240" w:lineRule="auto"/>
              <w:jc w:val="both"/>
              <w:rPr>
                <w:rFonts w:eastAsia="Calibri"/>
                <w:i/>
                <w:sz w:val="20"/>
                <w:szCs w:val="20"/>
                <w:lang w:val="bg-BG" w:eastAsia="en-GB"/>
              </w:rPr>
            </w:pPr>
            <w:r w:rsidRPr="00DD25EA">
              <w:rPr>
                <w:i/>
                <w:sz w:val="20"/>
                <w:szCs w:val="20"/>
              </w:rPr>
              <w:t>Egretta garzetta</w:t>
            </w:r>
          </w:p>
        </w:tc>
        <w:tc>
          <w:tcPr>
            <w:tcW w:w="169" w:type="pct"/>
            <w:shd w:val="clear" w:color="auto" w:fill="auto"/>
            <w:vAlign w:val="center"/>
          </w:tcPr>
          <w:p w14:paraId="434E1C71" w14:textId="77777777" w:rsidR="00B13A24" w:rsidRPr="00DD25EA" w:rsidRDefault="00B13A24" w:rsidP="00DD25EA">
            <w:pPr>
              <w:spacing w:after="0" w:line="240" w:lineRule="auto"/>
              <w:jc w:val="both"/>
              <w:rPr>
                <w:rFonts w:eastAsia="Calibri"/>
                <w:sz w:val="20"/>
                <w:szCs w:val="20"/>
                <w:lang w:val="bg-BG" w:eastAsia="en-GB"/>
              </w:rPr>
            </w:pPr>
          </w:p>
        </w:tc>
        <w:tc>
          <w:tcPr>
            <w:tcW w:w="248" w:type="pct"/>
            <w:shd w:val="clear" w:color="auto" w:fill="auto"/>
            <w:vAlign w:val="center"/>
          </w:tcPr>
          <w:p w14:paraId="26A5F797" w14:textId="77777777" w:rsidR="00B13A24" w:rsidRPr="00DD25EA" w:rsidRDefault="00B13A24" w:rsidP="00DD25EA">
            <w:pPr>
              <w:spacing w:after="0" w:line="240" w:lineRule="auto"/>
              <w:jc w:val="both"/>
              <w:rPr>
                <w:rFonts w:eastAsia="Calibri"/>
                <w:b/>
                <w:sz w:val="20"/>
                <w:szCs w:val="20"/>
                <w:lang w:val="bg-BG" w:eastAsia="en-GB"/>
              </w:rPr>
            </w:pPr>
          </w:p>
        </w:tc>
        <w:tc>
          <w:tcPr>
            <w:tcW w:w="180" w:type="pct"/>
            <w:gridSpan w:val="2"/>
            <w:shd w:val="clear" w:color="auto" w:fill="auto"/>
          </w:tcPr>
          <w:p w14:paraId="48181BD8" w14:textId="61484532" w:rsidR="00B13A24" w:rsidRPr="00DD25EA" w:rsidRDefault="00B13A24" w:rsidP="00DD25EA">
            <w:pPr>
              <w:spacing w:after="0" w:line="240" w:lineRule="auto"/>
              <w:jc w:val="both"/>
              <w:rPr>
                <w:rFonts w:eastAsia="Calibri"/>
                <w:b/>
                <w:sz w:val="20"/>
                <w:szCs w:val="20"/>
                <w:lang w:eastAsia="en-GB"/>
              </w:rPr>
            </w:pPr>
            <w:r w:rsidRPr="00DD25EA">
              <w:rPr>
                <w:sz w:val="20"/>
                <w:szCs w:val="20"/>
              </w:rPr>
              <w:t>r</w:t>
            </w:r>
          </w:p>
        </w:tc>
        <w:tc>
          <w:tcPr>
            <w:tcW w:w="294" w:type="pct"/>
            <w:shd w:val="clear" w:color="auto" w:fill="auto"/>
          </w:tcPr>
          <w:p w14:paraId="5FF10BF4" w14:textId="30C25F6C" w:rsidR="00B13A24" w:rsidRPr="00DD25EA" w:rsidRDefault="00B13A24" w:rsidP="00DD25EA">
            <w:pPr>
              <w:spacing w:after="0" w:line="240" w:lineRule="auto"/>
              <w:jc w:val="center"/>
              <w:rPr>
                <w:rFonts w:eastAsia="Calibri"/>
                <w:b/>
                <w:sz w:val="20"/>
                <w:szCs w:val="20"/>
                <w:lang w:val="bg-BG" w:eastAsia="en-GB"/>
              </w:rPr>
            </w:pPr>
            <w:r w:rsidRPr="00DD25EA">
              <w:rPr>
                <w:sz w:val="20"/>
                <w:szCs w:val="20"/>
              </w:rPr>
              <w:t>35</w:t>
            </w:r>
          </w:p>
        </w:tc>
        <w:tc>
          <w:tcPr>
            <w:tcW w:w="311" w:type="pct"/>
            <w:shd w:val="clear" w:color="auto" w:fill="auto"/>
          </w:tcPr>
          <w:p w14:paraId="3D646B5A" w14:textId="6A2DCF0D" w:rsidR="00B13A24" w:rsidRPr="00DD25EA" w:rsidRDefault="00B13A24" w:rsidP="00DD25EA">
            <w:pPr>
              <w:spacing w:after="0" w:line="240" w:lineRule="auto"/>
              <w:jc w:val="center"/>
              <w:rPr>
                <w:rFonts w:eastAsia="Calibri"/>
                <w:b/>
                <w:sz w:val="20"/>
                <w:szCs w:val="20"/>
                <w:lang w:val="bg-BG" w:eastAsia="en-GB"/>
              </w:rPr>
            </w:pPr>
            <w:r w:rsidRPr="00DD25EA">
              <w:rPr>
                <w:sz w:val="20"/>
                <w:szCs w:val="20"/>
              </w:rPr>
              <w:t>52</w:t>
            </w:r>
          </w:p>
        </w:tc>
        <w:tc>
          <w:tcPr>
            <w:tcW w:w="306" w:type="pct"/>
            <w:shd w:val="clear" w:color="auto" w:fill="auto"/>
          </w:tcPr>
          <w:p w14:paraId="5077421F" w14:textId="4618C081" w:rsidR="00B13A24" w:rsidRPr="00DD25EA" w:rsidRDefault="00B13A24" w:rsidP="00DD25EA">
            <w:pPr>
              <w:spacing w:after="0" w:line="240" w:lineRule="auto"/>
              <w:jc w:val="center"/>
              <w:rPr>
                <w:rFonts w:eastAsia="Calibri"/>
                <w:bCs/>
                <w:sz w:val="20"/>
                <w:szCs w:val="20"/>
                <w:lang w:eastAsia="en-GB"/>
              </w:rPr>
            </w:pPr>
            <w:r w:rsidRPr="00DD25EA">
              <w:rPr>
                <w:sz w:val="20"/>
                <w:szCs w:val="20"/>
              </w:rPr>
              <w:t>p</w:t>
            </w:r>
          </w:p>
        </w:tc>
        <w:tc>
          <w:tcPr>
            <w:tcW w:w="297" w:type="pct"/>
            <w:shd w:val="clear" w:color="auto" w:fill="auto"/>
          </w:tcPr>
          <w:p w14:paraId="0A3084B8" w14:textId="77777777" w:rsidR="00B13A24" w:rsidRPr="00DD25EA" w:rsidRDefault="00B13A24" w:rsidP="00DD25EA">
            <w:pPr>
              <w:spacing w:after="0" w:line="240" w:lineRule="auto"/>
              <w:jc w:val="both"/>
              <w:rPr>
                <w:rFonts w:eastAsia="Calibri"/>
                <w:b/>
                <w:sz w:val="20"/>
                <w:szCs w:val="20"/>
                <w:lang w:val="bg-BG" w:eastAsia="en-GB"/>
              </w:rPr>
            </w:pPr>
          </w:p>
        </w:tc>
        <w:tc>
          <w:tcPr>
            <w:tcW w:w="432" w:type="pct"/>
            <w:shd w:val="clear" w:color="auto" w:fill="auto"/>
          </w:tcPr>
          <w:p w14:paraId="02603813" w14:textId="4DF7A8C0" w:rsidR="00B13A24" w:rsidRPr="00DD25EA" w:rsidRDefault="00B13A24" w:rsidP="00DD25EA">
            <w:pPr>
              <w:spacing w:after="0" w:line="240" w:lineRule="auto"/>
              <w:jc w:val="both"/>
              <w:rPr>
                <w:rFonts w:eastAsia="Calibri"/>
                <w:b/>
                <w:sz w:val="20"/>
                <w:szCs w:val="20"/>
                <w:lang w:val="bg-BG" w:eastAsia="en-GB"/>
              </w:rPr>
            </w:pPr>
            <w:r w:rsidRPr="00DD25EA">
              <w:rPr>
                <w:sz w:val="20"/>
                <w:szCs w:val="20"/>
              </w:rPr>
              <w:t>G</w:t>
            </w:r>
          </w:p>
        </w:tc>
        <w:tc>
          <w:tcPr>
            <w:tcW w:w="489" w:type="pct"/>
            <w:gridSpan w:val="2"/>
            <w:shd w:val="clear" w:color="auto" w:fill="auto"/>
          </w:tcPr>
          <w:p w14:paraId="4053F157" w14:textId="055944A3" w:rsidR="00B13A24" w:rsidRPr="00DD25EA" w:rsidRDefault="00B13A24" w:rsidP="00DD25EA">
            <w:pPr>
              <w:spacing w:after="0" w:line="240" w:lineRule="auto"/>
              <w:jc w:val="both"/>
              <w:rPr>
                <w:rFonts w:eastAsia="Calibri"/>
                <w:b/>
                <w:sz w:val="20"/>
                <w:szCs w:val="20"/>
                <w:lang w:val="bg-BG" w:eastAsia="en-GB"/>
              </w:rPr>
            </w:pPr>
            <w:r w:rsidRPr="00DD25EA">
              <w:rPr>
                <w:color w:val="FF0000"/>
                <w:sz w:val="20"/>
                <w:szCs w:val="20"/>
              </w:rPr>
              <w:t>B</w:t>
            </w:r>
          </w:p>
        </w:tc>
        <w:tc>
          <w:tcPr>
            <w:tcW w:w="320" w:type="pct"/>
            <w:shd w:val="clear" w:color="auto" w:fill="auto"/>
          </w:tcPr>
          <w:p w14:paraId="6F5E7889" w14:textId="6E4F440E" w:rsidR="00B13A24" w:rsidRPr="00DD25EA" w:rsidRDefault="00B13A24" w:rsidP="00DD25EA">
            <w:pPr>
              <w:spacing w:after="0" w:line="240" w:lineRule="auto"/>
              <w:jc w:val="both"/>
              <w:rPr>
                <w:rFonts w:eastAsia="Calibri"/>
                <w:b/>
                <w:sz w:val="20"/>
                <w:szCs w:val="20"/>
                <w:lang w:val="bg-BG" w:eastAsia="en-GB"/>
              </w:rPr>
            </w:pPr>
            <w:r w:rsidRPr="00DD25EA">
              <w:rPr>
                <w:sz w:val="20"/>
                <w:szCs w:val="20"/>
              </w:rPr>
              <w:t>B</w:t>
            </w:r>
          </w:p>
        </w:tc>
        <w:tc>
          <w:tcPr>
            <w:tcW w:w="269" w:type="pct"/>
            <w:shd w:val="clear" w:color="auto" w:fill="auto"/>
          </w:tcPr>
          <w:p w14:paraId="16432020" w14:textId="07114BCB" w:rsidR="00B13A24" w:rsidRPr="00DD25EA" w:rsidRDefault="00B13A24" w:rsidP="00DD25EA">
            <w:pPr>
              <w:spacing w:after="0" w:line="240" w:lineRule="auto"/>
              <w:jc w:val="both"/>
              <w:rPr>
                <w:rFonts w:eastAsia="Calibri"/>
                <w:b/>
                <w:sz w:val="20"/>
                <w:szCs w:val="20"/>
                <w:lang w:val="bg-BG" w:eastAsia="en-GB"/>
              </w:rPr>
            </w:pPr>
            <w:r w:rsidRPr="00DD25EA">
              <w:rPr>
                <w:sz w:val="20"/>
                <w:szCs w:val="20"/>
              </w:rPr>
              <w:t>C</w:t>
            </w:r>
          </w:p>
        </w:tc>
        <w:tc>
          <w:tcPr>
            <w:tcW w:w="295" w:type="pct"/>
            <w:shd w:val="clear" w:color="auto" w:fill="auto"/>
          </w:tcPr>
          <w:p w14:paraId="283424F2" w14:textId="276635B5" w:rsidR="00B13A24" w:rsidRPr="00DD25EA" w:rsidRDefault="00B13A24" w:rsidP="00DD25EA">
            <w:pPr>
              <w:spacing w:after="0" w:line="240" w:lineRule="auto"/>
              <w:jc w:val="both"/>
              <w:rPr>
                <w:rFonts w:eastAsia="Calibri"/>
                <w:b/>
                <w:sz w:val="20"/>
                <w:szCs w:val="20"/>
                <w:lang w:val="bg-BG" w:eastAsia="en-GB"/>
              </w:rPr>
            </w:pPr>
            <w:r w:rsidRPr="00DD25EA">
              <w:rPr>
                <w:sz w:val="20"/>
                <w:szCs w:val="20"/>
              </w:rPr>
              <w:t>C</w:t>
            </w:r>
          </w:p>
        </w:tc>
      </w:tr>
      <w:tr w:rsidR="00B13A24" w:rsidRPr="00DD25EA" w14:paraId="59095931" w14:textId="77777777" w:rsidTr="00B13A24">
        <w:trPr>
          <w:jc w:val="center"/>
        </w:trPr>
        <w:tc>
          <w:tcPr>
            <w:tcW w:w="193" w:type="pct"/>
            <w:shd w:val="clear" w:color="auto" w:fill="auto"/>
            <w:vAlign w:val="center"/>
          </w:tcPr>
          <w:p w14:paraId="6AFBC4D2" w14:textId="20A8B894" w:rsidR="00B13A24" w:rsidRPr="00DD25EA" w:rsidRDefault="00B13A24" w:rsidP="00DD25EA">
            <w:pPr>
              <w:spacing w:after="0" w:line="240" w:lineRule="auto"/>
              <w:jc w:val="both"/>
              <w:rPr>
                <w:rFonts w:eastAsia="Calibri"/>
                <w:sz w:val="20"/>
                <w:szCs w:val="20"/>
                <w:lang w:val="bg-BG" w:eastAsia="en-GB"/>
              </w:rPr>
            </w:pPr>
            <w:r w:rsidRPr="00DD25EA">
              <w:rPr>
                <w:rFonts w:eastAsia="Calibri"/>
                <w:sz w:val="20"/>
                <w:szCs w:val="20"/>
                <w:lang w:val="bg-BG" w:eastAsia="en-GB"/>
              </w:rPr>
              <w:t>В</w:t>
            </w:r>
          </w:p>
        </w:tc>
        <w:tc>
          <w:tcPr>
            <w:tcW w:w="342" w:type="pct"/>
            <w:shd w:val="clear" w:color="auto" w:fill="auto"/>
          </w:tcPr>
          <w:p w14:paraId="57BAAF7D" w14:textId="03BDD784" w:rsidR="00B13A24" w:rsidRPr="00DD25EA" w:rsidRDefault="00B13A24" w:rsidP="00DD25EA">
            <w:pPr>
              <w:spacing w:after="0" w:line="240" w:lineRule="auto"/>
              <w:jc w:val="both"/>
              <w:rPr>
                <w:sz w:val="20"/>
                <w:szCs w:val="20"/>
              </w:rPr>
            </w:pPr>
            <w:r w:rsidRPr="00DD25EA">
              <w:rPr>
                <w:sz w:val="20"/>
                <w:szCs w:val="20"/>
              </w:rPr>
              <w:t>A</w:t>
            </w:r>
            <w:r w:rsidRPr="00DD25EA">
              <w:rPr>
                <w:sz w:val="20"/>
                <w:szCs w:val="20"/>
                <w:lang w:val="bg-BG"/>
              </w:rPr>
              <w:t>026</w:t>
            </w:r>
          </w:p>
        </w:tc>
        <w:tc>
          <w:tcPr>
            <w:tcW w:w="857" w:type="pct"/>
            <w:shd w:val="clear" w:color="auto" w:fill="auto"/>
          </w:tcPr>
          <w:p w14:paraId="2FEB2A59" w14:textId="25019CF3" w:rsidR="00B13A24" w:rsidRPr="00DD25EA" w:rsidRDefault="00B13A24" w:rsidP="00DD25EA">
            <w:pPr>
              <w:spacing w:after="0" w:line="240" w:lineRule="auto"/>
              <w:jc w:val="both"/>
              <w:rPr>
                <w:i/>
                <w:sz w:val="20"/>
                <w:szCs w:val="20"/>
              </w:rPr>
            </w:pPr>
            <w:r w:rsidRPr="00DD25EA">
              <w:rPr>
                <w:i/>
                <w:sz w:val="20"/>
                <w:szCs w:val="20"/>
              </w:rPr>
              <w:t>Egretta garzetta</w:t>
            </w:r>
          </w:p>
        </w:tc>
        <w:tc>
          <w:tcPr>
            <w:tcW w:w="169" w:type="pct"/>
            <w:shd w:val="clear" w:color="auto" w:fill="auto"/>
            <w:vAlign w:val="center"/>
          </w:tcPr>
          <w:p w14:paraId="6BC46D4C" w14:textId="77777777" w:rsidR="00B13A24" w:rsidRPr="00DD25EA" w:rsidRDefault="00B13A24" w:rsidP="00DD25EA">
            <w:pPr>
              <w:spacing w:after="0" w:line="240" w:lineRule="auto"/>
              <w:jc w:val="both"/>
              <w:rPr>
                <w:rFonts w:eastAsia="Calibri"/>
                <w:sz w:val="20"/>
                <w:szCs w:val="20"/>
                <w:lang w:val="bg-BG" w:eastAsia="en-GB"/>
              </w:rPr>
            </w:pPr>
          </w:p>
        </w:tc>
        <w:tc>
          <w:tcPr>
            <w:tcW w:w="248" w:type="pct"/>
            <w:shd w:val="clear" w:color="auto" w:fill="auto"/>
            <w:vAlign w:val="center"/>
          </w:tcPr>
          <w:p w14:paraId="69A1FC0F" w14:textId="77777777" w:rsidR="00B13A24" w:rsidRPr="00DD25EA" w:rsidRDefault="00B13A24" w:rsidP="00DD25EA">
            <w:pPr>
              <w:spacing w:after="0" w:line="240" w:lineRule="auto"/>
              <w:jc w:val="both"/>
              <w:rPr>
                <w:rFonts w:eastAsia="Calibri"/>
                <w:b/>
                <w:sz w:val="20"/>
                <w:szCs w:val="20"/>
                <w:lang w:val="bg-BG" w:eastAsia="en-GB"/>
              </w:rPr>
            </w:pPr>
          </w:p>
        </w:tc>
        <w:tc>
          <w:tcPr>
            <w:tcW w:w="180" w:type="pct"/>
            <w:gridSpan w:val="2"/>
            <w:shd w:val="clear" w:color="auto" w:fill="auto"/>
          </w:tcPr>
          <w:p w14:paraId="064FCA9B" w14:textId="172725EA" w:rsidR="00B13A24" w:rsidRPr="00DD25EA" w:rsidRDefault="00B13A24" w:rsidP="00DD25EA">
            <w:pPr>
              <w:spacing w:after="0" w:line="240" w:lineRule="auto"/>
              <w:jc w:val="both"/>
              <w:rPr>
                <w:rFonts w:eastAsia="Calibri"/>
                <w:b/>
                <w:sz w:val="20"/>
                <w:szCs w:val="20"/>
                <w:lang w:eastAsia="en-GB"/>
              </w:rPr>
            </w:pPr>
            <w:r w:rsidRPr="00DD25EA">
              <w:rPr>
                <w:sz w:val="20"/>
                <w:szCs w:val="20"/>
              </w:rPr>
              <w:t>c</w:t>
            </w:r>
          </w:p>
        </w:tc>
        <w:tc>
          <w:tcPr>
            <w:tcW w:w="294" w:type="pct"/>
            <w:shd w:val="clear" w:color="auto" w:fill="auto"/>
          </w:tcPr>
          <w:p w14:paraId="3E1C5927" w14:textId="53E64E95" w:rsidR="00B13A24" w:rsidRPr="00DD25EA" w:rsidRDefault="00B13A24" w:rsidP="00DD25EA">
            <w:pPr>
              <w:spacing w:after="0" w:line="240" w:lineRule="auto"/>
              <w:jc w:val="center"/>
              <w:rPr>
                <w:sz w:val="20"/>
                <w:szCs w:val="20"/>
              </w:rPr>
            </w:pPr>
            <w:r w:rsidRPr="00DD25EA">
              <w:rPr>
                <w:sz w:val="20"/>
                <w:szCs w:val="20"/>
              </w:rPr>
              <w:t>7</w:t>
            </w:r>
          </w:p>
        </w:tc>
        <w:tc>
          <w:tcPr>
            <w:tcW w:w="311" w:type="pct"/>
            <w:shd w:val="clear" w:color="auto" w:fill="auto"/>
          </w:tcPr>
          <w:p w14:paraId="6094F386" w14:textId="45619C65" w:rsidR="00B13A24" w:rsidRPr="00DD25EA" w:rsidRDefault="00B13A24" w:rsidP="00DD25EA">
            <w:pPr>
              <w:spacing w:after="0" w:line="240" w:lineRule="auto"/>
              <w:jc w:val="center"/>
              <w:rPr>
                <w:sz w:val="20"/>
                <w:szCs w:val="20"/>
              </w:rPr>
            </w:pPr>
            <w:r w:rsidRPr="00DD25EA">
              <w:rPr>
                <w:sz w:val="20"/>
                <w:szCs w:val="20"/>
              </w:rPr>
              <w:t>29</w:t>
            </w:r>
          </w:p>
        </w:tc>
        <w:tc>
          <w:tcPr>
            <w:tcW w:w="306" w:type="pct"/>
            <w:shd w:val="clear" w:color="auto" w:fill="auto"/>
          </w:tcPr>
          <w:p w14:paraId="4D4F4B06" w14:textId="4CB9A89B" w:rsidR="00B13A24" w:rsidRPr="00DD25EA" w:rsidRDefault="00B13A24" w:rsidP="00DD25EA">
            <w:pPr>
              <w:spacing w:after="0" w:line="240" w:lineRule="auto"/>
              <w:jc w:val="center"/>
              <w:rPr>
                <w:sz w:val="20"/>
                <w:szCs w:val="20"/>
              </w:rPr>
            </w:pPr>
            <w:r w:rsidRPr="00DD25EA">
              <w:rPr>
                <w:sz w:val="20"/>
                <w:szCs w:val="20"/>
              </w:rPr>
              <w:t>i</w:t>
            </w:r>
          </w:p>
        </w:tc>
        <w:tc>
          <w:tcPr>
            <w:tcW w:w="297" w:type="pct"/>
            <w:shd w:val="clear" w:color="auto" w:fill="auto"/>
          </w:tcPr>
          <w:p w14:paraId="75FDFBDE" w14:textId="77777777" w:rsidR="00B13A24" w:rsidRPr="00DD25EA" w:rsidRDefault="00B13A24" w:rsidP="00DD25EA">
            <w:pPr>
              <w:spacing w:after="0" w:line="240" w:lineRule="auto"/>
              <w:jc w:val="both"/>
              <w:rPr>
                <w:rFonts w:eastAsia="Calibri"/>
                <w:b/>
                <w:sz w:val="20"/>
                <w:szCs w:val="20"/>
                <w:lang w:val="bg-BG" w:eastAsia="en-GB"/>
              </w:rPr>
            </w:pPr>
          </w:p>
        </w:tc>
        <w:tc>
          <w:tcPr>
            <w:tcW w:w="432" w:type="pct"/>
            <w:shd w:val="clear" w:color="auto" w:fill="auto"/>
          </w:tcPr>
          <w:p w14:paraId="2BB479EC" w14:textId="09861AF4" w:rsidR="00B13A24" w:rsidRPr="00DD25EA" w:rsidRDefault="00B13A24" w:rsidP="00DD25EA">
            <w:pPr>
              <w:spacing w:after="0" w:line="240" w:lineRule="auto"/>
              <w:jc w:val="both"/>
              <w:rPr>
                <w:sz w:val="20"/>
                <w:szCs w:val="20"/>
              </w:rPr>
            </w:pPr>
            <w:r w:rsidRPr="00DD25EA">
              <w:rPr>
                <w:sz w:val="20"/>
                <w:szCs w:val="20"/>
              </w:rPr>
              <w:t>G</w:t>
            </w:r>
          </w:p>
        </w:tc>
        <w:tc>
          <w:tcPr>
            <w:tcW w:w="489" w:type="pct"/>
            <w:gridSpan w:val="2"/>
            <w:shd w:val="clear" w:color="auto" w:fill="auto"/>
          </w:tcPr>
          <w:p w14:paraId="45B61964" w14:textId="78C4B18B" w:rsidR="00B13A24" w:rsidRPr="00DD25EA" w:rsidRDefault="00B13A24" w:rsidP="00DD25EA">
            <w:pPr>
              <w:spacing w:after="0" w:line="240" w:lineRule="auto"/>
              <w:jc w:val="both"/>
              <w:rPr>
                <w:sz w:val="20"/>
                <w:szCs w:val="20"/>
              </w:rPr>
            </w:pPr>
            <w:r w:rsidRPr="00DD25EA">
              <w:rPr>
                <w:sz w:val="20"/>
                <w:szCs w:val="20"/>
              </w:rPr>
              <w:t>C</w:t>
            </w:r>
          </w:p>
        </w:tc>
        <w:tc>
          <w:tcPr>
            <w:tcW w:w="320" w:type="pct"/>
            <w:shd w:val="clear" w:color="auto" w:fill="auto"/>
          </w:tcPr>
          <w:p w14:paraId="75F8F62E" w14:textId="2CDC1676" w:rsidR="00B13A24" w:rsidRPr="00DD25EA" w:rsidRDefault="00B13A24" w:rsidP="00DD25EA">
            <w:pPr>
              <w:spacing w:after="0" w:line="240" w:lineRule="auto"/>
              <w:jc w:val="both"/>
              <w:rPr>
                <w:sz w:val="20"/>
                <w:szCs w:val="20"/>
              </w:rPr>
            </w:pPr>
            <w:r w:rsidRPr="00DD25EA">
              <w:rPr>
                <w:sz w:val="20"/>
                <w:szCs w:val="20"/>
              </w:rPr>
              <w:t>B</w:t>
            </w:r>
          </w:p>
        </w:tc>
        <w:tc>
          <w:tcPr>
            <w:tcW w:w="269" w:type="pct"/>
            <w:shd w:val="clear" w:color="auto" w:fill="auto"/>
          </w:tcPr>
          <w:p w14:paraId="6B092F48" w14:textId="1256752D" w:rsidR="00B13A24" w:rsidRPr="00DD25EA" w:rsidRDefault="00B13A24" w:rsidP="00DD25EA">
            <w:pPr>
              <w:spacing w:after="0" w:line="240" w:lineRule="auto"/>
              <w:jc w:val="both"/>
              <w:rPr>
                <w:sz w:val="20"/>
                <w:szCs w:val="20"/>
              </w:rPr>
            </w:pPr>
            <w:r w:rsidRPr="00DD25EA">
              <w:rPr>
                <w:sz w:val="20"/>
                <w:szCs w:val="20"/>
              </w:rPr>
              <w:t>C</w:t>
            </w:r>
          </w:p>
        </w:tc>
        <w:tc>
          <w:tcPr>
            <w:tcW w:w="295" w:type="pct"/>
            <w:shd w:val="clear" w:color="auto" w:fill="auto"/>
          </w:tcPr>
          <w:p w14:paraId="5A67BEA3" w14:textId="19D9FDB1" w:rsidR="00B13A24" w:rsidRPr="00DD25EA" w:rsidRDefault="00B13A24" w:rsidP="00DD25EA">
            <w:pPr>
              <w:spacing w:after="0" w:line="240" w:lineRule="auto"/>
              <w:jc w:val="both"/>
              <w:rPr>
                <w:sz w:val="20"/>
                <w:szCs w:val="20"/>
              </w:rPr>
            </w:pPr>
            <w:r w:rsidRPr="00DD25EA">
              <w:rPr>
                <w:sz w:val="20"/>
                <w:szCs w:val="20"/>
              </w:rPr>
              <w:t>C</w:t>
            </w:r>
          </w:p>
        </w:tc>
      </w:tr>
    </w:tbl>
    <w:p w14:paraId="6B63B167" w14:textId="77777777" w:rsidR="00B13A24" w:rsidRDefault="00B13A24" w:rsidP="004A4D89">
      <w:pPr>
        <w:spacing w:before="120" w:after="120" w:line="240" w:lineRule="auto"/>
        <w:jc w:val="both"/>
        <w:rPr>
          <w:lang w:val="bg-BG"/>
        </w:rPr>
      </w:pPr>
    </w:p>
    <w:p w14:paraId="4C9AD9B0" w14:textId="1364C008" w:rsidR="000700B8" w:rsidRPr="000700B8" w:rsidRDefault="000700B8" w:rsidP="004A4D89">
      <w:pPr>
        <w:pStyle w:val="Heading1"/>
        <w:spacing w:after="120"/>
        <w:jc w:val="center"/>
        <w:rPr>
          <w:lang w:val="bg-BG"/>
        </w:rPr>
      </w:pPr>
      <w:bookmarkStart w:id="18" w:name="_Toc97813461"/>
      <w:r>
        <w:rPr>
          <w:lang w:val="bg-BG"/>
        </w:rPr>
        <w:t>Специфични цели за А</w:t>
      </w:r>
      <w:r w:rsidRPr="000700B8">
        <w:rPr>
          <w:lang w:val="bg-BG"/>
        </w:rPr>
        <w:t>7</w:t>
      </w:r>
      <w:r>
        <w:rPr>
          <w:lang w:val="bg-BG"/>
        </w:rPr>
        <w:t>73</w:t>
      </w:r>
      <w:r w:rsidRPr="000700B8">
        <w:rPr>
          <w:lang w:val="bg-BG"/>
        </w:rPr>
        <w:t xml:space="preserve"> </w:t>
      </w:r>
      <w:r w:rsidRPr="000700B8">
        <w:rPr>
          <w:i/>
          <w:lang w:val="bg-BG"/>
        </w:rPr>
        <w:t>Ardea alba</w:t>
      </w:r>
      <w:r w:rsidR="001D19FA">
        <w:rPr>
          <w:lang w:val="bg-BG"/>
        </w:rPr>
        <w:t xml:space="preserve"> (г</w:t>
      </w:r>
      <w:r w:rsidRPr="000700B8">
        <w:rPr>
          <w:lang w:val="bg-BG"/>
        </w:rPr>
        <w:t>оляма бяла чапла)</w:t>
      </w:r>
      <w:bookmarkEnd w:id="18"/>
    </w:p>
    <w:p w14:paraId="6B9E0C60" w14:textId="77777777" w:rsidR="000700B8" w:rsidRPr="000700B8" w:rsidRDefault="000700B8" w:rsidP="004A4D89">
      <w:pPr>
        <w:spacing w:before="120" w:after="120" w:line="240" w:lineRule="auto"/>
        <w:jc w:val="both"/>
        <w:rPr>
          <w:lang w:val="bg-BG"/>
        </w:rPr>
      </w:pPr>
    </w:p>
    <w:p w14:paraId="294DBE1B" w14:textId="77777777" w:rsidR="000700B8" w:rsidRPr="00DD25EA" w:rsidRDefault="000700B8" w:rsidP="00DB3239">
      <w:pPr>
        <w:pStyle w:val="ListParagraph"/>
        <w:numPr>
          <w:ilvl w:val="0"/>
          <w:numId w:val="29"/>
        </w:numPr>
        <w:spacing w:before="120" w:after="120" w:line="240" w:lineRule="auto"/>
        <w:jc w:val="both"/>
        <w:rPr>
          <w:b/>
          <w:lang w:val="bg-BG"/>
        </w:rPr>
      </w:pPr>
      <w:r w:rsidRPr="00DD25EA">
        <w:rPr>
          <w:b/>
          <w:lang w:val="bg-BG"/>
        </w:rPr>
        <w:t>Кратка характеристика на вида</w:t>
      </w:r>
    </w:p>
    <w:p w14:paraId="044FB6BE" w14:textId="3EEEEF00" w:rsidR="000700B8" w:rsidRPr="000700B8" w:rsidRDefault="00F16C27" w:rsidP="004A4D89">
      <w:pPr>
        <w:spacing w:before="120" w:after="120" w:line="240" w:lineRule="auto"/>
        <w:jc w:val="both"/>
        <w:rPr>
          <w:lang w:val="bg-BG"/>
        </w:rPr>
      </w:pPr>
      <w:r>
        <w:rPr>
          <w:lang w:val="bg-BG"/>
        </w:rPr>
        <w:t>Дължина на тялото: 85 – 100 cm</w:t>
      </w:r>
      <w:r w:rsidR="000700B8" w:rsidRPr="000700B8">
        <w:rPr>
          <w:lang w:val="bg-BG"/>
        </w:rPr>
        <w:t>. Ра</w:t>
      </w:r>
      <w:r>
        <w:rPr>
          <w:lang w:val="bg-BG"/>
        </w:rPr>
        <w:t>змах на крилата: 145 – 170 cm</w:t>
      </w:r>
      <w:r w:rsidR="000700B8">
        <w:rPr>
          <w:lang w:val="bg-BG"/>
        </w:rPr>
        <w:t xml:space="preserve">. </w:t>
      </w:r>
      <w:r w:rsidR="000700B8" w:rsidRPr="000700B8">
        <w:rPr>
          <w:lang w:val="bg-BG"/>
        </w:rPr>
        <w:t>Оперението е изцяло бяло. Значително по-едра от малката бяла чапла и с по-дълъг врат. В полет се виждат значително по-дългите ѝ крака. През размножителния период клюнът е с тъмен връх, през останалата част от годината е изцяло жълт.</w:t>
      </w:r>
    </w:p>
    <w:p w14:paraId="01225824" w14:textId="77777777" w:rsidR="000700B8" w:rsidRPr="000700B8" w:rsidRDefault="000700B8" w:rsidP="004A4D89">
      <w:pPr>
        <w:spacing w:before="120" w:after="120" w:line="240" w:lineRule="auto"/>
        <w:jc w:val="both"/>
        <w:rPr>
          <w:i/>
          <w:lang w:val="bg-BG"/>
        </w:rPr>
      </w:pPr>
      <w:r w:rsidRPr="000700B8">
        <w:rPr>
          <w:i/>
          <w:lang w:val="bg-BG"/>
        </w:rPr>
        <w:t>Характер на пребиваване в страната</w:t>
      </w:r>
    </w:p>
    <w:p w14:paraId="1D9C0AA3" w14:textId="1044F727" w:rsidR="000700B8" w:rsidRPr="000700B8" w:rsidRDefault="000700B8" w:rsidP="004A4D89">
      <w:pPr>
        <w:spacing w:before="120" w:after="120" w:line="240" w:lineRule="auto"/>
        <w:jc w:val="both"/>
        <w:rPr>
          <w:lang w:val="bg-BG"/>
        </w:rPr>
      </w:pPr>
      <w:r w:rsidRPr="000700B8">
        <w:rPr>
          <w:lang w:val="bg-BG"/>
        </w:rPr>
        <w:t xml:space="preserve">Голямата бяла чапла е гнездящо-прелетен, преминаващ и зимуващ вид в България. Пролетната миграция е от март до средата на април, а есенната – от началото на </w:t>
      </w:r>
      <w:r w:rsidR="0016762E" w:rsidRPr="000700B8">
        <w:rPr>
          <w:lang w:val="bg-BG"/>
        </w:rPr>
        <w:t>септември</w:t>
      </w:r>
      <w:r w:rsidRPr="000700B8">
        <w:rPr>
          <w:lang w:val="bg-BG"/>
        </w:rPr>
        <w:t xml:space="preserve"> до края на октомври (Симеонов и др.</w:t>
      </w:r>
      <w:r w:rsidR="00767DA1">
        <w:rPr>
          <w:lang w:val="en-GB"/>
        </w:rPr>
        <w:t>,</w:t>
      </w:r>
      <w:r w:rsidRPr="000700B8">
        <w:rPr>
          <w:lang w:val="bg-BG"/>
        </w:rPr>
        <w:t xml:space="preserve"> 1990). Частичен мигрант, зимува в Южна Европа, включително и в България, когато е по-често срещана. </w:t>
      </w:r>
    </w:p>
    <w:p w14:paraId="0650D37B" w14:textId="77777777" w:rsidR="000700B8" w:rsidRPr="000700B8" w:rsidRDefault="000700B8" w:rsidP="004A4D89">
      <w:pPr>
        <w:spacing w:before="120" w:after="120" w:line="240" w:lineRule="auto"/>
        <w:jc w:val="both"/>
        <w:rPr>
          <w:i/>
          <w:lang w:val="bg-BG"/>
        </w:rPr>
      </w:pPr>
      <w:r w:rsidRPr="000700B8">
        <w:rPr>
          <w:i/>
          <w:lang w:val="bg-BG"/>
        </w:rPr>
        <w:t>Характерно местообитание</w:t>
      </w:r>
    </w:p>
    <w:p w14:paraId="65CDC081" w14:textId="7455CE71" w:rsidR="000700B8" w:rsidRPr="000700B8" w:rsidRDefault="000700B8" w:rsidP="004A4D89">
      <w:pPr>
        <w:spacing w:before="120" w:after="120" w:line="240" w:lineRule="auto"/>
        <w:jc w:val="both"/>
        <w:rPr>
          <w:lang w:val="bg-BG"/>
        </w:rPr>
      </w:pPr>
      <w:r w:rsidRPr="000700B8">
        <w:rPr>
          <w:lang w:val="bg-BG"/>
        </w:rPr>
        <w:t>Голямата бяла чапла обитава блата и езера с обширни тръстикови масиви, крайбрежия на големи</w:t>
      </w:r>
      <w:r w:rsidR="007703C2">
        <w:rPr>
          <w:lang w:val="bg-BG"/>
        </w:rPr>
        <w:t xml:space="preserve"> реки с изобилна растителност. </w:t>
      </w:r>
      <w:r w:rsidRPr="000700B8">
        <w:rPr>
          <w:lang w:val="bg-BG"/>
        </w:rPr>
        <w:t>По време на миграция и през зимата е широко разпространена в ниските части на страната, особено в открити райони в близост до по-големи реки и други влажни зони, както и в язовири, микроязивири, рибарници, напоителни и др. Размножителният период започва от началото на март и продължава до началото на юли. Най-често образува малки самостоятелни колонии, по-рядко гнезди по периферията на големите колонии от чапли, корморани, блестащи ибиси и лопатарки. Гнездата са разположени в труднодостъпни тръстикови масиви, или високо по дърветата на заливните гори (Симеонов и др.</w:t>
      </w:r>
      <w:r w:rsidR="00A41D05">
        <w:rPr>
          <w:lang w:val="en-GB"/>
        </w:rPr>
        <w:t>,</w:t>
      </w:r>
      <w:r w:rsidRPr="000700B8">
        <w:rPr>
          <w:lang w:val="bg-BG"/>
        </w:rPr>
        <w:t xml:space="preserve"> 1990). Снася 2 – 5 яйца, като има едно поколение годишно. Предпочитаните местообитания са 1130, 1150, 1160, 3130, 3150, 91D0, 91E0 и 91F0 според Директивата за хабитатите (Кавръкова и др. 2009).</w:t>
      </w:r>
    </w:p>
    <w:p w14:paraId="215EFA81" w14:textId="77777777" w:rsidR="000700B8" w:rsidRPr="000700B8" w:rsidRDefault="000700B8" w:rsidP="004A4D89">
      <w:pPr>
        <w:spacing w:before="120" w:after="120" w:line="240" w:lineRule="auto"/>
        <w:jc w:val="both"/>
        <w:rPr>
          <w:i/>
          <w:lang w:val="bg-BG"/>
        </w:rPr>
      </w:pPr>
      <w:r w:rsidRPr="000700B8">
        <w:rPr>
          <w:i/>
          <w:lang w:val="bg-BG"/>
        </w:rPr>
        <w:t>Хранене</w:t>
      </w:r>
    </w:p>
    <w:p w14:paraId="53BCFCBB" w14:textId="1ADDC69B" w:rsidR="000700B8" w:rsidRPr="000700B8" w:rsidRDefault="000700B8" w:rsidP="004A4D89">
      <w:pPr>
        <w:spacing w:before="120" w:after="120" w:line="240" w:lineRule="auto"/>
        <w:jc w:val="both"/>
        <w:rPr>
          <w:lang w:val="bg-BG"/>
        </w:rPr>
      </w:pPr>
      <w:r w:rsidRPr="000700B8">
        <w:rPr>
          <w:lang w:val="bg-BG"/>
        </w:rPr>
        <w:t xml:space="preserve">Храни се предимно с риба, по-рядко със земноводни, влечуги, големи водни насекоми и </w:t>
      </w:r>
      <w:r w:rsidR="006F67DF">
        <w:rPr>
          <w:lang w:val="bg-BG"/>
        </w:rPr>
        <w:t>птици (Симеонов и др.</w:t>
      </w:r>
      <w:r w:rsidR="00A41D05">
        <w:rPr>
          <w:lang w:val="en-GB"/>
        </w:rPr>
        <w:t>,</w:t>
      </w:r>
      <w:r w:rsidR="006F67DF">
        <w:rPr>
          <w:lang w:val="bg-BG"/>
        </w:rPr>
        <w:t xml:space="preserve"> 1990).</w:t>
      </w:r>
    </w:p>
    <w:p w14:paraId="143871EB" w14:textId="77777777" w:rsidR="000700B8" w:rsidRPr="00DD25EA" w:rsidRDefault="000700B8" w:rsidP="00DB3239">
      <w:pPr>
        <w:pStyle w:val="ListParagraph"/>
        <w:numPr>
          <w:ilvl w:val="0"/>
          <w:numId w:val="29"/>
        </w:numPr>
        <w:spacing w:before="120" w:after="120" w:line="240" w:lineRule="auto"/>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547711FF" w14:textId="77777777" w:rsidR="000700B8" w:rsidRPr="000700B8" w:rsidRDefault="000700B8" w:rsidP="004A4D89">
      <w:pPr>
        <w:spacing w:before="120" w:after="120" w:line="240" w:lineRule="auto"/>
        <w:jc w:val="both"/>
        <w:rPr>
          <w:lang w:val="bg-BG"/>
        </w:rPr>
      </w:pPr>
      <w:r w:rsidRPr="000700B8">
        <w:rPr>
          <w:lang w:val="bg-BG"/>
        </w:rPr>
        <w:t xml:space="preserve">Много рядък и малоброен гнездящ вид. Гнезди поединично или на неголеми колонии – самостоятелни или с други чапли и корморани. През периода 2013 – 2018 г. е установена да се размножава по поречието на река Дунав, в Бургаските влажни зони, в езеро Дуранкулак, в Драгоманското блато и в два локалитета в Горнотракийската низина. На повечето места гнезди нередовно. Единствените места, където гнезди ежегодно от 2007 г. насам са Драгоманското блато и ез. Сребърна. През размножителния период закъснели мигранти или летуващи неразмножаващи се птици могат да се наблюдават на много места в Северозападна България, </w:t>
      </w:r>
      <w:r w:rsidRPr="000700B8">
        <w:rPr>
          <w:lang w:val="bg-BG"/>
        </w:rPr>
        <w:lastRenderedPageBreak/>
        <w:t xml:space="preserve">Тракийската низина, по река Искър, в Източните Родопи, покрай река Дунав и Черноморското крайбрежие (Янков отг. ред., 2007).  </w:t>
      </w:r>
    </w:p>
    <w:p w14:paraId="76FA445E" w14:textId="20426074" w:rsidR="000700B8" w:rsidRPr="000700B8" w:rsidRDefault="000700B8" w:rsidP="004A4D89">
      <w:pPr>
        <w:spacing w:before="120" w:after="120" w:line="240" w:lineRule="auto"/>
        <w:jc w:val="both"/>
        <w:rPr>
          <w:lang w:val="bg-BG"/>
        </w:rPr>
      </w:pPr>
      <w:r w:rsidRPr="000700B8">
        <w:rPr>
          <w:lang w:val="bg-BG"/>
        </w:rPr>
        <w:t xml:space="preserve">Включен е в </w:t>
      </w:r>
      <w:r w:rsidRPr="000700B8">
        <w:rPr>
          <w:b/>
          <w:lang w:val="bg-BG"/>
        </w:rPr>
        <w:t>Приложение 1</w:t>
      </w:r>
      <w:r w:rsidRPr="000700B8">
        <w:rPr>
          <w:lang w:val="bg-BG"/>
        </w:rPr>
        <w:t xml:space="preserve"> на Директивата за птиците, както и в Приложения 2 и 3 на ЗБР.</w:t>
      </w:r>
      <w:r>
        <w:rPr>
          <w:lang w:val="bg-BG"/>
        </w:rPr>
        <w:t xml:space="preserve"> </w:t>
      </w:r>
      <w:r w:rsidRPr="000700B8">
        <w:rPr>
          <w:lang w:val="bg-BG"/>
        </w:rPr>
        <w:t>Природозащитният статус на голямата бяла чапла според IUCN е LC (Least Concern)</w:t>
      </w:r>
      <w:r w:rsidR="006F67DF">
        <w:rPr>
          <w:lang w:val="bg-BG"/>
        </w:rPr>
        <w:t>. Включен в Червената книга на</w:t>
      </w:r>
      <w:r w:rsidRPr="000700B8">
        <w:rPr>
          <w:lang w:val="bg-BG"/>
        </w:rPr>
        <w:t xml:space="preserve"> България в категория „Критично застрашен</w:t>
      </w:r>
      <w:r w:rsidR="008353B0">
        <w:rPr>
          <w:lang w:val="bg-BG"/>
        </w:rPr>
        <w:t>”</w:t>
      </w:r>
      <w:r w:rsidRPr="000700B8">
        <w:rPr>
          <w:lang w:val="bg-BG"/>
        </w:rPr>
        <w:t xml:space="preserve">. </w:t>
      </w:r>
    </w:p>
    <w:p w14:paraId="7A1DB717" w14:textId="4AF6C065" w:rsidR="000700B8" w:rsidRPr="000700B8" w:rsidRDefault="000700B8" w:rsidP="004A4D89">
      <w:pPr>
        <w:spacing w:before="120" w:after="120" w:line="240" w:lineRule="auto"/>
        <w:jc w:val="both"/>
        <w:rPr>
          <w:lang w:val="bg-BG"/>
        </w:rPr>
      </w:pPr>
      <w:r w:rsidRPr="000700B8">
        <w:rPr>
          <w:lang w:val="bg-BG"/>
        </w:rPr>
        <w:t xml:space="preserve">Съгласно </w:t>
      </w:r>
      <w:r w:rsidR="00D90B11">
        <w:rPr>
          <w:lang w:val="bg-BG"/>
        </w:rPr>
        <w:t>Докладването</w:t>
      </w:r>
      <w:r w:rsidRPr="000700B8">
        <w:rPr>
          <w:lang w:val="bg-BG"/>
        </w:rPr>
        <w:t xml:space="preserve"> от 2019 г. (за периода 2013 – 2018 г.)</w:t>
      </w:r>
      <w:r w:rsidR="00FF38A8">
        <w:rPr>
          <w:lang w:val="bg-BG"/>
        </w:rPr>
        <w:t>,</w:t>
      </w:r>
      <w:r w:rsidRPr="000700B8">
        <w:rPr>
          <w:lang w:val="bg-BG"/>
        </w:rPr>
        <w:t xml:space="preserve"> националната гнездяща популация на вида се оценя на </w:t>
      </w:r>
      <w:r w:rsidRPr="004F0CE8">
        <w:rPr>
          <w:b/>
          <w:lang w:val="bg-BG"/>
        </w:rPr>
        <w:t>10 – 50 двойки</w:t>
      </w:r>
      <w:r w:rsidRPr="000700B8">
        <w:rPr>
          <w:lang w:val="bg-BG"/>
        </w:rPr>
        <w:t xml:space="preserve">. Краткосрочната тенденция на популацията (за периода 2000 – 2018 г.) е </w:t>
      </w:r>
      <w:r w:rsidRPr="004F0CE8">
        <w:rPr>
          <w:b/>
          <w:lang w:val="bg-BG"/>
        </w:rPr>
        <w:t>нарастваща</w:t>
      </w:r>
      <w:r w:rsidR="004F0CE8">
        <w:rPr>
          <w:lang w:val="bg-BG"/>
        </w:rPr>
        <w:t>, както и</w:t>
      </w:r>
      <w:r w:rsidRPr="000700B8">
        <w:rPr>
          <w:lang w:val="bg-BG"/>
        </w:rPr>
        <w:t xml:space="preserve"> дългосрочна</w:t>
      </w:r>
      <w:r w:rsidR="004F0CE8">
        <w:rPr>
          <w:lang w:val="bg-BG"/>
        </w:rPr>
        <w:t xml:space="preserve">та (за периода 1980 – 2018 г.), която </w:t>
      </w:r>
      <w:r w:rsidRPr="000700B8">
        <w:rPr>
          <w:lang w:val="bg-BG"/>
        </w:rPr>
        <w:t xml:space="preserve">също </w:t>
      </w:r>
      <w:r w:rsidR="004F0CE8">
        <w:rPr>
          <w:lang w:val="bg-BG"/>
        </w:rPr>
        <w:t xml:space="preserve">е </w:t>
      </w:r>
      <w:r w:rsidRPr="004F0CE8">
        <w:rPr>
          <w:b/>
          <w:lang w:val="bg-BG"/>
        </w:rPr>
        <w:t>нарастваща</w:t>
      </w:r>
      <w:r w:rsidRPr="000700B8">
        <w:rPr>
          <w:lang w:val="bg-BG"/>
        </w:rPr>
        <w:t>. Краткосрочната тенденция на гнездящата популацията в рамките на Натура 2000 е стабилна.</w:t>
      </w:r>
    </w:p>
    <w:p w14:paraId="6105F1C1" w14:textId="77777777" w:rsidR="000700B8" w:rsidRPr="000700B8" w:rsidRDefault="000700B8" w:rsidP="004A4D89">
      <w:pPr>
        <w:spacing w:before="120" w:after="120" w:line="240" w:lineRule="auto"/>
        <w:jc w:val="both"/>
        <w:rPr>
          <w:lang w:val="bg-BG"/>
        </w:rPr>
      </w:pPr>
      <w:r w:rsidRPr="000700B8">
        <w:rPr>
          <w:lang w:val="bg-BG"/>
        </w:rPr>
        <w:t xml:space="preserve">Мигриращата национална популация (за периода 2001 – 2018 г.) е оценена на </w:t>
      </w:r>
      <w:r w:rsidRPr="004F0CE8">
        <w:rPr>
          <w:b/>
          <w:lang w:val="bg-BG"/>
        </w:rPr>
        <w:t>500 – 1000 индивида</w:t>
      </w:r>
      <w:r w:rsidRPr="000700B8">
        <w:rPr>
          <w:lang w:val="bg-BG"/>
        </w:rPr>
        <w:t xml:space="preserve">. </w:t>
      </w:r>
    </w:p>
    <w:p w14:paraId="3C185174" w14:textId="71F4B39B" w:rsidR="000700B8" w:rsidRPr="000700B8" w:rsidRDefault="000700B8" w:rsidP="004A4D89">
      <w:pPr>
        <w:spacing w:before="120" w:after="120" w:line="240" w:lineRule="auto"/>
        <w:jc w:val="both"/>
        <w:rPr>
          <w:lang w:val="bg-BG"/>
        </w:rPr>
      </w:pPr>
      <w:r w:rsidRPr="000700B8">
        <w:rPr>
          <w:lang w:val="bg-BG"/>
        </w:rPr>
        <w:t xml:space="preserve">Зимуващата национална популация (за периода 2013 – 2018 г.) е оценена на </w:t>
      </w:r>
      <w:r w:rsidRPr="004F0CE8">
        <w:rPr>
          <w:b/>
          <w:lang w:val="bg-BG"/>
        </w:rPr>
        <w:t>600 – 2000 индивида</w:t>
      </w:r>
      <w:r w:rsidRPr="000700B8">
        <w:rPr>
          <w:lang w:val="bg-BG"/>
        </w:rPr>
        <w:t xml:space="preserve">. Краткосрочната тенденция на популацията (за периода 2013 – 2018 г.) е </w:t>
      </w:r>
      <w:r w:rsidRPr="004F0CE8">
        <w:rPr>
          <w:b/>
          <w:lang w:val="bg-BG"/>
        </w:rPr>
        <w:t>нарастваща</w:t>
      </w:r>
      <w:r w:rsidRPr="000700B8">
        <w:rPr>
          <w:lang w:val="bg-BG"/>
        </w:rPr>
        <w:t xml:space="preserve">, </w:t>
      </w:r>
      <w:r w:rsidR="004F0CE8">
        <w:rPr>
          <w:lang w:val="bg-BG"/>
        </w:rPr>
        <w:t>както и</w:t>
      </w:r>
      <w:r w:rsidR="004F0CE8" w:rsidRPr="000700B8">
        <w:rPr>
          <w:lang w:val="bg-BG"/>
        </w:rPr>
        <w:t xml:space="preserve"> дългосрочна</w:t>
      </w:r>
      <w:r w:rsidR="004F0CE8">
        <w:rPr>
          <w:lang w:val="bg-BG"/>
        </w:rPr>
        <w:t xml:space="preserve">та (за периода 1980 – 2018 г.), която </w:t>
      </w:r>
      <w:r w:rsidR="004F0CE8" w:rsidRPr="000700B8">
        <w:rPr>
          <w:lang w:val="bg-BG"/>
        </w:rPr>
        <w:t xml:space="preserve">също </w:t>
      </w:r>
      <w:r w:rsidR="004F0CE8">
        <w:rPr>
          <w:lang w:val="bg-BG"/>
        </w:rPr>
        <w:t xml:space="preserve">е </w:t>
      </w:r>
      <w:r w:rsidR="004F0CE8" w:rsidRPr="004F0CE8">
        <w:rPr>
          <w:b/>
          <w:lang w:val="bg-BG"/>
        </w:rPr>
        <w:t>нарастваща</w:t>
      </w:r>
      <w:r w:rsidRPr="000700B8">
        <w:rPr>
          <w:lang w:val="bg-BG"/>
        </w:rPr>
        <w:t>.</w:t>
      </w:r>
    </w:p>
    <w:p w14:paraId="09CD0961" w14:textId="0BF9AEE7" w:rsidR="000700B8" w:rsidRDefault="000700B8" w:rsidP="004A4D89">
      <w:pPr>
        <w:spacing w:before="120" w:after="120" w:line="240" w:lineRule="auto"/>
        <w:jc w:val="both"/>
        <w:rPr>
          <w:lang w:val="bg-BG"/>
        </w:rPr>
      </w:pPr>
      <w:r w:rsidRPr="000700B8">
        <w:rPr>
          <w:lang w:val="bg-BG"/>
        </w:rPr>
        <w:t>За гнездящата и мигриращата популация са посочени следните заплахи и влияния: K01, M08, F01, J03 и J02.</w:t>
      </w:r>
    </w:p>
    <w:p w14:paraId="49E360A4" w14:textId="62EDEBE5" w:rsidR="000700B8" w:rsidRPr="00DD25EA" w:rsidRDefault="00A06788" w:rsidP="00DB3239">
      <w:pPr>
        <w:pStyle w:val="ListParagraph"/>
        <w:numPr>
          <w:ilvl w:val="0"/>
          <w:numId w:val="29"/>
        </w:numPr>
        <w:spacing w:before="120" w:after="120" w:line="240" w:lineRule="auto"/>
        <w:jc w:val="both"/>
        <w:rPr>
          <w:lang w:val="bg-BG"/>
        </w:rPr>
      </w:pPr>
      <w:r w:rsidRPr="00DD25EA">
        <w:rPr>
          <w:b/>
          <w:lang w:val="bg-BG"/>
        </w:rPr>
        <w:t>Състояние в СЗЗ BG0002017 „Комплекс Беленски острови</w:t>
      </w:r>
      <w:r w:rsidR="008353B0" w:rsidRPr="00DD25EA">
        <w:rPr>
          <w:b/>
          <w:lang w:val="bg-BG"/>
        </w:rPr>
        <w:t>”</w:t>
      </w:r>
    </w:p>
    <w:p w14:paraId="7B7C8D76" w14:textId="56A0AE4B" w:rsidR="00A06788" w:rsidRDefault="00A06788" w:rsidP="004A4D89">
      <w:pPr>
        <w:spacing w:before="120" w:after="120" w:line="240" w:lineRule="auto"/>
        <w:jc w:val="both"/>
        <w:rPr>
          <w:lang w:val="bg-BG"/>
        </w:rPr>
      </w:pPr>
      <w:r>
        <w:rPr>
          <w:lang w:val="bg-BG"/>
        </w:rPr>
        <w:t>Съгласно СФД на зоната</w:t>
      </w:r>
      <w:r w:rsidR="0018398C">
        <w:rPr>
          <w:lang w:val="bg-BG"/>
        </w:rPr>
        <w:t>,</w:t>
      </w:r>
      <w:r>
        <w:rPr>
          <w:lang w:val="bg-BG"/>
        </w:rPr>
        <w:t xml:space="preserve"> вида се опазва като гнездящ, мигриращ и зимуващ. Гнездящата популация е оценена на </w:t>
      </w:r>
      <w:r w:rsidR="00BE7195" w:rsidRPr="00BE7195">
        <w:rPr>
          <w:b/>
          <w:lang w:val="bg-BG"/>
        </w:rPr>
        <w:t>1 – 4 индивида</w:t>
      </w:r>
      <w:r w:rsidR="00BE7195">
        <w:rPr>
          <w:lang w:val="bg-BG"/>
        </w:rPr>
        <w:t xml:space="preserve">, което е </w:t>
      </w:r>
      <w:r w:rsidR="00BE7195" w:rsidRPr="00BE7195">
        <w:rPr>
          <w:b/>
          <w:lang w:val="bg-BG"/>
        </w:rPr>
        <w:t>4 – 10 %</w:t>
      </w:r>
      <w:r w:rsidR="00BE7195">
        <w:rPr>
          <w:lang w:val="bg-BG"/>
        </w:rPr>
        <w:t xml:space="preserve"> от националната гнездяща популация</w:t>
      </w:r>
      <w:r w:rsidR="00F501F7">
        <w:rPr>
          <w:lang w:val="bg-BG"/>
        </w:rPr>
        <w:t xml:space="preserve"> (оценка „</w:t>
      </w:r>
      <w:r w:rsidR="00F501F7">
        <w:rPr>
          <w:lang w:val="en-GB"/>
        </w:rPr>
        <w:t>С</w:t>
      </w:r>
      <w:r w:rsidR="008353B0">
        <w:rPr>
          <w:lang w:val="bg-BG"/>
        </w:rPr>
        <w:t>”</w:t>
      </w:r>
      <w:r w:rsidR="00F501F7">
        <w:rPr>
          <w:lang w:val="bg-BG"/>
        </w:rPr>
        <w:t>). Опазването</w:t>
      </w:r>
      <w:r w:rsidR="00F501F7" w:rsidRPr="00BC4F6A">
        <w:rPr>
          <w:lang w:val="bg-BG"/>
        </w:rPr>
        <w:t xml:space="preserve"> на вида е добро (оценк</w:t>
      </w:r>
      <w:r w:rsidR="00F501F7">
        <w:rPr>
          <w:lang w:val="bg-BG"/>
        </w:rPr>
        <w:t>а „В</w:t>
      </w:r>
      <w:r w:rsidR="008353B0">
        <w:rPr>
          <w:lang w:val="bg-BG"/>
        </w:rPr>
        <w:t>”</w:t>
      </w:r>
      <w:r w:rsidR="00F501F7">
        <w:rPr>
          <w:lang w:val="bg-BG"/>
        </w:rPr>
        <w:t xml:space="preserve">), популацията </w:t>
      </w:r>
      <w:r w:rsidR="00F501F7" w:rsidRPr="00BC4F6A">
        <w:rPr>
          <w:lang w:val="bg-BG"/>
        </w:rPr>
        <w:t>не</w:t>
      </w:r>
      <w:r w:rsidR="00F501F7">
        <w:rPr>
          <w:lang w:val="bg-BG"/>
        </w:rPr>
        <w:t xml:space="preserve"> е </w:t>
      </w:r>
      <w:r w:rsidR="00F501F7" w:rsidRPr="00BC4F6A">
        <w:rPr>
          <w:lang w:val="bg-BG"/>
        </w:rPr>
        <w:t>изолирана в рамките на разширен ареал (оценка „С</w:t>
      </w:r>
      <w:r w:rsidR="008353B0">
        <w:rPr>
          <w:lang w:val="bg-BG"/>
        </w:rPr>
        <w:t>”</w:t>
      </w:r>
      <w:r w:rsidR="00F501F7" w:rsidRPr="00BC4F6A">
        <w:rPr>
          <w:lang w:val="bg-BG"/>
        </w:rPr>
        <w:t>). Общата оценка на стойността на зоната за съхранение на вида е „С</w:t>
      </w:r>
      <w:r w:rsidR="008353B0">
        <w:rPr>
          <w:lang w:val="bg-BG"/>
        </w:rPr>
        <w:t>”</w:t>
      </w:r>
      <w:r w:rsidR="00F501F7" w:rsidRPr="00BC4F6A">
        <w:rPr>
          <w:lang w:val="bg-BG"/>
        </w:rPr>
        <w:t xml:space="preserve"> – значима стойност.</w:t>
      </w:r>
    </w:p>
    <w:p w14:paraId="6A051542" w14:textId="025D8731" w:rsidR="00EE7E56" w:rsidRDefault="00EE7E56" w:rsidP="004A4D89">
      <w:pPr>
        <w:spacing w:before="120" w:after="120" w:line="240" w:lineRule="auto"/>
        <w:jc w:val="both"/>
        <w:rPr>
          <w:lang w:val="bg-BG"/>
        </w:rPr>
      </w:pPr>
      <w:r>
        <w:rPr>
          <w:lang w:val="bg-BG"/>
        </w:rPr>
        <w:t xml:space="preserve">Според СФД мигриращата популация се оценя на </w:t>
      </w:r>
      <w:r w:rsidRPr="007872C2">
        <w:rPr>
          <w:b/>
          <w:lang w:val="bg-BG"/>
        </w:rPr>
        <w:t>3 – 25 индивида</w:t>
      </w:r>
      <w:r>
        <w:rPr>
          <w:lang w:val="bg-BG"/>
        </w:rPr>
        <w:t xml:space="preserve">, което е </w:t>
      </w:r>
      <w:r w:rsidRPr="007872C2">
        <w:rPr>
          <w:b/>
          <w:lang w:val="bg-BG"/>
        </w:rPr>
        <w:t>0,6 – 2,5 %</w:t>
      </w:r>
      <w:r>
        <w:rPr>
          <w:lang w:val="bg-BG"/>
        </w:rPr>
        <w:t xml:space="preserve"> от</w:t>
      </w:r>
      <w:r w:rsidR="002B5BB6">
        <w:rPr>
          <w:lang w:val="bg-BG"/>
        </w:rPr>
        <w:t xml:space="preserve"> националната</w:t>
      </w:r>
      <w:r>
        <w:rPr>
          <w:lang w:val="bg-BG"/>
        </w:rPr>
        <w:t xml:space="preserve"> мигрираща популация (оценка „</w:t>
      </w:r>
      <w:r>
        <w:rPr>
          <w:lang w:val="en-GB"/>
        </w:rPr>
        <w:t>С</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7FC804DD" w14:textId="60599545" w:rsidR="002B5BB6" w:rsidRDefault="002B5BB6" w:rsidP="004A4D89">
      <w:pPr>
        <w:spacing w:before="120" w:after="120" w:line="240" w:lineRule="auto"/>
        <w:jc w:val="both"/>
        <w:rPr>
          <w:lang w:val="bg-BG"/>
        </w:rPr>
      </w:pPr>
      <w:r>
        <w:rPr>
          <w:lang w:val="bg-BG"/>
        </w:rPr>
        <w:t xml:space="preserve">По време на зимуване според СФД популацията на вида се оценя на до </w:t>
      </w:r>
      <w:r w:rsidRPr="002B5BB6">
        <w:rPr>
          <w:b/>
          <w:lang w:val="bg-BG"/>
        </w:rPr>
        <w:t>3 индивида</w:t>
      </w:r>
      <w:r>
        <w:rPr>
          <w:lang w:val="bg-BG"/>
        </w:rPr>
        <w:t xml:space="preserve">, което е </w:t>
      </w:r>
      <w:r w:rsidRPr="002B5BB6">
        <w:rPr>
          <w:b/>
          <w:lang w:val="bg-BG"/>
        </w:rPr>
        <w:t>0,2 - 0,5 %</w:t>
      </w:r>
      <w:r>
        <w:rPr>
          <w:lang w:val="bg-BG"/>
        </w:rPr>
        <w:t xml:space="preserve"> от националната зимуваща популация (оценка „</w:t>
      </w:r>
      <w:r>
        <w:rPr>
          <w:lang w:val="en-GB"/>
        </w:rPr>
        <w:t>С</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700DDD66" w14:textId="5DE99C01" w:rsidR="007872C2" w:rsidRPr="00DD25EA" w:rsidRDefault="00317552" w:rsidP="00DB3239">
      <w:pPr>
        <w:pStyle w:val="ListParagraph"/>
        <w:numPr>
          <w:ilvl w:val="0"/>
          <w:numId w:val="29"/>
        </w:numPr>
        <w:spacing w:before="120" w:after="120" w:line="240" w:lineRule="auto"/>
        <w:jc w:val="both"/>
        <w:rPr>
          <w:b/>
          <w:lang w:val="bg-BG"/>
        </w:rPr>
      </w:pPr>
      <w:r w:rsidRPr="00DD25EA">
        <w:rPr>
          <w:b/>
          <w:lang w:val="bg-BG"/>
        </w:rPr>
        <w:t>Анализ на наличната информация</w:t>
      </w:r>
    </w:p>
    <w:p w14:paraId="6612C048" w14:textId="6DAD7E26" w:rsidR="00317552" w:rsidRDefault="00C34B0C" w:rsidP="004A4D89">
      <w:pPr>
        <w:spacing w:before="120" w:after="120" w:line="240" w:lineRule="auto"/>
        <w:jc w:val="both"/>
        <w:rPr>
          <w:lang w:val="bg-BG"/>
        </w:rPr>
      </w:pPr>
      <w:r>
        <w:rPr>
          <w:lang w:val="bg-BG"/>
        </w:rPr>
        <w:t>По отношение на гнездящата популация на вида в зоната</w:t>
      </w:r>
      <w:r w:rsidR="002D7DD4">
        <w:rPr>
          <w:lang w:val="bg-BG"/>
        </w:rPr>
        <w:t>,</w:t>
      </w:r>
      <w:r>
        <w:rPr>
          <w:lang w:val="bg-BG"/>
        </w:rPr>
        <w:t xml:space="preserve"> </w:t>
      </w:r>
      <w:r w:rsidR="00B85659">
        <w:rPr>
          <w:lang w:val="bg-BG"/>
        </w:rPr>
        <w:t>има данни само за наблюдавани птици през размножителния период, но не и за потв</w:t>
      </w:r>
      <w:r w:rsidR="00BD5BB7">
        <w:rPr>
          <w:lang w:val="bg-BG"/>
        </w:rPr>
        <w:t>ърдено гнездене</w:t>
      </w:r>
      <w:r w:rsidR="00B85659">
        <w:rPr>
          <w:lang w:val="bg-BG"/>
        </w:rPr>
        <w:t xml:space="preserve">. Вероятно вида има нужда от </w:t>
      </w:r>
      <w:r w:rsidR="00E9514B">
        <w:rPr>
          <w:lang w:val="bg-BG"/>
        </w:rPr>
        <w:t xml:space="preserve">хабитати с </w:t>
      </w:r>
      <w:r w:rsidR="00B85659">
        <w:rPr>
          <w:lang w:val="bg-BG"/>
        </w:rPr>
        <w:t>по-големи тръстикови масив</w:t>
      </w:r>
      <w:r w:rsidR="00247386">
        <w:rPr>
          <w:lang w:val="bg-BG"/>
        </w:rPr>
        <w:t>и</w:t>
      </w:r>
      <w:r w:rsidR="00E9514B">
        <w:rPr>
          <w:lang w:val="bg-BG"/>
        </w:rPr>
        <w:t xml:space="preserve"> (Симеонов и др., 1990)</w:t>
      </w:r>
      <w:r w:rsidR="00247386">
        <w:rPr>
          <w:lang w:val="bg-BG"/>
        </w:rPr>
        <w:t>, за да пристъпи към гнездене</w:t>
      </w:r>
      <w:r w:rsidR="002D7DD4">
        <w:rPr>
          <w:lang w:val="bg-BG"/>
        </w:rPr>
        <w:t xml:space="preserve"> и птиците</w:t>
      </w:r>
      <w:r w:rsidR="00247386">
        <w:rPr>
          <w:lang w:val="bg-BG"/>
        </w:rPr>
        <w:t>,</w:t>
      </w:r>
      <w:r w:rsidR="002D7DD4">
        <w:rPr>
          <w:lang w:val="bg-BG"/>
        </w:rPr>
        <w:t xml:space="preserve"> които са наблюдавани са били летуващи.</w:t>
      </w:r>
      <w:r w:rsidR="00E9514B">
        <w:rPr>
          <w:lang w:val="bg-BG"/>
        </w:rPr>
        <w:t xml:space="preserve"> По време на теренното проучване през 2021 г. е наблюдавана една прелитаща птица в района на ПР „Персински блата</w:t>
      </w:r>
      <w:r w:rsidR="008353B0">
        <w:rPr>
          <w:lang w:val="bg-BG"/>
        </w:rPr>
        <w:t>”</w:t>
      </w:r>
      <w:r w:rsidR="00E9514B">
        <w:rPr>
          <w:lang w:val="bg-BG"/>
        </w:rPr>
        <w:t>. Сп</w:t>
      </w:r>
      <w:r w:rsidR="00866563">
        <w:rPr>
          <w:lang w:val="bg-BG"/>
        </w:rPr>
        <w:t>оред данни</w:t>
      </w:r>
      <w:r w:rsidR="00E9514B">
        <w:rPr>
          <w:lang w:val="bg-BG"/>
        </w:rPr>
        <w:t xml:space="preserve"> от 2020 г. </w:t>
      </w:r>
      <w:r w:rsidR="00866563">
        <w:rPr>
          <w:lang w:val="bg-BG"/>
        </w:rPr>
        <w:t xml:space="preserve">през размножителния сезон </w:t>
      </w:r>
      <w:r w:rsidR="00E9514B">
        <w:rPr>
          <w:lang w:val="bg-BG"/>
        </w:rPr>
        <w:t>са наблюдавани общо 3 екземпляра в полет за цялото българско поречие на р. Дунав.</w:t>
      </w:r>
      <w:r w:rsidR="0035454F">
        <w:rPr>
          <w:lang w:val="bg-BG"/>
        </w:rPr>
        <w:t>, един до СЗЗ „Цибърско блато и два до ез. Сребърна</w:t>
      </w:r>
      <w:r w:rsidR="00BD5BB7">
        <w:rPr>
          <w:lang w:val="bg-BG"/>
        </w:rPr>
        <w:t xml:space="preserve"> (</w:t>
      </w:r>
      <w:r w:rsidR="00866563">
        <w:rPr>
          <w:lang w:val="bg-BG"/>
        </w:rPr>
        <w:t xml:space="preserve"> </w:t>
      </w:r>
      <w:r w:rsidR="008502BB">
        <w:rPr>
          <w:lang w:val="bg-BG"/>
        </w:rPr>
        <w:t>Чешмеджиев и Христов, 2020</w:t>
      </w:r>
      <w:r w:rsidR="00BD5BB7">
        <w:rPr>
          <w:lang w:val="bg-BG"/>
        </w:rPr>
        <w:t>)</w:t>
      </w:r>
      <w:r w:rsidR="00866563">
        <w:rPr>
          <w:lang w:val="bg-BG"/>
        </w:rPr>
        <w:t>.</w:t>
      </w:r>
    </w:p>
    <w:p w14:paraId="7999C271" w14:textId="68487786" w:rsidR="0022514F" w:rsidRDefault="0022514F" w:rsidP="004A4D89">
      <w:pPr>
        <w:spacing w:before="120" w:after="120" w:line="240" w:lineRule="auto"/>
        <w:jc w:val="both"/>
        <w:rPr>
          <w:lang w:val="bg-BG"/>
        </w:rPr>
      </w:pPr>
      <w:r>
        <w:rPr>
          <w:lang w:val="bg-BG"/>
        </w:rPr>
        <w:lastRenderedPageBreak/>
        <w:t>За мигриращата и зимуващата популация няма достатъчно данни, поради коет</w:t>
      </w:r>
      <w:r w:rsidR="00727109">
        <w:rPr>
          <w:lang w:val="bg-BG"/>
        </w:rPr>
        <w:t>о е необходимо прилагане на адек</w:t>
      </w:r>
      <w:r w:rsidR="006F67DF">
        <w:rPr>
          <w:lang w:val="bg-BG"/>
        </w:rPr>
        <w:t>ватен мониторинг в периода септември</w:t>
      </w:r>
      <w:r w:rsidR="00727109">
        <w:rPr>
          <w:lang w:val="bg-BG"/>
        </w:rPr>
        <w:t xml:space="preserve"> – април за изясняване числеността на птиците в зоната. Според данните от средно-зимните преброявания по р. Дунав през 2019 г са регистрирани общо 22 индивида, а през 2020 г. 76 индивида</w:t>
      </w:r>
      <w:r w:rsidR="006F67DF">
        <w:rPr>
          <w:lang w:val="en-GB"/>
        </w:rPr>
        <w:t xml:space="preserve"> </w:t>
      </w:r>
      <w:r w:rsidR="006F67DF">
        <w:rPr>
          <w:lang w:val="bg-BG"/>
        </w:rPr>
        <w:t>по цялото българско поречие</w:t>
      </w:r>
      <w:r w:rsidR="00727109">
        <w:rPr>
          <w:lang w:val="bg-BG"/>
        </w:rPr>
        <w:t>, но не и на територията на СЗЗ „Комплек</w:t>
      </w:r>
      <w:r w:rsidR="006A1F13">
        <w:rPr>
          <w:lang w:val="bg-BG"/>
        </w:rPr>
        <w:t>с</w:t>
      </w:r>
      <w:r w:rsidR="00727109">
        <w:rPr>
          <w:lang w:val="bg-BG"/>
        </w:rPr>
        <w:t xml:space="preserve"> Беленски острови</w:t>
      </w:r>
      <w:r w:rsidR="008353B0">
        <w:rPr>
          <w:lang w:val="bg-BG"/>
        </w:rPr>
        <w:t>”</w:t>
      </w:r>
      <w:r w:rsidR="00727109">
        <w:rPr>
          <w:lang w:val="bg-BG"/>
        </w:rPr>
        <w:t>.</w:t>
      </w:r>
      <w:r w:rsidR="00FF38A8">
        <w:rPr>
          <w:lang w:val="bg-BG"/>
        </w:rPr>
        <w:t xml:space="preserve"> Изглежда</w:t>
      </w:r>
      <w:r w:rsidR="000D2837">
        <w:rPr>
          <w:lang w:val="bg-BG"/>
        </w:rPr>
        <w:t>,</w:t>
      </w:r>
      <w:r w:rsidR="00FF38A8">
        <w:rPr>
          <w:lang w:val="bg-BG"/>
        </w:rPr>
        <w:t xml:space="preserve"> по-високите средни температури през януари 2020 г. са довели до </w:t>
      </w:r>
      <w:r w:rsidR="000D2837">
        <w:rPr>
          <w:lang w:val="bg-BG"/>
        </w:rPr>
        <w:t xml:space="preserve">над три пъти </w:t>
      </w:r>
      <w:r w:rsidR="00FF38A8">
        <w:rPr>
          <w:lang w:val="bg-BG"/>
        </w:rPr>
        <w:t xml:space="preserve">по-висока численост на зимуващите големи бели чапли по р. Дунав. </w:t>
      </w:r>
    </w:p>
    <w:p w14:paraId="08315635" w14:textId="2C29C302" w:rsidR="007F1E4F" w:rsidRPr="00DD25EA" w:rsidRDefault="00B35CB6" w:rsidP="00DB3239">
      <w:pPr>
        <w:pStyle w:val="ListParagraph"/>
        <w:numPr>
          <w:ilvl w:val="0"/>
          <w:numId w:val="29"/>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1244"/>
        <w:gridCol w:w="1310"/>
        <w:gridCol w:w="3766"/>
        <w:gridCol w:w="2041"/>
      </w:tblGrid>
      <w:tr w:rsidR="007F1E4F" w:rsidRPr="002E3475" w14:paraId="06B443D5" w14:textId="77777777" w:rsidTr="00DD25EA">
        <w:trPr>
          <w:tblHeader/>
          <w:jc w:val="center"/>
        </w:trPr>
        <w:tc>
          <w:tcPr>
            <w:tcW w:w="940" w:type="pct"/>
            <w:shd w:val="clear" w:color="auto" w:fill="B6DDE8"/>
            <w:vAlign w:val="center"/>
          </w:tcPr>
          <w:p w14:paraId="67C4F562" w14:textId="77777777" w:rsidR="007F1E4F" w:rsidRPr="002E3475" w:rsidRDefault="007F1E4F" w:rsidP="00DD25EA">
            <w:pPr>
              <w:spacing w:after="0" w:line="240" w:lineRule="auto"/>
              <w:jc w:val="center"/>
              <w:rPr>
                <w:b/>
                <w:bCs/>
                <w:lang w:val="bg-BG"/>
              </w:rPr>
            </w:pPr>
            <w:r w:rsidRPr="002E3475">
              <w:rPr>
                <w:b/>
                <w:bCs/>
                <w:lang w:val="bg-BG"/>
              </w:rPr>
              <w:t>Параметър</w:t>
            </w:r>
          </w:p>
        </w:tc>
        <w:tc>
          <w:tcPr>
            <w:tcW w:w="604" w:type="pct"/>
            <w:shd w:val="clear" w:color="auto" w:fill="B6DDE8"/>
            <w:vAlign w:val="center"/>
          </w:tcPr>
          <w:p w14:paraId="0A06B168" w14:textId="77777777" w:rsidR="007F1E4F" w:rsidRPr="002E3475" w:rsidRDefault="007F1E4F" w:rsidP="00DD25EA">
            <w:pPr>
              <w:spacing w:after="0" w:line="240" w:lineRule="auto"/>
              <w:jc w:val="center"/>
              <w:rPr>
                <w:b/>
                <w:bCs/>
                <w:lang w:val="bg-BG"/>
              </w:rPr>
            </w:pPr>
            <w:r w:rsidRPr="002E3475">
              <w:rPr>
                <w:b/>
                <w:bCs/>
                <w:lang w:val="bg-BG"/>
              </w:rPr>
              <w:t>Мерна единица</w:t>
            </w:r>
          </w:p>
        </w:tc>
        <w:tc>
          <w:tcPr>
            <w:tcW w:w="636" w:type="pct"/>
            <w:shd w:val="clear" w:color="auto" w:fill="B6DDE8"/>
            <w:vAlign w:val="center"/>
          </w:tcPr>
          <w:p w14:paraId="3DD09F79" w14:textId="77777777" w:rsidR="007F1E4F" w:rsidRPr="002E3475" w:rsidRDefault="007F1E4F" w:rsidP="00DD25EA">
            <w:pPr>
              <w:spacing w:after="0" w:line="240" w:lineRule="auto"/>
              <w:jc w:val="center"/>
              <w:rPr>
                <w:b/>
                <w:bCs/>
                <w:lang w:val="bg-BG"/>
              </w:rPr>
            </w:pPr>
            <w:r w:rsidRPr="002E3475">
              <w:rPr>
                <w:b/>
                <w:bCs/>
                <w:lang w:val="bg-BG"/>
              </w:rPr>
              <w:t>Целева стойност</w:t>
            </w:r>
          </w:p>
        </w:tc>
        <w:tc>
          <w:tcPr>
            <w:tcW w:w="1829" w:type="pct"/>
            <w:shd w:val="clear" w:color="auto" w:fill="B6DDE8"/>
            <w:vAlign w:val="center"/>
          </w:tcPr>
          <w:p w14:paraId="0782C3BF" w14:textId="77777777" w:rsidR="007F1E4F" w:rsidRPr="002E3475" w:rsidRDefault="007F1E4F" w:rsidP="00DD25EA">
            <w:pPr>
              <w:spacing w:after="0" w:line="240" w:lineRule="auto"/>
              <w:jc w:val="center"/>
              <w:rPr>
                <w:b/>
                <w:bCs/>
                <w:lang w:val="bg-BG"/>
              </w:rPr>
            </w:pPr>
            <w:r w:rsidRPr="002E3475">
              <w:rPr>
                <w:b/>
                <w:bCs/>
                <w:lang w:val="bg-BG"/>
              </w:rPr>
              <w:t>Допълнителна информация</w:t>
            </w:r>
          </w:p>
        </w:tc>
        <w:tc>
          <w:tcPr>
            <w:tcW w:w="991" w:type="pct"/>
            <w:shd w:val="clear" w:color="auto" w:fill="B6DDE8"/>
            <w:vAlign w:val="center"/>
          </w:tcPr>
          <w:p w14:paraId="3E9C213F" w14:textId="77777777" w:rsidR="007F1E4F" w:rsidRPr="002E3475" w:rsidRDefault="007F1E4F" w:rsidP="00DD25EA">
            <w:pPr>
              <w:spacing w:after="0" w:line="240" w:lineRule="auto"/>
              <w:jc w:val="center"/>
              <w:rPr>
                <w:b/>
                <w:bCs/>
                <w:lang w:val="bg-BG"/>
              </w:rPr>
            </w:pPr>
            <w:r w:rsidRPr="002E3475">
              <w:rPr>
                <w:b/>
                <w:bCs/>
                <w:lang w:val="bg-BG"/>
              </w:rPr>
              <w:t>Специф</w:t>
            </w:r>
            <w:r>
              <w:rPr>
                <w:b/>
                <w:bCs/>
                <w:lang w:val="bg-BG"/>
              </w:rPr>
              <w:t>ични за зоната цели</w:t>
            </w:r>
          </w:p>
        </w:tc>
      </w:tr>
      <w:tr w:rsidR="007F1E4F" w:rsidRPr="002E3475" w14:paraId="49230140" w14:textId="77777777" w:rsidTr="00DD25EA">
        <w:trPr>
          <w:jc w:val="center"/>
        </w:trPr>
        <w:tc>
          <w:tcPr>
            <w:tcW w:w="940" w:type="pct"/>
            <w:shd w:val="clear" w:color="auto" w:fill="auto"/>
          </w:tcPr>
          <w:p w14:paraId="4C9B02F7" w14:textId="5EBF12D5" w:rsidR="007F1E4F" w:rsidRPr="002E3475" w:rsidRDefault="007F1E4F" w:rsidP="00DD25EA">
            <w:pPr>
              <w:spacing w:after="0" w:line="240" w:lineRule="auto"/>
              <w:rPr>
                <w:b/>
                <w:lang w:val="bg-BG"/>
              </w:rPr>
            </w:pPr>
            <w:r w:rsidRPr="002E3475">
              <w:rPr>
                <w:b/>
                <w:lang w:val="bg-BG"/>
              </w:rPr>
              <w:t xml:space="preserve">Популация: </w:t>
            </w:r>
            <w:r w:rsidRPr="002E3475">
              <w:rPr>
                <w:bCs/>
                <w:lang w:val="bg-BG"/>
              </w:rPr>
              <w:t>Размер популация</w:t>
            </w:r>
            <w:r w:rsidR="006A3438">
              <w:rPr>
                <w:bCs/>
                <w:lang w:val="bg-BG"/>
              </w:rPr>
              <w:t xml:space="preserve"> през размножителния сезон</w:t>
            </w:r>
          </w:p>
        </w:tc>
        <w:tc>
          <w:tcPr>
            <w:tcW w:w="604" w:type="pct"/>
            <w:shd w:val="clear" w:color="auto" w:fill="auto"/>
          </w:tcPr>
          <w:p w14:paraId="71CDAD98" w14:textId="634261A6" w:rsidR="007F1E4F" w:rsidRPr="002E3475" w:rsidRDefault="007F1E4F" w:rsidP="00DD25EA">
            <w:pPr>
              <w:spacing w:after="0" w:line="240" w:lineRule="auto"/>
              <w:rPr>
                <w:lang w:val="bg-BG"/>
              </w:rPr>
            </w:pPr>
            <w:r w:rsidRPr="002E3475">
              <w:rPr>
                <w:lang w:val="bg-BG"/>
              </w:rPr>
              <w:t xml:space="preserve">Брой </w:t>
            </w:r>
            <w:r w:rsidR="006E595E">
              <w:rPr>
                <w:lang w:val="bg-BG"/>
              </w:rPr>
              <w:t>индивиди</w:t>
            </w:r>
          </w:p>
        </w:tc>
        <w:tc>
          <w:tcPr>
            <w:tcW w:w="636" w:type="pct"/>
            <w:shd w:val="clear" w:color="auto" w:fill="auto"/>
          </w:tcPr>
          <w:p w14:paraId="7A89A7B0" w14:textId="04A90935" w:rsidR="007F1E4F" w:rsidRPr="002E3475" w:rsidRDefault="007F1E4F" w:rsidP="00DD25EA">
            <w:pPr>
              <w:spacing w:after="0" w:line="240" w:lineRule="auto"/>
              <w:rPr>
                <w:lang w:val="bg-BG"/>
              </w:rPr>
            </w:pPr>
            <w:r w:rsidRPr="002E3475">
              <w:rPr>
                <w:lang w:val="bg-BG"/>
              </w:rPr>
              <w:t xml:space="preserve">Най-малко </w:t>
            </w:r>
            <w:r>
              <w:rPr>
                <w:lang w:val="bg-BG"/>
              </w:rPr>
              <w:t>1</w:t>
            </w:r>
            <w:r w:rsidRPr="002E3475">
              <w:rPr>
                <w:lang w:val="bg-BG"/>
              </w:rPr>
              <w:t xml:space="preserve"> </w:t>
            </w:r>
          </w:p>
        </w:tc>
        <w:tc>
          <w:tcPr>
            <w:tcW w:w="1829" w:type="pct"/>
            <w:shd w:val="clear" w:color="auto" w:fill="auto"/>
          </w:tcPr>
          <w:p w14:paraId="0DF2F45D" w14:textId="40D7927E" w:rsidR="007F1E4F" w:rsidRPr="002E3475" w:rsidRDefault="00F57BEB" w:rsidP="00DD25EA">
            <w:pPr>
              <w:spacing w:after="0" w:line="240" w:lineRule="auto"/>
              <w:rPr>
                <w:lang w:val="bg-BG"/>
              </w:rPr>
            </w:pPr>
            <w:r>
              <w:rPr>
                <w:lang w:val="bg-BG"/>
              </w:rPr>
              <w:t>Определена на база данни</w:t>
            </w:r>
            <w:r w:rsidR="006E595E">
              <w:rPr>
                <w:lang w:val="bg-BG"/>
              </w:rPr>
              <w:t xml:space="preserve"> от теренните проучвания</w:t>
            </w:r>
            <w:r>
              <w:rPr>
                <w:lang w:val="bg-BG"/>
              </w:rPr>
              <w:t xml:space="preserve"> и СФД. </w:t>
            </w:r>
            <w:r w:rsidR="006E595E">
              <w:rPr>
                <w:lang w:val="bg-BG"/>
              </w:rPr>
              <w:t>През последните години няма потвърдено гнездене на вида в СЗЗ. Наблюдавани са предимно прелитащи птици през размножителни</w:t>
            </w:r>
            <w:r w:rsidR="006A3438">
              <w:rPr>
                <w:lang w:val="bg-BG"/>
              </w:rPr>
              <w:t>я сезон, които вероятно са летуващи или преминаващи.</w:t>
            </w:r>
          </w:p>
        </w:tc>
        <w:tc>
          <w:tcPr>
            <w:tcW w:w="991" w:type="pct"/>
          </w:tcPr>
          <w:p w14:paraId="3C955D24" w14:textId="291BC829" w:rsidR="007F1E4F" w:rsidRPr="002E3475" w:rsidRDefault="007F1E4F" w:rsidP="00DD25EA">
            <w:pPr>
              <w:spacing w:after="0" w:line="240" w:lineRule="auto"/>
              <w:rPr>
                <w:lang w:val="bg-BG"/>
              </w:rPr>
            </w:pPr>
            <w:r w:rsidRPr="002E3475">
              <w:rPr>
                <w:lang w:val="bg-BG"/>
              </w:rPr>
              <w:t xml:space="preserve">Поддържане на популацията на вида в зоната в размер от най-малко </w:t>
            </w:r>
            <w:r>
              <w:rPr>
                <w:lang w:val="bg-BG"/>
              </w:rPr>
              <w:t>1</w:t>
            </w:r>
            <w:r w:rsidRPr="002E3475">
              <w:rPr>
                <w:lang w:val="bg-BG"/>
              </w:rPr>
              <w:t xml:space="preserve"> </w:t>
            </w:r>
            <w:r w:rsidR="006E595E">
              <w:rPr>
                <w:lang w:val="bg-BG"/>
              </w:rPr>
              <w:t>инд</w:t>
            </w:r>
            <w:r w:rsidRPr="002E3475">
              <w:rPr>
                <w:lang w:val="bg-BG"/>
              </w:rPr>
              <w:t>.</w:t>
            </w:r>
          </w:p>
        </w:tc>
      </w:tr>
      <w:tr w:rsidR="007F1E4F" w:rsidRPr="002E3475" w14:paraId="5D8DF072" w14:textId="77777777" w:rsidTr="00DD25EA">
        <w:trPr>
          <w:jc w:val="center"/>
        </w:trPr>
        <w:tc>
          <w:tcPr>
            <w:tcW w:w="940" w:type="pct"/>
            <w:shd w:val="clear" w:color="auto" w:fill="auto"/>
          </w:tcPr>
          <w:p w14:paraId="5EF3BF8D" w14:textId="77777777" w:rsidR="007F1E4F" w:rsidRPr="002E3475" w:rsidRDefault="007F1E4F" w:rsidP="00DD25EA">
            <w:pPr>
              <w:spacing w:after="0" w:line="240" w:lineRule="auto"/>
              <w:jc w:val="both"/>
              <w:rPr>
                <w:b/>
                <w:lang w:val="bg-BG"/>
              </w:rPr>
            </w:pPr>
            <w:r w:rsidRPr="002E3475">
              <w:rPr>
                <w:b/>
                <w:lang w:val="bg-BG"/>
              </w:rPr>
              <w:t xml:space="preserve">Популация: </w:t>
            </w:r>
            <w:r w:rsidRPr="002E3475">
              <w:rPr>
                <w:bCs/>
                <w:lang w:val="bg-BG"/>
              </w:rPr>
              <w:t>Размер на мигриращата популация</w:t>
            </w:r>
          </w:p>
        </w:tc>
        <w:tc>
          <w:tcPr>
            <w:tcW w:w="604" w:type="pct"/>
            <w:shd w:val="clear" w:color="auto" w:fill="auto"/>
          </w:tcPr>
          <w:p w14:paraId="4808731E" w14:textId="77777777" w:rsidR="007F1E4F" w:rsidRPr="002E3475" w:rsidRDefault="007F1E4F" w:rsidP="00DD25EA">
            <w:pPr>
              <w:spacing w:after="0" w:line="240" w:lineRule="auto"/>
              <w:jc w:val="both"/>
              <w:rPr>
                <w:lang w:val="bg-BG"/>
              </w:rPr>
            </w:pPr>
            <w:r w:rsidRPr="002E3475">
              <w:rPr>
                <w:lang w:val="bg-BG"/>
              </w:rPr>
              <w:t>Брой индивиди</w:t>
            </w:r>
          </w:p>
        </w:tc>
        <w:tc>
          <w:tcPr>
            <w:tcW w:w="636" w:type="pct"/>
            <w:shd w:val="clear" w:color="auto" w:fill="auto"/>
          </w:tcPr>
          <w:p w14:paraId="07351926" w14:textId="29DAA550" w:rsidR="007F1E4F" w:rsidRPr="002E3475" w:rsidRDefault="007F1E4F" w:rsidP="00DD25EA">
            <w:pPr>
              <w:spacing w:after="0" w:line="240" w:lineRule="auto"/>
              <w:jc w:val="both"/>
              <w:rPr>
                <w:lang w:val="bg-BG"/>
              </w:rPr>
            </w:pPr>
            <w:r w:rsidRPr="002E3475">
              <w:rPr>
                <w:lang w:val="bg-BG"/>
              </w:rPr>
              <w:t xml:space="preserve">Най-малко </w:t>
            </w:r>
            <w:r w:rsidR="00FA2166">
              <w:rPr>
                <w:lang w:val="bg-BG"/>
              </w:rPr>
              <w:t>14</w:t>
            </w:r>
          </w:p>
        </w:tc>
        <w:tc>
          <w:tcPr>
            <w:tcW w:w="1829" w:type="pct"/>
            <w:shd w:val="clear" w:color="auto" w:fill="auto"/>
          </w:tcPr>
          <w:p w14:paraId="1B1272B7" w14:textId="6A52939E" w:rsidR="007F1E4F" w:rsidRPr="002E3475" w:rsidRDefault="007F1E4F" w:rsidP="00DD25EA">
            <w:pPr>
              <w:spacing w:after="0" w:line="240" w:lineRule="auto"/>
            </w:pPr>
            <w:r>
              <w:rPr>
                <w:lang w:val="bg-BG"/>
              </w:rPr>
              <w:t xml:space="preserve">Целевата стойност е определена </w:t>
            </w:r>
            <w:r w:rsidR="00FA2166">
              <w:rPr>
                <w:lang w:val="bg-BG"/>
              </w:rPr>
              <w:t xml:space="preserve">като средна </w:t>
            </w:r>
            <w:r>
              <w:rPr>
                <w:lang w:val="bg-BG"/>
              </w:rPr>
              <w:t>от СФД. Тези данни се нуж</w:t>
            </w:r>
            <w:r w:rsidR="001E6DCA">
              <w:rPr>
                <w:lang w:val="bg-BG"/>
              </w:rPr>
              <w:t>даят от потвърждение/актуализация в резултат</w:t>
            </w:r>
            <w:r>
              <w:rPr>
                <w:lang w:val="bg-BG"/>
              </w:rPr>
              <w:t xml:space="preserve"> на адекватен мониторинг</w:t>
            </w:r>
            <w:r w:rsidR="00316226">
              <w:rPr>
                <w:lang w:val="bg-BG"/>
              </w:rPr>
              <w:t xml:space="preserve"> в периода </w:t>
            </w:r>
            <w:r w:rsidR="007703C2">
              <w:rPr>
                <w:lang w:val="bg-BG"/>
              </w:rPr>
              <w:t>септември</w:t>
            </w:r>
            <w:r>
              <w:rPr>
                <w:lang w:val="bg-BG"/>
              </w:rPr>
              <w:t xml:space="preserve"> – </w:t>
            </w:r>
            <w:r w:rsidR="00316226">
              <w:rPr>
                <w:lang w:val="bg-BG"/>
              </w:rPr>
              <w:t>април</w:t>
            </w:r>
            <w:r>
              <w:rPr>
                <w:lang w:val="bg-BG"/>
              </w:rPr>
              <w:t xml:space="preserve"> месец.</w:t>
            </w:r>
          </w:p>
        </w:tc>
        <w:tc>
          <w:tcPr>
            <w:tcW w:w="991" w:type="pct"/>
          </w:tcPr>
          <w:p w14:paraId="6B2FB1A3" w14:textId="77777777" w:rsidR="00FA2166" w:rsidRDefault="00FA2166" w:rsidP="00DD25EA">
            <w:pPr>
              <w:spacing w:after="0" w:line="240" w:lineRule="auto"/>
              <w:rPr>
                <w:lang w:val="bg-BG"/>
              </w:rPr>
            </w:pPr>
            <w:r>
              <w:rPr>
                <w:lang w:val="bg-BG"/>
              </w:rPr>
              <w:t xml:space="preserve">Поддържане на популацията в размер на най-малко 14 инд. </w:t>
            </w:r>
          </w:p>
          <w:p w14:paraId="2DC79AE4" w14:textId="2566935A" w:rsidR="007F1E4F" w:rsidRPr="002E3475" w:rsidRDefault="007F1E4F" w:rsidP="00DD25EA">
            <w:pPr>
              <w:spacing w:after="0" w:line="240" w:lineRule="auto"/>
              <w:rPr>
                <w:lang w:val="bg-BG"/>
              </w:rPr>
            </w:pPr>
            <w:r>
              <w:rPr>
                <w:lang w:val="bg-BG"/>
              </w:rPr>
              <w:t>Да се извърши целенасочен мониторинг за установяване на размера на мигриращата популация до 2025 г.</w:t>
            </w:r>
          </w:p>
        </w:tc>
      </w:tr>
      <w:tr w:rsidR="007F1E4F" w:rsidRPr="002E3475" w14:paraId="2A37C220" w14:textId="77777777" w:rsidTr="00DD25EA">
        <w:trPr>
          <w:jc w:val="center"/>
        </w:trPr>
        <w:tc>
          <w:tcPr>
            <w:tcW w:w="940" w:type="pct"/>
            <w:shd w:val="clear" w:color="auto" w:fill="auto"/>
          </w:tcPr>
          <w:p w14:paraId="294E3A87" w14:textId="77777777" w:rsidR="007F1E4F" w:rsidRPr="002E3475" w:rsidRDefault="007F1E4F" w:rsidP="00DD25EA">
            <w:pPr>
              <w:spacing w:after="0" w:line="240" w:lineRule="auto"/>
              <w:jc w:val="both"/>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604" w:type="pct"/>
            <w:shd w:val="clear" w:color="auto" w:fill="auto"/>
          </w:tcPr>
          <w:p w14:paraId="39282336" w14:textId="77777777" w:rsidR="007F1E4F" w:rsidRPr="002E3475" w:rsidRDefault="007F1E4F" w:rsidP="00DD25EA">
            <w:pPr>
              <w:spacing w:after="0" w:line="240" w:lineRule="auto"/>
              <w:jc w:val="both"/>
              <w:rPr>
                <w:lang w:val="bg-BG"/>
              </w:rPr>
            </w:pPr>
            <w:r w:rsidRPr="002E3475">
              <w:rPr>
                <w:lang w:val="bg-BG"/>
              </w:rPr>
              <w:t>Брой индивиди</w:t>
            </w:r>
          </w:p>
        </w:tc>
        <w:tc>
          <w:tcPr>
            <w:tcW w:w="636" w:type="pct"/>
            <w:shd w:val="clear" w:color="auto" w:fill="auto"/>
          </w:tcPr>
          <w:p w14:paraId="53DBA41C" w14:textId="4404AE6D" w:rsidR="007F1E4F" w:rsidRPr="002E3475" w:rsidRDefault="00FF38A8" w:rsidP="00DD25EA">
            <w:pPr>
              <w:spacing w:after="0" w:line="240" w:lineRule="auto"/>
              <w:jc w:val="both"/>
              <w:rPr>
                <w:lang w:val="bg-BG"/>
              </w:rPr>
            </w:pPr>
            <w:r>
              <w:rPr>
                <w:lang w:val="bg-BG"/>
              </w:rPr>
              <w:t>Най-малко 3</w:t>
            </w:r>
          </w:p>
        </w:tc>
        <w:tc>
          <w:tcPr>
            <w:tcW w:w="1829" w:type="pct"/>
            <w:shd w:val="clear" w:color="auto" w:fill="auto"/>
          </w:tcPr>
          <w:p w14:paraId="2C33A9AE" w14:textId="1C7C162D" w:rsidR="007F1E4F" w:rsidRDefault="007F1E4F" w:rsidP="00DD25EA">
            <w:pPr>
              <w:spacing w:after="0" w:line="240" w:lineRule="auto"/>
              <w:rPr>
                <w:lang w:val="bg-BG"/>
              </w:rPr>
            </w:pPr>
            <w:r>
              <w:rPr>
                <w:lang w:val="bg-BG"/>
              </w:rPr>
              <w:t>Количеството на зимуващите птици силно зависи от метеорологичните условия, най</w:t>
            </w:r>
            <w:r>
              <w:rPr>
                <w:lang w:val="en-GB"/>
              </w:rPr>
              <w:t>-</w:t>
            </w:r>
            <w:r>
              <w:rPr>
                <w:lang w:val="bg-BG"/>
              </w:rPr>
              <w:t xml:space="preserve">вече температурата. При </w:t>
            </w:r>
            <w:r w:rsidR="00FF38A8">
              <w:rPr>
                <w:lang w:val="bg-BG"/>
              </w:rPr>
              <w:t xml:space="preserve">положителни </w:t>
            </w:r>
            <w:r>
              <w:rPr>
                <w:lang w:val="bg-BG"/>
              </w:rPr>
              <w:t>средни температури през януари</w:t>
            </w:r>
            <w:r>
              <w:t>,</w:t>
            </w:r>
            <w:r>
              <w:rPr>
                <w:lang w:val="bg-BG"/>
              </w:rPr>
              <w:t xml:space="preserve"> минималната стойност се очаква да е над 1 инд. от вида</w:t>
            </w:r>
            <w:r>
              <w:rPr>
                <w:lang w:val="en-GB"/>
              </w:rPr>
              <w:t>.</w:t>
            </w:r>
          </w:p>
        </w:tc>
        <w:tc>
          <w:tcPr>
            <w:tcW w:w="991" w:type="pct"/>
          </w:tcPr>
          <w:p w14:paraId="55013414" w14:textId="5F6B80E8" w:rsidR="007F1E4F" w:rsidRDefault="00FF38A8" w:rsidP="00DD25EA">
            <w:pPr>
              <w:spacing w:after="0" w:line="240" w:lineRule="auto"/>
              <w:rPr>
                <w:lang w:val="bg-BG"/>
              </w:rPr>
            </w:pPr>
            <w:r>
              <w:rPr>
                <w:lang w:val="bg-BG"/>
              </w:rPr>
              <w:t>Поддържане на популацията в размер над 3 инд.</w:t>
            </w:r>
          </w:p>
        </w:tc>
      </w:tr>
      <w:tr w:rsidR="007F1E4F" w:rsidRPr="002E3475" w14:paraId="0E5FBA4F" w14:textId="77777777" w:rsidTr="00DD25EA">
        <w:trPr>
          <w:jc w:val="center"/>
        </w:trPr>
        <w:tc>
          <w:tcPr>
            <w:tcW w:w="940" w:type="pct"/>
            <w:shd w:val="clear" w:color="auto" w:fill="auto"/>
          </w:tcPr>
          <w:p w14:paraId="381F1DD1" w14:textId="77777777" w:rsidR="007F1E4F" w:rsidRPr="002E3475" w:rsidRDefault="007F1E4F" w:rsidP="00DD25EA">
            <w:pPr>
              <w:spacing w:after="0" w:line="240" w:lineRule="auto"/>
              <w:jc w:val="both"/>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604" w:type="pct"/>
            <w:shd w:val="clear" w:color="auto" w:fill="auto"/>
          </w:tcPr>
          <w:p w14:paraId="1CC7ACC0" w14:textId="77777777" w:rsidR="007F1E4F" w:rsidRPr="002E3475" w:rsidRDefault="007F1E4F" w:rsidP="00DD25EA">
            <w:pPr>
              <w:spacing w:after="0" w:line="240" w:lineRule="auto"/>
              <w:jc w:val="both"/>
            </w:pPr>
            <w:r w:rsidRPr="002E3475">
              <w:t>ha</w:t>
            </w:r>
          </w:p>
        </w:tc>
        <w:tc>
          <w:tcPr>
            <w:tcW w:w="636" w:type="pct"/>
            <w:shd w:val="clear" w:color="auto" w:fill="auto"/>
          </w:tcPr>
          <w:p w14:paraId="333B02B7" w14:textId="05C0FAA6" w:rsidR="007F1E4F" w:rsidRPr="0088517E" w:rsidRDefault="0088517E" w:rsidP="00DD25EA">
            <w:pPr>
              <w:spacing w:after="0" w:line="240" w:lineRule="auto"/>
              <w:jc w:val="both"/>
              <w:rPr>
                <w:lang w:val="bg-BG"/>
              </w:rPr>
            </w:pPr>
            <w:r>
              <w:rPr>
                <w:lang w:val="bg-BG"/>
              </w:rPr>
              <w:t>Най-малко 72</w:t>
            </w:r>
            <w:r w:rsidR="007F1E4F">
              <w:rPr>
                <w:lang w:val="bg-BG"/>
              </w:rPr>
              <w:t>5</w:t>
            </w:r>
            <w:r>
              <w:rPr>
                <w:lang w:val="bg-BG"/>
              </w:rPr>
              <w:t xml:space="preserve"> </w:t>
            </w:r>
            <w:r>
              <w:rPr>
                <w:lang w:val="en-GB"/>
              </w:rPr>
              <w:t>ha</w:t>
            </w:r>
          </w:p>
        </w:tc>
        <w:tc>
          <w:tcPr>
            <w:tcW w:w="1829" w:type="pct"/>
            <w:shd w:val="clear" w:color="auto" w:fill="auto"/>
          </w:tcPr>
          <w:p w14:paraId="79E3EC76" w14:textId="54284F17" w:rsidR="007F1E4F" w:rsidRPr="002E3475" w:rsidRDefault="0088517E" w:rsidP="00DD25EA">
            <w:pPr>
              <w:spacing w:after="0" w:line="240" w:lineRule="auto"/>
              <w:rPr>
                <w:lang w:val="bg-BG"/>
              </w:rPr>
            </w:pPr>
            <w:r>
              <w:rPr>
                <w:lang w:val="bg-BG"/>
              </w:rPr>
              <w:t xml:space="preserve">Включва водолюбивата растителност </w:t>
            </w:r>
            <w:r w:rsidR="00794C23">
              <w:rPr>
                <w:lang w:val="bg-BG"/>
              </w:rPr>
              <w:t>по крайбрежието на Персинските блата</w:t>
            </w:r>
            <w:r>
              <w:rPr>
                <w:lang w:val="bg-BG"/>
              </w:rPr>
              <w:t xml:space="preserve">. </w:t>
            </w:r>
            <w:r w:rsidR="007F1E4F">
              <w:rPr>
                <w:lang w:val="bg-BG"/>
              </w:rPr>
              <w:t xml:space="preserve">Площта на подходящото местообитание на гнездене силно зависи от нивото на р. Дунав и захранването с вода </w:t>
            </w:r>
            <w:r w:rsidR="007F1E4F">
              <w:rPr>
                <w:lang w:val="bg-BG"/>
              </w:rPr>
              <w:lastRenderedPageBreak/>
              <w:t xml:space="preserve">на </w:t>
            </w:r>
            <w:r w:rsidR="00794C23">
              <w:rPr>
                <w:lang w:val="bg-BG"/>
              </w:rPr>
              <w:t>ПР</w:t>
            </w:r>
            <w:r w:rsidR="007F1E4F">
              <w:rPr>
                <w:lang w:val="bg-BG"/>
              </w:rPr>
              <w:t xml:space="preserve"> „Персински блата</w:t>
            </w:r>
            <w:r w:rsidR="008353B0">
              <w:rPr>
                <w:lang w:val="bg-BG"/>
              </w:rPr>
              <w:t>”</w:t>
            </w:r>
            <w:r w:rsidR="007F1E4F">
              <w:rPr>
                <w:lang w:val="bg-BG"/>
              </w:rPr>
              <w:t>. При нива на р. Дунав</w:t>
            </w:r>
            <w:r w:rsidR="003013CE">
              <w:rPr>
                <w:lang w:val="bg-BG"/>
              </w:rPr>
              <w:t>, достигащи</w:t>
            </w:r>
            <w:r w:rsidR="007F1E4F">
              <w:rPr>
                <w:lang w:val="bg-BG"/>
              </w:rPr>
              <w:t xml:space="preserve"> </w:t>
            </w:r>
            <w:r w:rsidR="001251B2">
              <w:rPr>
                <w:lang w:val="bg-BG"/>
              </w:rPr>
              <w:t xml:space="preserve">кота 20,00 на шлюзовете </w:t>
            </w:r>
            <w:r w:rsidR="000163D7">
              <w:rPr>
                <w:lang w:val="bg-BG"/>
              </w:rPr>
              <w:t xml:space="preserve">в периода на </w:t>
            </w:r>
            <w:r w:rsidR="001251B2">
              <w:rPr>
                <w:lang w:val="bg-BG"/>
              </w:rPr>
              <w:t xml:space="preserve">пролетно </w:t>
            </w:r>
            <w:r w:rsidR="000163D7">
              <w:rPr>
                <w:lang w:val="bg-BG"/>
              </w:rPr>
              <w:t xml:space="preserve">пълноводие (март – май) </w:t>
            </w:r>
            <w:r w:rsidR="007F1E4F">
              <w:rPr>
                <w:lang w:val="bg-BG"/>
              </w:rPr>
              <w:t>се очаква целевата стойност да бъде изпълнена</w:t>
            </w:r>
            <w:r w:rsidR="007F1E4F">
              <w:rPr>
                <w:lang w:val="en-GB"/>
              </w:rPr>
              <w:t>.</w:t>
            </w:r>
          </w:p>
        </w:tc>
        <w:tc>
          <w:tcPr>
            <w:tcW w:w="991" w:type="pct"/>
          </w:tcPr>
          <w:p w14:paraId="37F35DBC" w14:textId="5CEAFF3B" w:rsidR="007F1E4F" w:rsidRPr="002E3475" w:rsidRDefault="007F1E4F" w:rsidP="00DD25EA">
            <w:pPr>
              <w:spacing w:after="0" w:line="240" w:lineRule="auto"/>
              <w:rPr>
                <w:lang w:val="bg-BG"/>
              </w:rPr>
            </w:pPr>
            <w:r w:rsidRPr="002E3475">
              <w:rPr>
                <w:lang w:val="bg-BG"/>
              </w:rPr>
              <w:lastRenderedPageBreak/>
              <w:t xml:space="preserve">Поддържане на площта на подходящите гнездови местообитания на вида в </w:t>
            </w:r>
            <w:r w:rsidRPr="002E3475">
              <w:rPr>
                <w:lang w:val="bg-BG"/>
              </w:rPr>
              <w:lastRenderedPageBreak/>
              <w:t>защитен</w:t>
            </w:r>
            <w:r>
              <w:rPr>
                <w:lang w:val="bg-BG"/>
              </w:rPr>
              <w:t>ата зона, в размер на най-мал</w:t>
            </w:r>
            <w:r w:rsidR="00992317">
              <w:rPr>
                <w:lang w:val="bg-BG"/>
              </w:rPr>
              <w:t>ко 725</w:t>
            </w:r>
            <w:r w:rsidRPr="002E3475">
              <w:rPr>
                <w:lang w:val="bg-BG"/>
              </w:rPr>
              <w:t xml:space="preserve"> ha.</w:t>
            </w:r>
          </w:p>
        </w:tc>
      </w:tr>
      <w:tr w:rsidR="007F1E4F" w:rsidRPr="002E3475" w14:paraId="442107B9" w14:textId="77777777" w:rsidTr="00DD25EA">
        <w:trPr>
          <w:jc w:val="center"/>
        </w:trPr>
        <w:tc>
          <w:tcPr>
            <w:tcW w:w="940" w:type="pct"/>
            <w:shd w:val="clear" w:color="auto" w:fill="auto"/>
          </w:tcPr>
          <w:p w14:paraId="097B2758" w14:textId="77777777" w:rsidR="007F1E4F" w:rsidRPr="002E3475" w:rsidRDefault="007F1E4F" w:rsidP="00DD25EA">
            <w:pPr>
              <w:spacing w:after="0" w:line="240" w:lineRule="auto"/>
              <w:jc w:val="both"/>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604" w:type="pct"/>
            <w:shd w:val="clear" w:color="auto" w:fill="auto"/>
          </w:tcPr>
          <w:p w14:paraId="54A108C0" w14:textId="77777777" w:rsidR="007F1E4F" w:rsidRPr="002E3475" w:rsidRDefault="007F1E4F" w:rsidP="00DD25EA">
            <w:pPr>
              <w:spacing w:after="0" w:line="240" w:lineRule="auto"/>
              <w:jc w:val="both"/>
            </w:pPr>
            <w:r w:rsidRPr="002E3475">
              <w:t>ha</w:t>
            </w:r>
          </w:p>
        </w:tc>
        <w:tc>
          <w:tcPr>
            <w:tcW w:w="636" w:type="pct"/>
            <w:shd w:val="clear" w:color="auto" w:fill="auto"/>
          </w:tcPr>
          <w:p w14:paraId="40D986EA" w14:textId="795BA3EC" w:rsidR="007F1E4F" w:rsidRPr="002E3475" w:rsidRDefault="007F1E4F" w:rsidP="00DD25EA">
            <w:pPr>
              <w:spacing w:after="0" w:line="240" w:lineRule="auto"/>
              <w:jc w:val="both"/>
              <w:rPr>
                <w:lang w:val="bg-BG"/>
              </w:rPr>
            </w:pPr>
            <w:r w:rsidRPr="002E3475">
              <w:rPr>
                <w:lang w:val="bg-BG"/>
              </w:rPr>
              <w:t xml:space="preserve">Най-малко </w:t>
            </w:r>
            <w:r w:rsidR="00992317">
              <w:rPr>
                <w:lang w:val="bg-BG"/>
              </w:rPr>
              <w:t>856</w:t>
            </w:r>
            <w:r>
              <w:rPr>
                <w:lang w:val="en-GB"/>
              </w:rPr>
              <w:t xml:space="preserve"> ha</w:t>
            </w:r>
          </w:p>
        </w:tc>
        <w:tc>
          <w:tcPr>
            <w:tcW w:w="1829" w:type="pct"/>
            <w:shd w:val="clear" w:color="auto" w:fill="auto"/>
          </w:tcPr>
          <w:p w14:paraId="74199EB0" w14:textId="270C5319" w:rsidR="007F1E4F" w:rsidRPr="002E3475" w:rsidRDefault="00992317" w:rsidP="00DD25EA">
            <w:pPr>
              <w:spacing w:after="0" w:line="240" w:lineRule="auto"/>
              <w:rPr>
                <w:lang w:val="bg-BG"/>
              </w:rPr>
            </w:pPr>
            <w:r>
              <w:rPr>
                <w:lang w:val="bg-BG"/>
              </w:rPr>
              <w:t>Включва</w:t>
            </w:r>
            <w:r w:rsidR="007F1E4F">
              <w:rPr>
                <w:lang w:val="bg-BG"/>
              </w:rPr>
              <w:t xml:space="preserve"> гнездовото местообитание</w:t>
            </w:r>
            <w:r>
              <w:rPr>
                <w:lang w:val="bg-BG"/>
              </w:rPr>
              <w:t xml:space="preserve"> и откритите водни площи на Персинските блата. Изчислена</w:t>
            </w:r>
            <w:r w:rsidR="007F1E4F">
              <w:rPr>
                <w:lang w:val="bg-BG"/>
              </w:rPr>
              <w:t xml:space="preserve"> на база</w:t>
            </w:r>
            <w:r w:rsidR="007F1E4F">
              <w:rPr>
                <w:lang w:val="en-GB"/>
              </w:rPr>
              <w:t xml:space="preserve"> </w:t>
            </w:r>
            <w:r>
              <w:rPr>
                <w:lang w:val="en-GB"/>
              </w:rPr>
              <w:t xml:space="preserve">GIS </w:t>
            </w:r>
            <w:r>
              <w:rPr>
                <w:lang w:val="bg-BG"/>
              </w:rPr>
              <w:t>анализ на местообитанията в СЗЗ-на</w:t>
            </w:r>
            <w:r w:rsidR="00BD48C8">
              <w:rPr>
                <w:lang w:val="bg-BG"/>
              </w:rPr>
              <w:t xml:space="preserve">. </w:t>
            </w:r>
            <w:r w:rsidR="003013CE">
              <w:rPr>
                <w:lang w:val="bg-BG"/>
              </w:rPr>
              <w:t>При нива на р. Дунав, достигащи кота 20,00 на шлюзовете в периода на пролетно пълноводие (март – май) се очаква целевата стойност да бъде изпълнена</w:t>
            </w:r>
            <w:r w:rsidR="003013CE">
              <w:rPr>
                <w:lang w:val="en-GB"/>
              </w:rPr>
              <w:t>.</w:t>
            </w:r>
          </w:p>
        </w:tc>
        <w:tc>
          <w:tcPr>
            <w:tcW w:w="991" w:type="pct"/>
          </w:tcPr>
          <w:p w14:paraId="15E9C46B" w14:textId="76D7F7FC" w:rsidR="007F1E4F" w:rsidRPr="002E3475" w:rsidRDefault="007F1E4F" w:rsidP="00DD25EA">
            <w:pPr>
              <w:spacing w:after="0" w:line="240" w:lineRule="auto"/>
              <w:rPr>
                <w:lang w:val="bg-BG"/>
              </w:rPr>
            </w:pPr>
            <w:r w:rsidRPr="002E3475">
              <w:rPr>
                <w:lang w:val="bg-BG"/>
              </w:rPr>
              <w:t>Поддържане на площта на подходящите хранителни местообитани</w:t>
            </w:r>
            <w:r>
              <w:rPr>
                <w:lang w:val="bg-BG"/>
              </w:rPr>
              <w:t>я</w:t>
            </w:r>
            <w:r w:rsidR="00992317">
              <w:rPr>
                <w:lang w:val="bg-BG"/>
              </w:rPr>
              <w:t xml:space="preserve"> на вида в размер най-малко 856</w:t>
            </w:r>
            <w:r w:rsidRPr="002E3475">
              <w:rPr>
                <w:lang w:val="bg-BG"/>
              </w:rPr>
              <w:t xml:space="preserve"> ha</w:t>
            </w:r>
            <w:r w:rsidR="00D81579">
              <w:rPr>
                <w:lang w:val="bg-BG"/>
              </w:rPr>
              <w:t>.</w:t>
            </w:r>
          </w:p>
        </w:tc>
      </w:tr>
      <w:tr w:rsidR="003D4966" w:rsidRPr="002E3475" w14:paraId="52EB8C44" w14:textId="77777777" w:rsidTr="00DD25EA">
        <w:trPr>
          <w:jc w:val="center"/>
        </w:trPr>
        <w:tc>
          <w:tcPr>
            <w:tcW w:w="940" w:type="pct"/>
            <w:shd w:val="clear" w:color="auto" w:fill="auto"/>
          </w:tcPr>
          <w:p w14:paraId="42322FA8" w14:textId="4C263BC2" w:rsidR="003D4966" w:rsidRPr="002E3475" w:rsidRDefault="003D4966" w:rsidP="00DD25EA">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04" w:type="pct"/>
            <w:shd w:val="clear" w:color="auto" w:fill="auto"/>
          </w:tcPr>
          <w:p w14:paraId="1A5B05A4" w14:textId="3DA3C4EE" w:rsidR="003D4966" w:rsidRPr="007E2A04" w:rsidRDefault="003D4966" w:rsidP="00DD25EA">
            <w:pPr>
              <w:spacing w:after="0" w:line="240" w:lineRule="auto"/>
              <w:rPr>
                <w:lang w:val="bg-BG"/>
              </w:rPr>
            </w:pPr>
            <w:r w:rsidRPr="005847BD">
              <w:rPr>
                <w:lang w:val="bg-BG"/>
              </w:rPr>
              <w:t>5 степенна скала</w:t>
            </w:r>
          </w:p>
        </w:tc>
        <w:tc>
          <w:tcPr>
            <w:tcW w:w="636" w:type="pct"/>
            <w:shd w:val="clear" w:color="auto" w:fill="auto"/>
          </w:tcPr>
          <w:p w14:paraId="30F4349A" w14:textId="392EACEC" w:rsidR="003D4966" w:rsidRPr="002E3475" w:rsidRDefault="003D4966" w:rsidP="00DD25EA">
            <w:pPr>
              <w:spacing w:after="0" w:line="240" w:lineRule="auto"/>
              <w:rPr>
                <w:lang w:val="bg-BG"/>
              </w:rPr>
            </w:pPr>
            <w:r w:rsidRPr="005847BD">
              <w:rPr>
                <w:lang w:val="bg-BG"/>
              </w:rPr>
              <w:t>2-Добро или 1-Отлично</w:t>
            </w:r>
          </w:p>
        </w:tc>
        <w:tc>
          <w:tcPr>
            <w:tcW w:w="1829" w:type="pct"/>
            <w:shd w:val="clear" w:color="auto" w:fill="auto"/>
          </w:tcPr>
          <w:tbl>
            <w:tblPr>
              <w:tblW w:w="2920" w:type="dxa"/>
              <w:jc w:val="center"/>
              <w:tblLayout w:type="fixed"/>
              <w:tblCellMar>
                <w:left w:w="70" w:type="dxa"/>
                <w:right w:w="70" w:type="dxa"/>
              </w:tblCellMar>
              <w:tblLook w:val="04A0" w:firstRow="1" w:lastRow="0" w:firstColumn="1" w:lastColumn="0" w:noHBand="0" w:noVBand="1"/>
            </w:tblPr>
            <w:tblGrid>
              <w:gridCol w:w="2920"/>
            </w:tblGrid>
            <w:tr w:rsidR="003D4966" w:rsidRPr="005847BD" w14:paraId="25837FC0" w14:textId="77777777" w:rsidTr="00DD25EA">
              <w:trPr>
                <w:trHeight w:val="300"/>
                <w:jc w:val="center"/>
              </w:trPr>
              <w:tc>
                <w:tcPr>
                  <w:tcW w:w="2920" w:type="dxa"/>
                  <w:tcBorders>
                    <w:top w:val="single" w:sz="4" w:space="0" w:color="auto"/>
                    <w:left w:val="single" w:sz="4" w:space="0" w:color="auto"/>
                    <w:bottom w:val="single" w:sz="4" w:space="0" w:color="auto"/>
                    <w:right w:val="nil"/>
                  </w:tcBorders>
                  <w:shd w:val="clear" w:color="000000" w:fill="BFBFBF"/>
                  <w:noWrap/>
                  <w:vAlign w:val="bottom"/>
                  <w:hideMark/>
                </w:tcPr>
                <w:p w14:paraId="4F0247A6" w14:textId="77777777" w:rsidR="003D4966" w:rsidRPr="005847BD" w:rsidRDefault="003D4966" w:rsidP="00DD25EA">
                  <w:pPr>
                    <w:spacing w:after="0" w:line="240" w:lineRule="auto"/>
                    <w:rPr>
                      <w:b/>
                      <w:bCs/>
                      <w:lang w:val="bg-BG"/>
                    </w:rPr>
                  </w:pPr>
                  <w:r w:rsidRPr="005847BD">
                    <w:rPr>
                      <w:b/>
                      <w:bCs/>
                      <w:lang w:val="bg-BG"/>
                    </w:rPr>
                    <w:t>Екологично състояние</w:t>
                  </w:r>
                </w:p>
              </w:tc>
            </w:tr>
            <w:tr w:rsidR="003D4966" w:rsidRPr="005847BD" w14:paraId="6F319FCB" w14:textId="77777777" w:rsidTr="00DD25EA">
              <w:trPr>
                <w:trHeight w:val="300"/>
                <w:jc w:val="center"/>
              </w:trPr>
              <w:tc>
                <w:tcPr>
                  <w:tcW w:w="292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0C8B76D" w14:textId="77777777" w:rsidR="003D4966" w:rsidRPr="005847BD" w:rsidRDefault="003D4966" w:rsidP="00DD25EA">
                  <w:pPr>
                    <w:spacing w:after="0" w:line="240" w:lineRule="auto"/>
                    <w:rPr>
                      <w:lang w:val="bg-BG"/>
                    </w:rPr>
                  </w:pPr>
                  <w:r w:rsidRPr="005847BD">
                    <w:rPr>
                      <w:lang w:val="bg-BG"/>
                    </w:rPr>
                    <w:t>1-Отлично - High</w:t>
                  </w:r>
                </w:p>
              </w:tc>
            </w:tr>
            <w:tr w:rsidR="003D4966" w:rsidRPr="005847BD" w14:paraId="7D295255" w14:textId="77777777" w:rsidTr="00DD25EA">
              <w:trPr>
                <w:trHeight w:val="300"/>
                <w:jc w:val="center"/>
              </w:trPr>
              <w:tc>
                <w:tcPr>
                  <w:tcW w:w="292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DCC2EB9" w14:textId="77777777" w:rsidR="003D4966" w:rsidRPr="005847BD" w:rsidRDefault="003D4966" w:rsidP="00DD25EA">
                  <w:pPr>
                    <w:spacing w:after="0" w:line="240" w:lineRule="auto"/>
                    <w:rPr>
                      <w:lang w:val="bg-BG"/>
                    </w:rPr>
                  </w:pPr>
                  <w:r w:rsidRPr="005847BD">
                    <w:rPr>
                      <w:lang w:val="bg-BG"/>
                    </w:rPr>
                    <w:t>2-Добро - Good</w:t>
                  </w:r>
                </w:p>
              </w:tc>
            </w:tr>
            <w:tr w:rsidR="003D4966" w:rsidRPr="005847BD" w14:paraId="3C3C0DE3" w14:textId="77777777" w:rsidTr="00DD25EA">
              <w:trPr>
                <w:trHeight w:val="300"/>
                <w:jc w:val="center"/>
              </w:trPr>
              <w:tc>
                <w:tcPr>
                  <w:tcW w:w="29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54892FF" w14:textId="77777777" w:rsidR="003D4966" w:rsidRPr="005847BD" w:rsidRDefault="003D4966" w:rsidP="00DD25EA">
                  <w:pPr>
                    <w:spacing w:after="0" w:line="240" w:lineRule="auto"/>
                    <w:rPr>
                      <w:lang w:val="bg-BG"/>
                    </w:rPr>
                  </w:pPr>
                  <w:r w:rsidRPr="005847BD">
                    <w:rPr>
                      <w:lang w:val="bg-BG"/>
                    </w:rPr>
                    <w:t>3-Умерено - Moderate</w:t>
                  </w:r>
                </w:p>
              </w:tc>
            </w:tr>
            <w:tr w:rsidR="003D4966" w:rsidRPr="005847BD" w14:paraId="4561EB08" w14:textId="77777777" w:rsidTr="00DD25EA">
              <w:trPr>
                <w:trHeight w:val="300"/>
                <w:jc w:val="center"/>
              </w:trPr>
              <w:tc>
                <w:tcPr>
                  <w:tcW w:w="292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6EDA1B8" w14:textId="77777777" w:rsidR="003D4966" w:rsidRPr="005847BD" w:rsidRDefault="003D4966" w:rsidP="00DD25EA">
                  <w:pPr>
                    <w:spacing w:after="0" w:line="240" w:lineRule="auto"/>
                    <w:rPr>
                      <w:lang w:val="bg-BG"/>
                    </w:rPr>
                  </w:pPr>
                  <w:r w:rsidRPr="005847BD">
                    <w:rPr>
                      <w:lang w:val="bg-BG"/>
                    </w:rPr>
                    <w:t>4-Лошо - Poor</w:t>
                  </w:r>
                </w:p>
              </w:tc>
            </w:tr>
            <w:tr w:rsidR="003D4966" w:rsidRPr="005847BD" w14:paraId="1EBFAC4F" w14:textId="77777777" w:rsidTr="00DD25EA">
              <w:trPr>
                <w:trHeight w:val="300"/>
                <w:jc w:val="center"/>
              </w:trPr>
              <w:tc>
                <w:tcPr>
                  <w:tcW w:w="292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8826DEB" w14:textId="77777777" w:rsidR="003D4966" w:rsidRPr="005847BD" w:rsidRDefault="003D4966" w:rsidP="00DD25EA">
                  <w:pPr>
                    <w:spacing w:after="0" w:line="240" w:lineRule="auto"/>
                    <w:rPr>
                      <w:lang w:val="bg-BG"/>
                    </w:rPr>
                  </w:pPr>
                  <w:r w:rsidRPr="005847BD">
                    <w:rPr>
                      <w:lang w:val="bg-BG"/>
                    </w:rPr>
                    <w:t>5-Много лошо - Bad</w:t>
                  </w:r>
                </w:p>
              </w:tc>
            </w:tr>
          </w:tbl>
          <w:p w14:paraId="7559AD45" w14:textId="3A4227AB" w:rsidR="003D4966" w:rsidRPr="001A1B36" w:rsidRDefault="003D4966" w:rsidP="00DD25EA">
            <w:pPr>
              <w:spacing w:after="0" w:line="240" w:lineRule="auto"/>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991" w:type="pct"/>
          </w:tcPr>
          <w:p w14:paraId="0C5924F5" w14:textId="5BC08455" w:rsidR="003D4966" w:rsidRPr="002E3475" w:rsidRDefault="003D4966" w:rsidP="00DD25EA">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3170EE90" w14:textId="77777777" w:rsidR="007F1E4F" w:rsidRDefault="007F1E4F" w:rsidP="004A4D89">
      <w:pPr>
        <w:spacing w:after="120"/>
      </w:pPr>
    </w:p>
    <w:p w14:paraId="547CC654" w14:textId="208BB7AA" w:rsidR="007F1E4F" w:rsidRPr="00DD25EA" w:rsidRDefault="007F1E4F" w:rsidP="00DB3239">
      <w:pPr>
        <w:pStyle w:val="ListParagraph"/>
        <w:numPr>
          <w:ilvl w:val="0"/>
          <w:numId w:val="29"/>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51D17150" w14:textId="371084A0" w:rsidR="007F1E4F" w:rsidRDefault="007F1E4F" w:rsidP="004A4D89">
      <w:pPr>
        <w:spacing w:before="120" w:after="120" w:line="240" w:lineRule="auto"/>
        <w:jc w:val="both"/>
        <w:rPr>
          <w:rFonts w:eastAsia="Calibri"/>
          <w:lang w:val="bg-BG"/>
        </w:rPr>
      </w:pPr>
      <w:r w:rsidRPr="009C3B14">
        <w:rPr>
          <w:rFonts w:eastAsia="Calibri"/>
          <w:lang w:val="bg-BG"/>
        </w:rPr>
        <w:t xml:space="preserve">Предвид </w:t>
      </w:r>
      <w:r w:rsidR="0025099F">
        <w:rPr>
          <w:rFonts w:eastAsia="Calibri"/>
          <w:lang w:val="bg-BG"/>
        </w:rPr>
        <w:t xml:space="preserve">оскъдната </w:t>
      </w:r>
      <w:r w:rsidRPr="009C3B14">
        <w:rPr>
          <w:rFonts w:eastAsia="Calibri"/>
          <w:lang w:val="bg-BG"/>
        </w:rPr>
        <w:t xml:space="preserve">информация за настоящата </w:t>
      </w:r>
      <w:r>
        <w:rPr>
          <w:rFonts w:eastAsia="Calibri"/>
          <w:lang w:val="bg-BG"/>
        </w:rPr>
        <w:t xml:space="preserve">гнездова и концентрираща се </w:t>
      </w:r>
      <w:r w:rsidRPr="009C3B14">
        <w:rPr>
          <w:rFonts w:eastAsia="Calibri"/>
          <w:lang w:val="bg-BG"/>
        </w:rPr>
        <w:t xml:space="preserve">численост на вида в </w:t>
      </w:r>
      <w:r w:rsidR="0025099F">
        <w:rPr>
          <w:rFonts w:eastAsia="Calibri"/>
          <w:lang w:val="bg-BG"/>
        </w:rPr>
        <w:t>СЗЗ-на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w:t>
      </w:r>
      <w:r w:rsidR="00316226">
        <w:rPr>
          <w:rFonts w:eastAsia="Calibri"/>
          <w:lang w:val="bg-BG"/>
        </w:rPr>
        <w:t xml:space="preserve"> не</w:t>
      </w:r>
      <w:r>
        <w:rPr>
          <w:rFonts w:eastAsia="Calibri"/>
          <w:lang w:val="bg-BG"/>
        </w:rPr>
        <w:t xml:space="preserve"> </w:t>
      </w:r>
      <w:r w:rsidR="00866563">
        <w:rPr>
          <w:rFonts w:eastAsia="Calibri"/>
          <w:lang w:val="bg-BG"/>
        </w:rPr>
        <w:t>може да се направи</w:t>
      </w:r>
      <w:r w:rsidRPr="009C3B14">
        <w:rPr>
          <w:rFonts w:eastAsia="Calibri"/>
          <w:lang w:val="bg-BG"/>
        </w:rPr>
        <w:t xml:space="preserve"> актуализация на СФД</w:t>
      </w:r>
      <w:r w:rsidR="00316226">
        <w:rPr>
          <w:rFonts w:eastAsia="Calibri"/>
          <w:lang w:val="bg-BG"/>
        </w:rPr>
        <w:t>.</w:t>
      </w:r>
    </w:p>
    <w:p w14:paraId="6615EE14" w14:textId="77777777" w:rsidR="00A41888" w:rsidRDefault="00A41888" w:rsidP="004A4D89">
      <w:pPr>
        <w:spacing w:before="120" w:after="120" w:line="240" w:lineRule="auto"/>
        <w:jc w:val="both"/>
        <w:rPr>
          <w:rFonts w:eastAsia="Calibri"/>
          <w:lang w:val="bg-BG"/>
        </w:rPr>
      </w:pPr>
    </w:p>
    <w:p w14:paraId="3C2090F3" w14:textId="1EDCB6C8" w:rsidR="00AD3531" w:rsidRDefault="00AD3531" w:rsidP="004A4D89">
      <w:pPr>
        <w:pStyle w:val="Heading1"/>
        <w:spacing w:after="120"/>
        <w:jc w:val="center"/>
        <w:rPr>
          <w:lang w:val="bg-BG"/>
        </w:rPr>
      </w:pPr>
      <w:bookmarkStart w:id="19" w:name="_Toc97813462"/>
      <w:r>
        <w:rPr>
          <w:lang w:val="bg-BG"/>
        </w:rPr>
        <w:t>Специфични цели за А</w:t>
      </w:r>
      <w:r>
        <w:rPr>
          <w:lang w:val="en-GB"/>
        </w:rPr>
        <w:t xml:space="preserve">028 </w:t>
      </w:r>
      <w:r>
        <w:rPr>
          <w:i/>
          <w:lang w:val="en-GB"/>
        </w:rPr>
        <w:t>Ardea cinerea</w:t>
      </w:r>
      <w:r>
        <w:rPr>
          <w:lang w:val="bg-BG"/>
        </w:rPr>
        <w:t xml:space="preserve"> (</w:t>
      </w:r>
      <w:r w:rsidR="00483C80">
        <w:rPr>
          <w:lang w:val="bg-BG"/>
        </w:rPr>
        <w:t>с</w:t>
      </w:r>
      <w:r>
        <w:rPr>
          <w:lang w:val="bg-BG"/>
        </w:rPr>
        <w:t>ива чапла)</w:t>
      </w:r>
      <w:bookmarkEnd w:id="19"/>
    </w:p>
    <w:p w14:paraId="48659757" w14:textId="77777777" w:rsidR="00AD3531" w:rsidRDefault="00AD3531" w:rsidP="004A4D89">
      <w:pPr>
        <w:spacing w:after="120"/>
        <w:jc w:val="both"/>
        <w:rPr>
          <w:lang w:val="bg-BG"/>
        </w:rPr>
      </w:pPr>
    </w:p>
    <w:p w14:paraId="7C6BAF02" w14:textId="77777777" w:rsidR="00AD3531" w:rsidRPr="00DD25EA" w:rsidRDefault="00AD3531" w:rsidP="00DB3239">
      <w:pPr>
        <w:pStyle w:val="ListParagraph"/>
        <w:numPr>
          <w:ilvl w:val="0"/>
          <w:numId w:val="30"/>
        </w:numPr>
        <w:spacing w:after="120" w:line="240" w:lineRule="auto"/>
        <w:jc w:val="both"/>
        <w:rPr>
          <w:b/>
          <w:lang w:val="bg-BG"/>
        </w:rPr>
      </w:pPr>
      <w:r w:rsidRPr="00DD25EA">
        <w:rPr>
          <w:b/>
          <w:lang w:val="bg-BG"/>
        </w:rPr>
        <w:t>Кратка характеристика на вида</w:t>
      </w:r>
    </w:p>
    <w:p w14:paraId="266C08E8" w14:textId="6D0C5912" w:rsidR="00AD3531" w:rsidRDefault="00F15024" w:rsidP="004A4D89">
      <w:pPr>
        <w:spacing w:after="120" w:line="240" w:lineRule="auto"/>
        <w:jc w:val="both"/>
        <w:rPr>
          <w:lang w:val="bg-BG"/>
        </w:rPr>
      </w:pPr>
      <w:r>
        <w:rPr>
          <w:lang w:val="bg-BG"/>
        </w:rPr>
        <w:t>Дължина на тялото: 84 – 102 cm</w:t>
      </w:r>
      <w:r w:rsidR="00AD3531" w:rsidRPr="00F650D8">
        <w:rPr>
          <w:lang w:val="bg-BG"/>
        </w:rPr>
        <w:t>.</w:t>
      </w:r>
      <w:r>
        <w:rPr>
          <w:lang w:val="bg-BG"/>
        </w:rPr>
        <w:t xml:space="preserve"> Размах на крилата: 155 – 175 cm</w:t>
      </w:r>
      <w:r w:rsidR="00AD3531">
        <w:rPr>
          <w:lang w:val="bg-BG"/>
        </w:rPr>
        <w:t xml:space="preserve">. </w:t>
      </w:r>
      <w:r w:rsidR="00AD3531" w:rsidRPr="00F650D8">
        <w:rPr>
          <w:lang w:val="bg-BG"/>
        </w:rPr>
        <w:t xml:space="preserve">Най-разпространената и едра чапла в България. Има възрастов диморфизъм и малки сезонни различия. Гърбът и крилата са сиви. Шията отпред и гърдите са с черни надлъжни </w:t>
      </w:r>
      <w:r w:rsidR="00AD3531">
        <w:rPr>
          <w:lang w:val="bg-BG"/>
        </w:rPr>
        <w:t>ивици</w:t>
      </w:r>
      <w:r w:rsidR="00AD3531" w:rsidRPr="00F650D8">
        <w:rPr>
          <w:lang w:val="bg-BG"/>
        </w:rPr>
        <w:t>.</w:t>
      </w:r>
      <w:r w:rsidR="00AD3531">
        <w:rPr>
          <w:lang w:val="bg-BG"/>
        </w:rPr>
        <w:t xml:space="preserve"> </w:t>
      </w:r>
      <w:r w:rsidR="00AD3531" w:rsidRPr="00AA71AB">
        <w:rPr>
          <w:lang w:val="bg-BG"/>
        </w:rPr>
        <w:t>Възрастните през раз</w:t>
      </w:r>
      <w:r w:rsidR="00AD3531">
        <w:rPr>
          <w:lang w:val="bg-BG"/>
        </w:rPr>
        <w:t xml:space="preserve">множителния </w:t>
      </w:r>
      <w:r w:rsidR="00AD3531">
        <w:rPr>
          <w:lang w:val="bg-BG"/>
        </w:rPr>
        <w:lastRenderedPageBreak/>
        <w:t>период отгоре са сив</w:t>
      </w:r>
      <w:r w:rsidR="00AD3531" w:rsidRPr="00AA71AB">
        <w:rPr>
          <w:lang w:val="bg-BG"/>
        </w:rPr>
        <w:t>и с черни плещи и украсяващи пера на главата, които впоследствие изчезват. Отдолу са белезникави, главата и шията са бели с черни ивици зад очите и по предната ч</w:t>
      </w:r>
      <w:r w:rsidR="00AD3531">
        <w:rPr>
          <w:lang w:val="bg-BG"/>
        </w:rPr>
        <w:t>а</w:t>
      </w:r>
      <w:r w:rsidR="00AD3531" w:rsidRPr="00AA71AB">
        <w:rPr>
          <w:lang w:val="bg-BG"/>
        </w:rPr>
        <w:t>ст на шията. При младите горната част на главата и шията отстрани са сиви.</w:t>
      </w:r>
    </w:p>
    <w:p w14:paraId="199E7A0F" w14:textId="77777777" w:rsidR="00AD3531" w:rsidRPr="00DE43C9" w:rsidRDefault="00AD3531" w:rsidP="004A4D89">
      <w:pPr>
        <w:spacing w:after="120" w:line="240" w:lineRule="auto"/>
        <w:jc w:val="both"/>
        <w:rPr>
          <w:lang w:val="bg-BG"/>
        </w:rPr>
      </w:pPr>
      <w:r w:rsidRPr="002005E4">
        <w:rPr>
          <w:i/>
          <w:lang w:val="bg-BG"/>
        </w:rPr>
        <w:t>Характер на пребиваване в страната</w:t>
      </w:r>
    </w:p>
    <w:p w14:paraId="6FBD59C1" w14:textId="0DC20BB7" w:rsidR="00AD3531" w:rsidRDefault="00AD3531" w:rsidP="004A4D89">
      <w:pPr>
        <w:spacing w:after="120" w:line="240" w:lineRule="auto"/>
        <w:jc w:val="both"/>
        <w:rPr>
          <w:lang w:val="bg-BG"/>
        </w:rPr>
      </w:pPr>
      <w:r>
        <w:rPr>
          <w:lang w:val="bg-BG"/>
        </w:rPr>
        <w:t xml:space="preserve">Сивата чапла е гнездящо-прелетен, преминаващ, постоянен и зимуващ вид в България. Пролетната миграция е от края на февруари до средата на април, а есенната – от края на юли до ноември </w:t>
      </w:r>
      <w:r w:rsidRPr="00DE43C9">
        <w:rPr>
          <w:lang w:val="bg-BG"/>
        </w:rPr>
        <w:t>(Симеонов и др.</w:t>
      </w:r>
      <w:r w:rsidR="00F15024">
        <w:rPr>
          <w:lang w:val="en-GB"/>
        </w:rPr>
        <w:t>,</w:t>
      </w:r>
      <w:r w:rsidRPr="00DE43C9">
        <w:rPr>
          <w:lang w:val="bg-BG"/>
        </w:rPr>
        <w:t xml:space="preserve"> 1990)</w:t>
      </w:r>
      <w:r>
        <w:rPr>
          <w:lang w:val="bg-BG"/>
        </w:rPr>
        <w:t xml:space="preserve">. </w:t>
      </w:r>
      <w:r w:rsidRPr="00DB640A">
        <w:rPr>
          <w:lang w:val="bg-BG"/>
        </w:rPr>
        <w:t>Мигрира на юг при тежки зими и замръзване на водоемите. В България зимуват птици от Северна Европа.</w:t>
      </w:r>
    </w:p>
    <w:p w14:paraId="4E2925D1" w14:textId="77777777" w:rsidR="00AD3531" w:rsidRPr="000A6047" w:rsidRDefault="00AD3531" w:rsidP="004A4D89">
      <w:pPr>
        <w:spacing w:after="120" w:line="240" w:lineRule="auto"/>
        <w:jc w:val="both"/>
        <w:rPr>
          <w:i/>
          <w:lang w:val="bg-BG"/>
        </w:rPr>
      </w:pPr>
      <w:r w:rsidRPr="000A6047">
        <w:rPr>
          <w:i/>
          <w:lang w:val="bg-BG"/>
        </w:rPr>
        <w:t>Характерно местообитание</w:t>
      </w:r>
    </w:p>
    <w:p w14:paraId="1B9CA190" w14:textId="69F2F5E5" w:rsidR="00AD3531" w:rsidRPr="00A94024" w:rsidRDefault="00AD3531" w:rsidP="004A4D89">
      <w:pPr>
        <w:spacing w:after="120"/>
        <w:jc w:val="both"/>
        <w:rPr>
          <w:lang w:val="bg-BG"/>
        </w:rPr>
      </w:pPr>
      <w:r>
        <w:rPr>
          <w:lang w:val="bg-BG"/>
        </w:rPr>
        <w:t>Сивата чапла обитава блата и езера с обширни тръстикови масиви; равнинни и заливни гори; долни и средни течения на по-големи реки с изобилна растителност и богати на риба. По време на миграция и през зимата се среща и в язовири, микроязовири, рибарници, оризища, напоителни канали и др. Размножителният период е от началото на март до края на юли. Гнезди в самос</w:t>
      </w:r>
      <w:r w:rsidR="00DD0D08">
        <w:rPr>
          <w:lang w:val="bg-BG"/>
        </w:rPr>
        <w:t>тоятелни и смесени колонии. По д</w:t>
      </w:r>
      <w:r>
        <w:rPr>
          <w:lang w:val="bg-BG"/>
        </w:rPr>
        <w:t xml:space="preserve">унавското крайбрежие колониите са разположени в гори от бяла топола, бяла върба, и по-рядко хибридна топола и летен дъб </w:t>
      </w:r>
      <w:r w:rsidRPr="00F57133">
        <w:rPr>
          <w:lang w:val="bg-BG"/>
        </w:rPr>
        <w:t>(Симеонов и др.</w:t>
      </w:r>
      <w:r w:rsidR="00DD0D08">
        <w:rPr>
          <w:lang w:val="en-GB"/>
        </w:rPr>
        <w:t>,</w:t>
      </w:r>
      <w:r w:rsidRPr="00F57133">
        <w:rPr>
          <w:lang w:val="bg-BG"/>
        </w:rPr>
        <w:t xml:space="preserve"> 1990).</w:t>
      </w:r>
      <w:r>
        <w:rPr>
          <w:lang w:val="bg-BG"/>
        </w:rPr>
        <w:t xml:space="preserve"> </w:t>
      </w:r>
      <w:r w:rsidRPr="009F0DB1">
        <w:rPr>
          <w:lang w:val="bg-BG"/>
        </w:rPr>
        <w:t>Гнездата са големи, често на върха на дървото.</w:t>
      </w:r>
      <w:r>
        <w:rPr>
          <w:lang w:val="bg-BG"/>
        </w:rPr>
        <w:t xml:space="preserve"> </w:t>
      </w:r>
      <w:r w:rsidRPr="00F57133">
        <w:rPr>
          <w:lang w:val="bg-BG"/>
        </w:rPr>
        <w:t xml:space="preserve">Снася </w:t>
      </w:r>
      <w:r>
        <w:rPr>
          <w:lang w:val="bg-BG"/>
        </w:rPr>
        <w:t>4 – 5</w:t>
      </w:r>
      <w:r w:rsidRPr="00F57133">
        <w:rPr>
          <w:lang w:val="bg-BG"/>
        </w:rPr>
        <w:t xml:space="preserve"> яйца, </w:t>
      </w:r>
      <w:r>
        <w:rPr>
          <w:lang w:val="bg-BG"/>
        </w:rPr>
        <w:t xml:space="preserve">като </w:t>
      </w:r>
      <w:r w:rsidRPr="00F57133">
        <w:rPr>
          <w:lang w:val="bg-BG"/>
        </w:rPr>
        <w:t>има едно поколение годишно</w:t>
      </w:r>
      <w:r>
        <w:rPr>
          <w:lang w:val="bg-BG"/>
        </w:rPr>
        <w:t>. Предпочитаните местообитания са 1130, 1150, 1160, 3130, 3150, 91</w:t>
      </w:r>
      <w:r>
        <w:rPr>
          <w:lang w:val="en-GB"/>
        </w:rPr>
        <w:t xml:space="preserve">D0, 91E0 </w:t>
      </w:r>
      <w:r>
        <w:rPr>
          <w:lang w:val="bg-BG"/>
        </w:rPr>
        <w:t xml:space="preserve">и </w:t>
      </w:r>
      <w:r>
        <w:rPr>
          <w:lang w:val="en-GB"/>
        </w:rPr>
        <w:t xml:space="preserve">91F0 </w:t>
      </w:r>
      <w:r>
        <w:rPr>
          <w:lang w:val="bg-BG"/>
        </w:rPr>
        <w:t>според Директивата за хабитатите (Кавръкова и др. 2009)</w:t>
      </w:r>
      <w:r w:rsidRPr="00AF2F41">
        <w:rPr>
          <w:lang w:val="bg-BG"/>
        </w:rPr>
        <w:t>.</w:t>
      </w:r>
    </w:p>
    <w:p w14:paraId="62EED499" w14:textId="77777777" w:rsidR="00AD3531" w:rsidRPr="0024100B" w:rsidRDefault="00AD3531" w:rsidP="004A4D89">
      <w:pPr>
        <w:spacing w:after="120" w:line="240" w:lineRule="auto"/>
        <w:jc w:val="both"/>
        <w:rPr>
          <w:i/>
          <w:lang w:val="bg-BG"/>
        </w:rPr>
      </w:pPr>
      <w:r w:rsidRPr="0024100B">
        <w:rPr>
          <w:i/>
          <w:lang w:val="bg-BG"/>
        </w:rPr>
        <w:t>Хранене</w:t>
      </w:r>
    </w:p>
    <w:p w14:paraId="7F5ECFC3" w14:textId="28D04AD4" w:rsidR="00AD3531" w:rsidRPr="00FC6681" w:rsidRDefault="00AD3531" w:rsidP="004A4D89">
      <w:pPr>
        <w:spacing w:after="120"/>
        <w:jc w:val="both"/>
        <w:rPr>
          <w:lang w:val="bg-BG"/>
        </w:rPr>
      </w:pPr>
      <w:r w:rsidRPr="005F022B">
        <w:rPr>
          <w:lang w:val="bg-BG"/>
        </w:rPr>
        <w:t>Храни с</w:t>
      </w:r>
      <w:r>
        <w:rPr>
          <w:lang w:val="bg-BG"/>
        </w:rPr>
        <w:t xml:space="preserve">е с риба, земноводни, влечуги, </w:t>
      </w:r>
      <w:r w:rsidRPr="005F022B">
        <w:rPr>
          <w:lang w:val="bg-BG"/>
        </w:rPr>
        <w:t>гризачи</w:t>
      </w:r>
      <w:r>
        <w:rPr>
          <w:lang w:val="bg-BG"/>
        </w:rPr>
        <w:t xml:space="preserve"> и др</w:t>
      </w:r>
      <w:r w:rsidRPr="005F022B">
        <w:rPr>
          <w:lang w:val="bg-BG"/>
        </w:rPr>
        <w:t>.</w:t>
      </w:r>
      <w:r>
        <w:rPr>
          <w:lang w:val="bg-BG"/>
        </w:rPr>
        <w:t xml:space="preserve"> По врене на проучване, проведено в Софийското поле, в 5 стомаха са установени: </w:t>
      </w:r>
      <w:r w:rsidRPr="005F022B">
        <w:rPr>
          <w:i/>
          <w:lang w:val="en-GB"/>
        </w:rPr>
        <w:t>Arvicola terrestris</w:t>
      </w:r>
      <w:r>
        <w:rPr>
          <w:lang w:val="en-GB"/>
        </w:rPr>
        <w:t xml:space="preserve">, </w:t>
      </w:r>
      <w:r w:rsidRPr="005F022B">
        <w:rPr>
          <w:i/>
          <w:lang w:val="en-GB"/>
        </w:rPr>
        <w:t>Microtus arvalis</w:t>
      </w:r>
      <w:r>
        <w:rPr>
          <w:lang w:val="en-GB"/>
        </w:rPr>
        <w:t xml:space="preserve">, </w:t>
      </w:r>
      <w:r w:rsidRPr="005F022B">
        <w:rPr>
          <w:i/>
          <w:lang w:val="en-GB"/>
        </w:rPr>
        <w:t>Lacerta viridis</w:t>
      </w:r>
      <w:r>
        <w:rPr>
          <w:lang w:val="en-GB"/>
        </w:rPr>
        <w:t xml:space="preserve">, </w:t>
      </w:r>
      <w:r w:rsidRPr="005F022B">
        <w:rPr>
          <w:i/>
          <w:lang w:val="en-GB"/>
        </w:rPr>
        <w:t>Lacerta sp</w:t>
      </w:r>
      <w:r>
        <w:rPr>
          <w:lang w:val="en-GB"/>
        </w:rPr>
        <w:t xml:space="preserve">., </w:t>
      </w:r>
      <w:r w:rsidRPr="005F022B">
        <w:rPr>
          <w:i/>
          <w:lang w:val="en-GB"/>
        </w:rPr>
        <w:t>Natrix natrix</w:t>
      </w:r>
      <w:r>
        <w:rPr>
          <w:lang w:val="en-GB"/>
        </w:rPr>
        <w:t xml:space="preserve">, </w:t>
      </w:r>
      <w:r w:rsidRPr="005F022B">
        <w:rPr>
          <w:i/>
          <w:lang w:val="en-GB"/>
        </w:rPr>
        <w:t>Natrix tesselata</w:t>
      </w:r>
      <w:r>
        <w:rPr>
          <w:lang w:val="en-GB"/>
        </w:rPr>
        <w:t xml:space="preserve">, </w:t>
      </w:r>
      <w:r w:rsidRPr="005F022B">
        <w:rPr>
          <w:i/>
          <w:lang w:val="en-GB"/>
        </w:rPr>
        <w:t>Rana ridibunda</w:t>
      </w:r>
      <w:r>
        <w:rPr>
          <w:lang w:val="en-GB"/>
        </w:rPr>
        <w:t xml:space="preserve">, </w:t>
      </w:r>
      <w:r w:rsidRPr="005F022B">
        <w:rPr>
          <w:i/>
          <w:lang w:val="en-GB"/>
        </w:rPr>
        <w:t>Cyrpinus carpio</w:t>
      </w:r>
      <w:r>
        <w:rPr>
          <w:lang w:val="en-GB"/>
        </w:rPr>
        <w:t xml:space="preserve">, </w:t>
      </w:r>
      <w:r w:rsidRPr="005F022B">
        <w:rPr>
          <w:i/>
          <w:lang w:val="en-GB"/>
        </w:rPr>
        <w:t>Tinca tinca</w:t>
      </w:r>
      <w:r>
        <w:rPr>
          <w:lang w:val="en-GB"/>
        </w:rPr>
        <w:t xml:space="preserve">, </w:t>
      </w:r>
      <w:r w:rsidRPr="005F022B">
        <w:rPr>
          <w:i/>
          <w:lang w:val="en-GB"/>
        </w:rPr>
        <w:t>Carassius auratus</w:t>
      </w:r>
      <w:r>
        <w:rPr>
          <w:lang w:val="en-GB"/>
        </w:rPr>
        <w:t xml:space="preserve">, </w:t>
      </w:r>
      <w:r w:rsidRPr="005F022B">
        <w:rPr>
          <w:i/>
          <w:lang w:val="en-GB"/>
        </w:rPr>
        <w:t>Carassius sp</w:t>
      </w:r>
      <w:r>
        <w:rPr>
          <w:lang w:val="en-GB"/>
        </w:rPr>
        <w:t xml:space="preserve">., </w:t>
      </w:r>
      <w:r w:rsidRPr="005F022B">
        <w:rPr>
          <w:i/>
          <w:lang w:val="en-GB"/>
        </w:rPr>
        <w:t>Gobio gobio</w:t>
      </w:r>
      <w:r>
        <w:rPr>
          <w:lang w:val="en-GB"/>
        </w:rPr>
        <w:t xml:space="preserve">, </w:t>
      </w:r>
      <w:r w:rsidRPr="005F022B">
        <w:rPr>
          <w:i/>
          <w:lang w:val="en-GB"/>
        </w:rPr>
        <w:t>Cobites taenia</w:t>
      </w:r>
      <w:r>
        <w:rPr>
          <w:lang w:val="en-GB"/>
        </w:rPr>
        <w:t xml:space="preserve">, </w:t>
      </w:r>
      <w:r w:rsidRPr="005F022B">
        <w:rPr>
          <w:i/>
          <w:lang w:val="en-GB"/>
        </w:rPr>
        <w:t>Leuciscus cephalus</w:t>
      </w:r>
      <w:r>
        <w:rPr>
          <w:lang w:val="en-GB"/>
        </w:rPr>
        <w:t xml:space="preserve">, </w:t>
      </w:r>
      <w:r w:rsidRPr="005F022B">
        <w:rPr>
          <w:i/>
          <w:lang w:val="en-GB"/>
        </w:rPr>
        <w:t>Libellula sp</w:t>
      </w:r>
      <w:r>
        <w:rPr>
          <w:lang w:val="en-GB"/>
        </w:rPr>
        <w:t xml:space="preserve">., </w:t>
      </w:r>
      <w:r w:rsidRPr="005F022B">
        <w:rPr>
          <w:i/>
          <w:lang w:val="en-GB"/>
        </w:rPr>
        <w:t>Gryllotalpa gryllotalpa</w:t>
      </w:r>
      <w:r>
        <w:rPr>
          <w:lang w:val="en-GB"/>
        </w:rPr>
        <w:t xml:space="preserve">, </w:t>
      </w:r>
      <w:r w:rsidRPr="005F022B">
        <w:rPr>
          <w:i/>
          <w:lang w:val="en-GB"/>
        </w:rPr>
        <w:t>Neucoris sp</w:t>
      </w:r>
      <w:r>
        <w:rPr>
          <w:lang w:val="en-GB"/>
        </w:rPr>
        <w:t xml:space="preserve">., </w:t>
      </w:r>
      <w:r w:rsidRPr="005F022B">
        <w:rPr>
          <w:i/>
          <w:lang w:val="en-GB"/>
        </w:rPr>
        <w:t>Notonecta glauca</w:t>
      </w:r>
      <w:r>
        <w:rPr>
          <w:lang w:val="en-GB"/>
        </w:rPr>
        <w:t xml:space="preserve">, </w:t>
      </w:r>
      <w:r w:rsidRPr="005F022B">
        <w:rPr>
          <w:i/>
          <w:lang w:val="en-GB"/>
        </w:rPr>
        <w:t>Dytiscus sp</w:t>
      </w:r>
      <w:r>
        <w:rPr>
          <w:lang w:val="en-GB"/>
        </w:rPr>
        <w:t xml:space="preserve">., Hydrophilidae, Curculionidae, </w:t>
      </w:r>
      <w:r w:rsidRPr="005F022B">
        <w:rPr>
          <w:i/>
          <w:lang w:val="en-GB"/>
        </w:rPr>
        <w:t>Donacia sp</w:t>
      </w:r>
      <w:r>
        <w:rPr>
          <w:lang w:val="en-GB"/>
        </w:rPr>
        <w:t>.</w:t>
      </w:r>
      <w:r>
        <w:rPr>
          <w:lang w:val="bg-BG"/>
        </w:rPr>
        <w:t xml:space="preserve"> </w:t>
      </w:r>
      <w:r w:rsidRPr="00F57133">
        <w:rPr>
          <w:lang w:val="bg-BG"/>
        </w:rPr>
        <w:t>(Симеонов и др.</w:t>
      </w:r>
      <w:r w:rsidR="00DD0D08">
        <w:rPr>
          <w:lang w:val="bg-BG"/>
        </w:rPr>
        <w:t>,</w:t>
      </w:r>
      <w:r w:rsidRPr="00F57133">
        <w:rPr>
          <w:lang w:val="bg-BG"/>
        </w:rPr>
        <w:t xml:space="preserve"> 1990)</w:t>
      </w:r>
      <w:r>
        <w:rPr>
          <w:lang w:val="bg-BG"/>
        </w:rPr>
        <w:t>.</w:t>
      </w:r>
    </w:p>
    <w:p w14:paraId="73557867" w14:textId="77777777" w:rsidR="00AD3531" w:rsidRPr="00DD25EA" w:rsidRDefault="00AD3531" w:rsidP="00DB3239">
      <w:pPr>
        <w:pStyle w:val="ListParagraph"/>
        <w:numPr>
          <w:ilvl w:val="0"/>
          <w:numId w:val="30"/>
        </w:numPr>
        <w:spacing w:after="120"/>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30F8FE55" w14:textId="77777777" w:rsidR="00AD3531" w:rsidRDefault="00AD3531" w:rsidP="004A4D89">
      <w:pPr>
        <w:spacing w:after="120"/>
        <w:jc w:val="both"/>
        <w:rPr>
          <w:lang w:val="bg-BG"/>
        </w:rPr>
      </w:pPr>
      <w:r w:rsidRPr="00FC721D">
        <w:rPr>
          <w:lang w:val="bg-BG"/>
        </w:rPr>
        <w:t>В самостоятелни или смесени колонии разпръснато из цялата страна, главно по Дунавското и Черноморското крайбрежие и долините на повечето по-големи реки в равнините (Дунавска равнина, Тракийска низина) и ниските части на пла</w:t>
      </w:r>
      <w:r>
        <w:rPr>
          <w:lang w:val="bg-BG"/>
        </w:rPr>
        <w:t xml:space="preserve">нините (най-вече в Предбалкана) </w:t>
      </w:r>
      <w:r w:rsidRPr="00B8376A">
        <w:rPr>
          <w:lang w:val="bg-BG"/>
        </w:rPr>
        <w:t xml:space="preserve">(Янков отг. ред., 2007). </w:t>
      </w:r>
      <w:r>
        <w:rPr>
          <w:lang w:val="bg-BG"/>
        </w:rPr>
        <w:t xml:space="preserve"> </w:t>
      </w:r>
    </w:p>
    <w:p w14:paraId="5B41C08B" w14:textId="62809429" w:rsidR="00AD3531" w:rsidRPr="00401DA8" w:rsidRDefault="00AD3531" w:rsidP="004A4D89">
      <w:pPr>
        <w:spacing w:after="120"/>
        <w:jc w:val="both"/>
        <w:rPr>
          <w:lang w:val="bg-BG"/>
        </w:rPr>
      </w:pPr>
      <w:r>
        <w:rPr>
          <w:lang w:val="bg-BG"/>
        </w:rPr>
        <w:t xml:space="preserve">Природозащитният статус на сивата чапла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Включен в Червената книга на Р България в категория „Уязвим</w:t>
      </w:r>
      <w:r w:rsidR="008353B0">
        <w:rPr>
          <w:lang w:val="bg-BG"/>
        </w:rPr>
        <w:t>”</w:t>
      </w:r>
      <w:r>
        <w:rPr>
          <w:lang w:val="bg-BG"/>
        </w:rPr>
        <w:t xml:space="preserve">. </w:t>
      </w:r>
      <w:r w:rsidRPr="00B8376A">
        <w:rPr>
          <w:lang w:val="bg-BG"/>
        </w:rPr>
        <w:t xml:space="preserve">Включен </w:t>
      </w:r>
      <w:r>
        <w:rPr>
          <w:lang w:val="bg-BG"/>
        </w:rPr>
        <w:t xml:space="preserve">в Приложение 3 на ЗБР. </w:t>
      </w:r>
    </w:p>
    <w:p w14:paraId="04848125" w14:textId="57843587" w:rsidR="00AD3531" w:rsidRDefault="00AD3531"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05 – </w:t>
      </w:r>
      <w:r w:rsidRPr="00D26DBE">
        <w:rPr>
          <w:lang w:val="bg-BG"/>
        </w:rPr>
        <w:t>2018</w:t>
      </w:r>
      <w:r>
        <w:rPr>
          <w:lang w:val="bg-BG"/>
        </w:rPr>
        <w:t xml:space="preserve"> г.) националната гнездяща популация на вида се оценя на </w:t>
      </w:r>
      <w:r w:rsidRPr="00AD3531">
        <w:rPr>
          <w:b/>
          <w:lang w:val="bg-BG"/>
        </w:rPr>
        <w:t>800 – 1200 двойки</w:t>
      </w:r>
      <w:r>
        <w:rPr>
          <w:lang w:val="bg-BG"/>
        </w:rPr>
        <w:t xml:space="preserve">. Краткосрочната тенденция на популацията (за периода 2000 – 2018 г.) е </w:t>
      </w:r>
      <w:r w:rsidRPr="00B76757">
        <w:rPr>
          <w:b/>
          <w:lang w:val="bg-BG"/>
        </w:rPr>
        <w:t>стабилна</w:t>
      </w:r>
      <w:r>
        <w:rPr>
          <w:lang w:val="bg-BG"/>
        </w:rPr>
        <w:t xml:space="preserve">, а дългосрочната (за периода 1980 – 2018 г.) – </w:t>
      </w:r>
      <w:r w:rsidRPr="00B76757">
        <w:rPr>
          <w:b/>
          <w:lang w:val="bg-BG"/>
        </w:rPr>
        <w:t>нарастваща</w:t>
      </w:r>
      <w:r>
        <w:rPr>
          <w:lang w:val="bg-BG"/>
        </w:rPr>
        <w:t xml:space="preserve">. </w:t>
      </w:r>
      <w:r w:rsidRPr="0084186C">
        <w:rPr>
          <w:lang w:val="bg-BG"/>
        </w:rPr>
        <w:t xml:space="preserve">Краткосрочната тенденция на </w:t>
      </w:r>
      <w:r>
        <w:rPr>
          <w:lang w:val="bg-BG"/>
        </w:rPr>
        <w:t xml:space="preserve">гнездящата </w:t>
      </w:r>
      <w:r w:rsidRPr="0084186C">
        <w:rPr>
          <w:lang w:val="bg-BG"/>
        </w:rPr>
        <w:t xml:space="preserve">популацията в рамките на Натура 2000 е </w:t>
      </w:r>
      <w:r>
        <w:rPr>
          <w:lang w:val="bg-BG"/>
        </w:rPr>
        <w:t>стабилна</w:t>
      </w:r>
      <w:r w:rsidRPr="0084186C">
        <w:rPr>
          <w:lang w:val="bg-BG"/>
        </w:rPr>
        <w:t>.</w:t>
      </w:r>
    </w:p>
    <w:p w14:paraId="6A5B2A73" w14:textId="77777777" w:rsidR="00AD3531" w:rsidRDefault="00AD3531" w:rsidP="004A4D89">
      <w:pPr>
        <w:spacing w:after="120"/>
        <w:jc w:val="both"/>
        <w:rPr>
          <w:lang w:val="bg-BG"/>
        </w:rPr>
      </w:pPr>
      <w:r w:rsidRPr="0084186C">
        <w:rPr>
          <w:lang w:val="bg-BG"/>
        </w:rPr>
        <w:t>Мигриращата национална популация</w:t>
      </w:r>
      <w:r>
        <w:rPr>
          <w:lang w:val="en-GB"/>
        </w:rPr>
        <w:t xml:space="preserve"> (</w:t>
      </w:r>
      <w:r>
        <w:rPr>
          <w:lang w:val="bg-BG"/>
        </w:rPr>
        <w:t>за периода 2001 – 2018 г.</w:t>
      </w:r>
      <w:r>
        <w:rPr>
          <w:lang w:val="en-GB"/>
        </w:rPr>
        <w:t>)</w:t>
      </w:r>
      <w:r w:rsidRPr="0084186C">
        <w:rPr>
          <w:lang w:val="bg-BG"/>
        </w:rPr>
        <w:t xml:space="preserve"> е оценена на </w:t>
      </w:r>
      <w:r w:rsidRPr="00B76757">
        <w:rPr>
          <w:b/>
          <w:lang w:val="bg-BG"/>
        </w:rPr>
        <w:t>110 – 330 индивида</w:t>
      </w:r>
      <w:r w:rsidRPr="0084186C">
        <w:rPr>
          <w:lang w:val="bg-BG"/>
        </w:rPr>
        <w:t xml:space="preserve">. </w:t>
      </w:r>
    </w:p>
    <w:p w14:paraId="46787EF4" w14:textId="439E41E4" w:rsidR="00AD3531" w:rsidRPr="00A1694B" w:rsidRDefault="00AD3531" w:rsidP="004A4D89">
      <w:pPr>
        <w:spacing w:after="120"/>
        <w:jc w:val="both"/>
        <w:rPr>
          <w:lang w:val="bg-BG"/>
        </w:rPr>
      </w:pPr>
      <w:r>
        <w:rPr>
          <w:lang w:val="bg-BG"/>
        </w:rPr>
        <w:lastRenderedPageBreak/>
        <w:t xml:space="preserve">Зимуващата национална популация </w:t>
      </w:r>
      <w:r>
        <w:rPr>
          <w:lang w:val="en-GB"/>
        </w:rPr>
        <w:t>(</w:t>
      </w:r>
      <w:r>
        <w:rPr>
          <w:lang w:val="bg-BG"/>
        </w:rPr>
        <w:t>за периода 2013 – 2018 г.</w:t>
      </w:r>
      <w:r>
        <w:rPr>
          <w:lang w:val="en-GB"/>
        </w:rPr>
        <w:t>)</w:t>
      </w:r>
      <w:r>
        <w:rPr>
          <w:lang w:val="bg-BG"/>
        </w:rPr>
        <w:t xml:space="preserve"> е оценена на </w:t>
      </w:r>
      <w:r w:rsidRPr="00B76757">
        <w:rPr>
          <w:b/>
          <w:lang w:val="bg-BG"/>
        </w:rPr>
        <w:t>1000 – 2000 индивида</w:t>
      </w:r>
      <w:r>
        <w:rPr>
          <w:lang w:val="bg-BG"/>
        </w:rPr>
        <w:t xml:space="preserve">. </w:t>
      </w:r>
      <w:r w:rsidRPr="00A1694B">
        <w:rPr>
          <w:lang w:val="bg-BG"/>
        </w:rPr>
        <w:t>Краткосрочната тенденция на популацията (за периода 20</w:t>
      </w:r>
      <w:r>
        <w:rPr>
          <w:lang w:val="bg-BG"/>
        </w:rPr>
        <w:t>07</w:t>
      </w:r>
      <w:r w:rsidRPr="00A1694B">
        <w:rPr>
          <w:lang w:val="bg-BG"/>
        </w:rPr>
        <w:t xml:space="preserve"> – 2018 г.) е </w:t>
      </w:r>
      <w:r w:rsidRPr="00D12046">
        <w:rPr>
          <w:b/>
          <w:lang w:val="bg-BG"/>
        </w:rPr>
        <w:t>стабилна</w:t>
      </w:r>
      <w:r w:rsidRPr="00A1694B">
        <w:rPr>
          <w:lang w:val="bg-BG"/>
        </w:rPr>
        <w:t xml:space="preserve">, а дългосрочната (за периода 1980 – 2018 г.) – също </w:t>
      </w:r>
      <w:r w:rsidRPr="00D12046">
        <w:rPr>
          <w:b/>
          <w:lang w:val="bg-BG"/>
        </w:rPr>
        <w:t>стабилна</w:t>
      </w:r>
      <w:r w:rsidRPr="00A1694B">
        <w:rPr>
          <w:lang w:val="bg-BG"/>
        </w:rPr>
        <w:t>.</w:t>
      </w:r>
    </w:p>
    <w:p w14:paraId="17AB362D" w14:textId="77777777" w:rsidR="00AD3531" w:rsidRPr="00ED5207" w:rsidRDefault="00AD3531" w:rsidP="004A4D89">
      <w:pPr>
        <w:spacing w:after="120"/>
        <w:jc w:val="both"/>
        <w:rPr>
          <w:lang w:val="bg-BG"/>
        </w:rPr>
      </w:pPr>
      <w:r>
        <w:rPr>
          <w:lang w:val="bg-BG"/>
        </w:rPr>
        <w:t xml:space="preserve">За гнездящата, мигриращата и зимуващата популация са посочени следните заплахи и влияния: </w:t>
      </w:r>
      <w:r w:rsidRPr="006938E3">
        <w:rPr>
          <w:lang w:val="bg-BG"/>
        </w:rPr>
        <w:t>M07</w:t>
      </w:r>
      <w:r>
        <w:rPr>
          <w:lang w:val="bg-BG"/>
        </w:rPr>
        <w:t xml:space="preserve">, </w:t>
      </w:r>
      <w:r w:rsidRPr="006938E3">
        <w:rPr>
          <w:lang w:val="bg-BG"/>
        </w:rPr>
        <w:t>K01</w:t>
      </w:r>
      <w:r>
        <w:rPr>
          <w:lang w:val="bg-BG"/>
        </w:rPr>
        <w:t xml:space="preserve">, </w:t>
      </w:r>
      <w:r w:rsidRPr="006938E3">
        <w:rPr>
          <w:lang w:val="bg-BG"/>
        </w:rPr>
        <w:t>J03</w:t>
      </w:r>
      <w:r>
        <w:rPr>
          <w:lang w:val="bg-BG"/>
        </w:rPr>
        <w:t xml:space="preserve">, </w:t>
      </w:r>
      <w:r w:rsidRPr="006938E3">
        <w:rPr>
          <w:lang w:val="bg-BG"/>
        </w:rPr>
        <w:t>F01</w:t>
      </w:r>
      <w:r>
        <w:rPr>
          <w:lang w:val="bg-BG"/>
        </w:rPr>
        <w:t xml:space="preserve">, </w:t>
      </w:r>
      <w:r w:rsidRPr="006938E3">
        <w:rPr>
          <w:lang w:val="bg-BG"/>
        </w:rPr>
        <w:t>J02</w:t>
      </w:r>
      <w:r>
        <w:rPr>
          <w:lang w:val="bg-BG"/>
        </w:rPr>
        <w:t>,</w:t>
      </w:r>
      <w:r w:rsidRPr="00172179">
        <w:t xml:space="preserve"> </w:t>
      </w:r>
      <w:r w:rsidRPr="00172179">
        <w:rPr>
          <w:lang w:val="bg-BG"/>
        </w:rPr>
        <w:t>K04</w:t>
      </w:r>
      <w:r>
        <w:rPr>
          <w:lang w:val="bg-BG"/>
        </w:rPr>
        <w:t xml:space="preserve">, </w:t>
      </w:r>
      <w:r w:rsidRPr="00172179">
        <w:rPr>
          <w:lang w:val="bg-BG"/>
        </w:rPr>
        <w:t>B06</w:t>
      </w:r>
      <w:r>
        <w:rPr>
          <w:lang w:val="bg-BG"/>
        </w:rPr>
        <w:t xml:space="preserve"> и </w:t>
      </w:r>
      <w:r w:rsidRPr="00172179">
        <w:rPr>
          <w:lang w:val="bg-BG"/>
        </w:rPr>
        <w:t>D02</w:t>
      </w:r>
      <w:r>
        <w:rPr>
          <w:lang w:val="bg-BG"/>
        </w:rPr>
        <w:t>.</w:t>
      </w:r>
    </w:p>
    <w:p w14:paraId="4E9C49B9" w14:textId="76C9EC20" w:rsidR="00895243" w:rsidRPr="00DD25EA" w:rsidRDefault="00895243" w:rsidP="00DB3239">
      <w:pPr>
        <w:pStyle w:val="ListParagraph"/>
        <w:numPr>
          <w:ilvl w:val="0"/>
          <w:numId w:val="30"/>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5CC50FA7" w14:textId="3B4AF5FC" w:rsidR="00895243" w:rsidRDefault="00895243" w:rsidP="004A4D89">
      <w:pPr>
        <w:spacing w:after="120"/>
        <w:jc w:val="both"/>
        <w:rPr>
          <w:lang w:val="bg-BG"/>
        </w:rPr>
      </w:pPr>
      <w:r>
        <w:rPr>
          <w:lang w:val="bg-BG"/>
        </w:rPr>
        <w:t>Съгласно СФД на зоната</w:t>
      </w:r>
      <w:r w:rsidR="00333B14">
        <w:rPr>
          <w:lang w:val="bg-BG"/>
        </w:rPr>
        <w:t>,</w:t>
      </w:r>
      <w:r>
        <w:rPr>
          <w:lang w:val="bg-BG"/>
        </w:rPr>
        <w:t xml:space="preserve"> вида е гнездящ, преминаващ и зимуващ. Гнездящата популация се оценява на </w:t>
      </w:r>
      <w:r>
        <w:rPr>
          <w:b/>
          <w:lang w:val="bg-BG"/>
        </w:rPr>
        <w:t>25 – 36</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sidR="00137835">
        <w:rPr>
          <w:b/>
          <w:lang w:val="bg-BG"/>
        </w:rPr>
        <w:t xml:space="preserve">3,1 – </w:t>
      </w:r>
      <w:r w:rsidRPr="00011DCA">
        <w:rPr>
          <w:b/>
          <w:lang w:val="bg-BG"/>
        </w:rPr>
        <w:t>3</w:t>
      </w:r>
      <w:r w:rsidR="00137835">
        <w:rPr>
          <w:b/>
          <w:lang w:val="bg-BG"/>
        </w:rPr>
        <w:t>,0</w:t>
      </w:r>
      <w:r w:rsidRPr="00011DCA">
        <w:rPr>
          <w:b/>
          <w:lang w:val="bg-BG"/>
        </w:rPr>
        <w:t xml:space="preserve"> % от националната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EF66485" w14:textId="6B6E2C3E" w:rsidR="00895243" w:rsidRDefault="00895243" w:rsidP="004A4D89">
      <w:pPr>
        <w:spacing w:after="120"/>
        <w:jc w:val="both"/>
        <w:rPr>
          <w:lang w:val="bg-BG"/>
        </w:rPr>
      </w:pPr>
      <w:r>
        <w:rPr>
          <w:lang w:val="bg-BG"/>
        </w:rPr>
        <w:t xml:space="preserve">Съгласно СФД мигриращата популация се оценя на </w:t>
      </w:r>
      <w:r w:rsidR="007757A6">
        <w:rPr>
          <w:b/>
          <w:lang w:val="bg-BG"/>
        </w:rPr>
        <w:t xml:space="preserve">1 – 8 </w:t>
      </w:r>
      <w:r w:rsidRPr="00BE79F3">
        <w:rPr>
          <w:b/>
          <w:lang w:val="bg-BG"/>
        </w:rPr>
        <w:t>индивида</w:t>
      </w:r>
      <w:r>
        <w:rPr>
          <w:lang w:val="bg-BG"/>
        </w:rPr>
        <w:t xml:space="preserve">, което е </w:t>
      </w:r>
      <w:r w:rsidR="0075243F">
        <w:rPr>
          <w:b/>
          <w:lang w:val="bg-BG"/>
        </w:rPr>
        <w:t>0,9 – 2,4</w:t>
      </w:r>
      <w:r w:rsidRPr="00EC2C3A">
        <w:rPr>
          <w:b/>
          <w:lang w:val="bg-BG"/>
        </w:rPr>
        <w:t xml:space="preserve"> % от националната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1D7AF68B" w14:textId="318348A3" w:rsidR="00895243" w:rsidRDefault="00895243" w:rsidP="004A4D89">
      <w:pPr>
        <w:spacing w:after="120"/>
        <w:jc w:val="both"/>
        <w:rPr>
          <w:lang w:val="bg-BG"/>
        </w:rPr>
      </w:pPr>
      <w:r>
        <w:rPr>
          <w:lang w:val="bg-BG"/>
        </w:rPr>
        <w:t>Според СФД зимуващата популация на вида се оценява на</w:t>
      </w:r>
      <w:r w:rsidR="00137835">
        <w:rPr>
          <w:lang w:val="bg-BG"/>
        </w:rPr>
        <w:t xml:space="preserve"> до</w:t>
      </w:r>
      <w:r>
        <w:rPr>
          <w:lang w:val="bg-BG"/>
        </w:rPr>
        <w:t xml:space="preserve"> </w:t>
      </w:r>
      <w:r w:rsidR="00137835">
        <w:rPr>
          <w:lang w:val="bg-BG"/>
        </w:rPr>
        <w:t>1</w:t>
      </w:r>
      <w:r w:rsidRPr="00EF7E79">
        <w:rPr>
          <w:b/>
          <w:lang w:val="bg-BG"/>
        </w:rPr>
        <w:t xml:space="preserve"> индивид</w:t>
      </w:r>
      <w:r>
        <w:rPr>
          <w:lang w:val="bg-BG"/>
        </w:rPr>
        <w:t xml:space="preserve">, което е </w:t>
      </w:r>
      <w:r w:rsidR="005C310B">
        <w:rPr>
          <w:b/>
          <w:lang w:val="bg-BG"/>
        </w:rPr>
        <w:t>0,05</w:t>
      </w:r>
      <w:r w:rsidRPr="0076031E">
        <w:rPr>
          <w:b/>
          <w:lang w:val="bg-BG"/>
        </w:rPr>
        <w:t xml:space="preserve"> – 0,1 % от националната зимуваща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AF0E243" w14:textId="288A1D42" w:rsidR="007F1E4F" w:rsidRPr="00DD25EA" w:rsidRDefault="00022AA3" w:rsidP="00DB3239">
      <w:pPr>
        <w:pStyle w:val="ListParagraph"/>
        <w:numPr>
          <w:ilvl w:val="0"/>
          <w:numId w:val="30"/>
        </w:numPr>
        <w:spacing w:before="120" w:after="120" w:line="240" w:lineRule="auto"/>
        <w:jc w:val="both"/>
        <w:rPr>
          <w:b/>
          <w:lang w:val="bg-BG"/>
        </w:rPr>
      </w:pPr>
      <w:r w:rsidRPr="00DD25EA">
        <w:rPr>
          <w:b/>
          <w:lang w:val="bg-BG"/>
        </w:rPr>
        <w:t>Анализ на наличната информация</w:t>
      </w:r>
    </w:p>
    <w:p w14:paraId="55913DC0" w14:textId="483891C6" w:rsidR="00ED5827" w:rsidRDefault="00D87289" w:rsidP="004A4D89">
      <w:pPr>
        <w:spacing w:before="120" w:after="120" w:line="240" w:lineRule="auto"/>
        <w:jc w:val="both"/>
        <w:rPr>
          <w:lang w:val="bg-BG"/>
        </w:rPr>
      </w:pPr>
      <w:r>
        <w:rPr>
          <w:lang w:val="bg-BG"/>
        </w:rPr>
        <w:t>Сивата чапла е един от най-често срещаните гнездящи видове по българското поречие на р. Дунав (</w:t>
      </w:r>
      <w:r w:rsidR="002E60F3">
        <w:rPr>
          <w:lang w:val="en-GB"/>
        </w:rPr>
        <w:t>Shurulinkov e</w:t>
      </w:r>
      <w:r w:rsidR="00262D9C">
        <w:rPr>
          <w:lang w:val="en-GB"/>
        </w:rPr>
        <w:t>t al., 2019</w:t>
      </w:r>
      <w:r w:rsidR="005243A8">
        <w:rPr>
          <w:lang w:val="en-GB"/>
        </w:rPr>
        <w:t>b</w:t>
      </w:r>
      <w:r>
        <w:rPr>
          <w:lang w:val="bg-BG"/>
        </w:rPr>
        <w:t>)</w:t>
      </w:r>
      <w:r>
        <w:rPr>
          <w:lang w:val="en-GB"/>
        </w:rPr>
        <w:t>.</w:t>
      </w:r>
      <w:r w:rsidR="005243A8">
        <w:rPr>
          <w:lang w:val="en-GB"/>
        </w:rPr>
        <w:t xml:space="preserve"> </w:t>
      </w:r>
      <w:r w:rsidR="005243A8">
        <w:rPr>
          <w:lang w:val="bg-BG"/>
        </w:rPr>
        <w:t>Публикуваните данни за числеността на гнездящите двойки в СЗЗ „Комплекс Беленски острови</w:t>
      </w:r>
      <w:r w:rsidR="008353B0">
        <w:rPr>
          <w:lang w:val="bg-BG"/>
        </w:rPr>
        <w:t>”</w:t>
      </w:r>
      <w:r w:rsidR="005243A8">
        <w:rPr>
          <w:lang w:val="bg-BG"/>
        </w:rPr>
        <w:t xml:space="preserve"> за 2006 г. и периода 2010 – 2014 г. сочат 10 – 48 двойки. </w:t>
      </w:r>
      <w:r w:rsidR="00E64181">
        <w:rPr>
          <w:lang w:val="bg-BG"/>
        </w:rPr>
        <w:t>Колонията е била разположена на малък остров</w:t>
      </w:r>
      <w:r w:rsidR="009F38F6">
        <w:rPr>
          <w:lang w:val="bg-BG"/>
        </w:rPr>
        <w:t xml:space="preserve"> с</w:t>
      </w:r>
      <w:r w:rsidR="009F38F6" w:rsidRPr="009F38F6">
        <w:rPr>
          <w:lang w:val="bg-BG"/>
        </w:rPr>
        <w:t xml:space="preserve"> </w:t>
      </w:r>
      <w:r w:rsidR="009F38F6">
        <w:rPr>
          <w:lang w:val="bg-BG"/>
        </w:rPr>
        <w:t>едроразмерни бели тополи</w:t>
      </w:r>
      <w:r w:rsidR="00E64181">
        <w:rPr>
          <w:lang w:val="bg-BG"/>
        </w:rPr>
        <w:t xml:space="preserve"> до о. Голяма Бързина (румънска територия)</w:t>
      </w:r>
      <w:r w:rsidR="009F38F6">
        <w:rPr>
          <w:lang w:val="bg-BG"/>
        </w:rPr>
        <w:t xml:space="preserve"> на границата на СЗЗ-на</w:t>
      </w:r>
      <w:r w:rsidR="00E64181">
        <w:rPr>
          <w:lang w:val="bg-BG"/>
        </w:rPr>
        <w:t xml:space="preserve"> (</w:t>
      </w:r>
      <w:r w:rsidR="00262D9C">
        <w:rPr>
          <w:lang w:val="en-GB"/>
        </w:rPr>
        <w:t>Shurulinkov et al., 2019</w:t>
      </w:r>
      <w:r w:rsidR="00E64181">
        <w:rPr>
          <w:lang w:val="en-GB"/>
        </w:rPr>
        <w:t>b</w:t>
      </w:r>
      <w:r w:rsidR="00E64181">
        <w:rPr>
          <w:lang w:val="bg-BG"/>
        </w:rPr>
        <w:t>). Понастоящем, сивите чапли са се преместили, заедно с големи</w:t>
      </w:r>
      <w:r w:rsidR="009F38F6">
        <w:rPr>
          <w:lang w:val="bg-BG"/>
        </w:rPr>
        <w:t>я</w:t>
      </w:r>
      <w:r w:rsidR="00E64181">
        <w:rPr>
          <w:lang w:val="bg-BG"/>
        </w:rPr>
        <w:t xml:space="preserve"> и малкия корморан в „Мъртвото блато</w:t>
      </w:r>
      <w:r w:rsidR="008353B0">
        <w:rPr>
          <w:lang w:val="bg-BG"/>
        </w:rPr>
        <w:t>”</w:t>
      </w:r>
      <w:r w:rsidR="00E64181">
        <w:rPr>
          <w:lang w:val="bg-BG"/>
        </w:rPr>
        <w:t xml:space="preserve"> </w:t>
      </w:r>
      <w:r w:rsidR="009F38F6">
        <w:rPr>
          <w:lang w:val="bg-BG"/>
        </w:rPr>
        <w:t xml:space="preserve">на група от около 75 едроразмерни върби залети с вода. Теренното проучване през 2021 г. установи </w:t>
      </w:r>
      <w:r w:rsidR="009F38F6" w:rsidRPr="009F38F6">
        <w:rPr>
          <w:b/>
          <w:lang w:val="bg-BG"/>
        </w:rPr>
        <w:t>14 гнезда</w:t>
      </w:r>
      <w:r w:rsidR="009F38F6">
        <w:rPr>
          <w:lang w:val="bg-BG"/>
        </w:rPr>
        <w:t xml:space="preserve"> на вида в новата колония. Година по-рано (2020 г.) са</w:t>
      </w:r>
      <w:r w:rsidR="003520DD">
        <w:rPr>
          <w:lang w:val="bg-BG"/>
        </w:rPr>
        <w:t xml:space="preserve"> установени 50</w:t>
      </w:r>
      <w:r w:rsidR="009F38F6">
        <w:rPr>
          <w:lang w:val="bg-BG"/>
        </w:rPr>
        <w:t xml:space="preserve"> гнезд</w:t>
      </w:r>
      <w:r w:rsidR="003520DD">
        <w:rPr>
          <w:lang w:val="bg-BG"/>
        </w:rPr>
        <w:t>а</w:t>
      </w:r>
      <w:r w:rsidR="009F38F6">
        <w:rPr>
          <w:lang w:val="bg-BG"/>
        </w:rPr>
        <w:t xml:space="preserve"> </w:t>
      </w:r>
      <w:r w:rsidR="003520DD">
        <w:rPr>
          <w:lang w:val="bg-BG"/>
        </w:rPr>
        <w:t xml:space="preserve">на сиви чапли </w:t>
      </w:r>
      <w:r w:rsidR="009F38F6">
        <w:rPr>
          <w:lang w:val="bg-BG"/>
        </w:rPr>
        <w:t>на малкия остров до о. Голяма Бързина (</w:t>
      </w:r>
      <w:r w:rsidR="008502BB">
        <w:rPr>
          <w:lang w:val="bg-BG"/>
        </w:rPr>
        <w:t>Чешмеджиев и Христов, 2020</w:t>
      </w:r>
      <w:r w:rsidR="009F38F6">
        <w:rPr>
          <w:lang w:val="bg-BG"/>
        </w:rPr>
        <w:t>)</w:t>
      </w:r>
      <w:r w:rsidR="003520DD">
        <w:rPr>
          <w:lang w:val="bg-BG"/>
        </w:rPr>
        <w:t>. Вероятно</w:t>
      </w:r>
      <w:r w:rsidR="00333B14">
        <w:rPr>
          <w:lang w:val="bg-BG"/>
        </w:rPr>
        <w:t>,</w:t>
      </w:r>
      <w:r w:rsidR="003520DD">
        <w:rPr>
          <w:lang w:val="bg-BG"/>
        </w:rPr>
        <w:t xml:space="preserve"> само част от колонията се е преместила в „Мъртвото блато</w:t>
      </w:r>
      <w:r w:rsidR="008353B0">
        <w:rPr>
          <w:lang w:val="bg-BG"/>
        </w:rPr>
        <w:t>”</w:t>
      </w:r>
      <w:r w:rsidR="003520DD">
        <w:rPr>
          <w:lang w:val="bg-BG"/>
        </w:rPr>
        <w:t>. Вероятна причина за преместването е безпокойство от хората поради свързването на малкия остров със сушата от р</w:t>
      </w:r>
      <w:r w:rsidR="0055187C">
        <w:rPr>
          <w:lang w:val="bg-BG"/>
        </w:rPr>
        <w:t>умънска страна.</w:t>
      </w:r>
    </w:p>
    <w:p w14:paraId="62B05EA8" w14:textId="3E49E9D8" w:rsidR="00F41486" w:rsidRDefault="00F41486" w:rsidP="004A4D89">
      <w:pPr>
        <w:spacing w:before="120" w:after="120" w:line="240" w:lineRule="auto"/>
        <w:jc w:val="both"/>
        <w:rPr>
          <w:lang w:val="bg-BG"/>
        </w:rPr>
      </w:pPr>
      <w:r>
        <w:rPr>
          <w:lang w:val="bg-BG"/>
        </w:rPr>
        <w:t xml:space="preserve">Наличната информация за мигриращата популация на вида е единствено от СФД на зоната. Нужна е </w:t>
      </w:r>
      <w:r w:rsidR="002A49A4">
        <w:rPr>
          <w:lang w:val="bg-BG"/>
        </w:rPr>
        <w:t xml:space="preserve">валидация и актуализиране на тези данни в резултат на адекватен мониторинг в периода август – март. </w:t>
      </w:r>
    </w:p>
    <w:p w14:paraId="349CE148" w14:textId="3A60BBEA" w:rsidR="002A49A4" w:rsidRDefault="00F60D33" w:rsidP="004A4D89">
      <w:pPr>
        <w:spacing w:before="120" w:after="120" w:line="240" w:lineRule="auto"/>
        <w:jc w:val="both"/>
        <w:rPr>
          <w:lang w:val="bg-BG"/>
        </w:rPr>
      </w:pPr>
      <w:r>
        <w:rPr>
          <w:lang w:val="bg-BG"/>
        </w:rPr>
        <w:t>Актуалната</w:t>
      </w:r>
      <w:r w:rsidR="002A49A4">
        <w:rPr>
          <w:lang w:val="bg-BG"/>
        </w:rPr>
        <w:t xml:space="preserve"> информация за зимуващата популация е на база средно зимните преброявания през 2019 и 2020 г., когато са набл</w:t>
      </w:r>
      <w:r>
        <w:rPr>
          <w:lang w:val="bg-BG"/>
        </w:rPr>
        <w:t>юдавани по една птица от вида</w:t>
      </w:r>
      <w:r w:rsidR="002A49A4">
        <w:rPr>
          <w:lang w:val="bg-BG"/>
        </w:rPr>
        <w:t xml:space="preserve"> всяка</w:t>
      </w:r>
      <w:r>
        <w:rPr>
          <w:lang w:val="bg-BG"/>
        </w:rPr>
        <w:t xml:space="preserve"> от</w:t>
      </w:r>
      <w:r w:rsidR="002A49A4">
        <w:rPr>
          <w:lang w:val="bg-BG"/>
        </w:rPr>
        <w:t xml:space="preserve"> годин</w:t>
      </w:r>
      <w:r>
        <w:rPr>
          <w:lang w:val="bg-BG"/>
        </w:rPr>
        <w:t>ите</w:t>
      </w:r>
      <w:r w:rsidR="002A49A4">
        <w:rPr>
          <w:lang w:val="bg-BG"/>
        </w:rPr>
        <w:t xml:space="preserve">. </w:t>
      </w:r>
      <w:r w:rsidR="006C51F4">
        <w:rPr>
          <w:lang w:val="bg-BG"/>
        </w:rPr>
        <w:t>В миналото по българското поречие на р. Дунава редовно са зимували сиви чапли – средно 1</w:t>
      </w:r>
      <w:r w:rsidR="00452FE5">
        <w:rPr>
          <w:lang w:val="bg-BG"/>
        </w:rPr>
        <w:t>5</w:t>
      </w:r>
      <w:r w:rsidR="006C51F4">
        <w:rPr>
          <w:lang w:val="bg-BG"/>
        </w:rPr>
        <w:t xml:space="preserve"> инд. </w:t>
      </w:r>
      <w:r w:rsidR="00416870">
        <w:rPr>
          <w:lang w:val="en-GB"/>
        </w:rPr>
        <w:t>(Michev &amp; Profirov, 2003).</w:t>
      </w:r>
      <w:r w:rsidR="00071AC9">
        <w:rPr>
          <w:lang w:val="bg-BG"/>
        </w:rPr>
        <w:t xml:space="preserve"> Принципно вида не образува големи концентрации по време на зимуване </w:t>
      </w:r>
      <w:r w:rsidR="00071AC9">
        <w:rPr>
          <w:lang w:val="en-GB"/>
        </w:rPr>
        <w:t>(Michev &amp; Profirov, 2003)</w:t>
      </w:r>
      <w:r w:rsidR="00567B10">
        <w:rPr>
          <w:lang w:val="bg-BG"/>
        </w:rPr>
        <w:t>.</w:t>
      </w:r>
    </w:p>
    <w:p w14:paraId="2C15CADD" w14:textId="236FBCEB" w:rsidR="005B7AE7" w:rsidRPr="00071AC9" w:rsidRDefault="005B7AE7" w:rsidP="004A4D89">
      <w:pPr>
        <w:spacing w:before="120" w:after="120" w:line="240" w:lineRule="auto"/>
        <w:jc w:val="both"/>
        <w:rPr>
          <w:lang w:val="bg-BG"/>
        </w:rPr>
      </w:pPr>
      <w:r>
        <w:rPr>
          <w:lang w:val="bg-BG"/>
        </w:rPr>
        <w:t>Основн</w:t>
      </w:r>
      <w:r w:rsidR="003476C5">
        <w:rPr>
          <w:lang w:val="bg-BG"/>
        </w:rPr>
        <w:t>а</w:t>
      </w:r>
      <w:r>
        <w:rPr>
          <w:lang w:val="bg-BG"/>
        </w:rPr>
        <w:t xml:space="preserve"> заплаха за вида е безпокойство от хора по време на гнезденето, което вероятно е основната причина за преместване на части от колонията в „Мъртвото блато</w:t>
      </w:r>
      <w:r w:rsidR="008353B0">
        <w:rPr>
          <w:lang w:val="bg-BG"/>
        </w:rPr>
        <w:t>”</w:t>
      </w:r>
      <w:r w:rsidR="00295276">
        <w:rPr>
          <w:lang w:val="bg-BG"/>
        </w:rPr>
        <w:t xml:space="preserve"> на о. Персин</w:t>
      </w:r>
      <w:r>
        <w:rPr>
          <w:lang w:val="bg-BG"/>
        </w:rPr>
        <w:t>.</w:t>
      </w:r>
      <w:r w:rsidR="003476C5">
        <w:rPr>
          <w:lang w:val="bg-BG"/>
        </w:rPr>
        <w:t xml:space="preserve"> </w:t>
      </w:r>
      <w:r w:rsidR="003476C5">
        <w:rPr>
          <w:lang w:val="bg-BG"/>
        </w:rPr>
        <w:lastRenderedPageBreak/>
        <w:t>Ограничения</w:t>
      </w:r>
      <w:r w:rsidR="00295276">
        <w:rPr>
          <w:lang w:val="bg-BG"/>
        </w:rPr>
        <w:t xml:space="preserve"> достъп на хора на о. Персин е </w:t>
      </w:r>
      <w:r w:rsidR="003476C5">
        <w:rPr>
          <w:lang w:val="bg-BG"/>
        </w:rPr>
        <w:t xml:space="preserve">добра </w:t>
      </w:r>
      <w:r w:rsidR="00295276">
        <w:rPr>
          <w:lang w:val="bg-BG"/>
        </w:rPr>
        <w:t>предпоставка за устойчивото разрастване на колонията в „Мъртвото блато</w:t>
      </w:r>
      <w:r w:rsidR="008353B0">
        <w:rPr>
          <w:lang w:val="bg-BG"/>
        </w:rPr>
        <w:t>”</w:t>
      </w:r>
      <w:r w:rsidR="00295276">
        <w:rPr>
          <w:lang w:val="bg-BG"/>
        </w:rPr>
        <w:t>.</w:t>
      </w:r>
    </w:p>
    <w:p w14:paraId="7C9878AF" w14:textId="0E9E4F5B" w:rsidR="0055187C" w:rsidRPr="00DD25EA" w:rsidRDefault="00B35CB6" w:rsidP="00DB3239">
      <w:pPr>
        <w:pStyle w:val="ListParagraph"/>
        <w:numPr>
          <w:ilvl w:val="0"/>
          <w:numId w:val="30"/>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704"/>
        <w:gridCol w:w="3499"/>
        <w:gridCol w:w="1984"/>
      </w:tblGrid>
      <w:tr w:rsidR="0055187C" w:rsidRPr="002E3475" w14:paraId="26975964" w14:textId="77777777" w:rsidTr="0073202F">
        <w:trPr>
          <w:tblHeader/>
          <w:jc w:val="center"/>
        </w:trPr>
        <w:tc>
          <w:tcPr>
            <w:tcW w:w="0" w:type="auto"/>
            <w:shd w:val="clear" w:color="auto" w:fill="B6DDE8"/>
            <w:vAlign w:val="center"/>
          </w:tcPr>
          <w:p w14:paraId="005ACDA9" w14:textId="77777777" w:rsidR="0055187C" w:rsidRPr="002E3475" w:rsidRDefault="0055187C" w:rsidP="004A4D89">
            <w:pPr>
              <w:spacing w:after="120"/>
              <w:jc w:val="center"/>
              <w:rPr>
                <w:b/>
                <w:bCs/>
                <w:lang w:val="bg-BG"/>
              </w:rPr>
            </w:pPr>
            <w:r w:rsidRPr="002E3475">
              <w:rPr>
                <w:b/>
                <w:bCs/>
                <w:lang w:val="bg-BG"/>
              </w:rPr>
              <w:t>Параметър</w:t>
            </w:r>
          </w:p>
        </w:tc>
        <w:tc>
          <w:tcPr>
            <w:tcW w:w="0" w:type="auto"/>
            <w:shd w:val="clear" w:color="auto" w:fill="B6DDE8"/>
            <w:vAlign w:val="center"/>
          </w:tcPr>
          <w:p w14:paraId="36907814" w14:textId="77777777" w:rsidR="0055187C" w:rsidRPr="002E3475" w:rsidRDefault="0055187C" w:rsidP="004A4D89">
            <w:pPr>
              <w:spacing w:after="120"/>
              <w:jc w:val="center"/>
              <w:rPr>
                <w:b/>
                <w:bCs/>
                <w:lang w:val="bg-BG"/>
              </w:rPr>
            </w:pPr>
            <w:r w:rsidRPr="002E3475">
              <w:rPr>
                <w:b/>
                <w:bCs/>
                <w:lang w:val="bg-BG"/>
              </w:rPr>
              <w:t>Мерна единица</w:t>
            </w:r>
          </w:p>
        </w:tc>
        <w:tc>
          <w:tcPr>
            <w:tcW w:w="1704" w:type="dxa"/>
            <w:shd w:val="clear" w:color="auto" w:fill="B6DDE8"/>
            <w:vAlign w:val="center"/>
          </w:tcPr>
          <w:p w14:paraId="5F5B6D22" w14:textId="77777777" w:rsidR="0055187C" w:rsidRPr="002E3475" w:rsidRDefault="0055187C" w:rsidP="004A4D89">
            <w:pPr>
              <w:spacing w:after="120"/>
              <w:jc w:val="center"/>
              <w:rPr>
                <w:b/>
                <w:bCs/>
                <w:lang w:val="bg-BG"/>
              </w:rPr>
            </w:pPr>
            <w:r w:rsidRPr="002E3475">
              <w:rPr>
                <w:b/>
                <w:bCs/>
                <w:lang w:val="bg-BG"/>
              </w:rPr>
              <w:t>Целева стойност</w:t>
            </w:r>
          </w:p>
        </w:tc>
        <w:tc>
          <w:tcPr>
            <w:tcW w:w="3829" w:type="dxa"/>
            <w:shd w:val="clear" w:color="auto" w:fill="B6DDE8"/>
            <w:vAlign w:val="center"/>
          </w:tcPr>
          <w:p w14:paraId="51769FB8" w14:textId="77777777" w:rsidR="0055187C" w:rsidRPr="002E3475" w:rsidRDefault="0055187C" w:rsidP="004A4D89">
            <w:pPr>
              <w:spacing w:after="120"/>
              <w:jc w:val="center"/>
              <w:rPr>
                <w:b/>
                <w:bCs/>
                <w:lang w:val="bg-BG"/>
              </w:rPr>
            </w:pPr>
            <w:r w:rsidRPr="002E3475">
              <w:rPr>
                <w:b/>
                <w:bCs/>
                <w:lang w:val="bg-BG"/>
              </w:rPr>
              <w:t>Допълнителна информация</w:t>
            </w:r>
          </w:p>
        </w:tc>
        <w:tc>
          <w:tcPr>
            <w:tcW w:w="2148" w:type="dxa"/>
            <w:shd w:val="clear" w:color="auto" w:fill="B6DDE8"/>
            <w:vAlign w:val="center"/>
          </w:tcPr>
          <w:p w14:paraId="4EDA4509" w14:textId="77777777" w:rsidR="0055187C" w:rsidRPr="002E3475" w:rsidRDefault="0055187C" w:rsidP="004A4D89">
            <w:pPr>
              <w:spacing w:after="120"/>
              <w:jc w:val="center"/>
              <w:rPr>
                <w:b/>
                <w:bCs/>
                <w:lang w:val="bg-BG"/>
              </w:rPr>
            </w:pPr>
            <w:r w:rsidRPr="002E3475">
              <w:rPr>
                <w:b/>
                <w:bCs/>
                <w:lang w:val="bg-BG"/>
              </w:rPr>
              <w:t>Специф</w:t>
            </w:r>
            <w:r>
              <w:rPr>
                <w:b/>
                <w:bCs/>
                <w:lang w:val="bg-BG"/>
              </w:rPr>
              <w:t>ични за зоната цели</w:t>
            </w:r>
          </w:p>
        </w:tc>
      </w:tr>
      <w:tr w:rsidR="0055187C" w:rsidRPr="002E3475" w14:paraId="18F31325" w14:textId="77777777" w:rsidTr="0073202F">
        <w:trPr>
          <w:jc w:val="center"/>
        </w:trPr>
        <w:tc>
          <w:tcPr>
            <w:tcW w:w="0" w:type="auto"/>
            <w:shd w:val="clear" w:color="auto" w:fill="auto"/>
          </w:tcPr>
          <w:p w14:paraId="174D131E" w14:textId="77777777" w:rsidR="0055187C" w:rsidRPr="002E3475" w:rsidRDefault="0055187C" w:rsidP="004A4D89">
            <w:pPr>
              <w:spacing w:after="120"/>
              <w:jc w:val="both"/>
              <w:rPr>
                <w:b/>
                <w:lang w:val="bg-BG"/>
              </w:rPr>
            </w:pPr>
            <w:r w:rsidRPr="002E3475">
              <w:rPr>
                <w:b/>
                <w:lang w:val="bg-BG"/>
              </w:rPr>
              <w:t xml:space="preserve">Популация: </w:t>
            </w:r>
            <w:r w:rsidRPr="002E3475">
              <w:rPr>
                <w:bCs/>
                <w:lang w:val="bg-BG"/>
              </w:rPr>
              <w:t>Размер гнездовата популацията</w:t>
            </w:r>
          </w:p>
        </w:tc>
        <w:tc>
          <w:tcPr>
            <w:tcW w:w="0" w:type="auto"/>
            <w:shd w:val="clear" w:color="auto" w:fill="auto"/>
          </w:tcPr>
          <w:p w14:paraId="02E32BD0" w14:textId="77777777" w:rsidR="0055187C" w:rsidRPr="002E3475" w:rsidRDefault="0055187C" w:rsidP="004A4D89">
            <w:pPr>
              <w:spacing w:after="120"/>
              <w:jc w:val="both"/>
              <w:rPr>
                <w:lang w:val="bg-BG"/>
              </w:rPr>
            </w:pPr>
            <w:r w:rsidRPr="002E3475">
              <w:rPr>
                <w:lang w:val="bg-BG"/>
              </w:rPr>
              <w:t>Брой гнездящи двойки</w:t>
            </w:r>
          </w:p>
        </w:tc>
        <w:tc>
          <w:tcPr>
            <w:tcW w:w="1704" w:type="dxa"/>
            <w:shd w:val="clear" w:color="auto" w:fill="auto"/>
          </w:tcPr>
          <w:p w14:paraId="601469BB" w14:textId="207AF88B" w:rsidR="0055187C" w:rsidRPr="002E3475" w:rsidRDefault="0055187C" w:rsidP="004A4D89">
            <w:pPr>
              <w:spacing w:after="120"/>
              <w:jc w:val="both"/>
              <w:rPr>
                <w:lang w:val="bg-BG"/>
              </w:rPr>
            </w:pPr>
            <w:r w:rsidRPr="002E3475">
              <w:rPr>
                <w:lang w:val="bg-BG"/>
              </w:rPr>
              <w:t xml:space="preserve">Най-малко </w:t>
            </w:r>
            <w:r w:rsidR="00D44C05">
              <w:rPr>
                <w:lang w:val="bg-BG"/>
              </w:rPr>
              <w:t>14</w:t>
            </w:r>
            <w:r w:rsidRPr="002E3475">
              <w:rPr>
                <w:lang w:val="bg-BG"/>
              </w:rPr>
              <w:t xml:space="preserve"> двойки </w:t>
            </w:r>
          </w:p>
        </w:tc>
        <w:tc>
          <w:tcPr>
            <w:tcW w:w="3829" w:type="dxa"/>
            <w:shd w:val="clear" w:color="auto" w:fill="auto"/>
          </w:tcPr>
          <w:p w14:paraId="0A291A5C" w14:textId="2D7EAD01" w:rsidR="0055187C" w:rsidRPr="002E3475" w:rsidRDefault="00363E92" w:rsidP="00363E92">
            <w:pPr>
              <w:spacing w:after="120"/>
              <w:rPr>
                <w:lang w:val="bg-BG"/>
              </w:rPr>
            </w:pPr>
            <w:r>
              <w:rPr>
                <w:lang w:val="bg-BG"/>
              </w:rPr>
              <w:t xml:space="preserve">Определена на база теренните проучвания през 2021 г. </w:t>
            </w:r>
            <w:r w:rsidR="0055187C">
              <w:rPr>
                <w:lang w:val="bg-BG"/>
              </w:rPr>
              <w:t>Размера на гнездовата популация силно ще зависи от нивото на р. Дунав и</w:t>
            </w:r>
            <w:r w:rsidR="0055187C">
              <w:t xml:space="preserve"> </w:t>
            </w:r>
            <w:r w:rsidR="0055187C">
              <w:rPr>
                <w:lang w:val="bg-BG"/>
              </w:rPr>
              <w:t>поддържането на подходящите местообитания в</w:t>
            </w:r>
            <w:r w:rsidR="0055187C">
              <w:rPr>
                <w:lang w:val="en-GB"/>
              </w:rPr>
              <w:t xml:space="preserve"> </w:t>
            </w:r>
            <w:r w:rsidR="0055187C">
              <w:rPr>
                <w:lang w:val="bg-BG"/>
              </w:rPr>
              <w:t>ПР „Персински блата</w:t>
            </w:r>
            <w:r w:rsidR="008353B0">
              <w:rPr>
                <w:lang w:val="bg-BG"/>
              </w:rPr>
              <w:t>”</w:t>
            </w:r>
            <w:r w:rsidR="0055187C">
              <w:rPr>
                <w:lang w:val="bg-BG"/>
              </w:rPr>
              <w:t xml:space="preserve">. </w:t>
            </w:r>
          </w:p>
        </w:tc>
        <w:tc>
          <w:tcPr>
            <w:tcW w:w="2148" w:type="dxa"/>
          </w:tcPr>
          <w:p w14:paraId="65E4E35B" w14:textId="19613EE8" w:rsidR="0055187C" w:rsidRPr="002E3475" w:rsidRDefault="0055187C" w:rsidP="00510B5A">
            <w:pPr>
              <w:spacing w:after="120"/>
              <w:rPr>
                <w:lang w:val="bg-BG"/>
              </w:rPr>
            </w:pPr>
            <w:r w:rsidRPr="002E3475">
              <w:rPr>
                <w:lang w:val="bg-BG"/>
              </w:rPr>
              <w:t xml:space="preserve">Поддържане на популацията на вида в зоната в размер от най-малко </w:t>
            </w:r>
            <w:r w:rsidR="00D44C05">
              <w:rPr>
                <w:lang w:val="bg-BG"/>
              </w:rPr>
              <w:t>14</w:t>
            </w:r>
            <w:r w:rsidRPr="002E3475">
              <w:rPr>
                <w:lang w:val="bg-BG"/>
              </w:rPr>
              <w:t xml:space="preserve"> гнездящи двойки.</w:t>
            </w:r>
          </w:p>
        </w:tc>
      </w:tr>
      <w:tr w:rsidR="0055187C" w:rsidRPr="002E3475" w14:paraId="7D02BA1D" w14:textId="77777777" w:rsidTr="0073202F">
        <w:trPr>
          <w:jc w:val="center"/>
        </w:trPr>
        <w:tc>
          <w:tcPr>
            <w:tcW w:w="0" w:type="auto"/>
            <w:shd w:val="clear" w:color="auto" w:fill="auto"/>
          </w:tcPr>
          <w:p w14:paraId="40323A4C" w14:textId="77777777" w:rsidR="0055187C" w:rsidRPr="002E3475" w:rsidRDefault="0055187C" w:rsidP="004A4D89">
            <w:pPr>
              <w:spacing w:after="120"/>
              <w:jc w:val="both"/>
              <w:rPr>
                <w:b/>
                <w:lang w:val="bg-BG"/>
              </w:rPr>
            </w:pPr>
            <w:r w:rsidRPr="002E3475">
              <w:rPr>
                <w:b/>
                <w:lang w:val="bg-BG"/>
              </w:rPr>
              <w:t xml:space="preserve">Популация: </w:t>
            </w:r>
            <w:r w:rsidRPr="002E3475">
              <w:rPr>
                <w:bCs/>
                <w:lang w:val="bg-BG"/>
              </w:rPr>
              <w:t>Размер на мигриращата популация</w:t>
            </w:r>
          </w:p>
        </w:tc>
        <w:tc>
          <w:tcPr>
            <w:tcW w:w="0" w:type="auto"/>
            <w:shd w:val="clear" w:color="auto" w:fill="auto"/>
          </w:tcPr>
          <w:p w14:paraId="61F356DD" w14:textId="77777777" w:rsidR="0055187C" w:rsidRPr="002E3475" w:rsidRDefault="0055187C" w:rsidP="004A4D89">
            <w:pPr>
              <w:spacing w:after="120"/>
              <w:jc w:val="both"/>
              <w:rPr>
                <w:lang w:val="bg-BG"/>
              </w:rPr>
            </w:pPr>
            <w:r w:rsidRPr="002E3475">
              <w:rPr>
                <w:lang w:val="bg-BG"/>
              </w:rPr>
              <w:t>Брой индивиди</w:t>
            </w:r>
          </w:p>
        </w:tc>
        <w:tc>
          <w:tcPr>
            <w:tcW w:w="1704" w:type="dxa"/>
            <w:shd w:val="clear" w:color="auto" w:fill="auto"/>
          </w:tcPr>
          <w:p w14:paraId="4F5853A5" w14:textId="44342C02" w:rsidR="0055187C" w:rsidRPr="002E3475" w:rsidRDefault="0055187C" w:rsidP="004A4D89">
            <w:pPr>
              <w:spacing w:after="120"/>
              <w:jc w:val="both"/>
              <w:rPr>
                <w:lang w:val="bg-BG"/>
              </w:rPr>
            </w:pPr>
            <w:r w:rsidRPr="002E3475">
              <w:rPr>
                <w:lang w:val="bg-BG"/>
              </w:rPr>
              <w:t xml:space="preserve">Най-малко </w:t>
            </w:r>
            <w:r w:rsidR="003E3D34">
              <w:rPr>
                <w:lang w:val="bg-BG"/>
              </w:rPr>
              <w:t>1</w:t>
            </w:r>
          </w:p>
        </w:tc>
        <w:tc>
          <w:tcPr>
            <w:tcW w:w="3829" w:type="dxa"/>
            <w:shd w:val="clear" w:color="auto" w:fill="auto"/>
          </w:tcPr>
          <w:p w14:paraId="0A8DC859" w14:textId="283C0FCE" w:rsidR="0055187C" w:rsidRPr="002E3475" w:rsidRDefault="0055187C" w:rsidP="004A4D89">
            <w:pPr>
              <w:spacing w:after="120"/>
            </w:pPr>
            <w:r>
              <w:rPr>
                <w:lang w:val="bg-BG"/>
              </w:rPr>
              <w:t>Целевата стойност е определена от СФД. Тези данни се нуждаят от потвърждение в резултата на адекват</w:t>
            </w:r>
            <w:r w:rsidR="003E3D34">
              <w:rPr>
                <w:lang w:val="bg-BG"/>
              </w:rPr>
              <w:t>ен мониторинг в периода август</w:t>
            </w:r>
            <w:r>
              <w:rPr>
                <w:lang w:val="bg-BG"/>
              </w:rPr>
              <w:t xml:space="preserve"> – март месец.</w:t>
            </w:r>
          </w:p>
        </w:tc>
        <w:tc>
          <w:tcPr>
            <w:tcW w:w="2148" w:type="dxa"/>
          </w:tcPr>
          <w:p w14:paraId="7C4BA4EB" w14:textId="77777777" w:rsidR="0055187C" w:rsidRPr="002E3475" w:rsidRDefault="0055187C" w:rsidP="004A4D89">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55187C" w:rsidRPr="002E3475" w14:paraId="10FC985B" w14:textId="77777777" w:rsidTr="0073202F">
        <w:trPr>
          <w:jc w:val="center"/>
        </w:trPr>
        <w:tc>
          <w:tcPr>
            <w:tcW w:w="0" w:type="auto"/>
            <w:shd w:val="clear" w:color="auto" w:fill="auto"/>
          </w:tcPr>
          <w:p w14:paraId="6CAAD65B" w14:textId="77777777" w:rsidR="0055187C" w:rsidRPr="002E3475" w:rsidRDefault="0055187C" w:rsidP="004A4D89">
            <w:pPr>
              <w:spacing w:after="120"/>
              <w:jc w:val="both"/>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70EE4995" w14:textId="77777777" w:rsidR="0055187C" w:rsidRPr="002E3475" w:rsidRDefault="0055187C" w:rsidP="004A4D89">
            <w:pPr>
              <w:spacing w:after="120"/>
              <w:jc w:val="both"/>
              <w:rPr>
                <w:lang w:val="bg-BG"/>
              </w:rPr>
            </w:pPr>
            <w:r w:rsidRPr="002E3475">
              <w:rPr>
                <w:lang w:val="bg-BG"/>
              </w:rPr>
              <w:t>Брой индивиди</w:t>
            </w:r>
          </w:p>
        </w:tc>
        <w:tc>
          <w:tcPr>
            <w:tcW w:w="1704" w:type="dxa"/>
            <w:shd w:val="clear" w:color="auto" w:fill="auto"/>
          </w:tcPr>
          <w:p w14:paraId="0089C1F5" w14:textId="618460B7" w:rsidR="0055187C" w:rsidRPr="002E3475" w:rsidRDefault="0055187C" w:rsidP="004A4D89">
            <w:pPr>
              <w:spacing w:after="120"/>
              <w:jc w:val="both"/>
              <w:rPr>
                <w:lang w:val="bg-BG"/>
              </w:rPr>
            </w:pPr>
            <w:r>
              <w:rPr>
                <w:lang w:val="bg-BG"/>
              </w:rPr>
              <w:t>В за</w:t>
            </w:r>
            <w:r w:rsidR="003E3D34">
              <w:rPr>
                <w:lang w:val="bg-BG"/>
              </w:rPr>
              <w:t>висимост от температурата до 1</w:t>
            </w:r>
          </w:p>
        </w:tc>
        <w:tc>
          <w:tcPr>
            <w:tcW w:w="3829" w:type="dxa"/>
            <w:shd w:val="clear" w:color="auto" w:fill="auto"/>
          </w:tcPr>
          <w:p w14:paraId="3FE28BFA" w14:textId="5A6F1C7D" w:rsidR="0055187C" w:rsidRDefault="0055187C" w:rsidP="004A4D89">
            <w:pPr>
              <w:spacing w:after="120"/>
              <w:rPr>
                <w:lang w:val="bg-BG"/>
              </w:rPr>
            </w:pPr>
            <w:r>
              <w:rPr>
                <w:lang w:val="bg-BG"/>
              </w:rPr>
              <w:t>Количеството на зимуващите птици силно зависи от метеорологичните условия, най</w:t>
            </w:r>
            <w:r>
              <w:rPr>
                <w:lang w:val="en-GB"/>
              </w:rPr>
              <w:t>-</w:t>
            </w:r>
            <w:r>
              <w:rPr>
                <w:lang w:val="bg-BG"/>
              </w:rPr>
              <w:t>вече температурата. При средни температури през януари под 0° С</w:t>
            </w:r>
            <w:r>
              <w:t>,</w:t>
            </w:r>
            <w:r>
              <w:rPr>
                <w:lang w:val="bg-BG"/>
              </w:rPr>
              <w:t xml:space="preserve"> минималнат</w:t>
            </w:r>
            <w:r w:rsidR="003E3D34">
              <w:rPr>
                <w:lang w:val="bg-BG"/>
              </w:rPr>
              <w:t>а стойност се очаква да е</w:t>
            </w:r>
            <w:r>
              <w:rPr>
                <w:lang w:val="bg-BG"/>
              </w:rPr>
              <w:t xml:space="preserve"> 1 инд. от вида</w:t>
            </w:r>
            <w:r>
              <w:rPr>
                <w:lang w:val="en-GB"/>
              </w:rPr>
              <w:t>.</w:t>
            </w:r>
          </w:p>
        </w:tc>
        <w:tc>
          <w:tcPr>
            <w:tcW w:w="2148" w:type="dxa"/>
          </w:tcPr>
          <w:p w14:paraId="7120C398" w14:textId="158D63C8" w:rsidR="0055187C" w:rsidRDefault="0055187C" w:rsidP="004A4D89">
            <w:pPr>
              <w:spacing w:after="120"/>
              <w:rPr>
                <w:lang w:val="bg-BG"/>
              </w:rPr>
            </w:pPr>
            <w:r>
              <w:rPr>
                <w:lang w:val="bg-BG"/>
              </w:rPr>
              <w:t>С понижаване на температурите &lt;0°</w:t>
            </w:r>
            <w:r w:rsidR="003E3D34">
              <w:rPr>
                <w:lang w:val="bg-BG"/>
              </w:rPr>
              <w:t xml:space="preserve"> С поддържане на популацията </w:t>
            </w:r>
            <w:r>
              <w:rPr>
                <w:lang w:val="bg-BG"/>
              </w:rPr>
              <w:t>1 инд.</w:t>
            </w:r>
          </w:p>
        </w:tc>
      </w:tr>
      <w:tr w:rsidR="0055187C" w:rsidRPr="002E3475" w14:paraId="128DFA19" w14:textId="77777777" w:rsidTr="0073202F">
        <w:trPr>
          <w:jc w:val="center"/>
        </w:trPr>
        <w:tc>
          <w:tcPr>
            <w:tcW w:w="0" w:type="auto"/>
            <w:shd w:val="clear" w:color="auto" w:fill="auto"/>
          </w:tcPr>
          <w:p w14:paraId="456D9188" w14:textId="77777777" w:rsidR="0055187C" w:rsidRPr="002E3475" w:rsidRDefault="0055187C" w:rsidP="004A4D89">
            <w:pPr>
              <w:spacing w:after="120"/>
              <w:jc w:val="both"/>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1774EA45" w14:textId="77777777" w:rsidR="0055187C" w:rsidRPr="002E3475" w:rsidRDefault="0055187C" w:rsidP="004A4D89">
            <w:pPr>
              <w:spacing w:after="120"/>
              <w:jc w:val="both"/>
            </w:pPr>
            <w:r w:rsidRPr="002E3475">
              <w:t>ha</w:t>
            </w:r>
          </w:p>
        </w:tc>
        <w:tc>
          <w:tcPr>
            <w:tcW w:w="1704" w:type="dxa"/>
            <w:shd w:val="clear" w:color="auto" w:fill="auto"/>
          </w:tcPr>
          <w:p w14:paraId="7B4C2710" w14:textId="77777777" w:rsidR="0055187C" w:rsidRPr="002E3475" w:rsidRDefault="0055187C" w:rsidP="004A4D89">
            <w:pPr>
              <w:spacing w:after="120"/>
              <w:jc w:val="both"/>
              <w:rPr>
                <w:lang w:val="bg-BG"/>
              </w:rPr>
            </w:pPr>
            <w:r>
              <w:rPr>
                <w:lang w:val="bg-BG"/>
              </w:rPr>
              <w:t>Най-малко 3,23</w:t>
            </w:r>
          </w:p>
        </w:tc>
        <w:tc>
          <w:tcPr>
            <w:tcW w:w="3829" w:type="dxa"/>
            <w:shd w:val="clear" w:color="auto" w:fill="auto"/>
          </w:tcPr>
          <w:p w14:paraId="33839463" w14:textId="49951483" w:rsidR="0055187C" w:rsidRPr="002E3475" w:rsidRDefault="0055187C" w:rsidP="00DD25EA">
            <w:pPr>
              <w:spacing w:after="120"/>
              <w:rPr>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Площта на подходящото местообитание на гнездене силно зависи от нивото на р. Дунав и захранването с вода на ПР „Персински блата</w:t>
            </w:r>
            <w:r w:rsidR="008353B0">
              <w:rPr>
                <w:lang w:val="bg-BG"/>
              </w:rPr>
              <w:t>”</w:t>
            </w:r>
            <w:r>
              <w:rPr>
                <w:lang w:val="bg-BG"/>
              </w:rPr>
              <w:t>. При нива на р. Дунав</w:t>
            </w:r>
            <w:r w:rsidR="00333B14">
              <w:rPr>
                <w:lang w:val="bg-BG"/>
              </w:rPr>
              <w:t xml:space="preserve">, достигащи кота 20,00 на шлюзовете </w:t>
            </w:r>
            <w:r w:rsidR="00DF76CD">
              <w:rPr>
                <w:lang w:val="bg-BG"/>
              </w:rPr>
              <w:t>през периода на</w:t>
            </w:r>
            <w:r w:rsidR="00333B14">
              <w:rPr>
                <w:lang w:val="bg-BG"/>
              </w:rPr>
              <w:t xml:space="preserve"> пролетно</w:t>
            </w:r>
            <w:r w:rsidR="00DF76CD">
              <w:rPr>
                <w:lang w:val="bg-BG"/>
              </w:rPr>
              <w:t xml:space="preserve"> пълноводие (март-май) </w:t>
            </w:r>
            <w:r>
              <w:rPr>
                <w:lang w:val="bg-BG"/>
              </w:rPr>
              <w:t xml:space="preserve">се </w:t>
            </w:r>
            <w:r>
              <w:rPr>
                <w:lang w:val="bg-BG"/>
              </w:rPr>
              <w:lastRenderedPageBreak/>
              <w:t>очаква целевата стойност да бъде изпълнена</w:t>
            </w:r>
            <w:r>
              <w:rPr>
                <w:lang w:val="en-GB"/>
              </w:rPr>
              <w:t>.</w:t>
            </w:r>
          </w:p>
        </w:tc>
        <w:tc>
          <w:tcPr>
            <w:tcW w:w="2148" w:type="dxa"/>
          </w:tcPr>
          <w:p w14:paraId="59E0724E" w14:textId="77777777" w:rsidR="0055187C" w:rsidRPr="002E3475" w:rsidRDefault="0055187C" w:rsidP="00BB781E">
            <w:pPr>
              <w:spacing w:after="120"/>
              <w:rPr>
                <w:lang w:val="bg-BG"/>
              </w:rPr>
            </w:pPr>
            <w:r w:rsidRPr="002E3475">
              <w:rPr>
                <w:lang w:val="bg-BG"/>
              </w:rPr>
              <w:lastRenderedPageBreak/>
              <w:t>Поддържане на площта на подходящите гнездови местообитания на вида в защитен</w:t>
            </w:r>
            <w:r>
              <w:rPr>
                <w:lang w:val="bg-BG"/>
              </w:rPr>
              <w:t>ата зона, в размер на най-малко 3,2</w:t>
            </w:r>
            <w:r w:rsidRPr="002E3475">
              <w:rPr>
                <w:lang w:val="bg-BG"/>
              </w:rPr>
              <w:t xml:space="preserve"> ha.</w:t>
            </w:r>
          </w:p>
        </w:tc>
      </w:tr>
      <w:tr w:rsidR="0055187C" w:rsidRPr="002E3475" w14:paraId="04E27C96" w14:textId="77777777" w:rsidTr="0073202F">
        <w:trPr>
          <w:jc w:val="center"/>
        </w:trPr>
        <w:tc>
          <w:tcPr>
            <w:tcW w:w="0" w:type="auto"/>
            <w:shd w:val="clear" w:color="auto" w:fill="auto"/>
          </w:tcPr>
          <w:p w14:paraId="6BC049CD" w14:textId="77777777" w:rsidR="0055187C" w:rsidRPr="002E3475" w:rsidRDefault="0055187C" w:rsidP="004A4D89">
            <w:pPr>
              <w:spacing w:after="120"/>
              <w:jc w:val="both"/>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4ADC2A91" w14:textId="77777777" w:rsidR="0055187C" w:rsidRPr="002E3475" w:rsidRDefault="0055187C" w:rsidP="004A4D89">
            <w:pPr>
              <w:spacing w:after="120"/>
              <w:jc w:val="both"/>
            </w:pPr>
            <w:r w:rsidRPr="002E3475">
              <w:t>ha</w:t>
            </w:r>
          </w:p>
        </w:tc>
        <w:tc>
          <w:tcPr>
            <w:tcW w:w="1704" w:type="dxa"/>
            <w:shd w:val="clear" w:color="auto" w:fill="auto"/>
          </w:tcPr>
          <w:p w14:paraId="7B59E87F" w14:textId="77777777" w:rsidR="0055187C" w:rsidRPr="002E3475" w:rsidRDefault="0055187C" w:rsidP="004A4D89">
            <w:pPr>
              <w:spacing w:after="120"/>
              <w:jc w:val="both"/>
              <w:rPr>
                <w:lang w:val="bg-BG"/>
              </w:rPr>
            </w:pPr>
            <w:r w:rsidRPr="002E3475">
              <w:rPr>
                <w:lang w:val="bg-BG"/>
              </w:rPr>
              <w:t xml:space="preserve">Най-малко </w:t>
            </w:r>
            <w:r>
              <w:rPr>
                <w:lang w:val="bg-BG"/>
              </w:rPr>
              <w:t>1633</w:t>
            </w:r>
            <w:r>
              <w:rPr>
                <w:lang w:val="en-GB"/>
              </w:rPr>
              <w:t xml:space="preserve"> ha</w:t>
            </w:r>
          </w:p>
        </w:tc>
        <w:tc>
          <w:tcPr>
            <w:tcW w:w="3829" w:type="dxa"/>
            <w:shd w:val="clear" w:color="auto" w:fill="auto"/>
          </w:tcPr>
          <w:p w14:paraId="43393896" w14:textId="77777777" w:rsidR="0055187C" w:rsidRPr="002E3475" w:rsidRDefault="0055187C" w:rsidP="004A4D89">
            <w:pPr>
              <w:spacing w:after="120"/>
              <w:rPr>
                <w:lang w:val="bg-BG"/>
              </w:rPr>
            </w:pPr>
            <w:r>
              <w:rPr>
                <w:lang w:val="bg-BG"/>
              </w:rPr>
              <w:t>Включва всички блата</w:t>
            </w:r>
            <w:r w:rsidRPr="00EC2DEE">
              <w:rPr>
                <w:lang w:val="bg-BG"/>
              </w:rPr>
              <w:t>,</w:t>
            </w:r>
            <w:r>
              <w:rPr>
                <w:lang w:val="bg-BG"/>
              </w:rPr>
              <w:t xml:space="preserve"> канали,</w:t>
            </w:r>
            <w:r w:rsidRPr="00EC2DEE">
              <w:rPr>
                <w:lang w:val="bg-BG"/>
              </w:rPr>
              <w:t xml:space="preserve"> както и </w:t>
            </w:r>
            <w:r>
              <w:rPr>
                <w:lang w:val="bg-BG"/>
              </w:rPr>
              <w:t xml:space="preserve">участъка от р. Дунав в рамките на СЗЗ-на. Птиците се хранят предимно в плитките участъци на р. Дунав, и в откритите водни площи на о. Персин. </w:t>
            </w:r>
          </w:p>
        </w:tc>
        <w:tc>
          <w:tcPr>
            <w:tcW w:w="2148" w:type="dxa"/>
          </w:tcPr>
          <w:p w14:paraId="053CB46D" w14:textId="061ECC85" w:rsidR="0055187C" w:rsidRPr="002E3475" w:rsidRDefault="0055187C" w:rsidP="004A4D89">
            <w:pPr>
              <w:spacing w:after="120"/>
              <w:rPr>
                <w:lang w:val="bg-BG"/>
              </w:rPr>
            </w:pPr>
            <w:r w:rsidRPr="002E3475">
              <w:rPr>
                <w:lang w:val="bg-BG"/>
              </w:rPr>
              <w:t>Поддържане на площта на подходящите хранителни местообитани</w:t>
            </w:r>
            <w:r>
              <w:rPr>
                <w:lang w:val="bg-BG"/>
              </w:rPr>
              <w:t>я на вида в размер най-малко 1633</w:t>
            </w:r>
            <w:r w:rsidRPr="002E3475">
              <w:rPr>
                <w:lang w:val="bg-BG"/>
              </w:rPr>
              <w:t xml:space="preserve"> ha</w:t>
            </w:r>
            <w:r w:rsidR="00DC1CC9">
              <w:rPr>
                <w:lang w:val="bg-BG"/>
              </w:rPr>
              <w:t>.</w:t>
            </w:r>
          </w:p>
        </w:tc>
      </w:tr>
      <w:tr w:rsidR="0073202F" w:rsidRPr="002E3475" w14:paraId="6D14F24C" w14:textId="77777777" w:rsidTr="0073202F">
        <w:trPr>
          <w:jc w:val="center"/>
        </w:trPr>
        <w:tc>
          <w:tcPr>
            <w:tcW w:w="0" w:type="auto"/>
            <w:shd w:val="clear" w:color="auto" w:fill="auto"/>
          </w:tcPr>
          <w:p w14:paraId="7FD248CD" w14:textId="647DAF56" w:rsidR="0073202F" w:rsidRPr="002E3475" w:rsidRDefault="0073202F" w:rsidP="0073202F">
            <w:pPr>
              <w:spacing w:after="120"/>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413FD729" w14:textId="0C526E03" w:rsidR="0073202F" w:rsidRPr="007E2A04" w:rsidRDefault="0073202F" w:rsidP="0073202F">
            <w:pPr>
              <w:spacing w:after="120"/>
              <w:rPr>
                <w:lang w:val="bg-BG"/>
              </w:rPr>
            </w:pPr>
            <w:r w:rsidRPr="005847BD">
              <w:rPr>
                <w:lang w:val="bg-BG"/>
              </w:rPr>
              <w:t>5 степенна скала</w:t>
            </w:r>
          </w:p>
        </w:tc>
        <w:tc>
          <w:tcPr>
            <w:tcW w:w="1704" w:type="dxa"/>
            <w:shd w:val="clear" w:color="auto" w:fill="auto"/>
          </w:tcPr>
          <w:p w14:paraId="492E0EF2" w14:textId="7EC8FDD5" w:rsidR="0073202F" w:rsidRPr="002E3475" w:rsidRDefault="0073202F" w:rsidP="0073202F">
            <w:pPr>
              <w:spacing w:after="120"/>
              <w:rPr>
                <w:lang w:val="bg-BG"/>
              </w:rPr>
            </w:pPr>
            <w:r w:rsidRPr="005847BD">
              <w:rPr>
                <w:lang w:val="bg-BG"/>
              </w:rPr>
              <w:t>2-Добро или 1-Отлично</w:t>
            </w:r>
          </w:p>
        </w:tc>
        <w:tc>
          <w:tcPr>
            <w:tcW w:w="3829" w:type="dxa"/>
            <w:shd w:val="clear" w:color="auto" w:fill="auto"/>
          </w:tcPr>
          <w:tbl>
            <w:tblPr>
              <w:tblW w:w="2817" w:type="dxa"/>
              <w:jc w:val="center"/>
              <w:tblCellMar>
                <w:left w:w="70" w:type="dxa"/>
                <w:right w:w="70" w:type="dxa"/>
              </w:tblCellMar>
              <w:tblLook w:val="04A0" w:firstRow="1" w:lastRow="0" w:firstColumn="1" w:lastColumn="0" w:noHBand="0" w:noVBand="1"/>
            </w:tblPr>
            <w:tblGrid>
              <w:gridCol w:w="2817"/>
            </w:tblGrid>
            <w:tr w:rsidR="0073202F" w:rsidRPr="005847BD" w14:paraId="371F2E8A" w14:textId="77777777" w:rsidTr="00DD25EA">
              <w:trPr>
                <w:trHeight w:val="300"/>
                <w:jc w:val="center"/>
              </w:trPr>
              <w:tc>
                <w:tcPr>
                  <w:tcW w:w="2817" w:type="dxa"/>
                  <w:tcBorders>
                    <w:top w:val="single" w:sz="4" w:space="0" w:color="auto"/>
                    <w:left w:val="single" w:sz="4" w:space="0" w:color="auto"/>
                    <w:bottom w:val="single" w:sz="4" w:space="0" w:color="auto"/>
                    <w:right w:val="nil"/>
                  </w:tcBorders>
                  <w:shd w:val="clear" w:color="000000" w:fill="BFBFBF"/>
                  <w:noWrap/>
                  <w:vAlign w:val="bottom"/>
                  <w:hideMark/>
                </w:tcPr>
                <w:p w14:paraId="56BD4C26" w14:textId="77777777" w:rsidR="0073202F" w:rsidRPr="005847BD" w:rsidRDefault="0073202F" w:rsidP="0073202F">
                  <w:pPr>
                    <w:spacing w:after="120"/>
                    <w:rPr>
                      <w:b/>
                      <w:bCs/>
                      <w:lang w:val="bg-BG"/>
                    </w:rPr>
                  </w:pPr>
                  <w:r w:rsidRPr="005847BD">
                    <w:rPr>
                      <w:b/>
                      <w:bCs/>
                      <w:lang w:val="bg-BG"/>
                    </w:rPr>
                    <w:t>Екологично състояние</w:t>
                  </w:r>
                </w:p>
              </w:tc>
            </w:tr>
            <w:tr w:rsidR="0073202F" w:rsidRPr="005847BD" w14:paraId="0BF88C5E" w14:textId="77777777" w:rsidTr="00DD25EA">
              <w:trPr>
                <w:trHeight w:val="300"/>
                <w:jc w:val="center"/>
              </w:trPr>
              <w:tc>
                <w:tcPr>
                  <w:tcW w:w="281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2492AB7" w14:textId="77777777" w:rsidR="0073202F" w:rsidRPr="005847BD" w:rsidRDefault="0073202F" w:rsidP="0073202F">
                  <w:pPr>
                    <w:spacing w:after="120"/>
                    <w:rPr>
                      <w:lang w:val="bg-BG"/>
                    </w:rPr>
                  </w:pPr>
                  <w:r w:rsidRPr="005847BD">
                    <w:rPr>
                      <w:lang w:val="bg-BG"/>
                    </w:rPr>
                    <w:t>1-Отлично - High</w:t>
                  </w:r>
                </w:p>
              </w:tc>
            </w:tr>
            <w:tr w:rsidR="0073202F" w:rsidRPr="005847BD" w14:paraId="4AA4755A" w14:textId="77777777" w:rsidTr="00DD25EA">
              <w:trPr>
                <w:trHeight w:val="300"/>
                <w:jc w:val="center"/>
              </w:trPr>
              <w:tc>
                <w:tcPr>
                  <w:tcW w:w="28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92DBC7A" w14:textId="77777777" w:rsidR="0073202F" w:rsidRPr="005847BD" w:rsidRDefault="0073202F" w:rsidP="0073202F">
                  <w:pPr>
                    <w:spacing w:after="120"/>
                    <w:rPr>
                      <w:lang w:val="bg-BG"/>
                    </w:rPr>
                  </w:pPr>
                  <w:r w:rsidRPr="005847BD">
                    <w:rPr>
                      <w:lang w:val="bg-BG"/>
                    </w:rPr>
                    <w:t>2-Добро - Good</w:t>
                  </w:r>
                </w:p>
              </w:tc>
            </w:tr>
            <w:tr w:rsidR="0073202F" w:rsidRPr="005847BD" w14:paraId="2E420592" w14:textId="77777777" w:rsidTr="00DD25EA">
              <w:trPr>
                <w:trHeight w:val="300"/>
                <w:jc w:val="center"/>
              </w:trPr>
              <w:tc>
                <w:tcPr>
                  <w:tcW w:w="28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236E027" w14:textId="77777777" w:rsidR="0073202F" w:rsidRPr="005847BD" w:rsidRDefault="0073202F" w:rsidP="0073202F">
                  <w:pPr>
                    <w:spacing w:after="120"/>
                    <w:rPr>
                      <w:lang w:val="bg-BG"/>
                    </w:rPr>
                  </w:pPr>
                  <w:r w:rsidRPr="005847BD">
                    <w:rPr>
                      <w:lang w:val="bg-BG"/>
                    </w:rPr>
                    <w:t>3-Умерено - Moderate</w:t>
                  </w:r>
                </w:p>
              </w:tc>
            </w:tr>
            <w:tr w:rsidR="0073202F" w:rsidRPr="005847BD" w14:paraId="66D58098" w14:textId="77777777" w:rsidTr="00DD25EA">
              <w:trPr>
                <w:trHeight w:val="300"/>
                <w:jc w:val="center"/>
              </w:trPr>
              <w:tc>
                <w:tcPr>
                  <w:tcW w:w="281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5DC7DDE" w14:textId="77777777" w:rsidR="0073202F" w:rsidRPr="005847BD" w:rsidRDefault="0073202F" w:rsidP="0073202F">
                  <w:pPr>
                    <w:spacing w:after="120"/>
                    <w:rPr>
                      <w:lang w:val="bg-BG"/>
                    </w:rPr>
                  </w:pPr>
                  <w:r w:rsidRPr="005847BD">
                    <w:rPr>
                      <w:lang w:val="bg-BG"/>
                    </w:rPr>
                    <w:t>4-Лошо - Poor</w:t>
                  </w:r>
                </w:p>
              </w:tc>
            </w:tr>
            <w:tr w:rsidR="0073202F" w:rsidRPr="005847BD" w14:paraId="1E782914" w14:textId="77777777" w:rsidTr="00DD25EA">
              <w:trPr>
                <w:trHeight w:val="300"/>
                <w:jc w:val="center"/>
              </w:trPr>
              <w:tc>
                <w:tcPr>
                  <w:tcW w:w="281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7B323FB" w14:textId="77777777" w:rsidR="0073202F" w:rsidRPr="005847BD" w:rsidRDefault="0073202F" w:rsidP="0073202F">
                  <w:pPr>
                    <w:spacing w:after="120"/>
                    <w:rPr>
                      <w:lang w:val="bg-BG"/>
                    </w:rPr>
                  </w:pPr>
                  <w:r w:rsidRPr="005847BD">
                    <w:rPr>
                      <w:lang w:val="bg-BG"/>
                    </w:rPr>
                    <w:t>5-Много лошо - Bad</w:t>
                  </w:r>
                </w:p>
              </w:tc>
            </w:tr>
          </w:tbl>
          <w:p w14:paraId="1B57346D" w14:textId="02CCB664" w:rsidR="0073202F" w:rsidRPr="001A1B36" w:rsidRDefault="0073202F" w:rsidP="0073202F">
            <w:pPr>
              <w:spacing w:after="120"/>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2148" w:type="dxa"/>
          </w:tcPr>
          <w:p w14:paraId="7B83099E" w14:textId="2FC02457" w:rsidR="0073202F" w:rsidRPr="002E3475" w:rsidRDefault="0073202F" w:rsidP="0073202F">
            <w:pPr>
              <w:spacing w:after="120"/>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57A05035" w14:textId="77777777" w:rsidR="0055187C" w:rsidRDefault="0055187C" w:rsidP="004A4D89">
      <w:pPr>
        <w:spacing w:after="120"/>
      </w:pPr>
    </w:p>
    <w:p w14:paraId="3C31F22C" w14:textId="7FE27226" w:rsidR="0055187C" w:rsidRPr="00DD25EA" w:rsidRDefault="0055187C" w:rsidP="00DB3239">
      <w:pPr>
        <w:pStyle w:val="ListParagraph"/>
        <w:numPr>
          <w:ilvl w:val="0"/>
          <w:numId w:val="30"/>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3C0A5181" w14:textId="68048874" w:rsidR="0055187C" w:rsidRDefault="0055187C"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не е</w:t>
      </w:r>
      <w:r w:rsidRPr="009C3B14">
        <w:rPr>
          <w:rFonts w:eastAsia="Calibri"/>
          <w:lang w:val="bg-BG"/>
        </w:rPr>
        <w:t xml:space="preserve"> необходима актуализация на СФД</w:t>
      </w:r>
      <w:r>
        <w:rPr>
          <w:rFonts w:eastAsia="Calibri"/>
          <w:lang w:val="bg-BG"/>
        </w:rPr>
        <w:t>.</w:t>
      </w:r>
    </w:p>
    <w:p w14:paraId="10F3C3D4" w14:textId="04883676" w:rsidR="002E3340" w:rsidRDefault="002E3340" w:rsidP="004A4D89">
      <w:pPr>
        <w:spacing w:before="120" w:after="120" w:line="240" w:lineRule="auto"/>
        <w:jc w:val="both"/>
        <w:rPr>
          <w:lang w:val="bg-BG"/>
        </w:rPr>
      </w:pPr>
    </w:p>
    <w:p w14:paraId="62ECE5B4" w14:textId="02F89431" w:rsidR="00732111" w:rsidRDefault="00732111" w:rsidP="004A4D89">
      <w:pPr>
        <w:pStyle w:val="Heading1"/>
        <w:spacing w:after="120"/>
        <w:jc w:val="center"/>
        <w:rPr>
          <w:lang w:val="bg-BG"/>
        </w:rPr>
      </w:pPr>
      <w:bookmarkStart w:id="20" w:name="_Toc97813463"/>
      <w:r>
        <w:rPr>
          <w:lang w:val="bg-BG"/>
        </w:rPr>
        <w:t>Специфични цели за А</w:t>
      </w:r>
      <w:r>
        <w:rPr>
          <w:lang w:val="en-GB"/>
        </w:rPr>
        <w:t xml:space="preserve">029 </w:t>
      </w:r>
      <w:r>
        <w:rPr>
          <w:i/>
          <w:lang w:val="en-GB"/>
        </w:rPr>
        <w:t>Ardea purpurea</w:t>
      </w:r>
      <w:r>
        <w:rPr>
          <w:lang w:val="bg-BG"/>
        </w:rPr>
        <w:t xml:space="preserve"> (червена чапла)</w:t>
      </w:r>
      <w:bookmarkEnd w:id="20"/>
    </w:p>
    <w:p w14:paraId="35352280" w14:textId="77777777" w:rsidR="00732111" w:rsidRDefault="00732111" w:rsidP="004A4D89">
      <w:pPr>
        <w:spacing w:after="120"/>
        <w:jc w:val="both"/>
        <w:rPr>
          <w:lang w:val="bg-BG"/>
        </w:rPr>
      </w:pPr>
    </w:p>
    <w:p w14:paraId="527968DB" w14:textId="77777777" w:rsidR="00732111" w:rsidRPr="00DD25EA" w:rsidRDefault="00732111" w:rsidP="00DB3239">
      <w:pPr>
        <w:pStyle w:val="ListParagraph"/>
        <w:numPr>
          <w:ilvl w:val="0"/>
          <w:numId w:val="31"/>
        </w:numPr>
        <w:spacing w:after="120" w:line="240" w:lineRule="auto"/>
        <w:jc w:val="both"/>
        <w:rPr>
          <w:b/>
          <w:lang w:val="bg-BG"/>
        </w:rPr>
      </w:pPr>
      <w:r w:rsidRPr="00DD25EA">
        <w:rPr>
          <w:b/>
          <w:lang w:val="bg-BG"/>
        </w:rPr>
        <w:t>Кратка характеристика на вида</w:t>
      </w:r>
    </w:p>
    <w:p w14:paraId="4093FAAC" w14:textId="55EA78FC" w:rsidR="00732111" w:rsidRDefault="00B403D0" w:rsidP="004A4D89">
      <w:pPr>
        <w:spacing w:after="120" w:line="240" w:lineRule="auto"/>
        <w:jc w:val="both"/>
        <w:rPr>
          <w:lang w:val="bg-BG"/>
        </w:rPr>
      </w:pPr>
      <w:r>
        <w:rPr>
          <w:lang w:val="bg-BG"/>
        </w:rPr>
        <w:t xml:space="preserve">Дължина на тялото: 70 – 90 </w:t>
      </w:r>
      <w:r>
        <w:rPr>
          <w:lang w:val="en-GB"/>
        </w:rPr>
        <w:t>cm</w:t>
      </w:r>
      <w:r w:rsidR="00732111" w:rsidRPr="007E3DD8">
        <w:rPr>
          <w:lang w:val="bg-BG"/>
        </w:rPr>
        <w:t>.</w:t>
      </w:r>
      <w:r>
        <w:rPr>
          <w:lang w:val="bg-BG"/>
        </w:rPr>
        <w:t xml:space="preserve"> Размах на крилата: 110 – 145 cm</w:t>
      </w:r>
      <w:r w:rsidR="00732111">
        <w:rPr>
          <w:lang w:val="bg-BG"/>
        </w:rPr>
        <w:t xml:space="preserve">. </w:t>
      </w:r>
      <w:r w:rsidR="00732111" w:rsidRPr="007E3DD8">
        <w:rPr>
          <w:lang w:val="bg-BG"/>
        </w:rPr>
        <w:t>Оперението е ръждивокафяво, често изглеждащо доста тъмно.</w:t>
      </w:r>
      <w:r w:rsidR="00732111">
        <w:rPr>
          <w:lang w:val="bg-BG"/>
        </w:rPr>
        <w:t xml:space="preserve"> </w:t>
      </w:r>
      <w:r w:rsidR="00732111" w:rsidRPr="007E3DD8">
        <w:rPr>
          <w:lang w:val="bg-BG"/>
        </w:rPr>
        <w:t xml:space="preserve">Има възрастов диморфизъм и малки сезонни различия. Възрастните през размножителния период са сивокафяви, с украсяващи пера по главата, както и с </w:t>
      </w:r>
      <w:r w:rsidR="00732111" w:rsidRPr="007E3DD8">
        <w:rPr>
          <w:lang w:val="bg-BG"/>
        </w:rPr>
        <w:lastRenderedPageBreak/>
        <w:t>нежни бели пера по гърба и гърдите, които липсват през другите сезони. Младите са ръждивокафяви, с черни петна и ивици.</w:t>
      </w:r>
    </w:p>
    <w:p w14:paraId="080460F2" w14:textId="77777777" w:rsidR="00732111" w:rsidRPr="00DE43C9" w:rsidRDefault="00732111" w:rsidP="004A4D89">
      <w:pPr>
        <w:spacing w:after="120" w:line="240" w:lineRule="auto"/>
        <w:jc w:val="both"/>
        <w:rPr>
          <w:lang w:val="bg-BG"/>
        </w:rPr>
      </w:pPr>
      <w:r w:rsidRPr="002005E4">
        <w:rPr>
          <w:i/>
          <w:lang w:val="bg-BG"/>
        </w:rPr>
        <w:t>Характер на пребиваване в страната</w:t>
      </w:r>
    </w:p>
    <w:p w14:paraId="2B07C9D4" w14:textId="1F304ABE" w:rsidR="00732111" w:rsidRDefault="00732111" w:rsidP="004A4D89">
      <w:pPr>
        <w:spacing w:after="120" w:line="240" w:lineRule="auto"/>
        <w:jc w:val="both"/>
        <w:rPr>
          <w:lang w:val="bg-BG"/>
        </w:rPr>
      </w:pPr>
      <w:r>
        <w:rPr>
          <w:lang w:val="bg-BG"/>
        </w:rPr>
        <w:t xml:space="preserve">Червената чапла е гнездящо-прелетен и преминаващ вид в България. Пролетната миграция е от края на март до април, а есенната – от август до началото на ноември </w:t>
      </w:r>
      <w:r w:rsidRPr="00DE43C9">
        <w:rPr>
          <w:lang w:val="bg-BG"/>
        </w:rPr>
        <w:t>(Симеонов и др.</w:t>
      </w:r>
      <w:r w:rsidR="00B403D0">
        <w:rPr>
          <w:lang w:val="en-GB"/>
        </w:rPr>
        <w:t>,</w:t>
      </w:r>
      <w:r w:rsidRPr="00DE43C9">
        <w:rPr>
          <w:lang w:val="bg-BG"/>
        </w:rPr>
        <w:t xml:space="preserve"> 1990)</w:t>
      </w:r>
      <w:r>
        <w:rPr>
          <w:lang w:val="bg-BG"/>
        </w:rPr>
        <w:t xml:space="preserve">. </w:t>
      </w:r>
      <w:r w:rsidRPr="00BA70A3">
        <w:rPr>
          <w:lang w:val="bg-BG"/>
        </w:rPr>
        <w:t>Зимува в Средиземноморието и Африка.</w:t>
      </w:r>
    </w:p>
    <w:p w14:paraId="64D6A068" w14:textId="77777777" w:rsidR="00732111" w:rsidRPr="000A6047" w:rsidRDefault="00732111" w:rsidP="004A4D89">
      <w:pPr>
        <w:spacing w:after="120" w:line="240" w:lineRule="auto"/>
        <w:jc w:val="both"/>
        <w:rPr>
          <w:i/>
          <w:lang w:val="bg-BG"/>
        </w:rPr>
      </w:pPr>
      <w:r w:rsidRPr="000A6047">
        <w:rPr>
          <w:i/>
          <w:lang w:val="bg-BG"/>
        </w:rPr>
        <w:t>Характерно местообитание</w:t>
      </w:r>
    </w:p>
    <w:p w14:paraId="18D4A02F" w14:textId="72597171" w:rsidR="00732111" w:rsidRDefault="00732111" w:rsidP="004A4D89">
      <w:pPr>
        <w:spacing w:after="120"/>
        <w:jc w:val="both"/>
        <w:rPr>
          <w:lang w:val="bg-BG"/>
        </w:rPr>
      </w:pPr>
      <w:r>
        <w:rPr>
          <w:lang w:val="bg-BG"/>
        </w:rPr>
        <w:t xml:space="preserve">Червената чапла обитава </w:t>
      </w:r>
      <w:r w:rsidRPr="00526151">
        <w:rPr>
          <w:lang w:val="bg-BG"/>
        </w:rPr>
        <w:t>сладководни езера, блата, разливи на реки с тръстикови масиви или заливни гори.</w:t>
      </w:r>
      <w:r>
        <w:rPr>
          <w:lang w:val="bg-BG"/>
        </w:rPr>
        <w:t xml:space="preserve"> Размножителният период е от средата на април до средата на юли. Гнезди в малобройни и разредени самостоятелни колонии, или по периферията на големите смесени колонии от други видове чапли, корморани, блестящи ибиси и лопатарки. Единично гнездящите двойки са изключение </w:t>
      </w:r>
      <w:r w:rsidRPr="00526151">
        <w:rPr>
          <w:lang w:val="bg-BG"/>
        </w:rPr>
        <w:t>(Симеонов и др.</w:t>
      </w:r>
      <w:r w:rsidR="00B403D0">
        <w:rPr>
          <w:lang w:val="en-GB"/>
        </w:rPr>
        <w:t>,</w:t>
      </w:r>
      <w:r w:rsidRPr="00526151">
        <w:rPr>
          <w:lang w:val="bg-BG"/>
        </w:rPr>
        <w:t xml:space="preserve"> 1990)</w:t>
      </w:r>
      <w:r>
        <w:rPr>
          <w:lang w:val="bg-BG"/>
        </w:rPr>
        <w:t xml:space="preserve">. </w:t>
      </w:r>
      <w:r w:rsidRPr="00526151">
        <w:rPr>
          <w:lang w:val="bg-BG"/>
        </w:rPr>
        <w:t>Гнездото е сред тръстика или на дърво</w:t>
      </w:r>
      <w:r>
        <w:rPr>
          <w:lang w:val="bg-BG"/>
        </w:rPr>
        <w:t>.</w:t>
      </w:r>
      <w:r>
        <w:t xml:space="preserve"> </w:t>
      </w:r>
      <w:r w:rsidRPr="00526151">
        <w:rPr>
          <w:lang w:val="bg-BG"/>
        </w:rPr>
        <w:t>Снася 4 – 5 яйца, като има едно поколение годишно. Предпочитаните местообитания са 1130, 1150, 1160, 3130, 3150, 91D0, 91E0 и 91F0 според Директивата за хабитатите (Кавръкова и др.</w:t>
      </w:r>
      <w:r w:rsidR="00B403D0">
        <w:rPr>
          <w:lang w:val="en-GB"/>
        </w:rPr>
        <w:t>,</w:t>
      </w:r>
      <w:r w:rsidRPr="00526151">
        <w:rPr>
          <w:lang w:val="bg-BG"/>
        </w:rPr>
        <w:t xml:space="preserve"> 2009).</w:t>
      </w:r>
      <w:r>
        <w:rPr>
          <w:lang w:val="bg-BG"/>
        </w:rPr>
        <w:t xml:space="preserve">  </w:t>
      </w:r>
    </w:p>
    <w:p w14:paraId="3011DBDB" w14:textId="77777777" w:rsidR="00732111" w:rsidRPr="0024100B" w:rsidRDefault="00732111" w:rsidP="004A4D89">
      <w:pPr>
        <w:spacing w:after="120" w:line="240" w:lineRule="auto"/>
        <w:jc w:val="both"/>
        <w:rPr>
          <w:i/>
          <w:lang w:val="bg-BG"/>
        </w:rPr>
      </w:pPr>
      <w:r w:rsidRPr="0024100B">
        <w:rPr>
          <w:i/>
          <w:lang w:val="bg-BG"/>
        </w:rPr>
        <w:t>Хранене</w:t>
      </w:r>
    </w:p>
    <w:p w14:paraId="382C1D8D" w14:textId="383730AA" w:rsidR="00732111" w:rsidRPr="00FC6681" w:rsidRDefault="00732111" w:rsidP="004A4D89">
      <w:pPr>
        <w:spacing w:after="120"/>
        <w:jc w:val="both"/>
        <w:rPr>
          <w:lang w:val="bg-BG"/>
        </w:rPr>
      </w:pPr>
      <w:r w:rsidRPr="005F022B">
        <w:rPr>
          <w:lang w:val="bg-BG"/>
        </w:rPr>
        <w:t>Храни с</w:t>
      </w:r>
      <w:r>
        <w:rPr>
          <w:lang w:val="bg-BG"/>
        </w:rPr>
        <w:t xml:space="preserve">е с риба, земноводни, влечуги, </w:t>
      </w:r>
      <w:r w:rsidRPr="005F022B">
        <w:rPr>
          <w:lang w:val="bg-BG"/>
        </w:rPr>
        <w:t>гризачи</w:t>
      </w:r>
      <w:r>
        <w:rPr>
          <w:lang w:val="bg-BG"/>
        </w:rPr>
        <w:t>, водни безгръбначни и др</w:t>
      </w:r>
      <w:r w:rsidRPr="005F022B">
        <w:rPr>
          <w:lang w:val="bg-BG"/>
        </w:rPr>
        <w:t>.</w:t>
      </w:r>
      <w:r>
        <w:rPr>
          <w:lang w:val="bg-BG"/>
        </w:rPr>
        <w:t xml:space="preserve"> По врене на проучване, проведено в Софийското поле, в 14 стомаха са установени: </w:t>
      </w:r>
      <w:r>
        <w:rPr>
          <w:i/>
          <w:lang w:val="en-GB"/>
        </w:rPr>
        <w:t xml:space="preserve">Microtus arvalis, Lacerta sp., Rana ridibunda, Cyrpinus carpio, Gryllus demertus, </w:t>
      </w:r>
      <w:r>
        <w:rPr>
          <w:lang w:val="en-GB"/>
        </w:rPr>
        <w:t xml:space="preserve">Carabidae, Dytiscidae </w:t>
      </w:r>
      <w:r w:rsidRPr="00F57133">
        <w:rPr>
          <w:lang w:val="bg-BG"/>
        </w:rPr>
        <w:t>(Симеонов и др.</w:t>
      </w:r>
      <w:r w:rsidR="004F411F">
        <w:rPr>
          <w:lang w:val="bg-BG"/>
        </w:rPr>
        <w:t>,</w:t>
      </w:r>
      <w:r w:rsidRPr="00F57133">
        <w:rPr>
          <w:lang w:val="bg-BG"/>
        </w:rPr>
        <w:t xml:space="preserve"> 1990)</w:t>
      </w:r>
      <w:r>
        <w:rPr>
          <w:lang w:val="bg-BG"/>
        </w:rPr>
        <w:t>.</w:t>
      </w:r>
    </w:p>
    <w:p w14:paraId="0F767E85" w14:textId="77777777" w:rsidR="00732111" w:rsidRPr="00DD25EA" w:rsidRDefault="00732111" w:rsidP="00DB3239">
      <w:pPr>
        <w:pStyle w:val="ListParagraph"/>
        <w:numPr>
          <w:ilvl w:val="0"/>
          <w:numId w:val="31"/>
        </w:numPr>
        <w:spacing w:after="120"/>
        <w:jc w:val="both"/>
        <w:rPr>
          <w:b/>
          <w:lang w:val="bg-BG"/>
        </w:rPr>
      </w:pPr>
      <w:r w:rsidRPr="00DD25EA">
        <w:rPr>
          <w:b/>
          <w:lang w:val="bg-BG"/>
        </w:rPr>
        <w:t>Разпространение, природозащитно състояние и тенденции в популацията на вида на национално ниво</w:t>
      </w:r>
    </w:p>
    <w:p w14:paraId="4FE0750E" w14:textId="77777777" w:rsidR="00732111" w:rsidRDefault="00732111" w:rsidP="004A4D89">
      <w:pPr>
        <w:spacing w:after="120"/>
        <w:jc w:val="both"/>
        <w:rPr>
          <w:lang w:val="bg-BG"/>
        </w:rPr>
      </w:pPr>
      <w:r w:rsidRPr="00117B9E">
        <w:rPr>
          <w:lang w:val="bg-BG"/>
        </w:rPr>
        <w:t xml:space="preserve">Сравнително рядък и малоброен гнездящ и прелетен вид. </w:t>
      </w:r>
      <w:r>
        <w:rPr>
          <w:lang w:val="bg-BG"/>
        </w:rPr>
        <w:t xml:space="preserve">С разпръснато разпространение в ниските части на страната </w:t>
      </w:r>
      <w:r w:rsidRPr="00117B9E">
        <w:rPr>
          <w:lang w:val="bg-BG"/>
        </w:rPr>
        <w:t>(Янков отг. ред., 2007)</w:t>
      </w:r>
      <w:r>
        <w:rPr>
          <w:lang w:val="bg-BG"/>
        </w:rPr>
        <w:t xml:space="preserve">. </w:t>
      </w:r>
      <w:r w:rsidRPr="00117B9E">
        <w:rPr>
          <w:lang w:val="bg-BG"/>
        </w:rPr>
        <w:t>Гнезди поединично или на неголеми колонии –</w:t>
      </w:r>
      <w:r>
        <w:rPr>
          <w:lang w:val="en-GB"/>
        </w:rPr>
        <w:t xml:space="preserve"> </w:t>
      </w:r>
      <w:r w:rsidRPr="00117B9E">
        <w:rPr>
          <w:lang w:val="bg-BG"/>
        </w:rPr>
        <w:t xml:space="preserve">самостоятелни или с други чапли и корморани. Установена е като гнездящ вид главно по поречието на р. Дунав и по Черноморското крайбрежие. Във вътрешността на страната малки колонии са установени главно в </w:t>
      </w:r>
      <w:r>
        <w:rPr>
          <w:lang w:val="bg-BG"/>
        </w:rPr>
        <w:t>Тракийската низина</w:t>
      </w:r>
      <w:r w:rsidRPr="00117B9E">
        <w:rPr>
          <w:lang w:val="bg-BG"/>
        </w:rPr>
        <w:t xml:space="preserve"> и една на Драгоманското блато</w:t>
      </w:r>
      <w:r>
        <w:rPr>
          <w:lang w:val="bg-BG"/>
        </w:rPr>
        <w:t xml:space="preserve">. </w:t>
      </w:r>
    </w:p>
    <w:p w14:paraId="70F77186" w14:textId="5BE8CE18" w:rsidR="00732111" w:rsidRPr="00401DA8" w:rsidRDefault="00732111" w:rsidP="004A4D89">
      <w:pPr>
        <w:spacing w:after="120"/>
        <w:jc w:val="both"/>
        <w:rPr>
          <w:lang w:val="bg-BG"/>
        </w:rPr>
      </w:pPr>
      <w:r w:rsidRPr="00A859C0">
        <w:rPr>
          <w:lang w:val="bg-BG"/>
        </w:rPr>
        <w:t xml:space="preserve">Включен е в </w:t>
      </w:r>
      <w:r w:rsidRPr="00732111">
        <w:rPr>
          <w:b/>
          <w:lang w:val="bg-BG"/>
        </w:rPr>
        <w:t>Приложение 1</w:t>
      </w:r>
      <w:r w:rsidRPr="00A859C0">
        <w:rPr>
          <w:lang w:val="bg-BG"/>
        </w:rPr>
        <w:t xml:space="preserve"> на Директивата за птиците, както и в Приложения 2 и 3 на ЗБР.</w:t>
      </w:r>
      <w:r>
        <w:rPr>
          <w:lang w:val="bg-BG"/>
        </w:rPr>
        <w:t xml:space="preserve"> Природозащитният статус на червената чапла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xml:space="preserve">. Включен в </w:t>
      </w:r>
      <w:r>
        <w:rPr>
          <w:lang w:val="en-GB"/>
        </w:rPr>
        <w:t xml:space="preserve">SPEC 3. </w:t>
      </w:r>
      <w:r>
        <w:rPr>
          <w:lang w:val="bg-BG"/>
        </w:rPr>
        <w:t>Включен в Червената книга на Р България в категория „Застрашен</w:t>
      </w:r>
      <w:r w:rsidR="008353B0">
        <w:rPr>
          <w:lang w:val="bg-BG"/>
        </w:rPr>
        <w:t>”</w:t>
      </w:r>
      <w:r>
        <w:rPr>
          <w:lang w:val="bg-BG"/>
        </w:rPr>
        <w:t xml:space="preserve">. </w:t>
      </w:r>
    </w:p>
    <w:p w14:paraId="5FCB20E8" w14:textId="3E4FD74C" w:rsidR="00732111" w:rsidRDefault="00732111"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05 – </w:t>
      </w:r>
      <w:r w:rsidRPr="00D26DBE">
        <w:rPr>
          <w:lang w:val="bg-BG"/>
        </w:rPr>
        <w:t>2018</w:t>
      </w:r>
      <w:r>
        <w:rPr>
          <w:lang w:val="bg-BG"/>
        </w:rPr>
        <w:t xml:space="preserve"> г.) националната гнездяща популация на вида се оценя на </w:t>
      </w:r>
      <w:r w:rsidRPr="009B3EDC">
        <w:rPr>
          <w:b/>
          <w:lang w:val="bg-BG"/>
        </w:rPr>
        <w:t>100 – 200 двойки</w:t>
      </w:r>
      <w:r>
        <w:rPr>
          <w:lang w:val="bg-BG"/>
        </w:rPr>
        <w:t xml:space="preserve">. Краткосрочната тенденция на популацията (за периода 2000 – 2018 г.) е </w:t>
      </w:r>
      <w:r w:rsidRPr="009B3EDC">
        <w:rPr>
          <w:b/>
          <w:lang w:val="bg-BG"/>
        </w:rPr>
        <w:t>неизвестна</w:t>
      </w:r>
      <w:r>
        <w:rPr>
          <w:lang w:val="bg-BG"/>
        </w:rPr>
        <w:t xml:space="preserve">, а дългосрочната (за периода 1980 – 2018 г.) – </w:t>
      </w:r>
      <w:r w:rsidRPr="009B3EDC">
        <w:rPr>
          <w:b/>
          <w:lang w:val="bg-BG"/>
        </w:rPr>
        <w:t>нарастваща</w:t>
      </w:r>
      <w:r>
        <w:rPr>
          <w:lang w:val="bg-BG"/>
        </w:rPr>
        <w:t xml:space="preserve">. </w:t>
      </w:r>
      <w:r w:rsidRPr="0084186C">
        <w:rPr>
          <w:lang w:val="bg-BG"/>
        </w:rPr>
        <w:t xml:space="preserve">Краткосрочната тенденция на </w:t>
      </w:r>
      <w:r>
        <w:rPr>
          <w:lang w:val="bg-BG"/>
        </w:rPr>
        <w:t xml:space="preserve">гнездящата </w:t>
      </w:r>
      <w:r w:rsidRPr="0084186C">
        <w:rPr>
          <w:lang w:val="bg-BG"/>
        </w:rPr>
        <w:t xml:space="preserve">популацията в рамките на Натура 2000 е </w:t>
      </w:r>
      <w:r>
        <w:rPr>
          <w:lang w:val="bg-BG"/>
        </w:rPr>
        <w:t>неизвестна</w:t>
      </w:r>
      <w:r w:rsidRPr="0084186C">
        <w:rPr>
          <w:lang w:val="bg-BG"/>
        </w:rPr>
        <w:t>.</w:t>
      </w:r>
    </w:p>
    <w:p w14:paraId="0EBA4E9C" w14:textId="77777777" w:rsidR="00732111" w:rsidRDefault="00732111" w:rsidP="004A4D89">
      <w:pPr>
        <w:spacing w:after="120"/>
        <w:jc w:val="both"/>
        <w:rPr>
          <w:lang w:val="bg-BG"/>
        </w:rPr>
      </w:pPr>
      <w:r w:rsidRPr="0084186C">
        <w:rPr>
          <w:lang w:val="bg-BG"/>
        </w:rPr>
        <w:t>Мигриращата национална популация</w:t>
      </w:r>
      <w:r>
        <w:rPr>
          <w:lang w:val="en-GB"/>
        </w:rPr>
        <w:t xml:space="preserve"> (</w:t>
      </w:r>
      <w:r>
        <w:rPr>
          <w:lang w:val="bg-BG"/>
        </w:rPr>
        <w:t>за периода 2001 – 2018 г.</w:t>
      </w:r>
      <w:r>
        <w:rPr>
          <w:lang w:val="en-GB"/>
        </w:rPr>
        <w:t>)</w:t>
      </w:r>
      <w:r w:rsidRPr="0084186C">
        <w:rPr>
          <w:lang w:val="bg-BG"/>
        </w:rPr>
        <w:t xml:space="preserve"> е оценена на </w:t>
      </w:r>
      <w:r w:rsidRPr="009B3EDC">
        <w:rPr>
          <w:b/>
          <w:lang w:val="bg-BG"/>
        </w:rPr>
        <w:t>60 – 350 индивида</w:t>
      </w:r>
      <w:r w:rsidRPr="0084186C">
        <w:rPr>
          <w:lang w:val="bg-BG"/>
        </w:rPr>
        <w:t xml:space="preserve">. </w:t>
      </w:r>
    </w:p>
    <w:p w14:paraId="789E1086" w14:textId="1C66607C" w:rsidR="00732111" w:rsidRDefault="00732111" w:rsidP="004A4D89">
      <w:pPr>
        <w:spacing w:before="120" w:after="120" w:line="240" w:lineRule="auto"/>
        <w:jc w:val="both"/>
        <w:rPr>
          <w:lang w:val="bg-BG"/>
        </w:rPr>
      </w:pPr>
      <w:r>
        <w:rPr>
          <w:lang w:val="bg-BG"/>
        </w:rPr>
        <w:t xml:space="preserve">За гнездящата и мигриращата популация са посочени следните заплахи и влияния: </w:t>
      </w:r>
      <w:r w:rsidRPr="00BA0AF9">
        <w:rPr>
          <w:lang w:val="bg-BG"/>
        </w:rPr>
        <w:t>K01</w:t>
      </w:r>
      <w:r>
        <w:rPr>
          <w:lang w:val="bg-BG"/>
        </w:rPr>
        <w:t xml:space="preserve">, </w:t>
      </w:r>
      <w:r w:rsidRPr="00BA0AF9">
        <w:rPr>
          <w:lang w:val="bg-BG"/>
        </w:rPr>
        <w:t>M07</w:t>
      </w:r>
      <w:r>
        <w:rPr>
          <w:lang w:val="bg-BG"/>
        </w:rPr>
        <w:t xml:space="preserve">, </w:t>
      </w:r>
      <w:r w:rsidRPr="00BA0AF9">
        <w:rPr>
          <w:lang w:val="bg-BG"/>
        </w:rPr>
        <w:t>F01</w:t>
      </w:r>
      <w:r>
        <w:rPr>
          <w:lang w:val="bg-BG"/>
        </w:rPr>
        <w:t xml:space="preserve"> и </w:t>
      </w:r>
      <w:r w:rsidRPr="00933E88">
        <w:rPr>
          <w:lang w:val="bg-BG"/>
        </w:rPr>
        <w:t>J02</w:t>
      </w:r>
      <w:r>
        <w:rPr>
          <w:lang w:val="bg-BG"/>
        </w:rPr>
        <w:t>.</w:t>
      </w:r>
    </w:p>
    <w:p w14:paraId="447AB8FB" w14:textId="1405F750" w:rsidR="00F4131C" w:rsidRPr="00DD25EA" w:rsidRDefault="00F4131C" w:rsidP="00DB3239">
      <w:pPr>
        <w:pStyle w:val="ListParagraph"/>
        <w:numPr>
          <w:ilvl w:val="0"/>
          <w:numId w:val="31"/>
        </w:numPr>
        <w:spacing w:after="120"/>
        <w:jc w:val="both"/>
        <w:rPr>
          <w:lang w:val="bg-BG"/>
        </w:rPr>
      </w:pPr>
      <w:r w:rsidRPr="00DD25EA">
        <w:rPr>
          <w:b/>
          <w:lang w:val="bg-BG"/>
        </w:rPr>
        <w:t>Състояние в СЗЗ BG0002017 „Комплекс Беленски острови</w:t>
      </w:r>
      <w:r w:rsidR="008353B0" w:rsidRPr="00DD25EA">
        <w:rPr>
          <w:b/>
          <w:lang w:val="bg-BG"/>
        </w:rPr>
        <w:t>”</w:t>
      </w:r>
    </w:p>
    <w:p w14:paraId="331752EC" w14:textId="21FA0881" w:rsidR="00F4131C" w:rsidRDefault="00F4131C" w:rsidP="004A4D89">
      <w:pPr>
        <w:spacing w:after="120"/>
        <w:jc w:val="both"/>
        <w:rPr>
          <w:lang w:val="bg-BG"/>
        </w:rPr>
      </w:pPr>
      <w:r>
        <w:rPr>
          <w:lang w:val="bg-BG"/>
        </w:rPr>
        <w:t xml:space="preserve">Съгласно СФД на зоната вида е гнездящ и мигриращ. Гнездящата популация се оценява на </w:t>
      </w:r>
      <w:r>
        <w:rPr>
          <w:b/>
          <w:lang w:val="bg-BG"/>
        </w:rPr>
        <w:t>2 – 9</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Pr>
          <w:b/>
          <w:lang w:val="bg-BG"/>
        </w:rPr>
        <w:t>2,0 – 4,5</w:t>
      </w:r>
      <w:r w:rsidRPr="00011DCA">
        <w:rPr>
          <w:b/>
          <w:lang w:val="bg-BG"/>
        </w:rPr>
        <w:t xml:space="preserve"> % от националната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w:t>
      </w:r>
      <w:r w:rsidRPr="00BC4F6A">
        <w:rPr>
          <w:lang w:val="bg-BG"/>
        </w:rPr>
        <w:lastRenderedPageBreak/>
        <w:t>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Pr>
          <w:lang w:val="bg-BG"/>
        </w:rPr>
        <w:t>оната за съхранение на вида е „В</w:t>
      </w:r>
      <w:r w:rsidR="008353B0">
        <w:rPr>
          <w:lang w:val="bg-BG"/>
        </w:rPr>
        <w:t>”</w:t>
      </w:r>
      <w:r w:rsidRPr="00BC4F6A">
        <w:rPr>
          <w:lang w:val="bg-BG"/>
        </w:rPr>
        <w:t xml:space="preserve"> – </w:t>
      </w:r>
      <w:r>
        <w:rPr>
          <w:lang w:val="bg-BG"/>
        </w:rPr>
        <w:t>добра</w:t>
      </w:r>
      <w:r w:rsidRPr="00BC4F6A">
        <w:rPr>
          <w:lang w:val="bg-BG"/>
        </w:rPr>
        <w:t xml:space="preserve"> стойност.</w:t>
      </w:r>
    </w:p>
    <w:p w14:paraId="20D4E421" w14:textId="0832E1A7" w:rsidR="00F4131C" w:rsidRDefault="00F4131C" w:rsidP="004A4D89">
      <w:pPr>
        <w:spacing w:after="120"/>
        <w:jc w:val="both"/>
        <w:rPr>
          <w:lang w:val="bg-BG"/>
        </w:rPr>
      </w:pPr>
      <w:r>
        <w:rPr>
          <w:lang w:val="bg-BG"/>
        </w:rPr>
        <w:t xml:space="preserve">Съгласно СФД мигриращата популация е </w:t>
      </w:r>
      <w:r w:rsidRPr="0008738F">
        <w:rPr>
          <w:b/>
          <w:lang w:val="bg-BG"/>
        </w:rPr>
        <w:t>неизвестна</w:t>
      </w:r>
      <w:r>
        <w:rPr>
          <w:lang w:val="bg-BG"/>
        </w:rPr>
        <w:t>, поради липса на данни (</w:t>
      </w:r>
      <w:r>
        <w:rPr>
          <w:lang w:val="en-GB"/>
        </w:rPr>
        <w:t>Quality</w:t>
      </w:r>
      <w:r>
        <w:rPr>
          <w:lang w:val="bg-BG"/>
        </w:rPr>
        <w:t xml:space="preserve"> „</w:t>
      </w:r>
      <w:r>
        <w:rPr>
          <w:lang w:val="en-GB"/>
        </w:rPr>
        <w:t>DD</w:t>
      </w:r>
      <w:r w:rsidR="008353B0">
        <w:rPr>
          <w:lang w:val="bg-BG"/>
        </w:rPr>
        <w:t>”</w:t>
      </w:r>
      <w:r>
        <w:rPr>
          <w:lang w:val="bg-BG"/>
        </w:rPr>
        <w:t>)</w:t>
      </w:r>
      <w:r w:rsidR="00C958B3">
        <w:rPr>
          <w:lang w:val="en-GB"/>
        </w:rPr>
        <w:t xml:space="preserve">, </w:t>
      </w:r>
      <w:r w:rsidR="00C958B3">
        <w:rPr>
          <w:lang w:val="bg-BG"/>
        </w:rPr>
        <w:t>но се среща в зоната (</w:t>
      </w:r>
      <w:r w:rsidR="00C958B3">
        <w:rPr>
          <w:lang w:val="en-GB"/>
        </w:rPr>
        <w:t>Category: present - P</w:t>
      </w:r>
      <w:r w:rsidR="00C958B3">
        <w:rPr>
          <w:lang w:val="bg-BG"/>
        </w:rPr>
        <w:t>)</w:t>
      </w:r>
      <w:r w:rsidR="00C958B3">
        <w:rPr>
          <w:lang w:val="en-GB"/>
        </w:rPr>
        <w:t>,</w:t>
      </w:r>
      <w:r>
        <w:rPr>
          <w:lang w:val="bg-BG"/>
        </w:rPr>
        <w:t xml:space="preserve">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224088E7" w14:textId="003D05EC" w:rsidR="00F4131C" w:rsidRPr="00DD25EA" w:rsidRDefault="0008738F" w:rsidP="00DB3239">
      <w:pPr>
        <w:pStyle w:val="ListParagraph"/>
        <w:numPr>
          <w:ilvl w:val="0"/>
          <w:numId w:val="31"/>
        </w:numPr>
        <w:spacing w:after="120"/>
        <w:jc w:val="both"/>
        <w:rPr>
          <w:b/>
          <w:lang w:val="bg-BG"/>
        </w:rPr>
      </w:pPr>
      <w:r w:rsidRPr="00DD25EA">
        <w:rPr>
          <w:b/>
          <w:lang w:val="bg-BG"/>
        </w:rPr>
        <w:t>Анализ на наличната информация</w:t>
      </w:r>
    </w:p>
    <w:p w14:paraId="70CD06BB" w14:textId="735B169D" w:rsidR="00732111" w:rsidRDefault="001E301E" w:rsidP="004A4D89">
      <w:pPr>
        <w:spacing w:before="120" w:after="120" w:line="240" w:lineRule="auto"/>
        <w:jc w:val="both"/>
        <w:rPr>
          <w:lang w:val="bg-BG"/>
        </w:rPr>
      </w:pPr>
      <w:r>
        <w:rPr>
          <w:lang w:val="bg-BG"/>
        </w:rPr>
        <w:t xml:space="preserve">Червената чапла </w:t>
      </w:r>
      <w:r w:rsidR="00306306">
        <w:rPr>
          <w:lang w:val="en-GB"/>
        </w:rPr>
        <w:t xml:space="preserve">e </w:t>
      </w:r>
      <w:r>
        <w:rPr>
          <w:lang w:val="bg-BG"/>
        </w:rPr>
        <w:t>широко разпространен гнездящ вид по българското</w:t>
      </w:r>
      <w:r w:rsidR="00306306">
        <w:rPr>
          <w:lang w:val="bg-BG"/>
        </w:rPr>
        <w:t xml:space="preserve"> поречие на р. Дунав, но с ниска</w:t>
      </w:r>
      <w:r>
        <w:rPr>
          <w:lang w:val="bg-BG"/>
        </w:rPr>
        <w:t xml:space="preserve"> численост (</w:t>
      </w:r>
      <w:r w:rsidR="004F411F">
        <w:rPr>
          <w:lang w:val="en-GB"/>
        </w:rPr>
        <w:t>Shurulinkov et al., 2019b</w:t>
      </w:r>
      <w:r>
        <w:rPr>
          <w:lang w:val="bg-BG"/>
        </w:rPr>
        <w:t>)</w:t>
      </w:r>
      <w:r>
        <w:rPr>
          <w:lang w:val="en-GB"/>
        </w:rPr>
        <w:t xml:space="preserve">. </w:t>
      </w:r>
      <w:r w:rsidR="008C120E">
        <w:rPr>
          <w:lang w:val="bg-BG"/>
        </w:rPr>
        <w:t xml:space="preserve">Според авторите 17 % от размножаващата се популация на вида </w:t>
      </w:r>
      <w:r w:rsidR="001022F2">
        <w:rPr>
          <w:lang w:val="bg-BG"/>
        </w:rPr>
        <w:t xml:space="preserve">по Дунав </w:t>
      </w:r>
      <w:r w:rsidR="008C120E">
        <w:rPr>
          <w:lang w:val="bg-BG"/>
        </w:rPr>
        <w:t>гнезди на о. Персин (</w:t>
      </w:r>
      <w:r w:rsidR="004F411F">
        <w:rPr>
          <w:lang w:val="en-GB"/>
        </w:rPr>
        <w:t>Shurulinkov et al., 2019b</w:t>
      </w:r>
      <w:r w:rsidR="008C120E">
        <w:rPr>
          <w:lang w:val="bg-BG"/>
        </w:rPr>
        <w:t>). По данни от е</w:t>
      </w:r>
      <w:r w:rsidR="00BA2BD8">
        <w:rPr>
          <w:lang w:val="en-GB"/>
        </w:rPr>
        <w:t xml:space="preserve">Bird </w:t>
      </w:r>
      <w:r w:rsidR="00BA2BD8">
        <w:rPr>
          <w:lang w:val="bg-BG"/>
        </w:rPr>
        <w:t xml:space="preserve">през пролетта на </w:t>
      </w:r>
      <w:r w:rsidR="00BA2BD8">
        <w:rPr>
          <w:lang w:val="en-GB"/>
        </w:rPr>
        <w:t xml:space="preserve">2021 </w:t>
      </w:r>
      <w:r w:rsidR="00BA2BD8">
        <w:rPr>
          <w:lang w:val="bg-BG"/>
        </w:rPr>
        <w:t>г</w:t>
      </w:r>
      <w:r w:rsidR="00BA2BD8">
        <w:rPr>
          <w:lang w:val="en-GB"/>
        </w:rPr>
        <w:t>.</w:t>
      </w:r>
      <w:r w:rsidR="00BA2BD8">
        <w:rPr>
          <w:lang w:val="bg-BG"/>
        </w:rPr>
        <w:t xml:space="preserve"> са наблюдавани 2 индивида в подходящо гнездово местообитание (</w:t>
      </w:r>
      <w:r w:rsidR="00BA2BD8">
        <w:rPr>
          <w:lang w:val="en-GB"/>
        </w:rPr>
        <w:t xml:space="preserve">D. Dimitrov, I. Tonev, L. Profirov). </w:t>
      </w:r>
      <w:r w:rsidR="00BA2BD8">
        <w:rPr>
          <w:lang w:val="bg-BG"/>
        </w:rPr>
        <w:t xml:space="preserve">По време на теренните проучвания през 2021 г. е наблюдаван един индивид </w:t>
      </w:r>
      <w:r w:rsidR="001022F2">
        <w:rPr>
          <w:lang w:val="bg-BG"/>
        </w:rPr>
        <w:t xml:space="preserve">в </w:t>
      </w:r>
      <w:r w:rsidR="00BA2BD8">
        <w:rPr>
          <w:lang w:val="bg-BG"/>
        </w:rPr>
        <w:t>средата на април и един в края на юни. Вероятно</w:t>
      </w:r>
      <w:r w:rsidR="000A2877">
        <w:rPr>
          <w:lang w:val="bg-BG"/>
        </w:rPr>
        <w:t>,</w:t>
      </w:r>
      <w:r w:rsidR="00BA2BD8">
        <w:rPr>
          <w:lang w:val="bg-BG"/>
        </w:rPr>
        <w:t xml:space="preserve"> понастоящем в СЗЗ „Комплекс Беленски острови</w:t>
      </w:r>
      <w:r w:rsidR="008353B0">
        <w:rPr>
          <w:lang w:val="bg-BG"/>
        </w:rPr>
        <w:t>”</w:t>
      </w:r>
      <w:r w:rsidR="00BA2BD8">
        <w:rPr>
          <w:lang w:val="bg-BG"/>
        </w:rPr>
        <w:t xml:space="preserve"> има поне една гнездяща двойка. </w:t>
      </w:r>
      <w:r w:rsidR="0068790E">
        <w:rPr>
          <w:lang w:val="bg-BG"/>
        </w:rPr>
        <w:t xml:space="preserve">През 2020 г. е бил наблюдаван само един индивид в полет в края на юни в района на Персинските блата. </w:t>
      </w:r>
    </w:p>
    <w:p w14:paraId="633D6D26" w14:textId="201B9BD7" w:rsidR="0068790E" w:rsidRDefault="0068790E" w:rsidP="004A4D89">
      <w:pPr>
        <w:spacing w:before="120" w:after="120" w:line="240" w:lineRule="auto"/>
        <w:jc w:val="both"/>
        <w:rPr>
          <w:lang w:val="bg-BG"/>
        </w:rPr>
      </w:pPr>
      <w:r>
        <w:rPr>
          <w:lang w:val="bg-BG"/>
        </w:rPr>
        <w:t xml:space="preserve">Няма достатъчно данни за концентрацията на вида </w:t>
      </w:r>
      <w:r w:rsidR="00927F46">
        <w:rPr>
          <w:lang w:val="bg-BG"/>
        </w:rPr>
        <w:t>в СЗЗ-на „Комплекс Беленски острови</w:t>
      </w:r>
      <w:r w:rsidR="008353B0">
        <w:rPr>
          <w:lang w:val="bg-BG"/>
        </w:rPr>
        <w:t>”</w:t>
      </w:r>
      <w:r w:rsidR="00927F46">
        <w:rPr>
          <w:lang w:val="bg-BG"/>
        </w:rPr>
        <w:t xml:space="preserve"> </w:t>
      </w:r>
      <w:r>
        <w:rPr>
          <w:lang w:val="bg-BG"/>
        </w:rPr>
        <w:t>по време на миграция</w:t>
      </w:r>
      <w:r w:rsidR="00927F46">
        <w:rPr>
          <w:lang w:val="bg-BG"/>
        </w:rPr>
        <w:t>. Необходимо е прилагане на адекватен мониторинг в периода август – март за изясняване на тази численост.</w:t>
      </w:r>
    </w:p>
    <w:p w14:paraId="625D2A2B" w14:textId="3B0EBC0B" w:rsidR="003476C5" w:rsidRPr="00DD25EA" w:rsidRDefault="00B35CB6" w:rsidP="00DB3239">
      <w:pPr>
        <w:pStyle w:val="ListParagraph"/>
        <w:numPr>
          <w:ilvl w:val="0"/>
          <w:numId w:val="31"/>
        </w:numPr>
        <w:spacing w:after="120"/>
        <w:jc w:val="both"/>
        <w:rPr>
          <w:lang w:val="bg-BG"/>
        </w:rPr>
      </w:pPr>
      <w:r w:rsidRPr="00DD25E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255"/>
        <w:gridCol w:w="1182"/>
        <w:gridCol w:w="3806"/>
        <w:gridCol w:w="2103"/>
      </w:tblGrid>
      <w:tr w:rsidR="003476C5" w:rsidRPr="002E3475" w14:paraId="3E765242" w14:textId="77777777" w:rsidTr="00BC3493">
        <w:trPr>
          <w:tblHeader/>
          <w:jc w:val="center"/>
        </w:trPr>
        <w:tc>
          <w:tcPr>
            <w:tcW w:w="1980" w:type="dxa"/>
            <w:shd w:val="clear" w:color="auto" w:fill="B6DDE8"/>
            <w:vAlign w:val="center"/>
          </w:tcPr>
          <w:p w14:paraId="2B27A97C" w14:textId="77777777" w:rsidR="003476C5" w:rsidRPr="002E3475" w:rsidRDefault="003476C5" w:rsidP="004A4D89">
            <w:pPr>
              <w:spacing w:after="120"/>
              <w:jc w:val="center"/>
              <w:rPr>
                <w:b/>
                <w:bCs/>
                <w:lang w:val="bg-BG"/>
              </w:rPr>
            </w:pPr>
            <w:r w:rsidRPr="002E3475">
              <w:rPr>
                <w:b/>
                <w:bCs/>
                <w:lang w:val="bg-BG"/>
              </w:rPr>
              <w:t>Параметър</w:t>
            </w:r>
          </w:p>
        </w:tc>
        <w:tc>
          <w:tcPr>
            <w:tcW w:w="1276" w:type="dxa"/>
            <w:shd w:val="clear" w:color="auto" w:fill="B6DDE8"/>
            <w:vAlign w:val="center"/>
          </w:tcPr>
          <w:p w14:paraId="2B9DC92C" w14:textId="77777777" w:rsidR="003476C5" w:rsidRPr="002E3475" w:rsidRDefault="003476C5" w:rsidP="004A4D89">
            <w:pPr>
              <w:spacing w:after="120"/>
              <w:jc w:val="center"/>
              <w:rPr>
                <w:b/>
                <w:bCs/>
                <w:lang w:val="bg-BG"/>
              </w:rPr>
            </w:pPr>
            <w:r w:rsidRPr="002E3475">
              <w:rPr>
                <w:b/>
                <w:bCs/>
                <w:lang w:val="bg-BG"/>
              </w:rPr>
              <w:t>Мерна единица</w:t>
            </w:r>
          </w:p>
        </w:tc>
        <w:tc>
          <w:tcPr>
            <w:tcW w:w="1182" w:type="dxa"/>
            <w:shd w:val="clear" w:color="auto" w:fill="B6DDE8"/>
            <w:vAlign w:val="center"/>
          </w:tcPr>
          <w:p w14:paraId="5F3B6FA1" w14:textId="77777777" w:rsidR="003476C5" w:rsidRPr="002E3475" w:rsidRDefault="003476C5" w:rsidP="004A4D89">
            <w:pPr>
              <w:spacing w:after="120"/>
              <w:jc w:val="center"/>
              <w:rPr>
                <w:b/>
                <w:bCs/>
                <w:lang w:val="bg-BG"/>
              </w:rPr>
            </w:pPr>
            <w:r w:rsidRPr="002E3475">
              <w:rPr>
                <w:b/>
                <w:bCs/>
                <w:lang w:val="bg-BG"/>
              </w:rPr>
              <w:t>Целева стойност</w:t>
            </w:r>
          </w:p>
        </w:tc>
        <w:tc>
          <w:tcPr>
            <w:tcW w:w="4062" w:type="dxa"/>
            <w:shd w:val="clear" w:color="auto" w:fill="B6DDE8"/>
            <w:vAlign w:val="center"/>
          </w:tcPr>
          <w:p w14:paraId="06365ABE" w14:textId="77777777" w:rsidR="003476C5" w:rsidRPr="002E3475" w:rsidRDefault="003476C5" w:rsidP="004A4D89">
            <w:pPr>
              <w:spacing w:after="120"/>
              <w:jc w:val="center"/>
              <w:rPr>
                <w:b/>
                <w:bCs/>
                <w:lang w:val="bg-BG"/>
              </w:rPr>
            </w:pPr>
            <w:r w:rsidRPr="002E3475">
              <w:rPr>
                <w:b/>
                <w:bCs/>
                <w:lang w:val="bg-BG"/>
              </w:rPr>
              <w:t>Допълнителна информация</w:t>
            </w:r>
          </w:p>
        </w:tc>
        <w:tc>
          <w:tcPr>
            <w:tcW w:w="2290" w:type="dxa"/>
            <w:shd w:val="clear" w:color="auto" w:fill="B6DDE8"/>
            <w:vAlign w:val="center"/>
          </w:tcPr>
          <w:p w14:paraId="6E43EA09" w14:textId="77777777" w:rsidR="003476C5" w:rsidRPr="002E3475" w:rsidRDefault="003476C5" w:rsidP="004A4D89">
            <w:pPr>
              <w:spacing w:after="120"/>
              <w:jc w:val="center"/>
              <w:rPr>
                <w:b/>
                <w:bCs/>
                <w:lang w:val="bg-BG"/>
              </w:rPr>
            </w:pPr>
            <w:r w:rsidRPr="002E3475">
              <w:rPr>
                <w:b/>
                <w:bCs/>
                <w:lang w:val="bg-BG"/>
              </w:rPr>
              <w:t>Специф</w:t>
            </w:r>
            <w:r>
              <w:rPr>
                <w:b/>
                <w:bCs/>
                <w:lang w:val="bg-BG"/>
              </w:rPr>
              <w:t>ични за зоната цели</w:t>
            </w:r>
          </w:p>
        </w:tc>
      </w:tr>
      <w:tr w:rsidR="003476C5" w:rsidRPr="002E3475" w14:paraId="3E98FF91" w14:textId="77777777" w:rsidTr="00BC3493">
        <w:trPr>
          <w:jc w:val="center"/>
        </w:trPr>
        <w:tc>
          <w:tcPr>
            <w:tcW w:w="1980" w:type="dxa"/>
            <w:shd w:val="clear" w:color="auto" w:fill="auto"/>
          </w:tcPr>
          <w:p w14:paraId="5C3E7289" w14:textId="77777777" w:rsidR="003476C5" w:rsidRPr="002E3475" w:rsidRDefault="003476C5" w:rsidP="004F411F">
            <w:pPr>
              <w:spacing w:after="120"/>
              <w:rPr>
                <w:b/>
                <w:lang w:val="bg-BG"/>
              </w:rPr>
            </w:pPr>
            <w:r w:rsidRPr="002E3475">
              <w:rPr>
                <w:b/>
                <w:lang w:val="bg-BG"/>
              </w:rPr>
              <w:t xml:space="preserve">Популация: </w:t>
            </w:r>
            <w:r w:rsidRPr="002E3475">
              <w:rPr>
                <w:bCs/>
                <w:lang w:val="bg-BG"/>
              </w:rPr>
              <w:t>Размер гнездовата популацията</w:t>
            </w:r>
          </w:p>
        </w:tc>
        <w:tc>
          <w:tcPr>
            <w:tcW w:w="1276" w:type="dxa"/>
            <w:shd w:val="clear" w:color="auto" w:fill="auto"/>
          </w:tcPr>
          <w:p w14:paraId="62BCD353" w14:textId="77777777" w:rsidR="003476C5" w:rsidRPr="002E3475" w:rsidRDefault="003476C5" w:rsidP="004F411F">
            <w:pPr>
              <w:spacing w:after="120"/>
              <w:rPr>
                <w:lang w:val="bg-BG"/>
              </w:rPr>
            </w:pPr>
            <w:r w:rsidRPr="002E3475">
              <w:rPr>
                <w:lang w:val="bg-BG"/>
              </w:rPr>
              <w:t>Брой гнездящи двойки</w:t>
            </w:r>
          </w:p>
        </w:tc>
        <w:tc>
          <w:tcPr>
            <w:tcW w:w="1182" w:type="dxa"/>
            <w:shd w:val="clear" w:color="auto" w:fill="auto"/>
          </w:tcPr>
          <w:p w14:paraId="01040407" w14:textId="78E8D4D7" w:rsidR="003476C5" w:rsidRPr="002E3475" w:rsidRDefault="003476C5" w:rsidP="004F411F">
            <w:pPr>
              <w:spacing w:after="120"/>
              <w:rPr>
                <w:lang w:val="bg-BG"/>
              </w:rPr>
            </w:pPr>
            <w:r w:rsidRPr="002E3475">
              <w:rPr>
                <w:lang w:val="bg-BG"/>
              </w:rPr>
              <w:t xml:space="preserve">Най-малко </w:t>
            </w:r>
            <w:r w:rsidR="004F411F">
              <w:rPr>
                <w:lang w:val="bg-BG"/>
              </w:rPr>
              <w:t>2</w:t>
            </w:r>
            <w:r w:rsidRPr="002E3475">
              <w:rPr>
                <w:lang w:val="bg-BG"/>
              </w:rPr>
              <w:t xml:space="preserve"> двойки </w:t>
            </w:r>
          </w:p>
        </w:tc>
        <w:tc>
          <w:tcPr>
            <w:tcW w:w="4062" w:type="dxa"/>
            <w:shd w:val="clear" w:color="auto" w:fill="auto"/>
          </w:tcPr>
          <w:p w14:paraId="121B311A" w14:textId="66601F06" w:rsidR="003476C5" w:rsidRPr="002E3475" w:rsidRDefault="004F411F" w:rsidP="004F411F">
            <w:pPr>
              <w:spacing w:after="120"/>
              <w:rPr>
                <w:lang w:val="bg-BG"/>
              </w:rPr>
            </w:pPr>
            <w:r>
              <w:rPr>
                <w:lang w:val="bg-BG"/>
              </w:rPr>
              <w:t xml:space="preserve">Определена на база СФД. </w:t>
            </w:r>
            <w:r w:rsidR="003476C5">
              <w:rPr>
                <w:lang w:val="bg-BG"/>
              </w:rPr>
              <w:t>Размера на гнездовата популация силно ще зависи от нивото на р. Дунав и</w:t>
            </w:r>
            <w:r w:rsidR="003476C5">
              <w:t xml:space="preserve"> </w:t>
            </w:r>
            <w:r w:rsidR="003476C5">
              <w:rPr>
                <w:lang w:val="bg-BG"/>
              </w:rPr>
              <w:t>поддържането на подходящите местообитания в</w:t>
            </w:r>
            <w:r w:rsidR="003476C5">
              <w:rPr>
                <w:lang w:val="en-GB"/>
              </w:rPr>
              <w:t xml:space="preserve"> </w:t>
            </w:r>
            <w:r>
              <w:rPr>
                <w:lang w:val="bg-BG"/>
              </w:rPr>
              <w:t>ПР „Персински блата</w:t>
            </w:r>
            <w:r w:rsidR="008353B0">
              <w:rPr>
                <w:lang w:val="bg-BG"/>
              </w:rPr>
              <w:t>”</w:t>
            </w:r>
            <w:r>
              <w:rPr>
                <w:lang w:val="bg-BG"/>
              </w:rPr>
              <w:t>.</w:t>
            </w:r>
          </w:p>
        </w:tc>
        <w:tc>
          <w:tcPr>
            <w:tcW w:w="2290" w:type="dxa"/>
          </w:tcPr>
          <w:p w14:paraId="38375A89" w14:textId="2ADDABB1" w:rsidR="003476C5" w:rsidRPr="002E3475" w:rsidRDefault="003476C5" w:rsidP="004F411F">
            <w:pPr>
              <w:spacing w:after="120"/>
              <w:rPr>
                <w:lang w:val="bg-BG"/>
              </w:rPr>
            </w:pPr>
            <w:r w:rsidRPr="002E3475">
              <w:rPr>
                <w:lang w:val="bg-BG"/>
              </w:rPr>
              <w:t xml:space="preserve">Поддържане на популацията на вида в зоната в размер от най-малко </w:t>
            </w:r>
            <w:r w:rsidR="004F411F">
              <w:rPr>
                <w:lang w:val="bg-BG"/>
              </w:rPr>
              <w:t>2</w:t>
            </w:r>
            <w:r w:rsidRPr="002E3475">
              <w:rPr>
                <w:lang w:val="bg-BG"/>
              </w:rPr>
              <w:t xml:space="preserve"> гнездящи двойки.</w:t>
            </w:r>
          </w:p>
        </w:tc>
      </w:tr>
      <w:tr w:rsidR="003476C5" w:rsidRPr="002E3475" w14:paraId="44EB9B7E" w14:textId="77777777" w:rsidTr="00BC3493">
        <w:trPr>
          <w:jc w:val="center"/>
        </w:trPr>
        <w:tc>
          <w:tcPr>
            <w:tcW w:w="1980" w:type="dxa"/>
            <w:shd w:val="clear" w:color="auto" w:fill="auto"/>
          </w:tcPr>
          <w:p w14:paraId="0E912BE7" w14:textId="77777777" w:rsidR="003476C5" w:rsidRPr="002E3475" w:rsidRDefault="003476C5" w:rsidP="004A4D89">
            <w:pPr>
              <w:spacing w:after="120"/>
              <w:jc w:val="both"/>
              <w:rPr>
                <w:b/>
                <w:lang w:val="bg-BG"/>
              </w:rPr>
            </w:pPr>
            <w:r w:rsidRPr="002E3475">
              <w:rPr>
                <w:b/>
                <w:lang w:val="bg-BG"/>
              </w:rPr>
              <w:t xml:space="preserve">Популация: </w:t>
            </w:r>
            <w:r w:rsidRPr="002E3475">
              <w:rPr>
                <w:bCs/>
                <w:lang w:val="bg-BG"/>
              </w:rPr>
              <w:t>Размер на мигриращата популация</w:t>
            </w:r>
          </w:p>
        </w:tc>
        <w:tc>
          <w:tcPr>
            <w:tcW w:w="1276" w:type="dxa"/>
            <w:shd w:val="clear" w:color="auto" w:fill="auto"/>
          </w:tcPr>
          <w:p w14:paraId="724E08AB" w14:textId="77777777" w:rsidR="003476C5" w:rsidRPr="002E3475" w:rsidRDefault="003476C5" w:rsidP="004A4D89">
            <w:pPr>
              <w:spacing w:after="120"/>
              <w:jc w:val="both"/>
              <w:rPr>
                <w:lang w:val="bg-BG"/>
              </w:rPr>
            </w:pPr>
            <w:r w:rsidRPr="002E3475">
              <w:rPr>
                <w:lang w:val="bg-BG"/>
              </w:rPr>
              <w:t>Брой индивиди</w:t>
            </w:r>
          </w:p>
        </w:tc>
        <w:tc>
          <w:tcPr>
            <w:tcW w:w="1182" w:type="dxa"/>
            <w:shd w:val="clear" w:color="auto" w:fill="auto"/>
          </w:tcPr>
          <w:p w14:paraId="36AF7A76" w14:textId="2EF497B7" w:rsidR="003476C5" w:rsidRPr="002E3475" w:rsidRDefault="003476C5" w:rsidP="004A4D89">
            <w:pPr>
              <w:spacing w:after="120"/>
              <w:jc w:val="both"/>
              <w:rPr>
                <w:lang w:val="bg-BG"/>
              </w:rPr>
            </w:pPr>
          </w:p>
        </w:tc>
        <w:tc>
          <w:tcPr>
            <w:tcW w:w="4062" w:type="dxa"/>
            <w:shd w:val="clear" w:color="auto" w:fill="auto"/>
          </w:tcPr>
          <w:p w14:paraId="04F9E1E7" w14:textId="4282B6C6" w:rsidR="003476C5" w:rsidRPr="002E3475" w:rsidRDefault="003476C5" w:rsidP="004A4D89">
            <w:pPr>
              <w:spacing w:after="120"/>
            </w:pPr>
            <w:r>
              <w:rPr>
                <w:lang w:val="bg-BG"/>
              </w:rPr>
              <w:t>Целевата стойност не е определена поради липса на данни в СФД. Тези данни се нуждаят от потвърждение в резултата на адекватен мониторинг в периода август – март месец.</w:t>
            </w:r>
          </w:p>
        </w:tc>
        <w:tc>
          <w:tcPr>
            <w:tcW w:w="2290" w:type="dxa"/>
          </w:tcPr>
          <w:p w14:paraId="015C1704" w14:textId="77777777" w:rsidR="003476C5" w:rsidRPr="002E3475" w:rsidRDefault="003476C5" w:rsidP="004A4D89">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3476C5" w:rsidRPr="002E3475" w14:paraId="540A6380" w14:textId="77777777" w:rsidTr="00BC3493">
        <w:trPr>
          <w:jc w:val="center"/>
        </w:trPr>
        <w:tc>
          <w:tcPr>
            <w:tcW w:w="1980" w:type="dxa"/>
            <w:shd w:val="clear" w:color="auto" w:fill="auto"/>
          </w:tcPr>
          <w:p w14:paraId="5288ABA9" w14:textId="73CFCA32" w:rsidR="003476C5" w:rsidRPr="002E3475" w:rsidRDefault="003476C5" w:rsidP="004A4D89">
            <w:pPr>
              <w:spacing w:after="120"/>
              <w:jc w:val="both"/>
              <w:rPr>
                <w:b/>
                <w:lang w:val="bg-BG"/>
              </w:rPr>
            </w:pPr>
            <w:r w:rsidRPr="002E3475">
              <w:rPr>
                <w:b/>
                <w:lang w:val="bg-BG"/>
              </w:rPr>
              <w:t xml:space="preserve">Местообитание на вида: </w:t>
            </w:r>
            <w:r w:rsidR="00937FD3">
              <w:rPr>
                <w:bCs/>
                <w:lang w:val="bg-BG"/>
              </w:rPr>
              <w:t>Площ на подходящото местообитание</w:t>
            </w:r>
            <w:r w:rsidRPr="002E3475">
              <w:rPr>
                <w:bCs/>
                <w:lang w:val="bg-BG"/>
              </w:rPr>
              <w:t xml:space="preserve"> на вида</w:t>
            </w:r>
            <w:r w:rsidRPr="002E3475">
              <w:rPr>
                <w:b/>
                <w:lang w:val="bg-BG"/>
              </w:rPr>
              <w:t xml:space="preserve"> </w:t>
            </w:r>
          </w:p>
        </w:tc>
        <w:tc>
          <w:tcPr>
            <w:tcW w:w="1276" w:type="dxa"/>
            <w:shd w:val="clear" w:color="auto" w:fill="auto"/>
          </w:tcPr>
          <w:p w14:paraId="602E572C" w14:textId="77777777" w:rsidR="003476C5" w:rsidRPr="002E3475" w:rsidRDefault="003476C5" w:rsidP="004A4D89">
            <w:pPr>
              <w:spacing w:after="120"/>
              <w:jc w:val="both"/>
            </w:pPr>
            <w:r w:rsidRPr="002E3475">
              <w:t>ha</w:t>
            </w:r>
          </w:p>
        </w:tc>
        <w:tc>
          <w:tcPr>
            <w:tcW w:w="1182" w:type="dxa"/>
            <w:shd w:val="clear" w:color="auto" w:fill="auto"/>
          </w:tcPr>
          <w:p w14:paraId="6CD31896" w14:textId="0971B259" w:rsidR="003476C5" w:rsidRPr="002E3475" w:rsidRDefault="003476C5" w:rsidP="004A4D89">
            <w:pPr>
              <w:spacing w:after="120"/>
              <w:jc w:val="both"/>
              <w:rPr>
                <w:lang w:val="bg-BG"/>
              </w:rPr>
            </w:pPr>
            <w:r w:rsidRPr="002E3475">
              <w:rPr>
                <w:lang w:val="bg-BG"/>
              </w:rPr>
              <w:t xml:space="preserve">Най-малко </w:t>
            </w:r>
            <w:r w:rsidR="00937FD3">
              <w:rPr>
                <w:lang w:val="bg-BG"/>
              </w:rPr>
              <w:t>725</w:t>
            </w:r>
            <w:r>
              <w:rPr>
                <w:lang w:val="en-GB"/>
              </w:rPr>
              <w:t xml:space="preserve"> ha</w:t>
            </w:r>
          </w:p>
        </w:tc>
        <w:tc>
          <w:tcPr>
            <w:tcW w:w="4062" w:type="dxa"/>
            <w:shd w:val="clear" w:color="auto" w:fill="auto"/>
          </w:tcPr>
          <w:p w14:paraId="79631804" w14:textId="3A21F6F7" w:rsidR="003476C5" w:rsidRPr="002E3475" w:rsidRDefault="00937FD3" w:rsidP="00DD25EA">
            <w:pPr>
              <w:spacing w:after="120"/>
              <w:rPr>
                <w:lang w:val="bg-BG"/>
              </w:rPr>
            </w:pPr>
            <w:r>
              <w:rPr>
                <w:lang w:val="bg-BG"/>
              </w:rPr>
              <w:t xml:space="preserve">Включва водолюбивата растителност по крайбрежието на Персинските блата. Площта на подходящото местообитание на гнездене силно зависи от нивото </w:t>
            </w:r>
            <w:r>
              <w:rPr>
                <w:lang w:val="bg-BG"/>
              </w:rPr>
              <w:lastRenderedPageBreak/>
              <w:t>на р. Дунав и захранването с вода на ПР „Персински блата</w:t>
            </w:r>
            <w:r w:rsidR="008353B0">
              <w:rPr>
                <w:lang w:val="bg-BG"/>
              </w:rPr>
              <w:t>”</w:t>
            </w:r>
            <w:r>
              <w:rPr>
                <w:lang w:val="bg-BG"/>
              </w:rPr>
              <w:t>. При нива на р. Дунав</w:t>
            </w:r>
            <w:r w:rsidR="00582B7B">
              <w:rPr>
                <w:lang w:val="bg-BG"/>
              </w:rPr>
              <w:t>, достигащи кота 20,00 на шлюзовете</w:t>
            </w:r>
            <w:r w:rsidR="003C0BC9">
              <w:rPr>
                <w:lang w:val="bg-BG"/>
              </w:rPr>
              <w:t xml:space="preserve"> </w:t>
            </w:r>
            <w:r w:rsidR="004F411F">
              <w:rPr>
                <w:lang w:val="bg-BG"/>
              </w:rPr>
              <w:t xml:space="preserve">по време на </w:t>
            </w:r>
            <w:r w:rsidR="003C0BC9">
              <w:rPr>
                <w:lang w:val="bg-BG"/>
              </w:rPr>
              <w:t xml:space="preserve">пролетното </w:t>
            </w:r>
            <w:r w:rsidR="004F411F">
              <w:rPr>
                <w:lang w:val="bg-BG"/>
              </w:rPr>
              <w:t>пълноводие (март – май)</w:t>
            </w:r>
            <w:r>
              <w:rPr>
                <w:lang w:val="bg-BG"/>
              </w:rPr>
              <w:t xml:space="preserve"> се очаква целевата стойност да бъде изпълнена</w:t>
            </w:r>
            <w:r>
              <w:rPr>
                <w:lang w:val="en-GB"/>
              </w:rPr>
              <w:t>.</w:t>
            </w:r>
          </w:p>
        </w:tc>
        <w:tc>
          <w:tcPr>
            <w:tcW w:w="2290" w:type="dxa"/>
          </w:tcPr>
          <w:p w14:paraId="699D5673" w14:textId="12F3C775" w:rsidR="003476C5" w:rsidRPr="002E3475" w:rsidRDefault="003476C5" w:rsidP="004A4D89">
            <w:pPr>
              <w:spacing w:after="120"/>
              <w:rPr>
                <w:lang w:val="bg-BG"/>
              </w:rPr>
            </w:pPr>
            <w:r w:rsidRPr="002E3475">
              <w:rPr>
                <w:lang w:val="bg-BG"/>
              </w:rPr>
              <w:lastRenderedPageBreak/>
              <w:t>Поддържане на площта на подходящите местообитани</w:t>
            </w:r>
            <w:r>
              <w:rPr>
                <w:lang w:val="bg-BG"/>
              </w:rPr>
              <w:t>я на ви</w:t>
            </w:r>
            <w:r w:rsidR="00937FD3">
              <w:rPr>
                <w:lang w:val="bg-BG"/>
              </w:rPr>
              <w:t xml:space="preserve">да в размер </w:t>
            </w:r>
            <w:r w:rsidR="00937FD3">
              <w:rPr>
                <w:lang w:val="bg-BG"/>
              </w:rPr>
              <w:lastRenderedPageBreak/>
              <w:t>най-малко 725</w:t>
            </w:r>
            <w:r w:rsidRPr="002E3475">
              <w:rPr>
                <w:lang w:val="bg-BG"/>
              </w:rPr>
              <w:t xml:space="preserve"> ha</w:t>
            </w:r>
          </w:p>
        </w:tc>
      </w:tr>
      <w:tr w:rsidR="00BC3493" w:rsidRPr="002E3475" w14:paraId="6737EFF4" w14:textId="77777777" w:rsidTr="00361AF1">
        <w:trPr>
          <w:jc w:val="center"/>
        </w:trPr>
        <w:tc>
          <w:tcPr>
            <w:tcW w:w="1980" w:type="dxa"/>
            <w:shd w:val="clear" w:color="auto" w:fill="auto"/>
          </w:tcPr>
          <w:p w14:paraId="2D980AA8" w14:textId="53F3565F" w:rsidR="00BC3493" w:rsidRPr="002E3475" w:rsidRDefault="00BC3493" w:rsidP="00361AF1">
            <w:pPr>
              <w:spacing w:after="120"/>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1276" w:type="dxa"/>
            <w:shd w:val="clear" w:color="auto" w:fill="auto"/>
          </w:tcPr>
          <w:p w14:paraId="3CDD8AC0" w14:textId="33F2B02B" w:rsidR="00BC3493" w:rsidRPr="007E2A04" w:rsidRDefault="00BC3493" w:rsidP="00361AF1">
            <w:pPr>
              <w:spacing w:after="120"/>
              <w:rPr>
                <w:lang w:val="bg-BG"/>
              </w:rPr>
            </w:pPr>
            <w:r w:rsidRPr="005847BD">
              <w:rPr>
                <w:lang w:val="bg-BG"/>
              </w:rPr>
              <w:t>5 степенна скала</w:t>
            </w:r>
          </w:p>
        </w:tc>
        <w:tc>
          <w:tcPr>
            <w:tcW w:w="1182" w:type="dxa"/>
            <w:shd w:val="clear" w:color="auto" w:fill="auto"/>
          </w:tcPr>
          <w:p w14:paraId="1A20B8AD" w14:textId="14AD84CF" w:rsidR="00BC3493" w:rsidRPr="002E3475" w:rsidRDefault="00BC3493" w:rsidP="00361AF1">
            <w:pPr>
              <w:spacing w:after="120"/>
              <w:rPr>
                <w:lang w:val="bg-BG"/>
              </w:rPr>
            </w:pPr>
            <w:r w:rsidRPr="005847BD">
              <w:rPr>
                <w:lang w:val="bg-BG"/>
              </w:rPr>
              <w:t>2-Добро или 1-Отлично</w:t>
            </w:r>
          </w:p>
        </w:tc>
        <w:tc>
          <w:tcPr>
            <w:tcW w:w="4062" w:type="dxa"/>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BC3493" w:rsidRPr="005847BD" w14:paraId="516B56E1" w14:textId="77777777" w:rsidTr="004A357C">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4A73A41A" w14:textId="77777777" w:rsidR="00BC3493" w:rsidRPr="005847BD" w:rsidRDefault="00BC3493" w:rsidP="00361AF1">
                  <w:pPr>
                    <w:spacing w:after="120"/>
                    <w:rPr>
                      <w:b/>
                      <w:bCs/>
                      <w:lang w:val="bg-BG"/>
                    </w:rPr>
                  </w:pPr>
                  <w:r w:rsidRPr="005847BD">
                    <w:rPr>
                      <w:b/>
                      <w:bCs/>
                      <w:lang w:val="bg-BG"/>
                    </w:rPr>
                    <w:t>Екологично състояние</w:t>
                  </w:r>
                </w:p>
              </w:tc>
            </w:tr>
            <w:tr w:rsidR="00BC3493" w:rsidRPr="005847BD" w14:paraId="3D40B0F1"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DF0E2FC" w14:textId="77777777" w:rsidR="00BC3493" w:rsidRPr="005847BD" w:rsidRDefault="00BC3493" w:rsidP="00361AF1">
                  <w:pPr>
                    <w:spacing w:after="120"/>
                    <w:rPr>
                      <w:lang w:val="bg-BG"/>
                    </w:rPr>
                  </w:pPr>
                  <w:r w:rsidRPr="005847BD">
                    <w:rPr>
                      <w:lang w:val="bg-BG"/>
                    </w:rPr>
                    <w:t>1-Отлично - High</w:t>
                  </w:r>
                </w:p>
              </w:tc>
            </w:tr>
            <w:tr w:rsidR="00BC3493" w:rsidRPr="005847BD" w14:paraId="6B3E0E01"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5D0EDC1" w14:textId="77777777" w:rsidR="00BC3493" w:rsidRPr="005847BD" w:rsidRDefault="00BC3493" w:rsidP="00361AF1">
                  <w:pPr>
                    <w:spacing w:after="120"/>
                    <w:rPr>
                      <w:lang w:val="bg-BG"/>
                    </w:rPr>
                  </w:pPr>
                  <w:r w:rsidRPr="005847BD">
                    <w:rPr>
                      <w:lang w:val="bg-BG"/>
                    </w:rPr>
                    <w:t>2-Добро - Good</w:t>
                  </w:r>
                </w:p>
              </w:tc>
            </w:tr>
            <w:tr w:rsidR="00BC3493" w:rsidRPr="005847BD" w14:paraId="57CD61BC"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6AC372C" w14:textId="77777777" w:rsidR="00BC3493" w:rsidRPr="005847BD" w:rsidRDefault="00BC3493" w:rsidP="00361AF1">
                  <w:pPr>
                    <w:spacing w:after="120"/>
                    <w:rPr>
                      <w:lang w:val="bg-BG"/>
                    </w:rPr>
                  </w:pPr>
                  <w:r w:rsidRPr="005847BD">
                    <w:rPr>
                      <w:lang w:val="bg-BG"/>
                    </w:rPr>
                    <w:t>3-Умерено - Moderate</w:t>
                  </w:r>
                </w:p>
              </w:tc>
            </w:tr>
            <w:tr w:rsidR="00BC3493" w:rsidRPr="005847BD" w14:paraId="7F2E8DB8"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D2B3F76" w14:textId="77777777" w:rsidR="00BC3493" w:rsidRPr="005847BD" w:rsidRDefault="00BC3493" w:rsidP="00361AF1">
                  <w:pPr>
                    <w:spacing w:after="120"/>
                    <w:rPr>
                      <w:lang w:val="bg-BG"/>
                    </w:rPr>
                  </w:pPr>
                  <w:r w:rsidRPr="005847BD">
                    <w:rPr>
                      <w:lang w:val="bg-BG"/>
                    </w:rPr>
                    <w:t>4-Лошо - Poor</w:t>
                  </w:r>
                </w:p>
              </w:tc>
            </w:tr>
            <w:tr w:rsidR="00BC3493" w:rsidRPr="005847BD" w14:paraId="6CB9694B" w14:textId="77777777" w:rsidTr="004A357C">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7FFD5CA" w14:textId="77777777" w:rsidR="00BC3493" w:rsidRPr="005847BD" w:rsidRDefault="00BC3493" w:rsidP="00361AF1">
                  <w:pPr>
                    <w:spacing w:after="120"/>
                    <w:rPr>
                      <w:lang w:val="bg-BG"/>
                    </w:rPr>
                  </w:pPr>
                  <w:r w:rsidRPr="005847BD">
                    <w:rPr>
                      <w:lang w:val="bg-BG"/>
                    </w:rPr>
                    <w:t>5-Много лошо - Bad</w:t>
                  </w:r>
                </w:p>
              </w:tc>
            </w:tr>
          </w:tbl>
          <w:p w14:paraId="0F8FB7FF" w14:textId="200943F4" w:rsidR="00BC3493" w:rsidRPr="001A1B36" w:rsidRDefault="00BC3493" w:rsidP="00361AF1">
            <w:pPr>
              <w:spacing w:after="120"/>
              <w:rPr>
                <w:lang w:val="en-GB"/>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2290" w:type="dxa"/>
          </w:tcPr>
          <w:p w14:paraId="17926BA2" w14:textId="4BBC66AB" w:rsidR="00BC3493" w:rsidRPr="002E3475" w:rsidRDefault="00BC3493" w:rsidP="00361AF1">
            <w:pPr>
              <w:spacing w:after="120"/>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67FD5621" w14:textId="77777777" w:rsidR="003476C5" w:rsidRDefault="003476C5" w:rsidP="004A4D89">
      <w:pPr>
        <w:spacing w:after="120"/>
      </w:pPr>
    </w:p>
    <w:p w14:paraId="7CDE1ECE" w14:textId="36385906" w:rsidR="003476C5" w:rsidRPr="00DD25EA" w:rsidRDefault="003476C5" w:rsidP="00DB3239">
      <w:pPr>
        <w:pStyle w:val="ListParagraph"/>
        <w:numPr>
          <w:ilvl w:val="0"/>
          <w:numId w:val="31"/>
        </w:numPr>
        <w:spacing w:before="120" w:after="120" w:line="240" w:lineRule="auto"/>
        <w:rPr>
          <w:rFonts w:eastAsia="Calibri"/>
          <w:b/>
          <w:bCs/>
          <w:lang w:val="bg-BG"/>
        </w:rPr>
      </w:pPr>
      <w:r w:rsidRPr="00DD25EA">
        <w:rPr>
          <w:rFonts w:eastAsia="Calibri"/>
          <w:b/>
          <w:bCs/>
          <w:lang w:val="bg-BG"/>
        </w:rPr>
        <w:t xml:space="preserve">Необходимост от промени в СФД за СЗЗ </w:t>
      </w:r>
      <w:r w:rsidRPr="00DD25EA">
        <w:rPr>
          <w:b/>
          <w:lang w:val="bg-BG"/>
        </w:rPr>
        <w:t>BG0002017 „Комплекс Беленски острови</w:t>
      </w:r>
      <w:r w:rsidR="008353B0" w:rsidRPr="00DD25EA">
        <w:rPr>
          <w:b/>
          <w:lang w:val="bg-BG"/>
        </w:rPr>
        <w:t>”</w:t>
      </w:r>
    </w:p>
    <w:p w14:paraId="7050B779" w14:textId="152CC14C" w:rsidR="003476C5" w:rsidRDefault="003476C5"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w:t>
      </w:r>
      <w:r w:rsidR="0079648A">
        <w:rPr>
          <w:rFonts w:eastAsia="Calibri"/>
          <w:lang w:val="bg-BG"/>
        </w:rPr>
        <w:t>не може да бъде направена</w:t>
      </w:r>
      <w:r w:rsidRPr="009C3B14">
        <w:rPr>
          <w:rFonts w:eastAsia="Calibri"/>
          <w:lang w:val="bg-BG"/>
        </w:rPr>
        <w:t xml:space="preserve"> актуализация на СФД</w:t>
      </w:r>
      <w:r>
        <w:rPr>
          <w:rFonts w:eastAsia="Calibri"/>
          <w:lang w:val="bg-BG"/>
        </w:rPr>
        <w:t>.</w:t>
      </w:r>
    </w:p>
    <w:p w14:paraId="432AF747" w14:textId="3D05E60B" w:rsidR="003476C5" w:rsidRDefault="003476C5" w:rsidP="004A4D89">
      <w:pPr>
        <w:spacing w:before="120" w:after="120" w:line="240" w:lineRule="auto"/>
        <w:jc w:val="both"/>
        <w:rPr>
          <w:lang w:val="bg-BG"/>
        </w:rPr>
      </w:pPr>
    </w:p>
    <w:p w14:paraId="1C7BCA0F" w14:textId="51E812CB" w:rsidR="00AA3FD0" w:rsidRPr="00AA3FD0" w:rsidRDefault="00AA3FD0" w:rsidP="00AA3FD0">
      <w:pPr>
        <w:pStyle w:val="Heading1"/>
        <w:jc w:val="center"/>
        <w:rPr>
          <w:rFonts w:eastAsia="Calibri"/>
          <w:lang w:val="bg-BG"/>
        </w:rPr>
      </w:pPr>
      <w:bookmarkStart w:id="21" w:name="_Toc97813464"/>
      <w:r w:rsidRPr="00AA3FD0">
        <w:rPr>
          <w:rFonts w:eastAsia="Calibri"/>
          <w:lang w:val="bg-BG"/>
        </w:rPr>
        <w:t xml:space="preserve">Специфични цели за </w:t>
      </w:r>
      <w:bookmarkStart w:id="22" w:name="_Hlk77857888"/>
      <w:r w:rsidRPr="00AA3FD0">
        <w:rPr>
          <w:rFonts w:eastAsia="Calibri"/>
          <w:lang w:val="bg-BG"/>
        </w:rPr>
        <w:t xml:space="preserve">A030 </w:t>
      </w:r>
      <w:bookmarkStart w:id="23" w:name="_Hlk77843962"/>
      <w:r w:rsidRPr="00AA3FD0">
        <w:rPr>
          <w:rFonts w:eastAsia="Calibri"/>
          <w:i/>
          <w:iCs/>
          <w:lang w:val="bg-BG"/>
        </w:rPr>
        <w:t>Ciconia nigra</w:t>
      </w:r>
      <w:r w:rsidRPr="00AA3FD0">
        <w:rPr>
          <w:rFonts w:eastAsia="Calibri"/>
          <w:lang w:val="bg-BG"/>
        </w:rPr>
        <w:t xml:space="preserve"> </w:t>
      </w:r>
      <w:bookmarkEnd w:id="22"/>
      <w:bookmarkEnd w:id="23"/>
      <w:r w:rsidR="001117D0">
        <w:rPr>
          <w:rFonts w:eastAsia="Calibri"/>
          <w:lang w:val="bg-BG"/>
        </w:rPr>
        <w:t>(ч</w:t>
      </w:r>
      <w:r w:rsidRPr="00AA3FD0">
        <w:rPr>
          <w:rFonts w:eastAsia="Calibri"/>
          <w:lang w:val="bg-BG"/>
        </w:rPr>
        <w:t>ерен щъркел)</w:t>
      </w:r>
      <w:bookmarkEnd w:id="21"/>
    </w:p>
    <w:p w14:paraId="54034FC1" w14:textId="77777777" w:rsidR="00AA3FD0" w:rsidRPr="00AA3FD0" w:rsidRDefault="00AA3FD0" w:rsidP="00AA3FD0">
      <w:pPr>
        <w:spacing w:line="240" w:lineRule="auto"/>
        <w:jc w:val="both"/>
        <w:rPr>
          <w:b/>
          <w:lang w:val="bg-BG"/>
        </w:rPr>
      </w:pPr>
    </w:p>
    <w:p w14:paraId="1E1782B2" w14:textId="77777777" w:rsidR="00AA3FD0" w:rsidRPr="0006122A" w:rsidRDefault="00AA3FD0" w:rsidP="00DB3239">
      <w:pPr>
        <w:pStyle w:val="ListParagraph"/>
        <w:numPr>
          <w:ilvl w:val="0"/>
          <w:numId w:val="32"/>
        </w:numPr>
        <w:spacing w:line="240" w:lineRule="auto"/>
        <w:jc w:val="both"/>
        <w:rPr>
          <w:b/>
          <w:lang w:val="bg-BG"/>
        </w:rPr>
      </w:pPr>
      <w:r w:rsidRPr="0006122A">
        <w:rPr>
          <w:b/>
          <w:lang w:val="bg-BG"/>
        </w:rPr>
        <w:t>Кратка характеристика на вида</w:t>
      </w:r>
    </w:p>
    <w:p w14:paraId="06FDA981" w14:textId="28E70E27" w:rsidR="00AA3FD0" w:rsidRPr="0050620C" w:rsidRDefault="00AA3FD0" w:rsidP="00AA3FD0">
      <w:pPr>
        <w:spacing w:line="240" w:lineRule="auto"/>
        <w:jc w:val="both"/>
        <w:rPr>
          <w:lang w:val="bg-BG"/>
        </w:rPr>
      </w:pPr>
      <w:r w:rsidRPr="0050620C">
        <w:rPr>
          <w:lang w:val="bg-BG"/>
        </w:rPr>
        <w:t>Дължината на тялото</w:t>
      </w:r>
      <w:r>
        <w:t xml:space="preserve"> 90-105</w:t>
      </w:r>
      <w:r w:rsidRPr="0050620C">
        <w:rPr>
          <w:lang w:val="bg-BG"/>
        </w:rPr>
        <w:t xml:space="preserve"> </w:t>
      </w:r>
      <w:r>
        <w:rPr>
          <w:lang w:val="bg-BG"/>
        </w:rPr>
        <w:t xml:space="preserve"> cm, тегло 2</w:t>
      </w:r>
      <w:r w:rsidRPr="0050620C">
        <w:rPr>
          <w:lang w:val="bg-BG"/>
        </w:rPr>
        <w:t>,</w:t>
      </w:r>
      <w:r>
        <w:rPr>
          <w:lang w:val="bg-BG"/>
        </w:rPr>
        <w:t>4</w:t>
      </w:r>
      <w:r w:rsidRPr="0050620C">
        <w:rPr>
          <w:lang w:val="bg-BG"/>
        </w:rPr>
        <w:t xml:space="preserve"> - </w:t>
      </w:r>
      <w:r>
        <w:rPr>
          <w:lang w:val="bg-BG"/>
        </w:rPr>
        <w:t>3</w:t>
      </w:r>
      <w:r w:rsidRPr="0050620C">
        <w:rPr>
          <w:lang w:val="bg-BG"/>
        </w:rPr>
        <w:t>,</w:t>
      </w:r>
      <w:r>
        <w:rPr>
          <w:lang w:val="bg-BG"/>
        </w:rPr>
        <w:t>6 kg, размах</w:t>
      </w:r>
      <w:r w:rsidRPr="0050620C">
        <w:rPr>
          <w:lang w:val="bg-BG"/>
        </w:rPr>
        <w:t xml:space="preserve"> на крила</w:t>
      </w:r>
      <w:r>
        <w:rPr>
          <w:lang w:val="bg-BG"/>
        </w:rPr>
        <w:t xml:space="preserve">та – </w:t>
      </w:r>
      <w:r>
        <w:t>120 - 138</w:t>
      </w:r>
      <w:r>
        <w:rPr>
          <w:lang w:val="bg-BG"/>
        </w:rPr>
        <w:t xml:space="preserve"> cm.</w:t>
      </w:r>
      <w:r>
        <w:t xml:space="preserve">, </w:t>
      </w:r>
      <w:r>
        <w:rPr>
          <w:lang w:val="bg-BG"/>
        </w:rPr>
        <w:t>дължина на крилото 52-60 см. Оперението е черно с синкавовиолетов отблясък</w:t>
      </w:r>
      <w:r w:rsidRPr="0050620C">
        <w:rPr>
          <w:lang w:val="bg-BG"/>
        </w:rPr>
        <w:t>,</w:t>
      </w:r>
      <w:r>
        <w:rPr>
          <w:lang w:val="bg-BG"/>
        </w:rPr>
        <w:t xml:space="preserve"> коремът е бял.</w:t>
      </w:r>
      <w:r w:rsidRPr="0050620C">
        <w:rPr>
          <w:lang w:val="bg-BG"/>
        </w:rPr>
        <w:t xml:space="preserve"> </w:t>
      </w:r>
      <w:r>
        <w:rPr>
          <w:lang w:val="bg-BG"/>
        </w:rPr>
        <w:t>Клюнът и краката са червени, при младите кафеникави. Н</w:t>
      </w:r>
      <w:r w:rsidRPr="0050620C">
        <w:rPr>
          <w:lang w:val="bg-BG"/>
        </w:rPr>
        <w:t>яма полов диморфизъм,</w:t>
      </w:r>
      <w:r>
        <w:rPr>
          <w:lang w:val="bg-BG"/>
        </w:rPr>
        <w:t xml:space="preserve"> женските са само малко по-дребни от мъжките. Оперението на младите е без синкавовиолетов отблясък</w:t>
      </w:r>
      <w:r w:rsidRPr="0050620C">
        <w:rPr>
          <w:lang w:val="bg-BG"/>
        </w:rPr>
        <w:t xml:space="preserve">. </w:t>
      </w:r>
      <w:r>
        <w:rPr>
          <w:lang w:val="bg-BG"/>
        </w:rPr>
        <w:t xml:space="preserve">Често използва в полет въздушните термики за да набира височина. </w:t>
      </w:r>
      <w:r w:rsidRPr="0050620C">
        <w:rPr>
          <w:lang w:val="bg-BG"/>
        </w:rPr>
        <w:t>При миграция</w:t>
      </w:r>
      <w:r>
        <w:rPr>
          <w:lang w:val="bg-BG"/>
        </w:rPr>
        <w:t>, летуване</w:t>
      </w:r>
      <w:r w:rsidRPr="0050620C">
        <w:rPr>
          <w:lang w:val="bg-BG"/>
        </w:rPr>
        <w:t xml:space="preserve"> и зимуване образува големи самостоятелни ята</w:t>
      </w:r>
      <w:r>
        <w:rPr>
          <w:lang w:val="bg-BG"/>
        </w:rPr>
        <w:t>, често надхвърлящи  50 екз.</w:t>
      </w:r>
    </w:p>
    <w:p w14:paraId="4C5C6E3D" w14:textId="77777777" w:rsidR="00AA3FD0" w:rsidRPr="0050620C" w:rsidRDefault="00AA3FD0" w:rsidP="00AA3FD0">
      <w:pPr>
        <w:spacing w:line="240" w:lineRule="auto"/>
        <w:jc w:val="both"/>
        <w:rPr>
          <w:i/>
          <w:lang w:val="bg-BG"/>
        </w:rPr>
      </w:pPr>
      <w:r w:rsidRPr="0050620C">
        <w:rPr>
          <w:i/>
          <w:lang w:val="bg-BG"/>
        </w:rPr>
        <w:t>Характер на пребиваване в страната</w:t>
      </w:r>
    </w:p>
    <w:p w14:paraId="10FDF2BB" w14:textId="506D12BC" w:rsidR="00AA3FD0" w:rsidRPr="009C3B14" w:rsidRDefault="00AA3FD0" w:rsidP="00AA3FD0">
      <w:pPr>
        <w:spacing w:before="120" w:after="120" w:line="240" w:lineRule="auto"/>
        <w:jc w:val="both"/>
      </w:pPr>
      <w:r w:rsidRPr="009C3B14">
        <w:rPr>
          <w:lang w:val="bg-BG"/>
        </w:rPr>
        <w:lastRenderedPageBreak/>
        <w:t xml:space="preserve">Черният щъркел е далечен мигрант. Пролетната миграция е от началото на март до </w:t>
      </w:r>
      <w:r>
        <w:rPr>
          <w:lang w:val="bg-BG"/>
        </w:rPr>
        <w:t>средата на май</w:t>
      </w:r>
      <w:r w:rsidRPr="009C3B14">
        <w:rPr>
          <w:lang w:val="bg-BG"/>
        </w:rPr>
        <w:t xml:space="preserve">. Есенната миграция е от втората половина на август до края на октомври. Късноесенните и зимните скитания са от началото на ноември до края на февруари. В оризищата северно от Пловдив няколко десетки птици редовно зимуват от 1978 г. насам, което е първото известно зимовище на вида в Западна Палеарктика </w:t>
      </w:r>
      <w:r w:rsidRPr="009C3B14">
        <w:t>(</w:t>
      </w:r>
      <w:r>
        <w:rPr>
          <w:lang w:val="bg-BG"/>
        </w:rPr>
        <w:t>Големански гл. ред.</w:t>
      </w:r>
      <w:r w:rsidRPr="009C3B14">
        <w:rPr>
          <w:lang w:val="bg-BG"/>
        </w:rPr>
        <w:t xml:space="preserve"> 2015</w:t>
      </w:r>
      <w:r w:rsidRPr="009C3B14">
        <w:t>)</w:t>
      </w:r>
      <w:r w:rsidRPr="009C3B14">
        <w:rPr>
          <w:lang w:val="bg-BG"/>
        </w:rPr>
        <w:t>.</w:t>
      </w:r>
      <w:r>
        <w:rPr>
          <w:lang w:val="bg-BG"/>
        </w:rPr>
        <w:t xml:space="preserve">Отделни птици или малки групи зимуват нередовно и в други части на Горнотракийската низина. </w:t>
      </w:r>
      <w:r w:rsidRPr="009C3B14">
        <w:rPr>
          <w:lang w:val="bg-BG"/>
        </w:rPr>
        <w:t>Максималната численост</w:t>
      </w:r>
      <w:r>
        <w:rPr>
          <w:lang w:val="bg-BG"/>
        </w:rPr>
        <w:t>,</w:t>
      </w:r>
      <w:r w:rsidRPr="009C3B14">
        <w:rPr>
          <w:lang w:val="bg-BG"/>
        </w:rPr>
        <w:t xml:space="preserve"> отчетена при Бургаския залив през 2011 г. е 1</w:t>
      </w:r>
      <w:r>
        <w:rPr>
          <w:lang w:val="bg-BG"/>
        </w:rPr>
        <w:t xml:space="preserve"> </w:t>
      </w:r>
      <w:r w:rsidRPr="009C3B14">
        <w:rPr>
          <w:lang w:val="bg-BG"/>
        </w:rPr>
        <w:t>998 индивида, а за периода 2012-2017 г.</w:t>
      </w:r>
      <w:r w:rsidRPr="009C3B14">
        <w:t xml:space="preserve"> </w:t>
      </w:r>
      <w:r w:rsidRPr="009C3B14">
        <w:rPr>
          <w:lang w:val="bg-BG"/>
        </w:rPr>
        <w:t>численостите варират между 3</w:t>
      </w:r>
      <w:r>
        <w:rPr>
          <w:lang w:val="bg-BG"/>
        </w:rPr>
        <w:t xml:space="preserve"> </w:t>
      </w:r>
      <w:r w:rsidRPr="009C3B14">
        <w:rPr>
          <w:lang w:val="bg-BG"/>
        </w:rPr>
        <w:t>781 и 6</w:t>
      </w:r>
      <w:r>
        <w:rPr>
          <w:lang w:val="bg-BG"/>
        </w:rPr>
        <w:t xml:space="preserve"> </w:t>
      </w:r>
      <w:r w:rsidRPr="009C3B14">
        <w:rPr>
          <w:lang w:val="bg-BG"/>
        </w:rPr>
        <w:t xml:space="preserve">293 индивида </w:t>
      </w:r>
      <w:r w:rsidRPr="009C3B14">
        <w:t>(Michev et al., 2018).</w:t>
      </w:r>
    </w:p>
    <w:p w14:paraId="795597DE" w14:textId="77777777" w:rsidR="00AA3FD0" w:rsidRPr="0050620C" w:rsidRDefault="00AA3FD0" w:rsidP="00AA3FD0">
      <w:pPr>
        <w:spacing w:line="240" w:lineRule="auto"/>
        <w:jc w:val="both"/>
        <w:rPr>
          <w:i/>
          <w:lang w:val="bg-BG"/>
        </w:rPr>
      </w:pPr>
      <w:r w:rsidRPr="0050620C">
        <w:rPr>
          <w:i/>
          <w:lang w:val="bg-BG"/>
        </w:rPr>
        <w:t>Характерно местообитание</w:t>
      </w:r>
    </w:p>
    <w:p w14:paraId="63B018BB" w14:textId="73E28C0B" w:rsidR="00AA3FD0" w:rsidRDefault="00AA3FD0" w:rsidP="00AA3FD0">
      <w:pPr>
        <w:spacing w:before="120" w:after="120" w:line="240" w:lineRule="auto"/>
        <w:jc w:val="both"/>
        <w:rPr>
          <w:lang w:val="bg-BG"/>
        </w:rPr>
      </w:pPr>
      <w:r>
        <w:rPr>
          <w:lang w:val="bg-BG"/>
        </w:rPr>
        <w:t>Гнезди в</w:t>
      </w:r>
      <w:r w:rsidRPr="009C3B14">
        <w:rPr>
          <w:lang w:val="bg-BG"/>
        </w:rPr>
        <w:t xml:space="preserve"> равнинни, полупланински и планински широколистни гори, скални комплекси, проломи на реки, ждрела</w:t>
      </w:r>
      <w:r>
        <w:t>.</w:t>
      </w:r>
      <w:r>
        <w:rPr>
          <w:lang w:val="bg-BG"/>
        </w:rPr>
        <w:t>Най-често в дъбови и дъбово-липови гори, по-рядко габърови и букови. Много рядък в иглолистни гори в планините, обикновено в борови.</w:t>
      </w:r>
      <w:r>
        <w:t xml:space="preserve"> </w:t>
      </w:r>
      <w:r>
        <w:rPr>
          <w:lang w:val="bg-BG"/>
        </w:rPr>
        <w:t xml:space="preserve">Храни се по реки, </w:t>
      </w:r>
      <w:r w:rsidRPr="009C3B14">
        <w:rPr>
          <w:lang w:val="bg-BG"/>
        </w:rPr>
        <w:t>язовири, микроязовири, рибарници, оризища</w:t>
      </w:r>
      <w:r>
        <w:rPr>
          <w:lang w:val="bg-BG"/>
        </w:rPr>
        <w:t>, влажни ливади, ниви</w:t>
      </w:r>
      <w:r w:rsidRPr="009C3B14">
        <w:rPr>
          <w:lang w:val="bg-BG"/>
        </w:rPr>
        <w:t xml:space="preserve"> и др. </w:t>
      </w:r>
    </w:p>
    <w:p w14:paraId="75B1AC26" w14:textId="0374A4BF" w:rsidR="00AA3FD0" w:rsidRDefault="00AA3FD0" w:rsidP="00AA3FD0">
      <w:pPr>
        <w:spacing w:before="120" w:after="120" w:line="240" w:lineRule="auto"/>
        <w:jc w:val="both"/>
        <w:rPr>
          <w:b/>
          <w:lang w:val="bg-BG"/>
        </w:rPr>
      </w:pPr>
      <w:r>
        <w:rPr>
          <w:lang w:val="bg-BG"/>
        </w:rPr>
        <w:t xml:space="preserve">Гнездовия хабитат включва всички типове горски местообитания у нас, с изключение на горите от клек,мура и келяв габър. </w:t>
      </w:r>
    </w:p>
    <w:p w14:paraId="20DC67BF" w14:textId="77777777" w:rsidR="00AA3FD0" w:rsidRPr="0050620C" w:rsidRDefault="00AA3FD0" w:rsidP="00AA3FD0">
      <w:pPr>
        <w:spacing w:line="240" w:lineRule="auto"/>
        <w:jc w:val="both"/>
        <w:rPr>
          <w:i/>
          <w:lang w:val="bg-BG"/>
        </w:rPr>
      </w:pPr>
      <w:r w:rsidRPr="0050620C">
        <w:rPr>
          <w:i/>
          <w:lang w:val="bg-BG"/>
        </w:rPr>
        <w:t>Хранене</w:t>
      </w:r>
    </w:p>
    <w:p w14:paraId="7D93897E" w14:textId="45DE62E9" w:rsidR="00AA3FD0" w:rsidRPr="0050620C" w:rsidRDefault="00AA3FD0" w:rsidP="00AA3FD0">
      <w:pPr>
        <w:jc w:val="both"/>
        <w:rPr>
          <w:lang w:val="bg-BG"/>
        </w:rPr>
      </w:pPr>
      <w:r w:rsidRPr="00F55116">
        <w:rPr>
          <w:lang w:val="bg-BG"/>
        </w:rPr>
        <w:t>Храни се предимно с риба, земноводни,</w:t>
      </w:r>
      <w:r>
        <w:rPr>
          <w:lang w:val="bg-BG"/>
        </w:rPr>
        <w:t xml:space="preserve"> </w:t>
      </w:r>
      <w:r w:rsidRPr="00F55116">
        <w:rPr>
          <w:lang w:val="bg-BG"/>
        </w:rPr>
        <w:t>едри околоводни безгръбначни, понякога и с дребни бозайници и новоизлюпени м</w:t>
      </w:r>
      <w:r>
        <w:rPr>
          <w:lang w:val="bg-BG"/>
        </w:rPr>
        <w:t>алки на наземно гнездящи птици.</w:t>
      </w:r>
    </w:p>
    <w:p w14:paraId="200E9645" w14:textId="77777777" w:rsidR="00AA3FD0" w:rsidRPr="0006122A" w:rsidRDefault="00AA3FD0" w:rsidP="00DB3239">
      <w:pPr>
        <w:pStyle w:val="ListParagraph"/>
        <w:numPr>
          <w:ilvl w:val="0"/>
          <w:numId w:val="32"/>
        </w:numPr>
        <w:jc w:val="both"/>
        <w:rPr>
          <w:b/>
          <w:lang w:val="bg-BG"/>
        </w:rPr>
      </w:pPr>
      <w:r w:rsidRPr="0006122A">
        <w:rPr>
          <w:b/>
          <w:lang w:val="bg-BG"/>
        </w:rPr>
        <w:t>Разпространение, природозащитно състояние и тенденции в популацията на вида на национално ниво</w:t>
      </w:r>
    </w:p>
    <w:p w14:paraId="5DE5ECA6" w14:textId="3F89C35B" w:rsidR="007915FC" w:rsidRDefault="007915FC" w:rsidP="007915FC">
      <w:pPr>
        <w:spacing w:before="120" w:after="120" w:line="240" w:lineRule="auto"/>
        <w:jc w:val="both"/>
        <w:rPr>
          <w:lang w:val="bg-BG"/>
        </w:rPr>
      </w:pPr>
      <w:r>
        <w:rPr>
          <w:lang w:val="bg-BG"/>
        </w:rPr>
        <w:t xml:space="preserve">Масово гнезди в низинни и нископланински гори в ЮИ България –в Тунджанската хълмиста низина </w:t>
      </w:r>
      <w:r>
        <w:t xml:space="preserve">(70-80 </w:t>
      </w:r>
      <w:r>
        <w:rPr>
          <w:lang w:val="bg-BG"/>
        </w:rPr>
        <w:t>дв.</w:t>
      </w:r>
      <w:r>
        <w:t>)</w:t>
      </w:r>
      <w:r>
        <w:rPr>
          <w:lang w:val="bg-BG"/>
        </w:rPr>
        <w:t>, Сакар  и Източните Родопи</w:t>
      </w:r>
      <w:r>
        <w:t xml:space="preserve"> (</w:t>
      </w:r>
      <w:r>
        <w:rPr>
          <w:lang w:val="bg-BG"/>
        </w:rPr>
        <w:t>Стойчев и др 2008, Даскалова и др.2020</w:t>
      </w:r>
      <w:r>
        <w:t>)</w:t>
      </w:r>
      <w:r>
        <w:rPr>
          <w:lang w:val="bg-BG"/>
        </w:rPr>
        <w:t>.</w:t>
      </w:r>
      <w:r>
        <w:t xml:space="preserve"> </w:t>
      </w:r>
      <w:r>
        <w:rPr>
          <w:lang w:val="bg-BG"/>
        </w:rPr>
        <w:t xml:space="preserve">Многоброен и в Източна Стара планина, Поломието и Лудогорието. В Западна България по-малоброен, повече двойки там гнездят в Северозападна България и Предбалкана. В горите над 1000 м. е рядък и спорадично разпространен. По Дунавските острови е сравнително рядък и малоброен –установен е да гнезди на 11 острова, но в прилежащите части на Дунавската равнина е по-чест като общата численост в крайдунавския район е оценена на 80-150 дв. </w:t>
      </w:r>
      <w:r>
        <w:t>(Cheshmedzhiev et al.</w:t>
      </w:r>
      <w:r>
        <w:rPr>
          <w:lang w:val="bg-BG"/>
        </w:rPr>
        <w:t xml:space="preserve">, </w:t>
      </w:r>
      <w:r>
        <w:t>2019)</w:t>
      </w:r>
      <w:r>
        <w:rPr>
          <w:lang w:val="bg-BG"/>
        </w:rPr>
        <w:t>.</w:t>
      </w:r>
    </w:p>
    <w:p w14:paraId="23CDDD95" w14:textId="06895747" w:rsidR="007915FC" w:rsidRDefault="00AA3FD0" w:rsidP="007915FC">
      <w:pPr>
        <w:spacing w:before="120" w:after="120" w:line="240" w:lineRule="auto"/>
        <w:jc w:val="both"/>
        <w:rPr>
          <w:lang w:val="bg-BG"/>
        </w:rPr>
      </w:pPr>
      <w:r>
        <w:rPr>
          <w:lang w:val="bg-BG"/>
        </w:rPr>
        <w:t xml:space="preserve">Включен в Червената книга на България като уязвим </w:t>
      </w:r>
      <w:r>
        <w:t>(</w:t>
      </w:r>
      <w:r>
        <w:rPr>
          <w:lang w:val="bg-BG"/>
        </w:rPr>
        <w:t>Големански В. Ред. 2015</w:t>
      </w:r>
      <w:r>
        <w:t>)</w:t>
      </w:r>
      <w:r>
        <w:rPr>
          <w:lang w:val="bg-BG"/>
        </w:rPr>
        <w:t>.</w:t>
      </w:r>
      <w:r w:rsidRPr="009C3B14">
        <w:rPr>
          <w:lang w:val="bg-BG"/>
        </w:rPr>
        <w:t xml:space="preserve"> </w:t>
      </w:r>
    </w:p>
    <w:p w14:paraId="3E87C834" w14:textId="526530F5" w:rsidR="007915FC" w:rsidRDefault="00AA3FD0" w:rsidP="007915FC">
      <w:pPr>
        <w:spacing w:before="120" w:after="120" w:line="240" w:lineRule="auto"/>
        <w:jc w:val="both"/>
        <w:rPr>
          <w:lang w:val="bg-BG"/>
        </w:rPr>
      </w:pPr>
      <w:r w:rsidRPr="009C3B14">
        <w:rPr>
          <w:lang w:val="bg-BG"/>
        </w:rPr>
        <w:t xml:space="preserve">Понастоящем популацията се оценява на </w:t>
      </w:r>
      <w:r>
        <w:t>600-900</w:t>
      </w:r>
      <w:r w:rsidRPr="009C3B14">
        <w:rPr>
          <w:lang w:val="bg-BG"/>
        </w:rPr>
        <w:t xml:space="preserve"> гнездещи двойки</w:t>
      </w:r>
      <w:r>
        <w:t xml:space="preserve"> (</w:t>
      </w:r>
      <w:r>
        <w:rPr>
          <w:lang w:val="bg-BG"/>
        </w:rPr>
        <w:t>Докладване на България по чл.12</w:t>
      </w:r>
      <w:r>
        <w:t>)</w:t>
      </w:r>
      <w:r>
        <w:rPr>
          <w:lang w:val="bg-BG"/>
        </w:rPr>
        <w:t xml:space="preserve"> и е разпространен в цялата страна</w:t>
      </w:r>
      <w:r w:rsidRPr="009C3B14">
        <w:rPr>
          <w:lang w:val="bg-BG"/>
        </w:rPr>
        <w:t>.</w:t>
      </w:r>
      <w:r w:rsidR="007915FC">
        <w:rPr>
          <w:lang w:val="bg-BG"/>
        </w:rPr>
        <w:t xml:space="preserve"> </w:t>
      </w:r>
      <w:r>
        <w:rPr>
          <w:lang w:val="bg-BG"/>
        </w:rPr>
        <w:t>Тенденцията в гнездовата численост на популацията и в разпрос</w:t>
      </w:r>
      <w:r w:rsidR="000B0B96">
        <w:rPr>
          <w:lang w:val="bg-BG"/>
        </w:rPr>
        <w:t xml:space="preserve">транението у нас е положителна. Съгласно </w:t>
      </w:r>
      <w:r w:rsidR="00D90B11">
        <w:rPr>
          <w:lang w:val="bg-BG"/>
        </w:rPr>
        <w:t>Докладването</w:t>
      </w:r>
      <w:r w:rsidR="000B0B96">
        <w:rPr>
          <w:lang w:val="bg-BG"/>
        </w:rPr>
        <w:t xml:space="preserve"> от</w:t>
      </w:r>
      <w:r w:rsidRPr="009C3B14">
        <w:rPr>
          <w:lang w:val="bg-BG"/>
        </w:rPr>
        <w:t xml:space="preserve"> 2019 г</w:t>
      </w:r>
      <w:r w:rsidR="000B0B96">
        <w:rPr>
          <w:lang w:val="bg-BG"/>
        </w:rPr>
        <w:t>.,</w:t>
      </w:r>
      <w:r>
        <w:rPr>
          <w:lang w:val="bg-BG"/>
        </w:rPr>
        <w:t xml:space="preserve"> к</w:t>
      </w:r>
      <w:r w:rsidRPr="009C3B14">
        <w:rPr>
          <w:lang w:val="bg-BG"/>
        </w:rPr>
        <w:t xml:space="preserve">раткосрочната популационна тенденция </w:t>
      </w:r>
      <w:r w:rsidRPr="009C3B14">
        <w:t>(</w:t>
      </w:r>
      <w:r w:rsidRPr="009C3B14">
        <w:rPr>
          <w:lang w:val="bg-BG"/>
        </w:rPr>
        <w:t>200</w:t>
      </w:r>
      <w:r w:rsidRPr="009C3B14">
        <w:t>0</w:t>
      </w:r>
      <w:r w:rsidRPr="009C3B14">
        <w:rPr>
          <w:lang w:val="bg-BG"/>
        </w:rPr>
        <w:t>-2018 г.</w:t>
      </w:r>
      <w:r w:rsidRPr="009C3B14">
        <w:t>)</w:t>
      </w:r>
      <w:r w:rsidRPr="009C3B14">
        <w:rPr>
          <w:lang w:val="bg-BG"/>
        </w:rPr>
        <w:t xml:space="preserve"> е неизвестна, а дългосрочната </w:t>
      </w:r>
      <w:r w:rsidRPr="009C3B14">
        <w:t>(</w:t>
      </w:r>
      <w:r w:rsidRPr="009C3B14">
        <w:rPr>
          <w:lang w:val="bg-BG"/>
        </w:rPr>
        <w:t>1980-2018 г.</w:t>
      </w:r>
      <w:r w:rsidRPr="009C3B14">
        <w:t>)</w:t>
      </w:r>
      <w:r w:rsidRPr="009C3B14">
        <w:rPr>
          <w:lang w:val="bg-BG"/>
        </w:rPr>
        <w:t xml:space="preserve"> е увеличаваща се.</w:t>
      </w:r>
      <w:r>
        <w:rPr>
          <w:lang w:val="bg-BG"/>
        </w:rPr>
        <w:t xml:space="preserve"> Според нашите данни и краткосрочнат</w:t>
      </w:r>
      <w:r w:rsidR="007915FC">
        <w:rPr>
          <w:lang w:val="bg-BG"/>
        </w:rPr>
        <w:t>а тенденция показва увеличение.</w:t>
      </w:r>
    </w:p>
    <w:p w14:paraId="39CBFB8C" w14:textId="4860E9B6" w:rsidR="00AA3FD0" w:rsidRPr="009C3B14" w:rsidRDefault="00AA3FD0" w:rsidP="007915FC">
      <w:pPr>
        <w:spacing w:before="120" w:after="120" w:line="240" w:lineRule="auto"/>
        <w:jc w:val="both"/>
        <w:rPr>
          <w:lang w:val="bg-BG"/>
        </w:rPr>
      </w:pPr>
      <w:r w:rsidRPr="009C3B14">
        <w:rPr>
          <w:lang w:val="bg-BG"/>
        </w:rPr>
        <w:t xml:space="preserve">Посочени са следните заплахи: </w:t>
      </w:r>
      <w:r>
        <w:rPr>
          <w:lang w:val="bg-BG"/>
        </w:rPr>
        <w:t>земеделски дейности, генериращи точкови замърсявания на повърхностните води, както и спортни и туристически дейности извън населените места и туристическите зони.</w:t>
      </w:r>
      <w:r w:rsidRPr="009C3B14">
        <w:rPr>
          <w:lang w:val="bg-BG"/>
        </w:rPr>
        <w:t xml:space="preserve"> </w:t>
      </w:r>
      <w:r>
        <w:rPr>
          <w:lang w:val="bg-BG"/>
        </w:rPr>
        <w:t>Всъщност вида страда най-силно от горскостопанските дейности при които се унищожава гнездовия му хабитат,</w:t>
      </w:r>
      <w:r w:rsidR="007915FC">
        <w:rPr>
          <w:lang w:val="bg-BG"/>
        </w:rPr>
        <w:t xml:space="preserve"> </w:t>
      </w:r>
      <w:r>
        <w:rPr>
          <w:lang w:val="bg-BG"/>
        </w:rPr>
        <w:t xml:space="preserve">възниква значително безпокойство и дори се отсичат дървета с гнезда. Други негативни фактори са изграждането на ВЕЦ по реките, създаването на нови и разширяването на стари каменни кариери, сблъсъците с електропреносната мрежа, </w:t>
      </w:r>
      <w:r>
        <w:rPr>
          <w:lang w:val="bg-BG"/>
        </w:rPr>
        <w:lastRenderedPageBreak/>
        <w:t>изграждането на ветрогенератори,  незаконния отстрел в района на рибовъдни стопанства и язовири.</w:t>
      </w:r>
    </w:p>
    <w:p w14:paraId="617DF144" w14:textId="319F6F3F" w:rsidR="00AA3FD0" w:rsidRPr="000B0B96" w:rsidRDefault="00AA3FD0" w:rsidP="007915FC">
      <w:pPr>
        <w:spacing w:before="120" w:after="120" w:line="240" w:lineRule="auto"/>
        <w:jc w:val="both"/>
        <w:rPr>
          <w:lang w:val="bg-BG"/>
        </w:rPr>
      </w:pPr>
      <w:r w:rsidRPr="000B0B96">
        <w:rPr>
          <w:lang w:val="bg-BG"/>
        </w:rPr>
        <w:t xml:space="preserve">Черният щъркел се опазва също така и като </w:t>
      </w:r>
      <w:r w:rsidRPr="000B0B96">
        <w:rPr>
          <w:b/>
          <w:lang w:val="bg-BG"/>
        </w:rPr>
        <w:t>мигриращ вид</w:t>
      </w:r>
      <w:r w:rsidRPr="000B0B96">
        <w:rPr>
          <w:lang w:val="bg-BG"/>
        </w:rPr>
        <w:t xml:space="preserve"> с численост 2 000-11 000 индивида (Michev et al.</w:t>
      </w:r>
      <w:r w:rsidR="007915FC" w:rsidRPr="000B0B96">
        <w:rPr>
          <w:lang w:val="bg-BG"/>
        </w:rPr>
        <w:t xml:space="preserve">, </w:t>
      </w:r>
      <w:r w:rsidRPr="000B0B96">
        <w:rPr>
          <w:lang w:val="bg-BG"/>
        </w:rPr>
        <w:t>2011,</w:t>
      </w:r>
      <w:r w:rsidR="007915FC" w:rsidRPr="000B0B96">
        <w:rPr>
          <w:lang w:val="bg-BG"/>
        </w:rPr>
        <w:t xml:space="preserve"> </w:t>
      </w:r>
      <w:r w:rsidRPr="000B0B96">
        <w:rPr>
          <w:lang w:val="bg-BG"/>
        </w:rPr>
        <w:t xml:space="preserve">Mateeva, Iankov 2013). Не са посочени краткосрочни и дългосрочни тенденции в развитието на популацията. Посочени са следните заплахи: отводняване, рекултивация и преобразуване на влажни зони, блата, и др. в селищни или туристически зони; електропреносна и комуникационна мрежа (кабели). </w:t>
      </w:r>
    </w:p>
    <w:p w14:paraId="379D9B84" w14:textId="706A8E9C" w:rsidR="00AA3FD0" w:rsidRPr="009C3B14" w:rsidRDefault="00AA3FD0" w:rsidP="00AA3FD0">
      <w:pPr>
        <w:spacing w:before="120" w:after="120" w:line="240" w:lineRule="auto"/>
        <w:jc w:val="both"/>
        <w:rPr>
          <w:lang w:val="bg-BG"/>
        </w:rPr>
      </w:pPr>
      <w:r w:rsidRPr="009C3B14">
        <w:rPr>
          <w:lang w:val="bg-BG"/>
        </w:rPr>
        <w:t>В Червената книга (</w:t>
      </w:r>
      <w:r>
        <w:rPr>
          <w:lang w:val="bg-BG"/>
        </w:rPr>
        <w:t xml:space="preserve">Големански </w:t>
      </w:r>
      <w:r w:rsidR="00C026A8">
        <w:rPr>
          <w:lang w:val="bg-BG"/>
        </w:rPr>
        <w:t xml:space="preserve">отг. </w:t>
      </w:r>
      <w:r>
        <w:rPr>
          <w:lang w:val="bg-BG"/>
        </w:rPr>
        <w:t xml:space="preserve">ред. </w:t>
      </w:r>
      <w:r w:rsidRPr="009C3B14">
        <w:rPr>
          <w:lang w:val="bg-BG"/>
        </w:rPr>
        <w:t>2015) е посочено като заплаха</w:t>
      </w:r>
      <w:r w:rsidRPr="009C3B14">
        <w:t xml:space="preserve"> </w:t>
      </w:r>
      <w:r w:rsidRPr="009C3B14">
        <w:rPr>
          <w:lang w:val="bg-BG"/>
        </w:rPr>
        <w:t>замърсяването на влажните зони, преследване в рибни стопанства и др.</w:t>
      </w:r>
    </w:p>
    <w:p w14:paraId="75BB1436" w14:textId="0C6553A8" w:rsidR="00AA3FD0" w:rsidRPr="00A857F7" w:rsidRDefault="00AA3FD0" w:rsidP="00DB3239">
      <w:pPr>
        <w:pStyle w:val="ListParagraph"/>
        <w:numPr>
          <w:ilvl w:val="0"/>
          <w:numId w:val="32"/>
        </w:numPr>
        <w:spacing w:before="120" w:after="120" w:line="240" w:lineRule="auto"/>
        <w:jc w:val="both"/>
        <w:rPr>
          <w:b/>
          <w:lang w:val="bg-BG"/>
        </w:rPr>
      </w:pPr>
      <w:r w:rsidRPr="00A857F7">
        <w:rPr>
          <w:b/>
          <w:lang w:val="bg-BG"/>
        </w:rPr>
        <w:t xml:space="preserve">Състояние на вида в </w:t>
      </w:r>
      <w:r w:rsidR="00C026A8" w:rsidRPr="00A857F7">
        <w:rPr>
          <w:b/>
          <w:lang w:val="bg-BG"/>
        </w:rPr>
        <w:t>СЗЗ</w:t>
      </w:r>
      <w:r w:rsidRPr="00A857F7">
        <w:rPr>
          <w:b/>
          <w:lang w:val="bg-BG"/>
        </w:rPr>
        <w:t xml:space="preserve"> </w:t>
      </w:r>
      <w:r w:rsidR="00C026A8" w:rsidRPr="00A857F7">
        <w:rPr>
          <w:b/>
          <w:lang w:val="bg-BG"/>
        </w:rPr>
        <w:t>„</w:t>
      </w:r>
      <w:r w:rsidRPr="00A857F7">
        <w:rPr>
          <w:b/>
          <w:lang w:val="bg-BG"/>
        </w:rPr>
        <w:t>Комплекс Беленски острови</w:t>
      </w:r>
      <w:r w:rsidR="008353B0" w:rsidRPr="00A857F7">
        <w:rPr>
          <w:b/>
          <w:lang w:val="bg-BG"/>
        </w:rPr>
        <w:t>”</w:t>
      </w:r>
    </w:p>
    <w:p w14:paraId="25036410" w14:textId="3DAC5FD7" w:rsidR="00AA3FD0" w:rsidRPr="003714B3" w:rsidRDefault="00AA3FD0" w:rsidP="000B0B96">
      <w:pPr>
        <w:spacing w:after="120"/>
        <w:jc w:val="both"/>
        <w:rPr>
          <w:lang w:val="bg-BG"/>
        </w:rPr>
      </w:pPr>
      <w:r w:rsidRPr="003714B3">
        <w:rPr>
          <w:lang w:val="bg-BG"/>
        </w:rPr>
        <w:t xml:space="preserve">Съгласно </w:t>
      </w:r>
      <w:r w:rsidR="000B0B96">
        <w:rPr>
          <w:lang w:val="bg-BG"/>
        </w:rPr>
        <w:t>СФД</w:t>
      </w:r>
      <w:r w:rsidRPr="003714B3">
        <w:rPr>
          <w:lang w:val="bg-BG"/>
        </w:rPr>
        <w:t xml:space="preserve">, видът е </w:t>
      </w:r>
      <w:r w:rsidRPr="003714B3">
        <w:rPr>
          <w:b/>
          <w:lang w:val="bg-BG"/>
        </w:rPr>
        <w:t xml:space="preserve">гнездящ </w:t>
      </w:r>
      <w:r w:rsidRPr="003714B3">
        <w:rPr>
          <w:lang w:val="bg-BG"/>
        </w:rPr>
        <w:t xml:space="preserve">за зоната с численост </w:t>
      </w:r>
      <w:r w:rsidRPr="000B0B96">
        <w:rPr>
          <w:b/>
          <w:lang w:val="bg-BG"/>
        </w:rPr>
        <w:t>1-2 двойки</w:t>
      </w:r>
      <w:r w:rsidRPr="003714B3">
        <w:rPr>
          <w:lang w:val="bg-BG"/>
        </w:rPr>
        <w:t>. Това е реалната численост на вида в зоната. Зоната опазва незначителна част</w:t>
      </w:r>
      <w:r w:rsidR="000B0B96">
        <w:rPr>
          <w:lang w:val="bg-BG"/>
        </w:rPr>
        <w:t xml:space="preserve"> (около 0,2 %)</w:t>
      </w:r>
      <w:r w:rsidRPr="003714B3">
        <w:rPr>
          <w:lang w:val="bg-BG"/>
        </w:rPr>
        <w:t xml:space="preserve"> от н</w:t>
      </w:r>
      <w:r w:rsidR="002C4D68">
        <w:rPr>
          <w:lang w:val="bg-BG"/>
        </w:rPr>
        <w:t>ационалната популация (оценка „С</w:t>
      </w:r>
      <w:r w:rsidR="008353B0">
        <w:rPr>
          <w:lang w:val="bg-BG"/>
        </w:rPr>
        <w:t>”</w:t>
      </w:r>
      <w:r w:rsidR="002C4D68">
        <w:rPr>
          <w:lang w:val="bg-BG"/>
        </w:rPr>
        <w:t>)</w:t>
      </w:r>
      <w:r w:rsidRPr="003714B3">
        <w:rPr>
          <w:lang w:val="bg-BG"/>
        </w:rPr>
        <w:t xml:space="preserve">. </w:t>
      </w:r>
      <w:r w:rsidR="000B0B96">
        <w:rPr>
          <w:lang w:val="bg-BG"/>
        </w:rPr>
        <w:t>Опазването на вида е отлично (оценка „А</w:t>
      </w:r>
      <w:r w:rsidR="008353B0">
        <w:rPr>
          <w:lang w:val="bg-BG"/>
        </w:rPr>
        <w:t>”</w:t>
      </w:r>
      <w:r w:rsidR="000B0B96">
        <w:rPr>
          <w:lang w:val="bg-BG"/>
        </w:rPr>
        <w:t>). Популацията не е изолирана в рамките н разширен ареал (оценка „С</w:t>
      </w:r>
      <w:r w:rsidR="008353B0">
        <w:rPr>
          <w:lang w:val="bg-BG"/>
        </w:rPr>
        <w:t>”</w:t>
      </w:r>
      <w:r w:rsidR="000B0B96">
        <w:rPr>
          <w:lang w:val="bg-BG"/>
        </w:rPr>
        <w:t xml:space="preserve">). </w:t>
      </w:r>
      <w:r w:rsidR="000B0B96" w:rsidRPr="00BC4F6A">
        <w:rPr>
          <w:lang w:val="bg-BG"/>
        </w:rPr>
        <w:t>Общата оценка на стойността на зоната за съхранение на вида е „С</w:t>
      </w:r>
      <w:r w:rsidR="008353B0">
        <w:rPr>
          <w:lang w:val="bg-BG"/>
        </w:rPr>
        <w:t>”</w:t>
      </w:r>
      <w:r w:rsidR="000B0B96" w:rsidRPr="00BC4F6A">
        <w:rPr>
          <w:lang w:val="bg-BG"/>
        </w:rPr>
        <w:t xml:space="preserve"> – значима стойност.</w:t>
      </w:r>
    </w:p>
    <w:p w14:paraId="0E228AD0" w14:textId="2904DDB7" w:rsidR="00AA3FD0" w:rsidRPr="000566C1" w:rsidRDefault="00AA3FD0" w:rsidP="00AA3FD0">
      <w:pPr>
        <w:spacing w:before="120" w:after="120" w:line="240" w:lineRule="auto"/>
        <w:jc w:val="both"/>
        <w:rPr>
          <w:lang w:val="bg-BG"/>
        </w:rPr>
      </w:pPr>
      <w:r w:rsidRPr="003714B3">
        <w:rPr>
          <w:lang w:val="bg-BG"/>
        </w:rPr>
        <w:t xml:space="preserve">Съгласно СФД, видът се опазва в зоната и като </w:t>
      </w:r>
      <w:r w:rsidRPr="003714B3">
        <w:rPr>
          <w:b/>
          <w:lang w:val="bg-BG"/>
        </w:rPr>
        <w:t xml:space="preserve">мигриращ </w:t>
      </w:r>
      <w:r w:rsidRPr="003714B3">
        <w:rPr>
          <w:lang w:val="bg-BG"/>
        </w:rPr>
        <w:t xml:space="preserve">(концентриращ се) с </w:t>
      </w:r>
      <w:r w:rsidRPr="003714B3">
        <w:rPr>
          <w:b/>
          <w:lang w:val="bg-BG"/>
        </w:rPr>
        <w:t>численост</w:t>
      </w:r>
      <w:r w:rsidR="000566C1">
        <w:rPr>
          <w:b/>
          <w:lang w:val="bg-BG"/>
        </w:rPr>
        <w:t xml:space="preserve"> 344-402 индивида</w:t>
      </w:r>
      <w:r w:rsidR="000566C1">
        <w:rPr>
          <w:lang w:val="bg-BG"/>
        </w:rPr>
        <w:t>, което е 3,7 - 17,2 % от националната мигрираща популация (оценка „С</w:t>
      </w:r>
      <w:r w:rsidR="008353B0">
        <w:rPr>
          <w:lang w:val="bg-BG"/>
        </w:rPr>
        <w:t>”</w:t>
      </w:r>
      <w:r w:rsidR="000566C1">
        <w:rPr>
          <w:lang w:val="bg-BG"/>
        </w:rPr>
        <w:t>). Опазването на вида е отлично (оценка „А</w:t>
      </w:r>
      <w:r w:rsidR="008353B0">
        <w:rPr>
          <w:lang w:val="bg-BG"/>
        </w:rPr>
        <w:t>”</w:t>
      </w:r>
      <w:r w:rsidR="000566C1">
        <w:rPr>
          <w:lang w:val="bg-BG"/>
        </w:rPr>
        <w:t>). Популацията не е изолирана в рамките н разширен ареал (оценка „С</w:t>
      </w:r>
      <w:r w:rsidR="008353B0">
        <w:rPr>
          <w:lang w:val="bg-BG"/>
        </w:rPr>
        <w:t>”</w:t>
      </w:r>
      <w:r w:rsidR="000566C1">
        <w:rPr>
          <w:lang w:val="bg-BG"/>
        </w:rPr>
        <w:t xml:space="preserve">). </w:t>
      </w:r>
      <w:r w:rsidR="000566C1" w:rsidRPr="00BC4F6A">
        <w:rPr>
          <w:lang w:val="bg-BG"/>
        </w:rPr>
        <w:t>Общата оценка на стойността на зоната за съхранение на вида е „С</w:t>
      </w:r>
      <w:r w:rsidR="008353B0">
        <w:rPr>
          <w:lang w:val="bg-BG"/>
        </w:rPr>
        <w:t>”</w:t>
      </w:r>
      <w:r w:rsidR="000566C1" w:rsidRPr="00BC4F6A">
        <w:rPr>
          <w:lang w:val="bg-BG"/>
        </w:rPr>
        <w:t xml:space="preserve"> – значима стойност.</w:t>
      </w:r>
    </w:p>
    <w:p w14:paraId="4DC053D0" w14:textId="77777777" w:rsidR="000566C1" w:rsidRPr="00A857F7" w:rsidRDefault="000566C1" w:rsidP="00DB3239">
      <w:pPr>
        <w:pStyle w:val="ListParagraph"/>
        <w:numPr>
          <w:ilvl w:val="0"/>
          <w:numId w:val="32"/>
        </w:numPr>
        <w:spacing w:before="120" w:after="120" w:line="240" w:lineRule="auto"/>
        <w:jc w:val="both"/>
        <w:rPr>
          <w:b/>
          <w:highlight w:val="yellow"/>
          <w:u w:val="single"/>
          <w:lang w:val="bg-BG"/>
        </w:rPr>
      </w:pPr>
      <w:r w:rsidRPr="00A857F7">
        <w:rPr>
          <w:b/>
          <w:lang w:val="bg-BG"/>
        </w:rPr>
        <w:t>Анализ на наличната информация</w:t>
      </w:r>
    </w:p>
    <w:p w14:paraId="3B2C73A7" w14:textId="5875B5FB" w:rsidR="00AA3FD0" w:rsidRPr="002C4D68" w:rsidRDefault="0044052D" w:rsidP="00885571">
      <w:pPr>
        <w:shd w:val="clear" w:color="auto" w:fill="FFFFFF" w:themeFill="background1"/>
        <w:spacing w:before="120" w:after="120" w:line="240" w:lineRule="auto"/>
        <w:jc w:val="both"/>
        <w:rPr>
          <w:rFonts w:eastAsia="Calibri"/>
          <w:lang w:val="bg-BG"/>
        </w:rPr>
      </w:pPr>
      <w:bookmarkStart w:id="24" w:name="_Hlk77854784"/>
      <w:r w:rsidRPr="00A255E4">
        <w:rPr>
          <w:rFonts w:eastAsia="Calibri"/>
          <w:lang w:val="bg-BG"/>
        </w:rPr>
        <w:t>Няколко двойки са гнездили на остров Персин в средата на 20-ти век</w:t>
      </w:r>
      <w:r w:rsidRPr="00A255E4">
        <w:rPr>
          <w:rFonts w:eastAsia="Calibri"/>
        </w:rPr>
        <w:t xml:space="preserve"> (Nankinov</w:t>
      </w:r>
      <w:r>
        <w:rPr>
          <w:rFonts w:eastAsia="Calibri"/>
          <w:lang w:val="bg-BG"/>
        </w:rPr>
        <w:t>,</w:t>
      </w:r>
      <w:r w:rsidRPr="00A255E4">
        <w:rPr>
          <w:rFonts w:eastAsia="Calibri"/>
        </w:rPr>
        <w:t xml:space="preserve"> 1997)</w:t>
      </w:r>
      <w:r w:rsidRPr="00A255E4">
        <w:rPr>
          <w:rFonts w:eastAsia="Calibri"/>
          <w:lang w:val="bg-BG"/>
        </w:rPr>
        <w:t>.</w:t>
      </w:r>
      <w:r w:rsidR="00885571">
        <w:rPr>
          <w:rFonts w:eastAsia="Calibri"/>
          <w:lang w:val="bg-BG"/>
        </w:rPr>
        <w:t xml:space="preserve"> </w:t>
      </w:r>
      <w:r w:rsidRPr="00A255E4">
        <w:rPr>
          <w:rFonts w:eastAsia="Calibri"/>
          <w:lang w:val="bg-BG"/>
        </w:rPr>
        <w:t>След изсичането на по-голямата част от естествените гори на острова докъм края на 20-ти век и в началото на 21 век не гнезди въобще на острова</w:t>
      </w:r>
      <w:r w:rsidRPr="00A255E4">
        <w:rPr>
          <w:rFonts w:eastAsia="Calibri"/>
        </w:rPr>
        <w:t xml:space="preserve"> (</w:t>
      </w:r>
      <w:r w:rsidRPr="00A255E4">
        <w:rPr>
          <w:rFonts w:eastAsia="Calibri"/>
          <w:lang w:val="bg-BG"/>
        </w:rPr>
        <w:t>Шурулинков и др.</w:t>
      </w:r>
      <w:r w:rsidR="000566C1">
        <w:rPr>
          <w:rFonts w:eastAsia="Calibri"/>
          <w:lang w:val="bg-BG"/>
        </w:rPr>
        <w:t>,</w:t>
      </w:r>
      <w:r w:rsidRPr="00A255E4">
        <w:rPr>
          <w:rFonts w:eastAsia="Calibri"/>
          <w:lang w:val="bg-BG"/>
        </w:rPr>
        <w:t xml:space="preserve"> 2005</w:t>
      </w:r>
      <w:r w:rsidRPr="00A255E4">
        <w:rPr>
          <w:rFonts w:eastAsia="Calibri"/>
        </w:rPr>
        <w:t>)</w:t>
      </w:r>
      <w:r w:rsidRPr="00A255E4">
        <w:rPr>
          <w:rFonts w:eastAsia="Calibri"/>
          <w:lang w:val="bg-BG"/>
        </w:rPr>
        <w:t>.</w:t>
      </w:r>
      <w:r w:rsidR="00885571">
        <w:rPr>
          <w:rFonts w:eastAsia="Calibri"/>
          <w:lang w:val="bg-BG"/>
        </w:rPr>
        <w:t xml:space="preserve"> </w:t>
      </w:r>
      <w:r w:rsidRPr="00A255E4">
        <w:rPr>
          <w:rFonts w:eastAsia="Calibri"/>
          <w:lang w:val="bg-BG"/>
        </w:rPr>
        <w:t>В</w:t>
      </w:r>
      <w:r w:rsidR="00885571">
        <w:rPr>
          <w:rFonts w:eastAsia="Calibri"/>
          <w:lang w:val="bg-BG"/>
        </w:rPr>
        <w:t xml:space="preserve"> </w:t>
      </w:r>
      <w:r w:rsidRPr="00A255E4">
        <w:rPr>
          <w:rFonts w:eastAsia="Calibri"/>
          <w:lang w:val="bg-BG"/>
        </w:rPr>
        <w:t xml:space="preserve">последствие се завръща като </w:t>
      </w:r>
      <w:r w:rsidR="00885571" w:rsidRPr="00A255E4">
        <w:rPr>
          <w:rFonts w:eastAsia="Calibri"/>
          <w:lang w:val="bg-BG"/>
        </w:rPr>
        <w:t>гнездящ</w:t>
      </w:r>
      <w:r>
        <w:rPr>
          <w:rFonts w:eastAsia="Calibri"/>
          <w:lang w:val="bg-BG"/>
        </w:rPr>
        <w:t xml:space="preserve">. </w:t>
      </w:r>
      <w:r w:rsidR="00AA3FD0" w:rsidRPr="004E7369">
        <w:rPr>
          <w:rFonts w:eastAsia="Calibri"/>
          <w:lang w:val="bg-BG"/>
        </w:rPr>
        <w:t>На този етап гнездовите находищата на вида</w:t>
      </w:r>
      <w:r w:rsidR="00026E8A">
        <w:rPr>
          <w:rFonts w:eastAsia="Calibri"/>
          <w:lang w:val="bg-BG"/>
        </w:rPr>
        <w:t xml:space="preserve"> в СЗЗ</w:t>
      </w:r>
      <w:r w:rsidR="00AA3FD0" w:rsidRPr="004E7369">
        <w:rPr>
          <w:rFonts w:eastAsia="Calibri"/>
          <w:lang w:val="bg-BG"/>
        </w:rPr>
        <w:t xml:space="preserve"> не са локализирани. За определяне на площта и местоположението на подходящите гнездови местообитания за вида в зоната, експертният екип извърши </w:t>
      </w:r>
      <w:r w:rsidR="00AA3FD0" w:rsidRPr="004E7369">
        <w:rPr>
          <w:rFonts w:eastAsia="Calibri"/>
        </w:rPr>
        <w:t xml:space="preserve">GIS </w:t>
      </w:r>
      <w:r w:rsidR="00AA3FD0" w:rsidRPr="004E7369">
        <w:rPr>
          <w:rFonts w:eastAsia="Calibri"/>
          <w:lang w:val="bg-BG"/>
        </w:rPr>
        <w:t xml:space="preserve">анализи на налични данни, на базата на </w:t>
      </w:r>
      <w:bookmarkEnd w:id="24"/>
      <w:r w:rsidR="00885571">
        <w:rPr>
          <w:rFonts w:eastAsia="Calibri"/>
          <w:lang w:val="bg-BG"/>
        </w:rPr>
        <w:t>е</w:t>
      </w:r>
      <w:r w:rsidR="00AA3FD0" w:rsidRPr="002C4D68">
        <w:rPr>
          <w:rFonts w:eastAsia="Calibri"/>
          <w:lang w:val="bg-BG"/>
        </w:rPr>
        <w:t xml:space="preserve">стествени </w:t>
      </w:r>
      <w:r w:rsidR="00885571">
        <w:rPr>
          <w:rFonts w:eastAsia="Calibri"/>
          <w:lang w:val="bg-BG"/>
        </w:rPr>
        <w:t>крайречни</w:t>
      </w:r>
      <w:r w:rsidR="00AA3FD0" w:rsidRPr="002C4D68">
        <w:rPr>
          <w:rFonts w:eastAsia="Calibri"/>
          <w:lang w:val="bg-BG"/>
        </w:rPr>
        <w:t xml:space="preserve"> гори на възраст над 6</w:t>
      </w:r>
      <w:r w:rsidR="002C4D68">
        <w:rPr>
          <w:rFonts w:eastAsia="Calibri"/>
          <w:lang w:val="bg-BG"/>
        </w:rPr>
        <w:t>0 г</w:t>
      </w:r>
      <w:r w:rsidR="00AA3FD0" w:rsidRPr="002C4D68">
        <w:rPr>
          <w:rFonts w:eastAsia="Calibri"/>
          <w:lang w:val="bg-BG"/>
        </w:rPr>
        <w:t>.</w:t>
      </w:r>
      <w:r w:rsidR="002C4D68">
        <w:rPr>
          <w:rFonts w:eastAsia="Calibri"/>
          <w:lang w:val="bg-BG"/>
        </w:rPr>
        <w:t xml:space="preserve"> </w:t>
      </w:r>
      <w:r w:rsidR="00AA3FD0" w:rsidRPr="002C4D68">
        <w:rPr>
          <w:rFonts w:eastAsia="Calibri"/>
          <w:lang w:val="bg-BG"/>
        </w:rPr>
        <w:t xml:space="preserve">Общата им площ в зоната изчислена след </w:t>
      </w:r>
      <w:r w:rsidR="002C4D68">
        <w:rPr>
          <w:rFonts w:eastAsia="Calibri"/>
          <w:lang w:val="en-GB"/>
        </w:rPr>
        <w:t>GIS</w:t>
      </w:r>
      <w:r w:rsidR="00AA3FD0" w:rsidRPr="002C4D68">
        <w:rPr>
          <w:rFonts w:eastAsia="Calibri"/>
          <w:lang w:val="bg-BG"/>
        </w:rPr>
        <w:t xml:space="preserve"> анализ е 509,16 ха.</w:t>
      </w:r>
    </w:p>
    <w:p w14:paraId="279D1E2E" w14:textId="3A337B32" w:rsidR="00AA3FD0" w:rsidRPr="00C268E3" w:rsidRDefault="00AA3FD0" w:rsidP="00AA3FD0">
      <w:pPr>
        <w:spacing w:before="120" w:after="120" w:line="240" w:lineRule="auto"/>
        <w:jc w:val="both"/>
        <w:rPr>
          <w:i/>
          <w:iCs/>
          <w:highlight w:val="yellow"/>
          <w:u w:val="single"/>
          <w:lang w:val="bg-BG"/>
        </w:rPr>
      </w:pPr>
      <w:r w:rsidRPr="004E7369">
        <w:rPr>
          <w:rFonts w:eastAsia="Calibri"/>
          <w:lang w:val="bg-BG"/>
        </w:rPr>
        <w:t>За определяне на площта и местоположението на подходящите хранителни местообитания за вида в зоната</w:t>
      </w:r>
      <w:r w:rsidRPr="001D4CEE">
        <w:rPr>
          <w:rFonts w:eastAsia="Calibri"/>
          <w:lang w:val="bg-BG"/>
        </w:rPr>
        <w:t xml:space="preserve">, експертният екип възприе </w:t>
      </w:r>
      <w:r w:rsidRPr="004E7369">
        <w:rPr>
          <w:rFonts w:eastAsia="Calibri"/>
          <w:lang w:val="bg-BG"/>
        </w:rPr>
        <w:t>да бъдат включени блатата и затоните на островите,</w:t>
      </w:r>
      <w:r w:rsidR="000B0B96">
        <w:rPr>
          <w:rFonts w:eastAsia="Calibri"/>
          <w:lang w:val="en-GB"/>
        </w:rPr>
        <w:t xml:space="preserve"> </w:t>
      </w:r>
      <w:r>
        <w:rPr>
          <w:rFonts w:eastAsia="Calibri"/>
          <w:lang w:val="bg-BG"/>
        </w:rPr>
        <w:t>заливните ливади,</w:t>
      </w:r>
      <w:r w:rsidRPr="004E7369">
        <w:rPr>
          <w:rFonts w:eastAsia="Calibri"/>
          <w:lang w:val="bg-BG"/>
        </w:rPr>
        <w:t xml:space="preserve"> вси</w:t>
      </w:r>
      <w:r w:rsidR="000B0B96">
        <w:rPr>
          <w:rFonts w:eastAsia="Calibri"/>
          <w:lang w:val="bg-BG"/>
        </w:rPr>
        <w:t>ч</w:t>
      </w:r>
      <w:r w:rsidRPr="004E7369">
        <w:rPr>
          <w:rFonts w:eastAsia="Calibri"/>
          <w:lang w:val="bg-BG"/>
        </w:rPr>
        <w:t>ки тесни речни канали и всички пясъчни коси</w:t>
      </w:r>
      <w:r w:rsidRPr="001D4CEE">
        <w:rPr>
          <w:rFonts w:eastAsia="Calibri"/>
          <w:lang w:val="bg-BG"/>
        </w:rPr>
        <w:t>.</w:t>
      </w:r>
      <w:bookmarkStart w:id="25" w:name="_Hlk77861098"/>
      <w:r w:rsidRPr="001D4CEE">
        <w:rPr>
          <w:rFonts w:eastAsia="Calibri"/>
          <w:lang w:val="bg-BG"/>
        </w:rPr>
        <w:t xml:space="preserve"> Площта на хранителното местообитание е </w:t>
      </w:r>
      <w:r>
        <w:rPr>
          <w:rFonts w:eastAsia="Calibri"/>
          <w:lang w:val="bg-BG"/>
        </w:rPr>
        <w:t>около 1200-1300</w:t>
      </w:r>
      <w:r w:rsidRPr="001D4CEE">
        <w:rPr>
          <w:rFonts w:eastAsia="Calibri"/>
          <w:lang w:val="bg-BG"/>
        </w:rPr>
        <w:t xml:space="preserve"> </w:t>
      </w:r>
      <w:r w:rsidR="000B0B96">
        <w:rPr>
          <w:rFonts w:eastAsia="Calibri"/>
        </w:rPr>
        <w:t>ha.</w:t>
      </w:r>
      <w:bookmarkEnd w:id="25"/>
    </w:p>
    <w:p w14:paraId="519B9C4F" w14:textId="2E88B9B3" w:rsidR="00AA3FD0" w:rsidRPr="00FC3EFF" w:rsidRDefault="00AA3FD0" w:rsidP="00AA3FD0">
      <w:pPr>
        <w:spacing w:before="120" w:after="120" w:line="240" w:lineRule="auto"/>
        <w:jc w:val="both"/>
        <w:rPr>
          <w:lang w:val="bg-BG"/>
        </w:rPr>
      </w:pPr>
      <w:r w:rsidRPr="00FC3EFF">
        <w:rPr>
          <w:lang w:val="bg-BG"/>
        </w:rPr>
        <w:t>Миграцията на черния щъркел над България се осъществява на широк фронт, но главно над Източна и Централна България.</w:t>
      </w:r>
      <w:r w:rsidR="000B0B96">
        <w:rPr>
          <w:lang w:val="bg-BG"/>
        </w:rPr>
        <w:t xml:space="preserve"> </w:t>
      </w:r>
      <w:r w:rsidRPr="00FC3EFF">
        <w:rPr>
          <w:lang w:val="bg-BG"/>
        </w:rPr>
        <w:t xml:space="preserve">Най-голям процент от птиците през есента преминават по миграционния път </w:t>
      </w:r>
      <w:r w:rsidRPr="00FC3EFF">
        <w:t>Via Pontica.</w:t>
      </w:r>
      <w:r w:rsidR="000B0B96">
        <w:rPr>
          <w:lang w:val="bg-BG"/>
        </w:rPr>
        <w:t xml:space="preserve"> </w:t>
      </w:r>
      <w:r w:rsidRPr="00FC3EFF">
        <w:rPr>
          <w:lang w:val="bg-BG"/>
        </w:rPr>
        <w:t>През пролетната миграция ятата са по-разпръснати и често големи ята се наблюдават и дълбоко във вътрешността на страната.</w:t>
      </w:r>
    </w:p>
    <w:p w14:paraId="59C8551E" w14:textId="5B775B0D" w:rsidR="00AA3FD0" w:rsidRDefault="00AA3FD0" w:rsidP="00AA3FD0">
      <w:pPr>
        <w:spacing w:before="120" w:after="120" w:line="240" w:lineRule="auto"/>
        <w:jc w:val="both"/>
        <w:rPr>
          <w:lang w:val="bg-BG"/>
        </w:rPr>
      </w:pPr>
      <w:r w:rsidRPr="00FC3EFF">
        <w:rPr>
          <w:lang w:val="bg-BG"/>
        </w:rPr>
        <w:t xml:space="preserve">Видът е включен в СФД на защитената зона още от самото начало и числеността му </w:t>
      </w:r>
      <w:r>
        <w:rPr>
          <w:lang w:val="bg-BG"/>
        </w:rPr>
        <w:t>е определена на</w:t>
      </w:r>
      <w:r w:rsidRPr="003714B3">
        <w:rPr>
          <w:b/>
          <w:lang w:val="bg-BG"/>
        </w:rPr>
        <w:t xml:space="preserve"> 344-402 екз.</w:t>
      </w:r>
      <w:r w:rsidRPr="003714B3">
        <w:rPr>
          <w:lang w:val="bg-BG"/>
        </w:rPr>
        <w:t xml:space="preserve"> Реално над зоната вероятно преминават 3-4 пъти повече черни щъркели годишно по време на миграция. Пролетната миграция е добре изразена, но най-големи концентрации са установени през края на лятото и ранната есен.</w:t>
      </w:r>
      <w:r w:rsidR="000B0B96">
        <w:rPr>
          <w:lang w:val="bg-BG"/>
        </w:rPr>
        <w:t xml:space="preserve"> </w:t>
      </w:r>
      <w:r>
        <w:rPr>
          <w:lang w:val="bg-BG"/>
        </w:rPr>
        <w:t>Тогава птици спират в блатата и по пясъчните коси на островите за почивка и хранене.</w:t>
      </w:r>
      <w:r w:rsidR="000B0B96">
        <w:rPr>
          <w:lang w:val="bg-BG"/>
        </w:rPr>
        <w:t xml:space="preserve"> </w:t>
      </w:r>
      <w:r>
        <w:rPr>
          <w:lang w:val="bg-BG"/>
        </w:rPr>
        <w:t>Понякога спират цели ята и нощуват в зоната.</w:t>
      </w:r>
      <w:r w:rsidR="000B0B96">
        <w:rPr>
          <w:lang w:val="bg-BG"/>
        </w:rPr>
        <w:t xml:space="preserve"> </w:t>
      </w:r>
      <w:r>
        <w:rPr>
          <w:lang w:val="bg-BG"/>
        </w:rPr>
        <w:t xml:space="preserve">Ятата </w:t>
      </w:r>
      <w:r>
        <w:rPr>
          <w:lang w:val="bg-BG"/>
        </w:rPr>
        <w:lastRenderedPageBreak/>
        <w:t>достигат обикновено докъм 25 птици, рядко до 50-100 птици.</w:t>
      </w:r>
      <w:r w:rsidR="000B0B96">
        <w:rPr>
          <w:lang w:val="bg-BG"/>
        </w:rPr>
        <w:t xml:space="preserve"> </w:t>
      </w:r>
      <w:r>
        <w:rPr>
          <w:lang w:val="bg-BG"/>
        </w:rPr>
        <w:t>Концентрациите в блатата на острова достигат максимално до около 400 екз.</w:t>
      </w:r>
      <w:r w:rsidR="000B0B96">
        <w:rPr>
          <w:lang w:val="bg-BG"/>
        </w:rPr>
        <w:t xml:space="preserve"> </w:t>
      </w:r>
      <w:r>
        <w:rPr>
          <w:lang w:val="bg-BG"/>
        </w:rPr>
        <w:t>през есента.</w:t>
      </w:r>
    </w:p>
    <w:p w14:paraId="0CECDC77" w14:textId="7B503BB3" w:rsidR="008848C1" w:rsidRPr="008848C1" w:rsidRDefault="008848C1" w:rsidP="00AA3FD0">
      <w:pPr>
        <w:spacing w:before="120" w:after="120" w:line="240" w:lineRule="auto"/>
        <w:jc w:val="both"/>
        <w:rPr>
          <w:lang w:val="bg-BG"/>
        </w:rPr>
      </w:pPr>
      <w:r>
        <w:rPr>
          <w:lang w:val="bg-BG"/>
        </w:rPr>
        <w:t>Основна заплаха за вида са горскостопанските дейности на о. Персин. По време на полевите изследвания през 2021 г. е установено изсичане на едроразмерни брястове в югоизточната част на острова. Незаконното изсичане на стари големи дървета в СЗЗ трябва да бъде прекратено.</w:t>
      </w:r>
    </w:p>
    <w:p w14:paraId="5832240C" w14:textId="46EF81EE" w:rsidR="00AA3FD0" w:rsidRPr="00A857F7" w:rsidRDefault="00B35CB6" w:rsidP="00DB3239">
      <w:pPr>
        <w:pStyle w:val="ListParagraph"/>
        <w:numPr>
          <w:ilvl w:val="0"/>
          <w:numId w:val="32"/>
        </w:numPr>
        <w:spacing w:after="120"/>
        <w:jc w:val="both"/>
        <w:rPr>
          <w:rFonts w:eastAsia="Calibri"/>
          <w:highlight w:val="yellow"/>
          <w:lang w:val="bg-BG"/>
        </w:rPr>
      </w:pPr>
      <w:r w:rsidRPr="00A857F7">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297"/>
        <w:gridCol w:w="1310"/>
        <w:gridCol w:w="3569"/>
        <w:gridCol w:w="2185"/>
      </w:tblGrid>
      <w:tr w:rsidR="00361AF1" w:rsidRPr="00C268E3" w14:paraId="79FB0F0A" w14:textId="77777777" w:rsidTr="005D3E1F">
        <w:trPr>
          <w:tblHeader/>
          <w:jc w:val="center"/>
        </w:trPr>
        <w:tc>
          <w:tcPr>
            <w:tcW w:w="940" w:type="pct"/>
            <w:shd w:val="clear" w:color="auto" w:fill="B6DDE8"/>
            <w:vAlign w:val="center"/>
          </w:tcPr>
          <w:p w14:paraId="169DD660" w14:textId="7E3EA664" w:rsidR="00EA72A9" w:rsidRPr="001D4CEE" w:rsidRDefault="00EA72A9" w:rsidP="005D3E1F">
            <w:pPr>
              <w:spacing w:after="0" w:line="240" w:lineRule="auto"/>
              <w:jc w:val="center"/>
              <w:rPr>
                <w:rFonts w:eastAsia="Calibri"/>
                <w:b/>
                <w:bCs/>
                <w:lang w:val="bg-BG"/>
              </w:rPr>
            </w:pPr>
            <w:r w:rsidRPr="002E3475">
              <w:rPr>
                <w:b/>
                <w:bCs/>
                <w:lang w:val="bg-BG"/>
              </w:rPr>
              <w:t>Параметър</w:t>
            </w:r>
          </w:p>
        </w:tc>
        <w:tc>
          <w:tcPr>
            <w:tcW w:w="630" w:type="pct"/>
            <w:shd w:val="clear" w:color="auto" w:fill="B6DDE8"/>
            <w:vAlign w:val="center"/>
          </w:tcPr>
          <w:p w14:paraId="4035D793" w14:textId="526FB7D0" w:rsidR="00EA72A9" w:rsidRPr="001D4CEE" w:rsidRDefault="00EA72A9" w:rsidP="005D3E1F">
            <w:pPr>
              <w:spacing w:after="0" w:line="240" w:lineRule="auto"/>
              <w:jc w:val="center"/>
              <w:rPr>
                <w:rFonts w:eastAsia="Calibri"/>
                <w:b/>
                <w:bCs/>
                <w:lang w:val="bg-BG"/>
              </w:rPr>
            </w:pPr>
            <w:r w:rsidRPr="002E3475">
              <w:rPr>
                <w:b/>
                <w:bCs/>
                <w:lang w:val="bg-BG"/>
              </w:rPr>
              <w:t>Мерна единица</w:t>
            </w:r>
          </w:p>
        </w:tc>
        <w:tc>
          <w:tcPr>
            <w:tcW w:w="636" w:type="pct"/>
            <w:shd w:val="clear" w:color="auto" w:fill="B6DDE8"/>
            <w:vAlign w:val="center"/>
          </w:tcPr>
          <w:p w14:paraId="6C9BECCE" w14:textId="3F6D63CE" w:rsidR="00EA72A9" w:rsidRPr="001D4CEE" w:rsidRDefault="00EA72A9" w:rsidP="005D3E1F">
            <w:pPr>
              <w:spacing w:after="0" w:line="240" w:lineRule="auto"/>
              <w:jc w:val="center"/>
              <w:rPr>
                <w:rFonts w:eastAsia="Calibri"/>
                <w:b/>
                <w:bCs/>
                <w:lang w:val="bg-BG"/>
              </w:rPr>
            </w:pPr>
            <w:r w:rsidRPr="002E3475">
              <w:rPr>
                <w:b/>
                <w:bCs/>
                <w:lang w:val="bg-BG"/>
              </w:rPr>
              <w:t>Целева стойност</w:t>
            </w:r>
          </w:p>
        </w:tc>
        <w:tc>
          <w:tcPr>
            <w:tcW w:w="1733" w:type="pct"/>
            <w:shd w:val="clear" w:color="auto" w:fill="B6DDE8"/>
            <w:vAlign w:val="center"/>
          </w:tcPr>
          <w:p w14:paraId="34D882D6" w14:textId="64B9A15A" w:rsidR="00EA72A9" w:rsidRPr="001D4CEE" w:rsidRDefault="00EA72A9" w:rsidP="005D3E1F">
            <w:pPr>
              <w:spacing w:after="0" w:line="240" w:lineRule="auto"/>
              <w:jc w:val="center"/>
              <w:rPr>
                <w:rFonts w:eastAsia="Calibri"/>
                <w:b/>
                <w:bCs/>
                <w:lang w:val="bg-BG"/>
              </w:rPr>
            </w:pPr>
            <w:r w:rsidRPr="002E3475">
              <w:rPr>
                <w:b/>
                <w:bCs/>
                <w:lang w:val="bg-BG"/>
              </w:rPr>
              <w:t>Допълнителна информация</w:t>
            </w:r>
          </w:p>
        </w:tc>
        <w:tc>
          <w:tcPr>
            <w:tcW w:w="1061" w:type="pct"/>
            <w:shd w:val="clear" w:color="auto" w:fill="B6DDE8"/>
            <w:vAlign w:val="center"/>
          </w:tcPr>
          <w:p w14:paraId="71202A13" w14:textId="204BFB54" w:rsidR="00EA72A9" w:rsidRPr="001D4CEE" w:rsidRDefault="00EA72A9" w:rsidP="005D3E1F">
            <w:pPr>
              <w:spacing w:after="0" w:line="240" w:lineRule="auto"/>
              <w:jc w:val="center"/>
              <w:rPr>
                <w:rFonts w:eastAsia="Calibri"/>
                <w:b/>
                <w:bCs/>
                <w:lang w:val="bg-BG"/>
              </w:rPr>
            </w:pPr>
            <w:r w:rsidRPr="002E3475">
              <w:rPr>
                <w:b/>
                <w:bCs/>
                <w:lang w:val="bg-BG"/>
              </w:rPr>
              <w:t>Специф</w:t>
            </w:r>
            <w:r>
              <w:rPr>
                <w:b/>
                <w:bCs/>
                <w:lang w:val="bg-BG"/>
              </w:rPr>
              <w:t>ични за зоната цели</w:t>
            </w:r>
          </w:p>
        </w:tc>
      </w:tr>
      <w:tr w:rsidR="00AA3FD0" w:rsidRPr="00C268E3" w14:paraId="63C62232" w14:textId="77777777" w:rsidTr="005D3E1F">
        <w:trPr>
          <w:jc w:val="center"/>
        </w:trPr>
        <w:tc>
          <w:tcPr>
            <w:tcW w:w="940" w:type="pct"/>
            <w:shd w:val="clear" w:color="auto" w:fill="auto"/>
          </w:tcPr>
          <w:p w14:paraId="2F7CE174" w14:textId="77777777" w:rsidR="00AA3FD0" w:rsidRPr="00A255E4" w:rsidRDefault="00AA3FD0" w:rsidP="005D3E1F">
            <w:pPr>
              <w:spacing w:after="0" w:line="240" w:lineRule="auto"/>
              <w:rPr>
                <w:rFonts w:eastAsia="Calibri"/>
                <w:b/>
                <w:lang w:val="bg-BG"/>
              </w:rPr>
            </w:pPr>
            <w:r w:rsidRPr="00A255E4">
              <w:rPr>
                <w:rFonts w:eastAsia="Calibri"/>
                <w:b/>
                <w:lang w:val="bg-BG"/>
              </w:rPr>
              <w:t xml:space="preserve">Популация: </w:t>
            </w:r>
            <w:r w:rsidRPr="00A255E4">
              <w:rPr>
                <w:rFonts w:eastAsia="Calibri"/>
                <w:bCs/>
                <w:lang w:val="bg-BG"/>
              </w:rPr>
              <w:t>Размер гнездовата популацията</w:t>
            </w:r>
          </w:p>
        </w:tc>
        <w:tc>
          <w:tcPr>
            <w:tcW w:w="630" w:type="pct"/>
            <w:shd w:val="clear" w:color="auto" w:fill="auto"/>
          </w:tcPr>
          <w:p w14:paraId="64E1EB7E" w14:textId="77777777" w:rsidR="00AA3FD0" w:rsidRPr="00A255E4" w:rsidRDefault="00AA3FD0" w:rsidP="005D3E1F">
            <w:pPr>
              <w:spacing w:after="0" w:line="240" w:lineRule="auto"/>
              <w:rPr>
                <w:rFonts w:eastAsia="Calibri"/>
                <w:lang w:val="bg-BG"/>
              </w:rPr>
            </w:pPr>
            <w:r w:rsidRPr="00A255E4">
              <w:rPr>
                <w:rFonts w:eastAsia="Calibri"/>
                <w:lang w:val="bg-BG"/>
              </w:rPr>
              <w:t>Брой гнездящи двойки</w:t>
            </w:r>
          </w:p>
        </w:tc>
        <w:tc>
          <w:tcPr>
            <w:tcW w:w="636" w:type="pct"/>
            <w:shd w:val="clear" w:color="auto" w:fill="auto"/>
          </w:tcPr>
          <w:p w14:paraId="4A141E22" w14:textId="16D889FA" w:rsidR="00AA3FD0" w:rsidRPr="00A255E4" w:rsidRDefault="00AA3FD0" w:rsidP="005D3E1F">
            <w:pPr>
              <w:spacing w:after="0" w:line="240" w:lineRule="auto"/>
              <w:rPr>
                <w:rFonts w:eastAsia="Calibri"/>
                <w:lang w:val="bg-BG"/>
              </w:rPr>
            </w:pPr>
            <w:r w:rsidRPr="00A255E4">
              <w:rPr>
                <w:rFonts w:eastAsia="Calibri"/>
                <w:lang w:val="bg-BG"/>
              </w:rPr>
              <w:t>Най-малко 1 дв</w:t>
            </w:r>
            <w:r w:rsidR="00BD2286">
              <w:rPr>
                <w:rFonts w:eastAsia="Calibri"/>
                <w:lang w:val="bg-BG"/>
              </w:rPr>
              <w:t>.</w:t>
            </w:r>
            <w:r w:rsidRPr="00A255E4">
              <w:rPr>
                <w:rFonts w:eastAsia="Calibri"/>
                <w:lang w:val="bg-BG"/>
              </w:rPr>
              <w:t xml:space="preserve"> </w:t>
            </w:r>
          </w:p>
        </w:tc>
        <w:tc>
          <w:tcPr>
            <w:tcW w:w="1733" w:type="pct"/>
            <w:shd w:val="clear" w:color="auto" w:fill="auto"/>
          </w:tcPr>
          <w:p w14:paraId="00D4E4A2" w14:textId="196D3727" w:rsidR="00AA3FD0" w:rsidRPr="00A255E4" w:rsidRDefault="00BD2286" w:rsidP="005D3E1F">
            <w:pPr>
              <w:spacing w:after="0" w:line="240" w:lineRule="auto"/>
              <w:rPr>
                <w:rFonts w:eastAsia="Calibri"/>
                <w:lang w:val="bg-BG"/>
              </w:rPr>
            </w:pPr>
            <w:r>
              <w:rPr>
                <w:rFonts w:eastAsia="Calibri"/>
                <w:lang w:val="bg-BG"/>
              </w:rPr>
              <w:t xml:space="preserve">Определена на база СФД на зоната. </w:t>
            </w:r>
          </w:p>
        </w:tc>
        <w:tc>
          <w:tcPr>
            <w:tcW w:w="1061" w:type="pct"/>
            <w:shd w:val="clear" w:color="auto" w:fill="auto"/>
          </w:tcPr>
          <w:p w14:paraId="0253CC02" w14:textId="3807AC63" w:rsidR="00AA3FD0" w:rsidRPr="00A255E4" w:rsidRDefault="00AA3FD0" w:rsidP="005D3E1F">
            <w:pPr>
              <w:spacing w:after="0" w:line="240" w:lineRule="auto"/>
              <w:rPr>
                <w:rFonts w:eastAsia="Calibri"/>
                <w:lang w:val="bg-BG"/>
              </w:rPr>
            </w:pPr>
            <w:r w:rsidRPr="00A255E4">
              <w:rPr>
                <w:rFonts w:eastAsia="Calibri"/>
                <w:lang w:val="bg-BG"/>
              </w:rPr>
              <w:t xml:space="preserve">Поддържане на популацията на вида в зоната в размер от най-малко </w:t>
            </w:r>
            <w:r w:rsidR="00BD2286">
              <w:rPr>
                <w:rFonts w:eastAsia="Calibri"/>
                <w:lang w:val="bg-BG"/>
              </w:rPr>
              <w:t>1 гнездяща двойка</w:t>
            </w:r>
            <w:r w:rsidRPr="00A255E4">
              <w:rPr>
                <w:rFonts w:eastAsia="Calibri"/>
                <w:lang w:val="bg-BG"/>
              </w:rPr>
              <w:t>.</w:t>
            </w:r>
          </w:p>
        </w:tc>
      </w:tr>
      <w:tr w:rsidR="00AA3FD0" w:rsidRPr="00C268E3" w14:paraId="569BC31D" w14:textId="77777777" w:rsidTr="005D3E1F">
        <w:trPr>
          <w:jc w:val="center"/>
        </w:trPr>
        <w:tc>
          <w:tcPr>
            <w:tcW w:w="940" w:type="pct"/>
            <w:shd w:val="clear" w:color="auto" w:fill="auto"/>
          </w:tcPr>
          <w:p w14:paraId="431AC9B7" w14:textId="77777777" w:rsidR="00AA3FD0" w:rsidRPr="004372A6" w:rsidRDefault="00AA3FD0" w:rsidP="005D3E1F">
            <w:pPr>
              <w:spacing w:after="0" w:line="240" w:lineRule="auto"/>
              <w:rPr>
                <w:rFonts w:eastAsia="Calibri"/>
                <w:b/>
                <w:lang w:val="bg-BG"/>
              </w:rPr>
            </w:pPr>
            <w:r w:rsidRPr="004372A6">
              <w:rPr>
                <w:rFonts w:eastAsia="Calibri"/>
                <w:b/>
                <w:lang w:val="bg-BG"/>
              </w:rPr>
              <w:t xml:space="preserve">Популация: </w:t>
            </w:r>
            <w:r w:rsidRPr="004372A6">
              <w:rPr>
                <w:rFonts w:eastAsia="Calibri"/>
                <w:bCs/>
                <w:lang w:val="bg-BG"/>
              </w:rPr>
              <w:t>Размер на мигриращата популация</w:t>
            </w:r>
          </w:p>
        </w:tc>
        <w:tc>
          <w:tcPr>
            <w:tcW w:w="630" w:type="pct"/>
            <w:shd w:val="clear" w:color="auto" w:fill="auto"/>
          </w:tcPr>
          <w:p w14:paraId="75B95223" w14:textId="77777777" w:rsidR="00AA3FD0" w:rsidRPr="004372A6" w:rsidRDefault="00AA3FD0" w:rsidP="005D3E1F">
            <w:pPr>
              <w:spacing w:after="0" w:line="240" w:lineRule="auto"/>
              <w:rPr>
                <w:rFonts w:eastAsia="Calibri"/>
                <w:lang w:val="bg-BG"/>
              </w:rPr>
            </w:pPr>
            <w:r w:rsidRPr="004372A6">
              <w:rPr>
                <w:rFonts w:eastAsia="Calibri"/>
                <w:lang w:val="bg-BG"/>
              </w:rPr>
              <w:t>Брой индивиди</w:t>
            </w:r>
          </w:p>
        </w:tc>
        <w:tc>
          <w:tcPr>
            <w:tcW w:w="636" w:type="pct"/>
            <w:shd w:val="clear" w:color="auto" w:fill="auto"/>
          </w:tcPr>
          <w:p w14:paraId="6190EEB1" w14:textId="5F8AE94E" w:rsidR="00AA3FD0" w:rsidRPr="004372A6" w:rsidRDefault="00AA3FD0" w:rsidP="005D3E1F">
            <w:pPr>
              <w:spacing w:after="0" w:line="240" w:lineRule="auto"/>
              <w:rPr>
                <w:rFonts w:eastAsia="Calibri"/>
                <w:lang w:val="bg-BG"/>
              </w:rPr>
            </w:pPr>
            <w:r w:rsidRPr="004372A6">
              <w:rPr>
                <w:rFonts w:eastAsia="Calibri"/>
                <w:lang w:val="bg-BG"/>
              </w:rPr>
              <w:t xml:space="preserve">Най-малко 300 </w:t>
            </w:r>
            <w:r w:rsidR="0007507B">
              <w:rPr>
                <w:rFonts w:eastAsia="Calibri"/>
                <w:lang w:val="bg-BG"/>
              </w:rPr>
              <w:t>инд.</w:t>
            </w:r>
          </w:p>
        </w:tc>
        <w:tc>
          <w:tcPr>
            <w:tcW w:w="1733" w:type="pct"/>
            <w:shd w:val="clear" w:color="auto" w:fill="auto"/>
          </w:tcPr>
          <w:p w14:paraId="1021DE63" w14:textId="4A2E4964" w:rsidR="00AA3FD0" w:rsidRPr="004372A6" w:rsidRDefault="00AA3FD0" w:rsidP="005D3E1F">
            <w:pPr>
              <w:spacing w:after="0" w:line="240" w:lineRule="auto"/>
              <w:rPr>
                <w:rFonts w:eastAsia="Calibri"/>
                <w:lang w:val="bg-BG"/>
              </w:rPr>
            </w:pPr>
            <w:r w:rsidRPr="004372A6">
              <w:rPr>
                <w:rFonts w:eastAsia="Calibri"/>
                <w:lang w:val="bg-BG"/>
              </w:rPr>
              <w:t>Поддържането на местообитанията на вида в зоната е необходима предпоставка за задържането на мигриращите ята черни щъркели, но не е достатъчно условие за поддържане на посочената численост.</w:t>
            </w:r>
            <w:r w:rsidR="0007507B">
              <w:rPr>
                <w:rFonts w:eastAsia="Calibri"/>
                <w:lang w:val="bg-BG"/>
              </w:rPr>
              <w:t xml:space="preserve"> </w:t>
            </w:r>
            <w:r w:rsidRPr="004372A6">
              <w:rPr>
                <w:rFonts w:eastAsia="Calibri"/>
                <w:lang w:val="bg-BG"/>
              </w:rPr>
              <w:t>Тя зависи и от съст</w:t>
            </w:r>
            <w:r w:rsidR="0007507B">
              <w:rPr>
                <w:rFonts w:eastAsia="Calibri"/>
                <w:lang w:val="bg-BG"/>
              </w:rPr>
              <w:t>оянието на гнездовите популации</w:t>
            </w:r>
            <w:r w:rsidRPr="004372A6">
              <w:rPr>
                <w:rFonts w:eastAsia="Calibri"/>
                <w:lang w:val="bg-BG"/>
              </w:rPr>
              <w:t>,</w:t>
            </w:r>
            <w:r w:rsidR="0007507B">
              <w:rPr>
                <w:rFonts w:eastAsia="Calibri"/>
                <w:lang w:val="bg-BG"/>
              </w:rPr>
              <w:t xml:space="preserve"> </w:t>
            </w:r>
            <w:r w:rsidRPr="004372A6">
              <w:rPr>
                <w:rFonts w:eastAsia="Calibri"/>
                <w:lang w:val="bg-BG"/>
              </w:rPr>
              <w:t>които формират тоз</w:t>
            </w:r>
            <w:r w:rsidR="0007507B">
              <w:rPr>
                <w:rFonts w:eastAsia="Calibri"/>
                <w:lang w:val="bg-BG"/>
              </w:rPr>
              <w:t>и миграционен поток и факторите</w:t>
            </w:r>
            <w:r w:rsidRPr="004372A6">
              <w:rPr>
                <w:rFonts w:eastAsia="Calibri"/>
                <w:lang w:val="bg-BG"/>
              </w:rPr>
              <w:t>,</w:t>
            </w:r>
            <w:r w:rsidR="0007507B">
              <w:rPr>
                <w:rFonts w:eastAsia="Calibri"/>
                <w:lang w:val="bg-BG"/>
              </w:rPr>
              <w:t xml:space="preserve"> </w:t>
            </w:r>
            <w:r w:rsidRPr="004372A6">
              <w:rPr>
                <w:rFonts w:eastAsia="Calibri"/>
                <w:lang w:val="bg-BG"/>
              </w:rPr>
              <w:t>които влияят върху тях –нещо върху което никакви консервационни дейности на наша територия не биха имали ефект.</w:t>
            </w:r>
          </w:p>
        </w:tc>
        <w:tc>
          <w:tcPr>
            <w:tcW w:w="1061" w:type="pct"/>
          </w:tcPr>
          <w:p w14:paraId="7E5D2685" w14:textId="77777777" w:rsidR="00AA3FD0" w:rsidRPr="004372A6" w:rsidRDefault="00AA3FD0" w:rsidP="005D3E1F">
            <w:pPr>
              <w:spacing w:after="0" w:line="240" w:lineRule="auto"/>
              <w:rPr>
                <w:rFonts w:eastAsia="Calibri"/>
                <w:lang w:val="bg-BG"/>
              </w:rPr>
            </w:pPr>
            <w:r w:rsidRPr="004372A6">
              <w:rPr>
                <w:rFonts w:eastAsia="Calibri"/>
                <w:lang w:val="bg-BG"/>
              </w:rPr>
              <w:t>Поддържане на мигриращата популацията на вида в зоната в размер от най-малко 300 индивида.</w:t>
            </w:r>
          </w:p>
        </w:tc>
      </w:tr>
      <w:tr w:rsidR="00AA3FD0" w:rsidRPr="00C268E3" w14:paraId="1D1C3BA0" w14:textId="77777777" w:rsidTr="005D3E1F">
        <w:trPr>
          <w:jc w:val="center"/>
        </w:trPr>
        <w:tc>
          <w:tcPr>
            <w:tcW w:w="940" w:type="pct"/>
            <w:shd w:val="clear" w:color="auto" w:fill="auto"/>
          </w:tcPr>
          <w:p w14:paraId="309900AF" w14:textId="77777777" w:rsidR="00AA3FD0" w:rsidRPr="005920E1" w:rsidRDefault="00AA3FD0" w:rsidP="005D3E1F">
            <w:pPr>
              <w:spacing w:after="0" w:line="240" w:lineRule="auto"/>
              <w:rPr>
                <w:rFonts w:eastAsia="Calibri"/>
                <w:b/>
                <w:lang w:val="bg-BG"/>
              </w:rPr>
            </w:pPr>
            <w:r w:rsidRPr="005920E1">
              <w:rPr>
                <w:rFonts w:eastAsia="Calibri"/>
                <w:b/>
                <w:lang w:val="bg-BG"/>
              </w:rPr>
              <w:t xml:space="preserve">Местообитание на вида: </w:t>
            </w:r>
            <w:r w:rsidRPr="005920E1">
              <w:rPr>
                <w:rFonts w:eastAsia="Calibri"/>
                <w:bCs/>
                <w:lang w:val="bg-BG"/>
              </w:rPr>
              <w:t xml:space="preserve">Площ на подходящите гнездови местообитания </w:t>
            </w:r>
          </w:p>
        </w:tc>
        <w:tc>
          <w:tcPr>
            <w:tcW w:w="630" w:type="pct"/>
            <w:shd w:val="clear" w:color="auto" w:fill="auto"/>
          </w:tcPr>
          <w:p w14:paraId="78BC088C" w14:textId="77777777" w:rsidR="00AA3FD0" w:rsidRPr="005920E1" w:rsidRDefault="00AA3FD0" w:rsidP="005D3E1F">
            <w:pPr>
              <w:spacing w:after="0" w:line="240" w:lineRule="auto"/>
              <w:rPr>
                <w:rFonts w:eastAsia="Calibri"/>
              </w:rPr>
            </w:pPr>
            <w:r w:rsidRPr="005920E1">
              <w:rPr>
                <w:rFonts w:eastAsia="Calibri"/>
              </w:rPr>
              <w:t>Ha</w:t>
            </w:r>
          </w:p>
        </w:tc>
        <w:tc>
          <w:tcPr>
            <w:tcW w:w="636" w:type="pct"/>
            <w:shd w:val="clear" w:color="auto" w:fill="auto"/>
          </w:tcPr>
          <w:p w14:paraId="60A0CDEE" w14:textId="78B460D5" w:rsidR="00AA3FD0" w:rsidRPr="005920E1" w:rsidRDefault="00AA3FD0" w:rsidP="005D3E1F">
            <w:pPr>
              <w:spacing w:after="0" w:line="240" w:lineRule="auto"/>
              <w:rPr>
                <w:rFonts w:eastAsia="Calibri"/>
                <w:lang w:val="bg-BG"/>
              </w:rPr>
            </w:pPr>
            <w:r w:rsidRPr="005920E1">
              <w:rPr>
                <w:rFonts w:eastAsia="Calibri"/>
                <w:lang w:val="bg-BG"/>
              </w:rPr>
              <w:t xml:space="preserve">Най-малко </w:t>
            </w:r>
            <w:r>
              <w:rPr>
                <w:rFonts w:eastAsia="Calibri"/>
                <w:lang w:val="bg-BG"/>
              </w:rPr>
              <w:t>500</w:t>
            </w:r>
            <w:r w:rsidRPr="005920E1">
              <w:rPr>
                <w:rFonts w:eastAsia="Calibri"/>
                <w:lang w:val="bg-BG"/>
              </w:rPr>
              <w:t xml:space="preserve"> </w:t>
            </w:r>
            <w:r w:rsidRPr="005920E1">
              <w:rPr>
                <w:rFonts w:eastAsia="Calibri"/>
              </w:rPr>
              <w:t>ha</w:t>
            </w:r>
            <w:r w:rsidRPr="005920E1">
              <w:rPr>
                <w:rFonts w:eastAsia="Calibri"/>
                <w:lang w:val="bg-BG"/>
              </w:rPr>
              <w:t>.</w:t>
            </w:r>
          </w:p>
        </w:tc>
        <w:tc>
          <w:tcPr>
            <w:tcW w:w="1733" w:type="pct"/>
            <w:shd w:val="clear" w:color="auto" w:fill="auto"/>
          </w:tcPr>
          <w:p w14:paraId="14091308" w14:textId="48165BDE" w:rsidR="00AA3FD0" w:rsidRPr="005920E1" w:rsidRDefault="00AA3FD0" w:rsidP="005D3E1F">
            <w:pPr>
              <w:spacing w:after="0" w:line="240" w:lineRule="auto"/>
              <w:rPr>
                <w:rFonts w:eastAsia="Calibri"/>
                <w:lang w:val="bg-BG"/>
              </w:rPr>
            </w:pPr>
            <w:r w:rsidRPr="005920E1">
              <w:rPr>
                <w:rFonts w:eastAsia="Calibri"/>
                <w:lang w:val="bg-BG"/>
              </w:rPr>
              <w:t xml:space="preserve">За определяне на площта и местоположението на подходящите гнездови местообитания за вида в зоната, експертният екип извърши GIS анализи на налични данни, на базата на </w:t>
            </w:r>
            <w:r w:rsidR="0007507B">
              <w:rPr>
                <w:rFonts w:eastAsia="Calibri"/>
                <w:lang w:val="bg-BG"/>
              </w:rPr>
              <w:t>е</w:t>
            </w:r>
            <w:r w:rsidR="0007507B" w:rsidRPr="002C4D68">
              <w:rPr>
                <w:rFonts w:eastAsia="Calibri"/>
                <w:lang w:val="bg-BG"/>
              </w:rPr>
              <w:t xml:space="preserve">стествени </w:t>
            </w:r>
            <w:r w:rsidR="0007507B">
              <w:rPr>
                <w:rFonts w:eastAsia="Calibri"/>
                <w:lang w:val="bg-BG"/>
              </w:rPr>
              <w:t>крайречни</w:t>
            </w:r>
            <w:r w:rsidR="0007507B" w:rsidRPr="002C4D68">
              <w:rPr>
                <w:rFonts w:eastAsia="Calibri"/>
                <w:lang w:val="bg-BG"/>
              </w:rPr>
              <w:t xml:space="preserve"> гори на възраст над 6</w:t>
            </w:r>
            <w:r w:rsidR="0007507B">
              <w:rPr>
                <w:rFonts w:eastAsia="Calibri"/>
                <w:lang w:val="bg-BG"/>
              </w:rPr>
              <w:t>0 г</w:t>
            </w:r>
            <w:r w:rsidR="0007507B" w:rsidRPr="002C4D68">
              <w:rPr>
                <w:rFonts w:eastAsia="Calibri"/>
                <w:lang w:val="bg-BG"/>
              </w:rPr>
              <w:t>.</w:t>
            </w:r>
          </w:p>
        </w:tc>
        <w:tc>
          <w:tcPr>
            <w:tcW w:w="1061" w:type="pct"/>
          </w:tcPr>
          <w:p w14:paraId="3B2BDF24" w14:textId="77777777" w:rsidR="00AA3FD0" w:rsidRPr="005920E1" w:rsidRDefault="00AA3FD0" w:rsidP="005D3E1F">
            <w:pPr>
              <w:spacing w:after="0" w:line="240" w:lineRule="auto"/>
              <w:rPr>
                <w:rFonts w:eastAsia="Calibri"/>
                <w:lang w:val="bg-BG"/>
              </w:rPr>
            </w:pPr>
            <w:r>
              <w:rPr>
                <w:rFonts w:eastAsia="Calibri"/>
                <w:lang w:val="bg-BG"/>
              </w:rPr>
              <w:t>Поддържане на площт</w:t>
            </w:r>
            <w:r w:rsidRPr="005920E1">
              <w:rPr>
                <w:rFonts w:eastAsia="Calibri"/>
                <w:lang w:val="bg-BG"/>
              </w:rPr>
              <w:t xml:space="preserve">а на подходящите гнездови местообитания на вида в защитената зона, в размер на най-малко </w:t>
            </w:r>
            <w:r>
              <w:rPr>
                <w:rFonts w:eastAsia="Calibri"/>
                <w:lang w:val="bg-BG"/>
              </w:rPr>
              <w:t>500</w:t>
            </w:r>
            <w:r w:rsidRPr="005920E1">
              <w:rPr>
                <w:rFonts w:eastAsia="Calibri"/>
                <w:lang w:val="bg-BG"/>
              </w:rPr>
              <w:t xml:space="preserve"> ha.</w:t>
            </w:r>
            <w:r>
              <w:rPr>
                <w:rFonts w:eastAsia="Calibri"/>
                <w:lang w:val="bg-BG"/>
              </w:rPr>
              <w:t xml:space="preserve"> и създаване на предпоставки за увеличаването им чрез превръщането на тополови култури в естествени гори.</w:t>
            </w:r>
          </w:p>
        </w:tc>
      </w:tr>
      <w:tr w:rsidR="00AA3FD0" w:rsidRPr="00C268E3" w14:paraId="6CF45D24" w14:textId="77777777" w:rsidTr="005D3E1F">
        <w:trPr>
          <w:jc w:val="center"/>
        </w:trPr>
        <w:tc>
          <w:tcPr>
            <w:tcW w:w="940" w:type="pct"/>
            <w:shd w:val="clear" w:color="auto" w:fill="auto"/>
          </w:tcPr>
          <w:p w14:paraId="5F2830E8" w14:textId="77777777" w:rsidR="00AA3FD0" w:rsidRPr="005920E1" w:rsidRDefault="00AA3FD0" w:rsidP="005D3E1F">
            <w:pPr>
              <w:spacing w:after="0" w:line="240" w:lineRule="auto"/>
              <w:rPr>
                <w:rFonts w:eastAsia="Calibri"/>
                <w:b/>
                <w:lang w:val="bg-BG"/>
              </w:rPr>
            </w:pPr>
            <w:r w:rsidRPr="005920E1">
              <w:rPr>
                <w:rFonts w:eastAsia="Calibri"/>
                <w:b/>
                <w:lang w:val="bg-BG"/>
              </w:rPr>
              <w:lastRenderedPageBreak/>
              <w:t xml:space="preserve">Местообитание на вида: </w:t>
            </w:r>
            <w:r w:rsidRPr="005920E1">
              <w:rPr>
                <w:rFonts w:eastAsia="Calibri"/>
                <w:bCs/>
                <w:lang w:val="bg-BG"/>
              </w:rPr>
              <w:t>Площ на подходящите хранителни местообитания на вида</w:t>
            </w:r>
            <w:r w:rsidRPr="005920E1">
              <w:rPr>
                <w:rFonts w:eastAsia="Calibri"/>
                <w:b/>
                <w:lang w:val="bg-BG"/>
              </w:rPr>
              <w:t xml:space="preserve"> </w:t>
            </w:r>
          </w:p>
        </w:tc>
        <w:tc>
          <w:tcPr>
            <w:tcW w:w="630" w:type="pct"/>
            <w:shd w:val="clear" w:color="auto" w:fill="auto"/>
          </w:tcPr>
          <w:p w14:paraId="23E90E92" w14:textId="77777777" w:rsidR="00AA3FD0" w:rsidRPr="005920E1" w:rsidRDefault="00AA3FD0" w:rsidP="005D3E1F">
            <w:pPr>
              <w:spacing w:after="0" w:line="240" w:lineRule="auto"/>
              <w:rPr>
                <w:rFonts w:eastAsia="Calibri"/>
              </w:rPr>
            </w:pPr>
            <w:r w:rsidRPr="005920E1">
              <w:rPr>
                <w:rFonts w:eastAsia="Calibri"/>
              </w:rPr>
              <w:t>Ha</w:t>
            </w:r>
          </w:p>
        </w:tc>
        <w:tc>
          <w:tcPr>
            <w:tcW w:w="636" w:type="pct"/>
            <w:shd w:val="clear" w:color="auto" w:fill="auto"/>
          </w:tcPr>
          <w:p w14:paraId="3EE0CC28" w14:textId="77777777" w:rsidR="00AA3FD0" w:rsidRPr="005920E1" w:rsidRDefault="00AA3FD0" w:rsidP="005D3E1F">
            <w:pPr>
              <w:spacing w:after="0" w:line="240" w:lineRule="auto"/>
              <w:rPr>
                <w:rFonts w:eastAsia="Calibri"/>
                <w:lang w:val="bg-BG"/>
              </w:rPr>
            </w:pPr>
            <w:r w:rsidRPr="005920E1">
              <w:rPr>
                <w:rFonts w:eastAsia="Calibri"/>
                <w:lang w:val="bg-BG"/>
              </w:rPr>
              <w:t xml:space="preserve">Най-малко </w:t>
            </w:r>
            <w:r>
              <w:rPr>
                <w:rFonts w:eastAsia="Calibri"/>
                <w:lang w:val="bg-BG"/>
              </w:rPr>
              <w:t>1200</w:t>
            </w:r>
            <w:r w:rsidRPr="005920E1">
              <w:rPr>
                <w:rFonts w:eastAsia="Calibri"/>
                <w:lang w:val="bg-BG"/>
              </w:rPr>
              <w:t xml:space="preserve"> ha</w:t>
            </w:r>
          </w:p>
        </w:tc>
        <w:tc>
          <w:tcPr>
            <w:tcW w:w="1733" w:type="pct"/>
            <w:shd w:val="clear" w:color="auto" w:fill="auto"/>
          </w:tcPr>
          <w:p w14:paraId="5105018F" w14:textId="2CB05374" w:rsidR="00AA3FD0" w:rsidRPr="005920E1" w:rsidRDefault="00AA3FD0" w:rsidP="005D3E1F">
            <w:pPr>
              <w:spacing w:after="0" w:line="240" w:lineRule="auto"/>
              <w:rPr>
                <w:rFonts w:eastAsia="Calibri"/>
                <w:lang w:val="bg-BG"/>
              </w:rPr>
            </w:pPr>
            <w:r>
              <w:rPr>
                <w:rFonts w:eastAsia="Calibri"/>
                <w:lang w:val="bg-BG"/>
              </w:rPr>
              <w:t>Храни се в плитките участъци на блатата на острова ,в разливите и по бреговете и плитчините на р.</w:t>
            </w:r>
            <w:r w:rsidR="0007507B">
              <w:rPr>
                <w:rFonts w:eastAsia="Calibri"/>
                <w:lang w:val="bg-BG"/>
              </w:rPr>
              <w:t xml:space="preserve"> </w:t>
            </w:r>
            <w:r>
              <w:rPr>
                <w:rFonts w:eastAsia="Calibri"/>
                <w:lang w:val="bg-BG"/>
              </w:rPr>
              <w:t>Дунав, включително по пясъчните острови и коси. Също понякога във влажни ливади и пасища.</w:t>
            </w:r>
          </w:p>
          <w:p w14:paraId="48199B6C" w14:textId="77777777" w:rsidR="00AA3FD0" w:rsidRPr="005920E1" w:rsidRDefault="00AA3FD0" w:rsidP="005D3E1F">
            <w:pPr>
              <w:spacing w:after="0" w:line="240" w:lineRule="auto"/>
              <w:rPr>
                <w:rFonts w:eastAsia="Calibri"/>
                <w:lang w:val="bg-BG"/>
              </w:rPr>
            </w:pPr>
          </w:p>
        </w:tc>
        <w:tc>
          <w:tcPr>
            <w:tcW w:w="1061" w:type="pct"/>
          </w:tcPr>
          <w:p w14:paraId="196C5B39" w14:textId="77777777" w:rsidR="00AA3FD0" w:rsidRPr="005920E1" w:rsidRDefault="00AA3FD0" w:rsidP="005D3E1F">
            <w:pPr>
              <w:spacing w:after="0" w:line="240" w:lineRule="auto"/>
              <w:rPr>
                <w:rFonts w:eastAsia="Calibri"/>
                <w:lang w:val="bg-BG"/>
              </w:rPr>
            </w:pPr>
            <w:r w:rsidRPr="005920E1">
              <w:rPr>
                <w:rFonts w:eastAsia="Calibri"/>
                <w:lang w:val="bg-BG"/>
              </w:rPr>
              <w:t xml:space="preserve">Поддържане на площта на подходящите хранителни местообитания на вида в размер най-малко </w:t>
            </w:r>
            <w:r>
              <w:rPr>
                <w:rFonts w:eastAsia="Calibri"/>
                <w:lang w:val="bg-BG"/>
              </w:rPr>
              <w:t>1200</w:t>
            </w:r>
            <w:r w:rsidRPr="005920E1">
              <w:rPr>
                <w:rFonts w:eastAsia="Calibri"/>
                <w:lang w:val="bg-BG"/>
              </w:rPr>
              <w:t xml:space="preserve"> ha</w:t>
            </w:r>
          </w:p>
        </w:tc>
      </w:tr>
      <w:tr w:rsidR="00AA3FD0" w:rsidRPr="00C268E3" w14:paraId="44304909" w14:textId="77777777" w:rsidTr="005D3E1F">
        <w:trPr>
          <w:jc w:val="center"/>
        </w:trPr>
        <w:tc>
          <w:tcPr>
            <w:tcW w:w="940" w:type="pct"/>
            <w:shd w:val="clear" w:color="auto" w:fill="auto"/>
          </w:tcPr>
          <w:p w14:paraId="75A61A32" w14:textId="77777777" w:rsidR="00AA3FD0" w:rsidRPr="005920E1" w:rsidRDefault="00AA3FD0" w:rsidP="005D3E1F">
            <w:pPr>
              <w:spacing w:after="0" w:line="240" w:lineRule="auto"/>
              <w:rPr>
                <w:rFonts w:eastAsia="Calibri"/>
                <w:b/>
                <w:lang w:val="bg-BG"/>
              </w:rPr>
            </w:pPr>
            <w:r w:rsidRPr="005920E1">
              <w:rPr>
                <w:rFonts w:eastAsia="Calibri"/>
                <w:b/>
                <w:lang w:val="bg-BG"/>
              </w:rPr>
              <w:t xml:space="preserve">Местообитание на вида: </w:t>
            </w:r>
            <w:r w:rsidRPr="005920E1">
              <w:rPr>
                <w:rFonts w:eastAsia="Calibri"/>
                <w:bCs/>
                <w:lang w:val="bg-BG"/>
              </w:rPr>
              <w:t>Качество на подходящите гнездови местообитания на вида</w:t>
            </w:r>
          </w:p>
        </w:tc>
        <w:tc>
          <w:tcPr>
            <w:tcW w:w="630" w:type="pct"/>
            <w:shd w:val="clear" w:color="auto" w:fill="auto"/>
          </w:tcPr>
          <w:p w14:paraId="0047F491" w14:textId="77777777" w:rsidR="00AA3FD0" w:rsidRPr="005920E1" w:rsidRDefault="00AA3FD0" w:rsidP="005D3E1F">
            <w:pPr>
              <w:spacing w:after="0" w:line="240" w:lineRule="auto"/>
              <w:rPr>
                <w:rFonts w:eastAsia="Calibri"/>
              </w:rPr>
            </w:pPr>
            <w:r w:rsidRPr="005920E1">
              <w:rPr>
                <w:rFonts w:eastAsia="Calibri"/>
                <w:lang w:val="bg-BG"/>
              </w:rPr>
              <w:t xml:space="preserve">Брой биотопни дървета с диаметър на височина 1,3 </w:t>
            </w:r>
            <w:r w:rsidRPr="005920E1">
              <w:rPr>
                <w:rFonts w:eastAsia="Calibri"/>
              </w:rPr>
              <w:t>m</w:t>
            </w:r>
            <w:r w:rsidRPr="005920E1">
              <w:rPr>
                <w:rFonts w:eastAsia="Calibri"/>
                <w:lang w:val="bg-BG"/>
              </w:rPr>
              <w:t xml:space="preserve"> от земята между 40 и 70 </w:t>
            </w:r>
            <w:r w:rsidRPr="005920E1">
              <w:rPr>
                <w:rFonts w:eastAsia="Calibri"/>
              </w:rPr>
              <w:t>cm</w:t>
            </w:r>
          </w:p>
        </w:tc>
        <w:tc>
          <w:tcPr>
            <w:tcW w:w="636" w:type="pct"/>
            <w:shd w:val="clear" w:color="auto" w:fill="auto"/>
          </w:tcPr>
          <w:p w14:paraId="637E10A7" w14:textId="77777777" w:rsidR="00AA3FD0" w:rsidRPr="005920E1" w:rsidRDefault="00AA3FD0" w:rsidP="005D3E1F">
            <w:pPr>
              <w:spacing w:after="0" w:line="240" w:lineRule="auto"/>
              <w:rPr>
                <w:rFonts w:eastAsia="Calibri"/>
                <w:lang w:val="bg-BG"/>
              </w:rPr>
            </w:pPr>
            <w:r w:rsidRPr="005920E1">
              <w:rPr>
                <w:rFonts w:eastAsia="Calibri"/>
                <w:lang w:val="bg-BG"/>
              </w:rPr>
              <w:t xml:space="preserve">Най-малко 1 брой биотопно дърво на 1 </w:t>
            </w:r>
            <w:r w:rsidRPr="005920E1">
              <w:rPr>
                <w:rFonts w:eastAsia="Calibri"/>
              </w:rPr>
              <w:t>ha</w:t>
            </w:r>
          </w:p>
        </w:tc>
        <w:tc>
          <w:tcPr>
            <w:tcW w:w="1733" w:type="pct"/>
            <w:shd w:val="clear" w:color="auto" w:fill="auto"/>
          </w:tcPr>
          <w:p w14:paraId="7651B66D" w14:textId="037E48FC" w:rsidR="00AA3FD0" w:rsidRPr="005920E1" w:rsidRDefault="00AA3FD0" w:rsidP="005D3E1F">
            <w:pPr>
              <w:spacing w:after="0" w:line="240" w:lineRule="auto"/>
              <w:rPr>
                <w:rFonts w:eastAsia="Calibri"/>
                <w:lang w:val="bg-BG"/>
              </w:rPr>
            </w:pPr>
            <w:r w:rsidRPr="005920E1">
              <w:rPr>
                <w:rFonts w:eastAsia="Calibri"/>
                <w:lang w:val="bg-BG"/>
              </w:rPr>
              <w:t>Видът в зоната гнезди основно само по дървета.</w:t>
            </w:r>
            <w:r w:rsidRPr="005920E1">
              <w:rPr>
                <w:rFonts w:eastAsia="Calibri"/>
              </w:rPr>
              <w:t xml:space="preserve"> </w:t>
            </w:r>
            <w:r w:rsidRPr="005920E1">
              <w:rPr>
                <w:rFonts w:eastAsia="Calibri"/>
                <w:lang w:val="bg-BG"/>
              </w:rPr>
              <w:t>Дърветата трябва да имат силни хоризонтални клони на височина 10-14 m. от земята. Предпочитаните дървета са с диаметър между 40 и 90 cm на височина 1,3 м. (летен дъб, ясен, бяла топола,</w:t>
            </w:r>
            <w:r w:rsidR="0007507B">
              <w:rPr>
                <w:rFonts w:eastAsia="Calibri"/>
                <w:lang w:val="bg-BG"/>
              </w:rPr>
              <w:t xml:space="preserve"> </w:t>
            </w:r>
            <w:r w:rsidRPr="005920E1">
              <w:rPr>
                <w:rFonts w:eastAsia="Calibri"/>
                <w:lang w:val="bg-BG"/>
              </w:rPr>
              <w:t>черна топола, бряст).</w:t>
            </w:r>
          </w:p>
          <w:p w14:paraId="37D06112" w14:textId="77777777" w:rsidR="00AA3FD0" w:rsidRPr="005920E1" w:rsidRDefault="00AA3FD0" w:rsidP="005D3E1F">
            <w:pPr>
              <w:spacing w:after="0" w:line="240" w:lineRule="auto"/>
              <w:rPr>
                <w:rFonts w:eastAsia="Calibri"/>
                <w:lang w:val="bg-BG"/>
              </w:rPr>
            </w:pPr>
            <w:r w:rsidRPr="005920E1">
              <w:rPr>
                <w:rFonts w:eastAsia="Calibri"/>
                <w:lang w:val="bg-BG"/>
              </w:rPr>
              <w:t>Към момента липсва точна информация за броя на биотопните дървета в защитената зона и поради тази причина е формулирана междинна цел.</w:t>
            </w:r>
          </w:p>
        </w:tc>
        <w:tc>
          <w:tcPr>
            <w:tcW w:w="1061" w:type="pct"/>
          </w:tcPr>
          <w:p w14:paraId="5028B18D" w14:textId="77777777" w:rsidR="00AA3FD0" w:rsidRPr="005920E1" w:rsidRDefault="00AA3FD0" w:rsidP="005D3E1F">
            <w:pPr>
              <w:spacing w:after="0" w:line="240" w:lineRule="auto"/>
              <w:rPr>
                <w:rFonts w:eastAsia="Calibri"/>
                <w:lang w:val="bg-BG"/>
              </w:rPr>
            </w:pPr>
            <w:r w:rsidRPr="005920E1">
              <w:rPr>
                <w:rFonts w:eastAsia="Calibri"/>
                <w:lang w:val="bg-BG"/>
              </w:rPr>
              <w:t>Междинна цел: Установяване на броя на биотопните дървета, подходящи за гнездене на вида в защитената зона, чрез провеждане на теренни проучвания до 2025 г.</w:t>
            </w:r>
          </w:p>
        </w:tc>
      </w:tr>
      <w:tr w:rsidR="00361AF1" w:rsidRPr="009C3B14" w14:paraId="0475A0A8" w14:textId="77777777" w:rsidTr="005D3E1F">
        <w:trPr>
          <w:jc w:val="center"/>
        </w:trPr>
        <w:tc>
          <w:tcPr>
            <w:tcW w:w="940" w:type="pct"/>
            <w:shd w:val="clear" w:color="auto" w:fill="auto"/>
          </w:tcPr>
          <w:p w14:paraId="0B6EBDCE" w14:textId="6C140C01" w:rsidR="00361AF1" w:rsidRPr="00596A8E" w:rsidRDefault="00361AF1" w:rsidP="005D3E1F">
            <w:pPr>
              <w:spacing w:after="0" w:line="240" w:lineRule="auto"/>
              <w:rPr>
                <w:rFonts w:eastAsia="Calibri"/>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30" w:type="pct"/>
            <w:shd w:val="clear" w:color="auto" w:fill="auto"/>
          </w:tcPr>
          <w:p w14:paraId="32745204" w14:textId="7C9D23A6" w:rsidR="00361AF1" w:rsidRPr="00596A8E" w:rsidRDefault="00361AF1" w:rsidP="005D3E1F">
            <w:pPr>
              <w:spacing w:after="0" w:line="240" w:lineRule="auto"/>
              <w:rPr>
                <w:rFonts w:eastAsia="Calibri"/>
                <w:color w:val="FF0000"/>
                <w:lang w:val="bg-BG"/>
              </w:rPr>
            </w:pPr>
            <w:r w:rsidRPr="005847BD">
              <w:rPr>
                <w:lang w:val="bg-BG"/>
              </w:rPr>
              <w:t>5 степенна скала</w:t>
            </w:r>
          </w:p>
        </w:tc>
        <w:tc>
          <w:tcPr>
            <w:tcW w:w="636" w:type="pct"/>
            <w:shd w:val="clear" w:color="auto" w:fill="auto"/>
          </w:tcPr>
          <w:p w14:paraId="337B368D" w14:textId="0B2CAC80" w:rsidR="00361AF1" w:rsidRPr="00596A8E" w:rsidRDefault="00361AF1" w:rsidP="005D3E1F">
            <w:pPr>
              <w:spacing w:after="0" w:line="240" w:lineRule="auto"/>
              <w:rPr>
                <w:rFonts w:eastAsia="Calibri"/>
                <w:color w:val="FF0000"/>
                <w:lang w:val="bg-BG"/>
              </w:rPr>
            </w:pPr>
            <w:r w:rsidRPr="005847BD">
              <w:rPr>
                <w:lang w:val="bg-BG"/>
              </w:rPr>
              <w:t>2-Добро или 1-Отлично</w:t>
            </w:r>
          </w:p>
        </w:tc>
        <w:tc>
          <w:tcPr>
            <w:tcW w:w="1733" w:type="pct"/>
            <w:shd w:val="clear" w:color="auto" w:fill="auto"/>
          </w:tcPr>
          <w:tbl>
            <w:tblPr>
              <w:tblW w:w="2979" w:type="dxa"/>
              <w:jc w:val="center"/>
              <w:tblCellMar>
                <w:left w:w="70" w:type="dxa"/>
                <w:right w:w="70" w:type="dxa"/>
              </w:tblCellMar>
              <w:tblLook w:val="04A0" w:firstRow="1" w:lastRow="0" w:firstColumn="1" w:lastColumn="0" w:noHBand="0" w:noVBand="1"/>
            </w:tblPr>
            <w:tblGrid>
              <w:gridCol w:w="2979"/>
            </w:tblGrid>
            <w:tr w:rsidR="00361AF1" w:rsidRPr="005847BD" w14:paraId="42343868" w14:textId="77777777" w:rsidTr="005D3E1F">
              <w:trPr>
                <w:trHeight w:val="300"/>
                <w:jc w:val="center"/>
              </w:trPr>
              <w:tc>
                <w:tcPr>
                  <w:tcW w:w="2979" w:type="dxa"/>
                  <w:tcBorders>
                    <w:top w:val="single" w:sz="4" w:space="0" w:color="auto"/>
                    <w:left w:val="single" w:sz="4" w:space="0" w:color="auto"/>
                    <w:bottom w:val="single" w:sz="4" w:space="0" w:color="auto"/>
                    <w:right w:val="nil"/>
                  </w:tcBorders>
                  <w:shd w:val="clear" w:color="000000" w:fill="BFBFBF"/>
                  <w:noWrap/>
                  <w:vAlign w:val="bottom"/>
                  <w:hideMark/>
                </w:tcPr>
                <w:p w14:paraId="487817C2" w14:textId="77777777" w:rsidR="00361AF1" w:rsidRPr="005847BD" w:rsidRDefault="00361AF1" w:rsidP="005D3E1F">
                  <w:pPr>
                    <w:spacing w:after="0"/>
                    <w:rPr>
                      <w:b/>
                      <w:bCs/>
                      <w:lang w:val="bg-BG"/>
                    </w:rPr>
                  </w:pPr>
                  <w:r w:rsidRPr="005847BD">
                    <w:rPr>
                      <w:b/>
                      <w:bCs/>
                      <w:lang w:val="bg-BG"/>
                    </w:rPr>
                    <w:t>Екологично състояние</w:t>
                  </w:r>
                </w:p>
              </w:tc>
            </w:tr>
            <w:tr w:rsidR="00361AF1" w:rsidRPr="005847BD" w14:paraId="7B3A083A" w14:textId="77777777" w:rsidTr="005D3E1F">
              <w:trPr>
                <w:trHeight w:val="300"/>
                <w:jc w:val="center"/>
              </w:trPr>
              <w:tc>
                <w:tcPr>
                  <w:tcW w:w="297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864B9D5" w14:textId="77777777" w:rsidR="00361AF1" w:rsidRPr="005847BD" w:rsidRDefault="00361AF1" w:rsidP="005D3E1F">
                  <w:pPr>
                    <w:spacing w:after="0"/>
                    <w:rPr>
                      <w:lang w:val="bg-BG"/>
                    </w:rPr>
                  </w:pPr>
                  <w:r w:rsidRPr="005847BD">
                    <w:rPr>
                      <w:lang w:val="bg-BG"/>
                    </w:rPr>
                    <w:t>1-Отлично - High</w:t>
                  </w:r>
                </w:p>
              </w:tc>
            </w:tr>
            <w:tr w:rsidR="00361AF1" w:rsidRPr="005847BD" w14:paraId="394CB479" w14:textId="77777777" w:rsidTr="005D3E1F">
              <w:trPr>
                <w:trHeight w:val="300"/>
                <w:jc w:val="center"/>
              </w:trPr>
              <w:tc>
                <w:tcPr>
                  <w:tcW w:w="297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5A8FD4" w14:textId="77777777" w:rsidR="00361AF1" w:rsidRPr="005847BD" w:rsidRDefault="00361AF1" w:rsidP="005D3E1F">
                  <w:pPr>
                    <w:spacing w:after="0"/>
                    <w:rPr>
                      <w:lang w:val="bg-BG"/>
                    </w:rPr>
                  </w:pPr>
                  <w:r w:rsidRPr="005847BD">
                    <w:rPr>
                      <w:lang w:val="bg-BG"/>
                    </w:rPr>
                    <w:t>2-Добро - Good</w:t>
                  </w:r>
                </w:p>
              </w:tc>
            </w:tr>
            <w:tr w:rsidR="00361AF1" w:rsidRPr="005847BD" w14:paraId="771CBA2D" w14:textId="77777777" w:rsidTr="005D3E1F">
              <w:trPr>
                <w:trHeight w:val="300"/>
                <w:jc w:val="center"/>
              </w:trPr>
              <w:tc>
                <w:tcPr>
                  <w:tcW w:w="29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B4548E" w14:textId="77777777" w:rsidR="00361AF1" w:rsidRPr="005847BD" w:rsidRDefault="00361AF1" w:rsidP="005D3E1F">
                  <w:pPr>
                    <w:spacing w:after="0"/>
                    <w:rPr>
                      <w:lang w:val="bg-BG"/>
                    </w:rPr>
                  </w:pPr>
                  <w:r w:rsidRPr="005847BD">
                    <w:rPr>
                      <w:lang w:val="bg-BG"/>
                    </w:rPr>
                    <w:t>3-Умерено - Moderate</w:t>
                  </w:r>
                </w:p>
              </w:tc>
            </w:tr>
            <w:tr w:rsidR="00361AF1" w:rsidRPr="005847BD" w14:paraId="60F77C3E" w14:textId="77777777" w:rsidTr="005D3E1F">
              <w:trPr>
                <w:trHeight w:val="300"/>
                <w:jc w:val="center"/>
              </w:trPr>
              <w:tc>
                <w:tcPr>
                  <w:tcW w:w="297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41F5473" w14:textId="77777777" w:rsidR="00361AF1" w:rsidRPr="005847BD" w:rsidRDefault="00361AF1" w:rsidP="005D3E1F">
                  <w:pPr>
                    <w:spacing w:after="0"/>
                    <w:rPr>
                      <w:lang w:val="bg-BG"/>
                    </w:rPr>
                  </w:pPr>
                  <w:r w:rsidRPr="005847BD">
                    <w:rPr>
                      <w:lang w:val="bg-BG"/>
                    </w:rPr>
                    <w:t>4-Лошо - Poor</w:t>
                  </w:r>
                </w:p>
              </w:tc>
            </w:tr>
            <w:tr w:rsidR="00361AF1" w:rsidRPr="005847BD" w14:paraId="1BB5AACB" w14:textId="77777777" w:rsidTr="005D3E1F">
              <w:trPr>
                <w:trHeight w:val="300"/>
                <w:jc w:val="center"/>
              </w:trPr>
              <w:tc>
                <w:tcPr>
                  <w:tcW w:w="297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16646C5" w14:textId="77777777" w:rsidR="00361AF1" w:rsidRPr="005847BD" w:rsidRDefault="00361AF1" w:rsidP="005D3E1F">
                  <w:pPr>
                    <w:spacing w:after="0"/>
                    <w:rPr>
                      <w:lang w:val="bg-BG"/>
                    </w:rPr>
                  </w:pPr>
                  <w:r w:rsidRPr="005847BD">
                    <w:rPr>
                      <w:lang w:val="bg-BG"/>
                    </w:rPr>
                    <w:t>5-Много лошо - Bad</w:t>
                  </w:r>
                </w:p>
              </w:tc>
            </w:tr>
          </w:tbl>
          <w:p w14:paraId="4A04BC3A" w14:textId="2365DC34" w:rsidR="00361AF1" w:rsidRPr="00596A8E" w:rsidRDefault="00361AF1" w:rsidP="005D3E1F">
            <w:pPr>
              <w:spacing w:after="0" w:line="240" w:lineRule="auto"/>
              <w:rPr>
                <w:lang w:val="bg-BG"/>
              </w:rPr>
            </w:pPr>
            <w:r w:rsidRPr="005847BD">
              <w:rPr>
                <w:lang w:val="bg-BG"/>
              </w:rPr>
              <w:t xml:space="preserve">Екологичното състояние на водите по р. Дунав по показател риби (пункт </w:t>
            </w:r>
            <w:r>
              <w:rPr>
                <w:lang w:val="bg-BG"/>
              </w:rPr>
              <w:t>Искър</w:t>
            </w:r>
            <w:r w:rsidRPr="005847BD">
              <w:rPr>
                <w:lang w:val="bg-BG"/>
              </w:rPr>
              <w:t xml:space="preserve"> и </w:t>
            </w:r>
            <w:r>
              <w:rPr>
                <w:lang w:val="bg-BG"/>
              </w:rPr>
              <w:t>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1061" w:type="pct"/>
          </w:tcPr>
          <w:p w14:paraId="32B5D33D" w14:textId="2232C0F5" w:rsidR="00361AF1" w:rsidRPr="00596A8E" w:rsidRDefault="00361AF1" w:rsidP="005D3E1F">
            <w:pPr>
              <w:spacing w:after="0" w:line="240" w:lineRule="auto"/>
              <w:rPr>
                <w:rFonts w:eastAsia="Calibri"/>
                <w:color w:val="FF0000"/>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2FA10A2D" w14:textId="77777777" w:rsidR="00AA3FD0" w:rsidRPr="009C3B14" w:rsidRDefault="00AA3FD0" w:rsidP="00AA3FD0">
      <w:pPr>
        <w:spacing w:before="120" w:after="120" w:line="240" w:lineRule="auto"/>
        <w:jc w:val="both"/>
        <w:rPr>
          <w:rFonts w:eastAsia="Calibri"/>
          <w:lang w:val="bg-BG"/>
        </w:rPr>
      </w:pPr>
    </w:p>
    <w:p w14:paraId="50101C37" w14:textId="214CF7A5" w:rsidR="00AA3FD0" w:rsidRPr="00A857F7" w:rsidRDefault="00AA3FD0" w:rsidP="00DB3239">
      <w:pPr>
        <w:pStyle w:val="ListParagraph"/>
        <w:numPr>
          <w:ilvl w:val="0"/>
          <w:numId w:val="32"/>
        </w:numPr>
        <w:spacing w:before="120" w:after="120" w:line="240" w:lineRule="auto"/>
        <w:rPr>
          <w:rFonts w:eastAsia="Calibri"/>
          <w:b/>
          <w:bCs/>
          <w:lang w:val="bg-BG"/>
        </w:rPr>
      </w:pPr>
      <w:r w:rsidRPr="00A857F7">
        <w:rPr>
          <w:rFonts w:eastAsia="Calibri"/>
          <w:b/>
          <w:bCs/>
          <w:lang w:val="bg-BG"/>
        </w:rPr>
        <w:t xml:space="preserve">Необходимост от промени в СФД за </w:t>
      </w:r>
      <w:r w:rsidR="00361AF1" w:rsidRPr="00A857F7">
        <w:rPr>
          <w:rFonts w:eastAsia="Calibri"/>
          <w:b/>
          <w:bCs/>
          <w:lang w:val="bg-BG"/>
        </w:rPr>
        <w:t>С</w:t>
      </w:r>
      <w:r w:rsidRPr="00A857F7">
        <w:rPr>
          <w:rFonts w:eastAsia="Calibri"/>
          <w:b/>
          <w:bCs/>
          <w:lang w:val="bg-BG"/>
        </w:rPr>
        <w:t xml:space="preserve">ЗЗ </w:t>
      </w:r>
      <w:r w:rsidR="00361AF1" w:rsidRPr="00A857F7">
        <w:rPr>
          <w:rFonts w:eastAsia="Calibri"/>
          <w:b/>
          <w:bCs/>
          <w:lang w:val="bg-BG"/>
        </w:rPr>
        <w:t>„</w:t>
      </w:r>
      <w:r w:rsidRPr="00A857F7">
        <w:rPr>
          <w:rFonts w:eastAsia="Calibri"/>
          <w:b/>
          <w:bCs/>
          <w:lang w:val="bg-BG"/>
        </w:rPr>
        <w:t>Комплекс Беленски острови</w:t>
      </w:r>
      <w:r w:rsidR="008353B0" w:rsidRPr="00A857F7">
        <w:rPr>
          <w:rFonts w:eastAsia="Calibri"/>
          <w:b/>
          <w:bCs/>
          <w:lang w:val="bg-BG"/>
        </w:rPr>
        <w:t>”</w:t>
      </w:r>
    </w:p>
    <w:p w14:paraId="151748D8" w14:textId="77777777" w:rsidR="00AA3FD0" w:rsidRPr="00F415A4" w:rsidRDefault="00AA3FD0" w:rsidP="00AA3FD0">
      <w:pPr>
        <w:spacing w:before="120" w:after="120" w:line="240" w:lineRule="auto"/>
        <w:rPr>
          <w:rFonts w:eastAsia="Calibri"/>
          <w:bCs/>
          <w:lang w:val="bg-BG"/>
        </w:rPr>
      </w:pPr>
      <w:r w:rsidRPr="00F415A4">
        <w:rPr>
          <w:rFonts w:eastAsia="Calibri"/>
          <w:bCs/>
          <w:lang w:val="bg-BG"/>
        </w:rPr>
        <w:t>Не се налагат промени за този вид.</w:t>
      </w:r>
    </w:p>
    <w:p w14:paraId="3952384C" w14:textId="77777777" w:rsidR="00AA3FD0" w:rsidRPr="005F1D21" w:rsidRDefault="00AA3FD0" w:rsidP="00AA3FD0">
      <w:pPr>
        <w:spacing w:before="120" w:after="120" w:line="240" w:lineRule="auto"/>
        <w:rPr>
          <w:rFonts w:eastAsia="Calibri"/>
          <w:bCs/>
          <w:lang w:val="bg-BG"/>
        </w:rPr>
      </w:pPr>
    </w:p>
    <w:p w14:paraId="0FF7D48B" w14:textId="77777777" w:rsidR="005F1D21" w:rsidRPr="005F1D21" w:rsidRDefault="005F1D21" w:rsidP="005F1D21">
      <w:pPr>
        <w:pStyle w:val="Heading1"/>
        <w:spacing w:after="120"/>
        <w:jc w:val="center"/>
        <w:rPr>
          <w:rFonts w:eastAsia="Calibri"/>
          <w:lang w:val="bg-BG"/>
        </w:rPr>
      </w:pPr>
      <w:bookmarkStart w:id="26" w:name="_Toc97813465"/>
      <w:r w:rsidRPr="005F1D21">
        <w:rPr>
          <w:rFonts w:eastAsia="Calibri"/>
          <w:lang w:val="bg-BG"/>
        </w:rPr>
        <w:lastRenderedPageBreak/>
        <w:t xml:space="preserve">Специфични цели за A031 </w:t>
      </w:r>
      <w:r w:rsidRPr="005F1D21">
        <w:rPr>
          <w:rFonts w:eastAsia="Calibri"/>
          <w:i/>
          <w:iCs/>
          <w:lang w:val="bg-BG"/>
        </w:rPr>
        <w:t>Ciconia ciconia</w:t>
      </w:r>
      <w:r w:rsidRPr="005F1D21">
        <w:rPr>
          <w:rFonts w:eastAsia="Calibri"/>
          <w:lang w:val="bg-BG"/>
        </w:rPr>
        <w:t xml:space="preserve"> (бял щъркел)</w:t>
      </w:r>
      <w:bookmarkEnd w:id="26"/>
    </w:p>
    <w:p w14:paraId="619504B4" w14:textId="77777777" w:rsidR="005F1D21" w:rsidRDefault="005F1D21" w:rsidP="005F1D21">
      <w:pPr>
        <w:spacing w:after="120" w:line="240" w:lineRule="auto"/>
        <w:jc w:val="both"/>
        <w:rPr>
          <w:b/>
          <w:lang w:val="bg-BG"/>
        </w:rPr>
      </w:pPr>
    </w:p>
    <w:p w14:paraId="31A196EA" w14:textId="6CAA6FEF" w:rsidR="005F1D21" w:rsidRPr="005D3E1F" w:rsidRDefault="005F1D21" w:rsidP="00DB3239">
      <w:pPr>
        <w:pStyle w:val="ListParagraph"/>
        <w:numPr>
          <w:ilvl w:val="0"/>
          <w:numId w:val="33"/>
        </w:numPr>
        <w:spacing w:after="120" w:line="240" w:lineRule="auto"/>
        <w:jc w:val="both"/>
        <w:rPr>
          <w:b/>
          <w:lang w:val="bg-BG"/>
        </w:rPr>
      </w:pPr>
      <w:r w:rsidRPr="005D3E1F">
        <w:rPr>
          <w:b/>
          <w:lang w:val="bg-BG"/>
        </w:rPr>
        <w:t>Кратка характеристика на вида</w:t>
      </w:r>
    </w:p>
    <w:p w14:paraId="41F1AC6A" w14:textId="746E6DE9" w:rsidR="005F1D21" w:rsidRPr="006E5A4B" w:rsidRDefault="005F1D21" w:rsidP="005F1D21">
      <w:pPr>
        <w:spacing w:after="120" w:line="240" w:lineRule="auto"/>
        <w:jc w:val="both"/>
        <w:rPr>
          <w:lang w:val="bg-BG"/>
        </w:rPr>
      </w:pPr>
      <w:r>
        <w:rPr>
          <w:lang w:val="bg-BG"/>
        </w:rPr>
        <w:t xml:space="preserve">Дължина на тялото: 95 – 110 </w:t>
      </w:r>
      <w:r>
        <w:rPr>
          <w:lang w:val="en-GB"/>
        </w:rPr>
        <w:t>cm</w:t>
      </w:r>
      <w:r w:rsidRPr="006E5A4B">
        <w:rPr>
          <w:lang w:val="bg-BG"/>
        </w:rPr>
        <w:t>.</w:t>
      </w:r>
      <w:r>
        <w:rPr>
          <w:lang w:val="bg-BG"/>
        </w:rPr>
        <w:t xml:space="preserve"> Размах на крилата: 180 – 218 cm</w:t>
      </w:r>
      <w:r w:rsidRPr="006E5A4B">
        <w:rPr>
          <w:lang w:val="bg-BG"/>
        </w:rPr>
        <w:t>.</w:t>
      </w:r>
      <w:r>
        <w:rPr>
          <w:lang w:val="bg-BG"/>
        </w:rPr>
        <w:t xml:space="preserve"> </w:t>
      </w:r>
      <w:r w:rsidRPr="006E5A4B">
        <w:rPr>
          <w:lang w:val="bg-BG"/>
        </w:rPr>
        <w:t>Оперението е бяло, като само маховите пера са черни. При възрастните клюнът и краката са яркочервени, докато при младите те са кафеникавочервени. В полет шията е изпъната. Представителите на двата пола са идентични на външен вид, с тази разлика, че мъ</w:t>
      </w:r>
      <w:r>
        <w:rPr>
          <w:lang w:val="bg-BG"/>
        </w:rPr>
        <w:t>жките са по-големи от женските.</w:t>
      </w:r>
    </w:p>
    <w:p w14:paraId="6F703D11" w14:textId="77777777" w:rsidR="005F1D21" w:rsidRPr="006E5A4B" w:rsidRDefault="005F1D21" w:rsidP="005F1D21">
      <w:pPr>
        <w:spacing w:after="120" w:line="240" w:lineRule="auto"/>
        <w:jc w:val="both"/>
        <w:rPr>
          <w:lang w:val="bg-BG"/>
        </w:rPr>
      </w:pPr>
      <w:r w:rsidRPr="006E5A4B">
        <w:rPr>
          <w:i/>
          <w:lang w:val="bg-BG"/>
        </w:rPr>
        <w:t>Характер на пребиваване в страната</w:t>
      </w:r>
    </w:p>
    <w:p w14:paraId="3FE397DB" w14:textId="15CA4219" w:rsidR="005F1D21" w:rsidRPr="006E5A4B" w:rsidRDefault="005F1D21" w:rsidP="005F1D21">
      <w:pPr>
        <w:spacing w:after="120" w:line="240" w:lineRule="auto"/>
        <w:jc w:val="both"/>
        <w:rPr>
          <w:lang w:val="bg-BG"/>
        </w:rPr>
      </w:pPr>
      <w:r w:rsidRPr="006E5A4B">
        <w:rPr>
          <w:lang w:val="bg-BG"/>
        </w:rPr>
        <w:t>Белият щъркел е гнездящо-прелетен, преминаващ и по изключение зимуващ вид в България. Пролетната миграция е от нач</w:t>
      </w:r>
      <w:r>
        <w:rPr>
          <w:lang w:val="bg-BG"/>
        </w:rPr>
        <w:t>алото на март до към средата на</w:t>
      </w:r>
      <w:r w:rsidRPr="006E5A4B">
        <w:rPr>
          <w:lang w:val="bg-BG"/>
        </w:rPr>
        <w:t xml:space="preserve"> април, а есенната – от началото на август до края на септември (Симеонов и др.</w:t>
      </w:r>
      <w:r>
        <w:rPr>
          <w:lang w:val="en-GB"/>
        </w:rPr>
        <w:t>,</w:t>
      </w:r>
      <w:r w:rsidRPr="006E5A4B">
        <w:rPr>
          <w:lang w:val="bg-BG"/>
        </w:rPr>
        <w:t xml:space="preserve"> 1990). Зимата прекарва в Африка, южно от Сахара. Отделни индивиди остават и през зимните месеци у нас, основно в района на Бургаските езера и по оризищата около Пловдив. </w:t>
      </w:r>
    </w:p>
    <w:p w14:paraId="19458EF1" w14:textId="77777777" w:rsidR="005F1D21" w:rsidRPr="006E5A4B" w:rsidRDefault="005F1D21" w:rsidP="005F1D21">
      <w:pPr>
        <w:spacing w:after="120" w:line="240" w:lineRule="auto"/>
        <w:jc w:val="both"/>
        <w:rPr>
          <w:i/>
          <w:lang w:val="bg-BG"/>
        </w:rPr>
      </w:pPr>
      <w:r w:rsidRPr="006E5A4B">
        <w:rPr>
          <w:i/>
          <w:lang w:val="bg-BG"/>
        </w:rPr>
        <w:t>Характерно местообитание</w:t>
      </w:r>
    </w:p>
    <w:p w14:paraId="1C8979FC" w14:textId="6164D0AF" w:rsidR="005F1D21" w:rsidRPr="006E5A4B" w:rsidRDefault="005F1D21" w:rsidP="005F1D21">
      <w:pPr>
        <w:spacing w:after="120" w:line="240" w:lineRule="auto"/>
        <w:jc w:val="both"/>
        <w:rPr>
          <w:lang w:val="bg-BG"/>
        </w:rPr>
      </w:pPr>
      <w:r w:rsidRPr="006E5A4B">
        <w:rPr>
          <w:lang w:val="bg-BG"/>
        </w:rPr>
        <w:t>Видът е синантропен и представителите му гнездят в селища или в непосредствена близост до тях. Изграждат гнездата си върху комини, стълбове от електропреносната и електроразпределителната мрежа, покриви, паметници и все по-рядко върху стари изсъхнали дървета.</w:t>
      </w:r>
      <w:r>
        <w:rPr>
          <w:lang w:val="en-GB"/>
        </w:rPr>
        <w:t xml:space="preserve"> </w:t>
      </w:r>
      <w:r w:rsidRPr="006E5A4B">
        <w:rPr>
          <w:lang w:val="bg-BG"/>
        </w:rPr>
        <w:t xml:space="preserve">Белият щъркел обитава населени места в близост до влажни зони от естествен или изкуствен произход; влажни ливади, мочурища, блата, обработваеми площи, рибарници, микроязовири, язовири и др. водоеми. Видът гнезди в почти цялата страна с изключение на гъстите горски масиви и местата с надморска височина над 1270 м. Белият щъркел е най-многочислен и с най-висока плътност </w:t>
      </w:r>
      <w:r w:rsidRPr="006E5A4B">
        <w:rPr>
          <w:lang w:val="en-GB"/>
        </w:rPr>
        <w:t>(</w:t>
      </w:r>
      <w:r w:rsidRPr="006E5A4B">
        <w:rPr>
          <w:lang w:val="bg-BG"/>
        </w:rPr>
        <w:t>29 – 61 двойки на 100 кв.</w:t>
      </w:r>
      <w:r>
        <w:rPr>
          <w:lang w:val="en-GB"/>
        </w:rPr>
        <w:t xml:space="preserve"> </w:t>
      </w:r>
      <w:r w:rsidRPr="006E5A4B">
        <w:rPr>
          <w:lang w:val="bg-BG"/>
        </w:rPr>
        <w:t>км.</w:t>
      </w:r>
      <w:r w:rsidRPr="006E5A4B">
        <w:rPr>
          <w:lang w:val="en-GB"/>
        </w:rPr>
        <w:t>)</w:t>
      </w:r>
      <w:r w:rsidRPr="006E5A4B">
        <w:rPr>
          <w:lang w:val="bg-BG"/>
        </w:rPr>
        <w:t xml:space="preserve"> в Софийското и Самоковското поле, по долината на река Марица и прилежащите хълмисти райони с много изкуствени водоеми, долното течение на реките Искър, Струма и Тунджа, на места край река Дунав и около Бургаските езера </w:t>
      </w:r>
      <w:r w:rsidRPr="006E5A4B">
        <w:rPr>
          <w:lang w:val="en-GB"/>
        </w:rPr>
        <w:t>(</w:t>
      </w:r>
      <w:r w:rsidRPr="006E5A4B">
        <w:rPr>
          <w:lang w:val="bg-BG"/>
        </w:rPr>
        <w:t>Чешмеджиев, 2016</w:t>
      </w:r>
      <w:r w:rsidRPr="006E5A4B">
        <w:rPr>
          <w:lang w:val="en-GB"/>
        </w:rPr>
        <w:t>)</w:t>
      </w:r>
      <w:r w:rsidRPr="006E5A4B">
        <w:rPr>
          <w:lang w:val="bg-BG"/>
        </w:rPr>
        <w:t xml:space="preserve">. Размножителният период е от началото на април до края на юли. Гнезди поединично, но понякога и на малки групи (Симеонов и др. 1990). По време на </w:t>
      </w:r>
      <w:r w:rsidRPr="006E5A4B">
        <w:rPr>
          <w:lang w:val="en-GB"/>
        </w:rPr>
        <w:t xml:space="preserve">VII </w:t>
      </w:r>
      <w:r w:rsidRPr="006E5A4B">
        <w:rPr>
          <w:lang w:val="bg-BG"/>
        </w:rPr>
        <w:t xml:space="preserve">Международно преброяване на белия щъркел в България </w:t>
      </w:r>
      <w:r w:rsidRPr="006E5A4B">
        <w:rPr>
          <w:lang w:val="en-GB"/>
        </w:rPr>
        <w:t xml:space="preserve">(2014 – 2015 </w:t>
      </w:r>
      <w:r w:rsidRPr="006E5A4B">
        <w:rPr>
          <w:lang w:val="bg-BG"/>
        </w:rPr>
        <w:t>г.</w:t>
      </w:r>
      <w:r w:rsidRPr="006E5A4B">
        <w:rPr>
          <w:lang w:val="en-GB"/>
        </w:rPr>
        <w:t>)</w:t>
      </w:r>
      <w:r w:rsidRPr="006E5A4B">
        <w:rPr>
          <w:lang w:val="bg-BG"/>
        </w:rPr>
        <w:t xml:space="preserve"> в България са установени общо 6981 гнезда, от които 5874 са разположени на електрически стълбове, 201 гнезда – върху дървета, 445 гнезда – на комини и 287 гнезда – на покриви </w:t>
      </w:r>
      <w:r w:rsidRPr="006E5A4B">
        <w:rPr>
          <w:lang w:val="en-GB"/>
        </w:rPr>
        <w:t>(</w:t>
      </w:r>
      <w:r w:rsidRPr="006E5A4B">
        <w:rPr>
          <w:lang w:val="bg-BG"/>
        </w:rPr>
        <w:t>Чешмеджиев, 2016</w:t>
      </w:r>
      <w:r w:rsidRPr="006E5A4B">
        <w:rPr>
          <w:lang w:val="en-GB"/>
        </w:rPr>
        <w:t>)</w:t>
      </w:r>
      <w:r w:rsidRPr="006E5A4B">
        <w:rPr>
          <w:lang w:val="bg-BG"/>
        </w:rPr>
        <w:t xml:space="preserve">. Снася най-често 2 – 4 яйца, като има едно поколение годишно. Предпочитаните местообитания са 1130, 1150, 1160, 3130, 3150, и 7140 според Директивата за хабитатите (Кавръкова и др. 2009).  </w:t>
      </w:r>
    </w:p>
    <w:p w14:paraId="6119887E" w14:textId="77777777" w:rsidR="005F1D21" w:rsidRPr="006E5A4B" w:rsidRDefault="005F1D21" w:rsidP="005F1D21">
      <w:pPr>
        <w:spacing w:after="120" w:line="240" w:lineRule="auto"/>
        <w:jc w:val="both"/>
        <w:rPr>
          <w:i/>
          <w:lang w:val="bg-BG"/>
        </w:rPr>
      </w:pPr>
      <w:r w:rsidRPr="006E5A4B">
        <w:rPr>
          <w:i/>
          <w:lang w:val="bg-BG"/>
        </w:rPr>
        <w:t>Хранене</w:t>
      </w:r>
    </w:p>
    <w:p w14:paraId="2B9642B6" w14:textId="1471FF4C" w:rsidR="005F1D21" w:rsidRPr="006E5A4B" w:rsidRDefault="005F1D21" w:rsidP="005F1D21">
      <w:pPr>
        <w:spacing w:after="120"/>
        <w:jc w:val="both"/>
        <w:rPr>
          <w:lang w:val="bg-BG"/>
        </w:rPr>
      </w:pPr>
      <w:r w:rsidRPr="006E5A4B">
        <w:rPr>
          <w:lang w:val="bg-BG"/>
        </w:rPr>
        <w:t>Храни се със земноводни, влечуги, риби, водни насекоми, личинки, червеи, скакалци, дребни гризачи, по изключение и дребни птици и др. (Симеонов и др.</w:t>
      </w:r>
      <w:r w:rsidR="00F06347">
        <w:rPr>
          <w:lang w:val="bg-BG"/>
        </w:rPr>
        <w:t>,</w:t>
      </w:r>
      <w:r w:rsidRPr="006E5A4B">
        <w:rPr>
          <w:lang w:val="bg-BG"/>
        </w:rPr>
        <w:t xml:space="preserve"> 1990).</w:t>
      </w:r>
    </w:p>
    <w:p w14:paraId="3E89FA0A" w14:textId="77777777" w:rsidR="005F1D21" w:rsidRPr="005D3E1F" w:rsidRDefault="005F1D21" w:rsidP="00DB3239">
      <w:pPr>
        <w:pStyle w:val="ListParagraph"/>
        <w:numPr>
          <w:ilvl w:val="0"/>
          <w:numId w:val="33"/>
        </w:numPr>
        <w:spacing w:after="120"/>
        <w:jc w:val="both"/>
        <w:rPr>
          <w:b/>
          <w:lang w:val="bg-BG"/>
        </w:rPr>
      </w:pPr>
      <w:r w:rsidRPr="005D3E1F">
        <w:rPr>
          <w:b/>
          <w:lang w:val="bg-BG"/>
        </w:rPr>
        <w:t>Разпространение, природозащитно състояние и тенденции в популацията на вида на национално ниво</w:t>
      </w:r>
    </w:p>
    <w:p w14:paraId="4E4A14C5" w14:textId="77777777" w:rsidR="005F1D21" w:rsidRPr="006E5A4B" w:rsidRDefault="005F1D21" w:rsidP="005F1D21">
      <w:pPr>
        <w:spacing w:after="120"/>
        <w:jc w:val="both"/>
        <w:rPr>
          <w:lang w:val="en-GB"/>
        </w:rPr>
      </w:pPr>
      <w:r w:rsidRPr="006E5A4B">
        <w:rPr>
          <w:lang w:val="bg-BG"/>
        </w:rPr>
        <w:t xml:space="preserve">Широкоразпространен гнездящ синантропен вид. Белият щъркел гнезди почти в цялата страна с изключение на гъстите горски масиви и местата с надморска височина над 1270 м. Видът е най-многочислен и с най-висока плътност (29-61 двойки на 100 кв. км) в Софийското и Самоковското поле, по долините на река Марица и прилежащите хълмисти райони с много изкуствени водоеми, </w:t>
      </w:r>
      <w:r w:rsidRPr="006E5A4B">
        <w:rPr>
          <w:lang w:val="bg-BG"/>
        </w:rPr>
        <w:lastRenderedPageBreak/>
        <w:t xml:space="preserve">долното течение на реките Искър, Струма и Тунджа, на места край р. Дунав и около Бургаските езера. Най-много заети гнезда (4841, 83%) са разположени между 0 и 400 м н.в. Добруджа е сред местата, където видът почти отсъства, въпреки подходящата надморска височина, вероятно поради липсата на водоеми и подходяща хранителна база. По време на </w:t>
      </w:r>
      <w:r w:rsidRPr="006E5A4B">
        <w:rPr>
          <w:lang w:val="en-GB"/>
        </w:rPr>
        <w:t xml:space="preserve">VII </w:t>
      </w:r>
      <w:r w:rsidRPr="006E5A4B">
        <w:rPr>
          <w:lang w:val="bg-BG"/>
        </w:rPr>
        <w:t xml:space="preserve">Международно преброяване на вида </w:t>
      </w:r>
      <w:r w:rsidRPr="006E5A4B">
        <w:rPr>
          <w:lang w:val="en-GB"/>
        </w:rPr>
        <w:t xml:space="preserve">(2014-2015 </w:t>
      </w:r>
      <w:r w:rsidRPr="006E5A4B">
        <w:rPr>
          <w:lang w:val="bg-BG"/>
        </w:rPr>
        <w:t>г.</w:t>
      </w:r>
      <w:r w:rsidRPr="006E5A4B">
        <w:rPr>
          <w:lang w:val="en-GB"/>
        </w:rPr>
        <w:t>)</w:t>
      </w:r>
      <w:r w:rsidRPr="006E5A4B">
        <w:rPr>
          <w:lang w:val="bg-BG"/>
        </w:rPr>
        <w:t xml:space="preserve"> в България са установени общо 6981 гнезда. От тях 5825 са заети от размножаващи се двойки. Най-много от тях са в областите Пловдив, София и Хасково. Общината с най-много заети щъркелови гнезда е Самоков – с 198 гнезда, следвана от община Петрич (188 гнезда) и община Тунджа (154 гнезда).  Населените места с най-много щъркелови гнезда са: село Драгушиново (община Самоков) – 51 гнезда; село Кулата (община Петрич) – 42 гнезда; село Белозем (община Раковски) – 38 гнезда; село Белчин (община Самоков) – 31 гнезда; град Съединение (област Пловдив); град Хаджидимово (област Благоевград); село Звиница (община Кърджали); село Караджалово (община Първомай) и село Равно поле (община Елин Пелин) имат по  29 гнезда. Средната плътност на щъркелите в страната (брой гнездящи двойки на 100 кв.км.) е 5,25 двойки на 100 кв.км. За сравнение по време на VI Международно преброяване (2004 – 2005 г.) плътността е била 4,3 двойки </w:t>
      </w:r>
      <w:r w:rsidRPr="006E5A4B">
        <w:rPr>
          <w:lang w:val="en-GB"/>
        </w:rPr>
        <w:t>(</w:t>
      </w:r>
      <w:r w:rsidRPr="006E5A4B">
        <w:rPr>
          <w:lang w:val="bg-BG"/>
        </w:rPr>
        <w:t>Чешмеджиев, 2016</w:t>
      </w:r>
      <w:r w:rsidRPr="006E5A4B">
        <w:rPr>
          <w:lang w:val="en-GB"/>
        </w:rPr>
        <w:t>)</w:t>
      </w:r>
      <w:r w:rsidRPr="006E5A4B">
        <w:rPr>
          <w:lang w:val="bg-BG"/>
        </w:rPr>
        <w:t>.</w:t>
      </w:r>
    </w:p>
    <w:p w14:paraId="0B0B99D1" w14:textId="4A35D9CE" w:rsidR="005F1D21" w:rsidRPr="006E5A4B" w:rsidRDefault="005F1D21" w:rsidP="005F1D21">
      <w:pPr>
        <w:spacing w:after="120"/>
        <w:jc w:val="both"/>
        <w:rPr>
          <w:lang w:val="bg-BG"/>
        </w:rPr>
      </w:pPr>
      <w:r w:rsidRPr="006E5A4B">
        <w:rPr>
          <w:lang w:val="bg-BG"/>
        </w:rPr>
        <w:t xml:space="preserve">Природозащитният статус на белия щъркел според </w:t>
      </w:r>
      <w:r w:rsidRPr="006E5A4B">
        <w:rPr>
          <w:lang w:val="en-GB"/>
        </w:rPr>
        <w:t xml:space="preserve">IUCN </w:t>
      </w:r>
      <w:r w:rsidRPr="006E5A4B">
        <w:rPr>
          <w:lang w:val="bg-BG"/>
        </w:rPr>
        <w:t>е</w:t>
      </w:r>
      <w:r w:rsidRPr="006E5A4B">
        <w:rPr>
          <w:lang w:val="en-GB"/>
        </w:rPr>
        <w:t xml:space="preserve"> LC</w:t>
      </w:r>
      <w:r w:rsidRPr="006E5A4B">
        <w:rPr>
          <w:lang w:val="bg-BG"/>
        </w:rPr>
        <w:t xml:space="preserve"> (</w:t>
      </w:r>
      <w:r w:rsidRPr="006E5A4B">
        <w:rPr>
          <w:lang w:val="en-GB"/>
        </w:rPr>
        <w:t>Least Concern)</w:t>
      </w:r>
      <w:r w:rsidRPr="006E5A4B">
        <w:rPr>
          <w:lang w:val="bg-BG"/>
        </w:rPr>
        <w:t xml:space="preserve">. Включен в </w:t>
      </w:r>
      <w:r w:rsidRPr="006E5A4B">
        <w:rPr>
          <w:lang w:val="en-GB"/>
        </w:rPr>
        <w:t xml:space="preserve">SPEC 2. </w:t>
      </w:r>
      <w:r w:rsidRPr="006E5A4B">
        <w:rPr>
          <w:lang w:val="bg-BG"/>
        </w:rPr>
        <w:t>Включен в Червената книга на Р България в категория „Уязвим</w:t>
      </w:r>
      <w:r w:rsidR="008353B0">
        <w:rPr>
          <w:lang w:val="bg-BG"/>
        </w:rPr>
        <w:t>”</w:t>
      </w:r>
      <w:r w:rsidRPr="006E5A4B">
        <w:rPr>
          <w:lang w:val="bg-BG"/>
        </w:rPr>
        <w:t xml:space="preserve">. Включен е в Приложение 1 на Директивата за птиците, както и в Приложения 2 и 3 на ЗБР. </w:t>
      </w:r>
    </w:p>
    <w:p w14:paraId="5718AF01" w14:textId="1098EBCE" w:rsidR="005F1D21" w:rsidRPr="006E5A4B" w:rsidRDefault="005F1D21" w:rsidP="005F1D21">
      <w:pPr>
        <w:spacing w:after="120"/>
        <w:jc w:val="both"/>
        <w:rPr>
          <w:lang w:val="bg-BG"/>
        </w:rPr>
      </w:pPr>
      <w:r w:rsidRPr="006E5A4B">
        <w:rPr>
          <w:lang w:val="bg-BG"/>
        </w:rPr>
        <w:t xml:space="preserve">Съгласно </w:t>
      </w:r>
      <w:r w:rsidR="00D90B11">
        <w:rPr>
          <w:lang w:val="bg-BG"/>
        </w:rPr>
        <w:t>Докладването</w:t>
      </w:r>
      <w:r w:rsidRPr="006E5A4B">
        <w:rPr>
          <w:lang w:val="bg-BG"/>
        </w:rPr>
        <w:t xml:space="preserve"> от 2019 г. (за периода 2013 – 2018 г.) националната гнездяща популация на вида се оценя на 5700 – 6000 двойки. Краткосрочната тенденция на популацията (за периода 2001 – 2018 г.) е нарастваща, а дългосрочната (за периода 1980 – 2018 г.) – флуктуираща. Краткосрочната тенденция на гнездящата популацията в рамките на Натура 2000 е стабилна.</w:t>
      </w:r>
    </w:p>
    <w:p w14:paraId="68FEAF86" w14:textId="77777777" w:rsidR="005F1D21" w:rsidRPr="006E5A4B" w:rsidRDefault="005F1D21" w:rsidP="005F1D21">
      <w:pPr>
        <w:spacing w:after="120"/>
        <w:jc w:val="both"/>
        <w:rPr>
          <w:lang w:val="bg-BG"/>
        </w:rPr>
      </w:pPr>
      <w:r w:rsidRPr="006E5A4B">
        <w:rPr>
          <w:lang w:val="bg-BG"/>
        </w:rPr>
        <w:t>Мигриращата национална популация</w:t>
      </w:r>
      <w:r w:rsidRPr="006E5A4B">
        <w:rPr>
          <w:lang w:val="en-GB"/>
        </w:rPr>
        <w:t xml:space="preserve"> (</w:t>
      </w:r>
      <w:r w:rsidRPr="006E5A4B">
        <w:rPr>
          <w:lang w:val="bg-BG"/>
        </w:rPr>
        <w:t>за периода 2001 – 2018 г.</w:t>
      </w:r>
      <w:r w:rsidRPr="006E5A4B">
        <w:rPr>
          <w:lang w:val="en-GB"/>
        </w:rPr>
        <w:t>)</w:t>
      </w:r>
      <w:r w:rsidRPr="006E5A4B">
        <w:rPr>
          <w:lang w:val="bg-BG"/>
        </w:rPr>
        <w:t xml:space="preserve"> е оценена на 250 000 – 500 000 индивида. </w:t>
      </w:r>
    </w:p>
    <w:p w14:paraId="0DA092AE" w14:textId="77777777" w:rsidR="005F1D21" w:rsidRPr="006E5A4B" w:rsidRDefault="005F1D21" w:rsidP="005F1D21">
      <w:pPr>
        <w:spacing w:after="120"/>
        <w:jc w:val="both"/>
        <w:rPr>
          <w:lang w:val="bg-BG"/>
        </w:rPr>
      </w:pPr>
      <w:r w:rsidRPr="006E5A4B">
        <w:rPr>
          <w:lang w:val="bg-BG"/>
        </w:rPr>
        <w:t>За гнездящата и мигриращата популация са посочени следните заплахи и влияния: A03, E01, C03, G05, A02, D06, C01, D02 и J02.</w:t>
      </w:r>
    </w:p>
    <w:p w14:paraId="68B12842" w14:textId="64B24D8F" w:rsidR="005F1D21" w:rsidRPr="005D3E1F" w:rsidRDefault="005F1D21" w:rsidP="00DB3239">
      <w:pPr>
        <w:pStyle w:val="ListParagraph"/>
        <w:numPr>
          <w:ilvl w:val="0"/>
          <w:numId w:val="33"/>
        </w:numPr>
        <w:spacing w:before="120" w:after="120" w:line="240" w:lineRule="auto"/>
        <w:jc w:val="both"/>
        <w:rPr>
          <w:b/>
          <w:lang w:val="bg-BG"/>
        </w:rPr>
      </w:pPr>
      <w:r w:rsidRPr="005D3E1F">
        <w:rPr>
          <w:b/>
          <w:lang w:val="bg-BG"/>
        </w:rPr>
        <w:t xml:space="preserve">Състояние на вида в </w:t>
      </w:r>
      <w:r w:rsidR="00797FC1" w:rsidRPr="005D3E1F">
        <w:rPr>
          <w:b/>
          <w:lang w:val="bg-BG"/>
        </w:rPr>
        <w:t>СЗЗ</w:t>
      </w:r>
      <w:r w:rsidRPr="005D3E1F">
        <w:rPr>
          <w:b/>
          <w:lang w:val="bg-BG"/>
        </w:rPr>
        <w:t xml:space="preserve"> </w:t>
      </w:r>
      <w:r w:rsidR="00797FC1" w:rsidRPr="005D3E1F">
        <w:rPr>
          <w:b/>
          <w:lang w:val="bg-BG"/>
        </w:rPr>
        <w:t>„</w:t>
      </w:r>
      <w:r w:rsidRPr="005D3E1F">
        <w:rPr>
          <w:b/>
          <w:lang w:val="bg-BG"/>
        </w:rPr>
        <w:t>Комплекс Беленски острови</w:t>
      </w:r>
      <w:r w:rsidR="008353B0" w:rsidRPr="005D3E1F">
        <w:rPr>
          <w:b/>
          <w:lang w:val="bg-BG"/>
        </w:rPr>
        <w:t>”</w:t>
      </w:r>
    </w:p>
    <w:p w14:paraId="6F6269A1" w14:textId="0C7ABAC2" w:rsidR="005F1D21" w:rsidRPr="009C3B14" w:rsidRDefault="005F1D21" w:rsidP="005F1D21">
      <w:pPr>
        <w:spacing w:before="120" w:after="120" w:line="240" w:lineRule="auto"/>
        <w:jc w:val="both"/>
        <w:rPr>
          <w:lang w:val="bg-BG"/>
        </w:rPr>
      </w:pPr>
      <w:r w:rsidRPr="009C3B14">
        <w:rPr>
          <w:lang w:val="bg-BG"/>
        </w:rPr>
        <w:t xml:space="preserve">Съгласно </w:t>
      </w:r>
      <w:r w:rsidR="006A788D">
        <w:rPr>
          <w:lang w:val="bg-BG"/>
        </w:rPr>
        <w:t>СФД</w:t>
      </w:r>
      <w:r w:rsidRPr="009C3B14">
        <w:rPr>
          <w:lang w:val="bg-BG"/>
        </w:rPr>
        <w:t xml:space="preserve">, видът е </w:t>
      </w:r>
      <w:r w:rsidRPr="009C3B14">
        <w:rPr>
          <w:b/>
          <w:lang w:val="bg-BG"/>
        </w:rPr>
        <w:t>гнездящ</w:t>
      </w:r>
      <w:r w:rsidRPr="009C3B14">
        <w:rPr>
          <w:lang w:val="bg-BG"/>
        </w:rPr>
        <w:t xml:space="preserve"> за зоната с численост </w:t>
      </w:r>
      <w:r w:rsidRPr="006E5A4B">
        <w:rPr>
          <w:lang w:val="bg-BG"/>
        </w:rPr>
        <w:t xml:space="preserve">5-7 двойки и мигриращ. </w:t>
      </w:r>
      <w:r w:rsidRPr="009C3B14">
        <w:rPr>
          <w:lang w:val="bg-BG"/>
        </w:rPr>
        <w:t>Зоната поддържа 0</w:t>
      </w:r>
      <w:r>
        <w:t>,</w:t>
      </w:r>
      <w:r>
        <w:rPr>
          <w:lang w:val="bg-BG"/>
        </w:rPr>
        <w:t>1</w:t>
      </w:r>
      <w:r w:rsidRPr="009C3B14">
        <w:rPr>
          <w:lang w:val="bg-BG"/>
        </w:rPr>
        <w:t xml:space="preserve">% от националната популация на вида </w:t>
      </w:r>
      <w:r w:rsidRPr="009C3B14">
        <w:t>(</w:t>
      </w:r>
      <w:r w:rsidRPr="009C3B14">
        <w:rPr>
          <w:lang w:val="bg-BG"/>
        </w:rPr>
        <w:t>оценка „С</w:t>
      </w:r>
      <w:r w:rsidR="008353B0">
        <w:rPr>
          <w:lang w:val="bg-BG"/>
        </w:rPr>
        <w:t>”</w:t>
      </w:r>
      <w:r w:rsidRPr="009C3B14">
        <w:t>)</w:t>
      </w:r>
      <w:r w:rsidRPr="009C3B14">
        <w:rPr>
          <w:lang w:val="bg-BG"/>
        </w:rPr>
        <w:t xml:space="preserve">, </w:t>
      </w:r>
      <w:r>
        <w:rPr>
          <w:lang w:val="bg-BG"/>
        </w:rPr>
        <w:t>опазването</w:t>
      </w:r>
      <w:r w:rsidR="00445E05">
        <w:rPr>
          <w:lang w:val="bg-BG"/>
        </w:rPr>
        <w:t xml:space="preserve"> на вида е отличен</w:t>
      </w:r>
      <w:r w:rsidRPr="009C3B14">
        <w:rPr>
          <w:lang w:val="bg-BG"/>
        </w:rPr>
        <w:t xml:space="preserve"> </w:t>
      </w:r>
      <w:r w:rsidRPr="009C3B14">
        <w:t>(</w:t>
      </w:r>
      <w:r w:rsidRPr="009C3B14">
        <w:rPr>
          <w:lang w:val="bg-BG"/>
        </w:rPr>
        <w:t>оценка „</w:t>
      </w:r>
      <w:r>
        <w:rPr>
          <w:lang w:val="bg-BG"/>
        </w:rPr>
        <w:t>А</w:t>
      </w:r>
      <w:r w:rsidR="008353B0">
        <w:rPr>
          <w:lang w:val="bg-BG"/>
        </w:rPr>
        <w:t>”</w:t>
      </w:r>
      <w:r w:rsidRPr="009C3B14">
        <w:t>)</w:t>
      </w:r>
      <w:r w:rsidRPr="009C3B14">
        <w:rPr>
          <w:lang w:val="bg-BG"/>
        </w:rPr>
        <w:t>, популацията е н</w:t>
      </w:r>
      <w:r>
        <w:rPr>
          <w:lang w:val="bg-BG"/>
        </w:rPr>
        <w:t>еизолирана в рамките на</w:t>
      </w:r>
      <w:r w:rsidRPr="009C3B14">
        <w:rPr>
          <w:lang w:val="bg-BG"/>
        </w:rPr>
        <w:t xml:space="preserve"> ареал</w:t>
      </w:r>
      <w:r>
        <w:rPr>
          <w:lang w:val="bg-BG"/>
        </w:rPr>
        <w:t>а</w:t>
      </w:r>
      <w:r w:rsidRPr="009C3B14">
        <w:rPr>
          <w:lang w:val="bg-BG"/>
        </w:rPr>
        <w:t xml:space="preserve"> на разпространение </w:t>
      </w:r>
      <w:r w:rsidRPr="009C3B14">
        <w:t>(</w:t>
      </w:r>
      <w:r w:rsidRPr="009C3B14">
        <w:rPr>
          <w:lang w:val="bg-BG"/>
        </w:rPr>
        <w:t>оценка „С</w:t>
      </w:r>
      <w:r w:rsidR="008353B0">
        <w:rPr>
          <w:lang w:val="bg-BG"/>
        </w:rPr>
        <w:t>”</w:t>
      </w:r>
      <w:r w:rsidRPr="009C3B14">
        <w:t>)</w:t>
      </w:r>
      <w:r w:rsidRPr="009C3B14">
        <w:rPr>
          <w:lang w:val="bg-BG"/>
        </w:rPr>
        <w:t>. Общата оценка на стойността на зоната за съхранение на вида е „С</w:t>
      </w:r>
      <w:r w:rsidR="008353B0">
        <w:rPr>
          <w:lang w:val="bg-BG"/>
        </w:rPr>
        <w:t>”</w:t>
      </w:r>
      <w:r w:rsidRPr="009C3B14">
        <w:rPr>
          <w:lang w:val="bg-BG"/>
        </w:rPr>
        <w:t xml:space="preserve"> – значима стойност.</w:t>
      </w:r>
    </w:p>
    <w:p w14:paraId="2D7B36C8" w14:textId="601E0016" w:rsidR="005F1D21" w:rsidRPr="009C3B14" w:rsidRDefault="005F1D21" w:rsidP="005F1D21">
      <w:pPr>
        <w:spacing w:before="120" w:after="120" w:line="240" w:lineRule="auto"/>
        <w:jc w:val="both"/>
        <w:rPr>
          <w:lang w:val="bg-BG"/>
        </w:rPr>
      </w:pPr>
      <w:r w:rsidRPr="009C3B14">
        <w:rPr>
          <w:lang w:val="bg-BG"/>
        </w:rPr>
        <w:t xml:space="preserve">Съгласно </w:t>
      </w:r>
      <w:r w:rsidR="006A788D">
        <w:rPr>
          <w:lang w:val="bg-BG"/>
        </w:rPr>
        <w:t>СФД</w:t>
      </w:r>
      <w:r w:rsidRPr="009C3B14">
        <w:rPr>
          <w:lang w:val="bg-BG"/>
        </w:rPr>
        <w:t xml:space="preserve">, видът се опазва в зоната и като </w:t>
      </w:r>
      <w:r w:rsidRPr="009C3B14">
        <w:rPr>
          <w:b/>
          <w:lang w:val="bg-BG"/>
        </w:rPr>
        <w:t xml:space="preserve">мигриращ </w:t>
      </w:r>
      <w:r w:rsidRPr="009C3B14">
        <w:t>(</w:t>
      </w:r>
      <w:r w:rsidRPr="009C3B14">
        <w:rPr>
          <w:lang w:val="bg-BG"/>
        </w:rPr>
        <w:t>концентриращ се</w:t>
      </w:r>
      <w:r w:rsidRPr="009C3B14">
        <w:t>)</w:t>
      </w:r>
      <w:r w:rsidRPr="009C3B14">
        <w:rPr>
          <w:lang w:val="bg-BG"/>
        </w:rPr>
        <w:t xml:space="preserve"> с численост</w:t>
      </w:r>
      <w:r>
        <w:rPr>
          <w:lang w:val="bg-BG"/>
        </w:rPr>
        <w:t xml:space="preserve"> 5-54 екз</w:t>
      </w:r>
      <w:r w:rsidRPr="009C3B14">
        <w:rPr>
          <w:lang w:val="bg-BG"/>
        </w:rPr>
        <w:t xml:space="preserve">. </w:t>
      </w:r>
      <w:r>
        <w:rPr>
          <w:lang w:val="bg-BG"/>
        </w:rPr>
        <w:t>Реално тази численост е 400-600 екз</w:t>
      </w:r>
      <w:r w:rsidR="00971B48">
        <w:rPr>
          <w:lang w:val="bg-BG"/>
        </w:rPr>
        <w:t>.</w:t>
      </w:r>
      <w:r>
        <w:rPr>
          <w:lang w:val="bg-BG"/>
        </w:rPr>
        <w:t xml:space="preserve"> или повече.</w:t>
      </w:r>
      <w:r w:rsidRPr="009C3B14">
        <w:rPr>
          <w:lang w:val="bg-BG"/>
        </w:rPr>
        <w:t xml:space="preserve"> </w:t>
      </w:r>
      <w:r>
        <w:rPr>
          <w:lang w:val="bg-BG"/>
        </w:rPr>
        <w:t>Тоест над зоната мигрират около 0,13% от мигриращата популация на вида у нас. Оценката на значимостта на зоната за мигриращата популация е „С</w:t>
      </w:r>
      <w:r w:rsidR="008353B0">
        <w:rPr>
          <w:lang w:val="bg-BG"/>
        </w:rPr>
        <w:t>”</w:t>
      </w:r>
      <w:r>
        <w:rPr>
          <w:lang w:val="bg-BG"/>
        </w:rPr>
        <w:t>. Опазването</w:t>
      </w:r>
      <w:r w:rsidRPr="009C3B14">
        <w:rPr>
          <w:lang w:val="bg-BG"/>
        </w:rPr>
        <w:t xml:space="preserve"> на вида е добро (оценка „В</w:t>
      </w:r>
      <w:r w:rsidR="008353B0">
        <w:rPr>
          <w:lang w:val="bg-BG"/>
        </w:rPr>
        <w:t>”</w:t>
      </w:r>
      <w:r w:rsidRPr="009C3B14">
        <w:rPr>
          <w:lang w:val="bg-BG"/>
        </w:rPr>
        <w:t>), популацията е неизолирана в рамките на разширен ареал на разпространение (оценка „С</w:t>
      </w:r>
      <w:r w:rsidR="008353B0">
        <w:rPr>
          <w:lang w:val="bg-BG"/>
        </w:rPr>
        <w:t>”</w:t>
      </w:r>
      <w:r w:rsidRPr="009C3B14">
        <w:rPr>
          <w:lang w:val="bg-BG"/>
        </w:rPr>
        <w:t xml:space="preserve">). Общата оценка на стойността на зоната за съхранение </w:t>
      </w:r>
      <w:r>
        <w:rPr>
          <w:lang w:val="bg-BG"/>
        </w:rPr>
        <w:t>на вида е „С</w:t>
      </w:r>
      <w:r w:rsidR="008353B0">
        <w:rPr>
          <w:lang w:val="bg-BG"/>
        </w:rPr>
        <w:t>”</w:t>
      </w:r>
      <w:r w:rsidR="002A5660">
        <w:rPr>
          <w:lang w:val="bg-BG"/>
        </w:rPr>
        <w:t xml:space="preserve"> – значима стойност</w:t>
      </w:r>
      <w:r w:rsidRPr="009C3B14">
        <w:rPr>
          <w:lang w:val="bg-BG"/>
        </w:rPr>
        <w:t>.</w:t>
      </w:r>
    </w:p>
    <w:p w14:paraId="4964A19B" w14:textId="77777777" w:rsidR="005F1D21" w:rsidRPr="005D3E1F" w:rsidRDefault="005F1D21" w:rsidP="00DB3239">
      <w:pPr>
        <w:pStyle w:val="ListParagraph"/>
        <w:numPr>
          <w:ilvl w:val="0"/>
          <w:numId w:val="33"/>
        </w:numPr>
        <w:spacing w:before="120" w:after="120" w:line="240" w:lineRule="auto"/>
        <w:jc w:val="both"/>
        <w:rPr>
          <w:b/>
          <w:u w:val="single"/>
          <w:lang w:val="bg-BG"/>
        </w:rPr>
      </w:pPr>
      <w:r w:rsidRPr="005D3E1F">
        <w:rPr>
          <w:b/>
          <w:lang w:val="bg-BG"/>
        </w:rPr>
        <w:t>Анализ на наличната информация</w:t>
      </w:r>
    </w:p>
    <w:p w14:paraId="5AA0C083" w14:textId="1C290A80" w:rsidR="005F1D21" w:rsidRDefault="005F1D21" w:rsidP="005F1D21">
      <w:pPr>
        <w:spacing w:before="120" w:after="120" w:line="240" w:lineRule="auto"/>
        <w:jc w:val="both"/>
        <w:rPr>
          <w:lang w:val="bg-BG"/>
        </w:rPr>
      </w:pPr>
      <w:r w:rsidRPr="009C3B14">
        <w:rPr>
          <w:lang w:val="bg-BG"/>
        </w:rPr>
        <w:t>В резултат на извършен</w:t>
      </w:r>
      <w:r>
        <w:rPr>
          <w:lang w:val="bg-BG"/>
        </w:rPr>
        <w:t>ия</w:t>
      </w:r>
      <w:r w:rsidRPr="009C3B14">
        <w:rPr>
          <w:lang w:val="bg-BG"/>
        </w:rPr>
        <w:t xml:space="preserve"> мониторинг в защитената зона през гнездовия период на 202</w:t>
      </w:r>
      <w:r>
        <w:rPr>
          <w:lang w:val="bg-BG"/>
        </w:rPr>
        <w:t>1</w:t>
      </w:r>
      <w:r w:rsidRPr="009C3B14">
        <w:rPr>
          <w:lang w:val="bg-BG"/>
        </w:rPr>
        <w:t xml:space="preserve"> г. са установени </w:t>
      </w:r>
      <w:r>
        <w:rPr>
          <w:lang w:val="bg-BG"/>
        </w:rPr>
        <w:t>4</w:t>
      </w:r>
      <w:r w:rsidRPr="009C3B14">
        <w:rPr>
          <w:lang w:val="bg-BG"/>
        </w:rPr>
        <w:t xml:space="preserve"> двойки/гнезда</w:t>
      </w:r>
      <w:r>
        <w:rPr>
          <w:lang w:val="bg-BG"/>
        </w:rPr>
        <w:t>, от които едно е в зоната и още 3 са в непос</w:t>
      </w:r>
      <w:r w:rsidR="00A672AC">
        <w:rPr>
          <w:lang w:val="bg-BG"/>
        </w:rPr>
        <w:t xml:space="preserve">редствена близост до </w:t>
      </w:r>
      <w:r w:rsidR="00A672AC">
        <w:rPr>
          <w:lang w:val="bg-BG"/>
        </w:rPr>
        <w:lastRenderedPageBreak/>
        <w:t>границите й</w:t>
      </w:r>
      <w:r>
        <w:rPr>
          <w:lang w:val="bg-BG"/>
        </w:rPr>
        <w:t>. Гнездовите и хранителни територии на тези двойки попадат в зоната,</w:t>
      </w:r>
      <w:r w:rsidR="00971B48">
        <w:rPr>
          <w:lang w:val="bg-BG"/>
        </w:rPr>
        <w:t xml:space="preserve"> </w:t>
      </w:r>
      <w:r>
        <w:rPr>
          <w:lang w:val="bg-BG"/>
        </w:rPr>
        <w:t>но самите гнезда –не.</w:t>
      </w:r>
      <w:r w:rsidR="00971B48">
        <w:rPr>
          <w:lang w:val="bg-BG"/>
        </w:rPr>
        <w:t xml:space="preserve"> </w:t>
      </w:r>
      <w:r>
        <w:rPr>
          <w:lang w:val="bg-BG"/>
        </w:rPr>
        <w:t>Популацията на белия щъркел в о</w:t>
      </w:r>
      <w:r w:rsidRPr="009C3B14">
        <w:rPr>
          <w:lang w:val="bg-BG"/>
        </w:rPr>
        <w:t xml:space="preserve">бласт </w:t>
      </w:r>
      <w:r>
        <w:rPr>
          <w:lang w:val="bg-BG"/>
        </w:rPr>
        <w:t xml:space="preserve">Плевенска през 2014–2015 г. наброява 346 </w:t>
      </w:r>
      <w:r w:rsidRPr="009C3B14">
        <w:rPr>
          <w:lang w:val="bg-BG"/>
        </w:rPr>
        <w:t>гнездящи двойки. За сравнение през 2004 – 2005 г. двойките са били</w:t>
      </w:r>
      <w:r>
        <w:rPr>
          <w:lang w:val="bg-BG"/>
        </w:rPr>
        <w:t xml:space="preserve"> 312</w:t>
      </w:r>
      <w:r w:rsidRPr="009C3B14">
        <w:rPr>
          <w:lang w:val="bg-BG"/>
        </w:rPr>
        <w:t xml:space="preserve">. </w:t>
      </w:r>
      <w:r>
        <w:rPr>
          <w:lang w:val="bg-BG"/>
        </w:rPr>
        <w:t>Това означава, че гнездящата популация в региона се увеличава,</w:t>
      </w:r>
      <w:r w:rsidR="00A672AC">
        <w:rPr>
          <w:lang w:val="bg-BG"/>
        </w:rPr>
        <w:t xml:space="preserve"> </w:t>
      </w:r>
      <w:r>
        <w:rPr>
          <w:lang w:val="bg-BG"/>
        </w:rPr>
        <w:t>но в защитената зона с оглед на данните от стандартния формуляр няма увеличение. Дори числеността понастоящем е по-скоро в рамките на 4-5 двойки.</w:t>
      </w:r>
    </w:p>
    <w:p w14:paraId="557DD4C9" w14:textId="0CBA628F" w:rsidR="005F1D21" w:rsidRPr="002864C5" w:rsidRDefault="005F1D21" w:rsidP="005F1D21">
      <w:pPr>
        <w:spacing w:before="120" w:after="120" w:line="240" w:lineRule="auto"/>
        <w:jc w:val="both"/>
        <w:rPr>
          <w:rFonts w:eastAsia="Calibri"/>
        </w:rPr>
      </w:pPr>
      <w:r>
        <w:rPr>
          <w:lang w:val="bg-BG"/>
        </w:rPr>
        <w:t>Основните населени места, в които са регистрирани гнезда на белия щъркел са гр.</w:t>
      </w:r>
      <w:r w:rsidR="00971B48">
        <w:rPr>
          <w:lang w:val="bg-BG"/>
        </w:rPr>
        <w:t xml:space="preserve"> </w:t>
      </w:r>
      <w:r>
        <w:rPr>
          <w:lang w:val="bg-BG"/>
        </w:rPr>
        <w:t>Белене и селищет</w:t>
      </w:r>
      <w:r w:rsidR="00A672AC">
        <w:rPr>
          <w:lang w:val="bg-BG"/>
        </w:rPr>
        <w:t>о на затвора на о. Персин. За</w:t>
      </w:r>
      <w:r>
        <w:rPr>
          <w:lang w:val="bg-BG"/>
        </w:rPr>
        <w:t xml:space="preserve"> определяне на хранителното местообитание се има предвид площ</w:t>
      </w:r>
      <w:r w:rsidR="00A672AC">
        <w:rPr>
          <w:lang w:val="bg-BG"/>
        </w:rPr>
        <w:t>т</w:t>
      </w:r>
      <w:r>
        <w:rPr>
          <w:lang w:val="bg-BG"/>
        </w:rPr>
        <w:t>а на следните местообитания:</w:t>
      </w:r>
      <w:r w:rsidR="00A672AC">
        <w:rPr>
          <w:lang w:val="bg-BG"/>
        </w:rPr>
        <w:t xml:space="preserve"> </w:t>
      </w:r>
      <w:r w:rsidRPr="001F6444">
        <w:rPr>
          <w:lang w:val="bg-BG"/>
        </w:rPr>
        <w:t>постоянно затревени площи, пасища</w:t>
      </w:r>
      <w:r>
        <w:rPr>
          <w:lang w:val="bg-BG"/>
        </w:rPr>
        <w:t>,</w:t>
      </w:r>
      <w:r w:rsidR="00A672AC">
        <w:rPr>
          <w:lang w:val="bg-BG"/>
        </w:rPr>
        <w:t xml:space="preserve"> </w:t>
      </w:r>
      <w:r>
        <w:rPr>
          <w:lang w:val="bg-BG"/>
        </w:rPr>
        <w:t>степи, пясъци, мери и ливади; Обработваемите земи са субоптимални местообитания за вида, в тях той се храни главно при наличие на разливи.</w:t>
      </w:r>
      <w:r w:rsidRPr="001F6444">
        <w:rPr>
          <w:lang w:val="bg-BG"/>
        </w:rPr>
        <w:t xml:space="preserve"> </w:t>
      </w:r>
      <w:r>
        <w:rPr>
          <w:rFonts w:eastAsia="Calibri"/>
          <w:lang w:val="bg-BG"/>
        </w:rPr>
        <w:t>Площта на оптималните хранителни местообитания на вида в зоната</w:t>
      </w:r>
      <w:r>
        <w:rPr>
          <w:rFonts w:eastAsia="Calibri"/>
        </w:rPr>
        <w:t xml:space="preserve"> </w:t>
      </w:r>
      <w:r>
        <w:rPr>
          <w:rFonts w:eastAsia="Calibri"/>
          <w:lang w:val="bg-BG"/>
        </w:rPr>
        <w:t xml:space="preserve">е </w:t>
      </w:r>
      <w:r>
        <w:rPr>
          <w:rFonts w:eastAsia="Calibri"/>
        </w:rPr>
        <w:t>491</w:t>
      </w:r>
      <w:r>
        <w:rPr>
          <w:rFonts w:eastAsia="Calibri"/>
          <w:lang w:val="bg-BG"/>
        </w:rPr>
        <w:t xml:space="preserve"> </w:t>
      </w:r>
      <w:r>
        <w:rPr>
          <w:rFonts w:eastAsia="Calibri"/>
        </w:rPr>
        <w:t>ha.</w:t>
      </w:r>
    </w:p>
    <w:p w14:paraId="7FACCE63" w14:textId="7BB58D6B" w:rsidR="005F1D21" w:rsidRDefault="005F1D21" w:rsidP="005F1D21">
      <w:pPr>
        <w:spacing w:before="120" w:after="120" w:line="240" w:lineRule="auto"/>
        <w:jc w:val="both"/>
      </w:pPr>
      <w:r w:rsidRPr="009C3B14">
        <w:rPr>
          <w:lang w:val="bg-BG"/>
        </w:rPr>
        <w:t xml:space="preserve">По време на мониторинг на птици през месеците </w:t>
      </w:r>
      <w:r>
        <w:rPr>
          <w:lang w:val="bg-BG"/>
        </w:rPr>
        <w:t>на миграция в района на гр.</w:t>
      </w:r>
      <w:r w:rsidR="00F55743">
        <w:rPr>
          <w:lang w:val="bg-BG"/>
        </w:rPr>
        <w:t xml:space="preserve"> </w:t>
      </w:r>
      <w:r>
        <w:rPr>
          <w:lang w:val="bg-BG"/>
        </w:rPr>
        <w:t>Белене и островите се наблюдават ята от б</w:t>
      </w:r>
      <w:r w:rsidR="00F55743">
        <w:rPr>
          <w:lang w:val="bg-BG"/>
        </w:rPr>
        <w:t>ели щъркели с численост 5-50 ек</w:t>
      </w:r>
      <w:r>
        <w:rPr>
          <w:lang w:val="bg-BG"/>
        </w:rPr>
        <w:t>.</w:t>
      </w:r>
      <w:r w:rsidRPr="009C3B14">
        <w:rPr>
          <w:lang w:val="bg-BG"/>
        </w:rPr>
        <w:t>.</w:t>
      </w:r>
      <w:r w:rsidRPr="009C3B14">
        <w:t xml:space="preserve"> </w:t>
      </w:r>
      <w:r>
        <w:rPr>
          <w:lang w:val="bg-BG"/>
        </w:rPr>
        <w:t>В Плевенско са установявани и някои ята достигащи и до 70-130 екз</w:t>
      </w:r>
      <w:r w:rsidR="00F55743">
        <w:rPr>
          <w:lang w:val="bg-BG"/>
        </w:rPr>
        <w:t>.</w:t>
      </w:r>
      <w:r>
        <w:rPr>
          <w:lang w:val="bg-BG"/>
        </w:rPr>
        <w:t xml:space="preserve"> (Шурулинков и др.</w:t>
      </w:r>
      <w:r w:rsidR="00F55743">
        <w:rPr>
          <w:lang w:val="bg-BG"/>
        </w:rPr>
        <w:t xml:space="preserve">, </w:t>
      </w:r>
      <w:r>
        <w:rPr>
          <w:lang w:val="bg-BG"/>
        </w:rPr>
        <w:t xml:space="preserve">2005). Числеността на мигриращите през пролетта и есента бели </w:t>
      </w:r>
      <w:r w:rsidR="00C26362">
        <w:rPr>
          <w:lang w:val="bg-BG"/>
        </w:rPr>
        <w:t>щъркели</w:t>
      </w:r>
      <w:r>
        <w:rPr>
          <w:lang w:val="bg-BG"/>
        </w:rPr>
        <w:t xml:space="preserve"> над зоната със сигурност е много повече от 5-54 екз.,</w:t>
      </w:r>
      <w:r w:rsidR="00C26362">
        <w:rPr>
          <w:lang w:val="bg-BG"/>
        </w:rPr>
        <w:t xml:space="preserve"> </w:t>
      </w:r>
      <w:r>
        <w:rPr>
          <w:lang w:val="bg-BG"/>
        </w:rPr>
        <w:t xml:space="preserve">както е отразено в </w:t>
      </w:r>
      <w:r w:rsidR="00C26362">
        <w:rPr>
          <w:lang w:val="bg-BG"/>
        </w:rPr>
        <w:t>СФД</w:t>
      </w:r>
      <w:r>
        <w:rPr>
          <w:lang w:val="bg-BG"/>
        </w:rPr>
        <w:t>. Това може да е размера на едно отделно ято, но няма как да</w:t>
      </w:r>
      <w:r w:rsidR="00355641">
        <w:rPr>
          <w:lang w:val="bg-BG"/>
        </w:rPr>
        <w:t xml:space="preserve"> се приеме за обща численост. За</w:t>
      </w:r>
      <w:r>
        <w:rPr>
          <w:lang w:val="bg-BG"/>
        </w:rPr>
        <w:t xml:space="preserve"> да бъде намерена общата численост на мигриращите бели щъркели в района трябват изследвания в зоната които да включват всекидневен мон</w:t>
      </w:r>
      <w:r w:rsidR="00C26362">
        <w:rPr>
          <w:lang w:val="bg-BG"/>
        </w:rPr>
        <w:t>иторинг през пролетта и есента.</w:t>
      </w:r>
      <w:r>
        <w:rPr>
          <w:lang w:val="bg-BG"/>
        </w:rPr>
        <w:t xml:space="preserve"> </w:t>
      </w:r>
      <w:r w:rsidR="00C26362">
        <w:rPr>
          <w:lang w:val="bg-BG"/>
        </w:rPr>
        <w:t>При с.</w:t>
      </w:r>
      <w:r>
        <w:rPr>
          <w:lang w:val="bg-BG"/>
        </w:rPr>
        <w:t xml:space="preserve"> Въбел, община Никопол,</w:t>
      </w:r>
      <w:r w:rsidR="00C26362">
        <w:rPr>
          <w:lang w:val="bg-BG"/>
        </w:rPr>
        <w:t xml:space="preserve"> </w:t>
      </w:r>
      <w:r>
        <w:rPr>
          <w:lang w:val="bg-BG"/>
        </w:rPr>
        <w:t>в</w:t>
      </w:r>
      <w:r w:rsidR="00C26362">
        <w:rPr>
          <w:lang w:val="bg-BG"/>
        </w:rPr>
        <w:t xml:space="preserve"> </w:t>
      </w:r>
      <w:r>
        <w:rPr>
          <w:lang w:val="bg-BG"/>
        </w:rPr>
        <w:t>близост до зоната, през есента на 20</w:t>
      </w:r>
      <w:r>
        <w:t>10</w:t>
      </w:r>
      <w:r>
        <w:rPr>
          <w:lang w:val="bg-BG"/>
        </w:rPr>
        <w:t xml:space="preserve"> г. са преброени 400 мигриращи бели щъркела</w:t>
      </w:r>
      <w:r>
        <w:t xml:space="preserve">, </w:t>
      </w:r>
      <w:r>
        <w:rPr>
          <w:lang w:val="bg-BG"/>
        </w:rPr>
        <w:t>а през пролетта 145 екз</w:t>
      </w:r>
      <w:r w:rsidR="00C26362">
        <w:rPr>
          <w:lang w:val="bg-BG"/>
        </w:rPr>
        <w:t>.</w:t>
      </w:r>
      <w:r>
        <w:rPr>
          <w:lang w:val="bg-BG"/>
        </w:rPr>
        <w:t>, или общо 545 екз., а в Свищовско-Беленската низина е отбелязано мигриращо ято от 80 екз.</w:t>
      </w:r>
      <w:r>
        <w:t xml:space="preserve"> (Mateeva, Iankov 2013)</w:t>
      </w:r>
      <w:r>
        <w:rPr>
          <w:lang w:val="bg-BG"/>
        </w:rPr>
        <w:t>. Считаме че числеността на мигриращите бели щъркели над зоната трябва да бъде коригирана в рамките на 400-600 екз.</w:t>
      </w:r>
    </w:p>
    <w:p w14:paraId="2376B948" w14:textId="081A7D9F" w:rsidR="005F1D21" w:rsidRDefault="005F1D21" w:rsidP="005F1D21">
      <w:pPr>
        <w:spacing w:after="120"/>
        <w:jc w:val="both"/>
        <w:rPr>
          <w:lang w:val="bg-BG"/>
        </w:rPr>
      </w:pPr>
      <w:r>
        <w:rPr>
          <w:lang w:val="bg-BG"/>
        </w:rPr>
        <w:t>Основни заплахи за вида, установени по време на теренните проучвания през 2021 г. са разораването на пасища и мери, бързото осушаване на разливите по брега на реката през пролетта в резултат на съществуващата дига, активното разпространение на инвазивния вид храстовидна аморфа (</w:t>
      </w:r>
      <w:r w:rsidRPr="00B20696">
        <w:rPr>
          <w:i/>
          <w:lang w:val="en-GB"/>
        </w:rPr>
        <w:t xml:space="preserve">Amorpha </w:t>
      </w:r>
      <w:r>
        <w:rPr>
          <w:i/>
          <w:lang w:val="en-GB"/>
        </w:rPr>
        <w:t>fruticos</w:t>
      </w:r>
      <w:r>
        <w:rPr>
          <w:i/>
        </w:rPr>
        <w:t>a</w:t>
      </w:r>
      <w:r>
        <w:rPr>
          <w:lang w:val="bg-BG"/>
        </w:rPr>
        <w:t>) по крайбрежието на водоемите на о. Персин, в резултат на което се наблюдава загуба на подходящи хранителни местообитания за вида. Също така потенциална</w:t>
      </w:r>
      <w:r w:rsidR="00E91974">
        <w:rPr>
          <w:lang w:val="bg-BG"/>
        </w:rPr>
        <w:t xml:space="preserve"> опасност представлява гъстата м</w:t>
      </w:r>
      <w:r>
        <w:rPr>
          <w:lang w:val="bg-BG"/>
        </w:rPr>
        <w:t>режа от</w:t>
      </w:r>
      <w:r w:rsidR="00E91974">
        <w:rPr>
          <w:lang w:val="bg-BG"/>
        </w:rPr>
        <w:t xml:space="preserve"> електропроводи в района на гр.</w:t>
      </w:r>
      <w:r>
        <w:rPr>
          <w:lang w:val="bg-BG"/>
        </w:rPr>
        <w:t xml:space="preserve"> Белене.</w:t>
      </w:r>
    </w:p>
    <w:p w14:paraId="785A9C3D" w14:textId="668ED35B" w:rsidR="005F1D21" w:rsidRPr="00041489" w:rsidRDefault="00B35CB6" w:rsidP="00DB3239">
      <w:pPr>
        <w:pStyle w:val="ListParagraph"/>
        <w:numPr>
          <w:ilvl w:val="0"/>
          <w:numId w:val="33"/>
        </w:numPr>
        <w:spacing w:after="120"/>
        <w:jc w:val="both"/>
        <w:rPr>
          <w:rFonts w:eastAsia="Calibri"/>
          <w:lang w:val="bg-BG"/>
        </w:rPr>
      </w:pPr>
      <w:r w:rsidRPr="00041489">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752"/>
        <w:gridCol w:w="1752"/>
        <w:gridCol w:w="3143"/>
        <w:gridCol w:w="1756"/>
      </w:tblGrid>
      <w:tr w:rsidR="004A357C" w:rsidRPr="009C3B14" w14:paraId="31259B4E" w14:textId="77777777" w:rsidTr="004A357C">
        <w:trPr>
          <w:tblHeader/>
          <w:jc w:val="center"/>
        </w:trPr>
        <w:tc>
          <w:tcPr>
            <w:tcW w:w="877" w:type="pct"/>
            <w:shd w:val="clear" w:color="auto" w:fill="B6DDE8"/>
            <w:vAlign w:val="center"/>
          </w:tcPr>
          <w:p w14:paraId="4728D7B5" w14:textId="56562C2F" w:rsidR="004A357C" w:rsidRPr="009C3B14" w:rsidRDefault="004A357C" w:rsidP="00041489">
            <w:pPr>
              <w:spacing w:after="0" w:line="240" w:lineRule="auto"/>
              <w:jc w:val="center"/>
              <w:rPr>
                <w:rFonts w:eastAsia="Calibri"/>
                <w:b/>
                <w:bCs/>
                <w:lang w:val="bg-BG"/>
              </w:rPr>
            </w:pPr>
            <w:r w:rsidRPr="002E3475">
              <w:rPr>
                <w:b/>
                <w:bCs/>
                <w:lang w:val="bg-BG"/>
              </w:rPr>
              <w:t>Параметър</w:t>
            </w:r>
          </w:p>
        </w:tc>
        <w:tc>
          <w:tcPr>
            <w:tcW w:w="812" w:type="pct"/>
            <w:shd w:val="clear" w:color="auto" w:fill="B6DDE8"/>
            <w:vAlign w:val="center"/>
          </w:tcPr>
          <w:p w14:paraId="04E804DD" w14:textId="212145C9" w:rsidR="004A357C" w:rsidRPr="009C3B14" w:rsidRDefault="004A357C" w:rsidP="00041489">
            <w:pPr>
              <w:spacing w:after="0" w:line="240" w:lineRule="auto"/>
              <w:jc w:val="center"/>
              <w:rPr>
                <w:rFonts w:eastAsia="Calibri"/>
                <w:b/>
                <w:bCs/>
                <w:lang w:val="bg-BG"/>
              </w:rPr>
            </w:pPr>
            <w:r w:rsidRPr="002E3475">
              <w:rPr>
                <w:b/>
                <w:bCs/>
                <w:lang w:val="bg-BG"/>
              </w:rPr>
              <w:t>Мерна единица</w:t>
            </w:r>
          </w:p>
        </w:tc>
        <w:tc>
          <w:tcPr>
            <w:tcW w:w="812" w:type="pct"/>
            <w:shd w:val="clear" w:color="auto" w:fill="B6DDE8"/>
            <w:vAlign w:val="center"/>
          </w:tcPr>
          <w:p w14:paraId="540F380C" w14:textId="662BEB4D" w:rsidR="004A357C" w:rsidRPr="009C3B14" w:rsidRDefault="004A357C" w:rsidP="00041489">
            <w:pPr>
              <w:spacing w:after="0" w:line="240" w:lineRule="auto"/>
              <w:jc w:val="center"/>
              <w:rPr>
                <w:rFonts w:eastAsia="Calibri"/>
                <w:b/>
                <w:bCs/>
                <w:lang w:val="bg-BG"/>
              </w:rPr>
            </w:pPr>
            <w:r w:rsidRPr="002E3475">
              <w:rPr>
                <w:b/>
                <w:bCs/>
                <w:lang w:val="bg-BG"/>
              </w:rPr>
              <w:t>Целева стойност</w:t>
            </w:r>
          </w:p>
        </w:tc>
        <w:tc>
          <w:tcPr>
            <w:tcW w:w="1602" w:type="pct"/>
            <w:shd w:val="clear" w:color="auto" w:fill="B6DDE8"/>
            <w:vAlign w:val="center"/>
          </w:tcPr>
          <w:p w14:paraId="66E6132D" w14:textId="1082BFE3" w:rsidR="004A357C" w:rsidRPr="009C3B14" w:rsidRDefault="004A357C" w:rsidP="00041489">
            <w:pPr>
              <w:spacing w:after="0" w:line="240" w:lineRule="auto"/>
              <w:jc w:val="center"/>
              <w:rPr>
                <w:rFonts w:eastAsia="Calibri"/>
                <w:b/>
                <w:bCs/>
                <w:lang w:val="bg-BG"/>
              </w:rPr>
            </w:pPr>
            <w:r w:rsidRPr="002E3475">
              <w:rPr>
                <w:b/>
                <w:bCs/>
                <w:lang w:val="bg-BG"/>
              </w:rPr>
              <w:t>Допълнителна информация</w:t>
            </w:r>
          </w:p>
        </w:tc>
        <w:tc>
          <w:tcPr>
            <w:tcW w:w="897" w:type="pct"/>
            <w:shd w:val="clear" w:color="auto" w:fill="B6DDE8"/>
            <w:vAlign w:val="center"/>
          </w:tcPr>
          <w:p w14:paraId="237A97FD" w14:textId="690FA072" w:rsidR="004A357C" w:rsidRPr="009C3B14" w:rsidRDefault="004A357C" w:rsidP="00041489">
            <w:pPr>
              <w:spacing w:after="0" w:line="240" w:lineRule="auto"/>
              <w:jc w:val="center"/>
              <w:rPr>
                <w:rFonts w:eastAsia="Calibri"/>
                <w:b/>
                <w:bCs/>
                <w:lang w:val="bg-BG"/>
              </w:rPr>
            </w:pPr>
            <w:r w:rsidRPr="002E3475">
              <w:rPr>
                <w:b/>
                <w:bCs/>
                <w:lang w:val="bg-BG"/>
              </w:rPr>
              <w:t>Специф</w:t>
            </w:r>
            <w:r>
              <w:rPr>
                <w:b/>
                <w:bCs/>
                <w:lang w:val="bg-BG"/>
              </w:rPr>
              <w:t>ични за зоната цели</w:t>
            </w:r>
          </w:p>
        </w:tc>
      </w:tr>
      <w:tr w:rsidR="005F1D21" w:rsidRPr="009C3B14" w14:paraId="0F78CA96" w14:textId="77777777" w:rsidTr="004A357C">
        <w:trPr>
          <w:jc w:val="center"/>
        </w:trPr>
        <w:tc>
          <w:tcPr>
            <w:tcW w:w="877" w:type="pct"/>
            <w:shd w:val="clear" w:color="auto" w:fill="auto"/>
          </w:tcPr>
          <w:p w14:paraId="0AC3C360" w14:textId="4508AB3E" w:rsidR="005F1D21" w:rsidRPr="009C3B14" w:rsidRDefault="005F1D21" w:rsidP="00041489">
            <w:pPr>
              <w:spacing w:after="0" w:line="240" w:lineRule="auto"/>
              <w:rPr>
                <w:rFonts w:eastAsia="Calibri"/>
                <w:b/>
                <w:lang w:val="bg-BG"/>
              </w:rPr>
            </w:pPr>
            <w:r w:rsidRPr="009C3B14">
              <w:rPr>
                <w:rFonts w:eastAsia="Calibri"/>
                <w:b/>
                <w:lang w:val="bg-BG"/>
              </w:rPr>
              <w:t xml:space="preserve">Популация: </w:t>
            </w:r>
            <w:r w:rsidRPr="009C3B14">
              <w:rPr>
                <w:rFonts w:eastAsia="Calibri"/>
                <w:bCs/>
                <w:lang w:val="bg-BG"/>
              </w:rPr>
              <w:t xml:space="preserve">Размер на </w:t>
            </w:r>
            <w:r>
              <w:rPr>
                <w:rFonts w:eastAsia="Calibri"/>
                <w:bCs/>
                <w:lang w:val="bg-BG"/>
              </w:rPr>
              <w:t xml:space="preserve">гнездящата </w:t>
            </w:r>
            <w:r w:rsidR="00ED370E">
              <w:rPr>
                <w:rFonts w:eastAsia="Calibri"/>
                <w:bCs/>
                <w:lang w:val="bg-BG"/>
              </w:rPr>
              <w:t>популация</w:t>
            </w:r>
          </w:p>
        </w:tc>
        <w:tc>
          <w:tcPr>
            <w:tcW w:w="812" w:type="pct"/>
            <w:shd w:val="clear" w:color="auto" w:fill="auto"/>
          </w:tcPr>
          <w:p w14:paraId="132AEAA8" w14:textId="77777777" w:rsidR="005F1D21" w:rsidRPr="009C3B14" w:rsidRDefault="005F1D21" w:rsidP="00041489">
            <w:pPr>
              <w:spacing w:after="0" w:line="240" w:lineRule="auto"/>
              <w:jc w:val="both"/>
              <w:rPr>
                <w:rFonts w:eastAsia="Calibri"/>
                <w:lang w:val="bg-BG"/>
              </w:rPr>
            </w:pPr>
            <w:r w:rsidRPr="009C3B14">
              <w:rPr>
                <w:rFonts w:eastAsia="Calibri"/>
                <w:lang w:val="bg-BG"/>
              </w:rPr>
              <w:t>Брой гнездящи двойки</w:t>
            </w:r>
          </w:p>
        </w:tc>
        <w:tc>
          <w:tcPr>
            <w:tcW w:w="812" w:type="pct"/>
            <w:shd w:val="clear" w:color="auto" w:fill="auto"/>
          </w:tcPr>
          <w:p w14:paraId="7078EC05" w14:textId="77777777" w:rsidR="005F1D21" w:rsidRPr="009C3B14" w:rsidRDefault="005F1D21" w:rsidP="00041489">
            <w:pPr>
              <w:spacing w:after="0" w:line="240" w:lineRule="auto"/>
              <w:rPr>
                <w:rFonts w:eastAsia="Calibri"/>
                <w:lang w:val="bg-BG"/>
              </w:rPr>
            </w:pPr>
            <w:r w:rsidRPr="009C3B14">
              <w:rPr>
                <w:rFonts w:eastAsia="Calibri"/>
                <w:lang w:val="bg-BG"/>
              </w:rPr>
              <w:t xml:space="preserve">Най-малко </w:t>
            </w:r>
            <w:r>
              <w:rPr>
                <w:rFonts w:eastAsia="Calibri"/>
                <w:lang w:val="bg-BG"/>
              </w:rPr>
              <w:t>5</w:t>
            </w:r>
            <w:r w:rsidRPr="009C3B14">
              <w:rPr>
                <w:rFonts w:eastAsia="Calibri"/>
                <w:lang w:val="bg-BG"/>
              </w:rPr>
              <w:t xml:space="preserve"> двойки </w:t>
            </w:r>
          </w:p>
        </w:tc>
        <w:tc>
          <w:tcPr>
            <w:tcW w:w="1602" w:type="pct"/>
            <w:shd w:val="clear" w:color="auto" w:fill="auto"/>
          </w:tcPr>
          <w:p w14:paraId="6A037679" w14:textId="0CBE1719" w:rsidR="005F1D21" w:rsidRDefault="004A357C" w:rsidP="00041489">
            <w:pPr>
              <w:spacing w:after="0" w:line="240" w:lineRule="auto"/>
              <w:rPr>
                <w:rFonts w:eastAsia="Calibri"/>
                <w:lang w:val="bg-BG"/>
              </w:rPr>
            </w:pPr>
            <w:r>
              <w:rPr>
                <w:rFonts w:eastAsia="Calibri"/>
                <w:lang w:val="bg-BG"/>
              </w:rPr>
              <w:t>Включва и двойките</w:t>
            </w:r>
            <w:r w:rsidR="005F1D21">
              <w:rPr>
                <w:rFonts w:eastAsia="Calibri"/>
                <w:lang w:val="bg-BG"/>
              </w:rPr>
              <w:t>,</w:t>
            </w:r>
            <w:r>
              <w:rPr>
                <w:rFonts w:eastAsia="Calibri"/>
                <w:lang w:val="bg-BG"/>
              </w:rPr>
              <w:t xml:space="preserve"> </w:t>
            </w:r>
            <w:r w:rsidR="005F1D21">
              <w:rPr>
                <w:rFonts w:eastAsia="Calibri"/>
                <w:lang w:val="bg-BG"/>
              </w:rPr>
              <w:t>които се хранят в зоната но гнездата им са непосредствено до границите на зоната,</w:t>
            </w:r>
            <w:r>
              <w:rPr>
                <w:rFonts w:eastAsia="Calibri"/>
                <w:lang w:val="bg-BG"/>
              </w:rPr>
              <w:t xml:space="preserve"> но </w:t>
            </w:r>
            <w:r w:rsidR="005F1D21">
              <w:rPr>
                <w:rFonts w:eastAsia="Calibri"/>
                <w:lang w:val="bg-BG"/>
              </w:rPr>
              <w:t>извън нея.</w:t>
            </w:r>
          </w:p>
          <w:p w14:paraId="21E4E723" w14:textId="7D216A67" w:rsidR="005F1D21" w:rsidRPr="009C3B14" w:rsidRDefault="005F1D21" w:rsidP="00041489">
            <w:pPr>
              <w:spacing w:after="0" w:line="240" w:lineRule="auto"/>
              <w:rPr>
                <w:rFonts w:eastAsia="Calibri"/>
                <w:lang w:val="bg-BG"/>
              </w:rPr>
            </w:pPr>
            <w:r w:rsidRPr="0044596F">
              <w:rPr>
                <w:rFonts w:eastAsia="Calibri"/>
                <w:lang w:val="bg-BG"/>
              </w:rPr>
              <w:t xml:space="preserve">Предвид </w:t>
            </w:r>
            <w:r>
              <w:rPr>
                <w:rFonts w:eastAsia="Calibri"/>
                <w:lang w:val="bg-BG"/>
              </w:rPr>
              <w:t>голямата</w:t>
            </w:r>
            <w:r w:rsidRPr="0044596F">
              <w:rPr>
                <w:rFonts w:eastAsia="Calibri"/>
                <w:lang w:val="bg-BG"/>
              </w:rPr>
              <w:t xml:space="preserve"> площ на хранителните местообитания на ви</w:t>
            </w:r>
            <w:r>
              <w:rPr>
                <w:rFonts w:eastAsia="Calibri"/>
                <w:lang w:val="bg-BG"/>
              </w:rPr>
              <w:t xml:space="preserve">да, посочената стойност трябва да се приема като </w:t>
            </w:r>
            <w:r>
              <w:rPr>
                <w:rFonts w:eastAsia="Calibri"/>
                <w:lang w:val="bg-BG"/>
              </w:rPr>
              <w:lastRenderedPageBreak/>
              <w:t>минимална,</w:t>
            </w:r>
            <w:r w:rsidR="004A357C">
              <w:rPr>
                <w:rFonts w:eastAsia="Calibri"/>
                <w:lang w:val="bg-BG"/>
              </w:rPr>
              <w:t xml:space="preserve"> </w:t>
            </w:r>
            <w:r>
              <w:rPr>
                <w:rFonts w:eastAsia="Calibri"/>
                <w:lang w:val="bg-BG"/>
              </w:rPr>
              <w:t>на сегашния етап.</w:t>
            </w:r>
          </w:p>
        </w:tc>
        <w:tc>
          <w:tcPr>
            <w:tcW w:w="897" w:type="pct"/>
          </w:tcPr>
          <w:p w14:paraId="6583E1C2" w14:textId="368A29CB" w:rsidR="005F1D21" w:rsidRPr="009C3B14" w:rsidRDefault="00355641" w:rsidP="00041489">
            <w:pPr>
              <w:spacing w:after="0" w:line="240" w:lineRule="auto"/>
              <w:rPr>
                <w:rFonts w:eastAsia="Calibri"/>
                <w:lang w:val="bg-BG"/>
              </w:rPr>
            </w:pPr>
            <w:r>
              <w:rPr>
                <w:rFonts w:eastAsia="Calibri"/>
                <w:lang w:val="bg-BG"/>
              </w:rPr>
              <w:lastRenderedPageBreak/>
              <w:t>Поддържане</w:t>
            </w:r>
            <w:r w:rsidR="005F1D21">
              <w:rPr>
                <w:rFonts w:eastAsia="Calibri"/>
                <w:lang w:val="bg-BG"/>
              </w:rPr>
              <w:t xml:space="preserve"> на по</w:t>
            </w:r>
            <w:r w:rsidR="005F1D21" w:rsidRPr="009C3B14">
              <w:rPr>
                <w:rFonts w:eastAsia="Calibri"/>
                <w:lang w:val="bg-BG"/>
              </w:rPr>
              <w:t xml:space="preserve">пулацията на вида в зоната в размер от най-малко </w:t>
            </w:r>
            <w:r>
              <w:rPr>
                <w:rFonts w:eastAsia="Calibri"/>
                <w:lang w:val="bg-BG"/>
              </w:rPr>
              <w:t>5</w:t>
            </w:r>
            <w:r w:rsidR="005F1D21" w:rsidRPr="009C3B14">
              <w:rPr>
                <w:rFonts w:eastAsia="Calibri"/>
                <w:lang w:val="bg-BG"/>
              </w:rPr>
              <w:t xml:space="preserve"> гнездящи двойки.</w:t>
            </w:r>
          </w:p>
        </w:tc>
      </w:tr>
      <w:tr w:rsidR="005F1D21" w:rsidRPr="009C3B14" w14:paraId="3342859B" w14:textId="77777777" w:rsidTr="004A357C">
        <w:trPr>
          <w:jc w:val="center"/>
        </w:trPr>
        <w:tc>
          <w:tcPr>
            <w:tcW w:w="877" w:type="pct"/>
            <w:shd w:val="clear" w:color="auto" w:fill="auto"/>
          </w:tcPr>
          <w:p w14:paraId="2800A0AE" w14:textId="77777777" w:rsidR="005F1D21" w:rsidRPr="009C3B14" w:rsidRDefault="005F1D21" w:rsidP="00041489">
            <w:pPr>
              <w:spacing w:after="0" w:line="240" w:lineRule="auto"/>
              <w:rPr>
                <w:rFonts w:eastAsia="Calibri"/>
                <w:b/>
                <w:lang w:val="bg-BG"/>
              </w:rPr>
            </w:pPr>
            <w:r w:rsidRPr="009C3B14">
              <w:rPr>
                <w:rFonts w:eastAsia="Calibri"/>
                <w:b/>
                <w:lang w:val="bg-BG"/>
              </w:rPr>
              <w:lastRenderedPageBreak/>
              <w:t xml:space="preserve">Популация: </w:t>
            </w:r>
            <w:r w:rsidRPr="009C3B14">
              <w:rPr>
                <w:rFonts w:eastAsia="Calibri"/>
                <w:bCs/>
                <w:lang w:val="bg-BG"/>
              </w:rPr>
              <w:t>Размер на мигриращата популация</w:t>
            </w:r>
          </w:p>
        </w:tc>
        <w:tc>
          <w:tcPr>
            <w:tcW w:w="812" w:type="pct"/>
            <w:shd w:val="clear" w:color="auto" w:fill="auto"/>
          </w:tcPr>
          <w:p w14:paraId="3B20F1ED" w14:textId="77777777" w:rsidR="005F1D21" w:rsidRPr="009C3B14" w:rsidRDefault="005F1D21" w:rsidP="00041489">
            <w:pPr>
              <w:spacing w:after="0" w:line="240" w:lineRule="auto"/>
              <w:jc w:val="both"/>
              <w:rPr>
                <w:rFonts w:eastAsia="Calibri"/>
                <w:lang w:val="bg-BG"/>
              </w:rPr>
            </w:pPr>
            <w:r w:rsidRPr="009C3B14">
              <w:rPr>
                <w:rFonts w:eastAsia="Calibri"/>
                <w:lang w:val="bg-BG"/>
              </w:rPr>
              <w:t>Брой индивиди</w:t>
            </w:r>
          </w:p>
        </w:tc>
        <w:tc>
          <w:tcPr>
            <w:tcW w:w="812" w:type="pct"/>
            <w:shd w:val="clear" w:color="auto" w:fill="auto"/>
          </w:tcPr>
          <w:p w14:paraId="79EDEC35" w14:textId="419C8935" w:rsidR="005F1D21" w:rsidRPr="009C3B14" w:rsidRDefault="005F1D21" w:rsidP="00041489">
            <w:pPr>
              <w:spacing w:after="0" w:line="240" w:lineRule="auto"/>
              <w:rPr>
                <w:rFonts w:eastAsia="Calibri"/>
                <w:lang w:val="bg-BG"/>
              </w:rPr>
            </w:pPr>
            <w:r w:rsidRPr="009C3B14">
              <w:rPr>
                <w:rFonts w:eastAsia="Calibri"/>
                <w:lang w:val="bg-BG"/>
              </w:rPr>
              <w:t xml:space="preserve">Най-малко </w:t>
            </w:r>
            <w:r>
              <w:rPr>
                <w:rFonts w:eastAsia="Calibri"/>
                <w:lang w:val="bg-BG"/>
              </w:rPr>
              <w:t>400</w:t>
            </w:r>
            <w:r w:rsidR="00ED370E">
              <w:rPr>
                <w:rFonts w:eastAsia="Calibri"/>
                <w:lang w:val="bg-BG"/>
              </w:rPr>
              <w:t xml:space="preserve"> инд.</w:t>
            </w:r>
          </w:p>
        </w:tc>
        <w:tc>
          <w:tcPr>
            <w:tcW w:w="1602" w:type="pct"/>
            <w:shd w:val="clear" w:color="auto" w:fill="auto"/>
          </w:tcPr>
          <w:p w14:paraId="378BA8A9" w14:textId="36D9B984" w:rsidR="005F1D21" w:rsidRPr="009C3B14" w:rsidRDefault="00C0178F" w:rsidP="00041489">
            <w:pPr>
              <w:spacing w:after="0" w:line="240" w:lineRule="auto"/>
              <w:jc w:val="both"/>
              <w:rPr>
                <w:rFonts w:eastAsia="Calibri"/>
                <w:lang w:val="bg-BG"/>
              </w:rPr>
            </w:pPr>
            <w:r>
              <w:rPr>
                <w:rFonts w:eastAsia="Calibri"/>
                <w:lang w:val="bg-BG"/>
              </w:rPr>
              <w:t>Определена на база СФД и литературни източници.</w:t>
            </w:r>
          </w:p>
        </w:tc>
        <w:tc>
          <w:tcPr>
            <w:tcW w:w="897" w:type="pct"/>
            <w:vAlign w:val="center"/>
          </w:tcPr>
          <w:p w14:paraId="03D23B88" w14:textId="0622EA5C" w:rsidR="005F1D21" w:rsidRPr="009C3B14" w:rsidRDefault="005F1D21" w:rsidP="00041489">
            <w:pPr>
              <w:spacing w:after="0" w:line="240" w:lineRule="auto"/>
              <w:rPr>
                <w:rFonts w:eastAsia="Calibri"/>
                <w:lang w:val="bg-BG"/>
              </w:rPr>
            </w:pPr>
            <w:r>
              <w:rPr>
                <w:rFonts w:eastAsia="Calibri"/>
                <w:lang w:val="bg-BG"/>
              </w:rPr>
              <w:t>Създаване на предпоставки за спиране,</w:t>
            </w:r>
            <w:r w:rsidR="004A357C">
              <w:rPr>
                <w:rFonts w:eastAsia="Calibri"/>
                <w:lang w:val="bg-BG"/>
              </w:rPr>
              <w:t xml:space="preserve"> </w:t>
            </w:r>
            <w:r>
              <w:rPr>
                <w:rFonts w:eastAsia="Calibri"/>
                <w:lang w:val="bg-BG"/>
              </w:rPr>
              <w:t>почивка и нощуване на мигриращите ята бели щъркели в зоната.</w:t>
            </w:r>
          </w:p>
        </w:tc>
      </w:tr>
      <w:tr w:rsidR="005F1D21" w:rsidRPr="009C3B14" w14:paraId="63C0CCF1" w14:textId="77777777" w:rsidTr="004A357C">
        <w:trPr>
          <w:jc w:val="center"/>
        </w:trPr>
        <w:tc>
          <w:tcPr>
            <w:tcW w:w="877" w:type="pct"/>
            <w:shd w:val="clear" w:color="auto" w:fill="auto"/>
          </w:tcPr>
          <w:p w14:paraId="1A0C63CD" w14:textId="306ADD84" w:rsidR="005F1D21" w:rsidRPr="009C3B14" w:rsidRDefault="005F1D21" w:rsidP="00041489">
            <w:pPr>
              <w:spacing w:after="0" w:line="240" w:lineRule="auto"/>
              <w:rPr>
                <w:rFonts w:eastAsia="Calibri"/>
                <w:b/>
                <w:lang w:val="bg-BG"/>
              </w:rPr>
            </w:pPr>
            <w:r w:rsidRPr="009C3B14">
              <w:rPr>
                <w:rFonts w:eastAsia="Calibri"/>
                <w:b/>
                <w:lang w:val="bg-BG"/>
              </w:rPr>
              <w:t xml:space="preserve">Местообитание на вида: </w:t>
            </w:r>
            <w:r>
              <w:rPr>
                <w:rFonts w:eastAsia="Calibri"/>
                <w:lang w:val="bg-BG"/>
              </w:rPr>
              <w:t>Площ на подходящите хранителни местообитания на вида</w:t>
            </w:r>
            <w:r w:rsidR="004A357C">
              <w:rPr>
                <w:rFonts w:eastAsia="Calibri"/>
                <w:lang w:val="bg-BG"/>
              </w:rPr>
              <w:t xml:space="preserve"> в зоната.</w:t>
            </w:r>
          </w:p>
        </w:tc>
        <w:tc>
          <w:tcPr>
            <w:tcW w:w="812" w:type="pct"/>
            <w:shd w:val="clear" w:color="auto" w:fill="auto"/>
          </w:tcPr>
          <w:p w14:paraId="685D76CD" w14:textId="77777777" w:rsidR="005F1D21" w:rsidRPr="00E10F06" w:rsidRDefault="005F1D21" w:rsidP="00041489">
            <w:pPr>
              <w:spacing w:after="0" w:line="240" w:lineRule="auto"/>
              <w:jc w:val="both"/>
              <w:rPr>
                <w:rFonts w:eastAsia="Calibri"/>
                <w:lang w:val="bg-BG"/>
              </w:rPr>
            </w:pPr>
            <w:r>
              <w:rPr>
                <w:rFonts w:eastAsia="Calibri"/>
              </w:rPr>
              <w:t>ha</w:t>
            </w:r>
          </w:p>
        </w:tc>
        <w:tc>
          <w:tcPr>
            <w:tcW w:w="812" w:type="pct"/>
            <w:shd w:val="clear" w:color="auto" w:fill="auto"/>
          </w:tcPr>
          <w:p w14:paraId="64A393AD" w14:textId="0F6B165A" w:rsidR="005F1D21" w:rsidRPr="00585133" w:rsidRDefault="005F1D21" w:rsidP="00041489">
            <w:pPr>
              <w:spacing w:after="0" w:line="240" w:lineRule="auto"/>
              <w:rPr>
                <w:rFonts w:eastAsia="Calibri"/>
                <w:lang w:val="bg-BG"/>
              </w:rPr>
            </w:pPr>
            <w:r w:rsidRPr="00585133">
              <w:rPr>
                <w:rFonts w:eastAsia="Calibri"/>
                <w:lang w:val="bg-BG"/>
              </w:rPr>
              <w:t xml:space="preserve">Най-малко </w:t>
            </w:r>
            <w:r w:rsidR="009D6C53">
              <w:rPr>
                <w:rFonts w:eastAsia="Calibri"/>
                <w:lang w:val="bg-BG"/>
              </w:rPr>
              <w:t>35</w:t>
            </w:r>
            <w:r w:rsidR="00C0178F">
              <w:rPr>
                <w:rFonts w:eastAsia="Calibri"/>
                <w:lang w:val="bg-BG"/>
              </w:rPr>
              <w:t>0</w:t>
            </w:r>
            <w:r>
              <w:rPr>
                <w:rFonts w:eastAsia="Calibri"/>
                <w:lang w:val="bg-BG"/>
              </w:rPr>
              <w:t xml:space="preserve"> </w:t>
            </w:r>
            <w:r>
              <w:rPr>
                <w:rFonts w:eastAsia="Calibri"/>
              </w:rPr>
              <w:t>ha</w:t>
            </w:r>
            <w:r>
              <w:rPr>
                <w:rFonts w:eastAsia="Calibri"/>
                <w:lang w:val="bg-BG"/>
              </w:rPr>
              <w:t xml:space="preserve"> </w:t>
            </w:r>
          </w:p>
        </w:tc>
        <w:tc>
          <w:tcPr>
            <w:tcW w:w="1602" w:type="pct"/>
            <w:shd w:val="clear" w:color="auto" w:fill="auto"/>
          </w:tcPr>
          <w:p w14:paraId="30F83D58" w14:textId="5BD11C6E" w:rsidR="005F1D21" w:rsidRDefault="005F1D21" w:rsidP="009D6C53">
            <w:pPr>
              <w:spacing w:after="0" w:line="240" w:lineRule="auto"/>
              <w:rPr>
                <w:rFonts w:eastAsia="Calibri"/>
                <w:lang w:val="bg-BG"/>
              </w:rPr>
            </w:pPr>
            <w:r>
              <w:rPr>
                <w:rFonts w:eastAsia="Calibri"/>
                <w:lang w:val="bg-BG"/>
              </w:rPr>
              <w:t>Площ</w:t>
            </w:r>
            <w:r w:rsidR="004A357C">
              <w:rPr>
                <w:rFonts w:eastAsia="Calibri"/>
                <w:lang w:val="bg-BG"/>
              </w:rPr>
              <w:t>т</w:t>
            </w:r>
            <w:r>
              <w:rPr>
                <w:rFonts w:eastAsia="Calibri"/>
                <w:lang w:val="bg-BG"/>
              </w:rPr>
              <w:t>а</w:t>
            </w:r>
            <w:r w:rsidR="009D6C53">
              <w:rPr>
                <w:rFonts w:eastAsia="Calibri"/>
                <w:lang w:val="bg-BG"/>
              </w:rPr>
              <w:t xml:space="preserve"> е определена на база % на местообитания </w:t>
            </w:r>
            <w:r w:rsidR="009D6C53">
              <w:rPr>
                <w:rFonts w:eastAsia="Calibri"/>
                <w:lang w:val="en-GB"/>
              </w:rPr>
              <w:t>N07</w:t>
            </w:r>
            <w:r w:rsidR="009D6C53">
              <w:rPr>
                <w:rFonts w:eastAsia="Calibri"/>
                <w:lang w:val="bg-BG"/>
              </w:rPr>
              <w:t xml:space="preserve"> – мочурища и блата</w:t>
            </w:r>
            <w:r w:rsidR="009D6C53">
              <w:rPr>
                <w:rFonts w:eastAsia="Calibri"/>
                <w:lang w:val="en-GB"/>
              </w:rPr>
              <w:t xml:space="preserve"> </w:t>
            </w:r>
            <w:r w:rsidR="009D6C53">
              <w:rPr>
                <w:rFonts w:eastAsia="Calibri"/>
                <w:lang w:val="bg-BG"/>
              </w:rPr>
              <w:t xml:space="preserve">и </w:t>
            </w:r>
            <w:r w:rsidR="009D6C53">
              <w:rPr>
                <w:rFonts w:eastAsia="Calibri"/>
                <w:lang w:val="en-GB"/>
              </w:rPr>
              <w:t xml:space="preserve">N09 </w:t>
            </w:r>
            <w:r w:rsidR="009D6C53">
              <w:rPr>
                <w:rFonts w:eastAsia="Calibri"/>
              </w:rPr>
              <w:t xml:space="preserve">– </w:t>
            </w:r>
            <w:r w:rsidR="009D6C53">
              <w:rPr>
                <w:rFonts w:eastAsia="Calibri"/>
                <w:lang w:val="bg-BG"/>
              </w:rPr>
              <w:t xml:space="preserve">сухи </w:t>
            </w:r>
            <w:r w:rsidR="00355641">
              <w:rPr>
                <w:rFonts w:eastAsia="Calibri"/>
                <w:lang w:val="bg-BG"/>
              </w:rPr>
              <w:t>тревни съ</w:t>
            </w:r>
            <w:r w:rsidR="009D6C53">
              <w:rPr>
                <w:rFonts w:eastAsia="Calibri"/>
                <w:lang w:val="bg-BG"/>
              </w:rPr>
              <w:t>общества и степи от общата площ на СЗЗ, определени в СФД</w:t>
            </w:r>
            <w:r>
              <w:rPr>
                <w:rFonts w:eastAsia="Calibri"/>
                <w:lang w:val="bg-BG"/>
              </w:rPr>
              <w:t>.</w:t>
            </w:r>
          </w:p>
          <w:p w14:paraId="726541B1" w14:textId="07F1C232" w:rsidR="009D6C53" w:rsidRPr="009C3B14" w:rsidRDefault="009D6C53" w:rsidP="009D6C53">
            <w:pPr>
              <w:spacing w:after="0" w:line="240" w:lineRule="auto"/>
              <w:rPr>
                <w:rFonts w:eastAsia="Calibri"/>
                <w:lang w:val="bg-BG"/>
              </w:rPr>
            </w:pPr>
            <w:r>
              <w:rPr>
                <w:rFonts w:eastAsia="Calibri"/>
                <w:lang w:val="bg-BG"/>
              </w:rPr>
              <w:t>Обработваемите площи със зърнение култури са изключени като субоптимално местообитание.</w:t>
            </w:r>
          </w:p>
        </w:tc>
        <w:tc>
          <w:tcPr>
            <w:tcW w:w="897" w:type="pct"/>
          </w:tcPr>
          <w:p w14:paraId="31960815" w14:textId="185905B9" w:rsidR="005F1D21" w:rsidRPr="009C3B14" w:rsidRDefault="005F1D21" w:rsidP="00041489">
            <w:pPr>
              <w:spacing w:after="0" w:line="240" w:lineRule="auto"/>
              <w:rPr>
                <w:rFonts w:eastAsia="Calibri"/>
                <w:lang w:val="bg-BG"/>
              </w:rPr>
            </w:pPr>
            <w:r>
              <w:rPr>
                <w:rFonts w:eastAsia="Calibri"/>
                <w:lang w:val="bg-BG"/>
              </w:rPr>
              <w:t>Поддържане площ</w:t>
            </w:r>
            <w:r w:rsidR="004A357C">
              <w:rPr>
                <w:rFonts w:eastAsia="Calibri"/>
                <w:lang w:val="bg-BG"/>
              </w:rPr>
              <w:t>т</w:t>
            </w:r>
            <w:r>
              <w:rPr>
                <w:rFonts w:eastAsia="Calibri"/>
                <w:lang w:val="bg-BG"/>
              </w:rPr>
              <w:t xml:space="preserve">а на подходящите хранителни местообитания на вида в размер на най-малко </w:t>
            </w:r>
            <w:r w:rsidR="009D6C53">
              <w:rPr>
                <w:rFonts w:eastAsia="Calibri"/>
                <w:lang w:val="bg-BG"/>
              </w:rPr>
              <w:t>35</w:t>
            </w:r>
            <w:r w:rsidR="00C0178F">
              <w:rPr>
                <w:rFonts w:eastAsia="Calibri"/>
                <w:lang w:val="bg-BG"/>
              </w:rPr>
              <w:t>0</w:t>
            </w:r>
            <w:r w:rsidRPr="00E10F06">
              <w:rPr>
                <w:rFonts w:eastAsia="Calibri"/>
                <w:lang w:val="bg-BG"/>
              </w:rPr>
              <w:t xml:space="preserve"> ha</w:t>
            </w:r>
            <w:r>
              <w:rPr>
                <w:rFonts w:eastAsia="Calibri"/>
                <w:lang w:val="bg-BG"/>
              </w:rPr>
              <w:t xml:space="preserve"> или увеличаване на тази площ чрез превръщане на обработваеми земи в пасища и заливни ливади.</w:t>
            </w:r>
          </w:p>
        </w:tc>
      </w:tr>
      <w:tr w:rsidR="005F1D21" w:rsidRPr="009C3B14" w14:paraId="57ADBC90" w14:textId="77777777" w:rsidTr="004A357C">
        <w:trPr>
          <w:jc w:val="center"/>
        </w:trPr>
        <w:tc>
          <w:tcPr>
            <w:tcW w:w="877" w:type="pct"/>
            <w:shd w:val="clear" w:color="auto" w:fill="auto"/>
          </w:tcPr>
          <w:p w14:paraId="7683260B" w14:textId="77777777" w:rsidR="005F1D21" w:rsidRPr="005513FF" w:rsidRDefault="005F1D21" w:rsidP="00041489">
            <w:pPr>
              <w:spacing w:after="0" w:line="240" w:lineRule="auto"/>
              <w:rPr>
                <w:rFonts w:eastAsia="Calibri"/>
                <w:lang w:val="bg-BG"/>
              </w:rPr>
            </w:pPr>
            <w:r w:rsidRPr="009C3B14">
              <w:rPr>
                <w:rFonts w:eastAsia="Calibri"/>
                <w:b/>
                <w:lang w:val="bg-BG"/>
              </w:rPr>
              <w:t xml:space="preserve">Местообитание на вида: </w:t>
            </w:r>
            <w:r>
              <w:rPr>
                <w:rFonts w:eastAsia="Calibri"/>
                <w:lang w:val="bg-BG"/>
              </w:rPr>
              <w:t>Безопасност за</w:t>
            </w:r>
            <w:r w:rsidRPr="009C3B14">
              <w:rPr>
                <w:rFonts w:eastAsia="Calibri"/>
                <w:lang w:val="bg-BG"/>
              </w:rPr>
              <w:t xml:space="preserve"> </w:t>
            </w:r>
            <w:r>
              <w:rPr>
                <w:rFonts w:eastAsia="Calibri"/>
                <w:lang w:val="bg-BG"/>
              </w:rPr>
              <w:t>гнездата на вида, разположени върху електрически стълбове</w:t>
            </w:r>
            <w:r w:rsidRPr="009C3B14">
              <w:rPr>
                <w:rFonts w:eastAsia="Calibri"/>
                <w:lang w:val="bg-BG"/>
              </w:rPr>
              <w:t xml:space="preserve"> </w:t>
            </w:r>
          </w:p>
        </w:tc>
        <w:tc>
          <w:tcPr>
            <w:tcW w:w="812" w:type="pct"/>
            <w:shd w:val="clear" w:color="auto" w:fill="auto"/>
          </w:tcPr>
          <w:p w14:paraId="205774CD" w14:textId="77777777" w:rsidR="005F1D21" w:rsidRPr="009C3B14" w:rsidRDefault="005F1D21" w:rsidP="00041489">
            <w:pPr>
              <w:spacing w:after="0" w:line="240" w:lineRule="auto"/>
              <w:jc w:val="both"/>
              <w:rPr>
                <w:rFonts w:eastAsia="Calibri"/>
                <w:lang w:val="bg-BG"/>
              </w:rPr>
            </w:pPr>
            <w:r>
              <w:rPr>
                <w:rFonts w:eastAsia="Calibri"/>
                <w:lang w:val="bg-BG"/>
              </w:rPr>
              <w:t>Брой обезопасени гнезда, разположени върху електрически стълбове</w:t>
            </w:r>
          </w:p>
        </w:tc>
        <w:tc>
          <w:tcPr>
            <w:tcW w:w="812" w:type="pct"/>
            <w:shd w:val="clear" w:color="auto" w:fill="auto"/>
          </w:tcPr>
          <w:p w14:paraId="5628993D" w14:textId="77777777" w:rsidR="005F1D21" w:rsidRPr="009C3B14" w:rsidRDefault="005F1D21" w:rsidP="00041489">
            <w:pPr>
              <w:spacing w:after="0" w:line="240" w:lineRule="auto"/>
              <w:rPr>
                <w:rFonts w:eastAsia="Calibri"/>
                <w:lang w:val="bg-BG"/>
              </w:rPr>
            </w:pPr>
            <w:r>
              <w:rPr>
                <w:rFonts w:eastAsia="Calibri"/>
                <w:lang w:val="bg-BG"/>
              </w:rPr>
              <w:t>5 броя обезопасени гнезда на вида</w:t>
            </w:r>
          </w:p>
        </w:tc>
        <w:tc>
          <w:tcPr>
            <w:tcW w:w="1602" w:type="pct"/>
            <w:shd w:val="clear" w:color="auto" w:fill="auto"/>
          </w:tcPr>
          <w:p w14:paraId="6E8B9EE9" w14:textId="77777777" w:rsidR="005F1D21" w:rsidRPr="009C3B14" w:rsidRDefault="005F1D21" w:rsidP="00041489">
            <w:pPr>
              <w:spacing w:after="0" w:line="240" w:lineRule="auto"/>
              <w:rPr>
                <w:rFonts w:eastAsia="Calibri"/>
                <w:lang w:val="bg-BG"/>
              </w:rPr>
            </w:pPr>
            <w:r>
              <w:rPr>
                <w:rFonts w:eastAsia="Calibri"/>
                <w:lang w:val="bg-BG"/>
              </w:rPr>
              <w:t xml:space="preserve">Гнездата на вида в защитената зона са разположени върху електрически стълбове. </w:t>
            </w:r>
            <w:r w:rsidRPr="005513FF">
              <w:rPr>
                <w:rFonts w:eastAsia="Calibri"/>
                <w:lang w:val="bg-BG"/>
              </w:rPr>
              <w:t xml:space="preserve">Всички тези гнезда </w:t>
            </w:r>
            <w:r>
              <w:rPr>
                <w:rFonts w:eastAsia="Calibri"/>
                <w:lang w:val="bg-BG"/>
              </w:rPr>
              <w:t xml:space="preserve">трябва да бъдат на изкуствени метални платформи. </w:t>
            </w:r>
          </w:p>
        </w:tc>
        <w:tc>
          <w:tcPr>
            <w:tcW w:w="897" w:type="pct"/>
          </w:tcPr>
          <w:p w14:paraId="7D5C441B" w14:textId="77777777" w:rsidR="005F1D21" w:rsidRPr="009C3B14" w:rsidRDefault="005F1D21" w:rsidP="00041489">
            <w:pPr>
              <w:spacing w:after="0" w:line="240" w:lineRule="auto"/>
              <w:jc w:val="both"/>
              <w:rPr>
                <w:rFonts w:eastAsia="Calibri"/>
                <w:lang w:val="bg-BG"/>
              </w:rPr>
            </w:pPr>
            <w:r>
              <w:rPr>
                <w:rFonts w:eastAsia="Calibri"/>
                <w:lang w:val="bg-BG"/>
              </w:rPr>
              <w:t>Подобряване на безопасността на гнездата на вида, разположени върху електрически стълбове, до достигане на целевата стойност от 5 обезопасени гнезда.</w:t>
            </w:r>
          </w:p>
        </w:tc>
      </w:tr>
      <w:tr w:rsidR="005F1D21" w:rsidRPr="009C3B14" w14:paraId="72E2B2DD" w14:textId="77777777" w:rsidTr="006A5F55">
        <w:trPr>
          <w:jc w:val="center"/>
        </w:trPr>
        <w:tc>
          <w:tcPr>
            <w:tcW w:w="877" w:type="pct"/>
            <w:shd w:val="clear" w:color="auto" w:fill="auto"/>
          </w:tcPr>
          <w:p w14:paraId="3F27CAC9" w14:textId="77777777" w:rsidR="005F1D21" w:rsidRPr="009C3B14" w:rsidRDefault="005F1D21" w:rsidP="00041489">
            <w:pPr>
              <w:spacing w:after="0" w:line="240" w:lineRule="auto"/>
              <w:rPr>
                <w:rFonts w:eastAsia="Calibri"/>
                <w:lang w:val="bg-BG"/>
              </w:rPr>
            </w:pPr>
            <w:r w:rsidRPr="009C3B14">
              <w:rPr>
                <w:rFonts w:eastAsia="Calibri"/>
                <w:b/>
                <w:lang w:val="bg-BG"/>
              </w:rPr>
              <w:t xml:space="preserve">Местообитание </w:t>
            </w:r>
            <w:r w:rsidRPr="009C3B14">
              <w:rPr>
                <w:rFonts w:eastAsia="Calibri"/>
                <w:b/>
                <w:lang w:val="bg-BG"/>
              </w:rPr>
              <w:lastRenderedPageBreak/>
              <w:t xml:space="preserve">на вида: </w:t>
            </w:r>
            <w:r w:rsidRPr="002F3C2E">
              <w:rPr>
                <w:rFonts w:eastAsia="Calibri"/>
                <w:lang w:val="bg-BG"/>
              </w:rPr>
              <w:t>Качество на подходящите хранителни местообитания на вида</w:t>
            </w:r>
          </w:p>
          <w:p w14:paraId="749B5F20" w14:textId="77777777" w:rsidR="005F1D21" w:rsidRPr="009C3B14" w:rsidRDefault="005F1D21" w:rsidP="00041489">
            <w:pPr>
              <w:spacing w:after="0" w:line="240" w:lineRule="auto"/>
              <w:rPr>
                <w:rFonts w:eastAsia="Calibri"/>
                <w:b/>
                <w:lang w:val="bg-BG"/>
              </w:rPr>
            </w:pPr>
          </w:p>
        </w:tc>
        <w:tc>
          <w:tcPr>
            <w:tcW w:w="812" w:type="pct"/>
            <w:shd w:val="clear" w:color="auto" w:fill="auto"/>
          </w:tcPr>
          <w:p w14:paraId="079D543A" w14:textId="77777777" w:rsidR="005F1D21" w:rsidRPr="002F3C2E" w:rsidRDefault="005F1D21" w:rsidP="00041489">
            <w:pPr>
              <w:spacing w:after="0" w:line="240" w:lineRule="auto"/>
              <w:rPr>
                <w:rFonts w:eastAsia="Calibri"/>
                <w:lang w:val="bg-BG"/>
              </w:rPr>
            </w:pPr>
            <w:r w:rsidRPr="002F3C2E">
              <w:rPr>
                <w:rFonts w:eastAsia="Calibri"/>
              </w:rPr>
              <w:lastRenderedPageBreak/>
              <w:t xml:space="preserve">% </w:t>
            </w:r>
            <w:r>
              <w:rPr>
                <w:rFonts w:eastAsia="Calibri"/>
                <w:lang w:val="bg-BG"/>
              </w:rPr>
              <w:t xml:space="preserve">екстензивно </w:t>
            </w:r>
            <w:r>
              <w:rPr>
                <w:rFonts w:eastAsia="Calibri"/>
                <w:lang w:val="bg-BG"/>
              </w:rPr>
              <w:lastRenderedPageBreak/>
              <w:t>управлявани</w:t>
            </w:r>
            <w:r w:rsidRPr="002F3C2E">
              <w:rPr>
                <w:rFonts w:eastAsia="Calibri"/>
              </w:rPr>
              <w:t xml:space="preserve"> </w:t>
            </w:r>
            <w:r w:rsidRPr="006A5F55">
              <w:rPr>
                <w:rFonts w:eastAsia="Calibri"/>
                <w:lang w:val="bg-BG"/>
              </w:rPr>
              <w:t>пасища и ливади, като част</w:t>
            </w:r>
            <w:r w:rsidRPr="002F3C2E">
              <w:rPr>
                <w:rFonts w:eastAsia="Calibri"/>
                <w:lang w:val="bg-BG"/>
              </w:rPr>
              <w:t xml:space="preserve"> от хранителното местообитание на вида</w:t>
            </w:r>
          </w:p>
        </w:tc>
        <w:tc>
          <w:tcPr>
            <w:tcW w:w="812" w:type="pct"/>
            <w:shd w:val="clear" w:color="auto" w:fill="auto"/>
          </w:tcPr>
          <w:p w14:paraId="39B4E374" w14:textId="77777777" w:rsidR="005F1D21" w:rsidRPr="002F3C2E" w:rsidRDefault="005F1D21" w:rsidP="00041489">
            <w:pPr>
              <w:spacing w:after="0" w:line="240" w:lineRule="auto"/>
              <w:rPr>
                <w:rFonts w:eastAsia="Calibri"/>
                <w:lang w:val="bg-BG"/>
              </w:rPr>
            </w:pPr>
            <w:r w:rsidRPr="002F3C2E">
              <w:rPr>
                <w:lang w:val="bg-BG"/>
              </w:rPr>
              <w:lastRenderedPageBreak/>
              <w:t xml:space="preserve">100% от </w:t>
            </w:r>
            <w:r w:rsidRPr="002F3C2E">
              <w:rPr>
                <w:lang w:val="bg-BG"/>
              </w:rPr>
              <w:lastRenderedPageBreak/>
              <w:t>пасищата и ливадите, част от хранителното местообитание на вида се управляват екстензивно</w:t>
            </w:r>
          </w:p>
        </w:tc>
        <w:tc>
          <w:tcPr>
            <w:tcW w:w="1602" w:type="pct"/>
            <w:shd w:val="clear" w:color="auto" w:fill="auto"/>
          </w:tcPr>
          <w:p w14:paraId="6B869D53" w14:textId="77777777" w:rsidR="005F1D21" w:rsidRDefault="005F1D21" w:rsidP="00041489">
            <w:pPr>
              <w:spacing w:after="0" w:line="240" w:lineRule="auto"/>
              <w:rPr>
                <w:lang w:val="bg-BG"/>
              </w:rPr>
            </w:pPr>
            <w:r w:rsidRPr="009C3B14">
              <w:rPr>
                <w:rFonts w:eastAsia="Calibri"/>
                <w:lang w:val="bg-BG"/>
              </w:rPr>
              <w:lastRenderedPageBreak/>
              <w:t xml:space="preserve">Видът предпочита да се </w:t>
            </w:r>
            <w:r w:rsidRPr="009C3B14">
              <w:rPr>
                <w:rFonts w:eastAsia="Calibri"/>
                <w:lang w:val="bg-BG"/>
              </w:rPr>
              <w:lastRenderedPageBreak/>
              <w:t>храни в ливади, пасища, обработваеми земи, мери и др. с невисока растителност.</w:t>
            </w:r>
            <w:r w:rsidRPr="009C3B14">
              <w:rPr>
                <w:lang w:val="bg-BG"/>
              </w:rPr>
              <w:t xml:space="preserve"> За да се поддържат тревните местообитания </w:t>
            </w:r>
            <w:r w:rsidRPr="009C3B14">
              <w:t>(</w:t>
            </w:r>
            <w:r w:rsidRPr="009C3B14">
              <w:rPr>
                <w:lang w:val="bg-BG"/>
              </w:rPr>
              <w:t>ливади и пасища</w:t>
            </w:r>
            <w:r w:rsidRPr="009C3B14">
              <w:t>)</w:t>
            </w:r>
            <w:r w:rsidRPr="009C3B14">
              <w:rPr>
                <w:lang w:val="bg-BG"/>
              </w:rPr>
              <w:t xml:space="preserve"> във вид подходящ за търсене на храна от белия щъркел е необходима паша на домашни животни </w:t>
            </w:r>
            <w:r w:rsidRPr="009C3B14">
              <w:t>(</w:t>
            </w:r>
            <w:r w:rsidRPr="009C3B14">
              <w:rPr>
                <w:lang w:val="bg-BG"/>
              </w:rPr>
              <w:t>1 крава на хектар</w:t>
            </w:r>
            <w:r w:rsidRPr="009C3B14">
              <w:t>)</w:t>
            </w:r>
            <w:r>
              <w:rPr>
                <w:lang w:val="bg-BG"/>
              </w:rPr>
              <w:t>,</w:t>
            </w:r>
            <w:r w:rsidRPr="009C3B14">
              <w:rPr>
                <w:lang w:val="bg-BG"/>
              </w:rPr>
              <w:t xml:space="preserve"> с по-малко използване на торове и други химикали, които биха довели до изчезване на плячката на вида.</w:t>
            </w:r>
          </w:p>
          <w:p w14:paraId="264E5E3C" w14:textId="77777777" w:rsidR="005F1D21" w:rsidRPr="002F3C2E" w:rsidRDefault="005F1D21" w:rsidP="00041489">
            <w:pPr>
              <w:spacing w:after="0" w:line="240" w:lineRule="auto"/>
              <w:rPr>
                <w:lang w:val="bg-BG"/>
              </w:rPr>
            </w:pPr>
            <w:r>
              <w:rPr>
                <w:lang w:val="bg-BG"/>
              </w:rPr>
              <w:t>На базата на информация за настоящото състояние на отделни типове тревни природни местообитания може да се направи извода, че не цялата им площ се управлява екстензивно.</w:t>
            </w:r>
          </w:p>
        </w:tc>
        <w:tc>
          <w:tcPr>
            <w:tcW w:w="897" w:type="pct"/>
          </w:tcPr>
          <w:p w14:paraId="3B6027C6" w14:textId="0F3FBCB1" w:rsidR="005F1D21" w:rsidRPr="009C3B14" w:rsidRDefault="005F1D21" w:rsidP="00041489">
            <w:pPr>
              <w:spacing w:after="0" w:line="240" w:lineRule="auto"/>
              <w:rPr>
                <w:rFonts w:eastAsia="Calibri"/>
                <w:color w:val="FF0000"/>
                <w:lang w:val="bg-BG"/>
              </w:rPr>
            </w:pPr>
            <w:r>
              <w:rPr>
                <w:rFonts w:eastAsia="Calibri"/>
                <w:lang w:val="bg-BG"/>
              </w:rPr>
              <w:lastRenderedPageBreak/>
              <w:t xml:space="preserve">Подобряване </w:t>
            </w:r>
            <w:r>
              <w:rPr>
                <w:rFonts w:eastAsia="Calibri"/>
                <w:lang w:val="bg-BG"/>
              </w:rPr>
              <w:lastRenderedPageBreak/>
              <w:t xml:space="preserve">на състоянието на хранителното местообитание на вида по този параметър до постигане на  100% </w:t>
            </w:r>
            <w:r w:rsidRPr="0063657B">
              <w:rPr>
                <w:rFonts w:eastAsia="Calibri"/>
                <w:lang w:val="bg-BG"/>
              </w:rPr>
              <w:t>екстензивно управл</w:t>
            </w:r>
            <w:r>
              <w:rPr>
                <w:rFonts w:eastAsia="Calibri"/>
                <w:lang w:val="bg-BG"/>
              </w:rPr>
              <w:t>ение на</w:t>
            </w:r>
            <w:r w:rsidRPr="0063657B">
              <w:rPr>
                <w:rFonts w:eastAsia="Calibri"/>
                <w:lang w:val="bg-BG"/>
              </w:rPr>
              <w:t xml:space="preserve"> пасища и ливади, част от хранителното местообитание на вида</w:t>
            </w:r>
          </w:p>
        </w:tc>
      </w:tr>
    </w:tbl>
    <w:p w14:paraId="7DF4C39D" w14:textId="75C24F45" w:rsidR="005F1D21" w:rsidRPr="00041489" w:rsidRDefault="005F1D21" w:rsidP="00DB3239">
      <w:pPr>
        <w:pStyle w:val="ListParagraph"/>
        <w:numPr>
          <w:ilvl w:val="0"/>
          <w:numId w:val="33"/>
        </w:numPr>
        <w:spacing w:before="120" w:after="120" w:line="240" w:lineRule="auto"/>
        <w:rPr>
          <w:rFonts w:eastAsia="Calibri"/>
          <w:b/>
          <w:bCs/>
          <w:lang w:val="bg-BG"/>
        </w:rPr>
      </w:pPr>
      <w:r w:rsidRPr="00041489">
        <w:rPr>
          <w:rFonts w:eastAsia="Calibri"/>
          <w:b/>
          <w:bCs/>
          <w:lang w:val="bg-BG"/>
        </w:rPr>
        <w:lastRenderedPageBreak/>
        <w:t>Необходимост от промени в СФД за ЗЗ „Комплекс Беленски острови</w:t>
      </w:r>
      <w:r w:rsidR="008353B0" w:rsidRPr="00041489">
        <w:rPr>
          <w:rFonts w:eastAsia="Calibri"/>
          <w:b/>
          <w:bCs/>
          <w:lang w:val="bg-BG"/>
        </w:rPr>
        <w:t>”</w:t>
      </w:r>
    </w:p>
    <w:p w14:paraId="32015DA4" w14:textId="77777777" w:rsidR="005F1D21" w:rsidRPr="009064C6" w:rsidRDefault="005F1D21" w:rsidP="005F1D21">
      <w:pPr>
        <w:spacing w:before="120" w:after="120" w:line="240" w:lineRule="auto"/>
        <w:rPr>
          <w:rFonts w:eastAsia="Calibri"/>
          <w:lang w:val="bg-BG"/>
        </w:rPr>
      </w:pPr>
      <w:r>
        <w:rPr>
          <w:rFonts w:eastAsia="Calibri"/>
          <w:lang w:val="bg-BG"/>
        </w:rPr>
        <w:t>Числеността на вида като мигриращ трябва да се коригира от 5-54 на 400-600 екз. Не се налагат промени в оценките.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717"/>
        <w:gridCol w:w="1651"/>
        <w:gridCol w:w="336"/>
        <w:gridCol w:w="511"/>
        <w:gridCol w:w="177"/>
        <w:gridCol w:w="183"/>
        <w:gridCol w:w="614"/>
        <w:gridCol w:w="651"/>
        <w:gridCol w:w="638"/>
        <w:gridCol w:w="620"/>
        <w:gridCol w:w="918"/>
        <w:gridCol w:w="521"/>
        <w:gridCol w:w="527"/>
        <w:gridCol w:w="671"/>
        <w:gridCol w:w="556"/>
        <w:gridCol w:w="620"/>
      </w:tblGrid>
      <w:tr w:rsidR="005F1D21" w:rsidRPr="00041489" w14:paraId="6CC81E7D" w14:textId="77777777" w:rsidTr="00041489">
        <w:trPr>
          <w:jc w:val="center"/>
        </w:trPr>
        <w:tc>
          <w:tcPr>
            <w:tcW w:w="1834" w:type="pct"/>
            <w:gridSpan w:val="6"/>
            <w:shd w:val="clear" w:color="auto" w:fill="auto"/>
            <w:vAlign w:val="center"/>
          </w:tcPr>
          <w:p w14:paraId="79721CF0"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Species</w:t>
            </w:r>
          </w:p>
        </w:tc>
        <w:tc>
          <w:tcPr>
            <w:tcW w:w="2013" w:type="pct"/>
            <w:gridSpan w:val="7"/>
            <w:shd w:val="clear" w:color="auto" w:fill="auto"/>
            <w:vAlign w:val="center"/>
          </w:tcPr>
          <w:p w14:paraId="29CD2484"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Population in the site</w:t>
            </w:r>
          </w:p>
        </w:tc>
        <w:tc>
          <w:tcPr>
            <w:tcW w:w="1152" w:type="pct"/>
            <w:gridSpan w:val="4"/>
            <w:shd w:val="clear" w:color="auto" w:fill="auto"/>
            <w:vAlign w:val="center"/>
          </w:tcPr>
          <w:p w14:paraId="3DFEA336"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Site assessment</w:t>
            </w:r>
          </w:p>
        </w:tc>
      </w:tr>
      <w:tr w:rsidR="005F1D21" w:rsidRPr="00041489" w14:paraId="375BF66F" w14:textId="77777777" w:rsidTr="00041489">
        <w:trPr>
          <w:jc w:val="center"/>
        </w:trPr>
        <w:tc>
          <w:tcPr>
            <w:tcW w:w="187" w:type="pct"/>
            <w:vMerge w:val="restart"/>
            <w:shd w:val="clear" w:color="auto" w:fill="auto"/>
            <w:vAlign w:val="center"/>
          </w:tcPr>
          <w:p w14:paraId="54469360"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G</w:t>
            </w:r>
          </w:p>
        </w:tc>
        <w:tc>
          <w:tcPr>
            <w:tcW w:w="348" w:type="pct"/>
            <w:vMerge w:val="restart"/>
            <w:shd w:val="clear" w:color="auto" w:fill="auto"/>
            <w:vAlign w:val="center"/>
          </w:tcPr>
          <w:p w14:paraId="3290AE5B"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Code</w:t>
            </w:r>
          </w:p>
        </w:tc>
        <w:tc>
          <w:tcPr>
            <w:tcW w:w="802" w:type="pct"/>
            <w:vMerge w:val="restart"/>
            <w:shd w:val="clear" w:color="auto" w:fill="auto"/>
            <w:vAlign w:val="center"/>
          </w:tcPr>
          <w:p w14:paraId="737DA2C9"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Scientific Name</w:t>
            </w:r>
          </w:p>
        </w:tc>
        <w:tc>
          <w:tcPr>
            <w:tcW w:w="163" w:type="pct"/>
            <w:vMerge w:val="restart"/>
            <w:shd w:val="clear" w:color="auto" w:fill="auto"/>
            <w:vAlign w:val="center"/>
          </w:tcPr>
          <w:p w14:paraId="35DAEF08"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S</w:t>
            </w:r>
          </w:p>
        </w:tc>
        <w:tc>
          <w:tcPr>
            <w:tcW w:w="248" w:type="pct"/>
            <w:vMerge w:val="restart"/>
            <w:shd w:val="clear" w:color="auto" w:fill="auto"/>
            <w:vAlign w:val="center"/>
          </w:tcPr>
          <w:p w14:paraId="2B10E30B"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NP</w:t>
            </w:r>
          </w:p>
        </w:tc>
        <w:tc>
          <w:tcPr>
            <w:tcW w:w="175" w:type="pct"/>
            <w:gridSpan w:val="2"/>
            <w:vMerge w:val="restart"/>
            <w:shd w:val="clear" w:color="auto" w:fill="auto"/>
            <w:vAlign w:val="center"/>
          </w:tcPr>
          <w:p w14:paraId="41E2EE5E"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T</w:t>
            </w:r>
          </w:p>
        </w:tc>
        <w:tc>
          <w:tcPr>
            <w:tcW w:w="614" w:type="pct"/>
            <w:gridSpan w:val="2"/>
            <w:shd w:val="clear" w:color="auto" w:fill="auto"/>
            <w:vAlign w:val="center"/>
          </w:tcPr>
          <w:p w14:paraId="39DF7007" w14:textId="77777777" w:rsidR="005F1D21" w:rsidRPr="00041489" w:rsidRDefault="005F1D21" w:rsidP="00041489">
            <w:pPr>
              <w:spacing w:after="0" w:line="240" w:lineRule="auto"/>
              <w:jc w:val="center"/>
              <w:rPr>
                <w:rFonts w:eastAsia="Calibri"/>
                <w:b/>
                <w:sz w:val="20"/>
                <w:szCs w:val="20"/>
                <w:lang w:val="bg-BG" w:eastAsia="en-GB"/>
              </w:rPr>
            </w:pPr>
            <w:r w:rsidRPr="00041489">
              <w:rPr>
                <w:rFonts w:eastAsia="Calibri"/>
                <w:b/>
                <w:sz w:val="20"/>
                <w:szCs w:val="20"/>
                <w:lang w:val="bg-BG" w:eastAsia="en-GB"/>
              </w:rPr>
              <w:t>Size</w:t>
            </w:r>
          </w:p>
        </w:tc>
        <w:tc>
          <w:tcPr>
            <w:tcW w:w="310" w:type="pct"/>
            <w:vMerge w:val="restart"/>
            <w:shd w:val="clear" w:color="auto" w:fill="auto"/>
            <w:vAlign w:val="center"/>
          </w:tcPr>
          <w:p w14:paraId="4BD99B40"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Unit</w:t>
            </w:r>
          </w:p>
        </w:tc>
        <w:tc>
          <w:tcPr>
            <w:tcW w:w="301" w:type="pct"/>
            <w:vMerge w:val="restart"/>
            <w:shd w:val="clear" w:color="auto" w:fill="auto"/>
            <w:vAlign w:val="center"/>
          </w:tcPr>
          <w:p w14:paraId="7625D6DD"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Cat.</w:t>
            </w:r>
          </w:p>
        </w:tc>
        <w:tc>
          <w:tcPr>
            <w:tcW w:w="446" w:type="pct"/>
            <w:vMerge w:val="restart"/>
            <w:shd w:val="clear" w:color="auto" w:fill="auto"/>
            <w:vAlign w:val="center"/>
          </w:tcPr>
          <w:p w14:paraId="24B0DCB7"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D.qual.</w:t>
            </w:r>
          </w:p>
        </w:tc>
        <w:tc>
          <w:tcPr>
            <w:tcW w:w="509" w:type="pct"/>
            <w:gridSpan w:val="2"/>
            <w:shd w:val="clear" w:color="auto" w:fill="auto"/>
            <w:vAlign w:val="center"/>
          </w:tcPr>
          <w:p w14:paraId="301018D8"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A/B/C/D</w:t>
            </w:r>
          </w:p>
        </w:tc>
        <w:tc>
          <w:tcPr>
            <w:tcW w:w="898" w:type="pct"/>
            <w:gridSpan w:val="3"/>
            <w:shd w:val="clear" w:color="auto" w:fill="auto"/>
            <w:vAlign w:val="center"/>
          </w:tcPr>
          <w:p w14:paraId="7495F16E"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A/B/C</w:t>
            </w:r>
          </w:p>
        </w:tc>
      </w:tr>
      <w:tr w:rsidR="005F1D21" w:rsidRPr="00041489" w14:paraId="74EF073F" w14:textId="77777777" w:rsidTr="00041489">
        <w:trPr>
          <w:jc w:val="center"/>
        </w:trPr>
        <w:tc>
          <w:tcPr>
            <w:tcW w:w="187" w:type="pct"/>
            <w:vMerge/>
            <w:shd w:val="clear" w:color="auto" w:fill="auto"/>
            <w:vAlign w:val="center"/>
          </w:tcPr>
          <w:p w14:paraId="5E09C256" w14:textId="77777777" w:rsidR="005F1D21" w:rsidRPr="00041489" w:rsidRDefault="005F1D21" w:rsidP="00041489">
            <w:pPr>
              <w:spacing w:after="0" w:line="240" w:lineRule="auto"/>
              <w:jc w:val="both"/>
              <w:rPr>
                <w:rFonts w:eastAsia="Calibri"/>
                <w:sz w:val="20"/>
                <w:szCs w:val="20"/>
                <w:lang w:val="bg-BG" w:eastAsia="en-GB"/>
              </w:rPr>
            </w:pPr>
          </w:p>
        </w:tc>
        <w:tc>
          <w:tcPr>
            <w:tcW w:w="348" w:type="pct"/>
            <w:vMerge/>
            <w:shd w:val="clear" w:color="auto" w:fill="auto"/>
            <w:vAlign w:val="center"/>
          </w:tcPr>
          <w:p w14:paraId="3771380E" w14:textId="77777777" w:rsidR="005F1D21" w:rsidRPr="00041489" w:rsidRDefault="005F1D21" w:rsidP="00041489">
            <w:pPr>
              <w:spacing w:after="0" w:line="240" w:lineRule="auto"/>
              <w:jc w:val="both"/>
              <w:rPr>
                <w:rFonts w:eastAsia="Calibri"/>
                <w:sz w:val="20"/>
                <w:szCs w:val="20"/>
                <w:lang w:val="bg-BG" w:eastAsia="en-GB"/>
              </w:rPr>
            </w:pPr>
          </w:p>
        </w:tc>
        <w:tc>
          <w:tcPr>
            <w:tcW w:w="802" w:type="pct"/>
            <w:vMerge/>
            <w:shd w:val="clear" w:color="auto" w:fill="auto"/>
            <w:vAlign w:val="center"/>
          </w:tcPr>
          <w:p w14:paraId="0D80509F" w14:textId="77777777" w:rsidR="005F1D21" w:rsidRPr="00041489" w:rsidRDefault="005F1D21" w:rsidP="00041489">
            <w:pPr>
              <w:spacing w:after="0" w:line="240" w:lineRule="auto"/>
              <w:jc w:val="both"/>
              <w:rPr>
                <w:rFonts w:eastAsia="Calibri"/>
                <w:sz w:val="20"/>
                <w:szCs w:val="20"/>
                <w:lang w:val="bg-BG" w:eastAsia="en-GB"/>
              </w:rPr>
            </w:pPr>
          </w:p>
        </w:tc>
        <w:tc>
          <w:tcPr>
            <w:tcW w:w="163" w:type="pct"/>
            <w:vMerge/>
            <w:shd w:val="clear" w:color="auto" w:fill="auto"/>
            <w:vAlign w:val="center"/>
          </w:tcPr>
          <w:p w14:paraId="0EA1ADF2" w14:textId="77777777" w:rsidR="005F1D21" w:rsidRPr="00041489" w:rsidRDefault="005F1D21" w:rsidP="00041489">
            <w:pPr>
              <w:spacing w:after="0" w:line="240" w:lineRule="auto"/>
              <w:jc w:val="both"/>
              <w:rPr>
                <w:rFonts w:eastAsia="Calibri"/>
                <w:sz w:val="20"/>
                <w:szCs w:val="20"/>
                <w:lang w:val="bg-BG" w:eastAsia="en-GB"/>
              </w:rPr>
            </w:pPr>
          </w:p>
        </w:tc>
        <w:tc>
          <w:tcPr>
            <w:tcW w:w="248" w:type="pct"/>
            <w:vMerge/>
            <w:shd w:val="clear" w:color="auto" w:fill="auto"/>
            <w:vAlign w:val="center"/>
          </w:tcPr>
          <w:p w14:paraId="6B9AC9A5" w14:textId="77777777" w:rsidR="005F1D21" w:rsidRPr="00041489" w:rsidRDefault="005F1D21" w:rsidP="00041489">
            <w:pPr>
              <w:spacing w:after="0" w:line="240" w:lineRule="auto"/>
              <w:jc w:val="both"/>
              <w:rPr>
                <w:rFonts w:eastAsia="Calibri"/>
                <w:b/>
                <w:sz w:val="20"/>
                <w:szCs w:val="20"/>
                <w:lang w:val="bg-BG" w:eastAsia="en-GB"/>
              </w:rPr>
            </w:pPr>
          </w:p>
        </w:tc>
        <w:tc>
          <w:tcPr>
            <w:tcW w:w="175" w:type="pct"/>
            <w:gridSpan w:val="2"/>
            <w:vMerge/>
            <w:shd w:val="clear" w:color="auto" w:fill="auto"/>
            <w:vAlign w:val="center"/>
          </w:tcPr>
          <w:p w14:paraId="2C36A9A4" w14:textId="77777777" w:rsidR="005F1D21" w:rsidRPr="00041489" w:rsidRDefault="005F1D21" w:rsidP="00041489">
            <w:pPr>
              <w:spacing w:after="0" w:line="240" w:lineRule="auto"/>
              <w:jc w:val="both"/>
              <w:rPr>
                <w:rFonts w:eastAsia="Calibri"/>
                <w:b/>
                <w:sz w:val="20"/>
                <w:szCs w:val="20"/>
                <w:lang w:val="bg-BG" w:eastAsia="en-GB"/>
              </w:rPr>
            </w:pPr>
          </w:p>
        </w:tc>
        <w:tc>
          <w:tcPr>
            <w:tcW w:w="298" w:type="pct"/>
            <w:shd w:val="clear" w:color="auto" w:fill="auto"/>
            <w:vAlign w:val="center"/>
          </w:tcPr>
          <w:p w14:paraId="4816C53B"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Min</w:t>
            </w:r>
          </w:p>
        </w:tc>
        <w:tc>
          <w:tcPr>
            <w:tcW w:w="316" w:type="pct"/>
            <w:shd w:val="clear" w:color="auto" w:fill="auto"/>
            <w:vAlign w:val="center"/>
          </w:tcPr>
          <w:p w14:paraId="2C993B4E"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Max</w:t>
            </w:r>
          </w:p>
        </w:tc>
        <w:tc>
          <w:tcPr>
            <w:tcW w:w="310" w:type="pct"/>
            <w:vMerge/>
            <w:shd w:val="clear" w:color="auto" w:fill="auto"/>
            <w:vAlign w:val="center"/>
          </w:tcPr>
          <w:p w14:paraId="0D84F522" w14:textId="77777777" w:rsidR="005F1D21" w:rsidRPr="00041489" w:rsidRDefault="005F1D21" w:rsidP="00041489">
            <w:pPr>
              <w:spacing w:after="0" w:line="240" w:lineRule="auto"/>
              <w:jc w:val="both"/>
              <w:rPr>
                <w:rFonts w:eastAsia="Calibri"/>
                <w:b/>
                <w:sz w:val="20"/>
                <w:szCs w:val="20"/>
                <w:lang w:val="bg-BG" w:eastAsia="en-GB"/>
              </w:rPr>
            </w:pPr>
          </w:p>
        </w:tc>
        <w:tc>
          <w:tcPr>
            <w:tcW w:w="301" w:type="pct"/>
            <w:vMerge/>
            <w:shd w:val="clear" w:color="auto" w:fill="auto"/>
            <w:vAlign w:val="center"/>
          </w:tcPr>
          <w:p w14:paraId="40BCCC01" w14:textId="77777777" w:rsidR="005F1D21" w:rsidRPr="00041489" w:rsidRDefault="005F1D21" w:rsidP="00041489">
            <w:pPr>
              <w:spacing w:after="0" w:line="240" w:lineRule="auto"/>
              <w:jc w:val="both"/>
              <w:rPr>
                <w:rFonts w:eastAsia="Calibri"/>
                <w:b/>
                <w:sz w:val="20"/>
                <w:szCs w:val="20"/>
                <w:lang w:val="bg-BG" w:eastAsia="en-GB"/>
              </w:rPr>
            </w:pPr>
          </w:p>
        </w:tc>
        <w:tc>
          <w:tcPr>
            <w:tcW w:w="446" w:type="pct"/>
            <w:vMerge/>
            <w:shd w:val="clear" w:color="auto" w:fill="auto"/>
            <w:vAlign w:val="center"/>
          </w:tcPr>
          <w:p w14:paraId="25EB141D" w14:textId="77777777" w:rsidR="005F1D21" w:rsidRPr="00041489" w:rsidRDefault="005F1D21" w:rsidP="00041489">
            <w:pPr>
              <w:spacing w:after="0" w:line="240" w:lineRule="auto"/>
              <w:jc w:val="both"/>
              <w:rPr>
                <w:rFonts w:eastAsia="Calibri"/>
                <w:b/>
                <w:sz w:val="20"/>
                <w:szCs w:val="20"/>
                <w:lang w:val="bg-BG" w:eastAsia="en-GB"/>
              </w:rPr>
            </w:pPr>
          </w:p>
        </w:tc>
        <w:tc>
          <w:tcPr>
            <w:tcW w:w="509" w:type="pct"/>
            <w:gridSpan w:val="2"/>
            <w:shd w:val="clear" w:color="auto" w:fill="auto"/>
            <w:vAlign w:val="center"/>
          </w:tcPr>
          <w:p w14:paraId="466F5688"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Pop.</w:t>
            </w:r>
          </w:p>
        </w:tc>
        <w:tc>
          <w:tcPr>
            <w:tcW w:w="326" w:type="pct"/>
            <w:shd w:val="clear" w:color="auto" w:fill="auto"/>
            <w:vAlign w:val="center"/>
          </w:tcPr>
          <w:p w14:paraId="38576983"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Con.</w:t>
            </w:r>
          </w:p>
        </w:tc>
        <w:tc>
          <w:tcPr>
            <w:tcW w:w="270" w:type="pct"/>
            <w:shd w:val="clear" w:color="auto" w:fill="auto"/>
            <w:vAlign w:val="center"/>
          </w:tcPr>
          <w:p w14:paraId="0C7792B8"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Iso.</w:t>
            </w:r>
          </w:p>
        </w:tc>
        <w:tc>
          <w:tcPr>
            <w:tcW w:w="302" w:type="pct"/>
            <w:shd w:val="clear" w:color="auto" w:fill="auto"/>
            <w:vAlign w:val="center"/>
          </w:tcPr>
          <w:p w14:paraId="6244654C" w14:textId="77777777" w:rsidR="005F1D21" w:rsidRPr="00041489" w:rsidRDefault="005F1D21" w:rsidP="00041489">
            <w:pPr>
              <w:spacing w:after="0" w:line="240" w:lineRule="auto"/>
              <w:jc w:val="both"/>
              <w:rPr>
                <w:rFonts w:eastAsia="Calibri"/>
                <w:b/>
                <w:sz w:val="20"/>
                <w:szCs w:val="20"/>
                <w:lang w:val="bg-BG" w:eastAsia="en-GB"/>
              </w:rPr>
            </w:pPr>
            <w:r w:rsidRPr="00041489">
              <w:rPr>
                <w:rFonts w:eastAsia="Calibri"/>
                <w:b/>
                <w:sz w:val="20"/>
                <w:szCs w:val="20"/>
                <w:lang w:val="bg-BG" w:eastAsia="en-GB"/>
              </w:rPr>
              <w:t>Glo.</w:t>
            </w:r>
          </w:p>
        </w:tc>
      </w:tr>
      <w:tr w:rsidR="005F1D21" w:rsidRPr="00041489" w14:paraId="3BBD6A79" w14:textId="77777777" w:rsidTr="00041489">
        <w:trPr>
          <w:jc w:val="center"/>
        </w:trPr>
        <w:tc>
          <w:tcPr>
            <w:tcW w:w="187" w:type="pct"/>
            <w:shd w:val="clear" w:color="auto" w:fill="auto"/>
            <w:vAlign w:val="center"/>
          </w:tcPr>
          <w:p w14:paraId="10F5F8A5" w14:textId="77777777" w:rsidR="005F1D21" w:rsidRPr="00041489" w:rsidRDefault="005F1D21" w:rsidP="00041489">
            <w:pPr>
              <w:spacing w:after="0" w:line="240" w:lineRule="auto"/>
              <w:jc w:val="both"/>
              <w:rPr>
                <w:rFonts w:eastAsia="Calibri"/>
                <w:sz w:val="20"/>
                <w:szCs w:val="20"/>
                <w:lang w:val="bg-BG" w:eastAsia="en-GB"/>
              </w:rPr>
            </w:pPr>
            <w:r w:rsidRPr="00041489">
              <w:rPr>
                <w:rFonts w:eastAsia="Calibri"/>
                <w:sz w:val="20"/>
                <w:szCs w:val="20"/>
                <w:lang w:val="bg-BG" w:eastAsia="en-GB"/>
              </w:rPr>
              <w:t>В</w:t>
            </w:r>
          </w:p>
        </w:tc>
        <w:tc>
          <w:tcPr>
            <w:tcW w:w="348" w:type="pct"/>
            <w:shd w:val="clear" w:color="auto" w:fill="auto"/>
          </w:tcPr>
          <w:p w14:paraId="4750960D" w14:textId="77777777" w:rsidR="005F1D21" w:rsidRPr="00041489" w:rsidRDefault="005F1D21" w:rsidP="00041489">
            <w:pPr>
              <w:spacing w:after="0" w:line="240" w:lineRule="auto"/>
              <w:jc w:val="both"/>
              <w:rPr>
                <w:rFonts w:eastAsia="Calibri"/>
                <w:sz w:val="20"/>
                <w:szCs w:val="20"/>
                <w:lang w:val="bg-BG" w:eastAsia="en-GB"/>
              </w:rPr>
            </w:pPr>
            <w:r w:rsidRPr="00041489">
              <w:rPr>
                <w:sz w:val="20"/>
                <w:szCs w:val="20"/>
              </w:rPr>
              <w:t>A</w:t>
            </w:r>
            <w:r w:rsidRPr="00041489">
              <w:rPr>
                <w:sz w:val="20"/>
                <w:szCs w:val="20"/>
                <w:lang w:val="bg-BG"/>
              </w:rPr>
              <w:t>031</w:t>
            </w:r>
          </w:p>
        </w:tc>
        <w:tc>
          <w:tcPr>
            <w:tcW w:w="802" w:type="pct"/>
            <w:shd w:val="clear" w:color="auto" w:fill="auto"/>
          </w:tcPr>
          <w:p w14:paraId="79994ED4" w14:textId="77777777" w:rsidR="005F1D21" w:rsidRPr="00041489" w:rsidRDefault="005F1D21" w:rsidP="00041489">
            <w:pPr>
              <w:spacing w:after="0" w:line="240" w:lineRule="auto"/>
              <w:jc w:val="both"/>
              <w:rPr>
                <w:rFonts w:eastAsia="Calibri"/>
                <w:i/>
                <w:sz w:val="20"/>
                <w:szCs w:val="20"/>
                <w:lang w:eastAsia="en-GB"/>
              </w:rPr>
            </w:pPr>
            <w:r w:rsidRPr="00041489">
              <w:rPr>
                <w:i/>
                <w:sz w:val="20"/>
                <w:szCs w:val="20"/>
              </w:rPr>
              <w:t>Ciconia ciconia</w:t>
            </w:r>
          </w:p>
        </w:tc>
        <w:tc>
          <w:tcPr>
            <w:tcW w:w="163" w:type="pct"/>
            <w:shd w:val="clear" w:color="auto" w:fill="auto"/>
            <w:vAlign w:val="center"/>
          </w:tcPr>
          <w:p w14:paraId="0972209E" w14:textId="77777777" w:rsidR="005F1D21" w:rsidRPr="00041489" w:rsidRDefault="005F1D21" w:rsidP="00041489">
            <w:pPr>
              <w:spacing w:after="0" w:line="240" w:lineRule="auto"/>
              <w:jc w:val="both"/>
              <w:rPr>
                <w:rFonts w:eastAsia="Calibri"/>
                <w:sz w:val="20"/>
                <w:szCs w:val="20"/>
                <w:lang w:val="bg-BG" w:eastAsia="en-GB"/>
              </w:rPr>
            </w:pPr>
          </w:p>
        </w:tc>
        <w:tc>
          <w:tcPr>
            <w:tcW w:w="248" w:type="pct"/>
            <w:shd w:val="clear" w:color="auto" w:fill="auto"/>
            <w:vAlign w:val="center"/>
          </w:tcPr>
          <w:p w14:paraId="7A59FBC7" w14:textId="77777777" w:rsidR="005F1D21" w:rsidRPr="00041489" w:rsidRDefault="005F1D21" w:rsidP="00041489">
            <w:pPr>
              <w:spacing w:after="0" w:line="240" w:lineRule="auto"/>
              <w:jc w:val="both"/>
              <w:rPr>
                <w:rFonts w:eastAsia="Calibri"/>
                <w:b/>
                <w:sz w:val="20"/>
                <w:szCs w:val="20"/>
                <w:lang w:val="bg-BG" w:eastAsia="en-GB"/>
              </w:rPr>
            </w:pPr>
          </w:p>
        </w:tc>
        <w:tc>
          <w:tcPr>
            <w:tcW w:w="175" w:type="pct"/>
            <w:gridSpan w:val="2"/>
            <w:shd w:val="clear" w:color="auto" w:fill="auto"/>
          </w:tcPr>
          <w:p w14:paraId="691CEBD7" w14:textId="77777777" w:rsidR="005F1D21" w:rsidRPr="00041489" w:rsidRDefault="005F1D21" w:rsidP="00041489">
            <w:pPr>
              <w:spacing w:after="0" w:line="240" w:lineRule="auto"/>
              <w:jc w:val="both"/>
              <w:rPr>
                <w:rFonts w:eastAsia="Calibri"/>
                <w:b/>
                <w:color w:val="000000" w:themeColor="text1"/>
                <w:sz w:val="20"/>
                <w:szCs w:val="20"/>
                <w:lang w:eastAsia="en-GB"/>
              </w:rPr>
            </w:pPr>
            <w:r w:rsidRPr="00041489">
              <w:rPr>
                <w:color w:val="000000" w:themeColor="text1"/>
                <w:sz w:val="20"/>
                <w:szCs w:val="20"/>
              </w:rPr>
              <w:t>c</w:t>
            </w:r>
          </w:p>
        </w:tc>
        <w:tc>
          <w:tcPr>
            <w:tcW w:w="298" w:type="pct"/>
            <w:shd w:val="clear" w:color="auto" w:fill="auto"/>
          </w:tcPr>
          <w:p w14:paraId="15907C56" w14:textId="77777777" w:rsidR="005F1D21" w:rsidRPr="00041489" w:rsidRDefault="005F1D21" w:rsidP="00041489">
            <w:pPr>
              <w:spacing w:after="0" w:line="240" w:lineRule="auto"/>
              <w:jc w:val="center"/>
              <w:rPr>
                <w:rFonts w:eastAsia="Calibri"/>
                <w:color w:val="FF0000"/>
                <w:sz w:val="20"/>
                <w:szCs w:val="20"/>
                <w:lang w:eastAsia="en-GB"/>
              </w:rPr>
            </w:pPr>
            <w:r w:rsidRPr="00041489">
              <w:rPr>
                <w:rFonts w:eastAsia="Calibri"/>
                <w:color w:val="FF0000"/>
                <w:sz w:val="20"/>
                <w:szCs w:val="20"/>
                <w:lang w:eastAsia="en-GB"/>
              </w:rPr>
              <w:t>400</w:t>
            </w:r>
          </w:p>
        </w:tc>
        <w:tc>
          <w:tcPr>
            <w:tcW w:w="316" w:type="pct"/>
            <w:shd w:val="clear" w:color="auto" w:fill="auto"/>
          </w:tcPr>
          <w:p w14:paraId="62FEB1ED" w14:textId="77777777" w:rsidR="005F1D21" w:rsidRPr="00041489" w:rsidRDefault="005F1D21" w:rsidP="00041489">
            <w:pPr>
              <w:spacing w:after="0" w:line="240" w:lineRule="auto"/>
              <w:jc w:val="center"/>
              <w:rPr>
                <w:rFonts w:eastAsia="Calibri"/>
                <w:color w:val="FF0000"/>
                <w:sz w:val="20"/>
                <w:szCs w:val="20"/>
                <w:lang w:val="bg-BG" w:eastAsia="en-GB"/>
              </w:rPr>
            </w:pPr>
            <w:r w:rsidRPr="00041489">
              <w:rPr>
                <w:color w:val="FF0000"/>
                <w:sz w:val="20"/>
                <w:szCs w:val="20"/>
              </w:rPr>
              <w:t>600</w:t>
            </w:r>
          </w:p>
        </w:tc>
        <w:tc>
          <w:tcPr>
            <w:tcW w:w="310" w:type="pct"/>
            <w:shd w:val="clear" w:color="auto" w:fill="auto"/>
          </w:tcPr>
          <w:p w14:paraId="5FFCC443" w14:textId="77777777" w:rsidR="005F1D21" w:rsidRPr="00041489" w:rsidRDefault="005F1D21" w:rsidP="00041489">
            <w:pPr>
              <w:spacing w:after="0" w:line="240" w:lineRule="auto"/>
              <w:jc w:val="center"/>
              <w:rPr>
                <w:rFonts w:eastAsia="Calibri"/>
                <w:bCs/>
                <w:color w:val="000000" w:themeColor="text1"/>
                <w:sz w:val="20"/>
                <w:szCs w:val="20"/>
                <w:lang w:eastAsia="en-GB"/>
              </w:rPr>
            </w:pPr>
            <w:r w:rsidRPr="00041489">
              <w:rPr>
                <w:color w:val="000000" w:themeColor="text1"/>
                <w:sz w:val="20"/>
                <w:szCs w:val="20"/>
              </w:rPr>
              <w:t>I</w:t>
            </w:r>
          </w:p>
        </w:tc>
        <w:tc>
          <w:tcPr>
            <w:tcW w:w="301" w:type="pct"/>
            <w:shd w:val="clear" w:color="auto" w:fill="auto"/>
          </w:tcPr>
          <w:p w14:paraId="7F021F25" w14:textId="77777777" w:rsidR="005F1D21" w:rsidRPr="00041489" w:rsidRDefault="005F1D21" w:rsidP="00041489">
            <w:pPr>
              <w:spacing w:after="0" w:line="240" w:lineRule="auto"/>
              <w:jc w:val="both"/>
              <w:rPr>
                <w:rFonts w:eastAsia="Calibri"/>
                <w:b/>
                <w:color w:val="000000" w:themeColor="text1"/>
                <w:sz w:val="20"/>
                <w:szCs w:val="20"/>
                <w:lang w:val="bg-BG" w:eastAsia="en-GB"/>
              </w:rPr>
            </w:pPr>
          </w:p>
        </w:tc>
        <w:tc>
          <w:tcPr>
            <w:tcW w:w="446" w:type="pct"/>
            <w:shd w:val="clear" w:color="auto" w:fill="auto"/>
          </w:tcPr>
          <w:p w14:paraId="0F71C25C" w14:textId="77777777" w:rsidR="005F1D21" w:rsidRPr="00041489" w:rsidRDefault="005F1D21" w:rsidP="00041489">
            <w:pPr>
              <w:spacing w:after="0" w:line="240" w:lineRule="auto"/>
              <w:jc w:val="both"/>
              <w:rPr>
                <w:rFonts w:eastAsia="Calibri"/>
                <w:b/>
                <w:color w:val="000000" w:themeColor="text1"/>
                <w:sz w:val="20"/>
                <w:szCs w:val="20"/>
                <w:lang w:val="bg-BG" w:eastAsia="en-GB"/>
              </w:rPr>
            </w:pPr>
            <w:r w:rsidRPr="00041489">
              <w:rPr>
                <w:color w:val="000000" w:themeColor="text1"/>
                <w:sz w:val="20"/>
                <w:szCs w:val="20"/>
                <w:lang w:val="bg-BG"/>
              </w:rPr>
              <w:t>G</w:t>
            </w:r>
          </w:p>
        </w:tc>
        <w:tc>
          <w:tcPr>
            <w:tcW w:w="509" w:type="pct"/>
            <w:gridSpan w:val="2"/>
            <w:shd w:val="clear" w:color="auto" w:fill="auto"/>
          </w:tcPr>
          <w:p w14:paraId="1A39F6E6" w14:textId="77777777" w:rsidR="005F1D21" w:rsidRPr="00041489" w:rsidRDefault="005F1D21" w:rsidP="00041489">
            <w:pPr>
              <w:spacing w:after="0" w:line="240" w:lineRule="auto"/>
              <w:jc w:val="both"/>
              <w:rPr>
                <w:rFonts w:eastAsia="Calibri"/>
                <w:b/>
                <w:color w:val="FF0000"/>
                <w:sz w:val="20"/>
                <w:szCs w:val="20"/>
                <w:lang w:val="bg-BG" w:eastAsia="en-GB"/>
              </w:rPr>
            </w:pPr>
            <w:r w:rsidRPr="00041489">
              <w:rPr>
                <w:sz w:val="20"/>
                <w:szCs w:val="20"/>
              </w:rPr>
              <w:t>C</w:t>
            </w:r>
          </w:p>
        </w:tc>
        <w:tc>
          <w:tcPr>
            <w:tcW w:w="326" w:type="pct"/>
            <w:shd w:val="clear" w:color="auto" w:fill="auto"/>
          </w:tcPr>
          <w:p w14:paraId="3CC1A73A" w14:textId="77777777" w:rsidR="005F1D21" w:rsidRPr="00041489" w:rsidRDefault="005F1D21" w:rsidP="00041489">
            <w:pPr>
              <w:spacing w:after="0" w:line="240" w:lineRule="auto"/>
              <w:jc w:val="both"/>
              <w:rPr>
                <w:rFonts w:eastAsia="Calibri"/>
                <w:b/>
                <w:sz w:val="20"/>
                <w:szCs w:val="20"/>
                <w:lang w:val="bg-BG" w:eastAsia="en-GB"/>
              </w:rPr>
            </w:pPr>
            <w:r w:rsidRPr="00041489">
              <w:rPr>
                <w:sz w:val="20"/>
                <w:szCs w:val="20"/>
              </w:rPr>
              <w:t>B</w:t>
            </w:r>
          </w:p>
        </w:tc>
        <w:tc>
          <w:tcPr>
            <w:tcW w:w="270" w:type="pct"/>
            <w:shd w:val="clear" w:color="auto" w:fill="auto"/>
          </w:tcPr>
          <w:p w14:paraId="6C393575" w14:textId="77777777" w:rsidR="005F1D21" w:rsidRPr="00041489" w:rsidRDefault="005F1D21" w:rsidP="00041489">
            <w:pPr>
              <w:spacing w:after="0" w:line="240" w:lineRule="auto"/>
              <w:jc w:val="both"/>
              <w:rPr>
                <w:rFonts w:eastAsia="Calibri"/>
                <w:b/>
                <w:sz w:val="20"/>
                <w:szCs w:val="20"/>
                <w:lang w:val="bg-BG" w:eastAsia="en-GB"/>
              </w:rPr>
            </w:pPr>
            <w:r w:rsidRPr="00041489">
              <w:rPr>
                <w:sz w:val="20"/>
                <w:szCs w:val="20"/>
              </w:rPr>
              <w:t>C</w:t>
            </w:r>
          </w:p>
        </w:tc>
        <w:tc>
          <w:tcPr>
            <w:tcW w:w="302" w:type="pct"/>
            <w:shd w:val="clear" w:color="auto" w:fill="auto"/>
          </w:tcPr>
          <w:p w14:paraId="69C4BE17" w14:textId="77777777" w:rsidR="005F1D21" w:rsidRPr="00041489" w:rsidRDefault="005F1D21" w:rsidP="00041489">
            <w:pPr>
              <w:spacing w:after="0" w:line="240" w:lineRule="auto"/>
              <w:jc w:val="both"/>
              <w:rPr>
                <w:rFonts w:eastAsia="Calibri"/>
                <w:b/>
                <w:sz w:val="20"/>
                <w:szCs w:val="20"/>
                <w:lang w:val="bg-BG" w:eastAsia="en-GB"/>
              </w:rPr>
            </w:pPr>
            <w:r w:rsidRPr="00041489">
              <w:rPr>
                <w:sz w:val="20"/>
                <w:szCs w:val="20"/>
              </w:rPr>
              <w:t>C</w:t>
            </w:r>
          </w:p>
        </w:tc>
      </w:tr>
    </w:tbl>
    <w:p w14:paraId="26571135" w14:textId="662B4363" w:rsidR="00AA3FD0" w:rsidRDefault="00AA3FD0" w:rsidP="004A4D89">
      <w:pPr>
        <w:spacing w:before="120" w:after="120" w:line="240" w:lineRule="auto"/>
        <w:jc w:val="both"/>
        <w:rPr>
          <w:lang w:val="bg-BG"/>
        </w:rPr>
      </w:pPr>
    </w:p>
    <w:p w14:paraId="3996B0FC" w14:textId="7620B918" w:rsidR="00287615" w:rsidRPr="00387859" w:rsidRDefault="00287615" w:rsidP="00287615">
      <w:pPr>
        <w:pStyle w:val="Heading1"/>
        <w:spacing w:after="120"/>
        <w:jc w:val="center"/>
        <w:rPr>
          <w:lang w:val="bg-BG"/>
        </w:rPr>
      </w:pPr>
      <w:bookmarkStart w:id="27" w:name="_Toc97813466"/>
      <w:r w:rsidRPr="00387859">
        <w:rPr>
          <w:lang w:val="bg-BG"/>
        </w:rPr>
        <w:t>Специфични цели за А</w:t>
      </w:r>
      <w:r w:rsidRPr="00387859">
        <w:rPr>
          <w:lang w:val="en-GB"/>
        </w:rPr>
        <w:t xml:space="preserve">032 </w:t>
      </w:r>
      <w:r w:rsidRPr="00387859">
        <w:rPr>
          <w:i/>
          <w:lang w:val="en-GB"/>
        </w:rPr>
        <w:t>Plegadis falcinellus</w:t>
      </w:r>
      <w:r w:rsidR="00ED370E">
        <w:rPr>
          <w:lang w:val="bg-BG"/>
        </w:rPr>
        <w:t xml:space="preserve"> (б</w:t>
      </w:r>
      <w:r w:rsidRPr="00387859">
        <w:rPr>
          <w:lang w:val="bg-BG"/>
        </w:rPr>
        <w:t>лестящ ибис)</w:t>
      </w:r>
      <w:bookmarkEnd w:id="27"/>
    </w:p>
    <w:p w14:paraId="7326972F" w14:textId="77777777" w:rsidR="00287615" w:rsidRDefault="00287615" w:rsidP="00287615">
      <w:pPr>
        <w:spacing w:after="120" w:line="240" w:lineRule="auto"/>
        <w:jc w:val="both"/>
        <w:rPr>
          <w:b/>
          <w:lang w:val="bg-BG"/>
        </w:rPr>
      </w:pPr>
    </w:p>
    <w:p w14:paraId="65109421" w14:textId="1038EE9C" w:rsidR="00287615" w:rsidRPr="00BF5763" w:rsidRDefault="00287615" w:rsidP="00DB3239">
      <w:pPr>
        <w:pStyle w:val="ListParagraph"/>
        <w:numPr>
          <w:ilvl w:val="0"/>
          <w:numId w:val="34"/>
        </w:numPr>
        <w:spacing w:after="120" w:line="240" w:lineRule="auto"/>
        <w:jc w:val="both"/>
        <w:rPr>
          <w:b/>
          <w:lang w:val="bg-BG"/>
        </w:rPr>
      </w:pPr>
      <w:r w:rsidRPr="00BF5763">
        <w:rPr>
          <w:b/>
          <w:lang w:val="bg-BG"/>
        </w:rPr>
        <w:t>Кратка характеристика на вида</w:t>
      </w:r>
    </w:p>
    <w:p w14:paraId="18D3E0C4" w14:textId="06D8FBA6" w:rsidR="00287615" w:rsidRDefault="00287615" w:rsidP="00287615">
      <w:pPr>
        <w:spacing w:after="120" w:line="240" w:lineRule="auto"/>
        <w:jc w:val="both"/>
        <w:rPr>
          <w:lang w:val="bg-BG"/>
        </w:rPr>
      </w:pPr>
      <w:r w:rsidRPr="0033530E">
        <w:rPr>
          <w:lang w:val="bg-BG"/>
        </w:rPr>
        <w:t>Дължина на тялото: 55 – 65 см.</w:t>
      </w:r>
      <w:r>
        <w:rPr>
          <w:lang w:val="bg-BG"/>
        </w:rPr>
        <w:t xml:space="preserve"> Размах на крилата: 88 – 105 см. </w:t>
      </w:r>
      <w:r w:rsidRPr="0033530E">
        <w:rPr>
          <w:lang w:val="bg-BG"/>
        </w:rPr>
        <w:t>Оперението е тъмно, пурпурно-кафяво със зелен метален отблясък по крилата. През есента и зимата възрастните имат светли точки по главата и шията. Клюнът е дълъг и извит надолу.</w:t>
      </w:r>
    </w:p>
    <w:p w14:paraId="136288C9" w14:textId="77777777" w:rsidR="00287615" w:rsidRPr="00DE43C9" w:rsidRDefault="00287615" w:rsidP="00287615">
      <w:pPr>
        <w:spacing w:after="120" w:line="240" w:lineRule="auto"/>
        <w:jc w:val="both"/>
        <w:rPr>
          <w:lang w:val="bg-BG"/>
        </w:rPr>
      </w:pPr>
      <w:r w:rsidRPr="002005E4">
        <w:rPr>
          <w:i/>
          <w:lang w:val="bg-BG"/>
        </w:rPr>
        <w:t>Характер на пребиваване в страната</w:t>
      </w:r>
    </w:p>
    <w:p w14:paraId="462648BB" w14:textId="1D09293A" w:rsidR="00287615" w:rsidRDefault="00287615" w:rsidP="00287615">
      <w:pPr>
        <w:spacing w:after="120" w:line="240" w:lineRule="auto"/>
        <w:jc w:val="both"/>
        <w:rPr>
          <w:lang w:val="bg-BG"/>
        </w:rPr>
      </w:pPr>
      <w:r>
        <w:rPr>
          <w:lang w:val="bg-BG"/>
        </w:rPr>
        <w:lastRenderedPageBreak/>
        <w:t xml:space="preserve">Блестящият ибис е гнездящо-прелетен и преминаващ вид в България. Пролетната миграция е от началото на март до средата април, а есенната – от август до началото на ноември </w:t>
      </w:r>
      <w:r w:rsidRPr="00DE43C9">
        <w:rPr>
          <w:lang w:val="bg-BG"/>
        </w:rPr>
        <w:t>(Симеонов и др.</w:t>
      </w:r>
      <w:r w:rsidR="00A134ED">
        <w:rPr>
          <w:lang w:val="bg-BG"/>
        </w:rPr>
        <w:t>,</w:t>
      </w:r>
      <w:r w:rsidRPr="00DE43C9">
        <w:rPr>
          <w:lang w:val="bg-BG"/>
        </w:rPr>
        <w:t xml:space="preserve"> 1990)</w:t>
      </w:r>
      <w:r>
        <w:rPr>
          <w:lang w:val="bg-BG"/>
        </w:rPr>
        <w:t>. Зимува в Африка</w:t>
      </w:r>
      <w:r w:rsidRPr="00BA70A3">
        <w:rPr>
          <w:lang w:val="bg-BG"/>
        </w:rPr>
        <w:t>.</w:t>
      </w:r>
    </w:p>
    <w:p w14:paraId="45C1133D" w14:textId="77777777" w:rsidR="00287615" w:rsidRPr="000A6047" w:rsidRDefault="00287615" w:rsidP="00287615">
      <w:pPr>
        <w:spacing w:after="120" w:line="240" w:lineRule="auto"/>
        <w:jc w:val="both"/>
        <w:rPr>
          <w:i/>
          <w:lang w:val="bg-BG"/>
        </w:rPr>
      </w:pPr>
      <w:r w:rsidRPr="000A6047">
        <w:rPr>
          <w:i/>
          <w:lang w:val="bg-BG"/>
        </w:rPr>
        <w:t>Характерно местообитание</w:t>
      </w:r>
    </w:p>
    <w:p w14:paraId="1B0BD4D1" w14:textId="4A11F988" w:rsidR="00287615" w:rsidRDefault="00287615" w:rsidP="00287615">
      <w:pPr>
        <w:spacing w:after="120"/>
        <w:jc w:val="both"/>
        <w:rPr>
          <w:lang w:val="bg-BG"/>
        </w:rPr>
      </w:pPr>
      <w:r>
        <w:rPr>
          <w:lang w:val="bg-BG"/>
        </w:rPr>
        <w:t xml:space="preserve">Блестящият ибис обитава блата и езера с обширни тръстикови масиви, заливни гори и храсталаци от върба, оризища, рибарници, напоителни канали, микроязовири влажни ливади, разливи на реки и др. Размножителният период е от началото на май до края на юли. Най – често образува смесени колонии с различни видове чапли, корморани и лопатарки. Гнездата са разположени в труднодостъпни тръстикови масиви, или заливни гори, както и високо по дърветата в равнинните дъбови гори </w:t>
      </w:r>
      <w:r w:rsidRPr="00526151">
        <w:rPr>
          <w:lang w:val="bg-BG"/>
        </w:rPr>
        <w:t>(Симеонов и др.</w:t>
      </w:r>
      <w:r w:rsidR="00A134ED">
        <w:rPr>
          <w:lang w:val="bg-BG"/>
        </w:rPr>
        <w:t>,</w:t>
      </w:r>
      <w:r w:rsidRPr="00526151">
        <w:rPr>
          <w:lang w:val="bg-BG"/>
        </w:rPr>
        <w:t xml:space="preserve"> 1990)</w:t>
      </w:r>
      <w:r>
        <w:rPr>
          <w:lang w:val="bg-BG"/>
        </w:rPr>
        <w:t xml:space="preserve">. </w:t>
      </w:r>
      <w:r w:rsidRPr="00526151">
        <w:rPr>
          <w:lang w:val="bg-BG"/>
        </w:rPr>
        <w:t xml:space="preserve">Снася </w:t>
      </w:r>
      <w:r>
        <w:rPr>
          <w:lang w:val="bg-BG"/>
        </w:rPr>
        <w:t>3 – 5</w:t>
      </w:r>
      <w:r w:rsidRPr="00526151">
        <w:rPr>
          <w:lang w:val="bg-BG"/>
        </w:rPr>
        <w:t xml:space="preserve"> яйца, като има едно поколение годишно. Предпочитаните местообитания са 1130, 1150, 1160, 3130, 3150, 91D0, 91E0 и 91F0 според Директивата за хабитатите (Кавръкова и др.</w:t>
      </w:r>
      <w:r w:rsidR="00A134ED">
        <w:rPr>
          <w:lang w:val="bg-BG"/>
        </w:rPr>
        <w:t>,</w:t>
      </w:r>
      <w:r w:rsidRPr="00526151">
        <w:rPr>
          <w:lang w:val="bg-BG"/>
        </w:rPr>
        <w:t xml:space="preserve"> 2009).</w:t>
      </w:r>
      <w:r>
        <w:rPr>
          <w:lang w:val="bg-BG"/>
        </w:rPr>
        <w:t xml:space="preserve">  </w:t>
      </w:r>
    </w:p>
    <w:p w14:paraId="2FF01E9C" w14:textId="77777777" w:rsidR="00287615" w:rsidRPr="0024100B" w:rsidRDefault="00287615" w:rsidP="00287615">
      <w:pPr>
        <w:spacing w:after="120" w:line="240" w:lineRule="auto"/>
        <w:jc w:val="both"/>
        <w:rPr>
          <w:i/>
          <w:lang w:val="bg-BG"/>
        </w:rPr>
      </w:pPr>
      <w:r w:rsidRPr="0024100B">
        <w:rPr>
          <w:i/>
          <w:lang w:val="bg-BG"/>
        </w:rPr>
        <w:t>Хранене</w:t>
      </w:r>
    </w:p>
    <w:p w14:paraId="29D3017E" w14:textId="1F058818" w:rsidR="00287615" w:rsidRPr="00FC6681" w:rsidRDefault="00287615" w:rsidP="00287615">
      <w:pPr>
        <w:spacing w:after="120"/>
        <w:jc w:val="both"/>
        <w:rPr>
          <w:lang w:val="bg-BG"/>
        </w:rPr>
      </w:pPr>
      <w:r w:rsidRPr="00FC49C1">
        <w:rPr>
          <w:lang w:val="bg-BG"/>
        </w:rPr>
        <w:t>Храни се с насе</w:t>
      </w:r>
      <w:r>
        <w:rPr>
          <w:lang w:val="bg-BG"/>
        </w:rPr>
        <w:t>коми, водни безгръбначни, земноводни и др</w:t>
      </w:r>
      <w:r w:rsidRPr="005F022B">
        <w:rPr>
          <w:lang w:val="bg-BG"/>
        </w:rPr>
        <w:t>.</w:t>
      </w:r>
      <w:r>
        <w:rPr>
          <w:lang w:val="bg-BG"/>
        </w:rPr>
        <w:t xml:space="preserve"> По врене на проучване, проведено в Софийското поле, в 4 </w:t>
      </w:r>
      <w:r w:rsidR="00A134ED">
        <w:rPr>
          <w:lang w:val="bg-BG"/>
        </w:rPr>
        <w:t>изследвани</w:t>
      </w:r>
      <w:r>
        <w:rPr>
          <w:lang w:val="bg-BG"/>
        </w:rPr>
        <w:t xml:space="preserve"> стомаха са установени: </w:t>
      </w:r>
      <w:r>
        <w:rPr>
          <w:lang w:val="en-GB"/>
        </w:rPr>
        <w:t xml:space="preserve">Dytiscidae, </w:t>
      </w:r>
      <w:r w:rsidRPr="006B75B9">
        <w:rPr>
          <w:i/>
          <w:lang w:val="en-GB"/>
        </w:rPr>
        <w:t>Hydrophilus sp</w:t>
      </w:r>
      <w:r>
        <w:rPr>
          <w:lang w:val="en-GB"/>
        </w:rPr>
        <w:t xml:space="preserve">., Culicidae, Araneae, </w:t>
      </w:r>
      <w:r w:rsidRPr="006B75B9">
        <w:rPr>
          <w:i/>
          <w:lang w:val="en-GB"/>
        </w:rPr>
        <w:t>Planorbis planorbis</w:t>
      </w:r>
      <w:r>
        <w:rPr>
          <w:lang w:val="en-GB"/>
        </w:rPr>
        <w:t xml:space="preserve">, </w:t>
      </w:r>
      <w:r w:rsidRPr="006B75B9">
        <w:rPr>
          <w:i/>
          <w:lang w:val="en-GB"/>
        </w:rPr>
        <w:t>Radix auricularia</w:t>
      </w:r>
      <w:r>
        <w:rPr>
          <w:lang w:val="en-GB"/>
        </w:rPr>
        <w:t xml:space="preserve">, </w:t>
      </w:r>
      <w:r w:rsidRPr="006B75B9">
        <w:rPr>
          <w:i/>
          <w:lang w:val="en-GB"/>
        </w:rPr>
        <w:t>Rana ridibunda</w:t>
      </w:r>
      <w:r>
        <w:rPr>
          <w:lang w:val="en-GB"/>
        </w:rPr>
        <w:t xml:space="preserve"> </w:t>
      </w:r>
      <w:r w:rsidRPr="00F57133">
        <w:rPr>
          <w:lang w:val="bg-BG"/>
        </w:rPr>
        <w:t>(Симеонов и др.</w:t>
      </w:r>
      <w:r w:rsidR="00A134ED">
        <w:rPr>
          <w:lang w:val="bg-BG"/>
        </w:rPr>
        <w:t>,</w:t>
      </w:r>
      <w:r w:rsidRPr="00F57133">
        <w:rPr>
          <w:lang w:val="bg-BG"/>
        </w:rPr>
        <w:t xml:space="preserve"> 1990)</w:t>
      </w:r>
      <w:r w:rsidR="00A134ED">
        <w:rPr>
          <w:lang w:val="bg-BG"/>
        </w:rPr>
        <w:t>.</w:t>
      </w:r>
    </w:p>
    <w:p w14:paraId="1EED08CE" w14:textId="77777777" w:rsidR="00287615" w:rsidRPr="00BF5763" w:rsidRDefault="00287615" w:rsidP="00DB3239">
      <w:pPr>
        <w:pStyle w:val="ListParagraph"/>
        <w:numPr>
          <w:ilvl w:val="0"/>
          <w:numId w:val="34"/>
        </w:numPr>
        <w:spacing w:after="120"/>
        <w:jc w:val="both"/>
        <w:rPr>
          <w:b/>
          <w:lang w:val="bg-BG"/>
        </w:rPr>
      </w:pPr>
      <w:r w:rsidRPr="00BF5763">
        <w:rPr>
          <w:b/>
          <w:lang w:val="bg-BG"/>
        </w:rPr>
        <w:t>Разпространение, природозащитно състояние и тенденции в популацията на вида на национално ниво</w:t>
      </w:r>
    </w:p>
    <w:p w14:paraId="06778C00" w14:textId="410BF118" w:rsidR="00287615" w:rsidRDefault="00287615" w:rsidP="00287615">
      <w:pPr>
        <w:spacing w:after="120"/>
        <w:jc w:val="both"/>
        <w:rPr>
          <w:lang w:val="bg-BG"/>
        </w:rPr>
      </w:pPr>
      <w:r w:rsidRPr="009111C3">
        <w:rPr>
          <w:lang w:val="bg-BG"/>
        </w:rPr>
        <w:t xml:space="preserve">Рядък и малоброен гнездящ вид. Гнезди в смесени колонии с корморани, чапли и лопатарки по Дунавските острови и в различен тип влажни зони – езера, блата, рибарници и язовири. С изолирани гнездовища по Дунавското крайбрежие, Горнотракийската низина и Бургаските влажни зони. Редовно гнезди единствено в ез. Сребърна и в </w:t>
      </w:r>
      <w:r>
        <w:rPr>
          <w:lang w:val="bg-BG"/>
        </w:rPr>
        <w:t>ЗМ „</w:t>
      </w:r>
      <w:r w:rsidRPr="009111C3">
        <w:rPr>
          <w:lang w:val="bg-BG"/>
        </w:rPr>
        <w:t>Пода</w:t>
      </w:r>
      <w:r w:rsidR="008353B0">
        <w:rPr>
          <w:lang w:val="bg-BG"/>
        </w:rPr>
        <w:t>”</w:t>
      </w:r>
      <w:r w:rsidRPr="009111C3">
        <w:rPr>
          <w:lang w:val="bg-BG"/>
        </w:rPr>
        <w:t xml:space="preserve"> </w:t>
      </w:r>
      <w:r>
        <w:rPr>
          <w:lang w:val="bg-BG"/>
        </w:rPr>
        <w:t>край гр.</w:t>
      </w:r>
      <w:r w:rsidRPr="009111C3">
        <w:rPr>
          <w:lang w:val="bg-BG"/>
        </w:rPr>
        <w:t xml:space="preserve"> Бургас.</w:t>
      </w:r>
    </w:p>
    <w:p w14:paraId="33428237" w14:textId="132404D3" w:rsidR="00287615" w:rsidRPr="00401DA8" w:rsidRDefault="00287615" w:rsidP="00287615">
      <w:pPr>
        <w:spacing w:after="120"/>
        <w:jc w:val="both"/>
        <w:rPr>
          <w:lang w:val="bg-BG"/>
        </w:rPr>
      </w:pPr>
      <w:r>
        <w:rPr>
          <w:lang w:val="bg-BG"/>
        </w:rPr>
        <w:t xml:space="preserve">Природозащитният статус на блестящия ибис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xml:space="preserve">. Включен в </w:t>
      </w:r>
      <w:r>
        <w:rPr>
          <w:lang w:val="en-GB"/>
        </w:rPr>
        <w:t xml:space="preserve">SPEC 3. </w:t>
      </w:r>
      <w:r>
        <w:rPr>
          <w:lang w:val="bg-BG"/>
        </w:rPr>
        <w:t>Включен в Червената книга на Р България в категория „Критично застрашен</w:t>
      </w:r>
      <w:r w:rsidR="008353B0">
        <w:rPr>
          <w:lang w:val="bg-BG"/>
        </w:rPr>
        <w:t>”</w:t>
      </w:r>
      <w:r>
        <w:rPr>
          <w:lang w:val="bg-BG"/>
        </w:rPr>
        <w:t xml:space="preserve">. </w:t>
      </w:r>
      <w:r w:rsidRPr="00A859C0">
        <w:rPr>
          <w:lang w:val="bg-BG"/>
        </w:rPr>
        <w:t>Включен е в Приложение 1 на Директивата за птиците, както и в Приложения 2 и 3 на ЗБР.</w:t>
      </w:r>
      <w:r>
        <w:rPr>
          <w:lang w:val="bg-BG"/>
        </w:rPr>
        <w:t xml:space="preserve"> </w:t>
      </w:r>
    </w:p>
    <w:p w14:paraId="198A43E3" w14:textId="330608CC" w:rsidR="00287615" w:rsidRDefault="00287615" w:rsidP="00287615">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05 – </w:t>
      </w:r>
      <w:r w:rsidRPr="00D26DBE">
        <w:rPr>
          <w:lang w:val="bg-BG"/>
        </w:rPr>
        <w:t>2018</w:t>
      </w:r>
      <w:r>
        <w:rPr>
          <w:lang w:val="bg-BG"/>
        </w:rPr>
        <w:t xml:space="preserve"> г.) националната гнездяща популация на вида се оценя на 50 – 400 двойки. Краткосрочната тенденция на популацията (за периода 2000 – 2018 г.) е флуктуираща, а дългосрочната (за периода 1980 – 2018 г.) – намаляваща. </w:t>
      </w:r>
      <w:r w:rsidRPr="0084186C">
        <w:rPr>
          <w:lang w:val="bg-BG"/>
        </w:rPr>
        <w:t xml:space="preserve">Краткосрочната тенденция на </w:t>
      </w:r>
      <w:r>
        <w:rPr>
          <w:lang w:val="bg-BG"/>
        </w:rPr>
        <w:t xml:space="preserve">гнездящата </w:t>
      </w:r>
      <w:r w:rsidRPr="0084186C">
        <w:rPr>
          <w:lang w:val="bg-BG"/>
        </w:rPr>
        <w:t xml:space="preserve">популацията в рамките на Натура 2000 е </w:t>
      </w:r>
      <w:r>
        <w:rPr>
          <w:lang w:val="bg-BG"/>
        </w:rPr>
        <w:t>флуктуираща</w:t>
      </w:r>
      <w:r w:rsidRPr="0084186C">
        <w:rPr>
          <w:lang w:val="bg-BG"/>
        </w:rPr>
        <w:t>.</w:t>
      </w:r>
    </w:p>
    <w:p w14:paraId="685B0F03" w14:textId="77777777" w:rsidR="00287615" w:rsidRDefault="00287615" w:rsidP="00287615">
      <w:pPr>
        <w:spacing w:after="120"/>
        <w:jc w:val="both"/>
        <w:rPr>
          <w:lang w:val="bg-BG"/>
        </w:rPr>
      </w:pPr>
      <w:r w:rsidRPr="0084186C">
        <w:rPr>
          <w:lang w:val="bg-BG"/>
        </w:rPr>
        <w:t>Мигриращата национална популация</w:t>
      </w:r>
      <w:r>
        <w:rPr>
          <w:lang w:val="en-GB"/>
        </w:rPr>
        <w:t xml:space="preserve"> (</w:t>
      </w:r>
      <w:r>
        <w:rPr>
          <w:lang w:val="bg-BG"/>
        </w:rPr>
        <w:t>за периода 2001 – 2018 г.</w:t>
      </w:r>
      <w:r>
        <w:rPr>
          <w:lang w:val="en-GB"/>
        </w:rPr>
        <w:t>)</w:t>
      </w:r>
      <w:r w:rsidRPr="0084186C">
        <w:rPr>
          <w:lang w:val="bg-BG"/>
        </w:rPr>
        <w:t xml:space="preserve"> е оценена на </w:t>
      </w:r>
      <w:r>
        <w:rPr>
          <w:lang w:val="bg-BG"/>
        </w:rPr>
        <w:t>500</w:t>
      </w:r>
      <w:r w:rsidRPr="0084186C">
        <w:rPr>
          <w:lang w:val="bg-BG"/>
        </w:rPr>
        <w:t xml:space="preserve"> – </w:t>
      </w:r>
      <w:r>
        <w:rPr>
          <w:lang w:val="bg-BG"/>
        </w:rPr>
        <w:t>1200</w:t>
      </w:r>
      <w:r w:rsidRPr="0084186C">
        <w:rPr>
          <w:lang w:val="bg-BG"/>
        </w:rPr>
        <w:t xml:space="preserve"> индивида. </w:t>
      </w:r>
    </w:p>
    <w:p w14:paraId="6AEF4FD2" w14:textId="45E08702" w:rsidR="00287615" w:rsidRDefault="00287615" w:rsidP="00E7640D">
      <w:pPr>
        <w:spacing w:after="120"/>
        <w:jc w:val="both"/>
        <w:rPr>
          <w:b/>
          <w:lang w:val="bg-BG"/>
        </w:rPr>
      </w:pPr>
      <w:r>
        <w:rPr>
          <w:lang w:val="bg-BG"/>
        </w:rPr>
        <w:t xml:space="preserve">За гнездящата и мигриращата популация са посочени следните заплахи и влияния: </w:t>
      </w:r>
      <w:r w:rsidRPr="00BC331B">
        <w:rPr>
          <w:lang w:val="bg-BG"/>
        </w:rPr>
        <w:t>A26</w:t>
      </w:r>
      <w:r>
        <w:rPr>
          <w:lang w:val="bg-BG"/>
        </w:rPr>
        <w:t xml:space="preserve">, </w:t>
      </w:r>
      <w:r w:rsidRPr="00BC331B">
        <w:rPr>
          <w:lang w:val="bg-BG"/>
        </w:rPr>
        <w:t>A30</w:t>
      </w:r>
      <w:r>
        <w:rPr>
          <w:lang w:val="bg-BG"/>
        </w:rPr>
        <w:t xml:space="preserve">, </w:t>
      </w:r>
      <w:r w:rsidRPr="00BC331B">
        <w:rPr>
          <w:lang w:val="bg-BG"/>
        </w:rPr>
        <w:t>A31</w:t>
      </w:r>
      <w:r>
        <w:rPr>
          <w:lang w:val="bg-BG"/>
        </w:rPr>
        <w:t xml:space="preserve">, </w:t>
      </w:r>
      <w:r w:rsidRPr="00BC331B">
        <w:rPr>
          <w:lang w:val="bg-BG"/>
        </w:rPr>
        <w:t>F26</w:t>
      </w:r>
      <w:r>
        <w:rPr>
          <w:lang w:val="bg-BG"/>
        </w:rPr>
        <w:t xml:space="preserve"> и </w:t>
      </w:r>
      <w:r w:rsidRPr="00BC331B">
        <w:rPr>
          <w:lang w:val="bg-BG"/>
        </w:rPr>
        <w:t>F05</w:t>
      </w:r>
      <w:r>
        <w:rPr>
          <w:lang w:val="bg-BG"/>
        </w:rPr>
        <w:t xml:space="preserve">. </w:t>
      </w:r>
    </w:p>
    <w:p w14:paraId="79D60905" w14:textId="2781B4F3" w:rsidR="00287615" w:rsidRPr="00BF5763" w:rsidRDefault="00287615" w:rsidP="00DB3239">
      <w:pPr>
        <w:pStyle w:val="ListParagraph"/>
        <w:numPr>
          <w:ilvl w:val="0"/>
          <w:numId w:val="34"/>
        </w:numPr>
        <w:spacing w:before="120" w:after="120" w:line="240" w:lineRule="auto"/>
        <w:jc w:val="both"/>
        <w:rPr>
          <w:b/>
        </w:rPr>
      </w:pPr>
      <w:r w:rsidRPr="00BF5763">
        <w:rPr>
          <w:b/>
          <w:lang w:val="bg-BG"/>
        </w:rPr>
        <w:t xml:space="preserve">Състояние в СЗЗ </w:t>
      </w:r>
      <w:r w:rsidRPr="00BF5763">
        <w:rPr>
          <w:rFonts w:eastAsia="Calibri"/>
          <w:b/>
          <w:bCs/>
          <w:lang w:val="bg-BG"/>
        </w:rPr>
        <w:t>„Комплекс Беленски острови</w:t>
      </w:r>
      <w:r w:rsidR="008353B0" w:rsidRPr="00BF5763">
        <w:rPr>
          <w:rFonts w:eastAsia="Calibri"/>
          <w:b/>
          <w:bCs/>
          <w:lang w:val="bg-BG"/>
        </w:rPr>
        <w:t>”</w:t>
      </w:r>
    </w:p>
    <w:p w14:paraId="23250E03" w14:textId="15B1FDF8" w:rsidR="00287615" w:rsidRPr="009F320E" w:rsidRDefault="00287615" w:rsidP="00287615">
      <w:pPr>
        <w:spacing w:before="120" w:after="120" w:line="240" w:lineRule="auto"/>
        <w:jc w:val="both"/>
        <w:rPr>
          <w:lang w:val="bg-BG"/>
        </w:rPr>
      </w:pPr>
      <w:r w:rsidRPr="002D1E6F">
        <w:rPr>
          <w:lang w:val="bg-BG"/>
        </w:rPr>
        <w:t xml:space="preserve">Съгласно СФД, видът се опазва в зоната като </w:t>
      </w:r>
      <w:r w:rsidRPr="002D1E6F">
        <w:rPr>
          <w:b/>
          <w:lang w:val="bg-BG"/>
        </w:rPr>
        <w:t xml:space="preserve">мигриращ </w:t>
      </w:r>
      <w:r w:rsidRPr="002D1E6F">
        <w:rPr>
          <w:lang w:val="bg-BG"/>
        </w:rPr>
        <w:t xml:space="preserve">(концентриращ се) с </w:t>
      </w:r>
      <w:r w:rsidRPr="009F320E">
        <w:rPr>
          <w:lang w:val="bg-BG"/>
        </w:rPr>
        <w:t xml:space="preserve">численост </w:t>
      </w:r>
      <w:r w:rsidRPr="009F320E">
        <w:t>50</w:t>
      </w:r>
      <w:r w:rsidRPr="009F320E">
        <w:rPr>
          <w:lang w:val="bg-BG"/>
        </w:rPr>
        <w:t xml:space="preserve"> екз</w:t>
      </w:r>
      <w:r w:rsidRPr="009F320E">
        <w:t xml:space="preserve">. </w:t>
      </w:r>
      <w:r>
        <w:rPr>
          <w:lang w:val="bg-BG"/>
        </w:rPr>
        <w:t>Популацията е оценена с оценка „А</w:t>
      </w:r>
      <w:r w:rsidR="008353B0">
        <w:rPr>
          <w:lang w:val="bg-BG"/>
        </w:rPr>
        <w:t>”</w:t>
      </w:r>
      <w:r>
        <w:rPr>
          <w:lang w:val="bg-BG"/>
        </w:rPr>
        <w:t>, макар че в зоната се концентрира по време на миграция 5,9% от националната мигрираща популация, опазването е добро –оценка „В</w:t>
      </w:r>
      <w:r w:rsidR="008353B0">
        <w:rPr>
          <w:lang w:val="bg-BG"/>
        </w:rPr>
        <w:t>”</w:t>
      </w:r>
      <w:r>
        <w:rPr>
          <w:lang w:val="bg-BG"/>
        </w:rPr>
        <w:t>, изолацията –оценка „С</w:t>
      </w:r>
      <w:r w:rsidR="008353B0">
        <w:rPr>
          <w:lang w:val="bg-BG"/>
        </w:rPr>
        <w:t>”</w:t>
      </w:r>
      <w:r>
        <w:rPr>
          <w:lang w:val="bg-BG"/>
        </w:rPr>
        <w:t>, а общата оценка за значимост е „А</w:t>
      </w:r>
      <w:r w:rsidR="008353B0">
        <w:rPr>
          <w:lang w:val="bg-BG"/>
        </w:rPr>
        <w:t>”</w:t>
      </w:r>
      <w:r>
        <w:rPr>
          <w:lang w:val="bg-BG"/>
        </w:rPr>
        <w:t>.</w:t>
      </w:r>
    </w:p>
    <w:p w14:paraId="5F97530B" w14:textId="77777777" w:rsidR="00287615" w:rsidRPr="00BF5763" w:rsidRDefault="00287615" w:rsidP="00DB3239">
      <w:pPr>
        <w:pStyle w:val="ListParagraph"/>
        <w:numPr>
          <w:ilvl w:val="0"/>
          <w:numId w:val="34"/>
        </w:numPr>
        <w:spacing w:before="120" w:after="120" w:line="240" w:lineRule="auto"/>
        <w:jc w:val="both"/>
        <w:rPr>
          <w:b/>
          <w:u w:val="single"/>
          <w:lang w:val="bg-BG"/>
        </w:rPr>
      </w:pPr>
      <w:r w:rsidRPr="00BF5763">
        <w:rPr>
          <w:b/>
          <w:lang w:val="bg-BG"/>
        </w:rPr>
        <w:t>Анализ на наличната информация</w:t>
      </w:r>
    </w:p>
    <w:p w14:paraId="065CB850" w14:textId="68C0D618" w:rsidR="00D032F5" w:rsidRDefault="00287615" w:rsidP="00D032F5">
      <w:pPr>
        <w:spacing w:before="120" w:after="120" w:line="240" w:lineRule="auto"/>
        <w:jc w:val="both"/>
        <w:rPr>
          <w:u w:val="single"/>
          <w:lang w:val="bg-BG"/>
        </w:rPr>
      </w:pPr>
      <w:r>
        <w:rPr>
          <w:lang w:val="bg-BG"/>
        </w:rPr>
        <w:lastRenderedPageBreak/>
        <w:t>П</w:t>
      </w:r>
      <w:r w:rsidRPr="009F320E">
        <w:rPr>
          <w:lang w:val="bg-BG"/>
        </w:rPr>
        <w:t xml:space="preserve">рез последните години </w:t>
      </w:r>
      <w:r w:rsidRPr="009F320E">
        <w:t>(</w:t>
      </w:r>
      <w:r w:rsidRPr="009F320E">
        <w:rPr>
          <w:lang w:val="bg-BG"/>
        </w:rPr>
        <w:t>от 2013 г. насам</w:t>
      </w:r>
      <w:r w:rsidRPr="009F320E">
        <w:t xml:space="preserve">) </w:t>
      </w:r>
      <w:r w:rsidRPr="009F320E">
        <w:rPr>
          <w:lang w:val="bg-BG"/>
        </w:rPr>
        <w:t>видът беше ус</w:t>
      </w:r>
      <w:r w:rsidR="00D325D2">
        <w:rPr>
          <w:lang w:val="bg-BG"/>
        </w:rPr>
        <w:t>тановен и като гнездещ в зоната</w:t>
      </w:r>
      <w:r w:rsidRPr="009F320E">
        <w:rPr>
          <w:lang w:val="bg-BG"/>
        </w:rPr>
        <w:t xml:space="preserve"> -първоначално в смесена чаплово-корморанова колония на безименен остров срещу о.</w:t>
      </w:r>
      <w:r w:rsidR="00F86262">
        <w:rPr>
          <w:lang w:val="bg-BG"/>
        </w:rPr>
        <w:t xml:space="preserve"> </w:t>
      </w:r>
      <w:r w:rsidRPr="009F320E">
        <w:rPr>
          <w:lang w:val="bg-BG"/>
        </w:rPr>
        <w:t>Го</w:t>
      </w:r>
      <w:r w:rsidR="00F86262">
        <w:rPr>
          <w:lang w:val="bg-BG"/>
        </w:rPr>
        <w:t>ляма Бързина, а от</w:t>
      </w:r>
      <w:r w:rsidRPr="009F320E">
        <w:rPr>
          <w:lang w:val="bg-BG"/>
        </w:rPr>
        <w:t xml:space="preserve"> 2021 г. се премести заедно с колонията</w:t>
      </w:r>
      <w:r w:rsidR="00F86262">
        <w:rPr>
          <w:lang w:val="bg-BG"/>
        </w:rPr>
        <w:t xml:space="preserve"> на големия корморан</w:t>
      </w:r>
      <w:r w:rsidRPr="009F320E">
        <w:rPr>
          <w:lang w:val="bg-BG"/>
        </w:rPr>
        <w:t xml:space="preserve"> в Мъртвото блато. Най-актуалната численост на вида от 2021 г. като гнездещ е </w:t>
      </w:r>
      <w:r w:rsidRPr="00F86262">
        <w:rPr>
          <w:b/>
          <w:lang w:val="bg-BG"/>
        </w:rPr>
        <w:t>3 двойки</w:t>
      </w:r>
      <w:r w:rsidRPr="009F320E">
        <w:rPr>
          <w:lang w:val="bg-BG"/>
        </w:rPr>
        <w:t xml:space="preserve">. </w:t>
      </w:r>
      <w:r>
        <w:rPr>
          <w:lang w:val="bg-BG"/>
        </w:rPr>
        <w:t xml:space="preserve">На 4.06.2021 г. на </w:t>
      </w:r>
      <w:r w:rsidR="0023698B">
        <w:rPr>
          <w:lang w:val="bg-BG"/>
        </w:rPr>
        <w:t>Писченско блато</w:t>
      </w:r>
      <w:r>
        <w:rPr>
          <w:lang w:val="bg-BG"/>
        </w:rPr>
        <w:t xml:space="preserve"> са наблюдавани 23 екз.,</w:t>
      </w:r>
      <w:r w:rsidR="0023698B">
        <w:rPr>
          <w:lang w:val="bg-BG"/>
        </w:rPr>
        <w:t xml:space="preserve"> </w:t>
      </w:r>
      <w:r>
        <w:rPr>
          <w:lang w:val="bg-BG"/>
        </w:rPr>
        <w:t>което показва</w:t>
      </w:r>
      <w:r w:rsidR="00D325D2">
        <w:rPr>
          <w:lang w:val="bg-BG"/>
        </w:rPr>
        <w:t>,</w:t>
      </w:r>
      <w:r>
        <w:rPr>
          <w:lang w:val="bg-BG"/>
        </w:rPr>
        <w:t xml:space="preserve"> че в колонията може да гнездят и повече двойки блестящи ибиси. </w:t>
      </w:r>
      <w:r w:rsidRPr="009F320E">
        <w:rPr>
          <w:lang w:val="bg-BG"/>
        </w:rPr>
        <w:t>В предишни години докато колонията беше на безименния остров</w:t>
      </w:r>
      <w:r w:rsidR="0023698B">
        <w:rPr>
          <w:lang w:val="bg-BG"/>
        </w:rPr>
        <w:t>,</w:t>
      </w:r>
      <w:r w:rsidRPr="009F320E">
        <w:rPr>
          <w:lang w:val="bg-BG"/>
        </w:rPr>
        <w:t xml:space="preserve"> числеността на вида е достиг</w:t>
      </w:r>
      <w:r w:rsidR="0023698B">
        <w:rPr>
          <w:lang w:val="bg-BG"/>
        </w:rPr>
        <w:t>ала до около 6-7 двойки. Сега С</w:t>
      </w:r>
      <w:r w:rsidRPr="009F320E">
        <w:rPr>
          <w:lang w:val="bg-BG"/>
        </w:rPr>
        <w:t>Ф</w:t>
      </w:r>
      <w:r w:rsidR="0023698B">
        <w:rPr>
          <w:lang w:val="bg-BG"/>
        </w:rPr>
        <w:t>Д</w:t>
      </w:r>
      <w:r w:rsidRPr="009F320E">
        <w:rPr>
          <w:lang w:val="bg-BG"/>
        </w:rPr>
        <w:t xml:space="preserve"> трябва да се осъвремени и да се включи гнездовата популация на вида от 3-7 двойки.</w:t>
      </w:r>
    </w:p>
    <w:p w14:paraId="403DEB40" w14:textId="2EA863E7" w:rsidR="00287615" w:rsidRPr="00D032F5" w:rsidRDefault="00D032F5" w:rsidP="00D032F5">
      <w:pPr>
        <w:spacing w:before="120" w:after="120" w:line="240" w:lineRule="auto"/>
        <w:jc w:val="both"/>
        <w:rPr>
          <w:u w:val="single"/>
          <w:lang w:val="bg-BG"/>
        </w:rPr>
      </w:pPr>
      <w:r>
        <w:rPr>
          <w:lang w:val="bg-BG"/>
        </w:rPr>
        <w:t>Подходящото гнездово местообитание на вида включва: е</w:t>
      </w:r>
      <w:r w:rsidR="00287615" w:rsidRPr="00D032F5">
        <w:rPr>
          <w:rFonts w:eastAsia="Calibri"/>
          <w:lang w:val="bg-BG"/>
        </w:rPr>
        <w:t xml:space="preserve">стествени наводнеяеми крайречни и дъбови гори и тръстикови масиви. Реално обаче е заета само </w:t>
      </w:r>
      <w:r w:rsidRPr="00D032F5">
        <w:rPr>
          <w:rFonts w:eastAsia="Calibri"/>
          <w:lang w:val="bg-BG"/>
        </w:rPr>
        <w:t>площта</w:t>
      </w:r>
      <w:r w:rsidR="00287615" w:rsidRPr="00D032F5">
        <w:rPr>
          <w:rFonts w:eastAsia="Calibri"/>
          <w:lang w:val="bg-BG"/>
        </w:rPr>
        <w:t xml:space="preserve"> на колонията която е известна и картирана и е върху върби.</w:t>
      </w:r>
    </w:p>
    <w:p w14:paraId="2276D09E" w14:textId="35679F40" w:rsidR="00287615" w:rsidRDefault="00D032F5" w:rsidP="00287615">
      <w:pPr>
        <w:spacing w:before="120" w:after="120" w:line="240" w:lineRule="auto"/>
        <w:jc w:val="both"/>
        <w:rPr>
          <w:rFonts w:eastAsia="Calibri"/>
          <w:lang w:val="bg-BG"/>
        </w:rPr>
      </w:pPr>
      <w:r>
        <w:rPr>
          <w:rFonts w:eastAsia="Calibri"/>
          <w:lang w:val="bg-BG"/>
        </w:rPr>
        <w:t>П</w:t>
      </w:r>
      <w:r w:rsidR="00287615" w:rsidRPr="0039477F">
        <w:rPr>
          <w:rFonts w:eastAsia="Calibri"/>
          <w:lang w:val="bg-BG"/>
        </w:rPr>
        <w:t>лощта на подходящите хранителни местообитания за вида в зоната включва всички плитководни брегови и разливни части на блатата на о.</w:t>
      </w:r>
      <w:r>
        <w:rPr>
          <w:rFonts w:eastAsia="Calibri"/>
          <w:lang w:val="bg-BG"/>
        </w:rPr>
        <w:t xml:space="preserve"> </w:t>
      </w:r>
      <w:r w:rsidR="00287615" w:rsidRPr="0039477F">
        <w:rPr>
          <w:rFonts w:eastAsia="Calibri"/>
          <w:lang w:val="bg-BG"/>
        </w:rPr>
        <w:t>Персин и на брега на р.</w:t>
      </w:r>
      <w:r>
        <w:rPr>
          <w:rFonts w:eastAsia="Calibri"/>
          <w:lang w:val="bg-BG"/>
        </w:rPr>
        <w:t xml:space="preserve"> </w:t>
      </w:r>
      <w:r w:rsidR="00287615" w:rsidRPr="0039477F">
        <w:rPr>
          <w:rFonts w:eastAsia="Calibri"/>
          <w:lang w:val="bg-BG"/>
        </w:rPr>
        <w:t xml:space="preserve">Дунав. Площта на хранителното местообитание е около 300 </w:t>
      </w:r>
      <w:r w:rsidR="00287615" w:rsidRPr="0039477F">
        <w:rPr>
          <w:rFonts w:eastAsia="Calibri"/>
        </w:rPr>
        <w:t xml:space="preserve">ha. </w:t>
      </w:r>
      <w:r w:rsidR="00287615">
        <w:rPr>
          <w:rFonts w:eastAsia="Calibri"/>
          <w:lang w:val="bg-BG"/>
        </w:rPr>
        <w:t xml:space="preserve">Тук вида се концентрира за хранене както по време на миграцията така и по време на гнездовия период. </w:t>
      </w:r>
    </w:p>
    <w:p w14:paraId="432DF31F" w14:textId="77777777" w:rsidR="00287615" w:rsidRPr="0039477F" w:rsidRDefault="00287615" w:rsidP="00287615">
      <w:pPr>
        <w:spacing w:before="120" w:after="120" w:line="240" w:lineRule="auto"/>
        <w:jc w:val="both"/>
        <w:rPr>
          <w:rFonts w:eastAsia="Calibri"/>
        </w:rPr>
      </w:pPr>
      <w:r>
        <w:rPr>
          <w:rFonts w:eastAsia="Calibri"/>
          <w:lang w:val="bg-BG"/>
        </w:rPr>
        <w:t>Пролетната миграция на блестящия ибис в зоната е по-добре изразена от есенната и тогава ятата достигат максималната стойност.</w:t>
      </w:r>
    </w:p>
    <w:p w14:paraId="3B40B531" w14:textId="0AFF5196" w:rsidR="006B409F" w:rsidRPr="00D325D2" w:rsidRDefault="00B35CB6" w:rsidP="00DB3239">
      <w:pPr>
        <w:pStyle w:val="ListParagraph"/>
        <w:numPr>
          <w:ilvl w:val="0"/>
          <w:numId w:val="34"/>
        </w:numPr>
        <w:spacing w:after="120"/>
        <w:jc w:val="both"/>
        <w:rPr>
          <w:rFonts w:eastAsia="Calibri"/>
          <w:lang w:val="bg-BG"/>
        </w:rPr>
      </w:pPr>
      <w:r w:rsidRPr="00D325D2">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328"/>
        <w:gridCol w:w="1215"/>
        <w:gridCol w:w="3334"/>
        <w:gridCol w:w="2619"/>
      </w:tblGrid>
      <w:tr w:rsidR="00A175D4" w:rsidRPr="00287615" w14:paraId="4AD62E98" w14:textId="77777777" w:rsidTr="00B711E5">
        <w:trPr>
          <w:tblHeader/>
          <w:jc w:val="center"/>
        </w:trPr>
        <w:tc>
          <w:tcPr>
            <w:tcW w:w="874" w:type="pct"/>
            <w:shd w:val="clear" w:color="auto" w:fill="B6DDE8"/>
            <w:vAlign w:val="center"/>
          </w:tcPr>
          <w:p w14:paraId="479952A5" w14:textId="10560BF2" w:rsidR="006B409F" w:rsidRPr="00287615" w:rsidRDefault="006B409F" w:rsidP="00D325D2">
            <w:pPr>
              <w:spacing w:after="0" w:line="240" w:lineRule="auto"/>
              <w:jc w:val="center"/>
              <w:rPr>
                <w:rFonts w:eastAsia="Calibri"/>
                <w:b/>
                <w:bCs/>
                <w:lang w:val="bg-BG"/>
              </w:rPr>
            </w:pPr>
            <w:r w:rsidRPr="002E3475">
              <w:rPr>
                <w:b/>
                <w:bCs/>
                <w:lang w:val="bg-BG"/>
              </w:rPr>
              <w:t>Параметър</w:t>
            </w:r>
          </w:p>
        </w:tc>
        <w:tc>
          <w:tcPr>
            <w:tcW w:w="645" w:type="pct"/>
            <w:shd w:val="clear" w:color="auto" w:fill="B6DDE8"/>
            <w:vAlign w:val="center"/>
          </w:tcPr>
          <w:p w14:paraId="60046293" w14:textId="4F656A30" w:rsidR="006B409F" w:rsidRPr="00287615" w:rsidRDefault="006B409F" w:rsidP="00D325D2">
            <w:pPr>
              <w:spacing w:after="0" w:line="240" w:lineRule="auto"/>
              <w:jc w:val="center"/>
              <w:rPr>
                <w:rFonts w:eastAsia="Calibri"/>
                <w:b/>
                <w:bCs/>
                <w:lang w:val="bg-BG"/>
              </w:rPr>
            </w:pPr>
            <w:r w:rsidRPr="002E3475">
              <w:rPr>
                <w:b/>
                <w:bCs/>
                <w:lang w:val="bg-BG"/>
              </w:rPr>
              <w:t>Мерна единица</w:t>
            </w:r>
          </w:p>
        </w:tc>
        <w:tc>
          <w:tcPr>
            <w:tcW w:w="590" w:type="pct"/>
            <w:shd w:val="clear" w:color="auto" w:fill="B6DDE8"/>
            <w:vAlign w:val="center"/>
          </w:tcPr>
          <w:p w14:paraId="23468B0E" w14:textId="39AC8E65" w:rsidR="006B409F" w:rsidRPr="00287615" w:rsidRDefault="006B409F" w:rsidP="00D325D2">
            <w:pPr>
              <w:spacing w:after="0" w:line="240" w:lineRule="auto"/>
              <w:jc w:val="center"/>
              <w:rPr>
                <w:rFonts w:eastAsia="Calibri"/>
                <w:b/>
                <w:bCs/>
                <w:lang w:val="bg-BG"/>
              </w:rPr>
            </w:pPr>
            <w:r w:rsidRPr="002E3475">
              <w:rPr>
                <w:b/>
                <w:bCs/>
                <w:lang w:val="bg-BG"/>
              </w:rPr>
              <w:t>Целева стойност</w:t>
            </w:r>
          </w:p>
        </w:tc>
        <w:tc>
          <w:tcPr>
            <w:tcW w:w="1619" w:type="pct"/>
            <w:shd w:val="clear" w:color="auto" w:fill="B6DDE8"/>
            <w:vAlign w:val="center"/>
          </w:tcPr>
          <w:p w14:paraId="64514FE8" w14:textId="374533BD" w:rsidR="006B409F" w:rsidRPr="00287615" w:rsidRDefault="006B409F" w:rsidP="00D325D2">
            <w:pPr>
              <w:spacing w:after="0" w:line="240" w:lineRule="auto"/>
              <w:jc w:val="center"/>
              <w:rPr>
                <w:rFonts w:eastAsia="Calibri"/>
                <w:b/>
                <w:bCs/>
                <w:lang w:val="bg-BG"/>
              </w:rPr>
            </w:pPr>
            <w:r w:rsidRPr="002E3475">
              <w:rPr>
                <w:b/>
                <w:bCs/>
                <w:lang w:val="bg-BG"/>
              </w:rPr>
              <w:t>Допълнителна информация</w:t>
            </w:r>
          </w:p>
        </w:tc>
        <w:tc>
          <w:tcPr>
            <w:tcW w:w="1272" w:type="pct"/>
            <w:shd w:val="clear" w:color="auto" w:fill="B6DDE8"/>
            <w:vAlign w:val="center"/>
          </w:tcPr>
          <w:p w14:paraId="1E735D7C" w14:textId="1CA1FDCE" w:rsidR="006B409F" w:rsidRPr="00287615" w:rsidRDefault="006B409F" w:rsidP="00D325D2">
            <w:pPr>
              <w:spacing w:after="0" w:line="240" w:lineRule="auto"/>
              <w:jc w:val="center"/>
              <w:rPr>
                <w:rFonts w:eastAsia="Calibri"/>
                <w:b/>
                <w:bCs/>
                <w:lang w:val="bg-BG"/>
              </w:rPr>
            </w:pPr>
            <w:r w:rsidRPr="002E3475">
              <w:rPr>
                <w:b/>
                <w:bCs/>
                <w:lang w:val="bg-BG"/>
              </w:rPr>
              <w:t>Специф</w:t>
            </w:r>
            <w:r>
              <w:rPr>
                <w:b/>
                <w:bCs/>
                <w:lang w:val="bg-BG"/>
              </w:rPr>
              <w:t>ични за зоната цели</w:t>
            </w:r>
          </w:p>
        </w:tc>
      </w:tr>
      <w:tr w:rsidR="006D725C" w:rsidRPr="00287615" w14:paraId="5708DA43" w14:textId="77777777" w:rsidTr="00B711E5">
        <w:trPr>
          <w:jc w:val="center"/>
        </w:trPr>
        <w:tc>
          <w:tcPr>
            <w:tcW w:w="874" w:type="pct"/>
            <w:shd w:val="clear" w:color="auto" w:fill="auto"/>
          </w:tcPr>
          <w:p w14:paraId="15C6612D" w14:textId="3584BBF7" w:rsidR="00287615" w:rsidRPr="00287615" w:rsidRDefault="00287615" w:rsidP="00D325D2">
            <w:pPr>
              <w:spacing w:after="0" w:line="240" w:lineRule="auto"/>
              <w:rPr>
                <w:rFonts w:eastAsia="Calibri"/>
                <w:b/>
                <w:lang w:val="bg-BG"/>
              </w:rPr>
            </w:pPr>
            <w:r w:rsidRPr="00287615">
              <w:rPr>
                <w:rFonts w:eastAsia="Calibri"/>
                <w:b/>
                <w:lang w:val="bg-BG"/>
              </w:rPr>
              <w:t xml:space="preserve">Популация: </w:t>
            </w:r>
            <w:r w:rsidRPr="00287615">
              <w:rPr>
                <w:rFonts w:eastAsia="Calibri"/>
                <w:bCs/>
                <w:lang w:val="bg-BG"/>
              </w:rPr>
              <w:t xml:space="preserve">Размер </w:t>
            </w:r>
            <w:r w:rsidR="006B409F">
              <w:rPr>
                <w:rFonts w:eastAsia="Calibri"/>
                <w:bCs/>
                <w:lang w:val="bg-BG"/>
              </w:rPr>
              <w:t xml:space="preserve">на </w:t>
            </w:r>
            <w:r w:rsidRPr="00287615">
              <w:rPr>
                <w:rFonts w:eastAsia="Calibri"/>
                <w:bCs/>
                <w:lang w:val="bg-BG"/>
              </w:rPr>
              <w:t>гнездовата популацията</w:t>
            </w:r>
          </w:p>
        </w:tc>
        <w:tc>
          <w:tcPr>
            <w:tcW w:w="645" w:type="pct"/>
            <w:shd w:val="clear" w:color="auto" w:fill="auto"/>
          </w:tcPr>
          <w:p w14:paraId="768ABAA9" w14:textId="77777777" w:rsidR="00287615" w:rsidRPr="00287615" w:rsidRDefault="00287615" w:rsidP="00D325D2">
            <w:pPr>
              <w:spacing w:after="0" w:line="240" w:lineRule="auto"/>
              <w:rPr>
                <w:rFonts w:eastAsia="Calibri"/>
                <w:lang w:val="bg-BG"/>
              </w:rPr>
            </w:pPr>
            <w:r w:rsidRPr="00287615">
              <w:rPr>
                <w:rFonts w:eastAsia="Calibri"/>
                <w:lang w:val="bg-BG"/>
              </w:rPr>
              <w:t>Брой гнездящи двойки</w:t>
            </w:r>
          </w:p>
        </w:tc>
        <w:tc>
          <w:tcPr>
            <w:tcW w:w="590" w:type="pct"/>
            <w:shd w:val="clear" w:color="auto" w:fill="auto"/>
          </w:tcPr>
          <w:p w14:paraId="4327D1E4" w14:textId="77777777" w:rsidR="00287615" w:rsidRPr="00287615" w:rsidRDefault="00287615" w:rsidP="00D325D2">
            <w:pPr>
              <w:spacing w:after="0" w:line="240" w:lineRule="auto"/>
              <w:rPr>
                <w:rFonts w:eastAsia="Calibri"/>
                <w:lang w:val="bg-BG"/>
              </w:rPr>
            </w:pPr>
            <w:r w:rsidRPr="00287615">
              <w:rPr>
                <w:rFonts w:eastAsia="Calibri"/>
                <w:lang w:val="bg-BG"/>
              </w:rPr>
              <w:t xml:space="preserve">Най-малко 3 двойки </w:t>
            </w:r>
          </w:p>
        </w:tc>
        <w:tc>
          <w:tcPr>
            <w:tcW w:w="1619" w:type="pct"/>
            <w:shd w:val="clear" w:color="auto" w:fill="auto"/>
          </w:tcPr>
          <w:p w14:paraId="69ABF244" w14:textId="74E454DA" w:rsidR="00287615" w:rsidRPr="00287615" w:rsidRDefault="006B409F" w:rsidP="00D325D2">
            <w:pPr>
              <w:spacing w:after="0" w:line="240" w:lineRule="auto"/>
              <w:rPr>
                <w:rFonts w:eastAsia="Calibri"/>
                <w:lang w:val="bg-BG"/>
              </w:rPr>
            </w:pPr>
            <w:r>
              <w:rPr>
                <w:rFonts w:eastAsia="Calibri"/>
                <w:lang w:val="bg-BG"/>
              </w:rPr>
              <w:t xml:space="preserve">Определена на база теренното проучване през 2021 г. </w:t>
            </w:r>
          </w:p>
        </w:tc>
        <w:tc>
          <w:tcPr>
            <w:tcW w:w="1272" w:type="pct"/>
            <w:shd w:val="clear" w:color="auto" w:fill="auto"/>
          </w:tcPr>
          <w:p w14:paraId="0479FDC3" w14:textId="77777777" w:rsidR="00287615" w:rsidRPr="00287615" w:rsidRDefault="00287615" w:rsidP="00D325D2">
            <w:pPr>
              <w:spacing w:after="0" w:line="240" w:lineRule="auto"/>
              <w:rPr>
                <w:rFonts w:eastAsia="Calibri"/>
                <w:lang w:val="bg-BG"/>
              </w:rPr>
            </w:pPr>
            <w:r w:rsidRPr="00287615">
              <w:rPr>
                <w:rFonts w:eastAsia="Calibri"/>
                <w:lang w:val="bg-BG"/>
              </w:rPr>
              <w:t>Поддържане на популацията на вида в зоната в размер от най-малко 3 гнездящи двойки.</w:t>
            </w:r>
          </w:p>
        </w:tc>
      </w:tr>
      <w:tr w:rsidR="006D725C" w:rsidRPr="00287615" w14:paraId="73703759" w14:textId="77777777" w:rsidTr="00B711E5">
        <w:trPr>
          <w:jc w:val="center"/>
        </w:trPr>
        <w:tc>
          <w:tcPr>
            <w:tcW w:w="874" w:type="pct"/>
            <w:shd w:val="clear" w:color="auto" w:fill="auto"/>
          </w:tcPr>
          <w:p w14:paraId="09AA0D91" w14:textId="77777777" w:rsidR="00287615" w:rsidRPr="00287615" w:rsidRDefault="00287615" w:rsidP="00D325D2">
            <w:pPr>
              <w:spacing w:after="0" w:line="240" w:lineRule="auto"/>
              <w:rPr>
                <w:rFonts w:eastAsia="Calibri"/>
                <w:b/>
                <w:lang w:val="bg-BG"/>
              </w:rPr>
            </w:pPr>
            <w:r w:rsidRPr="00287615">
              <w:rPr>
                <w:rFonts w:eastAsia="Calibri"/>
                <w:b/>
                <w:lang w:val="bg-BG"/>
              </w:rPr>
              <w:t xml:space="preserve">Популация: </w:t>
            </w:r>
            <w:r w:rsidRPr="00287615">
              <w:rPr>
                <w:rFonts w:eastAsia="Calibri"/>
                <w:bCs/>
                <w:lang w:val="bg-BG"/>
              </w:rPr>
              <w:t>Размер на мигриращата популация</w:t>
            </w:r>
          </w:p>
        </w:tc>
        <w:tc>
          <w:tcPr>
            <w:tcW w:w="645" w:type="pct"/>
            <w:shd w:val="clear" w:color="auto" w:fill="auto"/>
          </w:tcPr>
          <w:p w14:paraId="5BD72341" w14:textId="77777777" w:rsidR="00287615" w:rsidRPr="00287615" w:rsidRDefault="00287615" w:rsidP="00D325D2">
            <w:pPr>
              <w:spacing w:after="0" w:line="240" w:lineRule="auto"/>
              <w:rPr>
                <w:rFonts w:eastAsia="Calibri"/>
                <w:lang w:val="bg-BG"/>
              </w:rPr>
            </w:pPr>
            <w:r w:rsidRPr="00287615">
              <w:rPr>
                <w:rFonts w:eastAsia="Calibri"/>
                <w:lang w:val="bg-BG"/>
              </w:rPr>
              <w:t>Брой индивиди</w:t>
            </w:r>
          </w:p>
        </w:tc>
        <w:tc>
          <w:tcPr>
            <w:tcW w:w="590" w:type="pct"/>
            <w:shd w:val="clear" w:color="auto" w:fill="auto"/>
          </w:tcPr>
          <w:p w14:paraId="67705B90" w14:textId="7665F03E" w:rsidR="00287615" w:rsidRPr="00287615" w:rsidRDefault="00287615" w:rsidP="000515D2">
            <w:pPr>
              <w:spacing w:after="0" w:line="240" w:lineRule="auto"/>
              <w:rPr>
                <w:rFonts w:eastAsia="Calibri"/>
                <w:lang w:val="bg-BG"/>
              </w:rPr>
            </w:pPr>
            <w:r w:rsidRPr="00287615">
              <w:rPr>
                <w:rFonts w:eastAsia="Calibri"/>
                <w:lang w:val="bg-BG"/>
              </w:rPr>
              <w:t>Най-малко 50 инд</w:t>
            </w:r>
            <w:r w:rsidR="000515D2">
              <w:rPr>
                <w:rFonts w:eastAsia="Calibri"/>
                <w:lang w:val="bg-BG"/>
              </w:rPr>
              <w:t>.</w:t>
            </w:r>
          </w:p>
        </w:tc>
        <w:tc>
          <w:tcPr>
            <w:tcW w:w="1619" w:type="pct"/>
            <w:shd w:val="clear" w:color="auto" w:fill="auto"/>
          </w:tcPr>
          <w:p w14:paraId="5C75932E" w14:textId="5288341A" w:rsidR="00287615" w:rsidRPr="00287615" w:rsidRDefault="006B409F" w:rsidP="00D325D2">
            <w:pPr>
              <w:spacing w:after="0" w:line="240" w:lineRule="auto"/>
              <w:rPr>
                <w:rFonts w:eastAsia="Calibri"/>
                <w:lang w:val="bg-BG"/>
              </w:rPr>
            </w:pPr>
            <w:r>
              <w:rPr>
                <w:rFonts w:eastAsia="Calibri"/>
                <w:lang w:val="bg-BG"/>
              </w:rPr>
              <w:t xml:space="preserve">Определена на база СФД. </w:t>
            </w:r>
            <w:r w:rsidR="00287615" w:rsidRPr="00287615">
              <w:rPr>
                <w:rFonts w:eastAsia="Calibri"/>
                <w:lang w:val="bg-BG"/>
              </w:rPr>
              <w:t>Поддържането на местообитанията на вида в зоната е необходима предпоставка за задържането на мигриращите ята.</w:t>
            </w:r>
            <w:r>
              <w:rPr>
                <w:rFonts w:eastAsia="Calibri"/>
                <w:lang w:val="bg-BG"/>
              </w:rPr>
              <w:t xml:space="preserve"> </w:t>
            </w:r>
            <w:r w:rsidR="00287615" w:rsidRPr="00287615">
              <w:rPr>
                <w:rFonts w:eastAsia="Calibri"/>
                <w:lang w:val="bg-BG"/>
              </w:rPr>
              <w:t>Тя зависи и от съст</w:t>
            </w:r>
            <w:r w:rsidR="00D325D2">
              <w:rPr>
                <w:rFonts w:eastAsia="Calibri"/>
                <w:lang w:val="bg-BG"/>
              </w:rPr>
              <w:t>оянието на гнездовите популации</w:t>
            </w:r>
            <w:r w:rsidR="00287615" w:rsidRPr="00287615">
              <w:rPr>
                <w:rFonts w:eastAsia="Calibri"/>
                <w:lang w:val="bg-BG"/>
              </w:rPr>
              <w:t>,</w:t>
            </w:r>
            <w:r w:rsidR="00D325D2">
              <w:rPr>
                <w:rFonts w:eastAsia="Calibri"/>
                <w:lang w:val="bg-BG"/>
              </w:rPr>
              <w:t xml:space="preserve"> </w:t>
            </w:r>
            <w:r w:rsidR="00287615" w:rsidRPr="00287615">
              <w:rPr>
                <w:rFonts w:eastAsia="Calibri"/>
                <w:lang w:val="bg-BG"/>
              </w:rPr>
              <w:t>които формират този</w:t>
            </w:r>
            <w:r w:rsidR="00D325D2">
              <w:rPr>
                <w:rFonts w:eastAsia="Calibri"/>
                <w:lang w:val="bg-BG"/>
              </w:rPr>
              <w:t xml:space="preserve"> миграционен поток и факторите, </w:t>
            </w:r>
            <w:r w:rsidR="00287615" w:rsidRPr="00287615">
              <w:rPr>
                <w:rFonts w:eastAsia="Calibri"/>
                <w:lang w:val="bg-BG"/>
              </w:rPr>
              <w:t xml:space="preserve">които влияят върху тях. От особена важност е </w:t>
            </w:r>
            <w:r w:rsidR="000A742F">
              <w:rPr>
                <w:rFonts w:eastAsia="Calibri"/>
                <w:lang w:val="bg-BG"/>
              </w:rPr>
              <w:t>поддържането на</w:t>
            </w:r>
            <w:r w:rsidR="00287615" w:rsidRPr="00287615">
              <w:rPr>
                <w:rFonts w:eastAsia="Calibri"/>
                <w:lang w:val="bg-BG"/>
              </w:rPr>
              <w:t xml:space="preserve"> водно ниво</w:t>
            </w:r>
            <w:r w:rsidR="000A742F">
              <w:rPr>
                <w:rFonts w:eastAsia="Calibri"/>
                <w:lang w:val="bg-BG"/>
              </w:rPr>
              <w:t xml:space="preserve"> в рамките на 1,5 – 2,5 </w:t>
            </w:r>
            <w:r w:rsidR="000A742F">
              <w:rPr>
                <w:rFonts w:eastAsia="Calibri"/>
                <w:lang w:val="en-GB"/>
              </w:rPr>
              <w:t>m</w:t>
            </w:r>
            <w:r w:rsidR="00287615" w:rsidRPr="00287615">
              <w:rPr>
                <w:rFonts w:eastAsia="Calibri"/>
                <w:lang w:val="bg-BG"/>
              </w:rPr>
              <w:t xml:space="preserve"> през пролетта в блатата на острова. </w:t>
            </w:r>
          </w:p>
        </w:tc>
        <w:tc>
          <w:tcPr>
            <w:tcW w:w="1272" w:type="pct"/>
          </w:tcPr>
          <w:p w14:paraId="259C2CD2" w14:textId="77777777" w:rsidR="00287615" w:rsidRPr="00287615" w:rsidRDefault="00287615" w:rsidP="00D325D2">
            <w:pPr>
              <w:spacing w:after="0" w:line="240" w:lineRule="auto"/>
              <w:rPr>
                <w:rFonts w:eastAsia="Calibri"/>
                <w:lang w:val="bg-BG"/>
              </w:rPr>
            </w:pPr>
            <w:r w:rsidRPr="00287615">
              <w:rPr>
                <w:rFonts w:eastAsia="Calibri"/>
                <w:lang w:val="bg-BG"/>
              </w:rPr>
              <w:t>Поддържане на мигриращата популацията на вида в зоната в размер от най-малко 50 индивида.</w:t>
            </w:r>
          </w:p>
        </w:tc>
      </w:tr>
      <w:tr w:rsidR="002F5ADF" w:rsidRPr="00287615" w14:paraId="29FADC20" w14:textId="77777777" w:rsidTr="00B711E5">
        <w:trPr>
          <w:jc w:val="center"/>
        </w:trPr>
        <w:tc>
          <w:tcPr>
            <w:tcW w:w="874" w:type="pct"/>
            <w:shd w:val="clear" w:color="auto" w:fill="auto"/>
          </w:tcPr>
          <w:p w14:paraId="167815CF" w14:textId="4C805114" w:rsidR="002F5ADF" w:rsidRPr="00555D2A" w:rsidRDefault="002F5ADF" w:rsidP="00D325D2">
            <w:pPr>
              <w:spacing w:after="0" w:line="240" w:lineRule="auto"/>
              <w:rPr>
                <w:rFonts w:eastAsia="Calibri"/>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w:t>
            </w:r>
            <w:r>
              <w:rPr>
                <w:bCs/>
                <w:lang w:val="bg-BG"/>
              </w:rPr>
              <w:lastRenderedPageBreak/>
              <w:t>гнездови местообитания на вида</w:t>
            </w:r>
          </w:p>
        </w:tc>
        <w:tc>
          <w:tcPr>
            <w:tcW w:w="645" w:type="pct"/>
            <w:shd w:val="clear" w:color="auto" w:fill="auto"/>
          </w:tcPr>
          <w:p w14:paraId="17E971E1" w14:textId="06028692" w:rsidR="002F5ADF" w:rsidRPr="00183110" w:rsidRDefault="002F5ADF" w:rsidP="00D325D2">
            <w:pPr>
              <w:spacing w:after="0" w:line="240" w:lineRule="auto"/>
              <w:rPr>
                <w:rFonts w:eastAsia="Calibri"/>
                <w:lang w:val="en-GB"/>
              </w:rPr>
            </w:pPr>
            <w:r w:rsidRPr="002E3475">
              <w:lastRenderedPageBreak/>
              <w:t>ha</w:t>
            </w:r>
          </w:p>
        </w:tc>
        <w:tc>
          <w:tcPr>
            <w:tcW w:w="590" w:type="pct"/>
            <w:shd w:val="clear" w:color="auto" w:fill="auto"/>
          </w:tcPr>
          <w:p w14:paraId="71C289BF" w14:textId="29F13EEB" w:rsidR="002F5ADF" w:rsidRPr="00287615" w:rsidRDefault="002F5ADF" w:rsidP="00D325D2">
            <w:pPr>
              <w:spacing w:after="0" w:line="240" w:lineRule="auto"/>
              <w:rPr>
                <w:rFonts w:eastAsia="Calibri"/>
                <w:lang w:val="bg-BG"/>
              </w:rPr>
            </w:pPr>
            <w:r>
              <w:rPr>
                <w:lang w:val="bg-BG"/>
              </w:rPr>
              <w:t>Най-малко 3,23</w:t>
            </w:r>
          </w:p>
        </w:tc>
        <w:tc>
          <w:tcPr>
            <w:tcW w:w="1619" w:type="pct"/>
            <w:shd w:val="clear" w:color="auto" w:fill="auto"/>
          </w:tcPr>
          <w:p w14:paraId="4F2B4964" w14:textId="1956B937" w:rsidR="002F5ADF" w:rsidRPr="00287615" w:rsidRDefault="002F5ADF" w:rsidP="00D325D2">
            <w:pPr>
              <w:spacing w:after="0" w:line="240" w:lineRule="auto"/>
              <w:rPr>
                <w:rFonts w:eastAsia="Calibri"/>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xml:space="preserve">. Площта на подходящото </w:t>
            </w:r>
            <w:r>
              <w:rPr>
                <w:lang w:val="bg-BG"/>
              </w:rPr>
              <w:lastRenderedPageBreak/>
              <w:t>местообитание на гнездене силно зависи от нивото на р. Дунав и захранването с вода на ПР „Персински блата</w:t>
            </w:r>
            <w:r w:rsidR="008353B0">
              <w:rPr>
                <w:lang w:val="bg-BG"/>
              </w:rPr>
              <w:t>”</w:t>
            </w:r>
            <w:r>
              <w:rPr>
                <w:lang w:val="bg-BG"/>
              </w:rPr>
              <w:t xml:space="preserve">. При нива </w:t>
            </w:r>
            <w:r w:rsidR="00D325D2">
              <w:rPr>
                <w:lang w:val="bg-BG"/>
              </w:rPr>
              <w:t xml:space="preserve">на р. Дунав, достигащи кота 20,00 на члюзовете </w:t>
            </w:r>
            <w:r>
              <w:rPr>
                <w:lang w:val="bg-BG"/>
              </w:rPr>
              <w:t xml:space="preserve">през периода на </w:t>
            </w:r>
            <w:r w:rsidR="00D325D2">
              <w:rPr>
                <w:lang w:val="bg-BG"/>
              </w:rPr>
              <w:t xml:space="preserve">пролетно </w:t>
            </w:r>
            <w:r>
              <w:rPr>
                <w:lang w:val="bg-BG"/>
              </w:rPr>
              <w:t>пълноводие (март-май) се очаква целевата стойност да бъде изпълнена</w:t>
            </w:r>
            <w:r>
              <w:rPr>
                <w:lang w:val="en-GB"/>
              </w:rPr>
              <w:t>.</w:t>
            </w:r>
          </w:p>
        </w:tc>
        <w:tc>
          <w:tcPr>
            <w:tcW w:w="1272" w:type="pct"/>
          </w:tcPr>
          <w:p w14:paraId="4AAB5579" w14:textId="69A55FC3" w:rsidR="002F5ADF" w:rsidRPr="00287615" w:rsidRDefault="002F5ADF" w:rsidP="00D325D2">
            <w:pPr>
              <w:spacing w:after="0" w:line="240" w:lineRule="auto"/>
              <w:rPr>
                <w:rFonts w:eastAsia="Calibri"/>
                <w:lang w:val="bg-BG"/>
              </w:rPr>
            </w:pPr>
            <w:r w:rsidRPr="002E3475">
              <w:rPr>
                <w:lang w:val="bg-BG"/>
              </w:rPr>
              <w:lastRenderedPageBreak/>
              <w:t xml:space="preserve">Поддържане на площта на подходящите гнездови местообитания на вида </w:t>
            </w:r>
            <w:r w:rsidRPr="002E3475">
              <w:rPr>
                <w:lang w:val="bg-BG"/>
              </w:rPr>
              <w:lastRenderedPageBreak/>
              <w:t>в защитен</w:t>
            </w:r>
            <w:r>
              <w:rPr>
                <w:lang w:val="bg-BG"/>
              </w:rPr>
              <w:t>ата зона, в размер на най-малко 3,2</w:t>
            </w:r>
            <w:r w:rsidRPr="002E3475">
              <w:rPr>
                <w:lang w:val="bg-BG"/>
              </w:rPr>
              <w:t xml:space="preserve"> ha.</w:t>
            </w:r>
          </w:p>
        </w:tc>
      </w:tr>
      <w:tr w:rsidR="006D725C" w:rsidRPr="00287615" w14:paraId="7907F940" w14:textId="77777777" w:rsidTr="00B711E5">
        <w:trPr>
          <w:jc w:val="center"/>
        </w:trPr>
        <w:tc>
          <w:tcPr>
            <w:tcW w:w="874" w:type="pct"/>
            <w:shd w:val="clear" w:color="auto" w:fill="auto"/>
          </w:tcPr>
          <w:p w14:paraId="330840FA" w14:textId="77777777" w:rsidR="00287615" w:rsidRPr="00287615" w:rsidRDefault="00287615" w:rsidP="00D325D2">
            <w:pPr>
              <w:spacing w:after="0" w:line="240" w:lineRule="auto"/>
              <w:rPr>
                <w:rFonts w:eastAsia="Calibri"/>
                <w:b/>
                <w:lang w:val="bg-BG"/>
              </w:rPr>
            </w:pPr>
            <w:r w:rsidRPr="00287615">
              <w:rPr>
                <w:rFonts w:eastAsia="Calibri"/>
                <w:b/>
                <w:lang w:val="bg-BG"/>
              </w:rPr>
              <w:lastRenderedPageBreak/>
              <w:t xml:space="preserve">Местообитание на вида: </w:t>
            </w:r>
            <w:r w:rsidRPr="00287615">
              <w:rPr>
                <w:rFonts w:eastAsia="Calibri"/>
                <w:bCs/>
                <w:lang w:val="bg-BG"/>
              </w:rPr>
              <w:t xml:space="preserve">Площ на подходящите хранителни местообитания </w:t>
            </w:r>
          </w:p>
        </w:tc>
        <w:tc>
          <w:tcPr>
            <w:tcW w:w="645" w:type="pct"/>
            <w:shd w:val="clear" w:color="auto" w:fill="auto"/>
          </w:tcPr>
          <w:p w14:paraId="5EB1832C" w14:textId="1150F1EE" w:rsidR="00287615" w:rsidRPr="00287615" w:rsidRDefault="002F5ADF" w:rsidP="00D325D2">
            <w:pPr>
              <w:spacing w:after="0" w:line="240" w:lineRule="auto"/>
              <w:rPr>
                <w:rFonts w:eastAsia="Calibri"/>
              </w:rPr>
            </w:pPr>
            <w:r>
              <w:rPr>
                <w:rFonts w:eastAsia="Calibri"/>
              </w:rPr>
              <w:t>h</w:t>
            </w:r>
            <w:r w:rsidR="00287615" w:rsidRPr="00287615">
              <w:rPr>
                <w:rFonts w:eastAsia="Calibri"/>
              </w:rPr>
              <w:t>a</w:t>
            </w:r>
          </w:p>
        </w:tc>
        <w:tc>
          <w:tcPr>
            <w:tcW w:w="590" w:type="pct"/>
            <w:shd w:val="clear" w:color="auto" w:fill="auto"/>
          </w:tcPr>
          <w:p w14:paraId="5B020C58" w14:textId="246656C1" w:rsidR="00287615" w:rsidRPr="00287615" w:rsidRDefault="00287615" w:rsidP="00D325D2">
            <w:pPr>
              <w:spacing w:after="0" w:line="240" w:lineRule="auto"/>
              <w:rPr>
                <w:rFonts w:eastAsia="Calibri"/>
                <w:lang w:val="bg-BG"/>
              </w:rPr>
            </w:pPr>
            <w:r w:rsidRPr="00287615">
              <w:rPr>
                <w:rFonts w:eastAsia="Calibri"/>
                <w:lang w:val="bg-BG"/>
              </w:rPr>
              <w:t>Най-малко 3</w:t>
            </w:r>
            <w:r w:rsidR="00921C4B">
              <w:rPr>
                <w:rFonts w:eastAsia="Calibri"/>
                <w:lang w:val="bg-BG"/>
              </w:rPr>
              <w:t>00</w:t>
            </w:r>
            <w:r w:rsidRPr="00287615">
              <w:rPr>
                <w:rFonts w:eastAsia="Calibri"/>
                <w:lang w:val="bg-BG"/>
              </w:rPr>
              <w:t xml:space="preserve"> </w:t>
            </w:r>
            <w:r w:rsidRPr="00287615">
              <w:rPr>
                <w:rFonts w:eastAsia="Calibri"/>
              </w:rPr>
              <w:t>ha</w:t>
            </w:r>
          </w:p>
        </w:tc>
        <w:tc>
          <w:tcPr>
            <w:tcW w:w="1619" w:type="pct"/>
            <w:shd w:val="clear" w:color="auto" w:fill="auto"/>
          </w:tcPr>
          <w:p w14:paraId="78A0723E" w14:textId="77777777" w:rsidR="00287615" w:rsidRPr="00287615" w:rsidRDefault="00287615" w:rsidP="00D325D2">
            <w:pPr>
              <w:spacing w:after="0" w:line="240" w:lineRule="auto"/>
              <w:rPr>
                <w:rFonts w:eastAsia="Calibri"/>
                <w:lang w:val="bg-BG"/>
              </w:rPr>
            </w:pPr>
            <w:r w:rsidRPr="00287615">
              <w:rPr>
                <w:rFonts w:eastAsia="Calibri"/>
                <w:lang w:val="bg-BG"/>
              </w:rPr>
              <w:t>За определяне на площта и местоположението на подходящите гнездови местообитания за вида в зоната, експертният екип извърши GIS анализи на налични данни, на базата на горепосочените в текста критерии.</w:t>
            </w:r>
          </w:p>
        </w:tc>
        <w:tc>
          <w:tcPr>
            <w:tcW w:w="1272" w:type="pct"/>
          </w:tcPr>
          <w:p w14:paraId="3E4BB267" w14:textId="00EA7386" w:rsidR="00287615" w:rsidRPr="00287615" w:rsidRDefault="00287615" w:rsidP="00D325D2">
            <w:pPr>
              <w:spacing w:after="0" w:line="240" w:lineRule="auto"/>
              <w:rPr>
                <w:rFonts w:eastAsia="Calibri"/>
                <w:lang w:val="bg-BG"/>
              </w:rPr>
            </w:pPr>
            <w:r w:rsidRPr="00287615">
              <w:rPr>
                <w:rFonts w:eastAsia="Calibri"/>
                <w:lang w:val="bg-BG"/>
              </w:rPr>
              <w:t>Поддържане на площта на подходящите гнездови местообитания на вида в защитената зона, в размер на най-малко 300 ha и създаване на предпоставки за увеличаването им чрез увеличаване на заливните плитководни площи.</w:t>
            </w:r>
          </w:p>
        </w:tc>
      </w:tr>
      <w:tr w:rsidR="006D725C" w:rsidRPr="00170F84" w14:paraId="7B0FD811" w14:textId="77777777" w:rsidTr="00B711E5">
        <w:trPr>
          <w:jc w:val="center"/>
        </w:trPr>
        <w:tc>
          <w:tcPr>
            <w:tcW w:w="874" w:type="pct"/>
            <w:shd w:val="clear" w:color="auto" w:fill="auto"/>
          </w:tcPr>
          <w:p w14:paraId="41F1F24D" w14:textId="17E5A4EB" w:rsidR="00880205" w:rsidRPr="00287615" w:rsidRDefault="00880205" w:rsidP="00D325D2">
            <w:pPr>
              <w:spacing w:after="0" w:line="240" w:lineRule="auto"/>
              <w:rPr>
                <w:rFonts w:eastAsia="Calibri"/>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645" w:type="pct"/>
            <w:shd w:val="clear" w:color="auto" w:fill="auto"/>
          </w:tcPr>
          <w:p w14:paraId="79E95D18" w14:textId="449B9B02" w:rsidR="00880205" w:rsidRPr="00287615" w:rsidRDefault="00880205" w:rsidP="00D325D2">
            <w:pPr>
              <w:spacing w:after="0" w:line="240" w:lineRule="auto"/>
              <w:rPr>
                <w:rFonts w:eastAsia="Calibri"/>
                <w:color w:val="FF0000"/>
                <w:lang w:val="bg-BG"/>
              </w:rPr>
            </w:pPr>
            <w:r w:rsidRPr="005847BD">
              <w:rPr>
                <w:lang w:val="bg-BG"/>
              </w:rPr>
              <w:t>5 степенна скала</w:t>
            </w:r>
          </w:p>
        </w:tc>
        <w:tc>
          <w:tcPr>
            <w:tcW w:w="590" w:type="pct"/>
            <w:shd w:val="clear" w:color="auto" w:fill="auto"/>
          </w:tcPr>
          <w:p w14:paraId="08A55BDB" w14:textId="481D625B" w:rsidR="00880205" w:rsidRPr="00287615" w:rsidRDefault="00880205" w:rsidP="00D325D2">
            <w:pPr>
              <w:spacing w:after="0" w:line="240" w:lineRule="auto"/>
              <w:rPr>
                <w:rFonts w:eastAsia="Calibri"/>
                <w:color w:val="FF0000"/>
                <w:lang w:val="bg-BG"/>
              </w:rPr>
            </w:pPr>
            <w:r w:rsidRPr="005847BD">
              <w:rPr>
                <w:lang w:val="bg-BG"/>
              </w:rPr>
              <w:t>2-Добро или 1-Отлично</w:t>
            </w:r>
          </w:p>
        </w:tc>
        <w:tc>
          <w:tcPr>
            <w:tcW w:w="1619" w:type="pct"/>
            <w:shd w:val="clear" w:color="auto" w:fill="auto"/>
          </w:tcPr>
          <w:tbl>
            <w:tblPr>
              <w:tblW w:w="2721" w:type="dxa"/>
              <w:tblLayout w:type="fixed"/>
              <w:tblCellMar>
                <w:left w:w="70" w:type="dxa"/>
                <w:right w:w="70" w:type="dxa"/>
              </w:tblCellMar>
              <w:tblLook w:val="04A0" w:firstRow="1" w:lastRow="0" w:firstColumn="1" w:lastColumn="0" w:noHBand="0" w:noVBand="1"/>
            </w:tblPr>
            <w:tblGrid>
              <w:gridCol w:w="2721"/>
            </w:tblGrid>
            <w:tr w:rsidR="00880205" w:rsidRPr="005847BD" w14:paraId="0A7F2372" w14:textId="77777777" w:rsidTr="00D325D2">
              <w:trPr>
                <w:trHeight w:val="300"/>
              </w:trPr>
              <w:tc>
                <w:tcPr>
                  <w:tcW w:w="2721" w:type="dxa"/>
                  <w:tcBorders>
                    <w:top w:val="single" w:sz="4" w:space="0" w:color="auto"/>
                    <w:left w:val="single" w:sz="4" w:space="0" w:color="auto"/>
                    <w:bottom w:val="single" w:sz="4" w:space="0" w:color="auto"/>
                    <w:right w:val="nil"/>
                  </w:tcBorders>
                  <w:shd w:val="clear" w:color="000000" w:fill="BFBFBF"/>
                  <w:noWrap/>
                  <w:vAlign w:val="bottom"/>
                  <w:hideMark/>
                </w:tcPr>
                <w:p w14:paraId="4FD070AB" w14:textId="77777777" w:rsidR="00880205" w:rsidRPr="005847BD" w:rsidRDefault="00880205" w:rsidP="00D325D2">
                  <w:pPr>
                    <w:spacing w:after="0" w:line="240" w:lineRule="auto"/>
                    <w:rPr>
                      <w:b/>
                      <w:bCs/>
                      <w:lang w:val="bg-BG"/>
                    </w:rPr>
                  </w:pPr>
                  <w:r w:rsidRPr="005847BD">
                    <w:rPr>
                      <w:b/>
                      <w:bCs/>
                      <w:lang w:val="bg-BG"/>
                    </w:rPr>
                    <w:t>Екологично състояние</w:t>
                  </w:r>
                </w:p>
              </w:tc>
            </w:tr>
            <w:tr w:rsidR="00880205" w:rsidRPr="005847BD" w14:paraId="1843208A" w14:textId="77777777" w:rsidTr="00D325D2">
              <w:trPr>
                <w:trHeight w:val="300"/>
              </w:trPr>
              <w:tc>
                <w:tcPr>
                  <w:tcW w:w="272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A7F7F4A" w14:textId="77777777" w:rsidR="00880205" w:rsidRPr="005847BD" w:rsidRDefault="00880205" w:rsidP="00D325D2">
                  <w:pPr>
                    <w:spacing w:after="0" w:line="240" w:lineRule="auto"/>
                    <w:rPr>
                      <w:lang w:val="bg-BG"/>
                    </w:rPr>
                  </w:pPr>
                  <w:r w:rsidRPr="005847BD">
                    <w:rPr>
                      <w:lang w:val="bg-BG"/>
                    </w:rPr>
                    <w:t>1-Отлично – High</w:t>
                  </w:r>
                </w:p>
              </w:tc>
            </w:tr>
            <w:tr w:rsidR="00880205" w:rsidRPr="005847BD" w14:paraId="651E596E" w14:textId="77777777" w:rsidTr="00D325D2">
              <w:trPr>
                <w:trHeight w:val="300"/>
              </w:trPr>
              <w:tc>
                <w:tcPr>
                  <w:tcW w:w="272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43FBC3" w14:textId="77777777" w:rsidR="00880205" w:rsidRPr="005847BD" w:rsidRDefault="00880205" w:rsidP="00D325D2">
                  <w:pPr>
                    <w:spacing w:after="0" w:line="240" w:lineRule="auto"/>
                    <w:rPr>
                      <w:lang w:val="bg-BG"/>
                    </w:rPr>
                  </w:pPr>
                  <w:r w:rsidRPr="005847BD">
                    <w:rPr>
                      <w:lang w:val="bg-BG"/>
                    </w:rPr>
                    <w:t>2-Добро – Good</w:t>
                  </w:r>
                </w:p>
              </w:tc>
            </w:tr>
            <w:tr w:rsidR="00880205" w:rsidRPr="005847BD" w14:paraId="0516B3D6" w14:textId="77777777" w:rsidTr="00D325D2">
              <w:trPr>
                <w:trHeight w:val="300"/>
              </w:trPr>
              <w:tc>
                <w:tcPr>
                  <w:tcW w:w="272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859B8E3" w14:textId="77777777" w:rsidR="00880205" w:rsidRPr="005847BD" w:rsidRDefault="00880205" w:rsidP="00D325D2">
                  <w:pPr>
                    <w:spacing w:after="0" w:line="240" w:lineRule="auto"/>
                    <w:rPr>
                      <w:lang w:val="bg-BG"/>
                    </w:rPr>
                  </w:pPr>
                  <w:r w:rsidRPr="005847BD">
                    <w:rPr>
                      <w:lang w:val="bg-BG"/>
                    </w:rPr>
                    <w:t>3-Умерено – Moderate</w:t>
                  </w:r>
                </w:p>
              </w:tc>
            </w:tr>
            <w:tr w:rsidR="00880205" w:rsidRPr="005847BD" w14:paraId="6C5F9FB9" w14:textId="77777777" w:rsidTr="00D325D2">
              <w:trPr>
                <w:trHeight w:val="300"/>
              </w:trPr>
              <w:tc>
                <w:tcPr>
                  <w:tcW w:w="272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2FDC446" w14:textId="77777777" w:rsidR="00880205" w:rsidRPr="005847BD" w:rsidRDefault="00880205" w:rsidP="00D325D2">
                  <w:pPr>
                    <w:spacing w:after="0" w:line="240" w:lineRule="auto"/>
                    <w:rPr>
                      <w:lang w:val="bg-BG"/>
                    </w:rPr>
                  </w:pPr>
                  <w:r w:rsidRPr="005847BD">
                    <w:rPr>
                      <w:lang w:val="bg-BG"/>
                    </w:rPr>
                    <w:t>4-Лошо – Poor</w:t>
                  </w:r>
                </w:p>
              </w:tc>
            </w:tr>
            <w:tr w:rsidR="00880205" w:rsidRPr="005847BD" w14:paraId="513CC346" w14:textId="77777777" w:rsidTr="00D325D2">
              <w:trPr>
                <w:trHeight w:val="300"/>
              </w:trPr>
              <w:tc>
                <w:tcPr>
                  <w:tcW w:w="272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B7F646F" w14:textId="77777777" w:rsidR="00880205" w:rsidRPr="005847BD" w:rsidRDefault="00880205" w:rsidP="00D325D2">
                  <w:pPr>
                    <w:spacing w:after="0" w:line="240" w:lineRule="auto"/>
                    <w:rPr>
                      <w:lang w:val="bg-BG"/>
                    </w:rPr>
                  </w:pPr>
                  <w:r w:rsidRPr="005847BD">
                    <w:rPr>
                      <w:lang w:val="bg-BG"/>
                    </w:rPr>
                    <w:t>5-Много лошо – Bad</w:t>
                  </w:r>
                </w:p>
              </w:tc>
            </w:tr>
          </w:tbl>
          <w:p w14:paraId="561728CD" w14:textId="231C432D" w:rsidR="00880205" w:rsidRPr="00287615" w:rsidRDefault="00880205" w:rsidP="00D325D2">
            <w:pPr>
              <w:spacing w:after="0" w:line="240" w:lineRule="auto"/>
              <w:rPr>
                <w:lang w:val="bg-BG"/>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272" w:type="pct"/>
          </w:tcPr>
          <w:p w14:paraId="51851F55" w14:textId="4256398B" w:rsidR="00880205" w:rsidRPr="00170F84" w:rsidRDefault="00880205" w:rsidP="00D325D2">
            <w:pPr>
              <w:spacing w:after="0" w:line="240" w:lineRule="auto"/>
              <w:rPr>
                <w:rFonts w:eastAsia="Calibri"/>
                <w:color w:val="FF0000"/>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29E0FC5D" w14:textId="77777777" w:rsidR="00287615" w:rsidRPr="00170F84" w:rsidRDefault="00287615" w:rsidP="00287615">
      <w:pPr>
        <w:spacing w:before="120" w:after="120" w:line="240" w:lineRule="auto"/>
        <w:jc w:val="both"/>
        <w:rPr>
          <w:rFonts w:eastAsia="Calibri"/>
          <w:lang w:val="bg-BG"/>
        </w:rPr>
      </w:pPr>
    </w:p>
    <w:p w14:paraId="373E3CC0" w14:textId="7646C845" w:rsidR="00287615" w:rsidRPr="00B711E5" w:rsidRDefault="00287615" w:rsidP="00DB3239">
      <w:pPr>
        <w:pStyle w:val="ListParagraph"/>
        <w:numPr>
          <w:ilvl w:val="0"/>
          <w:numId w:val="34"/>
        </w:numPr>
        <w:spacing w:before="120" w:after="120" w:line="240" w:lineRule="auto"/>
        <w:rPr>
          <w:rFonts w:eastAsia="Calibri"/>
          <w:b/>
          <w:bCs/>
          <w:lang w:val="bg-BG"/>
        </w:rPr>
      </w:pPr>
      <w:r w:rsidRPr="00B711E5">
        <w:rPr>
          <w:rFonts w:eastAsia="Calibri"/>
          <w:b/>
          <w:bCs/>
          <w:lang w:val="bg-BG"/>
        </w:rPr>
        <w:t xml:space="preserve">Необходимост от промени в СФД за </w:t>
      </w:r>
      <w:r w:rsidR="006D725C" w:rsidRPr="00B711E5">
        <w:rPr>
          <w:rFonts w:eastAsia="Calibri"/>
          <w:b/>
          <w:bCs/>
          <w:lang w:val="bg-BG"/>
        </w:rPr>
        <w:t>С</w:t>
      </w:r>
      <w:r w:rsidRPr="00B711E5">
        <w:rPr>
          <w:rFonts w:eastAsia="Calibri"/>
          <w:b/>
          <w:bCs/>
          <w:lang w:val="bg-BG"/>
        </w:rPr>
        <w:t xml:space="preserve">ЗЗ </w:t>
      </w:r>
      <w:r w:rsidR="006D725C" w:rsidRPr="00B711E5">
        <w:rPr>
          <w:rFonts w:eastAsia="Calibri"/>
          <w:b/>
          <w:bCs/>
          <w:lang w:val="bg-BG"/>
        </w:rPr>
        <w:t>„</w:t>
      </w:r>
      <w:r w:rsidRPr="00B711E5">
        <w:rPr>
          <w:rFonts w:eastAsia="Calibri"/>
          <w:b/>
          <w:bCs/>
          <w:lang w:val="bg-BG"/>
        </w:rPr>
        <w:t>Комплекс Беленски острови</w:t>
      </w:r>
      <w:r w:rsidR="008353B0" w:rsidRPr="00B711E5">
        <w:rPr>
          <w:rFonts w:eastAsia="Calibri"/>
          <w:b/>
          <w:bCs/>
          <w:lang w:val="bg-BG"/>
        </w:rPr>
        <w:t>”</w:t>
      </w:r>
    </w:p>
    <w:p w14:paraId="5B98FA72" w14:textId="5A5ADFAD" w:rsidR="006D725C" w:rsidRDefault="006D725C" w:rsidP="00287615">
      <w:pPr>
        <w:spacing w:before="120" w:after="120" w:line="240" w:lineRule="auto"/>
        <w:rPr>
          <w:rFonts w:eastAsia="Calibri"/>
          <w:bCs/>
          <w:lang w:val="bg-BG"/>
        </w:rPr>
      </w:pPr>
      <w:r>
        <w:rPr>
          <w:rFonts w:eastAsia="Calibri"/>
          <w:bCs/>
          <w:lang w:val="bg-BG"/>
        </w:rPr>
        <w:t xml:space="preserve">Предвид, </w:t>
      </w:r>
      <w:r w:rsidR="00287615" w:rsidRPr="00170F84">
        <w:rPr>
          <w:rFonts w:eastAsia="Calibri"/>
          <w:bCs/>
          <w:lang w:val="bg-BG"/>
        </w:rPr>
        <w:t>установената гнездова популация на вида</w:t>
      </w:r>
      <w:r>
        <w:rPr>
          <w:rFonts w:eastAsia="Calibri"/>
          <w:bCs/>
          <w:lang w:val="bg-BG"/>
        </w:rPr>
        <w:t xml:space="preserve"> в СЗЗ е необходимо </w:t>
      </w:r>
      <w:r w:rsidR="00287615" w:rsidRPr="00170F84">
        <w:rPr>
          <w:rFonts w:eastAsia="Calibri"/>
          <w:bCs/>
          <w:lang w:val="bg-BG"/>
        </w:rPr>
        <w:t xml:space="preserve">да се </w:t>
      </w:r>
      <w:r>
        <w:rPr>
          <w:rFonts w:eastAsia="Calibri"/>
          <w:bCs/>
          <w:lang w:val="bg-BG"/>
        </w:rPr>
        <w:t>добавят следните параметри за нея</w:t>
      </w:r>
      <w:r w:rsidR="00287615" w:rsidRPr="00170F84">
        <w:rPr>
          <w:rFonts w:eastAsia="Calibri"/>
          <w:bCs/>
          <w:lang w:val="bg-BG"/>
        </w:rPr>
        <w:t xml:space="preserve"> в </w:t>
      </w:r>
      <w:r w:rsidR="006A788D">
        <w:rPr>
          <w:rFonts w:eastAsia="Calibri"/>
          <w:bCs/>
          <w:lang w:val="bg-BG"/>
        </w:rPr>
        <w:t>СФД</w:t>
      </w:r>
      <w:r>
        <w:rPr>
          <w:rFonts w:eastAsia="Calibri"/>
          <w:bCs/>
          <w:lang w:val="bg-BG"/>
        </w:rPr>
        <w:t>:</w:t>
      </w:r>
    </w:p>
    <w:p w14:paraId="69AD57BB" w14:textId="403291C3" w:rsidR="00287615" w:rsidRPr="006D725C" w:rsidRDefault="006D725C" w:rsidP="00DB3239">
      <w:pPr>
        <w:pStyle w:val="ListParagraph"/>
        <w:numPr>
          <w:ilvl w:val="0"/>
          <w:numId w:val="2"/>
        </w:numPr>
        <w:spacing w:before="120" w:after="120" w:line="240" w:lineRule="auto"/>
        <w:rPr>
          <w:rFonts w:eastAsia="Calibri"/>
          <w:bCs/>
          <w:lang w:val="bg-BG"/>
        </w:rPr>
      </w:pPr>
      <w:r>
        <w:rPr>
          <w:rFonts w:eastAsia="Calibri"/>
          <w:bCs/>
          <w:lang w:val="bg-BG"/>
        </w:rPr>
        <w:lastRenderedPageBreak/>
        <w:t xml:space="preserve"> </w:t>
      </w:r>
      <w:r w:rsidR="00287615" w:rsidRPr="006D725C">
        <w:rPr>
          <w:rFonts w:eastAsia="Calibri"/>
          <w:bCs/>
          <w:lang w:val="bg-BG"/>
        </w:rPr>
        <w:t>Значимостта се базира на това че в зоната гнездя 2,3% от националната популация на вида – следователно оценката за значимост на популацията трябва да бъде „В</w:t>
      </w:r>
      <w:r w:rsidR="008353B0">
        <w:rPr>
          <w:rFonts w:eastAsia="Calibri"/>
          <w:bCs/>
          <w:lang w:val="bg-BG"/>
        </w:rPr>
        <w:t>”</w:t>
      </w:r>
      <w:r w:rsidR="00287615" w:rsidRPr="006D725C">
        <w:rPr>
          <w:rFonts w:eastAsia="Calibri"/>
          <w:bCs/>
          <w:lang w:val="bg-BG"/>
        </w:rPr>
        <w:t>. Таблицата тр</w:t>
      </w:r>
      <w:r w:rsidRPr="006D725C">
        <w:rPr>
          <w:rFonts w:eastAsia="Calibri"/>
          <w:bCs/>
          <w:lang w:val="bg-BG"/>
        </w:rPr>
        <w:t>ябва да изглежда както следва: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746"/>
        <w:gridCol w:w="1211"/>
        <w:gridCol w:w="354"/>
        <w:gridCol w:w="537"/>
        <w:gridCol w:w="194"/>
        <w:gridCol w:w="194"/>
        <w:gridCol w:w="645"/>
        <w:gridCol w:w="684"/>
        <w:gridCol w:w="671"/>
        <w:gridCol w:w="651"/>
        <w:gridCol w:w="962"/>
        <w:gridCol w:w="552"/>
        <w:gridCol w:w="550"/>
        <w:gridCol w:w="704"/>
        <w:gridCol w:w="585"/>
        <w:gridCol w:w="651"/>
      </w:tblGrid>
      <w:tr w:rsidR="00287615" w:rsidRPr="00B711E5" w14:paraId="3713F531" w14:textId="77777777" w:rsidTr="00B711E5">
        <w:trPr>
          <w:jc w:val="center"/>
        </w:trPr>
        <w:tc>
          <w:tcPr>
            <w:tcW w:w="1675" w:type="pct"/>
            <w:gridSpan w:val="6"/>
            <w:shd w:val="clear" w:color="auto" w:fill="auto"/>
            <w:vAlign w:val="center"/>
          </w:tcPr>
          <w:p w14:paraId="3A0B93CD"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Species</w:t>
            </w:r>
          </w:p>
        </w:tc>
        <w:tc>
          <w:tcPr>
            <w:tcW w:w="2116" w:type="pct"/>
            <w:gridSpan w:val="7"/>
            <w:shd w:val="clear" w:color="auto" w:fill="auto"/>
            <w:vAlign w:val="center"/>
          </w:tcPr>
          <w:p w14:paraId="6931E468"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Population in the site</w:t>
            </w:r>
          </w:p>
        </w:tc>
        <w:tc>
          <w:tcPr>
            <w:tcW w:w="1209" w:type="pct"/>
            <w:gridSpan w:val="4"/>
            <w:shd w:val="clear" w:color="auto" w:fill="auto"/>
            <w:vAlign w:val="center"/>
          </w:tcPr>
          <w:p w14:paraId="3A1447D1"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Site assessment</w:t>
            </w:r>
          </w:p>
        </w:tc>
      </w:tr>
      <w:tr w:rsidR="00287615" w:rsidRPr="00B711E5" w14:paraId="63F58AF0" w14:textId="77777777" w:rsidTr="00B711E5">
        <w:trPr>
          <w:jc w:val="center"/>
        </w:trPr>
        <w:tc>
          <w:tcPr>
            <w:tcW w:w="197" w:type="pct"/>
            <w:vMerge w:val="restart"/>
            <w:shd w:val="clear" w:color="auto" w:fill="auto"/>
            <w:vAlign w:val="center"/>
          </w:tcPr>
          <w:p w14:paraId="13B23198"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G</w:t>
            </w:r>
          </w:p>
        </w:tc>
        <w:tc>
          <w:tcPr>
            <w:tcW w:w="363" w:type="pct"/>
            <w:vMerge w:val="restart"/>
            <w:shd w:val="clear" w:color="auto" w:fill="auto"/>
            <w:vAlign w:val="center"/>
          </w:tcPr>
          <w:p w14:paraId="36255110"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Code</w:t>
            </w:r>
          </w:p>
        </w:tc>
        <w:tc>
          <w:tcPr>
            <w:tcW w:w="588" w:type="pct"/>
            <w:vMerge w:val="restart"/>
            <w:shd w:val="clear" w:color="auto" w:fill="auto"/>
            <w:vAlign w:val="center"/>
          </w:tcPr>
          <w:p w14:paraId="50A3992B"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Scientific Name</w:t>
            </w:r>
          </w:p>
        </w:tc>
        <w:tc>
          <w:tcPr>
            <w:tcW w:w="172" w:type="pct"/>
            <w:vMerge w:val="restart"/>
            <w:shd w:val="clear" w:color="auto" w:fill="auto"/>
            <w:vAlign w:val="center"/>
          </w:tcPr>
          <w:p w14:paraId="2F37F5F7"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S</w:t>
            </w:r>
          </w:p>
        </w:tc>
        <w:tc>
          <w:tcPr>
            <w:tcW w:w="261" w:type="pct"/>
            <w:vMerge w:val="restart"/>
            <w:shd w:val="clear" w:color="auto" w:fill="auto"/>
            <w:vAlign w:val="center"/>
          </w:tcPr>
          <w:p w14:paraId="10E3DB6D"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NP</w:t>
            </w:r>
          </w:p>
        </w:tc>
        <w:tc>
          <w:tcPr>
            <w:tcW w:w="188" w:type="pct"/>
            <w:gridSpan w:val="2"/>
            <w:vMerge w:val="restart"/>
            <w:shd w:val="clear" w:color="auto" w:fill="auto"/>
            <w:vAlign w:val="center"/>
          </w:tcPr>
          <w:p w14:paraId="10659E25"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T</w:t>
            </w:r>
          </w:p>
        </w:tc>
        <w:tc>
          <w:tcPr>
            <w:tcW w:w="645" w:type="pct"/>
            <w:gridSpan w:val="2"/>
            <w:shd w:val="clear" w:color="auto" w:fill="auto"/>
            <w:vAlign w:val="center"/>
          </w:tcPr>
          <w:p w14:paraId="2570B81A" w14:textId="77777777" w:rsidR="00287615" w:rsidRPr="00B711E5" w:rsidRDefault="00287615" w:rsidP="00B711E5">
            <w:pPr>
              <w:spacing w:after="0" w:line="240" w:lineRule="auto"/>
              <w:jc w:val="center"/>
              <w:rPr>
                <w:rFonts w:eastAsia="Calibri"/>
                <w:b/>
                <w:sz w:val="20"/>
                <w:szCs w:val="20"/>
                <w:lang w:val="bg-BG" w:eastAsia="en-GB"/>
              </w:rPr>
            </w:pPr>
            <w:r w:rsidRPr="00B711E5">
              <w:rPr>
                <w:rFonts w:eastAsia="Calibri"/>
                <w:b/>
                <w:sz w:val="20"/>
                <w:szCs w:val="20"/>
                <w:lang w:val="bg-BG" w:eastAsia="en-GB"/>
              </w:rPr>
              <w:t>Size</w:t>
            </w:r>
          </w:p>
        </w:tc>
        <w:tc>
          <w:tcPr>
            <w:tcW w:w="326" w:type="pct"/>
            <w:vMerge w:val="restart"/>
            <w:shd w:val="clear" w:color="auto" w:fill="auto"/>
            <w:vAlign w:val="center"/>
          </w:tcPr>
          <w:p w14:paraId="70537BEF"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Unit</w:t>
            </w:r>
          </w:p>
        </w:tc>
        <w:tc>
          <w:tcPr>
            <w:tcW w:w="316" w:type="pct"/>
            <w:vMerge w:val="restart"/>
            <w:shd w:val="clear" w:color="auto" w:fill="auto"/>
            <w:vAlign w:val="center"/>
          </w:tcPr>
          <w:p w14:paraId="4DC66C65"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Cat.</w:t>
            </w:r>
          </w:p>
        </w:tc>
        <w:tc>
          <w:tcPr>
            <w:tcW w:w="467" w:type="pct"/>
            <w:vMerge w:val="restart"/>
            <w:shd w:val="clear" w:color="auto" w:fill="auto"/>
            <w:vAlign w:val="center"/>
          </w:tcPr>
          <w:p w14:paraId="5039402C"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D.qual.</w:t>
            </w:r>
          </w:p>
        </w:tc>
        <w:tc>
          <w:tcPr>
            <w:tcW w:w="535" w:type="pct"/>
            <w:gridSpan w:val="2"/>
            <w:shd w:val="clear" w:color="auto" w:fill="auto"/>
            <w:vAlign w:val="center"/>
          </w:tcPr>
          <w:p w14:paraId="3F5FBDE3"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A/B/C/D</w:t>
            </w:r>
          </w:p>
        </w:tc>
        <w:tc>
          <w:tcPr>
            <w:tcW w:w="942" w:type="pct"/>
            <w:gridSpan w:val="3"/>
            <w:shd w:val="clear" w:color="auto" w:fill="auto"/>
            <w:vAlign w:val="center"/>
          </w:tcPr>
          <w:p w14:paraId="57048880"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A/B/C</w:t>
            </w:r>
          </w:p>
        </w:tc>
      </w:tr>
      <w:tr w:rsidR="00287615" w:rsidRPr="00B711E5" w14:paraId="5B38D160" w14:textId="77777777" w:rsidTr="00B711E5">
        <w:trPr>
          <w:jc w:val="center"/>
        </w:trPr>
        <w:tc>
          <w:tcPr>
            <w:tcW w:w="197" w:type="pct"/>
            <w:vMerge/>
            <w:shd w:val="clear" w:color="auto" w:fill="auto"/>
            <w:vAlign w:val="center"/>
          </w:tcPr>
          <w:p w14:paraId="5DDFFD5D" w14:textId="77777777" w:rsidR="00287615" w:rsidRPr="00B711E5" w:rsidRDefault="00287615" w:rsidP="00B711E5">
            <w:pPr>
              <w:spacing w:after="0" w:line="240" w:lineRule="auto"/>
              <w:jc w:val="both"/>
              <w:rPr>
                <w:rFonts w:eastAsia="Calibri"/>
                <w:sz w:val="20"/>
                <w:szCs w:val="20"/>
                <w:lang w:val="bg-BG" w:eastAsia="en-GB"/>
              </w:rPr>
            </w:pPr>
          </w:p>
        </w:tc>
        <w:tc>
          <w:tcPr>
            <w:tcW w:w="363" w:type="pct"/>
            <w:vMerge/>
            <w:shd w:val="clear" w:color="auto" w:fill="auto"/>
            <w:vAlign w:val="center"/>
          </w:tcPr>
          <w:p w14:paraId="7507D35D" w14:textId="77777777" w:rsidR="00287615" w:rsidRPr="00B711E5" w:rsidRDefault="00287615" w:rsidP="00B711E5">
            <w:pPr>
              <w:spacing w:after="0" w:line="240" w:lineRule="auto"/>
              <w:jc w:val="both"/>
              <w:rPr>
                <w:rFonts w:eastAsia="Calibri"/>
                <w:sz w:val="20"/>
                <w:szCs w:val="20"/>
                <w:lang w:val="bg-BG" w:eastAsia="en-GB"/>
              </w:rPr>
            </w:pPr>
          </w:p>
        </w:tc>
        <w:tc>
          <w:tcPr>
            <w:tcW w:w="588" w:type="pct"/>
            <w:vMerge/>
            <w:shd w:val="clear" w:color="auto" w:fill="auto"/>
            <w:vAlign w:val="center"/>
          </w:tcPr>
          <w:p w14:paraId="48449D48" w14:textId="77777777" w:rsidR="00287615" w:rsidRPr="00B711E5" w:rsidRDefault="00287615" w:rsidP="00B711E5">
            <w:pPr>
              <w:spacing w:after="0" w:line="240" w:lineRule="auto"/>
              <w:jc w:val="both"/>
              <w:rPr>
                <w:rFonts w:eastAsia="Calibri"/>
                <w:sz w:val="20"/>
                <w:szCs w:val="20"/>
                <w:lang w:val="bg-BG" w:eastAsia="en-GB"/>
              </w:rPr>
            </w:pPr>
          </w:p>
        </w:tc>
        <w:tc>
          <w:tcPr>
            <w:tcW w:w="172" w:type="pct"/>
            <w:vMerge/>
            <w:shd w:val="clear" w:color="auto" w:fill="auto"/>
            <w:vAlign w:val="center"/>
          </w:tcPr>
          <w:p w14:paraId="0B52AECC" w14:textId="77777777" w:rsidR="00287615" w:rsidRPr="00B711E5" w:rsidRDefault="00287615" w:rsidP="00B711E5">
            <w:pPr>
              <w:spacing w:after="0" w:line="240" w:lineRule="auto"/>
              <w:jc w:val="both"/>
              <w:rPr>
                <w:rFonts w:eastAsia="Calibri"/>
                <w:sz w:val="20"/>
                <w:szCs w:val="20"/>
                <w:lang w:val="bg-BG" w:eastAsia="en-GB"/>
              </w:rPr>
            </w:pPr>
          </w:p>
        </w:tc>
        <w:tc>
          <w:tcPr>
            <w:tcW w:w="261" w:type="pct"/>
            <w:vMerge/>
            <w:shd w:val="clear" w:color="auto" w:fill="auto"/>
            <w:vAlign w:val="center"/>
          </w:tcPr>
          <w:p w14:paraId="7E088134" w14:textId="77777777" w:rsidR="00287615" w:rsidRPr="00B711E5" w:rsidRDefault="00287615" w:rsidP="00B711E5">
            <w:pPr>
              <w:spacing w:after="0" w:line="240" w:lineRule="auto"/>
              <w:jc w:val="both"/>
              <w:rPr>
                <w:rFonts w:eastAsia="Calibri"/>
                <w:b/>
                <w:sz w:val="20"/>
                <w:szCs w:val="20"/>
                <w:lang w:val="bg-BG" w:eastAsia="en-GB"/>
              </w:rPr>
            </w:pPr>
          </w:p>
        </w:tc>
        <w:tc>
          <w:tcPr>
            <w:tcW w:w="188" w:type="pct"/>
            <w:gridSpan w:val="2"/>
            <w:vMerge/>
            <w:shd w:val="clear" w:color="auto" w:fill="auto"/>
            <w:vAlign w:val="center"/>
          </w:tcPr>
          <w:p w14:paraId="27519177" w14:textId="77777777" w:rsidR="00287615" w:rsidRPr="00B711E5" w:rsidRDefault="00287615" w:rsidP="00B711E5">
            <w:pPr>
              <w:spacing w:after="0" w:line="240" w:lineRule="auto"/>
              <w:jc w:val="both"/>
              <w:rPr>
                <w:rFonts w:eastAsia="Calibri"/>
                <w:b/>
                <w:sz w:val="20"/>
                <w:szCs w:val="20"/>
                <w:lang w:val="bg-BG" w:eastAsia="en-GB"/>
              </w:rPr>
            </w:pPr>
          </w:p>
        </w:tc>
        <w:tc>
          <w:tcPr>
            <w:tcW w:w="313" w:type="pct"/>
            <w:shd w:val="clear" w:color="auto" w:fill="auto"/>
            <w:vAlign w:val="center"/>
          </w:tcPr>
          <w:p w14:paraId="7F465985"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Min</w:t>
            </w:r>
          </w:p>
        </w:tc>
        <w:tc>
          <w:tcPr>
            <w:tcW w:w="332" w:type="pct"/>
            <w:shd w:val="clear" w:color="auto" w:fill="auto"/>
            <w:vAlign w:val="center"/>
          </w:tcPr>
          <w:p w14:paraId="48E5349C"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Max</w:t>
            </w:r>
          </w:p>
        </w:tc>
        <w:tc>
          <w:tcPr>
            <w:tcW w:w="326" w:type="pct"/>
            <w:vMerge/>
            <w:shd w:val="clear" w:color="auto" w:fill="auto"/>
            <w:vAlign w:val="center"/>
          </w:tcPr>
          <w:p w14:paraId="1C2010BA" w14:textId="77777777" w:rsidR="00287615" w:rsidRPr="00B711E5" w:rsidRDefault="00287615" w:rsidP="00B711E5">
            <w:pPr>
              <w:spacing w:after="0" w:line="240" w:lineRule="auto"/>
              <w:jc w:val="both"/>
              <w:rPr>
                <w:rFonts w:eastAsia="Calibri"/>
                <w:b/>
                <w:sz w:val="20"/>
                <w:szCs w:val="20"/>
                <w:lang w:val="bg-BG" w:eastAsia="en-GB"/>
              </w:rPr>
            </w:pPr>
          </w:p>
        </w:tc>
        <w:tc>
          <w:tcPr>
            <w:tcW w:w="316" w:type="pct"/>
            <w:vMerge/>
            <w:shd w:val="clear" w:color="auto" w:fill="auto"/>
            <w:vAlign w:val="center"/>
          </w:tcPr>
          <w:p w14:paraId="152E7110" w14:textId="77777777" w:rsidR="00287615" w:rsidRPr="00B711E5" w:rsidRDefault="00287615" w:rsidP="00B711E5">
            <w:pPr>
              <w:spacing w:after="0" w:line="240" w:lineRule="auto"/>
              <w:jc w:val="both"/>
              <w:rPr>
                <w:rFonts w:eastAsia="Calibri"/>
                <w:b/>
                <w:sz w:val="20"/>
                <w:szCs w:val="20"/>
                <w:lang w:val="bg-BG" w:eastAsia="en-GB"/>
              </w:rPr>
            </w:pPr>
          </w:p>
        </w:tc>
        <w:tc>
          <w:tcPr>
            <w:tcW w:w="467" w:type="pct"/>
            <w:vMerge/>
            <w:shd w:val="clear" w:color="auto" w:fill="auto"/>
            <w:vAlign w:val="center"/>
          </w:tcPr>
          <w:p w14:paraId="31B41CD9" w14:textId="77777777" w:rsidR="00287615" w:rsidRPr="00B711E5" w:rsidRDefault="00287615" w:rsidP="00B711E5">
            <w:pPr>
              <w:spacing w:after="0" w:line="240" w:lineRule="auto"/>
              <w:jc w:val="both"/>
              <w:rPr>
                <w:rFonts w:eastAsia="Calibri"/>
                <w:b/>
                <w:sz w:val="20"/>
                <w:szCs w:val="20"/>
                <w:lang w:val="bg-BG" w:eastAsia="en-GB"/>
              </w:rPr>
            </w:pPr>
          </w:p>
        </w:tc>
        <w:tc>
          <w:tcPr>
            <w:tcW w:w="535" w:type="pct"/>
            <w:gridSpan w:val="2"/>
            <w:shd w:val="clear" w:color="auto" w:fill="auto"/>
            <w:vAlign w:val="center"/>
          </w:tcPr>
          <w:p w14:paraId="65C386D9"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Pop.</w:t>
            </w:r>
          </w:p>
        </w:tc>
        <w:tc>
          <w:tcPr>
            <w:tcW w:w="342" w:type="pct"/>
            <w:shd w:val="clear" w:color="auto" w:fill="auto"/>
            <w:vAlign w:val="center"/>
          </w:tcPr>
          <w:p w14:paraId="191920C1"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Con.</w:t>
            </w:r>
          </w:p>
        </w:tc>
        <w:tc>
          <w:tcPr>
            <w:tcW w:w="284" w:type="pct"/>
            <w:shd w:val="clear" w:color="auto" w:fill="auto"/>
            <w:vAlign w:val="center"/>
          </w:tcPr>
          <w:p w14:paraId="740A517E"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Iso.</w:t>
            </w:r>
          </w:p>
        </w:tc>
        <w:tc>
          <w:tcPr>
            <w:tcW w:w="316" w:type="pct"/>
            <w:shd w:val="clear" w:color="auto" w:fill="auto"/>
            <w:vAlign w:val="center"/>
          </w:tcPr>
          <w:p w14:paraId="4AE5569E" w14:textId="77777777" w:rsidR="00287615" w:rsidRPr="00B711E5" w:rsidRDefault="00287615" w:rsidP="00B711E5">
            <w:pPr>
              <w:spacing w:after="0" w:line="240" w:lineRule="auto"/>
              <w:jc w:val="both"/>
              <w:rPr>
                <w:rFonts w:eastAsia="Calibri"/>
                <w:b/>
                <w:sz w:val="20"/>
                <w:szCs w:val="20"/>
                <w:lang w:val="bg-BG" w:eastAsia="en-GB"/>
              </w:rPr>
            </w:pPr>
            <w:r w:rsidRPr="00B711E5">
              <w:rPr>
                <w:rFonts w:eastAsia="Calibri"/>
                <w:b/>
                <w:sz w:val="20"/>
                <w:szCs w:val="20"/>
                <w:lang w:val="bg-BG" w:eastAsia="en-GB"/>
              </w:rPr>
              <w:t>Glo.</w:t>
            </w:r>
          </w:p>
        </w:tc>
      </w:tr>
      <w:tr w:rsidR="006D725C" w:rsidRPr="00B711E5" w14:paraId="5CBE6BC3" w14:textId="77777777" w:rsidTr="00B711E5">
        <w:trPr>
          <w:jc w:val="center"/>
        </w:trPr>
        <w:tc>
          <w:tcPr>
            <w:tcW w:w="197" w:type="pct"/>
            <w:shd w:val="clear" w:color="auto" w:fill="auto"/>
            <w:vAlign w:val="center"/>
          </w:tcPr>
          <w:p w14:paraId="2DC531E2" w14:textId="77777777" w:rsidR="00287615" w:rsidRPr="00B711E5" w:rsidRDefault="00287615" w:rsidP="00B711E5">
            <w:pPr>
              <w:spacing w:after="0" w:line="240" w:lineRule="auto"/>
              <w:rPr>
                <w:rFonts w:eastAsia="Calibri"/>
                <w:color w:val="FF0000"/>
                <w:sz w:val="20"/>
                <w:szCs w:val="20"/>
                <w:lang w:val="bg-BG" w:eastAsia="en-GB"/>
              </w:rPr>
            </w:pPr>
            <w:r w:rsidRPr="00B711E5">
              <w:rPr>
                <w:rFonts w:eastAsia="Calibri"/>
                <w:color w:val="FF0000"/>
                <w:sz w:val="20"/>
                <w:szCs w:val="20"/>
                <w:lang w:val="bg-BG" w:eastAsia="en-GB"/>
              </w:rPr>
              <w:t>В</w:t>
            </w:r>
          </w:p>
        </w:tc>
        <w:tc>
          <w:tcPr>
            <w:tcW w:w="363" w:type="pct"/>
            <w:shd w:val="clear" w:color="auto" w:fill="auto"/>
            <w:vAlign w:val="center"/>
          </w:tcPr>
          <w:p w14:paraId="0117750F" w14:textId="77777777" w:rsidR="00287615" w:rsidRPr="00B711E5" w:rsidRDefault="00287615" w:rsidP="00B711E5">
            <w:pPr>
              <w:spacing w:after="0" w:line="240" w:lineRule="auto"/>
              <w:rPr>
                <w:rFonts w:eastAsia="Calibri"/>
                <w:color w:val="FF0000"/>
                <w:sz w:val="20"/>
                <w:szCs w:val="20"/>
                <w:lang w:val="bg-BG" w:eastAsia="en-GB"/>
              </w:rPr>
            </w:pPr>
            <w:r w:rsidRPr="00B711E5">
              <w:rPr>
                <w:color w:val="FF0000"/>
                <w:sz w:val="20"/>
                <w:szCs w:val="20"/>
              </w:rPr>
              <w:t>A</w:t>
            </w:r>
            <w:r w:rsidRPr="00B711E5">
              <w:rPr>
                <w:color w:val="FF0000"/>
                <w:sz w:val="20"/>
                <w:szCs w:val="20"/>
                <w:lang w:val="bg-BG"/>
              </w:rPr>
              <w:t>032</w:t>
            </w:r>
          </w:p>
        </w:tc>
        <w:tc>
          <w:tcPr>
            <w:tcW w:w="588" w:type="pct"/>
            <w:shd w:val="clear" w:color="auto" w:fill="auto"/>
            <w:vAlign w:val="center"/>
          </w:tcPr>
          <w:p w14:paraId="7BF27EA3" w14:textId="77777777" w:rsidR="00287615" w:rsidRPr="00B711E5" w:rsidRDefault="00287615" w:rsidP="00B711E5">
            <w:pPr>
              <w:spacing w:after="0" w:line="240" w:lineRule="auto"/>
              <w:rPr>
                <w:rFonts w:eastAsia="Calibri"/>
                <w:i/>
                <w:color w:val="FF0000"/>
                <w:sz w:val="20"/>
                <w:szCs w:val="20"/>
                <w:lang w:eastAsia="en-GB"/>
              </w:rPr>
            </w:pPr>
            <w:r w:rsidRPr="00B711E5">
              <w:rPr>
                <w:rFonts w:eastAsia="Calibri"/>
                <w:i/>
                <w:color w:val="FF0000"/>
                <w:sz w:val="20"/>
                <w:szCs w:val="20"/>
                <w:lang w:eastAsia="en-GB"/>
              </w:rPr>
              <w:t>Plegadis falcinellus</w:t>
            </w:r>
          </w:p>
        </w:tc>
        <w:tc>
          <w:tcPr>
            <w:tcW w:w="172" w:type="pct"/>
            <w:shd w:val="clear" w:color="auto" w:fill="auto"/>
            <w:vAlign w:val="center"/>
          </w:tcPr>
          <w:p w14:paraId="20F12A48" w14:textId="77777777" w:rsidR="00287615" w:rsidRPr="00B711E5" w:rsidRDefault="00287615" w:rsidP="00B711E5">
            <w:pPr>
              <w:spacing w:after="0" w:line="240" w:lineRule="auto"/>
              <w:rPr>
                <w:rFonts w:eastAsia="Calibri"/>
                <w:color w:val="FF0000"/>
                <w:sz w:val="20"/>
                <w:szCs w:val="20"/>
                <w:lang w:val="bg-BG" w:eastAsia="en-GB"/>
              </w:rPr>
            </w:pPr>
          </w:p>
        </w:tc>
        <w:tc>
          <w:tcPr>
            <w:tcW w:w="261" w:type="pct"/>
            <w:shd w:val="clear" w:color="auto" w:fill="auto"/>
            <w:vAlign w:val="center"/>
          </w:tcPr>
          <w:p w14:paraId="5EEFBCEF" w14:textId="77777777" w:rsidR="00287615" w:rsidRPr="00B711E5" w:rsidRDefault="00287615" w:rsidP="00B711E5">
            <w:pPr>
              <w:spacing w:after="0" w:line="240" w:lineRule="auto"/>
              <w:rPr>
                <w:rFonts w:eastAsia="Calibri"/>
                <w:color w:val="FF0000"/>
                <w:sz w:val="20"/>
                <w:szCs w:val="20"/>
                <w:lang w:val="bg-BG" w:eastAsia="en-GB"/>
              </w:rPr>
            </w:pPr>
          </w:p>
        </w:tc>
        <w:tc>
          <w:tcPr>
            <w:tcW w:w="188" w:type="pct"/>
            <w:gridSpan w:val="2"/>
            <w:shd w:val="clear" w:color="auto" w:fill="auto"/>
            <w:vAlign w:val="center"/>
          </w:tcPr>
          <w:p w14:paraId="2E30002E" w14:textId="77777777" w:rsidR="00287615" w:rsidRPr="00B711E5" w:rsidRDefault="00287615" w:rsidP="00B711E5">
            <w:pPr>
              <w:spacing w:after="0" w:line="240" w:lineRule="auto"/>
              <w:rPr>
                <w:rFonts w:eastAsia="Calibri"/>
                <w:color w:val="FF0000"/>
                <w:sz w:val="20"/>
                <w:szCs w:val="20"/>
                <w:lang w:eastAsia="en-GB"/>
              </w:rPr>
            </w:pPr>
            <w:r w:rsidRPr="00B711E5">
              <w:rPr>
                <w:color w:val="FF0000"/>
                <w:sz w:val="20"/>
                <w:szCs w:val="20"/>
              </w:rPr>
              <w:t>r</w:t>
            </w:r>
          </w:p>
        </w:tc>
        <w:tc>
          <w:tcPr>
            <w:tcW w:w="313" w:type="pct"/>
            <w:shd w:val="clear" w:color="auto" w:fill="auto"/>
            <w:vAlign w:val="center"/>
          </w:tcPr>
          <w:p w14:paraId="0283B902" w14:textId="77777777" w:rsidR="00287615" w:rsidRPr="00B711E5" w:rsidRDefault="00287615" w:rsidP="00B711E5">
            <w:pPr>
              <w:spacing w:after="0" w:line="240" w:lineRule="auto"/>
              <w:rPr>
                <w:rFonts w:eastAsia="Calibri"/>
                <w:color w:val="FF0000"/>
                <w:sz w:val="20"/>
                <w:szCs w:val="20"/>
                <w:lang w:eastAsia="en-GB"/>
              </w:rPr>
            </w:pPr>
            <w:r w:rsidRPr="00B711E5">
              <w:rPr>
                <w:rFonts w:eastAsia="Calibri"/>
                <w:color w:val="FF0000"/>
                <w:sz w:val="20"/>
                <w:szCs w:val="20"/>
                <w:lang w:eastAsia="en-GB"/>
              </w:rPr>
              <w:t>3</w:t>
            </w:r>
          </w:p>
        </w:tc>
        <w:tc>
          <w:tcPr>
            <w:tcW w:w="332" w:type="pct"/>
            <w:shd w:val="clear" w:color="auto" w:fill="auto"/>
            <w:vAlign w:val="center"/>
          </w:tcPr>
          <w:p w14:paraId="125D4278" w14:textId="77777777" w:rsidR="00287615" w:rsidRPr="00B711E5" w:rsidRDefault="00287615" w:rsidP="00B711E5">
            <w:pPr>
              <w:spacing w:after="0" w:line="240" w:lineRule="auto"/>
              <w:rPr>
                <w:rFonts w:eastAsia="Calibri"/>
                <w:color w:val="FF0000"/>
                <w:sz w:val="20"/>
                <w:szCs w:val="20"/>
                <w:lang w:eastAsia="en-GB"/>
              </w:rPr>
            </w:pPr>
            <w:r w:rsidRPr="00B711E5">
              <w:rPr>
                <w:rFonts w:eastAsia="Calibri"/>
                <w:color w:val="FF0000"/>
                <w:sz w:val="20"/>
                <w:szCs w:val="20"/>
                <w:lang w:eastAsia="en-GB"/>
              </w:rPr>
              <w:t>7</w:t>
            </w:r>
          </w:p>
        </w:tc>
        <w:tc>
          <w:tcPr>
            <w:tcW w:w="326" w:type="pct"/>
            <w:shd w:val="clear" w:color="auto" w:fill="auto"/>
            <w:vAlign w:val="center"/>
          </w:tcPr>
          <w:p w14:paraId="1ECBA6AD" w14:textId="77777777" w:rsidR="00287615" w:rsidRPr="00B711E5" w:rsidRDefault="00287615" w:rsidP="00B711E5">
            <w:pPr>
              <w:spacing w:after="0" w:line="240" w:lineRule="auto"/>
              <w:rPr>
                <w:rFonts w:eastAsia="Calibri"/>
                <w:bCs/>
                <w:color w:val="FF0000"/>
                <w:sz w:val="20"/>
                <w:szCs w:val="20"/>
                <w:lang w:eastAsia="en-GB"/>
              </w:rPr>
            </w:pPr>
            <w:r w:rsidRPr="00B711E5">
              <w:rPr>
                <w:color w:val="FF0000"/>
                <w:sz w:val="20"/>
                <w:szCs w:val="20"/>
              </w:rPr>
              <w:t>p</w:t>
            </w:r>
          </w:p>
        </w:tc>
        <w:tc>
          <w:tcPr>
            <w:tcW w:w="316" w:type="pct"/>
            <w:shd w:val="clear" w:color="auto" w:fill="auto"/>
            <w:vAlign w:val="center"/>
          </w:tcPr>
          <w:p w14:paraId="05C6045B" w14:textId="77777777" w:rsidR="00287615" w:rsidRPr="00B711E5" w:rsidRDefault="00287615" w:rsidP="00B711E5">
            <w:pPr>
              <w:spacing w:after="0" w:line="240" w:lineRule="auto"/>
              <w:rPr>
                <w:rFonts w:eastAsia="Calibri"/>
                <w:color w:val="FF0000"/>
                <w:sz w:val="20"/>
                <w:szCs w:val="20"/>
                <w:lang w:val="bg-BG" w:eastAsia="en-GB"/>
              </w:rPr>
            </w:pPr>
          </w:p>
        </w:tc>
        <w:tc>
          <w:tcPr>
            <w:tcW w:w="467" w:type="pct"/>
            <w:shd w:val="clear" w:color="auto" w:fill="auto"/>
            <w:vAlign w:val="center"/>
          </w:tcPr>
          <w:p w14:paraId="18A1D1CE" w14:textId="77777777" w:rsidR="00287615" w:rsidRPr="00B711E5" w:rsidRDefault="00287615" w:rsidP="00B711E5">
            <w:pPr>
              <w:spacing w:after="0" w:line="240" w:lineRule="auto"/>
              <w:rPr>
                <w:rFonts w:eastAsia="Calibri"/>
                <w:color w:val="FF0000"/>
                <w:sz w:val="20"/>
                <w:szCs w:val="20"/>
                <w:lang w:val="bg-BG" w:eastAsia="en-GB"/>
              </w:rPr>
            </w:pPr>
            <w:r w:rsidRPr="00B711E5">
              <w:rPr>
                <w:color w:val="FF0000"/>
                <w:sz w:val="20"/>
                <w:szCs w:val="20"/>
                <w:lang w:val="bg-BG"/>
              </w:rPr>
              <w:t>G</w:t>
            </w:r>
          </w:p>
        </w:tc>
        <w:tc>
          <w:tcPr>
            <w:tcW w:w="535" w:type="pct"/>
            <w:gridSpan w:val="2"/>
            <w:shd w:val="clear" w:color="auto" w:fill="auto"/>
            <w:vAlign w:val="center"/>
          </w:tcPr>
          <w:p w14:paraId="12FA8EE6" w14:textId="77777777" w:rsidR="00287615" w:rsidRPr="00B711E5" w:rsidRDefault="00287615" w:rsidP="00B711E5">
            <w:pPr>
              <w:spacing w:after="0" w:line="240" w:lineRule="auto"/>
              <w:rPr>
                <w:rFonts w:eastAsia="Calibri"/>
                <w:color w:val="FF0000"/>
                <w:sz w:val="20"/>
                <w:szCs w:val="20"/>
                <w:lang w:val="bg-BG" w:eastAsia="en-GB"/>
              </w:rPr>
            </w:pPr>
            <w:r w:rsidRPr="00B711E5">
              <w:rPr>
                <w:color w:val="FF0000"/>
                <w:sz w:val="20"/>
                <w:szCs w:val="20"/>
              </w:rPr>
              <w:t>B</w:t>
            </w:r>
          </w:p>
        </w:tc>
        <w:tc>
          <w:tcPr>
            <w:tcW w:w="342" w:type="pct"/>
            <w:shd w:val="clear" w:color="auto" w:fill="auto"/>
            <w:vAlign w:val="center"/>
          </w:tcPr>
          <w:p w14:paraId="3148D6D6" w14:textId="77777777" w:rsidR="00287615" w:rsidRPr="00B711E5" w:rsidRDefault="00287615" w:rsidP="00B711E5">
            <w:pPr>
              <w:spacing w:after="0" w:line="240" w:lineRule="auto"/>
              <w:rPr>
                <w:rFonts w:eastAsia="Calibri"/>
                <w:color w:val="FF0000"/>
                <w:sz w:val="20"/>
                <w:szCs w:val="20"/>
                <w:lang w:val="bg-BG" w:eastAsia="en-GB"/>
              </w:rPr>
            </w:pPr>
            <w:r w:rsidRPr="00B711E5">
              <w:rPr>
                <w:color w:val="FF0000"/>
                <w:sz w:val="20"/>
                <w:szCs w:val="20"/>
              </w:rPr>
              <w:t>B</w:t>
            </w:r>
          </w:p>
        </w:tc>
        <w:tc>
          <w:tcPr>
            <w:tcW w:w="284" w:type="pct"/>
            <w:shd w:val="clear" w:color="auto" w:fill="auto"/>
            <w:vAlign w:val="center"/>
          </w:tcPr>
          <w:p w14:paraId="52669BF2" w14:textId="77777777" w:rsidR="00287615" w:rsidRPr="00B711E5" w:rsidRDefault="00287615" w:rsidP="00B711E5">
            <w:pPr>
              <w:spacing w:after="0" w:line="240" w:lineRule="auto"/>
              <w:rPr>
                <w:rFonts w:eastAsia="Calibri"/>
                <w:color w:val="FF0000"/>
                <w:sz w:val="20"/>
                <w:szCs w:val="20"/>
                <w:lang w:val="bg-BG" w:eastAsia="en-GB"/>
              </w:rPr>
            </w:pPr>
            <w:r w:rsidRPr="00B711E5">
              <w:rPr>
                <w:color w:val="FF0000"/>
                <w:sz w:val="20"/>
                <w:szCs w:val="20"/>
              </w:rPr>
              <w:t>C</w:t>
            </w:r>
          </w:p>
        </w:tc>
        <w:tc>
          <w:tcPr>
            <w:tcW w:w="316" w:type="pct"/>
            <w:shd w:val="clear" w:color="auto" w:fill="auto"/>
            <w:vAlign w:val="center"/>
          </w:tcPr>
          <w:p w14:paraId="45796257" w14:textId="77777777" w:rsidR="00287615" w:rsidRPr="00B711E5" w:rsidRDefault="00287615" w:rsidP="00B711E5">
            <w:pPr>
              <w:spacing w:after="0" w:line="240" w:lineRule="auto"/>
              <w:rPr>
                <w:rFonts w:eastAsia="Calibri"/>
                <w:color w:val="FF0000"/>
                <w:sz w:val="20"/>
                <w:szCs w:val="20"/>
                <w:lang w:val="bg-BG" w:eastAsia="en-GB"/>
              </w:rPr>
            </w:pPr>
            <w:r w:rsidRPr="00B711E5">
              <w:rPr>
                <w:color w:val="FF0000"/>
                <w:sz w:val="20"/>
                <w:szCs w:val="20"/>
              </w:rPr>
              <w:t>B</w:t>
            </w:r>
          </w:p>
        </w:tc>
      </w:tr>
      <w:tr w:rsidR="000515D2" w:rsidRPr="000515D2" w14:paraId="26625800" w14:textId="77777777" w:rsidTr="000515D2">
        <w:trPr>
          <w:jc w:val="center"/>
        </w:trPr>
        <w:tc>
          <w:tcPr>
            <w:tcW w:w="197" w:type="pct"/>
            <w:shd w:val="clear" w:color="auto" w:fill="auto"/>
            <w:vAlign w:val="center"/>
          </w:tcPr>
          <w:p w14:paraId="4080BA23" w14:textId="6BBB4A91" w:rsidR="000515D2" w:rsidRPr="000515D2" w:rsidRDefault="000515D2" w:rsidP="000515D2">
            <w:pPr>
              <w:spacing w:after="0" w:line="240" w:lineRule="auto"/>
              <w:rPr>
                <w:rFonts w:eastAsia="Calibri"/>
                <w:sz w:val="20"/>
                <w:szCs w:val="20"/>
                <w:lang w:val="bg-BG" w:eastAsia="en-GB"/>
              </w:rPr>
            </w:pPr>
            <w:r w:rsidRPr="000515D2">
              <w:rPr>
                <w:rFonts w:eastAsia="Calibri"/>
                <w:sz w:val="20"/>
                <w:szCs w:val="20"/>
                <w:lang w:val="bg-BG" w:eastAsia="en-GB"/>
              </w:rPr>
              <w:t>В</w:t>
            </w:r>
          </w:p>
        </w:tc>
        <w:tc>
          <w:tcPr>
            <w:tcW w:w="363" w:type="pct"/>
            <w:shd w:val="clear" w:color="auto" w:fill="auto"/>
            <w:vAlign w:val="center"/>
          </w:tcPr>
          <w:p w14:paraId="2571A89C" w14:textId="0B288F9F" w:rsidR="000515D2" w:rsidRPr="000515D2" w:rsidRDefault="000515D2" w:rsidP="000515D2">
            <w:pPr>
              <w:spacing w:after="0" w:line="240" w:lineRule="auto"/>
              <w:rPr>
                <w:sz w:val="20"/>
                <w:szCs w:val="20"/>
              </w:rPr>
            </w:pPr>
            <w:r w:rsidRPr="000515D2">
              <w:rPr>
                <w:sz w:val="20"/>
                <w:szCs w:val="20"/>
              </w:rPr>
              <w:t>A</w:t>
            </w:r>
            <w:r w:rsidRPr="000515D2">
              <w:rPr>
                <w:sz w:val="20"/>
                <w:szCs w:val="20"/>
                <w:lang w:val="bg-BG"/>
              </w:rPr>
              <w:t>032</w:t>
            </w:r>
          </w:p>
        </w:tc>
        <w:tc>
          <w:tcPr>
            <w:tcW w:w="588" w:type="pct"/>
            <w:shd w:val="clear" w:color="auto" w:fill="auto"/>
            <w:vAlign w:val="center"/>
          </w:tcPr>
          <w:p w14:paraId="145E1EA0" w14:textId="2E1A6C74" w:rsidR="000515D2" w:rsidRPr="000515D2" w:rsidRDefault="000515D2" w:rsidP="000515D2">
            <w:pPr>
              <w:spacing w:after="0" w:line="240" w:lineRule="auto"/>
              <w:rPr>
                <w:rFonts w:eastAsia="Calibri"/>
                <w:i/>
                <w:sz w:val="20"/>
                <w:szCs w:val="20"/>
                <w:lang w:eastAsia="en-GB"/>
              </w:rPr>
            </w:pPr>
            <w:r w:rsidRPr="000515D2">
              <w:rPr>
                <w:rFonts w:eastAsia="Calibri"/>
                <w:i/>
                <w:sz w:val="20"/>
                <w:szCs w:val="20"/>
                <w:lang w:eastAsia="en-GB"/>
              </w:rPr>
              <w:t>Plegadis falcinellus</w:t>
            </w:r>
          </w:p>
        </w:tc>
        <w:tc>
          <w:tcPr>
            <w:tcW w:w="172" w:type="pct"/>
            <w:shd w:val="clear" w:color="auto" w:fill="auto"/>
            <w:vAlign w:val="center"/>
          </w:tcPr>
          <w:p w14:paraId="79C98B35" w14:textId="77777777" w:rsidR="000515D2" w:rsidRPr="000515D2" w:rsidRDefault="000515D2" w:rsidP="000515D2">
            <w:pPr>
              <w:spacing w:after="0" w:line="240" w:lineRule="auto"/>
              <w:rPr>
                <w:rFonts w:eastAsia="Calibri"/>
                <w:sz w:val="20"/>
                <w:szCs w:val="20"/>
                <w:lang w:val="bg-BG" w:eastAsia="en-GB"/>
              </w:rPr>
            </w:pPr>
          </w:p>
        </w:tc>
        <w:tc>
          <w:tcPr>
            <w:tcW w:w="261" w:type="pct"/>
            <w:shd w:val="clear" w:color="auto" w:fill="auto"/>
            <w:vAlign w:val="center"/>
          </w:tcPr>
          <w:p w14:paraId="43EE5B1A" w14:textId="77777777" w:rsidR="000515D2" w:rsidRPr="000515D2" w:rsidRDefault="000515D2" w:rsidP="000515D2">
            <w:pPr>
              <w:spacing w:after="0" w:line="240" w:lineRule="auto"/>
              <w:rPr>
                <w:rFonts w:eastAsia="Calibri"/>
                <w:sz w:val="20"/>
                <w:szCs w:val="20"/>
                <w:lang w:val="bg-BG" w:eastAsia="en-GB"/>
              </w:rPr>
            </w:pPr>
          </w:p>
        </w:tc>
        <w:tc>
          <w:tcPr>
            <w:tcW w:w="188" w:type="pct"/>
            <w:gridSpan w:val="2"/>
            <w:shd w:val="clear" w:color="auto" w:fill="auto"/>
            <w:vAlign w:val="center"/>
          </w:tcPr>
          <w:p w14:paraId="2A29CF2F" w14:textId="68690B2B" w:rsidR="000515D2" w:rsidRPr="000515D2" w:rsidRDefault="000515D2" w:rsidP="000515D2">
            <w:pPr>
              <w:spacing w:after="0" w:line="240" w:lineRule="auto"/>
              <w:rPr>
                <w:sz w:val="20"/>
                <w:szCs w:val="20"/>
              </w:rPr>
            </w:pPr>
            <w:r w:rsidRPr="000515D2">
              <w:rPr>
                <w:sz w:val="20"/>
                <w:szCs w:val="20"/>
              </w:rPr>
              <w:t>c</w:t>
            </w:r>
          </w:p>
        </w:tc>
        <w:tc>
          <w:tcPr>
            <w:tcW w:w="313" w:type="pct"/>
            <w:shd w:val="clear" w:color="auto" w:fill="auto"/>
            <w:vAlign w:val="center"/>
          </w:tcPr>
          <w:p w14:paraId="20FE16A4" w14:textId="20DE5002" w:rsidR="000515D2" w:rsidRPr="000515D2" w:rsidRDefault="000515D2" w:rsidP="000515D2">
            <w:pPr>
              <w:spacing w:after="0" w:line="240" w:lineRule="auto"/>
              <w:rPr>
                <w:rFonts w:eastAsia="Calibri"/>
                <w:sz w:val="20"/>
                <w:szCs w:val="20"/>
                <w:lang w:eastAsia="en-GB"/>
              </w:rPr>
            </w:pPr>
            <w:r w:rsidRPr="000515D2">
              <w:rPr>
                <w:sz w:val="20"/>
                <w:szCs w:val="20"/>
              </w:rPr>
              <w:t>50</w:t>
            </w:r>
          </w:p>
        </w:tc>
        <w:tc>
          <w:tcPr>
            <w:tcW w:w="332" w:type="pct"/>
            <w:shd w:val="clear" w:color="auto" w:fill="auto"/>
            <w:vAlign w:val="center"/>
          </w:tcPr>
          <w:p w14:paraId="4EB75FE1" w14:textId="0BB018F9" w:rsidR="000515D2" w:rsidRPr="000515D2" w:rsidRDefault="000515D2" w:rsidP="000515D2">
            <w:pPr>
              <w:spacing w:after="0" w:line="240" w:lineRule="auto"/>
              <w:rPr>
                <w:rFonts w:eastAsia="Calibri"/>
                <w:sz w:val="20"/>
                <w:szCs w:val="20"/>
                <w:lang w:eastAsia="en-GB"/>
              </w:rPr>
            </w:pPr>
            <w:r w:rsidRPr="000515D2">
              <w:rPr>
                <w:sz w:val="20"/>
                <w:szCs w:val="20"/>
              </w:rPr>
              <w:t>50</w:t>
            </w:r>
          </w:p>
        </w:tc>
        <w:tc>
          <w:tcPr>
            <w:tcW w:w="326" w:type="pct"/>
            <w:shd w:val="clear" w:color="auto" w:fill="auto"/>
            <w:vAlign w:val="center"/>
          </w:tcPr>
          <w:p w14:paraId="6BE60D75" w14:textId="7DBABD6E" w:rsidR="000515D2" w:rsidRPr="000515D2" w:rsidRDefault="000515D2" w:rsidP="000515D2">
            <w:pPr>
              <w:spacing w:after="0" w:line="240" w:lineRule="auto"/>
              <w:rPr>
                <w:sz w:val="20"/>
                <w:szCs w:val="20"/>
              </w:rPr>
            </w:pPr>
            <w:r w:rsidRPr="000515D2">
              <w:rPr>
                <w:sz w:val="20"/>
                <w:szCs w:val="20"/>
              </w:rPr>
              <w:t>i</w:t>
            </w:r>
          </w:p>
        </w:tc>
        <w:tc>
          <w:tcPr>
            <w:tcW w:w="316" w:type="pct"/>
            <w:shd w:val="clear" w:color="auto" w:fill="auto"/>
            <w:vAlign w:val="center"/>
          </w:tcPr>
          <w:p w14:paraId="739F2FB8" w14:textId="77777777" w:rsidR="000515D2" w:rsidRPr="000515D2" w:rsidRDefault="000515D2" w:rsidP="000515D2">
            <w:pPr>
              <w:spacing w:after="0" w:line="240" w:lineRule="auto"/>
              <w:rPr>
                <w:rFonts w:eastAsia="Calibri"/>
                <w:sz w:val="20"/>
                <w:szCs w:val="20"/>
                <w:lang w:val="bg-BG" w:eastAsia="en-GB"/>
              </w:rPr>
            </w:pPr>
          </w:p>
        </w:tc>
        <w:tc>
          <w:tcPr>
            <w:tcW w:w="467" w:type="pct"/>
            <w:shd w:val="clear" w:color="auto" w:fill="auto"/>
            <w:vAlign w:val="center"/>
          </w:tcPr>
          <w:p w14:paraId="3CF6AD8A" w14:textId="00020EEA" w:rsidR="000515D2" w:rsidRPr="000515D2" w:rsidRDefault="000515D2" w:rsidP="000515D2">
            <w:pPr>
              <w:spacing w:after="0" w:line="240" w:lineRule="auto"/>
              <w:rPr>
                <w:sz w:val="20"/>
                <w:szCs w:val="20"/>
                <w:lang w:val="bg-BG"/>
              </w:rPr>
            </w:pPr>
            <w:r w:rsidRPr="000515D2">
              <w:rPr>
                <w:sz w:val="20"/>
                <w:szCs w:val="20"/>
              </w:rPr>
              <w:t>G</w:t>
            </w:r>
          </w:p>
        </w:tc>
        <w:tc>
          <w:tcPr>
            <w:tcW w:w="535" w:type="pct"/>
            <w:gridSpan w:val="2"/>
            <w:shd w:val="clear" w:color="auto" w:fill="auto"/>
            <w:vAlign w:val="center"/>
          </w:tcPr>
          <w:p w14:paraId="5E6C5F2C" w14:textId="6A02D47D" w:rsidR="000515D2" w:rsidRPr="000515D2" w:rsidRDefault="000515D2" w:rsidP="000515D2">
            <w:pPr>
              <w:spacing w:after="0" w:line="240" w:lineRule="auto"/>
              <w:rPr>
                <w:sz w:val="20"/>
                <w:szCs w:val="20"/>
              </w:rPr>
            </w:pPr>
            <w:r w:rsidRPr="000515D2">
              <w:rPr>
                <w:sz w:val="20"/>
                <w:szCs w:val="20"/>
              </w:rPr>
              <w:t>A</w:t>
            </w:r>
          </w:p>
        </w:tc>
        <w:tc>
          <w:tcPr>
            <w:tcW w:w="342" w:type="pct"/>
            <w:shd w:val="clear" w:color="auto" w:fill="auto"/>
            <w:vAlign w:val="center"/>
          </w:tcPr>
          <w:p w14:paraId="7E8C053B" w14:textId="099EA312" w:rsidR="000515D2" w:rsidRPr="000515D2" w:rsidRDefault="000515D2" w:rsidP="000515D2">
            <w:pPr>
              <w:spacing w:after="0" w:line="240" w:lineRule="auto"/>
              <w:rPr>
                <w:sz w:val="20"/>
                <w:szCs w:val="20"/>
              </w:rPr>
            </w:pPr>
            <w:r w:rsidRPr="000515D2">
              <w:rPr>
                <w:sz w:val="20"/>
                <w:szCs w:val="20"/>
              </w:rPr>
              <w:t>B</w:t>
            </w:r>
          </w:p>
        </w:tc>
        <w:tc>
          <w:tcPr>
            <w:tcW w:w="284" w:type="pct"/>
            <w:shd w:val="clear" w:color="auto" w:fill="auto"/>
            <w:vAlign w:val="center"/>
          </w:tcPr>
          <w:p w14:paraId="5CB19800" w14:textId="25E29AD8" w:rsidR="000515D2" w:rsidRPr="000515D2" w:rsidRDefault="000515D2" w:rsidP="000515D2">
            <w:pPr>
              <w:spacing w:after="0" w:line="240" w:lineRule="auto"/>
              <w:rPr>
                <w:sz w:val="20"/>
                <w:szCs w:val="20"/>
              </w:rPr>
            </w:pPr>
            <w:r w:rsidRPr="000515D2">
              <w:rPr>
                <w:sz w:val="20"/>
                <w:szCs w:val="20"/>
              </w:rPr>
              <w:t>C</w:t>
            </w:r>
          </w:p>
        </w:tc>
        <w:tc>
          <w:tcPr>
            <w:tcW w:w="316" w:type="pct"/>
            <w:shd w:val="clear" w:color="auto" w:fill="auto"/>
            <w:vAlign w:val="center"/>
          </w:tcPr>
          <w:p w14:paraId="242123AD" w14:textId="015B17E1" w:rsidR="000515D2" w:rsidRPr="000515D2" w:rsidRDefault="000515D2" w:rsidP="000515D2">
            <w:pPr>
              <w:spacing w:after="0" w:line="240" w:lineRule="auto"/>
              <w:rPr>
                <w:sz w:val="20"/>
                <w:szCs w:val="20"/>
              </w:rPr>
            </w:pPr>
            <w:r w:rsidRPr="000515D2">
              <w:rPr>
                <w:sz w:val="20"/>
                <w:szCs w:val="20"/>
              </w:rPr>
              <w:t>A</w:t>
            </w:r>
          </w:p>
        </w:tc>
      </w:tr>
    </w:tbl>
    <w:p w14:paraId="24C5212E" w14:textId="60BA55A4" w:rsidR="00287615" w:rsidRDefault="00287615" w:rsidP="004A4D89">
      <w:pPr>
        <w:spacing w:before="120" w:after="120" w:line="240" w:lineRule="auto"/>
        <w:jc w:val="both"/>
        <w:rPr>
          <w:lang w:val="bg-BG"/>
        </w:rPr>
      </w:pPr>
    </w:p>
    <w:p w14:paraId="66871826" w14:textId="79BC6904" w:rsidR="00BC23B7" w:rsidRPr="00387859" w:rsidRDefault="00BC23B7" w:rsidP="00BC23B7">
      <w:pPr>
        <w:pStyle w:val="Heading1"/>
        <w:spacing w:after="120"/>
        <w:jc w:val="center"/>
        <w:rPr>
          <w:lang w:val="bg-BG"/>
        </w:rPr>
      </w:pPr>
      <w:bookmarkStart w:id="28" w:name="_Toc97813467"/>
      <w:r w:rsidRPr="00387859">
        <w:rPr>
          <w:lang w:val="bg-BG"/>
        </w:rPr>
        <w:t>Специфични цели за А</w:t>
      </w:r>
      <w:r>
        <w:rPr>
          <w:lang w:val="en-GB"/>
        </w:rPr>
        <w:t>034</w:t>
      </w:r>
      <w:r w:rsidRPr="00387859">
        <w:rPr>
          <w:lang w:val="en-GB"/>
        </w:rPr>
        <w:t xml:space="preserve"> </w:t>
      </w:r>
      <w:r w:rsidRPr="00387859">
        <w:rPr>
          <w:i/>
          <w:lang w:val="en-GB"/>
        </w:rPr>
        <w:t>Pl</w:t>
      </w:r>
      <w:r>
        <w:rPr>
          <w:i/>
        </w:rPr>
        <w:t>atalea leucorodia</w:t>
      </w:r>
      <w:r w:rsidRPr="00387859">
        <w:rPr>
          <w:lang w:val="bg-BG"/>
        </w:rPr>
        <w:t xml:space="preserve"> (</w:t>
      </w:r>
      <w:r w:rsidR="00792F98">
        <w:rPr>
          <w:lang w:val="bg-BG"/>
        </w:rPr>
        <w:t>бяла л</w:t>
      </w:r>
      <w:r>
        <w:rPr>
          <w:lang w:val="bg-BG"/>
        </w:rPr>
        <w:t>опатарка</w:t>
      </w:r>
      <w:r w:rsidRPr="00387859">
        <w:rPr>
          <w:lang w:val="bg-BG"/>
        </w:rPr>
        <w:t>)</w:t>
      </w:r>
      <w:bookmarkEnd w:id="28"/>
    </w:p>
    <w:p w14:paraId="7E4F1C8E" w14:textId="77777777" w:rsidR="00BC23B7" w:rsidRDefault="00BC23B7" w:rsidP="00BC23B7">
      <w:pPr>
        <w:spacing w:after="120" w:line="240" w:lineRule="auto"/>
        <w:jc w:val="both"/>
        <w:rPr>
          <w:b/>
          <w:lang w:val="bg-BG"/>
        </w:rPr>
      </w:pPr>
    </w:p>
    <w:p w14:paraId="67B65EEA" w14:textId="24F5A1DB" w:rsidR="00BC23B7" w:rsidRPr="00817943" w:rsidRDefault="00BC23B7" w:rsidP="00DB3239">
      <w:pPr>
        <w:pStyle w:val="ListParagraph"/>
        <w:numPr>
          <w:ilvl w:val="0"/>
          <w:numId w:val="35"/>
        </w:numPr>
        <w:spacing w:after="120" w:line="240" w:lineRule="auto"/>
        <w:jc w:val="both"/>
        <w:rPr>
          <w:b/>
          <w:lang w:val="bg-BG"/>
        </w:rPr>
      </w:pPr>
      <w:r w:rsidRPr="00817943">
        <w:rPr>
          <w:b/>
          <w:lang w:val="bg-BG"/>
        </w:rPr>
        <w:t>Кратка характеристика на вида</w:t>
      </w:r>
    </w:p>
    <w:p w14:paraId="511A0AA0" w14:textId="24802083" w:rsidR="00BC23B7" w:rsidRDefault="00BC23B7" w:rsidP="00BC23B7">
      <w:pPr>
        <w:spacing w:after="120" w:line="240" w:lineRule="auto"/>
        <w:jc w:val="both"/>
        <w:rPr>
          <w:lang w:val="bg-BG"/>
        </w:rPr>
      </w:pPr>
      <w:r w:rsidRPr="00E12E92">
        <w:rPr>
          <w:lang w:val="bg-BG"/>
        </w:rPr>
        <w:t xml:space="preserve">Дължина на тялото: 80 – 93 </w:t>
      </w:r>
      <w:r>
        <w:rPr>
          <w:lang w:val="en-GB"/>
        </w:rPr>
        <w:t>cm</w:t>
      </w:r>
      <w:r w:rsidRPr="00E12E92">
        <w:rPr>
          <w:lang w:val="bg-BG"/>
        </w:rPr>
        <w:t xml:space="preserve">. Размах на крилата: 120 – 135 </w:t>
      </w:r>
      <w:r>
        <w:rPr>
          <w:lang w:val="en-GB"/>
        </w:rPr>
        <w:t>cm</w:t>
      </w:r>
      <w:r>
        <w:rPr>
          <w:lang w:val="bg-BG"/>
        </w:rPr>
        <w:t xml:space="preserve">. </w:t>
      </w:r>
      <w:r w:rsidRPr="00E12E92">
        <w:rPr>
          <w:lang w:val="bg-BG"/>
        </w:rPr>
        <w:t>Оперението при възрастните е бяло, с жълто петно на гърдите и характерна „грива</w:t>
      </w:r>
      <w:r w:rsidR="008353B0">
        <w:rPr>
          <w:lang w:val="bg-BG"/>
        </w:rPr>
        <w:t>”</w:t>
      </w:r>
      <w:r w:rsidRPr="00E12E92">
        <w:rPr>
          <w:lang w:val="bg-BG"/>
        </w:rPr>
        <w:t xml:space="preserve"> на тила. Клюнът е характерен, дълъг с лопатовидно разширение на върха. Младите имат черни върхове на крилата. В полет вратът е изправен, за разлика от чаплите.</w:t>
      </w:r>
    </w:p>
    <w:p w14:paraId="6F167FA1" w14:textId="77777777" w:rsidR="00BC23B7" w:rsidRPr="00DE43C9" w:rsidRDefault="00BC23B7" w:rsidP="00BC23B7">
      <w:pPr>
        <w:spacing w:after="120" w:line="240" w:lineRule="auto"/>
        <w:jc w:val="both"/>
        <w:rPr>
          <w:lang w:val="bg-BG"/>
        </w:rPr>
      </w:pPr>
      <w:r w:rsidRPr="002005E4">
        <w:rPr>
          <w:i/>
          <w:lang w:val="bg-BG"/>
        </w:rPr>
        <w:t>Характер на пребиваване в страната</w:t>
      </w:r>
    </w:p>
    <w:p w14:paraId="4D2B25B8" w14:textId="5FE08C7C" w:rsidR="00BC23B7" w:rsidRDefault="00BC23B7" w:rsidP="00BC23B7">
      <w:pPr>
        <w:spacing w:after="120" w:line="240" w:lineRule="auto"/>
        <w:jc w:val="both"/>
        <w:rPr>
          <w:lang w:val="bg-BG"/>
        </w:rPr>
      </w:pPr>
      <w:r>
        <w:rPr>
          <w:lang w:val="bg-BG"/>
        </w:rPr>
        <w:t>Бялата лопатарка е гнездящо-прелетен и по изключение зимуващ вид в България. Пролетнат</w:t>
      </w:r>
      <w:r w:rsidR="00DD1FA3">
        <w:rPr>
          <w:lang w:val="bg-BG"/>
        </w:rPr>
        <w:t>а миграция е от март до края на</w:t>
      </w:r>
      <w:r>
        <w:rPr>
          <w:lang w:val="bg-BG"/>
        </w:rPr>
        <w:t xml:space="preserve"> април, а есенната – от август до края на септември </w:t>
      </w:r>
      <w:r w:rsidRPr="00DE43C9">
        <w:rPr>
          <w:lang w:val="bg-BG"/>
        </w:rPr>
        <w:t>(Симеонов и др.</w:t>
      </w:r>
      <w:r w:rsidR="00DD1FA3">
        <w:rPr>
          <w:lang w:val="en-GB"/>
        </w:rPr>
        <w:t>,</w:t>
      </w:r>
      <w:r w:rsidRPr="00DE43C9">
        <w:rPr>
          <w:lang w:val="bg-BG"/>
        </w:rPr>
        <w:t xml:space="preserve"> 1990)</w:t>
      </w:r>
      <w:r>
        <w:rPr>
          <w:lang w:val="bg-BG"/>
        </w:rPr>
        <w:t>. Зимува в Африка</w:t>
      </w:r>
      <w:r w:rsidRPr="00BA70A3">
        <w:rPr>
          <w:lang w:val="bg-BG"/>
        </w:rPr>
        <w:t>.</w:t>
      </w:r>
    </w:p>
    <w:p w14:paraId="0B52E2C8" w14:textId="77777777" w:rsidR="00BC23B7" w:rsidRPr="000A6047" w:rsidRDefault="00BC23B7" w:rsidP="00BC23B7">
      <w:pPr>
        <w:spacing w:after="120" w:line="240" w:lineRule="auto"/>
        <w:jc w:val="both"/>
        <w:rPr>
          <w:i/>
          <w:lang w:val="bg-BG"/>
        </w:rPr>
      </w:pPr>
      <w:r w:rsidRPr="000A6047">
        <w:rPr>
          <w:i/>
          <w:lang w:val="bg-BG"/>
        </w:rPr>
        <w:t>Характерно местообитание</w:t>
      </w:r>
    </w:p>
    <w:p w14:paraId="05D2CB75" w14:textId="2224BD50" w:rsidR="00BC23B7" w:rsidRDefault="00BC23B7" w:rsidP="00BC23B7">
      <w:pPr>
        <w:spacing w:after="120"/>
        <w:jc w:val="both"/>
        <w:rPr>
          <w:lang w:val="bg-BG"/>
        </w:rPr>
      </w:pPr>
      <w:r>
        <w:rPr>
          <w:lang w:val="bg-BG"/>
        </w:rPr>
        <w:t xml:space="preserve">Бялата лопатарка обитава блата и езера с обширни тръстикови масиви, заливни и равнинни гори, речни разливи, влажни ливади, рибарници, а по време на миграции се среща и в солници, тузли, микроязовири и др. Размножителният период е от края на април до края на юни. Гнезди в самостоятелни или смесени колонии заедно с чапли, корморани и блестящи ибиси. Гнездата са разположени по-често в тръстикови масиви и храсталаци от бяла и сива върба, на бяла топола и др. </w:t>
      </w:r>
      <w:r w:rsidRPr="00526151">
        <w:rPr>
          <w:lang w:val="bg-BG"/>
        </w:rPr>
        <w:t>(Симеонов и др.</w:t>
      </w:r>
      <w:r w:rsidR="00DD1FA3">
        <w:rPr>
          <w:lang w:val="en-GB"/>
        </w:rPr>
        <w:t>,</w:t>
      </w:r>
      <w:r w:rsidRPr="00526151">
        <w:rPr>
          <w:lang w:val="bg-BG"/>
        </w:rPr>
        <w:t xml:space="preserve"> 1990)</w:t>
      </w:r>
      <w:r>
        <w:rPr>
          <w:lang w:val="bg-BG"/>
        </w:rPr>
        <w:t xml:space="preserve">. </w:t>
      </w:r>
      <w:r w:rsidRPr="00526151">
        <w:rPr>
          <w:lang w:val="bg-BG"/>
        </w:rPr>
        <w:t xml:space="preserve">Снася </w:t>
      </w:r>
      <w:r>
        <w:rPr>
          <w:lang w:val="bg-BG"/>
        </w:rPr>
        <w:t>3 – 5</w:t>
      </w:r>
      <w:r w:rsidRPr="00526151">
        <w:rPr>
          <w:lang w:val="bg-BG"/>
        </w:rPr>
        <w:t xml:space="preserve"> яйца, като има едно поколение годишно. Предпочитаните местообитания са 1130, 1150, 1160, 3130, 3150, 91D0, 91E0 и 91F0 според Директивата за хабитатите (Кавръкова и др.</w:t>
      </w:r>
      <w:r w:rsidR="00DD1FA3">
        <w:rPr>
          <w:lang w:val="en-GB"/>
        </w:rPr>
        <w:t>,</w:t>
      </w:r>
      <w:r w:rsidRPr="00526151">
        <w:rPr>
          <w:lang w:val="bg-BG"/>
        </w:rPr>
        <w:t xml:space="preserve"> 2009).</w:t>
      </w:r>
      <w:r>
        <w:rPr>
          <w:lang w:val="bg-BG"/>
        </w:rPr>
        <w:t xml:space="preserve">  </w:t>
      </w:r>
    </w:p>
    <w:p w14:paraId="02D3EED8" w14:textId="77777777" w:rsidR="00BC23B7" w:rsidRPr="0024100B" w:rsidRDefault="00BC23B7" w:rsidP="00BC23B7">
      <w:pPr>
        <w:spacing w:after="120" w:line="240" w:lineRule="auto"/>
        <w:jc w:val="both"/>
        <w:rPr>
          <w:i/>
          <w:lang w:val="bg-BG"/>
        </w:rPr>
      </w:pPr>
      <w:r w:rsidRPr="0024100B">
        <w:rPr>
          <w:i/>
          <w:lang w:val="bg-BG"/>
        </w:rPr>
        <w:t>Хранене</w:t>
      </w:r>
    </w:p>
    <w:p w14:paraId="177E95CF" w14:textId="14FAAAB1" w:rsidR="00BC23B7" w:rsidRPr="00FC6681" w:rsidRDefault="00BC23B7" w:rsidP="00BC23B7">
      <w:pPr>
        <w:spacing w:after="120"/>
        <w:jc w:val="both"/>
        <w:rPr>
          <w:lang w:val="bg-BG"/>
        </w:rPr>
      </w:pPr>
      <w:r w:rsidRPr="00FC49C1">
        <w:rPr>
          <w:lang w:val="bg-BG"/>
        </w:rPr>
        <w:t xml:space="preserve">Храни се с </w:t>
      </w:r>
      <w:r>
        <w:rPr>
          <w:lang w:val="bg-BG"/>
        </w:rPr>
        <w:t xml:space="preserve">водни </w:t>
      </w:r>
      <w:r w:rsidRPr="00FC49C1">
        <w:rPr>
          <w:lang w:val="bg-BG"/>
        </w:rPr>
        <w:t>насе</w:t>
      </w:r>
      <w:r>
        <w:rPr>
          <w:lang w:val="bg-BG"/>
        </w:rPr>
        <w:t xml:space="preserve">коми, ракообразни, рибки, дребни земноводни и др. </w:t>
      </w:r>
      <w:r w:rsidRPr="00F57133">
        <w:rPr>
          <w:lang w:val="bg-BG"/>
        </w:rPr>
        <w:t>(Симеонов и др.</w:t>
      </w:r>
      <w:r w:rsidR="009E335C">
        <w:rPr>
          <w:lang w:val="bg-BG"/>
        </w:rPr>
        <w:t>,</w:t>
      </w:r>
      <w:r w:rsidRPr="00F57133">
        <w:rPr>
          <w:lang w:val="bg-BG"/>
        </w:rPr>
        <w:t xml:space="preserve"> 1990)</w:t>
      </w:r>
      <w:r w:rsidR="00DD1FA3">
        <w:rPr>
          <w:lang w:val="bg-BG"/>
        </w:rPr>
        <w:t>.</w:t>
      </w:r>
    </w:p>
    <w:p w14:paraId="6E45E8A9" w14:textId="77777777" w:rsidR="00BC23B7" w:rsidRPr="00817943" w:rsidRDefault="00BC23B7" w:rsidP="00DB3239">
      <w:pPr>
        <w:pStyle w:val="ListParagraph"/>
        <w:numPr>
          <w:ilvl w:val="0"/>
          <w:numId w:val="35"/>
        </w:numPr>
        <w:spacing w:after="120"/>
        <w:jc w:val="both"/>
        <w:rPr>
          <w:b/>
          <w:lang w:val="bg-BG"/>
        </w:rPr>
      </w:pPr>
      <w:r w:rsidRPr="00817943">
        <w:rPr>
          <w:b/>
          <w:lang w:val="bg-BG"/>
        </w:rPr>
        <w:t>Разпространение, природозащитно състояние и тенденции в популацията на вида на национално ниво</w:t>
      </w:r>
    </w:p>
    <w:p w14:paraId="0AFB90A9" w14:textId="2E1B70A9" w:rsidR="00BC23B7" w:rsidRDefault="00BC23B7" w:rsidP="00BC23B7">
      <w:pPr>
        <w:spacing w:after="120"/>
        <w:jc w:val="both"/>
        <w:rPr>
          <w:lang w:val="bg-BG"/>
        </w:rPr>
      </w:pPr>
      <w:r>
        <w:rPr>
          <w:lang w:val="bg-BG"/>
        </w:rPr>
        <w:t>С р</w:t>
      </w:r>
      <w:r w:rsidRPr="00CE5493">
        <w:rPr>
          <w:lang w:val="bg-BG"/>
        </w:rPr>
        <w:t>азпръснати гнездови находища в смесени колонии от чапл</w:t>
      </w:r>
      <w:r>
        <w:rPr>
          <w:lang w:val="bg-BG"/>
        </w:rPr>
        <w:t>и и корморани по поречието на река</w:t>
      </w:r>
      <w:r w:rsidRPr="00CE5493">
        <w:rPr>
          <w:lang w:val="bg-BG"/>
        </w:rPr>
        <w:t xml:space="preserve"> Дунав и в единственото сигурно находище по Черноморието - блатото Пода край Бургас</w:t>
      </w:r>
      <w:r>
        <w:rPr>
          <w:lang w:val="bg-BG"/>
        </w:rPr>
        <w:t xml:space="preserve"> </w:t>
      </w:r>
      <w:r w:rsidRPr="00CE5493">
        <w:rPr>
          <w:lang w:val="bg-BG"/>
        </w:rPr>
        <w:t xml:space="preserve">(Янков отг. ред., 2007), което е част от </w:t>
      </w:r>
      <w:r>
        <w:rPr>
          <w:lang w:val="bg-BG"/>
        </w:rPr>
        <w:t>Специално защитена зона</w:t>
      </w:r>
      <w:r w:rsidRPr="00CE5493">
        <w:rPr>
          <w:lang w:val="bg-BG"/>
        </w:rPr>
        <w:t xml:space="preserve"> „Комплекс </w:t>
      </w:r>
      <w:r>
        <w:rPr>
          <w:lang w:val="bg-BG"/>
        </w:rPr>
        <w:t>Мандра-Пода</w:t>
      </w:r>
      <w:r w:rsidR="008353B0">
        <w:rPr>
          <w:lang w:val="bg-BG"/>
        </w:rPr>
        <w:t>”</w:t>
      </w:r>
      <w:r>
        <w:rPr>
          <w:lang w:val="bg-BG"/>
        </w:rPr>
        <w:t>. По поречието на река</w:t>
      </w:r>
      <w:r w:rsidRPr="00CE5493">
        <w:rPr>
          <w:lang w:val="bg-BG"/>
        </w:rPr>
        <w:t xml:space="preserve"> Дунав гнезди предимно на острови, а по-рядко - в блата (в </w:t>
      </w:r>
      <w:r>
        <w:rPr>
          <w:lang w:val="bg-BG"/>
        </w:rPr>
        <w:t>С</w:t>
      </w:r>
      <w:r w:rsidRPr="00CE5493">
        <w:rPr>
          <w:lang w:val="bg-BG"/>
        </w:rPr>
        <w:t>ЗЗ „Сребърна</w:t>
      </w:r>
      <w:r w:rsidR="008353B0">
        <w:rPr>
          <w:lang w:val="bg-BG"/>
        </w:rPr>
        <w:t>”</w:t>
      </w:r>
      <w:r>
        <w:rPr>
          <w:lang w:val="bg-BG"/>
        </w:rPr>
        <w:t xml:space="preserve">, </w:t>
      </w:r>
      <w:r>
        <w:rPr>
          <w:lang w:val="bg-BG"/>
        </w:rPr>
        <w:lastRenderedPageBreak/>
        <w:t>СЗЗ „Комплекс Калимок</w:t>
      </w:r>
      <w:r w:rsidR="008353B0">
        <w:rPr>
          <w:lang w:val="bg-BG"/>
        </w:rPr>
        <w:t>”</w:t>
      </w:r>
      <w:r>
        <w:rPr>
          <w:lang w:val="bg-BG"/>
        </w:rPr>
        <w:t>, СЗЗ „Комплекс Беленски острови</w:t>
      </w:r>
      <w:r w:rsidR="008353B0">
        <w:rPr>
          <w:lang w:val="bg-BG"/>
        </w:rPr>
        <w:t>”</w:t>
      </w:r>
      <w:r w:rsidRPr="00CE5493">
        <w:rPr>
          <w:lang w:val="bg-BG"/>
        </w:rPr>
        <w:t>)</w:t>
      </w:r>
      <w:r>
        <w:rPr>
          <w:lang w:val="bg-BG"/>
        </w:rPr>
        <w:t xml:space="preserve"> </w:t>
      </w:r>
      <w:r>
        <w:rPr>
          <w:lang w:val="en-GB"/>
        </w:rPr>
        <w:t>(Shurulinkov et al. 2019</w:t>
      </w:r>
      <w:r w:rsidR="0072796A">
        <w:rPr>
          <w:lang w:val="en-GB"/>
        </w:rPr>
        <w:t>b</w:t>
      </w:r>
      <w:r>
        <w:rPr>
          <w:lang w:val="en-GB"/>
        </w:rPr>
        <w:t>)</w:t>
      </w:r>
      <w:r w:rsidRPr="00CE5493">
        <w:rPr>
          <w:lang w:val="bg-BG"/>
        </w:rPr>
        <w:t>. В различните райони колониите често променят своето местоположение, което води до известни колебания в разпространението.</w:t>
      </w:r>
    </w:p>
    <w:p w14:paraId="6FE96135" w14:textId="2508B910" w:rsidR="00BC23B7" w:rsidRPr="00401DA8" w:rsidRDefault="00BC23B7" w:rsidP="00BC23B7">
      <w:pPr>
        <w:spacing w:after="120"/>
        <w:jc w:val="both"/>
        <w:rPr>
          <w:lang w:val="bg-BG"/>
        </w:rPr>
      </w:pPr>
      <w:r>
        <w:rPr>
          <w:lang w:val="bg-BG"/>
        </w:rPr>
        <w:t xml:space="preserve">Природозащитният статус на бялата лопатарка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xml:space="preserve">. Включен в </w:t>
      </w:r>
      <w:r>
        <w:rPr>
          <w:lang w:val="en-GB"/>
        </w:rPr>
        <w:t xml:space="preserve">SPEC 2. </w:t>
      </w:r>
      <w:r>
        <w:rPr>
          <w:lang w:val="bg-BG"/>
        </w:rPr>
        <w:t>Включен в Червената книга на Р България в категория „Критично застрашен</w:t>
      </w:r>
      <w:r w:rsidR="008353B0">
        <w:rPr>
          <w:lang w:val="bg-BG"/>
        </w:rPr>
        <w:t>”</w:t>
      </w:r>
      <w:r>
        <w:rPr>
          <w:lang w:val="bg-BG"/>
        </w:rPr>
        <w:t xml:space="preserve">. </w:t>
      </w:r>
      <w:r w:rsidRPr="00A859C0">
        <w:rPr>
          <w:lang w:val="bg-BG"/>
        </w:rPr>
        <w:t>Включен е в Приложение 1 на Директивата за птиците, както и в Приложения 2 и 3 на ЗБР.</w:t>
      </w:r>
      <w:r>
        <w:rPr>
          <w:lang w:val="bg-BG"/>
        </w:rPr>
        <w:t xml:space="preserve"> </w:t>
      </w:r>
    </w:p>
    <w:p w14:paraId="674328D6" w14:textId="668ECDAE" w:rsidR="00BC23B7" w:rsidRDefault="00BC23B7" w:rsidP="00BC23B7">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w:t>
      </w:r>
      <w:r>
        <w:rPr>
          <w:lang w:val="bg-BG"/>
        </w:rPr>
        <w:t xml:space="preserve">05 – </w:t>
      </w:r>
      <w:r w:rsidRPr="00D26DBE">
        <w:rPr>
          <w:lang w:val="bg-BG"/>
        </w:rPr>
        <w:t>2018</w:t>
      </w:r>
      <w:r>
        <w:rPr>
          <w:lang w:val="bg-BG"/>
        </w:rPr>
        <w:t xml:space="preserve"> г.) националната гнездяща популация на вида се оценя на </w:t>
      </w:r>
      <w:r>
        <w:rPr>
          <w:lang w:val="en-GB"/>
        </w:rPr>
        <w:t>80</w:t>
      </w:r>
      <w:r>
        <w:rPr>
          <w:lang w:val="bg-BG"/>
        </w:rPr>
        <w:t xml:space="preserve"> – 150 двойки. Краткосрочната тенденция на популацията (за периода 2000 – 2018 г.) е флуктуираща, а дългосрочната (за периода 1980 – 2018 г.) – също флуктуираща. </w:t>
      </w:r>
      <w:r w:rsidRPr="0084186C">
        <w:rPr>
          <w:lang w:val="bg-BG"/>
        </w:rPr>
        <w:t xml:space="preserve">Краткосрочната тенденция на </w:t>
      </w:r>
      <w:r>
        <w:rPr>
          <w:lang w:val="bg-BG"/>
        </w:rPr>
        <w:t xml:space="preserve">гнездящата </w:t>
      </w:r>
      <w:r w:rsidRPr="0084186C">
        <w:rPr>
          <w:lang w:val="bg-BG"/>
        </w:rPr>
        <w:t xml:space="preserve">популацията в рамките на Натура 2000 е </w:t>
      </w:r>
      <w:r>
        <w:rPr>
          <w:lang w:val="bg-BG"/>
        </w:rPr>
        <w:t>флуктуираща</w:t>
      </w:r>
      <w:r w:rsidRPr="0084186C">
        <w:rPr>
          <w:lang w:val="bg-BG"/>
        </w:rPr>
        <w:t>.</w:t>
      </w:r>
    </w:p>
    <w:p w14:paraId="168279E1" w14:textId="77777777" w:rsidR="00BC23B7" w:rsidRDefault="00BC23B7" w:rsidP="00BC23B7">
      <w:pPr>
        <w:spacing w:after="120"/>
        <w:jc w:val="both"/>
        <w:rPr>
          <w:lang w:val="bg-BG"/>
        </w:rPr>
      </w:pPr>
      <w:r w:rsidRPr="0084186C">
        <w:rPr>
          <w:lang w:val="bg-BG"/>
        </w:rPr>
        <w:t>Мигриращата национална популация</w:t>
      </w:r>
      <w:r>
        <w:rPr>
          <w:lang w:val="en-GB"/>
        </w:rPr>
        <w:t xml:space="preserve"> (</w:t>
      </w:r>
      <w:r>
        <w:rPr>
          <w:lang w:val="bg-BG"/>
        </w:rPr>
        <w:t>за периода 2001 – 2018 г.</w:t>
      </w:r>
      <w:r>
        <w:rPr>
          <w:lang w:val="en-GB"/>
        </w:rPr>
        <w:t>)</w:t>
      </w:r>
      <w:r w:rsidRPr="0084186C">
        <w:rPr>
          <w:lang w:val="bg-BG"/>
        </w:rPr>
        <w:t xml:space="preserve"> е оценена на </w:t>
      </w:r>
      <w:r>
        <w:rPr>
          <w:lang w:val="bg-BG"/>
        </w:rPr>
        <w:t>500</w:t>
      </w:r>
      <w:r w:rsidRPr="0084186C">
        <w:rPr>
          <w:lang w:val="bg-BG"/>
        </w:rPr>
        <w:t xml:space="preserve"> – </w:t>
      </w:r>
      <w:r>
        <w:rPr>
          <w:lang w:val="bg-BG"/>
        </w:rPr>
        <w:t>1000</w:t>
      </w:r>
      <w:r w:rsidRPr="0084186C">
        <w:rPr>
          <w:lang w:val="bg-BG"/>
        </w:rPr>
        <w:t xml:space="preserve"> индивида. </w:t>
      </w:r>
    </w:p>
    <w:p w14:paraId="268A61F0" w14:textId="77777777" w:rsidR="00BC23B7" w:rsidRDefault="00BC23B7" w:rsidP="00BC23B7">
      <w:pPr>
        <w:spacing w:after="120"/>
        <w:jc w:val="both"/>
        <w:rPr>
          <w:lang w:val="bg-BG"/>
        </w:rPr>
      </w:pPr>
      <w:r>
        <w:rPr>
          <w:lang w:val="bg-BG"/>
        </w:rPr>
        <w:t xml:space="preserve">За гнездящата и мигриращата популация са посочени следните заплахи и влияния: </w:t>
      </w:r>
      <w:r w:rsidRPr="00B16F66">
        <w:rPr>
          <w:lang w:val="bg-BG"/>
        </w:rPr>
        <w:t>A31</w:t>
      </w:r>
      <w:r>
        <w:rPr>
          <w:lang w:val="bg-BG"/>
        </w:rPr>
        <w:t xml:space="preserve">, </w:t>
      </w:r>
      <w:r w:rsidRPr="00B16F66">
        <w:rPr>
          <w:lang w:val="bg-BG"/>
        </w:rPr>
        <w:t>J02</w:t>
      </w:r>
      <w:r>
        <w:rPr>
          <w:lang w:val="bg-BG"/>
        </w:rPr>
        <w:t xml:space="preserve">, </w:t>
      </w:r>
      <w:r w:rsidRPr="005E69C0">
        <w:rPr>
          <w:lang w:val="bg-BG"/>
        </w:rPr>
        <w:t>F03</w:t>
      </w:r>
      <w:r>
        <w:rPr>
          <w:lang w:val="bg-BG"/>
        </w:rPr>
        <w:t xml:space="preserve"> и </w:t>
      </w:r>
      <w:r w:rsidRPr="005E69C0">
        <w:rPr>
          <w:lang w:val="bg-BG"/>
        </w:rPr>
        <w:t>F26</w:t>
      </w:r>
      <w:r>
        <w:rPr>
          <w:lang w:val="bg-BG"/>
        </w:rPr>
        <w:t>.</w:t>
      </w:r>
    </w:p>
    <w:p w14:paraId="25DC0CAE" w14:textId="39143A6B" w:rsidR="00BC23B7" w:rsidRPr="00817943" w:rsidRDefault="00BC23B7" w:rsidP="00DB3239">
      <w:pPr>
        <w:pStyle w:val="ListParagraph"/>
        <w:numPr>
          <w:ilvl w:val="0"/>
          <w:numId w:val="35"/>
        </w:numPr>
        <w:spacing w:after="120"/>
        <w:jc w:val="both"/>
        <w:rPr>
          <w:lang w:val="bg-BG"/>
        </w:rPr>
      </w:pPr>
      <w:r w:rsidRPr="00817943">
        <w:rPr>
          <w:b/>
          <w:lang w:val="bg-BG"/>
        </w:rPr>
        <w:t>Състо</w:t>
      </w:r>
      <w:r w:rsidR="000C053B" w:rsidRPr="00817943">
        <w:rPr>
          <w:b/>
          <w:lang w:val="bg-BG"/>
        </w:rPr>
        <w:t xml:space="preserve">яние в </w:t>
      </w:r>
      <w:r w:rsidRPr="00817943">
        <w:rPr>
          <w:b/>
          <w:lang w:val="bg-BG"/>
        </w:rPr>
        <w:t>СЗЗ „Комплекс Беленски острови</w:t>
      </w:r>
      <w:r w:rsidR="008353B0" w:rsidRPr="00817943">
        <w:rPr>
          <w:b/>
          <w:lang w:val="bg-BG"/>
        </w:rPr>
        <w:t>”</w:t>
      </w:r>
      <w:r w:rsidRPr="00817943">
        <w:rPr>
          <w:b/>
          <w:lang w:val="bg-BG"/>
        </w:rPr>
        <w:t xml:space="preserve"> </w:t>
      </w:r>
    </w:p>
    <w:p w14:paraId="5F3C4956" w14:textId="2ED80E06" w:rsidR="00BC23B7" w:rsidRDefault="00BC23B7" w:rsidP="00BC23B7">
      <w:pPr>
        <w:spacing w:before="120" w:after="120" w:line="240" w:lineRule="auto"/>
        <w:jc w:val="both"/>
        <w:rPr>
          <w:lang w:val="bg-BG"/>
        </w:rPr>
      </w:pPr>
      <w:r w:rsidRPr="002D1E6F">
        <w:rPr>
          <w:lang w:val="bg-BG"/>
        </w:rPr>
        <w:t xml:space="preserve">Съгласно СФД, видът се опазва в зоната като </w:t>
      </w:r>
      <w:r>
        <w:rPr>
          <w:lang w:val="bg-BG"/>
        </w:rPr>
        <w:t xml:space="preserve">гнездящ и </w:t>
      </w:r>
      <w:r w:rsidRPr="00A55912">
        <w:rPr>
          <w:lang w:val="bg-BG"/>
        </w:rPr>
        <w:t>мигриращ</w:t>
      </w:r>
      <w:r w:rsidRPr="002D1E6F">
        <w:rPr>
          <w:b/>
          <w:lang w:val="bg-BG"/>
        </w:rPr>
        <w:t xml:space="preserve"> </w:t>
      </w:r>
      <w:r w:rsidRPr="002D1E6F">
        <w:rPr>
          <w:lang w:val="bg-BG"/>
        </w:rPr>
        <w:t>(концентриращ се)</w:t>
      </w:r>
      <w:r>
        <w:rPr>
          <w:lang w:val="bg-BG"/>
        </w:rPr>
        <w:t>.</w:t>
      </w:r>
      <w:r w:rsidR="00A55912">
        <w:rPr>
          <w:lang w:val="bg-BG"/>
        </w:rPr>
        <w:t xml:space="preserve"> </w:t>
      </w:r>
      <w:r w:rsidR="00670DFF">
        <w:rPr>
          <w:lang w:val="bg-BG"/>
        </w:rPr>
        <w:t>Гнездовата численост в С</w:t>
      </w:r>
      <w:r>
        <w:rPr>
          <w:lang w:val="bg-BG"/>
        </w:rPr>
        <w:t>Ф</w:t>
      </w:r>
      <w:r w:rsidR="00670DFF">
        <w:rPr>
          <w:lang w:val="bg-BG"/>
        </w:rPr>
        <w:t>Д</w:t>
      </w:r>
      <w:r>
        <w:rPr>
          <w:lang w:val="bg-BG"/>
        </w:rPr>
        <w:t xml:space="preserve"> е определена на 15-25 двойки, което се отнася за годините в които лопатарките гнездеха на безименен остров до о.</w:t>
      </w:r>
      <w:r w:rsidR="00ED2635">
        <w:rPr>
          <w:lang w:val="bg-BG"/>
        </w:rPr>
        <w:t xml:space="preserve"> </w:t>
      </w:r>
      <w:r>
        <w:rPr>
          <w:lang w:val="bg-BG"/>
        </w:rPr>
        <w:t>Голяма Бързина.</w:t>
      </w:r>
      <w:r w:rsidRPr="009F320E">
        <w:t xml:space="preserve"> </w:t>
      </w:r>
      <w:r>
        <w:rPr>
          <w:lang w:val="bg-BG"/>
        </w:rPr>
        <w:t>Популацията е оценена с оценка „В</w:t>
      </w:r>
      <w:r w:rsidR="008353B0">
        <w:rPr>
          <w:lang w:val="bg-BG"/>
        </w:rPr>
        <w:t>”</w:t>
      </w:r>
      <w:r>
        <w:rPr>
          <w:lang w:val="bg-BG"/>
        </w:rPr>
        <w:t>, макар че в зоната гнезди 17% от националната мигрираща популация, опазването е добро –оценка „В</w:t>
      </w:r>
      <w:r w:rsidR="008353B0">
        <w:rPr>
          <w:lang w:val="bg-BG"/>
        </w:rPr>
        <w:t>”</w:t>
      </w:r>
      <w:r>
        <w:rPr>
          <w:lang w:val="bg-BG"/>
        </w:rPr>
        <w:t>, изолацията –оценка „С</w:t>
      </w:r>
      <w:r w:rsidR="008353B0">
        <w:rPr>
          <w:lang w:val="bg-BG"/>
        </w:rPr>
        <w:t>”</w:t>
      </w:r>
      <w:r>
        <w:rPr>
          <w:lang w:val="bg-BG"/>
        </w:rPr>
        <w:t>, а общата оценка за значимост е „В</w:t>
      </w:r>
      <w:r w:rsidR="008353B0">
        <w:rPr>
          <w:lang w:val="bg-BG"/>
        </w:rPr>
        <w:t>”</w:t>
      </w:r>
      <w:r>
        <w:rPr>
          <w:lang w:val="bg-BG"/>
        </w:rPr>
        <w:t>. Установената понастоящем гнездова численост е дори по-ниска и промени в оценките не се налагат.</w:t>
      </w:r>
    </w:p>
    <w:p w14:paraId="3CF3612B" w14:textId="3E0AABCF" w:rsidR="00BC23B7" w:rsidRDefault="00A55912" w:rsidP="00BC23B7">
      <w:pPr>
        <w:spacing w:before="120" w:after="120" w:line="240" w:lineRule="auto"/>
        <w:jc w:val="both"/>
        <w:rPr>
          <w:lang w:val="bg-BG"/>
        </w:rPr>
      </w:pPr>
      <w:r>
        <w:rPr>
          <w:lang w:val="bg-BG"/>
        </w:rPr>
        <w:t>Според СФД, ч</w:t>
      </w:r>
      <w:r w:rsidR="00BC23B7">
        <w:rPr>
          <w:lang w:val="bg-BG"/>
        </w:rPr>
        <w:t>ислеността на лопатарката по време на миграция в зоната е определена на 3-12 екз. Това представлява 1,07% от националната мигрираща популация на вида</w:t>
      </w:r>
      <w:r>
        <w:rPr>
          <w:lang w:val="bg-BG"/>
        </w:rPr>
        <w:t xml:space="preserve"> (оценка</w:t>
      </w:r>
      <w:r w:rsidR="00BC23B7">
        <w:rPr>
          <w:lang w:val="bg-BG"/>
        </w:rPr>
        <w:t xml:space="preserve"> „В</w:t>
      </w:r>
      <w:r w:rsidR="008353B0">
        <w:rPr>
          <w:lang w:val="bg-BG"/>
        </w:rPr>
        <w:t>”</w:t>
      </w:r>
      <w:r>
        <w:rPr>
          <w:lang w:val="bg-BG"/>
        </w:rPr>
        <w:t>)</w:t>
      </w:r>
      <w:r w:rsidR="007743DC">
        <w:rPr>
          <w:lang w:val="bg-BG"/>
        </w:rPr>
        <w:t>. О</w:t>
      </w:r>
      <w:r w:rsidR="00BC23B7">
        <w:rPr>
          <w:lang w:val="bg-BG"/>
        </w:rPr>
        <w:t xml:space="preserve">пазването </w:t>
      </w:r>
      <w:r w:rsidR="007743DC">
        <w:rPr>
          <w:lang w:val="bg-BG"/>
        </w:rPr>
        <w:t xml:space="preserve">на вида </w:t>
      </w:r>
      <w:r w:rsidR="00BC23B7">
        <w:rPr>
          <w:lang w:val="bg-BG"/>
        </w:rPr>
        <w:t>е добро</w:t>
      </w:r>
      <w:r w:rsidR="007743DC">
        <w:rPr>
          <w:lang w:val="bg-BG"/>
        </w:rPr>
        <w:t xml:space="preserve"> (</w:t>
      </w:r>
      <w:r w:rsidR="00BC23B7">
        <w:rPr>
          <w:lang w:val="bg-BG"/>
        </w:rPr>
        <w:t>оценка „В</w:t>
      </w:r>
      <w:r w:rsidR="008353B0">
        <w:rPr>
          <w:lang w:val="bg-BG"/>
        </w:rPr>
        <w:t>”</w:t>
      </w:r>
      <w:r w:rsidR="007743DC">
        <w:rPr>
          <w:lang w:val="bg-BG"/>
        </w:rPr>
        <w:t>). Популацията не е изолирана в рамките на разширен ареал</w:t>
      </w:r>
      <w:r w:rsidR="00BC23B7">
        <w:rPr>
          <w:lang w:val="bg-BG"/>
        </w:rPr>
        <w:t xml:space="preserve"> </w:t>
      </w:r>
      <w:r w:rsidR="007743DC">
        <w:rPr>
          <w:lang w:val="bg-BG"/>
        </w:rPr>
        <w:t xml:space="preserve">(оценка </w:t>
      </w:r>
      <w:r w:rsidR="00BC23B7">
        <w:rPr>
          <w:lang w:val="bg-BG"/>
        </w:rPr>
        <w:t>„С</w:t>
      </w:r>
      <w:r w:rsidR="008353B0">
        <w:rPr>
          <w:lang w:val="bg-BG"/>
        </w:rPr>
        <w:t>”</w:t>
      </w:r>
      <w:r w:rsidR="007743DC">
        <w:rPr>
          <w:lang w:val="bg-BG"/>
        </w:rPr>
        <w:t>)</w:t>
      </w:r>
      <w:r w:rsidR="00BC23B7">
        <w:rPr>
          <w:lang w:val="bg-BG"/>
        </w:rPr>
        <w:t xml:space="preserve"> и общата оценка е „В</w:t>
      </w:r>
      <w:r w:rsidR="008353B0">
        <w:rPr>
          <w:lang w:val="bg-BG"/>
        </w:rPr>
        <w:t>”</w:t>
      </w:r>
      <w:r w:rsidR="0037099A">
        <w:rPr>
          <w:lang w:val="bg-BG"/>
        </w:rPr>
        <w:t xml:space="preserve"> – добра стойност</w:t>
      </w:r>
      <w:r w:rsidR="00BC23B7">
        <w:rPr>
          <w:lang w:val="bg-BG"/>
        </w:rPr>
        <w:t>.</w:t>
      </w:r>
    </w:p>
    <w:p w14:paraId="5FE39426" w14:textId="77777777" w:rsidR="00BC23B7" w:rsidRPr="00817943" w:rsidRDefault="00BC23B7" w:rsidP="00DB3239">
      <w:pPr>
        <w:pStyle w:val="ListParagraph"/>
        <w:numPr>
          <w:ilvl w:val="0"/>
          <w:numId w:val="35"/>
        </w:numPr>
        <w:spacing w:before="120" w:after="120" w:line="240" w:lineRule="auto"/>
        <w:jc w:val="both"/>
        <w:rPr>
          <w:b/>
          <w:u w:val="single"/>
          <w:lang w:val="bg-BG"/>
        </w:rPr>
      </w:pPr>
      <w:r w:rsidRPr="00817943">
        <w:rPr>
          <w:b/>
          <w:lang w:val="bg-BG"/>
        </w:rPr>
        <w:t>Анализ на наличната информация</w:t>
      </w:r>
    </w:p>
    <w:p w14:paraId="38B7545D" w14:textId="4238039F" w:rsidR="00BC23B7" w:rsidRDefault="00BC23B7" w:rsidP="00BC23B7">
      <w:pPr>
        <w:spacing w:before="120" w:after="120" w:line="240" w:lineRule="auto"/>
        <w:jc w:val="both"/>
        <w:rPr>
          <w:lang w:val="bg-BG"/>
        </w:rPr>
      </w:pPr>
      <w:r w:rsidRPr="00793A01">
        <w:rPr>
          <w:lang w:val="bg-BG"/>
        </w:rPr>
        <w:t>При проучванията през 2021 г. през гнездовия период</w:t>
      </w:r>
      <w:r>
        <w:rPr>
          <w:lang w:val="bg-BG"/>
        </w:rPr>
        <w:t xml:space="preserve"> лопатарката беше установена като гнездящ вид в смесена чаплово-корморанова колония на върби в източния край на Мъртвото блато с численост 6 двойки. През предишните години докато тази колония беше на безименния остров до о.</w:t>
      </w:r>
      <w:r w:rsidR="00FB67F0">
        <w:rPr>
          <w:lang w:val="bg-BG"/>
        </w:rPr>
        <w:t xml:space="preserve"> </w:t>
      </w:r>
      <w:r>
        <w:rPr>
          <w:lang w:val="bg-BG"/>
        </w:rPr>
        <w:t>Голяма Бързина числеността на вида беше в рамките на 15-25 двойки. Предполагаме че тази численост може бързо да се възстанови с времето на новото местоположение на колонията.</w:t>
      </w:r>
      <w:r w:rsidR="00FB67F0">
        <w:rPr>
          <w:lang w:val="bg-BG"/>
        </w:rPr>
        <w:t xml:space="preserve"> </w:t>
      </w:r>
      <w:r>
        <w:rPr>
          <w:lang w:val="bg-BG"/>
        </w:rPr>
        <w:t>Въ</w:t>
      </w:r>
      <w:r w:rsidR="00FB67F0">
        <w:rPr>
          <w:lang w:val="bg-BG"/>
        </w:rPr>
        <w:t>преки това считаме, че С</w:t>
      </w:r>
      <w:r>
        <w:rPr>
          <w:lang w:val="bg-BG"/>
        </w:rPr>
        <w:t>Ф</w:t>
      </w:r>
      <w:r w:rsidR="00FB67F0">
        <w:rPr>
          <w:lang w:val="bg-BG"/>
        </w:rPr>
        <w:t>Д</w:t>
      </w:r>
      <w:r>
        <w:rPr>
          <w:lang w:val="bg-BG"/>
        </w:rPr>
        <w:t xml:space="preserve"> трябва да отчете и по-ниската възможна численост и да се коригира на 6-25 двойки.</w:t>
      </w:r>
    </w:p>
    <w:p w14:paraId="58C16E99" w14:textId="18328F17" w:rsidR="00BC23B7" w:rsidRPr="009F320E" w:rsidRDefault="00BC23B7" w:rsidP="00BC23B7">
      <w:pPr>
        <w:spacing w:before="120" w:after="120" w:line="240" w:lineRule="auto"/>
        <w:jc w:val="both"/>
        <w:rPr>
          <w:u w:val="single"/>
          <w:lang w:val="bg-BG"/>
        </w:rPr>
      </w:pPr>
      <w:r>
        <w:rPr>
          <w:lang w:val="bg-BG"/>
        </w:rPr>
        <w:t>По време на миграция лопатарките се концентрират по пясъчните коси, островчета и плитчини на р.</w:t>
      </w:r>
      <w:r w:rsidR="00FB67F0">
        <w:rPr>
          <w:lang w:val="bg-BG"/>
        </w:rPr>
        <w:t xml:space="preserve"> </w:t>
      </w:r>
      <w:r>
        <w:rPr>
          <w:lang w:val="bg-BG"/>
        </w:rPr>
        <w:t xml:space="preserve">Дунав и в </w:t>
      </w:r>
      <w:r w:rsidR="00FB67F0">
        <w:rPr>
          <w:lang w:val="bg-BG"/>
        </w:rPr>
        <w:t>залетите</w:t>
      </w:r>
      <w:r>
        <w:rPr>
          <w:lang w:val="bg-BG"/>
        </w:rPr>
        <w:t xml:space="preserve"> ливади край блатата на о.</w:t>
      </w:r>
      <w:r w:rsidR="00FB67F0">
        <w:rPr>
          <w:lang w:val="bg-BG"/>
        </w:rPr>
        <w:t xml:space="preserve"> </w:t>
      </w:r>
      <w:r>
        <w:rPr>
          <w:lang w:val="bg-BG"/>
        </w:rPr>
        <w:t xml:space="preserve">Персина. </w:t>
      </w:r>
    </w:p>
    <w:p w14:paraId="373EC51A" w14:textId="2F14DAA8" w:rsidR="00BC23B7" w:rsidRPr="0039477F" w:rsidRDefault="00BC23B7" w:rsidP="00BC23B7">
      <w:pPr>
        <w:spacing w:before="120" w:after="120" w:line="240" w:lineRule="auto"/>
        <w:jc w:val="both"/>
        <w:rPr>
          <w:i/>
          <w:iCs/>
          <w:u w:val="single"/>
          <w:lang w:val="bg-BG"/>
        </w:rPr>
      </w:pPr>
      <w:r>
        <w:rPr>
          <w:rFonts w:eastAsia="Calibri"/>
          <w:lang w:val="bg-BG"/>
        </w:rPr>
        <w:t>П</w:t>
      </w:r>
      <w:r w:rsidRPr="0039477F">
        <w:rPr>
          <w:rFonts w:eastAsia="Calibri"/>
          <w:lang w:val="bg-BG"/>
        </w:rPr>
        <w:t>лощта на подходящите хранителни</w:t>
      </w:r>
      <w:r>
        <w:rPr>
          <w:rFonts w:eastAsia="Calibri"/>
          <w:lang w:val="bg-BG"/>
        </w:rPr>
        <w:t>те</w:t>
      </w:r>
      <w:r w:rsidRPr="0039477F">
        <w:rPr>
          <w:rFonts w:eastAsia="Calibri"/>
          <w:lang w:val="bg-BG"/>
        </w:rPr>
        <w:t xml:space="preserve"> местообитания за вида в зоната включва всички плитководни брегови и разливни части на блатата на о.</w:t>
      </w:r>
      <w:r w:rsidR="00FB67F0">
        <w:rPr>
          <w:rFonts w:eastAsia="Calibri"/>
          <w:lang w:val="bg-BG"/>
        </w:rPr>
        <w:t xml:space="preserve"> </w:t>
      </w:r>
      <w:r w:rsidRPr="0039477F">
        <w:rPr>
          <w:rFonts w:eastAsia="Calibri"/>
          <w:lang w:val="bg-BG"/>
        </w:rPr>
        <w:t>Персин и на брега на р.</w:t>
      </w:r>
      <w:r w:rsidR="00FB67F0">
        <w:rPr>
          <w:rFonts w:eastAsia="Calibri"/>
          <w:lang w:val="bg-BG"/>
        </w:rPr>
        <w:t xml:space="preserve"> </w:t>
      </w:r>
      <w:r w:rsidRPr="0039477F">
        <w:rPr>
          <w:rFonts w:eastAsia="Calibri"/>
          <w:lang w:val="bg-BG"/>
        </w:rPr>
        <w:t xml:space="preserve">Дунав. Площта на хранителното местообитание е около 300 </w:t>
      </w:r>
      <w:r w:rsidRPr="0039477F">
        <w:rPr>
          <w:rFonts w:eastAsia="Calibri"/>
        </w:rPr>
        <w:t xml:space="preserve">ha. </w:t>
      </w:r>
      <w:r>
        <w:rPr>
          <w:rFonts w:eastAsia="Calibri"/>
          <w:lang w:val="bg-BG"/>
        </w:rPr>
        <w:t xml:space="preserve">Тук вида се концентрира за хранене както по време на миграцията така и по време на гнездовия период. </w:t>
      </w:r>
    </w:p>
    <w:p w14:paraId="1C3E74DA" w14:textId="2BE49199" w:rsidR="00BC23B7" w:rsidRPr="00817943" w:rsidRDefault="00B35CB6" w:rsidP="00DB3239">
      <w:pPr>
        <w:pStyle w:val="ListParagraph"/>
        <w:numPr>
          <w:ilvl w:val="0"/>
          <w:numId w:val="35"/>
        </w:numPr>
        <w:spacing w:after="120"/>
        <w:jc w:val="both"/>
        <w:rPr>
          <w:rFonts w:eastAsia="Calibri"/>
          <w:lang w:val="bg-BG"/>
        </w:rPr>
      </w:pPr>
      <w:r w:rsidRPr="00817943">
        <w:rPr>
          <w:b/>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16"/>
        <w:gridCol w:w="1266"/>
        <w:gridCol w:w="3896"/>
        <w:gridCol w:w="1756"/>
      </w:tblGrid>
      <w:tr w:rsidR="00C469D8" w:rsidRPr="002D1E6F" w14:paraId="40ECC8D1" w14:textId="77777777" w:rsidTr="00AD7CB9">
        <w:trPr>
          <w:tblHeader/>
        </w:trPr>
        <w:tc>
          <w:tcPr>
            <w:tcW w:w="1033" w:type="pct"/>
            <w:shd w:val="clear" w:color="auto" w:fill="B6DDE8"/>
            <w:vAlign w:val="center"/>
          </w:tcPr>
          <w:p w14:paraId="2315A0A5" w14:textId="7ABB19E4" w:rsidR="00C469D8" w:rsidRPr="002D1E6F" w:rsidRDefault="00C469D8" w:rsidP="00AD7CB9">
            <w:pPr>
              <w:spacing w:after="0" w:line="240" w:lineRule="auto"/>
              <w:jc w:val="center"/>
              <w:rPr>
                <w:rFonts w:eastAsia="Calibri"/>
                <w:b/>
                <w:bCs/>
                <w:highlight w:val="yellow"/>
                <w:lang w:val="bg-BG"/>
              </w:rPr>
            </w:pPr>
            <w:r w:rsidRPr="002E3475">
              <w:rPr>
                <w:b/>
                <w:bCs/>
                <w:lang w:val="bg-BG"/>
              </w:rPr>
              <w:lastRenderedPageBreak/>
              <w:t>Параметър</w:t>
            </w:r>
          </w:p>
        </w:tc>
        <w:tc>
          <w:tcPr>
            <w:tcW w:w="583" w:type="pct"/>
            <w:shd w:val="clear" w:color="auto" w:fill="B6DDE8"/>
            <w:vAlign w:val="center"/>
          </w:tcPr>
          <w:p w14:paraId="0FC09E6E" w14:textId="21921D35" w:rsidR="00C469D8" w:rsidRPr="002D1E6F" w:rsidRDefault="00C469D8" w:rsidP="00AD7CB9">
            <w:pPr>
              <w:spacing w:after="0" w:line="240" w:lineRule="auto"/>
              <w:jc w:val="center"/>
              <w:rPr>
                <w:rFonts w:eastAsia="Calibri"/>
                <w:b/>
                <w:bCs/>
                <w:highlight w:val="yellow"/>
                <w:lang w:val="bg-BG"/>
              </w:rPr>
            </w:pPr>
            <w:r w:rsidRPr="002E3475">
              <w:rPr>
                <w:b/>
                <w:bCs/>
                <w:lang w:val="bg-BG"/>
              </w:rPr>
              <w:t>Мерна единица</w:t>
            </w:r>
          </w:p>
        </w:tc>
        <w:tc>
          <w:tcPr>
            <w:tcW w:w="634" w:type="pct"/>
            <w:shd w:val="clear" w:color="auto" w:fill="B6DDE8"/>
            <w:vAlign w:val="center"/>
          </w:tcPr>
          <w:p w14:paraId="6B8A962F" w14:textId="651E772F" w:rsidR="00C469D8" w:rsidRPr="002D1E6F" w:rsidRDefault="00C469D8" w:rsidP="00AD7CB9">
            <w:pPr>
              <w:spacing w:after="0" w:line="240" w:lineRule="auto"/>
              <w:jc w:val="center"/>
              <w:rPr>
                <w:rFonts w:eastAsia="Calibri"/>
                <w:b/>
                <w:bCs/>
                <w:highlight w:val="yellow"/>
                <w:lang w:val="bg-BG"/>
              </w:rPr>
            </w:pPr>
            <w:r w:rsidRPr="002E3475">
              <w:rPr>
                <w:b/>
                <w:bCs/>
                <w:lang w:val="bg-BG"/>
              </w:rPr>
              <w:t>Целева стойност</w:t>
            </w:r>
          </w:p>
        </w:tc>
        <w:tc>
          <w:tcPr>
            <w:tcW w:w="1911" w:type="pct"/>
            <w:shd w:val="clear" w:color="auto" w:fill="B6DDE8"/>
            <w:vAlign w:val="center"/>
          </w:tcPr>
          <w:p w14:paraId="3EB07A11" w14:textId="12BD1206" w:rsidR="00C469D8" w:rsidRPr="002D1E6F" w:rsidRDefault="00C469D8" w:rsidP="00AD7CB9">
            <w:pPr>
              <w:spacing w:after="0" w:line="240" w:lineRule="auto"/>
              <w:jc w:val="center"/>
              <w:rPr>
                <w:rFonts w:eastAsia="Calibri"/>
                <w:b/>
                <w:bCs/>
                <w:highlight w:val="yellow"/>
                <w:lang w:val="bg-BG"/>
              </w:rPr>
            </w:pPr>
            <w:r w:rsidRPr="002E3475">
              <w:rPr>
                <w:b/>
                <w:bCs/>
                <w:lang w:val="bg-BG"/>
              </w:rPr>
              <w:t>Допълнителна информация</w:t>
            </w:r>
          </w:p>
        </w:tc>
        <w:tc>
          <w:tcPr>
            <w:tcW w:w="840" w:type="pct"/>
            <w:shd w:val="clear" w:color="auto" w:fill="B6DDE8"/>
            <w:vAlign w:val="center"/>
          </w:tcPr>
          <w:p w14:paraId="1347B4B9" w14:textId="325549FE" w:rsidR="00C469D8" w:rsidRPr="002D1E6F" w:rsidRDefault="00C469D8" w:rsidP="00AD7CB9">
            <w:pPr>
              <w:spacing w:after="0" w:line="240" w:lineRule="auto"/>
              <w:jc w:val="center"/>
              <w:rPr>
                <w:rFonts w:eastAsia="Calibri"/>
                <w:b/>
                <w:bCs/>
                <w:highlight w:val="yellow"/>
                <w:lang w:val="bg-BG"/>
              </w:rPr>
            </w:pPr>
            <w:r w:rsidRPr="002E3475">
              <w:rPr>
                <w:b/>
                <w:bCs/>
                <w:lang w:val="bg-BG"/>
              </w:rPr>
              <w:t>Специф</w:t>
            </w:r>
            <w:r>
              <w:rPr>
                <w:b/>
                <w:bCs/>
                <w:lang w:val="bg-BG"/>
              </w:rPr>
              <w:t>ични за зоната цели</w:t>
            </w:r>
          </w:p>
        </w:tc>
      </w:tr>
      <w:tr w:rsidR="00BC23B7" w:rsidRPr="002D1E6F" w14:paraId="4FEF88DC" w14:textId="77777777" w:rsidTr="00AD7CB9">
        <w:tc>
          <w:tcPr>
            <w:tcW w:w="1033" w:type="pct"/>
            <w:shd w:val="clear" w:color="auto" w:fill="auto"/>
          </w:tcPr>
          <w:p w14:paraId="56E0C8D3" w14:textId="4F6C1A8A" w:rsidR="00BC23B7" w:rsidRPr="0039477F" w:rsidRDefault="00BC23B7" w:rsidP="00AD7CB9">
            <w:pPr>
              <w:spacing w:after="0" w:line="240" w:lineRule="auto"/>
              <w:rPr>
                <w:rFonts w:eastAsia="Calibri"/>
                <w:b/>
                <w:lang w:val="bg-BG"/>
              </w:rPr>
            </w:pPr>
            <w:r w:rsidRPr="0039477F">
              <w:rPr>
                <w:rFonts w:eastAsia="Calibri"/>
                <w:b/>
                <w:lang w:val="bg-BG"/>
              </w:rPr>
              <w:t xml:space="preserve">Популация: </w:t>
            </w:r>
            <w:r w:rsidRPr="0039477F">
              <w:rPr>
                <w:rFonts w:eastAsia="Calibri"/>
                <w:bCs/>
                <w:lang w:val="bg-BG"/>
              </w:rPr>
              <w:t xml:space="preserve">Размер </w:t>
            </w:r>
            <w:r w:rsidR="00A604C0">
              <w:rPr>
                <w:rFonts w:eastAsia="Calibri"/>
                <w:bCs/>
                <w:lang w:val="bg-BG"/>
              </w:rPr>
              <w:t xml:space="preserve">на </w:t>
            </w:r>
            <w:r w:rsidRPr="0039477F">
              <w:rPr>
                <w:rFonts w:eastAsia="Calibri"/>
                <w:bCs/>
                <w:lang w:val="bg-BG"/>
              </w:rPr>
              <w:t>гнездовата популацията</w:t>
            </w:r>
          </w:p>
        </w:tc>
        <w:tc>
          <w:tcPr>
            <w:tcW w:w="583" w:type="pct"/>
            <w:shd w:val="clear" w:color="auto" w:fill="auto"/>
          </w:tcPr>
          <w:p w14:paraId="08852AC3" w14:textId="77777777" w:rsidR="00BC23B7" w:rsidRPr="0039477F" w:rsidRDefault="00BC23B7" w:rsidP="00AD7CB9">
            <w:pPr>
              <w:spacing w:after="0" w:line="240" w:lineRule="auto"/>
              <w:rPr>
                <w:rFonts w:eastAsia="Calibri"/>
                <w:lang w:val="bg-BG"/>
              </w:rPr>
            </w:pPr>
            <w:r w:rsidRPr="0039477F">
              <w:rPr>
                <w:rFonts w:eastAsia="Calibri"/>
                <w:lang w:val="bg-BG"/>
              </w:rPr>
              <w:t>Брой гнездящи двойки</w:t>
            </w:r>
          </w:p>
        </w:tc>
        <w:tc>
          <w:tcPr>
            <w:tcW w:w="634" w:type="pct"/>
            <w:shd w:val="clear" w:color="auto" w:fill="auto"/>
          </w:tcPr>
          <w:p w14:paraId="77C621B9" w14:textId="33C144C7" w:rsidR="00BC23B7" w:rsidRPr="0039477F" w:rsidRDefault="00BC23B7" w:rsidP="00AD7CB9">
            <w:pPr>
              <w:spacing w:after="0" w:line="240" w:lineRule="auto"/>
              <w:rPr>
                <w:rFonts w:eastAsia="Calibri"/>
                <w:lang w:val="bg-BG"/>
              </w:rPr>
            </w:pPr>
            <w:r w:rsidRPr="0039477F">
              <w:rPr>
                <w:rFonts w:eastAsia="Calibri"/>
                <w:lang w:val="bg-BG"/>
              </w:rPr>
              <w:t xml:space="preserve">Най-малко </w:t>
            </w:r>
            <w:r w:rsidR="00FC1AEF">
              <w:rPr>
                <w:rFonts w:eastAsia="Calibri"/>
                <w:lang w:val="bg-BG"/>
              </w:rPr>
              <w:t>6</w:t>
            </w:r>
            <w:r w:rsidRPr="0039477F">
              <w:rPr>
                <w:rFonts w:eastAsia="Calibri"/>
                <w:lang w:val="bg-BG"/>
              </w:rPr>
              <w:t xml:space="preserve"> двойки </w:t>
            </w:r>
          </w:p>
        </w:tc>
        <w:tc>
          <w:tcPr>
            <w:tcW w:w="1911" w:type="pct"/>
            <w:shd w:val="clear" w:color="auto" w:fill="auto"/>
          </w:tcPr>
          <w:p w14:paraId="0708C0D4" w14:textId="3EF43E10" w:rsidR="00BC23B7" w:rsidRPr="0039477F" w:rsidRDefault="00FC1AEF" w:rsidP="00AD7CB9">
            <w:pPr>
              <w:spacing w:after="0" w:line="240" w:lineRule="auto"/>
              <w:rPr>
                <w:rFonts w:eastAsia="Calibri"/>
                <w:lang w:val="bg-BG"/>
              </w:rPr>
            </w:pPr>
            <w:r>
              <w:rPr>
                <w:rFonts w:eastAsia="Calibri"/>
                <w:lang w:val="bg-BG"/>
              </w:rPr>
              <w:t>Определен на база теренните проучвания през 2021 г.</w:t>
            </w:r>
          </w:p>
        </w:tc>
        <w:tc>
          <w:tcPr>
            <w:tcW w:w="840" w:type="pct"/>
            <w:shd w:val="clear" w:color="auto" w:fill="auto"/>
          </w:tcPr>
          <w:p w14:paraId="75DA39FD" w14:textId="7AE2A904" w:rsidR="00BC23B7" w:rsidRPr="0039477F" w:rsidRDefault="00BC23B7" w:rsidP="00AD7CB9">
            <w:pPr>
              <w:spacing w:after="0" w:line="240" w:lineRule="auto"/>
              <w:rPr>
                <w:rFonts w:eastAsia="Calibri"/>
                <w:lang w:val="bg-BG"/>
              </w:rPr>
            </w:pPr>
            <w:r w:rsidRPr="0039477F">
              <w:rPr>
                <w:rFonts w:eastAsia="Calibri"/>
                <w:lang w:val="bg-BG"/>
              </w:rPr>
              <w:t xml:space="preserve">Поддържане на популацията на вида в зоната в размер от най-малко </w:t>
            </w:r>
            <w:r w:rsidR="00FC1AEF">
              <w:rPr>
                <w:rFonts w:eastAsia="Calibri"/>
                <w:lang w:val="bg-BG"/>
              </w:rPr>
              <w:t>6</w:t>
            </w:r>
            <w:r w:rsidRPr="0039477F">
              <w:rPr>
                <w:rFonts w:eastAsia="Calibri"/>
                <w:lang w:val="bg-BG"/>
              </w:rPr>
              <w:t xml:space="preserve"> гнездящи двойки.</w:t>
            </w:r>
          </w:p>
        </w:tc>
      </w:tr>
      <w:tr w:rsidR="00BC23B7" w:rsidRPr="002D1E6F" w14:paraId="374BBA04" w14:textId="77777777" w:rsidTr="00AD7CB9">
        <w:tc>
          <w:tcPr>
            <w:tcW w:w="1033" w:type="pct"/>
            <w:shd w:val="clear" w:color="auto" w:fill="auto"/>
          </w:tcPr>
          <w:p w14:paraId="336233C5" w14:textId="77777777" w:rsidR="00BC23B7" w:rsidRPr="0039477F" w:rsidRDefault="00BC23B7" w:rsidP="00AD7CB9">
            <w:pPr>
              <w:spacing w:after="0" w:line="240" w:lineRule="auto"/>
              <w:rPr>
                <w:rFonts w:eastAsia="Calibri"/>
                <w:b/>
                <w:lang w:val="bg-BG"/>
              </w:rPr>
            </w:pPr>
            <w:r w:rsidRPr="0039477F">
              <w:rPr>
                <w:rFonts w:eastAsia="Calibri"/>
                <w:b/>
                <w:lang w:val="bg-BG"/>
              </w:rPr>
              <w:t xml:space="preserve">Популация: </w:t>
            </w:r>
            <w:r w:rsidRPr="0039477F">
              <w:rPr>
                <w:rFonts w:eastAsia="Calibri"/>
                <w:bCs/>
                <w:lang w:val="bg-BG"/>
              </w:rPr>
              <w:t>Размер на мигриращата популация</w:t>
            </w:r>
          </w:p>
        </w:tc>
        <w:tc>
          <w:tcPr>
            <w:tcW w:w="583" w:type="pct"/>
            <w:shd w:val="clear" w:color="auto" w:fill="auto"/>
          </w:tcPr>
          <w:p w14:paraId="5968C9DB" w14:textId="77777777" w:rsidR="00BC23B7" w:rsidRPr="0039477F" w:rsidRDefault="00BC23B7" w:rsidP="00AD7CB9">
            <w:pPr>
              <w:spacing w:after="0" w:line="240" w:lineRule="auto"/>
              <w:rPr>
                <w:rFonts w:eastAsia="Calibri"/>
                <w:lang w:val="bg-BG"/>
              </w:rPr>
            </w:pPr>
            <w:r w:rsidRPr="0039477F">
              <w:rPr>
                <w:rFonts w:eastAsia="Calibri"/>
                <w:lang w:val="bg-BG"/>
              </w:rPr>
              <w:t>Брой индивиди</w:t>
            </w:r>
          </w:p>
        </w:tc>
        <w:tc>
          <w:tcPr>
            <w:tcW w:w="634" w:type="pct"/>
            <w:shd w:val="clear" w:color="auto" w:fill="auto"/>
          </w:tcPr>
          <w:p w14:paraId="2414C6BA" w14:textId="4AE82879" w:rsidR="00BC23B7" w:rsidRPr="0039477F" w:rsidRDefault="00BC23B7" w:rsidP="00AD7CB9">
            <w:pPr>
              <w:spacing w:after="0" w:line="240" w:lineRule="auto"/>
              <w:rPr>
                <w:rFonts w:eastAsia="Calibri"/>
                <w:lang w:val="bg-BG"/>
              </w:rPr>
            </w:pPr>
            <w:r w:rsidRPr="0039477F">
              <w:rPr>
                <w:rFonts w:eastAsia="Calibri"/>
                <w:lang w:val="bg-BG"/>
              </w:rPr>
              <w:t xml:space="preserve">Най-малко </w:t>
            </w:r>
            <w:r>
              <w:rPr>
                <w:rFonts w:eastAsia="Calibri"/>
                <w:lang w:val="bg-BG"/>
              </w:rPr>
              <w:t>8</w:t>
            </w:r>
            <w:r w:rsidRPr="0039477F">
              <w:rPr>
                <w:rFonts w:eastAsia="Calibri"/>
                <w:lang w:val="bg-BG"/>
              </w:rPr>
              <w:t xml:space="preserve"> </w:t>
            </w:r>
            <w:r w:rsidR="00464F8B">
              <w:rPr>
                <w:rFonts w:eastAsia="Calibri"/>
                <w:lang w:val="bg-BG"/>
              </w:rPr>
              <w:t>инд.</w:t>
            </w:r>
          </w:p>
        </w:tc>
        <w:tc>
          <w:tcPr>
            <w:tcW w:w="1911" w:type="pct"/>
            <w:shd w:val="clear" w:color="auto" w:fill="auto"/>
          </w:tcPr>
          <w:p w14:paraId="4C18A430" w14:textId="47659315" w:rsidR="00BC23B7" w:rsidRPr="0039477F" w:rsidRDefault="00BC23B7" w:rsidP="00AD7CB9">
            <w:pPr>
              <w:spacing w:after="0" w:line="240" w:lineRule="auto"/>
              <w:rPr>
                <w:rFonts w:eastAsia="Calibri"/>
                <w:lang w:val="bg-BG"/>
              </w:rPr>
            </w:pPr>
            <w:r w:rsidRPr="0039477F">
              <w:rPr>
                <w:rFonts w:eastAsia="Calibri"/>
                <w:lang w:val="bg-BG"/>
              </w:rPr>
              <w:t>Поддържането на местообитанията на вида в зоната е необходима предпоставка за задържането на мигриращите ята.</w:t>
            </w:r>
            <w:r w:rsidR="00464F8B">
              <w:rPr>
                <w:rFonts w:eastAsia="Calibri"/>
                <w:lang w:val="bg-BG"/>
              </w:rPr>
              <w:t xml:space="preserve"> </w:t>
            </w:r>
            <w:r w:rsidRPr="0039477F">
              <w:rPr>
                <w:rFonts w:eastAsia="Calibri"/>
                <w:lang w:val="bg-BG"/>
              </w:rPr>
              <w:t xml:space="preserve">Тя зависи и от състоянието на гнездовите популации ,които формират този миграционен поток и факторите ,които влияят върху тях. От особена важност е поддържането на оптимално високо водно ниво през пролетта в блатата на острова. </w:t>
            </w:r>
          </w:p>
        </w:tc>
        <w:tc>
          <w:tcPr>
            <w:tcW w:w="840" w:type="pct"/>
          </w:tcPr>
          <w:p w14:paraId="685F9E60" w14:textId="77777777" w:rsidR="00BC23B7" w:rsidRPr="0039477F" w:rsidRDefault="00BC23B7" w:rsidP="00AD7CB9">
            <w:pPr>
              <w:spacing w:after="0" w:line="240" w:lineRule="auto"/>
              <w:rPr>
                <w:rFonts w:eastAsia="Calibri"/>
                <w:lang w:val="bg-BG"/>
              </w:rPr>
            </w:pPr>
            <w:r w:rsidRPr="0039477F">
              <w:rPr>
                <w:rFonts w:eastAsia="Calibri"/>
                <w:lang w:val="bg-BG"/>
              </w:rPr>
              <w:t xml:space="preserve">Поддържане на мигриращата популацията на вида в зоната в размер от най-малко </w:t>
            </w:r>
            <w:r>
              <w:rPr>
                <w:rFonts w:eastAsia="Calibri"/>
                <w:lang w:val="bg-BG"/>
              </w:rPr>
              <w:t>8</w:t>
            </w:r>
            <w:r w:rsidRPr="0039477F">
              <w:rPr>
                <w:rFonts w:eastAsia="Calibri"/>
                <w:lang w:val="bg-BG"/>
              </w:rPr>
              <w:t xml:space="preserve"> индивида.</w:t>
            </w:r>
          </w:p>
        </w:tc>
      </w:tr>
      <w:tr w:rsidR="004F7F7B" w:rsidRPr="002D1E6F" w14:paraId="3F7FB55D" w14:textId="77777777" w:rsidTr="00AD7CB9">
        <w:tc>
          <w:tcPr>
            <w:tcW w:w="1033" w:type="pct"/>
            <w:shd w:val="clear" w:color="auto" w:fill="auto"/>
          </w:tcPr>
          <w:p w14:paraId="29DA42C9" w14:textId="1192BAD7" w:rsidR="004F7F7B" w:rsidRPr="0039477F" w:rsidRDefault="004F7F7B" w:rsidP="00AD7CB9">
            <w:pPr>
              <w:spacing w:after="0" w:line="240" w:lineRule="auto"/>
              <w:rPr>
                <w:rFonts w:eastAsia="Calibri"/>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583" w:type="pct"/>
            <w:shd w:val="clear" w:color="auto" w:fill="auto"/>
          </w:tcPr>
          <w:p w14:paraId="3540D7A9" w14:textId="45167364" w:rsidR="004F7F7B" w:rsidRPr="0039477F" w:rsidRDefault="004F7F7B" w:rsidP="00AD7CB9">
            <w:pPr>
              <w:spacing w:after="0" w:line="240" w:lineRule="auto"/>
              <w:rPr>
                <w:rFonts w:eastAsia="Calibri"/>
              </w:rPr>
            </w:pPr>
            <w:r w:rsidRPr="002E3475">
              <w:t>ha</w:t>
            </w:r>
          </w:p>
        </w:tc>
        <w:tc>
          <w:tcPr>
            <w:tcW w:w="634" w:type="pct"/>
            <w:shd w:val="clear" w:color="auto" w:fill="auto"/>
          </w:tcPr>
          <w:p w14:paraId="139E428B" w14:textId="0955A065" w:rsidR="004F7F7B" w:rsidRDefault="004F7F7B" w:rsidP="00AD7CB9">
            <w:pPr>
              <w:spacing w:after="0" w:line="240" w:lineRule="auto"/>
              <w:rPr>
                <w:rFonts w:eastAsia="Calibri"/>
                <w:lang w:val="bg-BG"/>
              </w:rPr>
            </w:pPr>
            <w:r>
              <w:rPr>
                <w:lang w:val="bg-BG"/>
              </w:rPr>
              <w:t>Най-малко 3,23</w:t>
            </w:r>
          </w:p>
        </w:tc>
        <w:tc>
          <w:tcPr>
            <w:tcW w:w="1911" w:type="pct"/>
            <w:shd w:val="clear" w:color="auto" w:fill="auto"/>
          </w:tcPr>
          <w:p w14:paraId="396B814C" w14:textId="10F016D9" w:rsidR="004F7F7B" w:rsidRPr="0039477F" w:rsidRDefault="004F7F7B" w:rsidP="00AD7CB9">
            <w:pPr>
              <w:spacing w:after="0" w:line="240" w:lineRule="auto"/>
              <w:rPr>
                <w:rFonts w:eastAsia="Calibri"/>
                <w:lang w:val="bg-BG"/>
              </w:rPr>
            </w:pPr>
            <w:r>
              <w:rPr>
                <w:lang w:val="bg-BG"/>
              </w:rPr>
              <w:t>Включва новата колония, разположена на едроразмерни върби в „Мъртвото блато</w:t>
            </w:r>
            <w:r w:rsidR="008353B0">
              <w:rPr>
                <w:lang w:val="bg-BG"/>
              </w:rPr>
              <w:t>”</w:t>
            </w:r>
            <w:r>
              <w:rPr>
                <w:lang w:val="bg-BG"/>
              </w:rPr>
              <w:t>. Площта на подходящото местообитание на гнездене силно зависи от нивото на р. Дунав и захранването с вода на ПР „Персински блата</w:t>
            </w:r>
            <w:r w:rsidR="008353B0">
              <w:rPr>
                <w:lang w:val="bg-BG"/>
              </w:rPr>
              <w:t>”</w:t>
            </w:r>
            <w:r>
              <w:rPr>
                <w:lang w:val="bg-BG"/>
              </w:rPr>
              <w:t xml:space="preserve">. При нива над </w:t>
            </w:r>
            <w:r>
              <w:rPr>
                <w:lang w:val="en-GB"/>
              </w:rPr>
              <w:t>400 cm</w:t>
            </w:r>
            <w:r>
              <w:rPr>
                <w:lang w:val="bg-BG"/>
              </w:rPr>
              <w:t xml:space="preserve"> през периода на пълноводие (март-май) се очаква целевата стойност да бъде изпълнена</w:t>
            </w:r>
            <w:r>
              <w:rPr>
                <w:lang w:val="en-GB"/>
              </w:rPr>
              <w:t>.</w:t>
            </w:r>
          </w:p>
        </w:tc>
        <w:tc>
          <w:tcPr>
            <w:tcW w:w="840" w:type="pct"/>
          </w:tcPr>
          <w:p w14:paraId="6C4C204A" w14:textId="7EFE7BEE" w:rsidR="004F7F7B" w:rsidRPr="0039477F" w:rsidRDefault="004F7F7B" w:rsidP="00AD7CB9">
            <w:pPr>
              <w:spacing w:after="0" w:line="240" w:lineRule="auto"/>
              <w:rPr>
                <w:rFonts w:eastAsia="Calibri"/>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3,2</w:t>
            </w:r>
            <w:r w:rsidRPr="002E3475">
              <w:rPr>
                <w:lang w:val="bg-BG"/>
              </w:rPr>
              <w:t xml:space="preserve"> ha.</w:t>
            </w:r>
          </w:p>
        </w:tc>
      </w:tr>
      <w:tr w:rsidR="004F7F7B" w:rsidRPr="002D1E6F" w14:paraId="69B30C27" w14:textId="77777777" w:rsidTr="00AD7CB9">
        <w:tc>
          <w:tcPr>
            <w:tcW w:w="1033" w:type="pct"/>
            <w:shd w:val="clear" w:color="auto" w:fill="auto"/>
          </w:tcPr>
          <w:p w14:paraId="6F2C0FEE" w14:textId="77777777" w:rsidR="004F7F7B" w:rsidRPr="0039477F" w:rsidRDefault="004F7F7B" w:rsidP="00AD7CB9">
            <w:pPr>
              <w:spacing w:after="0" w:line="240" w:lineRule="auto"/>
              <w:rPr>
                <w:rFonts w:eastAsia="Calibri"/>
                <w:b/>
                <w:lang w:val="bg-BG"/>
              </w:rPr>
            </w:pPr>
            <w:r w:rsidRPr="0039477F">
              <w:rPr>
                <w:rFonts w:eastAsia="Calibri"/>
                <w:b/>
                <w:lang w:val="bg-BG"/>
              </w:rPr>
              <w:t xml:space="preserve">Местообитание на вида: </w:t>
            </w:r>
            <w:r w:rsidRPr="0039477F">
              <w:rPr>
                <w:rFonts w:eastAsia="Calibri"/>
                <w:bCs/>
                <w:lang w:val="bg-BG"/>
              </w:rPr>
              <w:t xml:space="preserve">Площ на подходящите хранителни местообитания </w:t>
            </w:r>
          </w:p>
        </w:tc>
        <w:tc>
          <w:tcPr>
            <w:tcW w:w="583" w:type="pct"/>
            <w:shd w:val="clear" w:color="auto" w:fill="auto"/>
          </w:tcPr>
          <w:p w14:paraId="086C0D8F" w14:textId="77777777" w:rsidR="004F7F7B" w:rsidRPr="0039477F" w:rsidRDefault="004F7F7B" w:rsidP="00AD7CB9">
            <w:pPr>
              <w:spacing w:after="0" w:line="240" w:lineRule="auto"/>
              <w:rPr>
                <w:rFonts w:eastAsia="Calibri"/>
              </w:rPr>
            </w:pPr>
            <w:r w:rsidRPr="0039477F">
              <w:rPr>
                <w:rFonts w:eastAsia="Calibri"/>
              </w:rPr>
              <w:t>Ha</w:t>
            </w:r>
          </w:p>
        </w:tc>
        <w:tc>
          <w:tcPr>
            <w:tcW w:w="634" w:type="pct"/>
            <w:shd w:val="clear" w:color="auto" w:fill="auto"/>
          </w:tcPr>
          <w:p w14:paraId="3450D03C" w14:textId="082705BF" w:rsidR="004F7F7B" w:rsidRPr="0039477F" w:rsidRDefault="004F7F7B" w:rsidP="00AD7CB9">
            <w:pPr>
              <w:spacing w:after="0" w:line="240" w:lineRule="auto"/>
              <w:rPr>
                <w:rFonts w:eastAsia="Calibri"/>
                <w:lang w:val="bg-BG"/>
              </w:rPr>
            </w:pPr>
            <w:r>
              <w:rPr>
                <w:rFonts w:eastAsia="Calibri"/>
                <w:lang w:val="bg-BG"/>
              </w:rPr>
              <w:t>Най-малко 300</w:t>
            </w:r>
            <w:r w:rsidRPr="0039477F">
              <w:rPr>
                <w:rFonts w:eastAsia="Calibri"/>
                <w:lang w:val="bg-BG"/>
              </w:rPr>
              <w:t xml:space="preserve"> </w:t>
            </w:r>
            <w:r w:rsidRPr="0039477F">
              <w:rPr>
                <w:rFonts w:eastAsia="Calibri"/>
              </w:rPr>
              <w:t>ha</w:t>
            </w:r>
            <w:r w:rsidRPr="0039477F">
              <w:rPr>
                <w:rFonts w:eastAsia="Calibri"/>
                <w:lang w:val="bg-BG"/>
              </w:rPr>
              <w:t>.</w:t>
            </w:r>
          </w:p>
        </w:tc>
        <w:tc>
          <w:tcPr>
            <w:tcW w:w="1911" w:type="pct"/>
            <w:shd w:val="clear" w:color="auto" w:fill="auto"/>
          </w:tcPr>
          <w:p w14:paraId="1B516ADC" w14:textId="77777777" w:rsidR="004F7F7B" w:rsidRPr="0039477F" w:rsidRDefault="004F7F7B" w:rsidP="00AD7CB9">
            <w:pPr>
              <w:spacing w:after="0" w:line="240" w:lineRule="auto"/>
              <w:rPr>
                <w:rFonts w:eastAsia="Calibri"/>
                <w:lang w:val="bg-BG"/>
              </w:rPr>
            </w:pPr>
            <w:r w:rsidRPr="0039477F">
              <w:rPr>
                <w:rFonts w:eastAsia="Calibri"/>
                <w:lang w:val="bg-BG"/>
              </w:rPr>
              <w:t>За определяне на площта и местоположението на подходящите гнездови местообитания за вида в зоната, експертният екип извърши GIS анализи на налични данни, на базата на горепосочените в текста критерии.</w:t>
            </w:r>
          </w:p>
        </w:tc>
        <w:tc>
          <w:tcPr>
            <w:tcW w:w="840" w:type="pct"/>
          </w:tcPr>
          <w:p w14:paraId="1D7D4454" w14:textId="09E79B86" w:rsidR="004F7F7B" w:rsidRPr="0039477F" w:rsidRDefault="004F7F7B" w:rsidP="00AD7CB9">
            <w:pPr>
              <w:spacing w:after="0" w:line="240" w:lineRule="auto"/>
              <w:rPr>
                <w:rFonts w:eastAsia="Calibri"/>
                <w:lang w:val="bg-BG"/>
              </w:rPr>
            </w:pPr>
            <w:r w:rsidRPr="0039477F">
              <w:rPr>
                <w:rFonts w:eastAsia="Calibri"/>
                <w:lang w:val="bg-BG"/>
              </w:rPr>
              <w:t>Поддържане на площта на подходящите гнездови местообитания на вида в защитената зон</w:t>
            </w:r>
            <w:r>
              <w:rPr>
                <w:rFonts w:eastAsia="Calibri"/>
                <w:lang w:val="bg-BG"/>
              </w:rPr>
              <w:t>а, в размер на най-малко 300 ha</w:t>
            </w:r>
            <w:r w:rsidRPr="0039477F">
              <w:rPr>
                <w:rFonts w:eastAsia="Calibri"/>
                <w:lang w:val="bg-BG"/>
              </w:rPr>
              <w:t xml:space="preserve"> и създаване на предпоставки </w:t>
            </w:r>
            <w:r w:rsidRPr="0039477F">
              <w:rPr>
                <w:rFonts w:eastAsia="Calibri"/>
                <w:lang w:val="bg-BG"/>
              </w:rPr>
              <w:lastRenderedPageBreak/>
              <w:t xml:space="preserve">за увеличаването им чрез увеличаване на </w:t>
            </w:r>
            <w:r>
              <w:rPr>
                <w:rFonts w:eastAsia="Calibri"/>
                <w:lang w:val="bg-BG"/>
              </w:rPr>
              <w:t>з</w:t>
            </w:r>
            <w:r w:rsidRPr="0039477F">
              <w:rPr>
                <w:rFonts w:eastAsia="Calibri"/>
                <w:lang w:val="bg-BG"/>
              </w:rPr>
              <w:t>аливните плитководни площи.</w:t>
            </w:r>
          </w:p>
        </w:tc>
      </w:tr>
      <w:tr w:rsidR="004F7F7B" w:rsidRPr="00170F84" w14:paraId="4A8189DF" w14:textId="77777777" w:rsidTr="00AD7CB9">
        <w:tc>
          <w:tcPr>
            <w:tcW w:w="1033" w:type="pct"/>
            <w:shd w:val="clear" w:color="auto" w:fill="auto"/>
          </w:tcPr>
          <w:p w14:paraId="14E61281" w14:textId="6A9C79C8" w:rsidR="004F7F7B" w:rsidRPr="00170F84" w:rsidRDefault="004F7F7B" w:rsidP="00AD7CB9">
            <w:pPr>
              <w:spacing w:after="0" w:line="240" w:lineRule="auto"/>
              <w:rPr>
                <w:rFonts w:eastAsia="Calibri"/>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583" w:type="pct"/>
            <w:shd w:val="clear" w:color="auto" w:fill="auto"/>
          </w:tcPr>
          <w:p w14:paraId="5960ACA3" w14:textId="5AFDCBC6" w:rsidR="004F7F7B" w:rsidRPr="00170F84" w:rsidRDefault="004F7F7B" w:rsidP="00AD7CB9">
            <w:pPr>
              <w:spacing w:after="0" w:line="240" w:lineRule="auto"/>
              <w:rPr>
                <w:rFonts w:eastAsia="Calibri"/>
                <w:color w:val="FF0000"/>
                <w:lang w:val="bg-BG"/>
              </w:rPr>
            </w:pPr>
            <w:r w:rsidRPr="005847BD">
              <w:rPr>
                <w:lang w:val="bg-BG"/>
              </w:rPr>
              <w:t>5 степенна скала</w:t>
            </w:r>
          </w:p>
        </w:tc>
        <w:tc>
          <w:tcPr>
            <w:tcW w:w="634" w:type="pct"/>
            <w:shd w:val="clear" w:color="auto" w:fill="auto"/>
          </w:tcPr>
          <w:p w14:paraId="6CCBD7E2" w14:textId="12078281" w:rsidR="004F7F7B" w:rsidRPr="00170F84" w:rsidRDefault="004F7F7B" w:rsidP="00AD7CB9">
            <w:pPr>
              <w:spacing w:after="0" w:line="240" w:lineRule="auto"/>
              <w:rPr>
                <w:rFonts w:eastAsia="Calibri"/>
                <w:color w:val="FF0000"/>
                <w:lang w:val="bg-BG"/>
              </w:rPr>
            </w:pPr>
            <w:r w:rsidRPr="005847BD">
              <w:rPr>
                <w:lang w:val="bg-BG"/>
              </w:rPr>
              <w:t>2-Добро или 1-Отлично</w:t>
            </w:r>
          </w:p>
        </w:tc>
        <w:tc>
          <w:tcPr>
            <w:tcW w:w="1911" w:type="pct"/>
            <w:shd w:val="clear" w:color="auto" w:fill="auto"/>
          </w:tcPr>
          <w:tbl>
            <w:tblPr>
              <w:tblW w:w="3145" w:type="dxa"/>
              <w:jc w:val="center"/>
              <w:tblCellMar>
                <w:left w:w="70" w:type="dxa"/>
                <w:right w:w="70" w:type="dxa"/>
              </w:tblCellMar>
              <w:tblLook w:val="04A0" w:firstRow="1" w:lastRow="0" w:firstColumn="1" w:lastColumn="0" w:noHBand="0" w:noVBand="1"/>
            </w:tblPr>
            <w:tblGrid>
              <w:gridCol w:w="3145"/>
            </w:tblGrid>
            <w:tr w:rsidR="004F7F7B" w:rsidRPr="005847BD" w14:paraId="3CEFB7C4" w14:textId="77777777" w:rsidTr="00AD7CB9">
              <w:trPr>
                <w:trHeight w:val="300"/>
                <w:jc w:val="center"/>
              </w:trPr>
              <w:tc>
                <w:tcPr>
                  <w:tcW w:w="3145" w:type="dxa"/>
                  <w:tcBorders>
                    <w:top w:val="single" w:sz="4" w:space="0" w:color="auto"/>
                    <w:left w:val="single" w:sz="4" w:space="0" w:color="auto"/>
                    <w:bottom w:val="single" w:sz="4" w:space="0" w:color="auto"/>
                    <w:right w:val="nil"/>
                  </w:tcBorders>
                  <w:shd w:val="clear" w:color="000000" w:fill="BFBFBF"/>
                  <w:noWrap/>
                  <w:vAlign w:val="bottom"/>
                  <w:hideMark/>
                </w:tcPr>
                <w:p w14:paraId="68A92B51" w14:textId="77777777" w:rsidR="004F7F7B" w:rsidRPr="005847BD" w:rsidRDefault="004F7F7B" w:rsidP="00AD7CB9">
                  <w:pPr>
                    <w:spacing w:after="0" w:line="240" w:lineRule="auto"/>
                    <w:rPr>
                      <w:b/>
                      <w:bCs/>
                      <w:lang w:val="bg-BG"/>
                    </w:rPr>
                  </w:pPr>
                  <w:r w:rsidRPr="005847BD">
                    <w:rPr>
                      <w:b/>
                      <w:bCs/>
                      <w:lang w:val="bg-BG"/>
                    </w:rPr>
                    <w:t>Екологично състояние</w:t>
                  </w:r>
                </w:p>
              </w:tc>
            </w:tr>
            <w:tr w:rsidR="004F7F7B" w:rsidRPr="005847BD" w14:paraId="16024024" w14:textId="77777777" w:rsidTr="00AD7CB9">
              <w:trPr>
                <w:trHeight w:val="300"/>
                <w:jc w:val="center"/>
              </w:trPr>
              <w:tc>
                <w:tcPr>
                  <w:tcW w:w="314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3699EE9" w14:textId="77777777" w:rsidR="004F7F7B" w:rsidRPr="005847BD" w:rsidRDefault="004F7F7B" w:rsidP="00AD7CB9">
                  <w:pPr>
                    <w:spacing w:after="0" w:line="240" w:lineRule="auto"/>
                    <w:rPr>
                      <w:lang w:val="bg-BG"/>
                    </w:rPr>
                  </w:pPr>
                  <w:r w:rsidRPr="005847BD">
                    <w:rPr>
                      <w:lang w:val="bg-BG"/>
                    </w:rPr>
                    <w:t>1-Отлично – High</w:t>
                  </w:r>
                </w:p>
              </w:tc>
            </w:tr>
            <w:tr w:rsidR="004F7F7B" w:rsidRPr="005847BD" w14:paraId="52E6FEA2" w14:textId="77777777" w:rsidTr="00AD7CB9">
              <w:trPr>
                <w:trHeight w:val="300"/>
                <w:jc w:val="center"/>
              </w:trPr>
              <w:tc>
                <w:tcPr>
                  <w:tcW w:w="314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F636357" w14:textId="77777777" w:rsidR="004F7F7B" w:rsidRPr="005847BD" w:rsidRDefault="004F7F7B" w:rsidP="00AD7CB9">
                  <w:pPr>
                    <w:spacing w:after="0" w:line="240" w:lineRule="auto"/>
                    <w:rPr>
                      <w:lang w:val="bg-BG"/>
                    </w:rPr>
                  </w:pPr>
                  <w:r w:rsidRPr="005847BD">
                    <w:rPr>
                      <w:lang w:val="bg-BG"/>
                    </w:rPr>
                    <w:t>2-Добро – Good</w:t>
                  </w:r>
                </w:p>
              </w:tc>
            </w:tr>
            <w:tr w:rsidR="004F7F7B" w:rsidRPr="005847BD" w14:paraId="2049C351" w14:textId="77777777" w:rsidTr="00AD7CB9">
              <w:trPr>
                <w:trHeight w:val="300"/>
                <w:jc w:val="center"/>
              </w:trPr>
              <w:tc>
                <w:tcPr>
                  <w:tcW w:w="314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2C37AC7" w14:textId="77777777" w:rsidR="004F7F7B" w:rsidRPr="005847BD" w:rsidRDefault="004F7F7B" w:rsidP="00AD7CB9">
                  <w:pPr>
                    <w:spacing w:after="0" w:line="240" w:lineRule="auto"/>
                    <w:rPr>
                      <w:lang w:val="bg-BG"/>
                    </w:rPr>
                  </w:pPr>
                  <w:r w:rsidRPr="005847BD">
                    <w:rPr>
                      <w:lang w:val="bg-BG"/>
                    </w:rPr>
                    <w:t>3-Умерено – Moderate</w:t>
                  </w:r>
                </w:p>
              </w:tc>
            </w:tr>
            <w:tr w:rsidR="004F7F7B" w:rsidRPr="005847BD" w14:paraId="6FFF9266" w14:textId="77777777" w:rsidTr="00AD7CB9">
              <w:trPr>
                <w:trHeight w:val="300"/>
                <w:jc w:val="center"/>
              </w:trPr>
              <w:tc>
                <w:tcPr>
                  <w:tcW w:w="314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8D6B58C" w14:textId="77777777" w:rsidR="004F7F7B" w:rsidRPr="005847BD" w:rsidRDefault="004F7F7B" w:rsidP="00AD7CB9">
                  <w:pPr>
                    <w:spacing w:after="0" w:line="240" w:lineRule="auto"/>
                    <w:rPr>
                      <w:lang w:val="bg-BG"/>
                    </w:rPr>
                  </w:pPr>
                  <w:r w:rsidRPr="005847BD">
                    <w:rPr>
                      <w:lang w:val="bg-BG"/>
                    </w:rPr>
                    <w:t>4-Лошо – Poor</w:t>
                  </w:r>
                </w:p>
              </w:tc>
            </w:tr>
            <w:tr w:rsidR="004F7F7B" w:rsidRPr="005847BD" w14:paraId="32790A61" w14:textId="77777777" w:rsidTr="00AD7CB9">
              <w:trPr>
                <w:trHeight w:val="300"/>
                <w:jc w:val="center"/>
              </w:trPr>
              <w:tc>
                <w:tcPr>
                  <w:tcW w:w="314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AA04B64" w14:textId="77777777" w:rsidR="004F7F7B" w:rsidRPr="005847BD" w:rsidRDefault="004F7F7B" w:rsidP="00AD7CB9">
                  <w:pPr>
                    <w:spacing w:after="0" w:line="240" w:lineRule="auto"/>
                    <w:rPr>
                      <w:lang w:val="bg-BG"/>
                    </w:rPr>
                  </w:pPr>
                  <w:r w:rsidRPr="005847BD">
                    <w:rPr>
                      <w:lang w:val="bg-BG"/>
                    </w:rPr>
                    <w:t>5-Много лошо – Bad</w:t>
                  </w:r>
                </w:p>
              </w:tc>
            </w:tr>
          </w:tbl>
          <w:p w14:paraId="4E2B4F1D" w14:textId="688FF6EA" w:rsidR="004F7F7B" w:rsidRPr="00170F84" w:rsidRDefault="004F7F7B" w:rsidP="00AD7CB9">
            <w:pPr>
              <w:spacing w:after="0" w:line="240" w:lineRule="auto"/>
              <w:rPr>
                <w:lang w:val="bg-BG"/>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840" w:type="pct"/>
          </w:tcPr>
          <w:p w14:paraId="6E86F568" w14:textId="0698203F" w:rsidR="004F7F7B" w:rsidRPr="00170F84" w:rsidRDefault="004F7F7B" w:rsidP="00AD7CB9">
            <w:pPr>
              <w:spacing w:after="0" w:line="240" w:lineRule="auto"/>
              <w:rPr>
                <w:rFonts w:eastAsia="Calibri"/>
                <w:color w:val="FF0000"/>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2EEA9463" w14:textId="77777777" w:rsidR="000F1F63" w:rsidRDefault="000F1F63" w:rsidP="00BC23B7">
      <w:pPr>
        <w:spacing w:before="120" w:after="120" w:line="240" w:lineRule="auto"/>
        <w:rPr>
          <w:rFonts w:eastAsia="Calibri"/>
          <w:b/>
          <w:bCs/>
          <w:lang w:val="bg-BG"/>
        </w:rPr>
      </w:pPr>
    </w:p>
    <w:p w14:paraId="669309D9" w14:textId="5D8D96D5" w:rsidR="00BC23B7" w:rsidRPr="00AD7CB9" w:rsidRDefault="00BC23B7" w:rsidP="00DB3239">
      <w:pPr>
        <w:pStyle w:val="ListParagraph"/>
        <w:numPr>
          <w:ilvl w:val="0"/>
          <w:numId w:val="35"/>
        </w:numPr>
        <w:spacing w:before="120" w:after="120" w:line="240" w:lineRule="auto"/>
        <w:rPr>
          <w:rFonts w:eastAsia="Calibri"/>
          <w:b/>
          <w:bCs/>
          <w:lang w:val="bg-BG"/>
        </w:rPr>
      </w:pPr>
      <w:r w:rsidRPr="00AD7CB9">
        <w:rPr>
          <w:rFonts w:eastAsia="Calibri"/>
          <w:b/>
          <w:bCs/>
          <w:lang w:val="bg-BG"/>
        </w:rPr>
        <w:t xml:space="preserve">Необходимост от промени в СФД за </w:t>
      </w:r>
      <w:r w:rsidR="00AD7CB9">
        <w:rPr>
          <w:rFonts w:eastAsia="Calibri"/>
          <w:b/>
          <w:bCs/>
          <w:lang w:val="bg-BG"/>
        </w:rPr>
        <w:t>С</w:t>
      </w:r>
      <w:r w:rsidRPr="00AD7CB9">
        <w:rPr>
          <w:rFonts w:eastAsia="Calibri"/>
          <w:b/>
          <w:bCs/>
          <w:lang w:val="bg-BG"/>
        </w:rPr>
        <w:t xml:space="preserve">ЗЗ </w:t>
      </w:r>
      <w:r w:rsidR="00AD7CB9">
        <w:rPr>
          <w:rFonts w:eastAsia="Calibri"/>
          <w:b/>
          <w:bCs/>
          <w:lang w:val="bg-BG"/>
        </w:rPr>
        <w:t>„</w:t>
      </w:r>
      <w:r w:rsidRPr="00AD7CB9">
        <w:rPr>
          <w:rFonts w:eastAsia="Calibri"/>
          <w:b/>
          <w:bCs/>
          <w:lang w:val="bg-BG"/>
        </w:rPr>
        <w:t>Комплекс Беленски острови</w:t>
      </w:r>
      <w:r w:rsidR="00AD7CB9">
        <w:rPr>
          <w:rFonts w:eastAsia="Calibri"/>
          <w:b/>
          <w:bCs/>
          <w:lang w:val="bg-BG"/>
        </w:rPr>
        <w:t>“</w:t>
      </w:r>
    </w:p>
    <w:p w14:paraId="31EDC1DE" w14:textId="77777777" w:rsidR="00BC23B7" w:rsidRPr="00170F84" w:rsidRDefault="00BC23B7" w:rsidP="00BC23B7">
      <w:pPr>
        <w:spacing w:before="120" w:after="120" w:line="240" w:lineRule="auto"/>
        <w:rPr>
          <w:rFonts w:eastAsia="Calibri"/>
          <w:bCs/>
          <w:lang w:val="bg-BG"/>
        </w:rPr>
      </w:pPr>
      <w:r>
        <w:rPr>
          <w:rFonts w:eastAsia="Calibri"/>
          <w:bCs/>
          <w:lang w:val="bg-BG"/>
        </w:rPr>
        <w:t xml:space="preserve">Необходима е промяна в оценката на гнездовата численост от 15-25 дв. на 6-25 дв. Таблицата трябва да изглежда както следва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717"/>
        <w:gridCol w:w="1651"/>
        <w:gridCol w:w="336"/>
        <w:gridCol w:w="511"/>
        <w:gridCol w:w="177"/>
        <w:gridCol w:w="183"/>
        <w:gridCol w:w="614"/>
        <w:gridCol w:w="651"/>
        <w:gridCol w:w="638"/>
        <w:gridCol w:w="620"/>
        <w:gridCol w:w="918"/>
        <w:gridCol w:w="521"/>
        <w:gridCol w:w="527"/>
        <w:gridCol w:w="671"/>
        <w:gridCol w:w="556"/>
        <w:gridCol w:w="620"/>
      </w:tblGrid>
      <w:tr w:rsidR="00BC23B7" w:rsidRPr="000E733F" w14:paraId="5AE42BD3" w14:textId="77777777" w:rsidTr="000E733F">
        <w:trPr>
          <w:jc w:val="center"/>
        </w:trPr>
        <w:tc>
          <w:tcPr>
            <w:tcW w:w="1834" w:type="pct"/>
            <w:gridSpan w:val="6"/>
            <w:shd w:val="clear" w:color="auto" w:fill="auto"/>
            <w:vAlign w:val="center"/>
          </w:tcPr>
          <w:p w14:paraId="09333B0B"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Species</w:t>
            </w:r>
          </w:p>
        </w:tc>
        <w:tc>
          <w:tcPr>
            <w:tcW w:w="2013" w:type="pct"/>
            <w:gridSpan w:val="7"/>
            <w:shd w:val="clear" w:color="auto" w:fill="auto"/>
            <w:vAlign w:val="center"/>
          </w:tcPr>
          <w:p w14:paraId="0D6CBCDD"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Population in the site</w:t>
            </w:r>
          </w:p>
        </w:tc>
        <w:tc>
          <w:tcPr>
            <w:tcW w:w="1152" w:type="pct"/>
            <w:gridSpan w:val="4"/>
            <w:shd w:val="clear" w:color="auto" w:fill="auto"/>
            <w:vAlign w:val="center"/>
          </w:tcPr>
          <w:p w14:paraId="1F960FAD"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Site assessment</w:t>
            </w:r>
          </w:p>
        </w:tc>
      </w:tr>
      <w:tr w:rsidR="00BC23B7" w:rsidRPr="000E733F" w14:paraId="51CDD9B1" w14:textId="77777777" w:rsidTr="000E733F">
        <w:trPr>
          <w:jc w:val="center"/>
        </w:trPr>
        <w:tc>
          <w:tcPr>
            <w:tcW w:w="187" w:type="pct"/>
            <w:vMerge w:val="restart"/>
            <w:shd w:val="clear" w:color="auto" w:fill="auto"/>
            <w:vAlign w:val="center"/>
          </w:tcPr>
          <w:p w14:paraId="7E721E88"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G</w:t>
            </w:r>
          </w:p>
        </w:tc>
        <w:tc>
          <w:tcPr>
            <w:tcW w:w="348" w:type="pct"/>
            <w:vMerge w:val="restart"/>
            <w:shd w:val="clear" w:color="auto" w:fill="auto"/>
            <w:vAlign w:val="center"/>
          </w:tcPr>
          <w:p w14:paraId="7B0A4249"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Code</w:t>
            </w:r>
          </w:p>
        </w:tc>
        <w:tc>
          <w:tcPr>
            <w:tcW w:w="802" w:type="pct"/>
            <w:vMerge w:val="restart"/>
            <w:shd w:val="clear" w:color="auto" w:fill="auto"/>
            <w:vAlign w:val="center"/>
          </w:tcPr>
          <w:p w14:paraId="539DE686"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Scientific Name</w:t>
            </w:r>
          </w:p>
        </w:tc>
        <w:tc>
          <w:tcPr>
            <w:tcW w:w="163" w:type="pct"/>
            <w:vMerge w:val="restart"/>
            <w:shd w:val="clear" w:color="auto" w:fill="auto"/>
            <w:vAlign w:val="center"/>
          </w:tcPr>
          <w:p w14:paraId="6BA19432"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S</w:t>
            </w:r>
          </w:p>
        </w:tc>
        <w:tc>
          <w:tcPr>
            <w:tcW w:w="248" w:type="pct"/>
            <w:vMerge w:val="restart"/>
            <w:shd w:val="clear" w:color="auto" w:fill="auto"/>
            <w:vAlign w:val="center"/>
          </w:tcPr>
          <w:p w14:paraId="30BF231F"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NP</w:t>
            </w:r>
          </w:p>
        </w:tc>
        <w:tc>
          <w:tcPr>
            <w:tcW w:w="175" w:type="pct"/>
            <w:gridSpan w:val="2"/>
            <w:vMerge w:val="restart"/>
            <w:shd w:val="clear" w:color="auto" w:fill="auto"/>
            <w:vAlign w:val="center"/>
          </w:tcPr>
          <w:p w14:paraId="2FB337E6"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T</w:t>
            </w:r>
          </w:p>
        </w:tc>
        <w:tc>
          <w:tcPr>
            <w:tcW w:w="614" w:type="pct"/>
            <w:gridSpan w:val="2"/>
            <w:shd w:val="clear" w:color="auto" w:fill="auto"/>
            <w:vAlign w:val="center"/>
          </w:tcPr>
          <w:p w14:paraId="09745204" w14:textId="77777777" w:rsidR="00BC23B7" w:rsidRPr="000E733F" w:rsidRDefault="00BC23B7" w:rsidP="000E733F">
            <w:pPr>
              <w:spacing w:after="0" w:line="240" w:lineRule="auto"/>
              <w:jc w:val="center"/>
              <w:rPr>
                <w:rFonts w:eastAsia="Calibri"/>
                <w:b/>
                <w:sz w:val="20"/>
                <w:szCs w:val="20"/>
                <w:lang w:val="bg-BG" w:eastAsia="en-GB"/>
              </w:rPr>
            </w:pPr>
            <w:r w:rsidRPr="000E733F">
              <w:rPr>
                <w:rFonts w:eastAsia="Calibri"/>
                <w:b/>
                <w:sz w:val="20"/>
                <w:szCs w:val="20"/>
                <w:lang w:val="bg-BG" w:eastAsia="en-GB"/>
              </w:rPr>
              <w:t>Size</w:t>
            </w:r>
          </w:p>
        </w:tc>
        <w:tc>
          <w:tcPr>
            <w:tcW w:w="310" w:type="pct"/>
            <w:vMerge w:val="restart"/>
            <w:shd w:val="clear" w:color="auto" w:fill="auto"/>
            <w:vAlign w:val="center"/>
          </w:tcPr>
          <w:p w14:paraId="4E7B26AA"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Unit</w:t>
            </w:r>
          </w:p>
        </w:tc>
        <w:tc>
          <w:tcPr>
            <w:tcW w:w="301" w:type="pct"/>
            <w:vMerge w:val="restart"/>
            <w:shd w:val="clear" w:color="auto" w:fill="auto"/>
            <w:vAlign w:val="center"/>
          </w:tcPr>
          <w:p w14:paraId="65871EF9"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Cat.</w:t>
            </w:r>
          </w:p>
        </w:tc>
        <w:tc>
          <w:tcPr>
            <w:tcW w:w="446" w:type="pct"/>
            <w:vMerge w:val="restart"/>
            <w:shd w:val="clear" w:color="auto" w:fill="auto"/>
            <w:vAlign w:val="center"/>
          </w:tcPr>
          <w:p w14:paraId="0BBC20C9"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D.qual.</w:t>
            </w:r>
          </w:p>
        </w:tc>
        <w:tc>
          <w:tcPr>
            <w:tcW w:w="509" w:type="pct"/>
            <w:gridSpan w:val="2"/>
            <w:shd w:val="clear" w:color="auto" w:fill="auto"/>
            <w:vAlign w:val="center"/>
          </w:tcPr>
          <w:p w14:paraId="4B4268D4"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A/B/C/D</w:t>
            </w:r>
          </w:p>
        </w:tc>
        <w:tc>
          <w:tcPr>
            <w:tcW w:w="898" w:type="pct"/>
            <w:gridSpan w:val="3"/>
            <w:shd w:val="clear" w:color="auto" w:fill="auto"/>
            <w:vAlign w:val="center"/>
          </w:tcPr>
          <w:p w14:paraId="4DBC747E"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A/B/C</w:t>
            </w:r>
          </w:p>
        </w:tc>
      </w:tr>
      <w:tr w:rsidR="00BC23B7" w:rsidRPr="000E733F" w14:paraId="59ECAAA6" w14:textId="77777777" w:rsidTr="000E733F">
        <w:trPr>
          <w:jc w:val="center"/>
        </w:trPr>
        <w:tc>
          <w:tcPr>
            <w:tcW w:w="187" w:type="pct"/>
            <w:vMerge/>
            <w:shd w:val="clear" w:color="auto" w:fill="auto"/>
            <w:vAlign w:val="center"/>
          </w:tcPr>
          <w:p w14:paraId="612545EC" w14:textId="77777777" w:rsidR="00BC23B7" w:rsidRPr="000E733F" w:rsidRDefault="00BC23B7" w:rsidP="000E733F">
            <w:pPr>
              <w:spacing w:after="0" w:line="240" w:lineRule="auto"/>
              <w:jc w:val="both"/>
              <w:rPr>
                <w:rFonts w:eastAsia="Calibri"/>
                <w:sz w:val="20"/>
                <w:szCs w:val="20"/>
                <w:lang w:val="bg-BG" w:eastAsia="en-GB"/>
              </w:rPr>
            </w:pPr>
          </w:p>
        </w:tc>
        <w:tc>
          <w:tcPr>
            <w:tcW w:w="348" w:type="pct"/>
            <w:vMerge/>
            <w:shd w:val="clear" w:color="auto" w:fill="auto"/>
            <w:vAlign w:val="center"/>
          </w:tcPr>
          <w:p w14:paraId="6DF85AC7" w14:textId="77777777" w:rsidR="00BC23B7" w:rsidRPr="000E733F" w:rsidRDefault="00BC23B7" w:rsidP="000E733F">
            <w:pPr>
              <w:spacing w:after="0" w:line="240" w:lineRule="auto"/>
              <w:jc w:val="both"/>
              <w:rPr>
                <w:rFonts w:eastAsia="Calibri"/>
                <w:sz w:val="20"/>
                <w:szCs w:val="20"/>
                <w:lang w:val="bg-BG" w:eastAsia="en-GB"/>
              </w:rPr>
            </w:pPr>
          </w:p>
        </w:tc>
        <w:tc>
          <w:tcPr>
            <w:tcW w:w="802" w:type="pct"/>
            <w:vMerge/>
            <w:shd w:val="clear" w:color="auto" w:fill="auto"/>
            <w:vAlign w:val="center"/>
          </w:tcPr>
          <w:p w14:paraId="6BBF81A5" w14:textId="77777777" w:rsidR="00BC23B7" w:rsidRPr="000E733F" w:rsidRDefault="00BC23B7" w:rsidP="000E733F">
            <w:pPr>
              <w:spacing w:after="0" w:line="240" w:lineRule="auto"/>
              <w:jc w:val="both"/>
              <w:rPr>
                <w:rFonts w:eastAsia="Calibri"/>
                <w:sz w:val="20"/>
                <w:szCs w:val="20"/>
                <w:lang w:val="bg-BG" w:eastAsia="en-GB"/>
              </w:rPr>
            </w:pPr>
          </w:p>
        </w:tc>
        <w:tc>
          <w:tcPr>
            <w:tcW w:w="163" w:type="pct"/>
            <w:vMerge/>
            <w:shd w:val="clear" w:color="auto" w:fill="auto"/>
            <w:vAlign w:val="center"/>
          </w:tcPr>
          <w:p w14:paraId="2CDD92CD" w14:textId="77777777" w:rsidR="00BC23B7" w:rsidRPr="000E733F" w:rsidRDefault="00BC23B7" w:rsidP="000E733F">
            <w:pPr>
              <w:spacing w:after="0" w:line="240" w:lineRule="auto"/>
              <w:jc w:val="both"/>
              <w:rPr>
                <w:rFonts w:eastAsia="Calibri"/>
                <w:sz w:val="20"/>
                <w:szCs w:val="20"/>
                <w:lang w:val="bg-BG" w:eastAsia="en-GB"/>
              </w:rPr>
            </w:pPr>
          </w:p>
        </w:tc>
        <w:tc>
          <w:tcPr>
            <w:tcW w:w="248" w:type="pct"/>
            <w:vMerge/>
            <w:shd w:val="clear" w:color="auto" w:fill="auto"/>
            <w:vAlign w:val="center"/>
          </w:tcPr>
          <w:p w14:paraId="4B557FB0" w14:textId="77777777" w:rsidR="00BC23B7" w:rsidRPr="000E733F" w:rsidRDefault="00BC23B7" w:rsidP="000E733F">
            <w:pPr>
              <w:spacing w:after="0" w:line="240" w:lineRule="auto"/>
              <w:jc w:val="both"/>
              <w:rPr>
                <w:rFonts w:eastAsia="Calibri"/>
                <w:b/>
                <w:sz w:val="20"/>
                <w:szCs w:val="20"/>
                <w:lang w:val="bg-BG" w:eastAsia="en-GB"/>
              </w:rPr>
            </w:pPr>
          </w:p>
        </w:tc>
        <w:tc>
          <w:tcPr>
            <w:tcW w:w="175" w:type="pct"/>
            <w:gridSpan w:val="2"/>
            <w:vMerge/>
            <w:shd w:val="clear" w:color="auto" w:fill="auto"/>
            <w:vAlign w:val="center"/>
          </w:tcPr>
          <w:p w14:paraId="2A106C23" w14:textId="77777777" w:rsidR="00BC23B7" w:rsidRPr="000E733F" w:rsidRDefault="00BC23B7" w:rsidP="000E733F">
            <w:pPr>
              <w:spacing w:after="0" w:line="240" w:lineRule="auto"/>
              <w:jc w:val="both"/>
              <w:rPr>
                <w:rFonts w:eastAsia="Calibri"/>
                <w:b/>
                <w:sz w:val="20"/>
                <w:szCs w:val="20"/>
                <w:lang w:val="bg-BG" w:eastAsia="en-GB"/>
              </w:rPr>
            </w:pPr>
          </w:p>
        </w:tc>
        <w:tc>
          <w:tcPr>
            <w:tcW w:w="298" w:type="pct"/>
            <w:shd w:val="clear" w:color="auto" w:fill="auto"/>
            <w:vAlign w:val="center"/>
          </w:tcPr>
          <w:p w14:paraId="53115574"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Min</w:t>
            </w:r>
          </w:p>
        </w:tc>
        <w:tc>
          <w:tcPr>
            <w:tcW w:w="316" w:type="pct"/>
            <w:shd w:val="clear" w:color="auto" w:fill="auto"/>
            <w:vAlign w:val="center"/>
          </w:tcPr>
          <w:p w14:paraId="5B081BB4"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Max</w:t>
            </w:r>
          </w:p>
        </w:tc>
        <w:tc>
          <w:tcPr>
            <w:tcW w:w="310" w:type="pct"/>
            <w:vMerge/>
            <w:shd w:val="clear" w:color="auto" w:fill="auto"/>
            <w:vAlign w:val="center"/>
          </w:tcPr>
          <w:p w14:paraId="611BBD0D" w14:textId="77777777" w:rsidR="00BC23B7" w:rsidRPr="000E733F" w:rsidRDefault="00BC23B7" w:rsidP="000E733F">
            <w:pPr>
              <w:spacing w:after="0" w:line="240" w:lineRule="auto"/>
              <w:jc w:val="both"/>
              <w:rPr>
                <w:rFonts w:eastAsia="Calibri"/>
                <w:b/>
                <w:sz w:val="20"/>
                <w:szCs w:val="20"/>
                <w:lang w:val="bg-BG" w:eastAsia="en-GB"/>
              </w:rPr>
            </w:pPr>
          </w:p>
        </w:tc>
        <w:tc>
          <w:tcPr>
            <w:tcW w:w="301" w:type="pct"/>
            <w:vMerge/>
            <w:shd w:val="clear" w:color="auto" w:fill="auto"/>
            <w:vAlign w:val="center"/>
          </w:tcPr>
          <w:p w14:paraId="003094D0" w14:textId="77777777" w:rsidR="00BC23B7" w:rsidRPr="000E733F" w:rsidRDefault="00BC23B7" w:rsidP="000E733F">
            <w:pPr>
              <w:spacing w:after="0" w:line="240" w:lineRule="auto"/>
              <w:jc w:val="both"/>
              <w:rPr>
                <w:rFonts w:eastAsia="Calibri"/>
                <w:b/>
                <w:sz w:val="20"/>
                <w:szCs w:val="20"/>
                <w:lang w:val="bg-BG" w:eastAsia="en-GB"/>
              </w:rPr>
            </w:pPr>
          </w:p>
        </w:tc>
        <w:tc>
          <w:tcPr>
            <w:tcW w:w="446" w:type="pct"/>
            <w:vMerge/>
            <w:shd w:val="clear" w:color="auto" w:fill="auto"/>
            <w:vAlign w:val="center"/>
          </w:tcPr>
          <w:p w14:paraId="62C9910E" w14:textId="77777777" w:rsidR="00BC23B7" w:rsidRPr="000E733F" w:rsidRDefault="00BC23B7" w:rsidP="000E733F">
            <w:pPr>
              <w:spacing w:after="0" w:line="240" w:lineRule="auto"/>
              <w:jc w:val="both"/>
              <w:rPr>
                <w:rFonts w:eastAsia="Calibri"/>
                <w:b/>
                <w:sz w:val="20"/>
                <w:szCs w:val="20"/>
                <w:lang w:val="bg-BG" w:eastAsia="en-GB"/>
              </w:rPr>
            </w:pPr>
          </w:p>
        </w:tc>
        <w:tc>
          <w:tcPr>
            <w:tcW w:w="509" w:type="pct"/>
            <w:gridSpan w:val="2"/>
            <w:shd w:val="clear" w:color="auto" w:fill="auto"/>
            <w:vAlign w:val="center"/>
          </w:tcPr>
          <w:p w14:paraId="69CEA758"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Pop.</w:t>
            </w:r>
          </w:p>
        </w:tc>
        <w:tc>
          <w:tcPr>
            <w:tcW w:w="326" w:type="pct"/>
            <w:shd w:val="clear" w:color="auto" w:fill="auto"/>
            <w:vAlign w:val="center"/>
          </w:tcPr>
          <w:p w14:paraId="37F6BA5A"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Con.</w:t>
            </w:r>
          </w:p>
        </w:tc>
        <w:tc>
          <w:tcPr>
            <w:tcW w:w="270" w:type="pct"/>
            <w:shd w:val="clear" w:color="auto" w:fill="auto"/>
            <w:vAlign w:val="center"/>
          </w:tcPr>
          <w:p w14:paraId="0F57F14E"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Iso.</w:t>
            </w:r>
          </w:p>
        </w:tc>
        <w:tc>
          <w:tcPr>
            <w:tcW w:w="302" w:type="pct"/>
            <w:shd w:val="clear" w:color="auto" w:fill="auto"/>
            <w:vAlign w:val="center"/>
          </w:tcPr>
          <w:p w14:paraId="3BD0F250" w14:textId="77777777" w:rsidR="00BC23B7" w:rsidRPr="000E733F" w:rsidRDefault="00BC23B7" w:rsidP="000E733F">
            <w:pPr>
              <w:spacing w:after="0" w:line="240" w:lineRule="auto"/>
              <w:jc w:val="both"/>
              <w:rPr>
                <w:rFonts w:eastAsia="Calibri"/>
                <w:b/>
                <w:sz w:val="20"/>
                <w:szCs w:val="20"/>
                <w:lang w:val="bg-BG" w:eastAsia="en-GB"/>
              </w:rPr>
            </w:pPr>
            <w:r w:rsidRPr="000E733F">
              <w:rPr>
                <w:rFonts w:eastAsia="Calibri"/>
                <w:b/>
                <w:sz w:val="20"/>
                <w:szCs w:val="20"/>
                <w:lang w:val="bg-BG" w:eastAsia="en-GB"/>
              </w:rPr>
              <w:t>Glo.</w:t>
            </w:r>
          </w:p>
        </w:tc>
      </w:tr>
      <w:tr w:rsidR="00BC23B7" w:rsidRPr="000E733F" w14:paraId="4CEFC216" w14:textId="77777777" w:rsidTr="000E733F">
        <w:trPr>
          <w:jc w:val="center"/>
        </w:trPr>
        <w:tc>
          <w:tcPr>
            <w:tcW w:w="187" w:type="pct"/>
            <w:shd w:val="clear" w:color="auto" w:fill="auto"/>
            <w:vAlign w:val="center"/>
          </w:tcPr>
          <w:p w14:paraId="675B75FF" w14:textId="77777777" w:rsidR="00BC23B7" w:rsidRPr="000E733F" w:rsidRDefault="00BC23B7" w:rsidP="000E733F">
            <w:pPr>
              <w:spacing w:after="0" w:line="240" w:lineRule="auto"/>
              <w:rPr>
                <w:rFonts w:eastAsia="Calibri"/>
                <w:sz w:val="20"/>
                <w:szCs w:val="20"/>
                <w:lang w:val="bg-BG" w:eastAsia="en-GB"/>
              </w:rPr>
            </w:pPr>
            <w:r w:rsidRPr="000E733F">
              <w:rPr>
                <w:rFonts w:eastAsia="Calibri"/>
                <w:sz w:val="20"/>
                <w:szCs w:val="20"/>
                <w:lang w:val="bg-BG" w:eastAsia="en-GB"/>
              </w:rPr>
              <w:t>В</w:t>
            </w:r>
          </w:p>
        </w:tc>
        <w:tc>
          <w:tcPr>
            <w:tcW w:w="348" w:type="pct"/>
            <w:shd w:val="clear" w:color="auto" w:fill="auto"/>
            <w:vAlign w:val="center"/>
          </w:tcPr>
          <w:p w14:paraId="3ACAB3B8" w14:textId="77777777" w:rsidR="00BC23B7" w:rsidRPr="000E733F" w:rsidRDefault="00BC23B7" w:rsidP="000E733F">
            <w:pPr>
              <w:spacing w:after="0" w:line="240" w:lineRule="auto"/>
              <w:rPr>
                <w:rFonts w:eastAsia="Calibri"/>
                <w:sz w:val="20"/>
                <w:szCs w:val="20"/>
                <w:lang w:val="bg-BG" w:eastAsia="en-GB"/>
              </w:rPr>
            </w:pPr>
            <w:r w:rsidRPr="000E733F">
              <w:rPr>
                <w:sz w:val="20"/>
                <w:szCs w:val="20"/>
              </w:rPr>
              <w:t>A</w:t>
            </w:r>
            <w:r w:rsidRPr="000E733F">
              <w:rPr>
                <w:sz w:val="20"/>
                <w:szCs w:val="20"/>
                <w:lang w:val="bg-BG"/>
              </w:rPr>
              <w:t>034</w:t>
            </w:r>
          </w:p>
        </w:tc>
        <w:tc>
          <w:tcPr>
            <w:tcW w:w="802" w:type="pct"/>
            <w:shd w:val="clear" w:color="auto" w:fill="auto"/>
            <w:vAlign w:val="center"/>
          </w:tcPr>
          <w:p w14:paraId="0D5D6BE5" w14:textId="77777777" w:rsidR="00BC23B7" w:rsidRPr="000E733F" w:rsidRDefault="00BC23B7" w:rsidP="000E733F">
            <w:pPr>
              <w:spacing w:after="0" w:line="240" w:lineRule="auto"/>
              <w:rPr>
                <w:rFonts w:eastAsia="Calibri"/>
                <w:i/>
                <w:sz w:val="20"/>
                <w:szCs w:val="20"/>
                <w:lang w:eastAsia="en-GB"/>
              </w:rPr>
            </w:pPr>
            <w:r w:rsidRPr="000E733F">
              <w:rPr>
                <w:rFonts w:eastAsia="Calibri"/>
                <w:i/>
                <w:sz w:val="20"/>
                <w:szCs w:val="20"/>
                <w:lang w:eastAsia="en-GB"/>
              </w:rPr>
              <w:t>Platalea leucorodia</w:t>
            </w:r>
          </w:p>
        </w:tc>
        <w:tc>
          <w:tcPr>
            <w:tcW w:w="163" w:type="pct"/>
            <w:shd w:val="clear" w:color="auto" w:fill="auto"/>
            <w:vAlign w:val="center"/>
          </w:tcPr>
          <w:p w14:paraId="5400DFB2" w14:textId="77777777" w:rsidR="00BC23B7" w:rsidRPr="000E733F" w:rsidRDefault="00BC23B7" w:rsidP="000E733F">
            <w:pPr>
              <w:spacing w:after="0" w:line="240" w:lineRule="auto"/>
              <w:rPr>
                <w:rFonts w:eastAsia="Calibri"/>
                <w:sz w:val="20"/>
                <w:szCs w:val="20"/>
                <w:lang w:val="bg-BG" w:eastAsia="en-GB"/>
              </w:rPr>
            </w:pPr>
          </w:p>
        </w:tc>
        <w:tc>
          <w:tcPr>
            <w:tcW w:w="248" w:type="pct"/>
            <w:shd w:val="clear" w:color="auto" w:fill="auto"/>
            <w:vAlign w:val="center"/>
          </w:tcPr>
          <w:p w14:paraId="40928FA6" w14:textId="77777777" w:rsidR="00BC23B7" w:rsidRPr="000E733F" w:rsidRDefault="00BC23B7" w:rsidP="000E733F">
            <w:pPr>
              <w:spacing w:after="0" w:line="240" w:lineRule="auto"/>
              <w:rPr>
                <w:rFonts w:eastAsia="Calibri"/>
                <w:b/>
                <w:sz w:val="20"/>
                <w:szCs w:val="20"/>
                <w:lang w:val="bg-BG" w:eastAsia="en-GB"/>
              </w:rPr>
            </w:pPr>
          </w:p>
        </w:tc>
        <w:tc>
          <w:tcPr>
            <w:tcW w:w="175" w:type="pct"/>
            <w:gridSpan w:val="2"/>
            <w:shd w:val="clear" w:color="auto" w:fill="auto"/>
            <w:vAlign w:val="center"/>
          </w:tcPr>
          <w:p w14:paraId="519DA0EE" w14:textId="77777777" w:rsidR="00BC23B7" w:rsidRPr="000E733F" w:rsidRDefault="00BC23B7" w:rsidP="000E733F">
            <w:pPr>
              <w:spacing w:after="0" w:line="240" w:lineRule="auto"/>
              <w:rPr>
                <w:rFonts w:eastAsia="Calibri"/>
                <w:b/>
                <w:color w:val="000000" w:themeColor="text1"/>
                <w:sz w:val="20"/>
                <w:szCs w:val="20"/>
                <w:lang w:eastAsia="en-GB"/>
              </w:rPr>
            </w:pPr>
            <w:r w:rsidRPr="000E733F">
              <w:rPr>
                <w:color w:val="000000" w:themeColor="text1"/>
                <w:sz w:val="20"/>
                <w:szCs w:val="20"/>
              </w:rPr>
              <w:t>r</w:t>
            </w:r>
          </w:p>
        </w:tc>
        <w:tc>
          <w:tcPr>
            <w:tcW w:w="298" w:type="pct"/>
            <w:shd w:val="clear" w:color="auto" w:fill="auto"/>
            <w:vAlign w:val="center"/>
          </w:tcPr>
          <w:p w14:paraId="2733AB32" w14:textId="77777777" w:rsidR="00BC23B7" w:rsidRPr="000E733F" w:rsidRDefault="00BC23B7" w:rsidP="000E733F">
            <w:pPr>
              <w:spacing w:after="0" w:line="240" w:lineRule="auto"/>
              <w:rPr>
                <w:rFonts w:eastAsia="Calibri"/>
                <w:color w:val="FF0000"/>
                <w:sz w:val="20"/>
                <w:szCs w:val="20"/>
                <w:lang w:eastAsia="en-GB"/>
              </w:rPr>
            </w:pPr>
            <w:r w:rsidRPr="000E733F">
              <w:rPr>
                <w:rFonts w:eastAsia="Calibri"/>
                <w:color w:val="FF0000"/>
                <w:sz w:val="20"/>
                <w:szCs w:val="20"/>
                <w:lang w:eastAsia="en-GB"/>
              </w:rPr>
              <w:t>6</w:t>
            </w:r>
          </w:p>
        </w:tc>
        <w:tc>
          <w:tcPr>
            <w:tcW w:w="316" w:type="pct"/>
            <w:shd w:val="clear" w:color="auto" w:fill="auto"/>
            <w:vAlign w:val="center"/>
          </w:tcPr>
          <w:p w14:paraId="043B63C0" w14:textId="77777777" w:rsidR="00BC23B7" w:rsidRPr="000E733F" w:rsidRDefault="00BC23B7" w:rsidP="000E733F">
            <w:pPr>
              <w:spacing w:after="0" w:line="240" w:lineRule="auto"/>
              <w:rPr>
                <w:rFonts w:eastAsia="Calibri"/>
                <w:color w:val="FF0000"/>
                <w:sz w:val="20"/>
                <w:szCs w:val="20"/>
                <w:lang w:eastAsia="en-GB"/>
              </w:rPr>
            </w:pPr>
            <w:r w:rsidRPr="000E733F">
              <w:rPr>
                <w:rFonts w:eastAsia="Calibri"/>
                <w:color w:val="FF0000"/>
                <w:sz w:val="20"/>
                <w:szCs w:val="20"/>
                <w:lang w:eastAsia="en-GB"/>
              </w:rPr>
              <w:t>25</w:t>
            </w:r>
          </w:p>
        </w:tc>
        <w:tc>
          <w:tcPr>
            <w:tcW w:w="310" w:type="pct"/>
            <w:shd w:val="clear" w:color="auto" w:fill="auto"/>
            <w:vAlign w:val="center"/>
          </w:tcPr>
          <w:p w14:paraId="756E7445" w14:textId="77777777" w:rsidR="00BC23B7" w:rsidRPr="000E733F" w:rsidRDefault="00BC23B7" w:rsidP="000E733F">
            <w:pPr>
              <w:spacing w:after="0" w:line="240" w:lineRule="auto"/>
              <w:rPr>
                <w:rFonts w:eastAsia="Calibri"/>
                <w:bCs/>
                <w:color w:val="000000" w:themeColor="text1"/>
                <w:sz w:val="20"/>
                <w:szCs w:val="20"/>
                <w:lang w:eastAsia="en-GB"/>
              </w:rPr>
            </w:pPr>
            <w:r w:rsidRPr="000E733F">
              <w:rPr>
                <w:color w:val="000000" w:themeColor="text1"/>
                <w:sz w:val="20"/>
                <w:szCs w:val="20"/>
              </w:rPr>
              <w:t>p</w:t>
            </w:r>
          </w:p>
        </w:tc>
        <w:tc>
          <w:tcPr>
            <w:tcW w:w="301" w:type="pct"/>
            <w:shd w:val="clear" w:color="auto" w:fill="auto"/>
            <w:vAlign w:val="center"/>
          </w:tcPr>
          <w:p w14:paraId="296F6BC3" w14:textId="77777777" w:rsidR="00BC23B7" w:rsidRPr="000E733F" w:rsidRDefault="00BC23B7" w:rsidP="000E733F">
            <w:pPr>
              <w:spacing w:after="0" w:line="240" w:lineRule="auto"/>
              <w:rPr>
                <w:rFonts w:eastAsia="Calibri"/>
                <w:b/>
                <w:color w:val="000000" w:themeColor="text1"/>
                <w:sz w:val="20"/>
                <w:szCs w:val="20"/>
                <w:lang w:val="bg-BG" w:eastAsia="en-GB"/>
              </w:rPr>
            </w:pPr>
          </w:p>
        </w:tc>
        <w:tc>
          <w:tcPr>
            <w:tcW w:w="446" w:type="pct"/>
            <w:shd w:val="clear" w:color="auto" w:fill="auto"/>
            <w:vAlign w:val="center"/>
          </w:tcPr>
          <w:p w14:paraId="3285D283" w14:textId="77777777" w:rsidR="00BC23B7" w:rsidRPr="000E733F" w:rsidRDefault="00BC23B7" w:rsidP="000E733F">
            <w:pPr>
              <w:spacing w:after="0" w:line="240" w:lineRule="auto"/>
              <w:rPr>
                <w:rFonts w:eastAsia="Calibri"/>
                <w:b/>
                <w:color w:val="000000" w:themeColor="text1"/>
                <w:sz w:val="20"/>
                <w:szCs w:val="20"/>
                <w:lang w:val="bg-BG" w:eastAsia="en-GB"/>
              </w:rPr>
            </w:pPr>
            <w:r w:rsidRPr="000E733F">
              <w:rPr>
                <w:color w:val="000000" w:themeColor="text1"/>
                <w:sz w:val="20"/>
                <w:szCs w:val="20"/>
                <w:lang w:val="bg-BG"/>
              </w:rPr>
              <w:t>G</w:t>
            </w:r>
          </w:p>
        </w:tc>
        <w:tc>
          <w:tcPr>
            <w:tcW w:w="509" w:type="pct"/>
            <w:gridSpan w:val="2"/>
            <w:shd w:val="clear" w:color="auto" w:fill="auto"/>
            <w:vAlign w:val="center"/>
          </w:tcPr>
          <w:p w14:paraId="52E9A7AE" w14:textId="77777777" w:rsidR="00BC23B7" w:rsidRPr="000E733F" w:rsidRDefault="00BC23B7" w:rsidP="000E733F">
            <w:pPr>
              <w:spacing w:after="0" w:line="240" w:lineRule="auto"/>
              <w:rPr>
                <w:rFonts w:eastAsia="Calibri"/>
                <w:b/>
                <w:color w:val="FF0000"/>
                <w:sz w:val="20"/>
                <w:szCs w:val="20"/>
                <w:lang w:val="bg-BG" w:eastAsia="en-GB"/>
              </w:rPr>
            </w:pPr>
            <w:r w:rsidRPr="000E733F">
              <w:rPr>
                <w:sz w:val="20"/>
                <w:szCs w:val="20"/>
              </w:rPr>
              <w:t>B</w:t>
            </w:r>
          </w:p>
        </w:tc>
        <w:tc>
          <w:tcPr>
            <w:tcW w:w="326" w:type="pct"/>
            <w:shd w:val="clear" w:color="auto" w:fill="auto"/>
            <w:vAlign w:val="center"/>
          </w:tcPr>
          <w:p w14:paraId="68D2B1F9" w14:textId="77777777" w:rsidR="00BC23B7" w:rsidRPr="000E733F" w:rsidRDefault="00BC23B7" w:rsidP="000E733F">
            <w:pPr>
              <w:spacing w:after="0" w:line="240" w:lineRule="auto"/>
              <w:rPr>
                <w:rFonts w:eastAsia="Calibri"/>
                <w:b/>
                <w:sz w:val="20"/>
                <w:szCs w:val="20"/>
                <w:lang w:val="bg-BG" w:eastAsia="en-GB"/>
              </w:rPr>
            </w:pPr>
            <w:r w:rsidRPr="000E733F">
              <w:rPr>
                <w:sz w:val="20"/>
                <w:szCs w:val="20"/>
              </w:rPr>
              <w:t>B</w:t>
            </w:r>
          </w:p>
        </w:tc>
        <w:tc>
          <w:tcPr>
            <w:tcW w:w="270" w:type="pct"/>
            <w:shd w:val="clear" w:color="auto" w:fill="auto"/>
            <w:vAlign w:val="center"/>
          </w:tcPr>
          <w:p w14:paraId="76028FA5" w14:textId="77777777" w:rsidR="00BC23B7" w:rsidRPr="000E733F" w:rsidRDefault="00BC23B7" w:rsidP="000E733F">
            <w:pPr>
              <w:spacing w:after="0" w:line="240" w:lineRule="auto"/>
              <w:rPr>
                <w:rFonts w:eastAsia="Calibri"/>
                <w:b/>
                <w:sz w:val="20"/>
                <w:szCs w:val="20"/>
                <w:lang w:val="bg-BG" w:eastAsia="en-GB"/>
              </w:rPr>
            </w:pPr>
            <w:r w:rsidRPr="000E733F">
              <w:rPr>
                <w:sz w:val="20"/>
                <w:szCs w:val="20"/>
              </w:rPr>
              <w:t>C</w:t>
            </w:r>
          </w:p>
        </w:tc>
        <w:tc>
          <w:tcPr>
            <w:tcW w:w="302" w:type="pct"/>
            <w:shd w:val="clear" w:color="auto" w:fill="auto"/>
            <w:vAlign w:val="center"/>
          </w:tcPr>
          <w:p w14:paraId="5B4DA640" w14:textId="77777777" w:rsidR="00BC23B7" w:rsidRPr="000E733F" w:rsidRDefault="00BC23B7" w:rsidP="000E733F">
            <w:pPr>
              <w:spacing w:after="0" w:line="240" w:lineRule="auto"/>
              <w:rPr>
                <w:rFonts w:eastAsia="Calibri"/>
                <w:b/>
                <w:sz w:val="20"/>
                <w:szCs w:val="20"/>
                <w:lang w:val="bg-BG" w:eastAsia="en-GB"/>
              </w:rPr>
            </w:pPr>
            <w:r w:rsidRPr="000E733F">
              <w:rPr>
                <w:sz w:val="20"/>
                <w:szCs w:val="20"/>
              </w:rPr>
              <w:t>B</w:t>
            </w:r>
          </w:p>
        </w:tc>
      </w:tr>
    </w:tbl>
    <w:p w14:paraId="67746D96" w14:textId="784B74A0" w:rsidR="00A45616" w:rsidRDefault="00A45616" w:rsidP="004A4D89">
      <w:pPr>
        <w:spacing w:before="120" w:after="120" w:line="240" w:lineRule="auto"/>
        <w:jc w:val="both"/>
        <w:rPr>
          <w:lang w:val="bg-BG"/>
        </w:rPr>
      </w:pPr>
    </w:p>
    <w:p w14:paraId="3F179C12" w14:textId="3AF0341D" w:rsidR="00AD5ED1" w:rsidRPr="00A3211B" w:rsidRDefault="00AD5ED1" w:rsidP="00AD5ED1">
      <w:pPr>
        <w:pStyle w:val="Heading1"/>
        <w:jc w:val="center"/>
        <w:rPr>
          <w:rFonts w:eastAsia="Calibri"/>
          <w:lang w:val="en-GB"/>
        </w:rPr>
      </w:pPr>
      <w:bookmarkStart w:id="29" w:name="_Toc97813468"/>
      <w:r w:rsidRPr="00A3211B">
        <w:rPr>
          <w:rFonts w:eastAsia="Calibri"/>
          <w:lang w:val="en-GB"/>
        </w:rPr>
        <w:t xml:space="preserve">Специфични цели за </w:t>
      </w:r>
      <w:r w:rsidRPr="00A3211B">
        <w:rPr>
          <w:rFonts w:eastAsia="Calibri"/>
          <w:i/>
          <w:iCs/>
        </w:rPr>
        <w:t>A0</w:t>
      </w:r>
      <w:r>
        <w:rPr>
          <w:rFonts w:eastAsia="Calibri"/>
          <w:i/>
          <w:iCs/>
        </w:rPr>
        <w:t>36</w:t>
      </w:r>
      <w:r w:rsidRPr="00A3211B">
        <w:rPr>
          <w:rFonts w:eastAsia="Calibri"/>
          <w:i/>
          <w:iCs/>
        </w:rPr>
        <w:t xml:space="preserve"> Cygnus olor</w:t>
      </w:r>
      <w:r w:rsidRPr="00A3211B">
        <w:rPr>
          <w:rFonts w:eastAsia="Calibri"/>
          <w:lang w:val="en-GB"/>
        </w:rPr>
        <w:t xml:space="preserve"> (</w:t>
      </w:r>
      <w:r>
        <w:rPr>
          <w:rFonts w:eastAsia="Calibri"/>
          <w:lang w:val="bg-BG"/>
        </w:rPr>
        <w:t>н</w:t>
      </w:r>
      <w:r w:rsidRPr="00A3211B">
        <w:rPr>
          <w:rFonts w:eastAsia="Calibri"/>
          <w:lang w:val="bg-BG"/>
        </w:rPr>
        <w:t>ям лебед</w:t>
      </w:r>
      <w:r w:rsidRPr="00A3211B">
        <w:rPr>
          <w:rFonts w:eastAsia="Calibri"/>
          <w:lang w:val="en-GB"/>
        </w:rPr>
        <w:t>)</w:t>
      </w:r>
      <w:bookmarkEnd w:id="29"/>
    </w:p>
    <w:p w14:paraId="07CB4485" w14:textId="77777777" w:rsidR="00AD5ED1" w:rsidRDefault="00AD5ED1" w:rsidP="00AD5ED1">
      <w:pPr>
        <w:spacing w:after="120" w:line="240" w:lineRule="auto"/>
        <w:jc w:val="both"/>
        <w:rPr>
          <w:b/>
          <w:lang w:val="bg-BG"/>
        </w:rPr>
      </w:pPr>
    </w:p>
    <w:p w14:paraId="1C105DF6" w14:textId="77777777" w:rsidR="00AD5ED1" w:rsidRPr="007A591F" w:rsidRDefault="00AD5ED1" w:rsidP="00DB3239">
      <w:pPr>
        <w:pStyle w:val="ListParagraph"/>
        <w:numPr>
          <w:ilvl w:val="0"/>
          <w:numId w:val="36"/>
        </w:numPr>
        <w:spacing w:after="120" w:line="240" w:lineRule="auto"/>
        <w:jc w:val="both"/>
        <w:rPr>
          <w:b/>
          <w:lang w:val="bg-BG"/>
        </w:rPr>
      </w:pPr>
      <w:r w:rsidRPr="007A591F">
        <w:rPr>
          <w:b/>
          <w:lang w:val="bg-BG"/>
        </w:rPr>
        <w:t>Кратка характеристика на вида</w:t>
      </w:r>
    </w:p>
    <w:p w14:paraId="3AF17052" w14:textId="5D1A46FF" w:rsidR="00AD5ED1" w:rsidRDefault="00AD5ED1" w:rsidP="00AD5ED1">
      <w:pPr>
        <w:spacing w:after="120" w:line="240" w:lineRule="auto"/>
        <w:jc w:val="both"/>
        <w:rPr>
          <w:lang w:val="bg-BG"/>
        </w:rPr>
      </w:pPr>
      <w:r>
        <w:rPr>
          <w:lang w:val="bg-BG"/>
        </w:rPr>
        <w:t xml:space="preserve">Дължината на тялото </w:t>
      </w:r>
      <w:r w:rsidRPr="0053743A">
        <w:rPr>
          <w:lang w:val="bg-BG"/>
        </w:rPr>
        <w:t xml:space="preserve"> </w:t>
      </w:r>
      <w:r>
        <w:rPr>
          <w:lang w:val="bg-BG"/>
        </w:rPr>
        <w:t xml:space="preserve">140-160 </w:t>
      </w:r>
      <w:r w:rsidRPr="0053743A">
        <w:rPr>
          <w:lang w:val="bg-BG"/>
        </w:rPr>
        <w:t>cm, тегло</w:t>
      </w:r>
      <w:r>
        <w:rPr>
          <w:lang w:val="bg-BG"/>
        </w:rPr>
        <w:t xml:space="preserve"> 5,5 -</w:t>
      </w:r>
      <w:r w:rsidR="007A591F">
        <w:rPr>
          <w:lang w:val="bg-BG"/>
        </w:rPr>
        <w:t xml:space="preserve"> </w:t>
      </w:r>
      <w:r>
        <w:rPr>
          <w:lang w:val="bg-BG"/>
        </w:rPr>
        <w:t>22,5</w:t>
      </w:r>
      <w:r w:rsidRPr="0053743A">
        <w:rPr>
          <w:lang w:val="bg-BG"/>
        </w:rPr>
        <w:t xml:space="preserve"> kg, а размахът на крилата </w:t>
      </w:r>
      <w:r>
        <w:rPr>
          <w:lang w:val="bg-BG"/>
        </w:rPr>
        <w:t>– 200</w:t>
      </w:r>
      <w:r w:rsidR="007A591F">
        <w:rPr>
          <w:lang w:val="bg-BG"/>
        </w:rPr>
        <w:t xml:space="preserve"> </w:t>
      </w:r>
      <w:r>
        <w:rPr>
          <w:lang w:val="bg-BG"/>
        </w:rPr>
        <w:t>-</w:t>
      </w:r>
      <w:r w:rsidR="007A591F">
        <w:rPr>
          <w:lang w:val="bg-BG"/>
        </w:rPr>
        <w:t xml:space="preserve"> </w:t>
      </w:r>
      <w:r>
        <w:rPr>
          <w:lang w:val="bg-BG"/>
        </w:rPr>
        <w:t>240</w:t>
      </w:r>
      <w:r w:rsidRPr="0053743A">
        <w:rPr>
          <w:lang w:val="bg-BG"/>
        </w:rPr>
        <w:t xml:space="preserve"> cm. Оперението е </w:t>
      </w:r>
      <w:r>
        <w:rPr>
          <w:lang w:val="bg-BG"/>
        </w:rPr>
        <w:t xml:space="preserve">изцяло бяло. Клюнът е червен, в основата си черен. Краката са черни. </w:t>
      </w:r>
      <w:r w:rsidRPr="0053743A">
        <w:rPr>
          <w:lang w:val="bg-BG"/>
        </w:rPr>
        <w:t>Няма полов диморфизъм, но се наблюдава въ</w:t>
      </w:r>
      <w:r>
        <w:rPr>
          <w:lang w:val="bg-BG"/>
        </w:rPr>
        <w:t xml:space="preserve">зрастов. Младите индивиди са сивокафяви,със сив клюн с черна основа. </w:t>
      </w:r>
      <w:r w:rsidRPr="000A6047">
        <w:rPr>
          <w:lang w:val="bg-BG"/>
        </w:rPr>
        <w:t xml:space="preserve">От водата излита тежко, набирайки скорост с </w:t>
      </w:r>
      <w:r>
        <w:rPr>
          <w:lang w:val="bg-BG"/>
        </w:rPr>
        <w:t xml:space="preserve">продължително разбягване </w:t>
      </w:r>
      <w:r w:rsidRPr="000A6047">
        <w:rPr>
          <w:lang w:val="bg-BG"/>
        </w:rPr>
        <w:t>по водната повърхност.</w:t>
      </w:r>
      <w:r>
        <w:rPr>
          <w:lang w:val="bg-BG"/>
        </w:rPr>
        <w:t xml:space="preserve"> При летенето се чува ясен звук от размахването на крилата.</w:t>
      </w:r>
      <w:r w:rsidRPr="000A6047">
        <w:rPr>
          <w:lang w:val="bg-BG"/>
        </w:rPr>
        <w:t xml:space="preserve"> </w:t>
      </w:r>
      <w:r>
        <w:rPr>
          <w:lang w:val="bg-BG"/>
        </w:rPr>
        <w:t>Най-често мигрира на семейни групи, но често в районите на зимуване формира големи я</w:t>
      </w:r>
      <w:r w:rsidRPr="000A6047">
        <w:rPr>
          <w:lang w:val="bg-BG"/>
        </w:rPr>
        <w:t>та</w:t>
      </w:r>
      <w:r>
        <w:rPr>
          <w:lang w:val="bg-BG"/>
        </w:rPr>
        <w:t>, обикновено смесени с патици и лиски</w:t>
      </w:r>
      <w:r w:rsidRPr="000A6047">
        <w:rPr>
          <w:lang w:val="bg-BG"/>
        </w:rPr>
        <w:t>.</w:t>
      </w:r>
    </w:p>
    <w:p w14:paraId="5B6EDE57" w14:textId="77777777" w:rsidR="00AD5ED1" w:rsidRPr="0050620C" w:rsidRDefault="00AD5ED1" w:rsidP="00AD5ED1">
      <w:pPr>
        <w:spacing w:after="120" w:line="240" w:lineRule="auto"/>
        <w:jc w:val="both"/>
        <w:rPr>
          <w:i/>
          <w:lang w:val="bg-BG"/>
        </w:rPr>
      </w:pPr>
      <w:r w:rsidRPr="0050620C">
        <w:rPr>
          <w:i/>
          <w:lang w:val="bg-BG"/>
        </w:rPr>
        <w:lastRenderedPageBreak/>
        <w:t>Характер на пребиваване в страната</w:t>
      </w:r>
    </w:p>
    <w:p w14:paraId="4754A6AB" w14:textId="2E218013" w:rsidR="00AD5ED1" w:rsidRPr="009C3B14" w:rsidRDefault="00AD5ED1" w:rsidP="00AD5ED1">
      <w:pPr>
        <w:spacing w:before="120" w:after="120" w:line="240" w:lineRule="auto"/>
        <w:jc w:val="both"/>
      </w:pPr>
      <w:r>
        <w:rPr>
          <w:lang w:val="bg-BG"/>
        </w:rPr>
        <w:t>Немият лебед у нас е гнездещ, постоянен вид, а също преминаващ по време на миграция и зимуващ. През зимата големи ята от този вид долитат от север и се концентрират главно по Черноморското крайбрежие, р. Дунав и някои от по-големите вътрешни водоеми.</w:t>
      </w:r>
      <w:r w:rsidRPr="009C3B14">
        <w:rPr>
          <w:lang w:val="bg-BG"/>
        </w:rPr>
        <w:t xml:space="preserve"> Пролетната миграция е от </w:t>
      </w:r>
      <w:r>
        <w:rPr>
          <w:lang w:val="bg-BG"/>
        </w:rPr>
        <w:t>февруари</w:t>
      </w:r>
      <w:r w:rsidRPr="009C3B14">
        <w:rPr>
          <w:lang w:val="bg-BG"/>
        </w:rPr>
        <w:t xml:space="preserve"> до </w:t>
      </w:r>
      <w:r>
        <w:rPr>
          <w:lang w:val="bg-BG"/>
        </w:rPr>
        <w:t>средата на април</w:t>
      </w:r>
      <w:r w:rsidRPr="009C3B14">
        <w:rPr>
          <w:lang w:val="bg-BG"/>
        </w:rPr>
        <w:t xml:space="preserve">. Есенната миграция е от </w:t>
      </w:r>
      <w:r>
        <w:rPr>
          <w:lang w:val="bg-BG"/>
        </w:rPr>
        <w:t>септември до декември.</w:t>
      </w:r>
    </w:p>
    <w:p w14:paraId="0600F2BE" w14:textId="77777777" w:rsidR="00AD5ED1" w:rsidRPr="0050620C" w:rsidRDefault="00AD5ED1" w:rsidP="00AD5ED1">
      <w:pPr>
        <w:spacing w:after="120" w:line="240" w:lineRule="auto"/>
        <w:jc w:val="both"/>
        <w:rPr>
          <w:i/>
          <w:lang w:val="bg-BG"/>
        </w:rPr>
      </w:pPr>
      <w:r w:rsidRPr="0050620C">
        <w:rPr>
          <w:i/>
          <w:lang w:val="bg-BG"/>
        </w:rPr>
        <w:t>Характерно местообитание</w:t>
      </w:r>
    </w:p>
    <w:p w14:paraId="24D4D922" w14:textId="524E8265" w:rsidR="00AD5ED1" w:rsidRPr="00F7427C" w:rsidRDefault="00AD5ED1" w:rsidP="00AD5ED1">
      <w:pPr>
        <w:spacing w:before="120" w:after="120" w:line="240" w:lineRule="auto"/>
        <w:jc w:val="both"/>
        <w:rPr>
          <w:lang w:val="en-GB"/>
        </w:rPr>
      </w:pPr>
      <w:r>
        <w:rPr>
          <w:lang w:val="bg-BG"/>
        </w:rPr>
        <w:t>Гнездовото местообитание е</w:t>
      </w:r>
      <w:r w:rsidRPr="00672C79">
        <w:rPr>
          <w:lang w:val="bg-BG"/>
        </w:rPr>
        <w:t xml:space="preserve"> </w:t>
      </w:r>
      <w:r>
        <w:rPr>
          <w:lang w:val="bg-BG"/>
        </w:rPr>
        <w:t>водната р</w:t>
      </w:r>
      <w:r w:rsidRPr="00672C79">
        <w:rPr>
          <w:lang w:val="bg-BG"/>
        </w:rPr>
        <w:t>астител</w:t>
      </w:r>
      <w:r>
        <w:rPr>
          <w:lang w:val="bg-BG"/>
        </w:rPr>
        <w:t>ност</w:t>
      </w:r>
      <w:r>
        <w:t xml:space="preserve"> (</w:t>
      </w:r>
      <w:r>
        <w:rPr>
          <w:lang w:val="bg-BG"/>
        </w:rPr>
        <w:t>тръстика,</w:t>
      </w:r>
      <w:r>
        <w:t xml:space="preserve"> </w:t>
      </w:r>
      <w:r>
        <w:rPr>
          <w:lang w:val="bg-BG"/>
        </w:rPr>
        <w:t>папур,</w:t>
      </w:r>
      <w:r>
        <w:t xml:space="preserve"> </w:t>
      </w:r>
      <w:r>
        <w:rPr>
          <w:lang w:val="bg-BG"/>
        </w:rPr>
        <w:t>камъш</w:t>
      </w:r>
      <w:r>
        <w:t>)</w:t>
      </w:r>
      <w:r>
        <w:rPr>
          <w:lang w:val="bg-BG"/>
        </w:rPr>
        <w:t xml:space="preserve"> в и по периферията на блата,</w:t>
      </w:r>
      <w:r>
        <w:t xml:space="preserve"> </w:t>
      </w:r>
      <w:r>
        <w:rPr>
          <w:lang w:val="bg-BG"/>
        </w:rPr>
        <w:t xml:space="preserve">езера, язовири, рибарници, изоставени баластриери и стари речни корита. По-рядък и в крайбрежната водна растителност на по-големи бавнотечащи реки. Гнезди главно в сладководни и по-рядко бракични водоеми. Понякога гнезди и в почти напълно обрасли с водна растителност водоеми, дори и с малки размери. По време на миграция и зимуване се среща и в бързотечащи реки, в плитководни участъци на р. Дунав, в лагуни, солени езера, както и в морето. </w:t>
      </w:r>
      <w:r w:rsidRPr="008A6985">
        <w:rPr>
          <w:lang w:val="bg-BG"/>
        </w:rPr>
        <w:t xml:space="preserve">Подходящи местообитания </w:t>
      </w:r>
      <w:r>
        <w:rPr>
          <w:lang w:val="bg-BG"/>
        </w:rPr>
        <w:t xml:space="preserve">за гнездене </w:t>
      </w:r>
      <w:r w:rsidRPr="008A6985">
        <w:rPr>
          <w:lang w:val="bg-BG"/>
        </w:rPr>
        <w:t>са 3140, 3150 и 3270 според Директивата за хабитатите (Кавръкова и др. 2005).</w:t>
      </w:r>
    </w:p>
    <w:p w14:paraId="0D717BA9" w14:textId="77777777" w:rsidR="00AD5ED1" w:rsidRPr="0050620C" w:rsidRDefault="00AD5ED1" w:rsidP="00AD5ED1">
      <w:pPr>
        <w:spacing w:after="120" w:line="240" w:lineRule="auto"/>
        <w:jc w:val="both"/>
        <w:rPr>
          <w:i/>
          <w:lang w:val="bg-BG"/>
        </w:rPr>
      </w:pPr>
      <w:r w:rsidRPr="0050620C">
        <w:rPr>
          <w:i/>
          <w:lang w:val="bg-BG"/>
        </w:rPr>
        <w:t>Хранене</w:t>
      </w:r>
    </w:p>
    <w:p w14:paraId="55A1CA79" w14:textId="23213B6D" w:rsidR="00AD5ED1" w:rsidRPr="008A6985" w:rsidRDefault="00AD5ED1" w:rsidP="00AD5ED1">
      <w:pPr>
        <w:spacing w:after="120"/>
        <w:jc w:val="both"/>
      </w:pPr>
      <w:r>
        <w:rPr>
          <w:lang w:val="bg-BG"/>
        </w:rPr>
        <w:t>Храни се главно с водна растителност – най-вече водорасли, включително и семена по дъното.</w:t>
      </w:r>
      <w:r>
        <w:t xml:space="preserve"> </w:t>
      </w:r>
      <w:r>
        <w:rPr>
          <w:lang w:val="bg-BG"/>
        </w:rPr>
        <w:t>В малки количества яде и водни безгръбначни – ракообразни, насекоми и мекотели.</w:t>
      </w:r>
      <w:r w:rsidR="00A63C6A">
        <w:rPr>
          <w:lang w:val="bg-BG"/>
        </w:rPr>
        <w:t xml:space="preserve"> </w:t>
      </w:r>
      <w:r>
        <w:rPr>
          <w:lang w:val="bg-BG"/>
        </w:rPr>
        <w:t xml:space="preserve">Понякога се храни и из посеви със зимна пшеница и други култури </w:t>
      </w:r>
      <w:r w:rsidR="00A63C6A">
        <w:t>(Cramp &amp; Simmons</w:t>
      </w:r>
      <w:r w:rsidR="00A63C6A">
        <w:rPr>
          <w:lang w:val="bg-BG"/>
        </w:rPr>
        <w:t xml:space="preserve"> </w:t>
      </w:r>
      <w:r w:rsidR="00A63C6A">
        <w:rPr>
          <w:lang w:val="en-GB"/>
        </w:rPr>
        <w:t>eds.</w:t>
      </w:r>
      <w:r w:rsidR="00A63C6A">
        <w:t>,</w:t>
      </w:r>
      <w:r>
        <w:t xml:space="preserve"> 1977)</w:t>
      </w:r>
    </w:p>
    <w:p w14:paraId="3AE17A1F" w14:textId="77777777" w:rsidR="00AD5ED1" w:rsidRPr="007A591F" w:rsidRDefault="00AD5ED1" w:rsidP="00DB3239">
      <w:pPr>
        <w:pStyle w:val="ListParagraph"/>
        <w:numPr>
          <w:ilvl w:val="0"/>
          <w:numId w:val="36"/>
        </w:numPr>
        <w:spacing w:after="120"/>
        <w:jc w:val="both"/>
        <w:rPr>
          <w:b/>
          <w:lang w:val="bg-BG"/>
        </w:rPr>
      </w:pPr>
      <w:r w:rsidRPr="007A591F">
        <w:rPr>
          <w:b/>
          <w:lang w:val="bg-BG"/>
        </w:rPr>
        <w:t>Разпространение, природозащитно състояние и тенденции в популацията на вида на национално ниво</w:t>
      </w:r>
    </w:p>
    <w:p w14:paraId="7716BBE5" w14:textId="0AEE6FBD" w:rsidR="00AD5ED1" w:rsidRDefault="00AD5ED1" w:rsidP="00AD5ED1">
      <w:pPr>
        <w:spacing w:before="120" w:after="120" w:line="240" w:lineRule="auto"/>
        <w:jc w:val="both"/>
        <w:rPr>
          <w:lang w:val="bg-BG"/>
        </w:rPr>
      </w:pPr>
      <w:r>
        <w:rPr>
          <w:lang w:val="bg-BG"/>
        </w:rPr>
        <w:t>Като гнездящ вид е рядък, разпространен по Дунавските езера,</w:t>
      </w:r>
      <w:r w:rsidR="005E0BBE">
        <w:rPr>
          <w:lang w:val="en-GB"/>
        </w:rPr>
        <w:t xml:space="preserve"> </w:t>
      </w:r>
      <w:r>
        <w:rPr>
          <w:lang w:val="bg-BG"/>
        </w:rPr>
        <w:t>блата и</w:t>
      </w:r>
      <w:r>
        <w:t xml:space="preserve"> </w:t>
      </w:r>
      <w:r>
        <w:rPr>
          <w:lang w:val="bg-BG"/>
        </w:rPr>
        <w:t xml:space="preserve">рибарници, по езерата по Черноморското крайбрежие, в редица обрасли с водна растителност рибарници и язовири в Горнотракийската низина, както и в малък брой подобни водоеми в Дунавската равнина,включително и в стари речни корита </w:t>
      </w:r>
      <w:r>
        <w:t>(</w:t>
      </w:r>
      <w:r>
        <w:rPr>
          <w:lang w:val="bg-BG"/>
        </w:rPr>
        <w:t xml:space="preserve">Янков </w:t>
      </w:r>
      <w:r w:rsidR="005E0BBE">
        <w:rPr>
          <w:lang w:val="bg-BG"/>
        </w:rPr>
        <w:t xml:space="preserve">отг. </w:t>
      </w:r>
      <w:r>
        <w:rPr>
          <w:lang w:val="bg-BG"/>
        </w:rPr>
        <w:t>ред.</w:t>
      </w:r>
      <w:r w:rsidR="005E0BBE">
        <w:rPr>
          <w:lang w:val="bg-BG"/>
        </w:rPr>
        <w:t>,</w:t>
      </w:r>
      <w:r>
        <w:t xml:space="preserve"> </w:t>
      </w:r>
      <w:r w:rsidR="005E0BBE">
        <w:rPr>
          <w:lang w:val="bg-BG"/>
        </w:rPr>
        <w:t xml:space="preserve">2007). </w:t>
      </w:r>
      <w:r>
        <w:rPr>
          <w:lang w:val="bg-BG"/>
        </w:rPr>
        <w:t xml:space="preserve">Според Червената книга на България у нас гнездят 12-36 двойки с тенденция на увеличение. Понастоящем числеността на вида у нас е в рамките на 80-120 двойки. Според </w:t>
      </w:r>
      <w:r w:rsidR="00D90B11">
        <w:rPr>
          <w:lang w:val="bg-BG"/>
        </w:rPr>
        <w:t>Докладването</w:t>
      </w:r>
      <w:r>
        <w:rPr>
          <w:lang w:val="bg-BG"/>
        </w:rPr>
        <w:t xml:space="preserve"> по чл.12 от 2019 г. гнездовата популация се оценява на</w:t>
      </w:r>
      <w:r>
        <w:t xml:space="preserve"> 20-50 </w:t>
      </w:r>
      <w:r>
        <w:rPr>
          <w:lang w:val="bg-BG"/>
        </w:rPr>
        <w:t>двойки,</w:t>
      </w:r>
      <w:r w:rsidR="005E0BBE">
        <w:rPr>
          <w:lang w:val="bg-BG"/>
        </w:rPr>
        <w:t xml:space="preserve"> </w:t>
      </w:r>
      <w:r>
        <w:rPr>
          <w:lang w:val="bg-BG"/>
        </w:rPr>
        <w:t xml:space="preserve">което вече не е актуално. Тенденцията и в числеността и в разпространението е положителна. В </w:t>
      </w:r>
      <w:r w:rsidR="00D90B11">
        <w:rPr>
          <w:lang w:val="bg-BG"/>
        </w:rPr>
        <w:t>Докладването</w:t>
      </w:r>
      <w:r>
        <w:rPr>
          <w:lang w:val="bg-BG"/>
        </w:rPr>
        <w:t xml:space="preserve"> е посочено, че краткосрочната тенденция </w:t>
      </w:r>
      <w:r w:rsidR="005E0BBE">
        <w:t>(</w:t>
      </w:r>
      <w:r w:rsidR="005E0BBE">
        <w:rPr>
          <w:lang w:val="bg-BG"/>
        </w:rPr>
        <w:t xml:space="preserve">за периода </w:t>
      </w:r>
      <w:r w:rsidR="005E0BBE">
        <w:t xml:space="preserve">2000-2018 </w:t>
      </w:r>
      <w:r w:rsidR="005E0BBE">
        <w:rPr>
          <w:lang w:val="bg-BG"/>
        </w:rPr>
        <w:t>г.</w:t>
      </w:r>
      <w:r w:rsidR="005E0BBE">
        <w:t>)</w:t>
      </w:r>
      <w:r w:rsidR="005E0BBE">
        <w:rPr>
          <w:lang w:val="bg-BG"/>
        </w:rPr>
        <w:t xml:space="preserve"> </w:t>
      </w:r>
      <w:r>
        <w:rPr>
          <w:lang w:val="bg-BG"/>
        </w:rPr>
        <w:t xml:space="preserve">на разпространението на вида у нас е стабилна, но всъщност и тя показва увеличение. За този период немият лебед се появи в редица нови локалитети главно в Горнотракийската низина и Дунавската равнина </w:t>
      </w:r>
      <w:r>
        <w:t>(Shurulinkov et al. 2019</w:t>
      </w:r>
      <w:r w:rsidR="005E0BBE">
        <w:rPr>
          <w:lang w:val="bg-BG"/>
        </w:rPr>
        <w:t>а</w:t>
      </w:r>
      <w:r>
        <w:t xml:space="preserve">; </w:t>
      </w:r>
      <w:r w:rsidR="005E0BBE">
        <w:rPr>
          <w:lang w:val="bg-BG"/>
        </w:rPr>
        <w:t>Даскалова и</w:t>
      </w:r>
      <w:r>
        <w:rPr>
          <w:lang w:val="bg-BG"/>
        </w:rPr>
        <w:t xml:space="preserve"> Шурулинков</w:t>
      </w:r>
      <w:r w:rsidR="005E0BBE">
        <w:rPr>
          <w:lang w:val="bg-BG"/>
        </w:rPr>
        <w:t>,</w:t>
      </w:r>
      <w:r>
        <w:rPr>
          <w:lang w:val="bg-BG"/>
        </w:rPr>
        <w:t xml:space="preserve"> 2020</w:t>
      </w:r>
      <w:r>
        <w:t>)</w:t>
      </w:r>
      <w:r w:rsidR="005E0BBE">
        <w:rPr>
          <w:lang w:val="bg-BG"/>
        </w:rPr>
        <w:t>.</w:t>
      </w:r>
    </w:p>
    <w:p w14:paraId="3E3328B8" w14:textId="7EC8DC97" w:rsidR="00AD5ED1" w:rsidRDefault="00AD5ED1" w:rsidP="00AD5ED1">
      <w:pPr>
        <w:spacing w:before="120" w:after="120" w:line="240" w:lineRule="auto"/>
        <w:jc w:val="both"/>
        <w:rPr>
          <w:lang w:val="bg-BG"/>
        </w:rPr>
      </w:pPr>
      <w:r>
        <w:rPr>
          <w:lang w:val="bg-BG"/>
        </w:rPr>
        <w:t>Немият лебед зимува в цялата страна, във водоеми под 1200 мнв. Най-значителните зимни концентрации са по брега на Черно море и в крайморските езера –Поморийско, Атанасовско, яз.</w:t>
      </w:r>
      <w:r w:rsidR="008D6A14">
        <w:rPr>
          <w:lang w:val="bg-BG"/>
        </w:rPr>
        <w:t xml:space="preserve"> </w:t>
      </w:r>
      <w:r>
        <w:rPr>
          <w:lang w:val="bg-BG"/>
        </w:rPr>
        <w:t xml:space="preserve">Мандра, ез. Дуранкулак, Шабленска тузла и др. Ята от по 10-50 екз. зимуват и във редица вътрешни язовири и поречията на реките Марица, Янтра, Тунджа, Огоста, Искър, Вит и др.  Числеността на зимуващите у нас неми лебеди според </w:t>
      </w:r>
      <w:r w:rsidR="00D90B11">
        <w:rPr>
          <w:lang w:val="bg-BG"/>
        </w:rPr>
        <w:t>Докладването</w:t>
      </w:r>
      <w:r>
        <w:rPr>
          <w:lang w:val="bg-BG"/>
        </w:rPr>
        <w:t xml:space="preserve"> по чл.12 е 1000-4100 екз. Няма ясна тенденция,  числеността е флуктуираща.През по-сурови зими броят на зимуващите лебеди е значително по-висок отколкото при меки зими.</w:t>
      </w:r>
    </w:p>
    <w:p w14:paraId="4BADDD4E" w14:textId="393B5EE4" w:rsidR="00AD5ED1" w:rsidRDefault="00AD5ED1" w:rsidP="00AD5ED1">
      <w:pPr>
        <w:spacing w:before="120" w:after="120" w:line="240" w:lineRule="auto"/>
        <w:jc w:val="both"/>
        <w:rPr>
          <w:lang w:val="bg-BG"/>
        </w:rPr>
      </w:pPr>
      <w:r>
        <w:rPr>
          <w:lang w:val="bg-BG"/>
        </w:rPr>
        <w:t xml:space="preserve">По време на миграция немият лебед също може да се срещне из водоеми в цялата страна. Според </w:t>
      </w:r>
      <w:r w:rsidR="00D90B11">
        <w:rPr>
          <w:lang w:val="bg-BG"/>
        </w:rPr>
        <w:t>Докладването</w:t>
      </w:r>
      <w:r>
        <w:rPr>
          <w:lang w:val="bg-BG"/>
        </w:rPr>
        <w:t xml:space="preserve"> по чл.12 понастоящем миграционната численост на вида е в рамките на 500-1200. </w:t>
      </w:r>
      <w:r>
        <w:rPr>
          <w:lang w:val="bg-BG"/>
        </w:rPr>
        <w:lastRenderedPageBreak/>
        <w:t xml:space="preserve">Всъщност няма никакви системни и стандартизирани проучвания в това направление и числеността по време на миграция остава неизвестна. </w:t>
      </w:r>
    </w:p>
    <w:p w14:paraId="680FD798" w14:textId="291D2C2C" w:rsidR="00AD5ED1" w:rsidRPr="009C3B14" w:rsidRDefault="00AD5ED1" w:rsidP="00AD5ED1">
      <w:pPr>
        <w:spacing w:before="120" w:after="120" w:line="240" w:lineRule="auto"/>
        <w:jc w:val="both"/>
        <w:rPr>
          <w:lang w:val="bg-BG"/>
        </w:rPr>
      </w:pPr>
      <w:r w:rsidRPr="00490A2F">
        <w:rPr>
          <w:lang w:val="bg-BG"/>
        </w:rPr>
        <w:t xml:space="preserve">В Червената книга </w:t>
      </w:r>
      <w:r w:rsidR="008D6A14">
        <w:rPr>
          <w:lang w:val="bg-BG"/>
        </w:rPr>
        <w:t xml:space="preserve">на Р България </w:t>
      </w:r>
      <w:r w:rsidRPr="00490A2F">
        <w:rPr>
          <w:lang w:val="bg-BG"/>
        </w:rPr>
        <w:t>са посочени като заплахи отравянето с оловни съчми и тежести, безпокойство,</w:t>
      </w:r>
      <w:r>
        <w:rPr>
          <w:lang w:val="bg-BG"/>
        </w:rPr>
        <w:t xml:space="preserve"> </w:t>
      </w:r>
      <w:r w:rsidRPr="00490A2F">
        <w:rPr>
          <w:lang w:val="bg-BG"/>
        </w:rPr>
        <w:t>отстрел,</w:t>
      </w:r>
      <w:r>
        <w:rPr>
          <w:lang w:val="bg-BG"/>
        </w:rPr>
        <w:t xml:space="preserve"> </w:t>
      </w:r>
      <w:r w:rsidRPr="00490A2F">
        <w:rPr>
          <w:lang w:val="bg-BG"/>
        </w:rPr>
        <w:t>унищожаване</w:t>
      </w:r>
      <w:r w:rsidR="008D6A14">
        <w:rPr>
          <w:lang w:val="bg-BG"/>
        </w:rPr>
        <w:t xml:space="preserve"> и деградация на местообитания. З</w:t>
      </w:r>
      <w:r w:rsidRPr="00490A2F">
        <w:rPr>
          <w:lang w:val="bg-BG"/>
        </w:rPr>
        <w:t>амърсяването на влажните зони, преследване в рибни стопанства и др.</w:t>
      </w:r>
      <w:r>
        <w:rPr>
          <w:lang w:val="bg-BG"/>
        </w:rPr>
        <w:t xml:space="preserve"> Често пъти местообитанията се засягат от умишлени пожари в тръстиковите и папурови масиви. Отрицателно въздействие оказват и осушаването на влажни зони –особено рибарници и язовири,</w:t>
      </w:r>
      <w:r w:rsidR="008D6A14">
        <w:rPr>
          <w:lang w:val="bg-BG"/>
        </w:rPr>
        <w:t xml:space="preserve"> </w:t>
      </w:r>
      <w:r>
        <w:rPr>
          <w:lang w:val="bg-BG"/>
        </w:rPr>
        <w:t xml:space="preserve">което понякога се случва дори и през гнездовия период на птиците. </w:t>
      </w:r>
    </w:p>
    <w:p w14:paraId="42CECF64" w14:textId="77777777" w:rsidR="00AD5ED1" w:rsidRDefault="00AD5ED1" w:rsidP="00AD5ED1">
      <w:pPr>
        <w:spacing w:after="120"/>
        <w:rPr>
          <w:lang w:val="bg-BG"/>
        </w:rPr>
      </w:pPr>
      <w:r w:rsidRPr="00490A2F">
        <w:rPr>
          <w:lang w:val="bg-BG"/>
        </w:rPr>
        <w:t>Сред естествените лимитиращи фактори са масовите с</w:t>
      </w:r>
      <w:r>
        <w:rPr>
          <w:lang w:val="bg-BG"/>
        </w:rPr>
        <w:t>лучаи на разпространение на птич</w:t>
      </w:r>
      <w:r w:rsidRPr="00490A2F">
        <w:rPr>
          <w:lang w:val="bg-BG"/>
        </w:rPr>
        <w:t>и грип при немия лебед в някои години и гибелта на индивиди поради тежки зимни условия.</w:t>
      </w:r>
    </w:p>
    <w:p w14:paraId="2E687435" w14:textId="2AF95F51" w:rsidR="00AD5ED1" w:rsidRPr="007A591F" w:rsidRDefault="00AD5ED1" w:rsidP="00DB3239">
      <w:pPr>
        <w:pStyle w:val="ListParagraph"/>
        <w:numPr>
          <w:ilvl w:val="0"/>
          <w:numId w:val="36"/>
        </w:numPr>
        <w:spacing w:before="120" w:after="120" w:line="240" w:lineRule="auto"/>
        <w:jc w:val="both"/>
        <w:rPr>
          <w:b/>
          <w:lang w:val="bg-BG"/>
        </w:rPr>
      </w:pPr>
      <w:r w:rsidRPr="007A591F">
        <w:rPr>
          <w:b/>
          <w:lang w:val="bg-BG"/>
        </w:rPr>
        <w:t xml:space="preserve">Състояние на вида в </w:t>
      </w:r>
      <w:r w:rsidR="00356006" w:rsidRPr="007A591F">
        <w:rPr>
          <w:b/>
          <w:lang w:val="bg-BG"/>
        </w:rPr>
        <w:t>СЗЗ</w:t>
      </w:r>
      <w:r w:rsidRPr="007A591F">
        <w:rPr>
          <w:b/>
          <w:lang w:val="bg-BG"/>
        </w:rPr>
        <w:t xml:space="preserve"> </w:t>
      </w:r>
      <w:r w:rsidR="00356006" w:rsidRPr="007A591F">
        <w:rPr>
          <w:b/>
          <w:lang w:val="bg-BG"/>
        </w:rPr>
        <w:t>„</w:t>
      </w:r>
      <w:r w:rsidRPr="007A591F">
        <w:rPr>
          <w:b/>
          <w:lang w:val="bg-BG"/>
        </w:rPr>
        <w:t>Комплекс Беленски острови</w:t>
      </w:r>
      <w:r w:rsidR="008353B0" w:rsidRPr="007A591F">
        <w:rPr>
          <w:b/>
          <w:lang w:val="bg-BG"/>
        </w:rPr>
        <w:t>”</w:t>
      </w:r>
    </w:p>
    <w:p w14:paraId="783EED24" w14:textId="3EF2B891" w:rsidR="00AD5ED1" w:rsidRPr="00020DDE" w:rsidRDefault="00AD5ED1" w:rsidP="00AD5ED1">
      <w:pPr>
        <w:spacing w:before="120" w:after="120" w:line="240" w:lineRule="auto"/>
        <w:jc w:val="both"/>
      </w:pPr>
      <w:r w:rsidRPr="00020DDE">
        <w:rPr>
          <w:lang w:val="bg-BG"/>
        </w:rPr>
        <w:t xml:space="preserve">Съгласно </w:t>
      </w:r>
      <w:r w:rsidR="006A788D">
        <w:rPr>
          <w:lang w:val="bg-BG"/>
        </w:rPr>
        <w:t>СФД</w:t>
      </w:r>
      <w:r w:rsidRPr="00020DDE">
        <w:rPr>
          <w:lang w:val="bg-BG"/>
        </w:rPr>
        <w:t xml:space="preserve">, видът е </w:t>
      </w:r>
      <w:r w:rsidRPr="00020DDE">
        <w:rPr>
          <w:b/>
          <w:lang w:val="bg-BG"/>
        </w:rPr>
        <w:t>гнездящ,</w:t>
      </w:r>
      <w:r w:rsidR="00D62A1E">
        <w:rPr>
          <w:b/>
          <w:lang w:val="bg-BG"/>
        </w:rPr>
        <w:t xml:space="preserve"> </w:t>
      </w:r>
      <w:r w:rsidRPr="00020DDE">
        <w:rPr>
          <w:b/>
          <w:lang w:val="bg-BG"/>
        </w:rPr>
        <w:t>постоянен</w:t>
      </w:r>
      <w:r w:rsidRPr="00020DDE">
        <w:rPr>
          <w:lang w:val="bg-BG"/>
        </w:rPr>
        <w:t xml:space="preserve"> за зоната с численост 1-</w:t>
      </w:r>
      <w:r w:rsidRPr="00020DDE">
        <w:t>3</w:t>
      </w:r>
      <w:r w:rsidRPr="00020DDE">
        <w:rPr>
          <w:lang w:val="bg-BG"/>
        </w:rPr>
        <w:t xml:space="preserve"> двойки. Зоната поддържа 2% от националната гнездова популация на вида ако се вземе за база  актуалната национална численост</w:t>
      </w:r>
      <w:r w:rsidRPr="00020DDE">
        <w:t xml:space="preserve"> </w:t>
      </w:r>
      <w:r w:rsidRPr="00020DDE">
        <w:rPr>
          <w:lang w:val="bg-BG"/>
        </w:rPr>
        <w:t xml:space="preserve">посочена по-горе </w:t>
      </w:r>
      <w:r w:rsidRPr="00020DDE">
        <w:t>(</w:t>
      </w:r>
      <w:r w:rsidRPr="00020DDE">
        <w:rPr>
          <w:lang w:val="bg-BG"/>
        </w:rPr>
        <w:t>оценка „</w:t>
      </w:r>
      <w:r w:rsidRPr="00020DDE">
        <w:t>C</w:t>
      </w:r>
      <w:r w:rsidR="008353B0">
        <w:t>”</w:t>
      </w:r>
      <w:r w:rsidRPr="00020DDE">
        <w:t>)</w:t>
      </w:r>
      <w:r w:rsidRPr="00020DDE">
        <w:rPr>
          <w:lang w:val="bg-BG"/>
        </w:rPr>
        <w:t xml:space="preserve">, опазването на вида е добро </w:t>
      </w:r>
      <w:r w:rsidRPr="00020DDE">
        <w:t>(</w:t>
      </w:r>
      <w:r w:rsidRPr="00020DDE">
        <w:rPr>
          <w:lang w:val="bg-BG"/>
        </w:rPr>
        <w:t>оценка „В</w:t>
      </w:r>
      <w:r w:rsidR="008353B0">
        <w:rPr>
          <w:lang w:val="bg-BG"/>
        </w:rPr>
        <w:t>”</w:t>
      </w:r>
      <w:r w:rsidRPr="00020DDE">
        <w:t>)</w:t>
      </w:r>
      <w:r w:rsidRPr="00020DDE">
        <w:rPr>
          <w:lang w:val="bg-BG"/>
        </w:rPr>
        <w:t xml:space="preserve">, популацията е неизолирана в рамките на разширен ареал на разпространение </w:t>
      </w:r>
      <w:r w:rsidRPr="00020DDE">
        <w:t>(</w:t>
      </w:r>
      <w:r w:rsidRPr="00020DDE">
        <w:rPr>
          <w:lang w:val="bg-BG"/>
        </w:rPr>
        <w:t>оценка „С</w:t>
      </w:r>
      <w:r w:rsidR="008353B0">
        <w:rPr>
          <w:lang w:val="bg-BG"/>
        </w:rPr>
        <w:t>”</w:t>
      </w:r>
      <w:r w:rsidRPr="00020DDE">
        <w:t>)</w:t>
      </w:r>
      <w:r w:rsidRPr="00020DDE">
        <w:rPr>
          <w:lang w:val="bg-BG"/>
        </w:rPr>
        <w:t>. Общата оценка на стойността на зоната за вида е „С</w:t>
      </w:r>
      <w:r w:rsidR="008353B0">
        <w:rPr>
          <w:lang w:val="bg-BG"/>
        </w:rPr>
        <w:t>”</w:t>
      </w:r>
      <w:r w:rsidRPr="00020DDE">
        <w:rPr>
          <w:lang w:val="bg-BG"/>
        </w:rPr>
        <w:t>.</w:t>
      </w:r>
      <w:r w:rsidRPr="00020DDE">
        <w:t xml:space="preserve"> </w:t>
      </w:r>
      <w:r w:rsidRPr="00020DDE">
        <w:rPr>
          <w:lang w:val="bg-BG"/>
        </w:rPr>
        <w:t>Анализът на наличната нова информация показва че гнездовата численост и оценките следва да се коригират</w:t>
      </w:r>
      <w:r w:rsidRPr="00020DDE">
        <w:t xml:space="preserve"> (</w:t>
      </w:r>
      <w:r w:rsidRPr="00020DDE">
        <w:rPr>
          <w:lang w:val="bg-BG"/>
        </w:rPr>
        <w:t>виж по-долу</w:t>
      </w:r>
      <w:r w:rsidRPr="00020DDE">
        <w:t>).</w:t>
      </w:r>
    </w:p>
    <w:p w14:paraId="211C80C1" w14:textId="60314B59" w:rsidR="00AD5ED1" w:rsidRPr="00020DDE" w:rsidRDefault="00AD5ED1" w:rsidP="00AD5ED1">
      <w:pPr>
        <w:spacing w:before="120" w:after="120" w:line="240" w:lineRule="auto"/>
        <w:jc w:val="both"/>
        <w:rPr>
          <w:lang w:val="bg-BG"/>
        </w:rPr>
      </w:pPr>
      <w:r w:rsidRPr="00020DDE">
        <w:rPr>
          <w:lang w:val="bg-BG"/>
        </w:rPr>
        <w:t xml:space="preserve">Съгласно </w:t>
      </w:r>
      <w:r w:rsidR="00EC7AF0">
        <w:rPr>
          <w:lang w:val="bg-BG"/>
        </w:rPr>
        <w:t>С</w:t>
      </w:r>
      <w:r w:rsidRPr="00020DDE">
        <w:rPr>
          <w:lang w:val="bg-BG"/>
        </w:rPr>
        <w:t>Ф</w:t>
      </w:r>
      <w:r w:rsidR="00EC7AF0">
        <w:rPr>
          <w:lang w:val="bg-BG"/>
        </w:rPr>
        <w:t>Д</w:t>
      </w:r>
      <w:r w:rsidRPr="00020DDE">
        <w:rPr>
          <w:lang w:val="bg-BG"/>
        </w:rPr>
        <w:t xml:space="preserve">, видът се опазва в зоната и като </w:t>
      </w:r>
      <w:r w:rsidRPr="00020DDE">
        <w:rPr>
          <w:b/>
          <w:lang w:val="bg-BG"/>
        </w:rPr>
        <w:t xml:space="preserve">мигриращ </w:t>
      </w:r>
      <w:r w:rsidRPr="00020DDE">
        <w:t>(</w:t>
      </w:r>
      <w:r w:rsidRPr="00020DDE">
        <w:rPr>
          <w:lang w:val="bg-BG"/>
        </w:rPr>
        <w:t>концентриращ се</w:t>
      </w:r>
      <w:r w:rsidRPr="00020DDE">
        <w:t>)</w:t>
      </w:r>
      <w:r w:rsidRPr="00020DDE">
        <w:rPr>
          <w:lang w:val="bg-BG"/>
        </w:rPr>
        <w:t xml:space="preserve"> с численост 2</w:t>
      </w:r>
      <w:r w:rsidR="00EC7AF0">
        <w:rPr>
          <w:lang w:val="bg-BG"/>
        </w:rPr>
        <w:t xml:space="preserve"> екз.</w:t>
      </w:r>
      <w:r w:rsidRPr="00020DDE">
        <w:rPr>
          <w:lang w:val="bg-BG"/>
        </w:rPr>
        <w:t xml:space="preserve"> </w:t>
      </w:r>
      <w:r>
        <w:rPr>
          <w:lang w:val="bg-BG"/>
        </w:rPr>
        <w:t>Тази чи</w:t>
      </w:r>
      <w:r w:rsidRPr="00020DDE">
        <w:rPr>
          <w:lang w:val="bg-BG"/>
        </w:rPr>
        <w:t>сленост твърде вероятно е силно занижена. Мигриращата популация в зоната представлява 0,2</w:t>
      </w:r>
      <w:r w:rsidR="00EC7AF0">
        <w:rPr>
          <w:lang w:val="bg-BG"/>
        </w:rPr>
        <w:t xml:space="preserve"> </w:t>
      </w:r>
      <w:r w:rsidRPr="00020DDE">
        <w:rPr>
          <w:lang w:val="bg-BG"/>
        </w:rPr>
        <w:t>% от националната мигрираща популация и е оценена за значимост с оценка „С</w:t>
      </w:r>
      <w:r w:rsidR="008353B0">
        <w:rPr>
          <w:lang w:val="bg-BG"/>
        </w:rPr>
        <w:t>”</w:t>
      </w:r>
      <w:r w:rsidRPr="00020DDE">
        <w:rPr>
          <w:lang w:val="bg-BG"/>
        </w:rPr>
        <w:t>. Опазването на вида като мигриращ е добро (оценка „</w:t>
      </w:r>
      <w:r w:rsidRPr="00EC7AF0">
        <w:rPr>
          <w:lang w:val="bg-BG"/>
        </w:rPr>
        <w:t>В</w:t>
      </w:r>
      <w:r w:rsidR="008353B0">
        <w:rPr>
          <w:lang w:val="bg-BG"/>
        </w:rPr>
        <w:t>”</w:t>
      </w:r>
      <w:r w:rsidRPr="00020DDE">
        <w:rPr>
          <w:lang w:val="bg-BG"/>
        </w:rPr>
        <w:t>), популацията е неизолирана в рамките на разширен ареал на разпространение (оценка „С</w:t>
      </w:r>
      <w:r w:rsidR="008353B0">
        <w:rPr>
          <w:lang w:val="bg-BG"/>
        </w:rPr>
        <w:t>”</w:t>
      </w:r>
      <w:r w:rsidRPr="00020DDE">
        <w:rPr>
          <w:lang w:val="bg-BG"/>
        </w:rPr>
        <w:t>). Общата оценка на стойността на зоната за вида е „С</w:t>
      </w:r>
      <w:r w:rsidR="008353B0">
        <w:rPr>
          <w:lang w:val="bg-BG"/>
        </w:rPr>
        <w:t>”</w:t>
      </w:r>
      <w:r w:rsidR="008C5FF0">
        <w:rPr>
          <w:lang w:val="bg-BG"/>
        </w:rPr>
        <w:t xml:space="preserve"> – значима стойност</w:t>
      </w:r>
      <w:r w:rsidRPr="00020DDE">
        <w:rPr>
          <w:lang w:val="bg-BG"/>
        </w:rPr>
        <w:t>.</w:t>
      </w:r>
    </w:p>
    <w:p w14:paraId="353A81CC" w14:textId="691A75C1" w:rsidR="00AD5ED1" w:rsidRPr="00020DDE" w:rsidRDefault="00AD5ED1" w:rsidP="00AD5ED1">
      <w:pPr>
        <w:spacing w:before="120" w:after="120" w:line="240" w:lineRule="auto"/>
        <w:jc w:val="both"/>
        <w:rPr>
          <w:lang w:val="bg-BG"/>
        </w:rPr>
      </w:pPr>
      <w:r w:rsidRPr="00020DDE">
        <w:rPr>
          <w:lang w:val="bg-BG"/>
        </w:rPr>
        <w:t>Зимуващата популаци</w:t>
      </w:r>
      <w:r w:rsidR="008C5FF0">
        <w:rPr>
          <w:lang w:val="bg-BG"/>
        </w:rPr>
        <w:t>я на вида в зоната според С</w:t>
      </w:r>
      <w:r w:rsidRPr="00020DDE">
        <w:rPr>
          <w:lang w:val="bg-BG"/>
        </w:rPr>
        <w:t>Ф</w:t>
      </w:r>
      <w:r w:rsidR="008C5FF0">
        <w:rPr>
          <w:lang w:val="bg-BG"/>
        </w:rPr>
        <w:t>Д</w:t>
      </w:r>
      <w:r w:rsidRPr="00020DDE">
        <w:rPr>
          <w:lang w:val="bg-BG"/>
        </w:rPr>
        <w:t xml:space="preserve"> е 19 екз.,</w:t>
      </w:r>
      <w:r w:rsidR="008C5FF0">
        <w:rPr>
          <w:lang w:val="bg-BG"/>
        </w:rPr>
        <w:t xml:space="preserve"> </w:t>
      </w:r>
      <w:r w:rsidRPr="00020DDE">
        <w:rPr>
          <w:lang w:val="bg-BG"/>
        </w:rPr>
        <w:t>което представлява 0,75</w:t>
      </w:r>
      <w:r w:rsidR="008C5FF0">
        <w:rPr>
          <w:lang w:val="bg-BG"/>
        </w:rPr>
        <w:t xml:space="preserve"> </w:t>
      </w:r>
      <w:r w:rsidRPr="00020DDE">
        <w:t xml:space="preserve">% </w:t>
      </w:r>
      <w:r w:rsidRPr="00020DDE">
        <w:rPr>
          <w:lang w:val="bg-BG"/>
        </w:rPr>
        <w:t>от националната численост на вида през зимата.</w:t>
      </w:r>
      <w:r w:rsidR="008C5FF0">
        <w:rPr>
          <w:lang w:val="bg-BG"/>
        </w:rPr>
        <w:t xml:space="preserve"> </w:t>
      </w:r>
      <w:r w:rsidRPr="00020DDE">
        <w:rPr>
          <w:lang w:val="bg-BG"/>
        </w:rPr>
        <w:t>И в този случай оценката за значимост на опазваната популация е „С</w:t>
      </w:r>
      <w:r w:rsidR="008353B0">
        <w:rPr>
          <w:lang w:val="bg-BG"/>
        </w:rPr>
        <w:t>”</w:t>
      </w:r>
      <w:r w:rsidRPr="00020DDE">
        <w:rPr>
          <w:lang w:val="bg-BG"/>
        </w:rPr>
        <w:t>. Опазването на вида като мигриращ е добро (оценка „</w:t>
      </w:r>
      <w:r w:rsidRPr="008C5FF0">
        <w:rPr>
          <w:lang w:val="bg-BG"/>
        </w:rPr>
        <w:t>В</w:t>
      </w:r>
      <w:r w:rsidR="008353B0">
        <w:rPr>
          <w:lang w:val="bg-BG"/>
        </w:rPr>
        <w:t>”</w:t>
      </w:r>
      <w:r w:rsidRPr="00020DDE">
        <w:rPr>
          <w:lang w:val="bg-BG"/>
        </w:rPr>
        <w:t>), популацията е неизолирана в рамките на разширен ареал на разпространение (оценка „С</w:t>
      </w:r>
      <w:r w:rsidR="008353B0">
        <w:rPr>
          <w:lang w:val="bg-BG"/>
        </w:rPr>
        <w:t>”</w:t>
      </w:r>
      <w:r w:rsidRPr="00020DDE">
        <w:rPr>
          <w:lang w:val="bg-BG"/>
        </w:rPr>
        <w:t>). Общата оценка на стойността на зоната за вида е „С</w:t>
      </w:r>
      <w:r w:rsidR="008353B0">
        <w:rPr>
          <w:lang w:val="bg-BG"/>
        </w:rPr>
        <w:t>”</w:t>
      </w:r>
      <w:r w:rsidR="008C5FF0" w:rsidRPr="008C5FF0">
        <w:rPr>
          <w:lang w:val="bg-BG"/>
        </w:rPr>
        <w:t xml:space="preserve"> </w:t>
      </w:r>
      <w:r w:rsidR="008C5FF0">
        <w:rPr>
          <w:lang w:val="bg-BG"/>
        </w:rPr>
        <w:t>– значима стойност</w:t>
      </w:r>
      <w:r w:rsidRPr="00020DDE">
        <w:rPr>
          <w:lang w:val="bg-BG"/>
        </w:rPr>
        <w:t>.</w:t>
      </w:r>
    </w:p>
    <w:p w14:paraId="272222A8" w14:textId="77777777" w:rsidR="00AD5ED1" w:rsidRPr="007A591F" w:rsidRDefault="00AD5ED1" w:rsidP="00DB3239">
      <w:pPr>
        <w:pStyle w:val="ListParagraph"/>
        <w:numPr>
          <w:ilvl w:val="0"/>
          <w:numId w:val="36"/>
        </w:numPr>
        <w:spacing w:before="120" w:after="120" w:line="240" w:lineRule="auto"/>
        <w:jc w:val="both"/>
        <w:rPr>
          <w:b/>
          <w:u w:val="single"/>
          <w:lang w:val="bg-BG"/>
        </w:rPr>
      </w:pPr>
      <w:r w:rsidRPr="007A591F">
        <w:rPr>
          <w:b/>
          <w:lang w:val="bg-BG"/>
        </w:rPr>
        <w:t>Анализ на наличната информация</w:t>
      </w:r>
    </w:p>
    <w:p w14:paraId="63985D92" w14:textId="2E9DB0E8" w:rsidR="00AD5ED1" w:rsidRPr="00020DDE" w:rsidRDefault="00AD5ED1" w:rsidP="000C70D2">
      <w:pPr>
        <w:spacing w:after="120" w:line="240" w:lineRule="auto"/>
        <w:jc w:val="both"/>
        <w:rPr>
          <w:lang w:val="bg-BG"/>
        </w:rPr>
      </w:pPr>
      <w:r w:rsidRPr="00020DDE">
        <w:rPr>
          <w:lang w:val="bg-BG"/>
        </w:rPr>
        <w:t>На 21 април 2021 в блатата на остров Персин са установени общо 31 неми лебеди.</w:t>
      </w:r>
      <w:r w:rsidR="00BE17E6">
        <w:rPr>
          <w:lang w:val="bg-BG"/>
        </w:rPr>
        <w:t xml:space="preserve"> </w:t>
      </w:r>
      <w:r w:rsidRPr="00020DDE">
        <w:rPr>
          <w:lang w:val="bg-BG"/>
        </w:rPr>
        <w:t>В този период видът вече е на двойки и е заел гнездовите си участъци,</w:t>
      </w:r>
      <w:r w:rsidR="00BE17E6">
        <w:rPr>
          <w:lang w:val="bg-BG"/>
        </w:rPr>
        <w:t xml:space="preserve"> </w:t>
      </w:r>
      <w:r w:rsidRPr="00020DDE">
        <w:rPr>
          <w:lang w:val="bg-BG"/>
        </w:rPr>
        <w:t xml:space="preserve">а някои двойки вече мътят. Възможно е обаче част от тези птици да са били все още закъснели мигранти. На 4 юни 2021 в </w:t>
      </w:r>
      <w:r w:rsidR="00BE17E6">
        <w:rPr>
          <w:lang w:val="bg-BG"/>
        </w:rPr>
        <w:t>Писченско блато</w:t>
      </w:r>
      <w:r w:rsidRPr="00020DDE">
        <w:rPr>
          <w:lang w:val="bg-BG"/>
        </w:rPr>
        <w:t xml:space="preserve"> са установени </w:t>
      </w:r>
      <w:r>
        <w:rPr>
          <w:lang w:val="bg-BG"/>
        </w:rPr>
        <w:t>о</w:t>
      </w:r>
      <w:r w:rsidRPr="00020DDE">
        <w:rPr>
          <w:lang w:val="bg-BG"/>
        </w:rPr>
        <w:t>бщо 28 птици</w:t>
      </w:r>
      <w:r>
        <w:rPr>
          <w:lang w:val="bg-BG"/>
        </w:rPr>
        <w:t>,</w:t>
      </w:r>
      <w:r w:rsidR="00BE17E6">
        <w:rPr>
          <w:lang w:val="bg-BG"/>
        </w:rPr>
        <w:t xml:space="preserve"> </w:t>
      </w:r>
      <w:r>
        <w:rPr>
          <w:lang w:val="bg-BG"/>
        </w:rPr>
        <w:t>част от тях неразмножаващи се</w:t>
      </w:r>
      <w:r w:rsidRPr="00020DDE">
        <w:rPr>
          <w:lang w:val="bg-BG"/>
        </w:rPr>
        <w:t>. На 22 юни 2021 г. пак там са установени най-малко 3 двойки неми лебеди, с общо 11 отрастнали малки. На 10.06.2021 г. и в Мъртвото блато са набл</w:t>
      </w:r>
      <w:r>
        <w:rPr>
          <w:lang w:val="bg-BG"/>
        </w:rPr>
        <w:t>юдавани 11 неми лебеда,</w:t>
      </w:r>
      <w:r w:rsidRPr="00020DDE">
        <w:rPr>
          <w:lang w:val="bg-BG"/>
        </w:rPr>
        <w:t xml:space="preserve"> </w:t>
      </w:r>
      <w:r>
        <w:rPr>
          <w:lang w:val="bg-BG"/>
        </w:rPr>
        <w:t xml:space="preserve">2 или 3 гнездещи двойки и останалите неразмножаващи се. </w:t>
      </w:r>
      <w:r w:rsidRPr="00020DDE">
        <w:rPr>
          <w:lang w:val="bg-BG"/>
        </w:rPr>
        <w:t xml:space="preserve">Вероятно отделни двойки са останали незабелязани в някои недостъпни за отчет от брега места из блатата. Може да се приеме, че актуалната численост на немия лебед в зоната е в рамките на </w:t>
      </w:r>
      <w:r>
        <w:rPr>
          <w:lang w:val="bg-BG"/>
        </w:rPr>
        <w:t>5</w:t>
      </w:r>
      <w:r w:rsidRPr="00020DDE">
        <w:rPr>
          <w:lang w:val="bg-BG"/>
        </w:rPr>
        <w:t>-</w:t>
      </w:r>
      <w:r>
        <w:rPr>
          <w:lang w:val="bg-BG"/>
        </w:rPr>
        <w:t xml:space="preserve">7 </w:t>
      </w:r>
      <w:r w:rsidRPr="00020DDE">
        <w:rPr>
          <w:lang w:val="bg-BG"/>
        </w:rPr>
        <w:t xml:space="preserve">двойки, тоест доста по-висока от </w:t>
      </w:r>
      <w:r w:rsidR="00BE17E6">
        <w:rPr>
          <w:lang w:val="bg-BG"/>
        </w:rPr>
        <w:t>посочената в С</w:t>
      </w:r>
      <w:r w:rsidRPr="00020DDE">
        <w:rPr>
          <w:lang w:val="bg-BG"/>
        </w:rPr>
        <w:t>Ф</w:t>
      </w:r>
      <w:r w:rsidR="00BE17E6">
        <w:rPr>
          <w:lang w:val="bg-BG"/>
        </w:rPr>
        <w:t xml:space="preserve">Д – </w:t>
      </w:r>
      <w:r w:rsidRPr="00020DDE">
        <w:rPr>
          <w:lang w:val="bg-BG"/>
        </w:rPr>
        <w:t>1</w:t>
      </w:r>
      <w:r w:rsidR="00BE17E6">
        <w:rPr>
          <w:lang w:val="bg-BG"/>
        </w:rPr>
        <w:t>-</w:t>
      </w:r>
      <w:r w:rsidRPr="00020DDE">
        <w:rPr>
          <w:lang w:val="bg-BG"/>
        </w:rPr>
        <w:t>3</w:t>
      </w:r>
      <w:r w:rsidR="00BE17E6">
        <w:rPr>
          <w:lang w:val="bg-BG"/>
        </w:rPr>
        <w:t xml:space="preserve"> </w:t>
      </w:r>
      <w:r w:rsidR="000C70D2">
        <w:rPr>
          <w:lang w:val="bg-BG"/>
        </w:rPr>
        <w:t>двойки и следва да се коригира.</w:t>
      </w:r>
    </w:p>
    <w:p w14:paraId="674AA25F" w14:textId="56A75C8D" w:rsidR="00AD5ED1" w:rsidRPr="00020DDE" w:rsidRDefault="00AD5ED1" w:rsidP="00AD5ED1">
      <w:pPr>
        <w:spacing w:before="120" w:after="120" w:line="240" w:lineRule="auto"/>
        <w:jc w:val="both"/>
        <w:rPr>
          <w:lang w:val="bg-BG"/>
        </w:rPr>
      </w:pPr>
      <w:r w:rsidRPr="00020DDE">
        <w:rPr>
          <w:lang w:val="bg-BG"/>
        </w:rPr>
        <w:t>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sidRPr="00020DDE">
        <w:rPr>
          <w:lang w:val="bg-BG"/>
        </w:rPr>
        <w:t>.</w:t>
      </w:r>
      <w:r w:rsidRPr="00020DDE">
        <w:rPr>
          <w:lang w:val="en-GB"/>
        </w:rPr>
        <w:t xml:space="preserve"> </w:t>
      </w:r>
      <w:r w:rsidRPr="00020DDE">
        <w:rPr>
          <w:lang w:val="bg-BG"/>
        </w:rPr>
        <w:lastRenderedPageBreak/>
        <w:t>Персинските блата в рамките на поддържан резерват „Персински блата</w:t>
      </w:r>
      <w:r w:rsidR="008353B0">
        <w:rPr>
          <w:lang w:val="bg-BG"/>
        </w:rPr>
        <w:t>”</w:t>
      </w:r>
      <w:r w:rsidRPr="00020DDE">
        <w:rPr>
          <w:lang w:val="bg-BG"/>
        </w:rPr>
        <w:t xml:space="preserve"> имат обща площ от 385,2 </w:t>
      </w:r>
      <w:r w:rsidRPr="00020DDE">
        <w:rPr>
          <w:lang w:val="en-GB"/>
        </w:rPr>
        <w:t>ha</w:t>
      </w:r>
      <w:r w:rsidRPr="00020DDE">
        <w:rPr>
          <w:lang w:val="bg-BG"/>
        </w:rPr>
        <w:t xml:space="preserve"> и включват следните територии: </w:t>
      </w:r>
      <w:r w:rsidR="008353B0">
        <w:rPr>
          <w:lang w:val="bg-BG"/>
        </w:rPr>
        <w:t>“</w:t>
      </w:r>
      <w:r w:rsidR="00B21EB8">
        <w:rPr>
          <w:lang w:val="bg-BG"/>
        </w:rPr>
        <w:t>Писченско блато</w:t>
      </w:r>
      <w:r w:rsidR="008353B0">
        <w:rPr>
          <w:lang w:val="bg-BG"/>
        </w:rPr>
        <w:t>”</w:t>
      </w:r>
      <w:r w:rsidRPr="00020DDE">
        <w:rPr>
          <w:lang w:val="bg-BG"/>
        </w:rPr>
        <w:t xml:space="preserve"> с площ 182 ha, </w:t>
      </w:r>
      <w:r w:rsidR="008353B0">
        <w:rPr>
          <w:lang w:val="bg-BG"/>
        </w:rPr>
        <w:t>“</w:t>
      </w:r>
      <w:r w:rsidRPr="00020DDE">
        <w:rPr>
          <w:lang w:val="bg-BG"/>
        </w:rPr>
        <w:t>Мъртвото блато</w:t>
      </w:r>
      <w:r w:rsidR="008353B0">
        <w:rPr>
          <w:lang w:val="bg-BG"/>
        </w:rPr>
        <w:t>”</w:t>
      </w:r>
      <w:r w:rsidRPr="00020DDE">
        <w:rPr>
          <w:lang w:val="bg-BG"/>
        </w:rPr>
        <w:t xml:space="preserve"> с площ 122,6 ha и </w:t>
      </w:r>
      <w:r w:rsidR="008353B0">
        <w:rPr>
          <w:lang w:val="bg-BG"/>
        </w:rPr>
        <w:t>“</w:t>
      </w:r>
      <w:r w:rsidRPr="00020DDE">
        <w:rPr>
          <w:lang w:val="bg-BG"/>
        </w:rPr>
        <w:t>Старото блато</w:t>
      </w:r>
      <w:r w:rsidR="008353B0">
        <w:rPr>
          <w:lang w:val="bg-BG"/>
        </w:rPr>
        <w:t>”</w:t>
      </w:r>
      <w:r w:rsidRPr="00020DDE">
        <w:rPr>
          <w:lang w:val="bg-BG"/>
        </w:rPr>
        <w:t xml:space="preserve"> с </w:t>
      </w:r>
      <w:r w:rsidR="008353B0">
        <w:rPr>
          <w:lang w:val="bg-BG"/>
        </w:rPr>
        <w:t>“</w:t>
      </w:r>
      <w:r w:rsidRPr="00020DDE">
        <w:rPr>
          <w:lang w:val="bg-BG"/>
        </w:rPr>
        <w:t>Дульова бара</w:t>
      </w:r>
      <w:r w:rsidR="008353B0">
        <w:rPr>
          <w:lang w:val="bg-BG"/>
        </w:rPr>
        <w:t>”</w:t>
      </w:r>
      <w:r w:rsidRPr="00020DDE">
        <w:rPr>
          <w:lang w:val="bg-BG"/>
        </w:rPr>
        <w:t xml:space="preserve"> с площ 80,6 ha.</w:t>
      </w:r>
      <w:r w:rsidR="000C70D2">
        <w:rPr>
          <w:lang w:val="bg-BG"/>
        </w:rPr>
        <w:t xml:space="preserve"> </w:t>
      </w:r>
      <w:r w:rsidRPr="00020DDE">
        <w:rPr>
          <w:lang w:val="bg-BG"/>
        </w:rPr>
        <w:t>Блатата обра</w:t>
      </w:r>
      <w:r w:rsidR="006915F7">
        <w:rPr>
          <w:lang w:val="bg-BG"/>
        </w:rPr>
        <w:t>сли с висша водна растителност (</w:t>
      </w:r>
      <w:r w:rsidRPr="00020DDE">
        <w:rPr>
          <w:lang w:val="bg-BG"/>
        </w:rPr>
        <w:t>тръстика,</w:t>
      </w:r>
      <w:r w:rsidR="006915F7">
        <w:rPr>
          <w:lang w:val="bg-BG"/>
        </w:rPr>
        <w:t xml:space="preserve"> </w:t>
      </w:r>
      <w:r w:rsidRPr="00020DDE">
        <w:rPr>
          <w:lang w:val="bg-BG"/>
        </w:rPr>
        <w:t>папур,</w:t>
      </w:r>
      <w:r w:rsidR="006915F7">
        <w:rPr>
          <w:lang w:val="bg-BG"/>
        </w:rPr>
        <w:t xml:space="preserve"> камъш, острица)</w:t>
      </w:r>
      <w:r w:rsidRPr="00020DDE">
        <w:rPr>
          <w:lang w:val="bg-BG"/>
        </w:rPr>
        <w:t xml:space="preserve"> са предпочитано гнездово местообитание за немия лебед.</w:t>
      </w:r>
    </w:p>
    <w:p w14:paraId="35440BC7" w14:textId="1E659175" w:rsidR="00AD5ED1" w:rsidRPr="00020DDE" w:rsidRDefault="00AD5ED1" w:rsidP="00AD5ED1">
      <w:pPr>
        <w:spacing w:before="120" w:after="120" w:line="240" w:lineRule="auto"/>
        <w:jc w:val="both"/>
        <w:rPr>
          <w:lang w:val="bg-BG"/>
        </w:rPr>
      </w:pPr>
      <w:r w:rsidRPr="00020DDE">
        <w:rPr>
          <w:lang w:val="bg-BG"/>
        </w:rPr>
        <w:t>През втората половина на лятото, есента и зимата неми лебеди се срещат редовно в двете блата на острова,</w:t>
      </w:r>
      <w:r w:rsidR="006915F7">
        <w:rPr>
          <w:lang w:val="bg-BG"/>
        </w:rPr>
        <w:t xml:space="preserve"> </w:t>
      </w:r>
      <w:r w:rsidRPr="00020DDE">
        <w:rPr>
          <w:lang w:val="bg-BG"/>
        </w:rPr>
        <w:t>в акваторията на р.</w:t>
      </w:r>
      <w:r w:rsidR="006915F7">
        <w:rPr>
          <w:lang w:val="bg-BG"/>
        </w:rPr>
        <w:t xml:space="preserve"> </w:t>
      </w:r>
      <w:r w:rsidRPr="00020DDE">
        <w:rPr>
          <w:lang w:val="bg-BG"/>
        </w:rPr>
        <w:t>Дунав и по пясъчните коси и острови,</w:t>
      </w:r>
      <w:r w:rsidR="00CB797A">
        <w:rPr>
          <w:lang w:val="bg-BG"/>
        </w:rPr>
        <w:t xml:space="preserve"> </w:t>
      </w:r>
      <w:r w:rsidRPr="00020DDE">
        <w:rPr>
          <w:lang w:val="bg-BG"/>
        </w:rPr>
        <w:t>където те си почиват. Местообитанията в рамките на самата река са по-достъпни при ниски нива на водата,</w:t>
      </w:r>
      <w:r w:rsidR="00CB797A">
        <w:rPr>
          <w:lang w:val="bg-BG"/>
        </w:rPr>
        <w:t xml:space="preserve"> </w:t>
      </w:r>
      <w:r w:rsidRPr="00020DDE">
        <w:rPr>
          <w:lang w:val="bg-BG"/>
        </w:rPr>
        <w:t>а вътрешните блата на острова –</w:t>
      </w:r>
      <w:r w:rsidR="006915F7">
        <w:rPr>
          <w:lang w:val="bg-BG"/>
        </w:rPr>
        <w:t xml:space="preserve"> </w:t>
      </w:r>
      <w:r w:rsidRPr="00020DDE">
        <w:rPr>
          <w:lang w:val="bg-BG"/>
        </w:rPr>
        <w:t>при високи нива. Птиците се хранят и в самата река, а почиват по пясъчните и тинести коси и островчета.</w:t>
      </w:r>
      <w:r w:rsidR="00CB797A">
        <w:rPr>
          <w:lang w:val="bg-BG"/>
        </w:rPr>
        <w:t xml:space="preserve"> </w:t>
      </w:r>
      <w:r w:rsidRPr="00020DDE">
        <w:rPr>
          <w:lang w:val="bg-BG"/>
        </w:rPr>
        <w:t>Затова речната акватория и пясъците също трябва да бъдат включени към местообитанията на вида, макар и само като местообитания за хранене и почивка.</w:t>
      </w:r>
    </w:p>
    <w:p w14:paraId="0E848F0A" w14:textId="66008841" w:rsidR="00AD5ED1" w:rsidRPr="00020DDE" w:rsidRDefault="00AD5ED1" w:rsidP="00AD5ED1">
      <w:pPr>
        <w:spacing w:before="120" w:after="120" w:line="240" w:lineRule="auto"/>
        <w:jc w:val="both"/>
        <w:rPr>
          <w:rFonts w:eastAsia="Calibri"/>
        </w:rPr>
      </w:pPr>
      <w:r w:rsidRPr="00020DDE">
        <w:rPr>
          <w:rFonts w:eastAsia="Calibri"/>
          <w:lang w:val="bg-BG"/>
        </w:rPr>
        <w:t xml:space="preserve">Площта на оптималните хранителни местообитания на вида по време на миграция и през зимата е около 2200 </w:t>
      </w:r>
      <w:r w:rsidRPr="00020DDE">
        <w:rPr>
          <w:rFonts w:eastAsia="Calibri"/>
        </w:rPr>
        <w:t>ha.</w:t>
      </w:r>
      <w:r w:rsidRPr="00020DDE">
        <w:rPr>
          <w:rFonts w:eastAsia="Calibri"/>
          <w:lang w:val="bg-BG"/>
        </w:rPr>
        <w:t xml:space="preserve">,което включва трите блата плюс разливите западно от </w:t>
      </w:r>
      <w:r w:rsidR="006915F7">
        <w:rPr>
          <w:rFonts w:eastAsia="Calibri"/>
          <w:lang w:val="bg-BG"/>
        </w:rPr>
        <w:t>Писченско блато</w:t>
      </w:r>
      <w:r w:rsidRPr="00020DDE">
        <w:rPr>
          <w:rFonts w:eastAsia="Calibri"/>
          <w:lang w:val="bg-BG"/>
        </w:rPr>
        <w:t xml:space="preserve"> и цялата акватория на р.</w:t>
      </w:r>
      <w:r w:rsidR="006915F7">
        <w:rPr>
          <w:rFonts w:eastAsia="Calibri"/>
          <w:lang w:val="bg-BG"/>
        </w:rPr>
        <w:t xml:space="preserve"> Дунав.</w:t>
      </w:r>
    </w:p>
    <w:p w14:paraId="0E701986" w14:textId="6A678270" w:rsidR="00AD5ED1" w:rsidRPr="00020DDE" w:rsidRDefault="00AD5ED1" w:rsidP="00AD5ED1">
      <w:pPr>
        <w:spacing w:before="120" w:after="120" w:line="240" w:lineRule="auto"/>
        <w:jc w:val="both"/>
        <w:rPr>
          <w:lang w:val="bg-BG"/>
        </w:rPr>
      </w:pPr>
      <w:r w:rsidRPr="00020DDE">
        <w:rPr>
          <w:lang w:val="bg-BG"/>
        </w:rPr>
        <w:t>Основни заплахи за вида са резките промени във водните нива на р.</w:t>
      </w:r>
      <w:r w:rsidR="00FC3555">
        <w:rPr>
          <w:lang w:val="bg-BG"/>
        </w:rPr>
        <w:t xml:space="preserve"> </w:t>
      </w:r>
      <w:r w:rsidRPr="00020DDE">
        <w:rPr>
          <w:lang w:val="bg-BG"/>
        </w:rPr>
        <w:t xml:space="preserve">Дунав, които понякога водят до заливане на мътила или пък до пресъхване на водата през гнездовия период. Заплаха представляват </w:t>
      </w:r>
      <w:r w:rsidR="00FC3555">
        <w:rPr>
          <w:lang w:val="bg-BG"/>
        </w:rPr>
        <w:t>и пожарите в тръстикови масиви.</w:t>
      </w:r>
    </w:p>
    <w:p w14:paraId="14B3A73B" w14:textId="7AB25F23" w:rsidR="00AD5ED1" w:rsidRPr="007A591F" w:rsidRDefault="00B35CB6" w:rsidP="00DB3239">
      <w:pPr>
        <w:pStyle w:val="ListParagraph"/>
        <w:numPr>
          <w:ilvl w:val="0"/>
          <w:numId w:val="36"/>
        </w:numPr>
        <w:spacing w:after="120"/>
        <w:jc w:val="both"/>
        <w:rPr>
          <w:lang w:val="bg-BG"/>
        </w:rPr>
      </w:pPr>
      <w:r w:rsidRPr="007A591F">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20"/>
        <w:gridCol w:w="1182"/>
        <w:gridCol w:w="3369"/>
        <w:gridCol w:w="2137"/>
      </w:tblGrid>
      <w:tr w:rsidR="00AD5ED1" w:rsidRPr="00020DDE" w14:paraId="11E5D0E8" w14:textId="77777777" w:rsidTr="003D3068">
        <w:trPr>
          <w:tblHeader/>
          <w:jc w:val="center"/>
        </w:trPr>
        <w:tc>
          <w:tcPr>
            <w:tcW w:w="2162" w:type="dxa"/>
            <w:shd w:val="clear" w:color="auto" w:fill="B6DDE8"/>
            <w:vAlign w:val="center"/>
          </w:tcPr>
          <w:p w14:paraId="4B233828" w14:textId="77777777" w:rsidR="00AD5ED1" w:rsidRPr="00020DDE" w:rsidRDefault="00AD5ED1" w:rsidP="0026342F">
            <w:pPr>
              <w:spacing w:after="0" w:line="240" w:lineRule="auto"/>
              <w:jc w:val="center"/>
              <w:rPr>
                <w:b/>
                <w:bCs/>
                <w:lang w:val="bg-BG"/>
              </w:rPr>
            </w:pPr>
            <w:r w:rsidRPr="00020DDE">
              <w:rPr>
                <w:b/>
                <w:bCs/>
                <w:lang w:val="bg-BG"/>
              </w:rPr>
              <w:t>Параметър</w:t>
            </w:r>
          </w:p>
        </w:tc>
        <w:tc>
          <w:tcPr>
            <w:tcW w:w="1220" w:type="dxa"/>
            <w:shd w:val="clear" w:color="auto" w:fill="B6DDE8"/>
            <w:vAlign w:val="center"/>
          </w:tcPr>
          <w:p w14:paraId="212E3970" w14:textId="77777777" w:rsidR="00AD5ED1" w:rsidRPr="00020DDE" w:rsidRDefault="00AD5ED1" w:rsidP="0026342F">
            <w:pPr>
              <w:spacing w:after="0" w:line="240" w:lineRule="auto"/>
              <w:jc w:val="center"/>
              <w:rPr>
                <w:b/>
                <w:bCs/>
                <w:lang w:val="bg-BG"/>
              </w:rPr>
            </w:pPr>
            <w:r w:rsidRPr="00020DDE">
              <w:rPr>
                <w:b/>
                <w:bCs/>
                <w:lang w:val="bg-BG"/>
              </w:rPr>
              <w:t>Мерна единица</w:t>
            </w:r>
          </w:p>
        </w:tc>
        <w:tc>
          <w:tcPr>
            <w:tcW w:w="1182" w:type="dxa"/>
            <w:shd w:val="clear" w:color="auto" w:fill="B6DDE8"/>
            <w:vAlign w:val="center"/>
          </w:tcPr>
          <w:p w14:paraId="055E4E8A" w14:textId="77777777" w:rsidR="00AD5ED1" w:rsidRPr="00020DDE" w:rsidRDefault="00AD5ED1" w:rsidP="0026342F">
            <w:pPr>
              <w:spacing w:after="0" w:line="240" w:lineRule="auto"/>
              <w:jc w:val="center"/>
              <w:rPr>
                <w:b/>
                <w:bCs/>
                <w:lang w:val="bg-BG"/>
              </w:rPr>
            </w:pPr>
            <w:r w:rsidRPr="00020DDE">
              <w:rPr>
                <w:b/>
                <w:bCs/>
                <w:lang w:val="bg-BG"/>
              </w:rPr>
              <w:t>Целева стойност</w:t>
            </w:r>
          </w:p>
        </w:tc>
        <w:tc>
          <w:tcPr>
            <w:tcW w:w="3369" w:type="dxa"/>
            <w:shd w:val="clear" w:color="auto" w:fill="B6DDE8"/>
            <w:vAlign w:val="center"/>
          </w:tcPr>
          <w:p w14:paraId="0DF7B73D" w14:textId="77777777" w:rsidR="00AD5ED1" w:rsidRPr="00020DDE" w:rsidRDefault="00AD5ED1" w:rsidP="0026342F">
            <w:pPr>
              <w:spacing w:after="0" w:line="240" w:lineRule="auto"/>
              <w:jc w:val="center"/>
              <w:rPr>
                <w:b/>
                <w:bCs/>
                <w:lang w:val="bg-BG"/>
              </w:rPr>
            </w:pPr>
            <w:r w:rsidRPr="00020DDE">
              <w:rPr>
                <w:b/>
                <w:bCs/>
                <w:lang w:val="bg-BG"/>
              </w:rPr>
              <w:t>Допълнителна информация</w:t>
            </w:r>
          </w:p>
        </w:tc>
        <w:tc>
          <w:tcPr>
            <w:tcW w:w="2137" w:type="dxa"/>
            <w:shd w:val="clear" w:color="auto" w:fill="B6DDE8"/>
            <w:vAlign w:val="center"/>
          </w:tcPr>
          <w:p w14:paraId="733D4DFD" w14:textId="77777777" w:rsidR="00AD5ED1" w:rsidRPr="00020DDE" w:rsidRDefault="00AD5ED1" w:rsidP="0026342F">
            <w:pPr>
              <w:spacing w:after="0" w:line="240" w:lineRule="auto"/>
              <w:jc w:val="center"/>
              <w:rPr>
                <w:b/>
                <w:bCs/>
                <w:lang w:val="bg-BG"/>
              </w:rPr>
            </w:pPr>
            <w:r w:rsidRPr="00020DDE">
              <w:rPr>
                <w:b/>
                <w:bCs/>
                <w:lang w:val="bg-BG"/>
              </w:rPr>
              <w:t>Специфични за зоната цели</w:t>
            </w:r>
          </w:p>
        </w:tc>
      </w:tr>
      <w:tr w:rsidR="00AD5ED1" w:rsidRPr="00020DDE" w14:paraId="6772CA6F" w14:textId="77777777" w:rsidTr="003D3068">
        <w:trPr>
          <w:jc w:val="center"/>
        </w:trPr>
        <w:tc>
          <w:tcPr>
            <w:tcW w:w="2162" w:type="dxa"/>
            <w:shd w:val="clear" w:color="auto" w:fill="auto"/>
          </w:tcPr>
          <w:p w14:paraId="388C20A2" w14:textId="77777777" w:rsidR="00AD5ED1" w:rsidRPr="00020DDE" w:rsidRDefault="00AD5ED1" w:rsidP="0026342F">
            <w:pPr>
              <w:spacing w:after="0" w:line="240" w:lineRule="auto"/>
              <w:rPr>
                <w:b/>
                <w:lang w:val="bg-BG"/>
              </w:rPr>
            </w:pPr>
            <w:r w:rsidRPr="00020DDE">
              <w:rPr>
                <w:b/>
                <w:lang w:val="bg-BG"/>
              </w:rPr>
              <w:t xml:space="preserve">Популация: </w:t>
            </w:r>
            <w:r w:rsidRPr="00020DDE">
              <w:rPr>
                <w:bCs/>
                <w:lang w:val="bg-BG"/>
              </w:rPr>
              <w:t>Размер на гнездовата популация</w:t>
            </w:r>
          </w:p>
        </w:tc>
        <w:tc>
          <w:tcPr>
            <w:tcW w:w="1220" w:type="dxa"/>
            <w:shd w:val="clear" w:color="auto" w:fill="auto"/>
          </w:tcPr>
          <w:p w14:paraId="72CCC436" w14:textId="77777777" w:rsidR="00AD5ED1" w:rsidRPr="00020DDE" w:rsidRDefault="00AD5ED1" w:rsidP="0026342F">
            <w:pPr>
              <w:spacing w:after="0" w:line="240" w:lineRule="auto"/>
              <w:rPr>
                <w:lang w:val="bg-BG"/>
              </w:rPr>
            </w:pPr>
            <w:r w:rsidRPr="00020DDE">
              <w:rPr>
                <w:lang w:val="bg-BG"/>
              </w:rPr>
              <w:t>Брой гнездящи двойки</w:t>
            </w:r>
          </w:p>
        </w:tc>
        <w:tc>
          <w:tcPr>
            <w:tcW w:w="1182" w:type="dxa"/>
            <w:shd w:val="clear" w:color="auto" w:fill="auto"/>
          </w:tcPr>
          <w:p w14:paraId="349031E5" w14:textId="77777777" w:rsidR="00AD5ED1" w:rsidRPr="00020DDE" w:rsidRDefault="00AD5ED1" w:rsidP="0026342F">
            <w:pPr>
              <w:spacing w:after="0" w:line="240" w:lineRule="auto"/>
              <w:rPr>
                <w:lang w:val="bg-BG"/>
              </w:rPr>
            </w:pPr>
            <w:r w:rsidRPr="00020DDE">
              <w:rPr>
                <w:lang w:val="bg-BG"/>
              </w:rPr>
              <w:t xml:space="preserve">Най-малко </w:t>
            </w:r>
            <w:r>
              <w:rPr>
                <w:lang w:val="bg-BG"/>
              </w:rPr>
              <w:t>5</w:t>
            </w:r>
            <w:r w:rsidRPr="00020DDE">
              <w:rPr>
                <w:lang w:val="bg-BG"/>
              </w:rPr>
              <w:t xml:space="preserve"> дв.</w:t>
            </w:r>
          </w:p>
        </w:tc>
        <w:tc>
          <w:tcPr>
            <w:tcW w:w="3369" w:type="dxa"/>
            <w:shd w:val="clear" w:color="auto" w:fill="auto"/>
          </w:tcPr>
          <w:p w14:paraId="1AD6F5C9" w14:textId="77777777" w:rsidR="00AD5ED1" w:rsidRPr="00020DDE" w:rsidRDefault="00AD5ED1" w:rsidP="0026342F">
            <w:pPr>
              <w:spacing w:after="0" w:line="240" w:lineRule="auto"/>
              <w:rPr>
                <w:lang w:val="bg-BG"/>
              </w:rPr>
            </w:pPr>
            <w:r w:rsidRPr="00020DDE">
              <w:rPr>
                <w:lang w:val="bg-BG"/>
              </w:rPr>
              <w:t>Размера на гнездовата популация силно ще зависи от нивото на р. Дунав и</w:t>
            </w:r>
            <w:r w:rsidRPr="00020DDE">
              <w:t xml:space="preserve"> </w:t>
            </w:r>
            <w:r w:rsidRPr="00020DDE">
              <w:rPr>
                <w:lang w:val="bg-BG"/>
              </w:rPr>
              <w:t>поддържането на подходящите местообитания в Персинските блата. При нива над 400 см. при Никопол в продължение на поне 3 седмици в края на зимата или в ранната пролет се очаква целевата стойност да бъде изпълнена</w:t>
            </w:r>
            <w:r w:rsidRPr="00020DDE">
              <w:rPr>
                <w:lang w:val="en-GB"/>
              </w:rPr>
              <w:t>.</w:t>
            </w:r>
          </w:p>
        </w:tc>
        <w:tc>
          <w:tcPr>
            <w:tcW w:w="2137" w:type="dxa"/>
          </w:tcPr>
          <w:p w14:paraId="1C77FA0D" w14:textId="77777777" w:rsidR="0026342F" w:rsidRDefault="00AD5ED1" w:rsidP="0026342F">
            <w:pPr>
              <w:spacing w:after="0" w:line="240" w:lineRule="auto"/>
              <w:rPr>
                <w:lang w:val="bg-BG"/>
              </w:rPr>
            </w:pPr>
            <w:r w:rsidRPr="00020DDE">
              <w:rPr>
                <w:lang w:val="bg-BG"/>
              </w:rPr>
              <w:t>Поддържане на популацията на вида в зоната в р</w:t>
            </w:r>
            <w:r>
              <w:rPr>
                <w:lang w:val="bg-BG"/>
              </w:rPr>
              <w:t>азмер от най-малко 5</w:t>
            </w:r>
            <w:r w:rsidRPr="00020DDE">
              <w:rPr>
                <w:lang w:val="bg-BG"/>
              </w:rPr>
              <w:t xml:space="preserve"> гнездящи дв.</w:t>
            </w:r>
            <w:r w:rsidR="00002291">
              <w:rPr>
                <w:lang w:val="bg-BG"/>
              </w:rPr>
              <w:t xml:space="preserve"> </w:t>
            </w:r>
          </w:p>
          <w:p w14:paraId="439FE075" w14:textId="210373A3" w:rsidR="00AD5ED1" w:rsidRPr="00020DDE" w:rsidRDefault="00AD5ED1" w:rsidP="0026342F">
            <w:pPr>
              <w:spacing w:after="0" w:line="240" w:lineRule="auto"/>
              <w:rPr>
                <w:lang w:val="bg-BG"/>
              </w:rPr>
            </w:pPr>
            <w:r w:rsidRPr="00020DDE">
              <w:rPr>
                <w:lang w:val="bg-BG"/>
              </w:rPr>
              <w:t xml:space="preserve">Ежегоден мониторинг на броя на </w:t>
            </w:r>
            <w:r w:rsidR="00002291" w:rsidRPr="00020DDE">
              <w:rPr>
                <w:lang w:val="bg-BG"/>
              </w:rPr>
              <w:t>гнездящите</w:t>
            </w:r>
            <w:r w:rsidRPr="00020DDE">
              <w:rPr>
                <w:lang w:val="bg-BG"/>
              </w:rPr>
              <w:t xml:space="preserve"> двойки.</w:t>
            </w:r>
          </w:p>
        </w:tc>
      </w:tr>
      <w:tr w:rsidR="00AD5ED1" w:rsidRPr="00020DDE" w14:paraId="08689386" w14:textId="77777777" w:rsidTr="003D3068">
        <w:trPr>
          <w:jc w:val="center"/>
        </w:trPr>
        <w:tc>
          <w:tcPr>
            <w:tcW w:w="2162" w:type="dxa"/>
            <w:shd w:val="clear" w:color="auto" w:fill="auto"/>
          </w:tcPr>
          <w:p w14:paraId="39CCEDAD" w14:textId="77777777" w:rsidR="00AD5ED1" w:rsidRPr="00020DDE" w:rsidRDefault="00AD5ED1" w:rsidP="0026342F">
            <w:pPr>
              <w:spacing w:after="0" w:line="240" w:lineRule="auto"/>
              <w:rPr>
                <w:b/>
                <w:lang w:val="bg-BG"/>
              </w:rPr>
            </w:pPr>
            <w:r w:rsidRPr="00020DDE">
              <w:rPr>
                <w:b/>
                <w:lang w:val="bg-BG"/>
              </w:rPr>
              <w:t xml:space="preserve">Популация: </w:t>
            </w:r>
            <w:r w:rsidRPr="00020DDE">
              <w:rPr>
                <w:bCs/>
                <w:lang w:val="bg-BG"/>
              </w:rPr>
              <w:t>Размер на концентрациите по време на зимуване</w:t>
            </w:r>
          </w:p>
        </w:tc>
        <w:tc>
          <w:tcPr>
            <w:tcW w:w="1220" w:type="dxa"/>
            <w:shd w:val="clear" w:color="auto" w:fill="auto"/>
          </w:tcPr>
          <w:p w14:paraId="05C6C82A" w14:textId="77777777" w:rsidR="00AD5ED1" w:rsidRPr="00020DDE" w:rsidRDefault="00AD5ED1" w:rsidP="0026342F">
            <w:pPr>
              <w:spacing w:after="0" w:line="240" w:lineRule="auto"/>
              <w:rPr>
                <w:lang w:val="bg-BG"/>
              </w:rPr>
            </w:pPr>
            <w:r w:rsidRPr="00020DDE">
              <w:rPr>
                <w:lang w:val="bg-BG"/>
              </w:rPr>
              <w:t>Брой индивиди</w:t>
            </w:r>
          </w:p>
        </w:tc>
        <w:tc>
          <w:tcPr>
            <w:tcW w:w="1182" w:type="dxa"/>
            <w:shd w:val="clear" w:color="auto" w:fill="auto"/>
          </w:tcPr>
          <w:p w14:paraId="35F99D38" w14:textId="77777777" w:rsidR="00AD5ED1" w:rsidRPr="00020DDE" w:rsidRDefault="00AD5ED1" w:rsidP="0026342F">
            <w:pPr>
              <w:spacing w:after="0" w:line="240" w:lineRule="auto"/>
              <w:rPr>
                <w:lang w:val="bg-BG"/>
              </w:rPr>
            </w:pPr>
            <w:r w:rsidRPr="00020DDE">
              <w:rPr>
                <w:lang w:val="bg-BG"/>
              </w:rPr>
              <w:t>19 инд. Или повече</w:t>
            </w:r>
          </w:p>
        </w:tc>
        <w:tc>
          <w:tcPr>
            <w:tcW w:w="3369" w:type="dxa"/>
            <w:shd w:val="clear" w:color="auto" w:fill="auto"/>
          </w:tcPr>
          <w:p w14:paraId="44113C65" w14:textId="3F2D9C48" w:rsidR="00AD5ED1" w:rsidRPr="00020DDE" w:rsidRDefault="00AD5ED1" w:rsidP="0026342F">
            <w:pPr>
              <w:spacing w:after="0" w:line="240" w:lineRule="auto"/>
              <w:rPr>
                <w:lang w:val="bg-BG"/>
              </w:rPr>
            </w:pPr>
            <w:r w:rsidRPr="00020DDE">
              <w:rPr>
                <w:lang w:val="bg-BG"/>
              </w:rPr>
              <w:t>Зимуват в реката, когато блатата са пресъх</w:t>
            </w:r>
            <w:r w:rsidR="00002291">
              <w:rPr>
                <w:lang w:val="bg-BG"/>
              </w:rPr>
              <w:t xml:space="preserve">нали или замръзнали, което е </w:t>
            </w:r>
            <w:r w:rsidRPr="00020DDE">
              <w:rPr>
                <w:lang w:val="bg-BG"/>
              </w:rPr>
              <w:t>типично за зимата.</w:t>
            </w:r>
          </w:p>
        </w:tc>
        <w:tc>
          <w:tcPr>
            <w:tcW w:w="2137" w:type="dxa"/>
          </w:tcPr>
          <w:p w14:paraId="6446BA5E" w14:textId="77777777" w:rsidR="00AD5ED1" w:rsidRPr="00020DDE" w:rsidRDefault="00AD5ED1" w:rsidP="0026342F">
            <w:pPr>
              <w:spacing w:after="0" w:line="240" w:lineRule="auto"/>
              <w:rPr>
                <w:lang w:val="bg-BG"/>
              </w:rPr>
            </w:pPr>
            <w:r w:rsidRPr="00020DDE">
              <w:rPr>
                <w:lang w:val="bg-BG"/>
              </w:rPr>
              <w:t xml:space="preserve">Поддържане на популацията на вида в зоната в размер от най-малко 19 екз Ежегодно преброяване на зимуващите лебеди, от ноември до февруари, </w:t>
            </w:r>
            <w:r w:rsidRPr="00020DDE">
              <w:rPr>
                <w:lang w:val="bg-BG"/>
              </w:rPr>
              <w:lastRenderedPageBreak/>
              <w:t xml:space="preserve">ежеседмично. </w:t>
            </w:r>
          </w:p>
        </w:tc>
      </w:tr>
      <w:tr w:rsidR="00AD5ED1" w:rsidRPr="00020DDE" w14:paraId="0D0DEE19" w14:textId="77777777" w:rsidTr="003D3068">
        <w:trPr>
          <w:jc w:val="center"/>
        </w:trPr>
        <w:tc>
          <w:tcPr>
            <w:tcW w:w="2162" w:type="dxa"/>
            <w:shd w:val="clear" w:color="auto" w:fill="auto"/>
          </w:tcPr>
          <w:p w14:paraId="2EF03A52" w14:textId="77777777" w:rsidR="00AD5ED1" w:rsidRPr="00020DDE" w:rsidRDefault="00AD5ED1" w:rsidP="0026342F">
            <w:pPr>
              <w:spacing w:after="0" w:line="240" w:lineRule="auto"/>
              <w:rPr>
                <w:b/>
                <w:lang w:val="bg-BG"/>
              </w:rPr>
            </w:pPr>
            <w:r w:rsidRPr="00020DDE">
              <w:rPr>
                <w:b/>
                <w:lang w:val="bg-BG"/>
              </w:rPr>
              <w:lastRenderedPageBreak/>
              <w:t xml:space="preserve">Местообитание на вида: </w:t>
            </w:r>
            <w:r w:rsidRPr="00020DDE">
              <w:rPr>
                <w:bCs/>
                <w:lang w:val="bg-BG"/>
              </w:rPr>
              <w:t>Площ на подходящите гнездови местообитания на вида</w:t>
            </w:r>
          </w:p>
        </w:tc>
        <w:tc>
          <w:tcPr>
            <w:tcW w:w="1220" w:type="dxa"/>
            <w:shd w:val="clear" w:color="auto" w:fill="auto"/>
          </w:tcPr>
          <w:p w14:paraId="50FA2FEF" w14:textId="7CF0B410" w:rsidR="00AD5ED1" w:rsidRPr="00020DDE" w:rsidRDefault="00002291" w:rsidP="0026342F">
            <w:pPr>
              <w:spacing w:after="0" w:line="240" w:lineRule="auto"/>
            </w:pPr>
            <w:r>
              <w:rPr>
                <w:lang w:val="en-GB"/>
              </w:rPr>
              <w:t>h</w:t>
            </w:r>
            <w:r w:rsidR="00AD5ED1" w:rsidRPr="00020DDE">
              <w:t>a</w:t>
            </w:r>
          </w:p>
        </w:tc>
        <w:tc>
          <w:tcPr>
            <w:tcW w:w="1182" w:type="dxa"/>
            <w:shd w:val="clear" w:color="auto" w:fill="auto"/>
          </w:tcPr>
          <w:p w14:paraId="290DBCFE" w14:textId="77777777" w:rsidR="00AD5ED1" w:rsidRPr="00020DDE" w:rsidRDefault="00AD5ED1" w:rsidP="0026342F">
            <w:pPr>
              <w:spacing w:after="0" w:line="240" w:lineRule="auto"/>
              <w:rPr>
                <w:lang w:val="bg-BG"/>
              </w:rPr>
            </w:pPr>
            <w:r w:rsidRPr="00020DDE">
              <w:rPr>
                <w:lang w:val="bg-BG"/>
              </w:rPr>
              <w:t xml:space="preserve">Най-малко 385 </w:t>
            </w:r>
            <w:r w:rsidRPr="00020DDE">
              <w:rPr>
                <w:lang w:val="en-GB"/>
              </w:rPr>
              <w:t>ha</w:t>
            </w:r>
          </w:p>
        </w:tc>
        <w:tc>
          <w:tcPr>
            <w:tcW w:w="3369" w:type="dxa"/>
            <w:shd w:val="clear" w:color="auto" w:fill="auto"/>
          </w:tcPr>
          <w:p w14:paraId="0F181599" w14:textId="6D03FD53" w:rsidR="00AD5ED1" w:rsidRPr="00020DDE" w:rsidRDefault="00AD5ED1" w:rsidP="0026342F">
            <w:pPr>
              <w:spacing w:after="0" w:line="240" w:lineRule="auto"/>
              <w:rPr>
                <w:lang w:val="bg-BG"/>
              </w:rPr>
            </w:pPr>
            <w:r w:rsidRPr="00020DDE">
              <w:rPr>
                <w:lang w:val="bg-BG"/>
              </w:rPr>
              <w:t>Включва влажните зони, обрасли с водолюбива растит</w:t>
            </w:r>
            <w:r w:rsidR="00002291">
              <w:rPr>
                <w:lang w:val="bg-BG"/>
              </w:rPr>
              <w:t>елност в зоната.</w:t>
            </w:r>
          </w:p>
        </w:tc>
        <w:tc>
          <w:tcPr>
            <w:tcW w:w="2137" w:type="dxa"/>
          </w:tcPr>
          <w:p w14:paraId="2A014056" w14:textId="77777777" w:rsidR="00AD5ED1" w:rsidRPr="00020DDE" w:rsidRDefault="00AD5ED1" w:rsidP="0026342F">
            <w:pPr>
              <w:spacing w:after="0" w:line="240" w:lineRule="auto"/>
              <w:rPr>
                <w:lang w:val="bg-BG"/>
              </w:rPr>
            </w:pPr>
            <w:r w:rsidRPr="00020DDE">
              <w:rPr>
                <w:lang w:val="bg-BG"/>
              </w:rPr>
              <w:t>Поддържане на площта на подходящите гнездови местообитания на вида в защитената зона, в размер на най-малко 385 ha.</w:t>
            </w:r>
            <w:r>
              <w:rPr>
                <w:lang w:val="bg-BG"/>
              </w:rPr>
              <w:t xml:space="preserve"> </w:t>
            </w:r>
            <w:r w:rsidRPr="00020DDE">
              <w:rPr>
                <w:lang w:val="bg-BG"/>
              </w:rPr>
              <w:t>чрез правилно и навременно управление на системата от шлюзове. Увеличаване на площа на гнездовите местообитания чрез заливане на нови територии от острова.</w:t>
            </w:r>
          </w:p>
        </w:tc>
      </w:tr>
      <w:tr w:rsidR="00AD5ED1" w:rsidRPr="00020DDE" w14:paraId="5F84B067" w14:textId="77777777" w:rsidTr="003D3068">
        <w:trPr>
          <w:jc w:val="center"/>
        </w:trPr>
        <w:tc>
          <w:tcPr>
            <w:tcW w:w="2162" w:type="dxa"/>
            <w:shd w:val="clear" w:color="auto" w:fill="auto"/>
          </w:tcPr>
          <w:p w14:paraId="6A73FA2A" w14:textId="77777777" w:rsidR="00AD5ED1" w:rsidRPr="00020DDE" w:rsidRDefault="00AD5ED1" w:rsidP="0026342F">
            <w:pPr>
              <w:spacing w:after="0" w:line="240" w:lineRule="auto"/>
              <w:rPr>
                <w:b/>
                <w:lang w:val="bg-BG"/>
              </w:rPr>
            </w:pPr>
            <w:r w:rsidRPr="00020DDE">
              <w:rPr>
                <w:b/>
                <w:lang w:val="bg-BG"/>
              </w:rPr>
              <w:t xml:space="preserve">Местообитание на вида: </w:t>
            </w:r>
            <w:r w:rsidRPr="00020DDE">
              <w:rPr>
                <w:bCs/>
                <w:lang w:val="bg-BG"/>
              </w:rPr>
              <w:t>Площ на подходящите хранителни местообитания на вида</w:t>
            </w:r>
            <w:r w:rsidRPr="00020DDE">
              <w:rPr>
                <w:b/>
                <w:lang w:val="bg-BG"/>
              </w:rPr>
              <w:t xml:space="preserve"> </w:t>
            </w:r>
          </w:p>
        </w:tc>
        <w:tc>
          <w:tcPr>
            <w:tcW w:w="1220" w:type="dxa"/>
            <w:shd w:val="clear" w:color="auto" w:fill="auto"/>
          </w:tcPr>
          <w:p w14:paraId="7E51093A" w14:textId="0F2976E4" w:rsidR="00AD5ED1" w:rsidRPr="00020DDE" w:rsidRDefault="00002291" w:rsidP="0026342F">
            <w:pPr>
              <w:spacing w:after="0" w:line="240" w:lineRule="auto"/>
            </w:pPr>
            <w:r>
              <w:t>h</w:t>
            </w:r>
            <w:r w:rsidR="00AD5ED1" w:rsidRPr="00020DDE">
              <w:t>a</w:t>
            </w:r>
          </w:p>
        </w:tc>
        <w:tc>
          <w:tcPr>
            <w:tcW w:w="1182" w:type="dxa"/>
            <w:shd w:val="clear" w:color="auto" w:fill="auto"/>
          </w:tcPr>
          <w:p w14:paraId="05DBEC76" w14:textId="20FF9E40" w:rsidR="00AD5ED1" w:rsidRPr="00020DDE" w:rsidRDefault="003D3068" w:rsidP="0026342F">
            <w:pPr>
              <w:spacing w:after="0" w:line="240" w:lineRule="auto"/>
              <w:rPr>
                <w:lang w:val="bg-BG"/>
              </w:rPr>
            </w:pPr>
            <w:r>
              <w:rPr>
                <w:lang w:val="bg-BG"/>
              </w:rPr>
              <w:t>Най-малко 1680</w:t>
            </w:r>
            <w:r w:rsidR="00AD5ED1" w:rsidRPr="00020DDE">
              <w:rPr>
                <w:lang w:val="bg-BG"/>
              </w:rPr>
              <w:t xml:space="preserve"> </w:t>
            </w:r>
            <w:r w:rsidR="00AD5ED1" w:rsidRPr="00020DDE">
              <w:rPr>
                <w:lang w:val="en-GB"/>
              </w:rPr>
              <w:t>ha</w:t>
            </w:r>
          </w:p>
        </w:tc>
        <w:tc>
          <w:tcPr>
            <w:tcW w:w="3369" w:type="dxa"/>
            <w:shd w:val="clear" w:color="auto" w:fill="auto"/>
          </w:tcPr>
          <w:p w14:paraId="610B1E0B" w14:textId="768F1705" w:rsidR="00AD5ED1" w:rsidRPr="003D3068" w:rsidRDefault="00AD5ED1" w:rsidP="0026342F">
            <w:pPr>
              <w:spacing w:after="0" w:line="240" w:lineRule="auto"/>
              <w:rPr>
                <w:lang w:val="bg-BG"/>
              </w:rPr>
            </w:pPr>
            <w:r w:rsidRPr="00020DDE">
              <w:rPr>
                <w:lang w:val="bg-BG"/>
              </w:rPr>
              <w:t>Включва гнездовото местообитание</w:t>
            </w:r>
            <w:r w:rsidRPr="00020DDE">
              <w:rPr>
                <w:lang w:val="en-GB"/>
              </w:rPr>
              <w:t xml:space="preserve"> </w:t>
            </w:r>
            <w:r w:rsidRPr="00020DDE">
              <w:rPr>
                <w:lang w:val="bg-BG"/>
              </w:rPr>
              <w:t>и отк</w:t>
            </w:r>
            <w:r w:rsidR="00BE7D19">
              <w:rPr>
                <w:lang w:val="bg-BG"/>
              </w:rPr>
              <w:t>ритите водни площи на о. Персин</w:t>
            </w:r>
            <w:r w:rsidRPr="00020DDE">
              <w:rPr>
                <w:lang w:val="bg-BG"/>
              </w:rPr>
              <w:t>,</w:t>
            </w:r>
            <w:r w:rsidR="00BE7D19">
              <w:rPr>
                <w:lang w:val="en-GB"/>
              </w:rPr>
              <w:t xml:space="preserve"> </w:t>
            </w:r>
            <w:r w:rsidRPr="00020DDE">
              <w:rPr>
                <w:lang w:val="bg-BG"/>
              </w:rPr>
              <w:t>както и акваторията на р.</w:t>
            </w:r>
            <w:r w:rsidR="00BE7D19">
              <w:rPr>
                <w:lang w:val="en-GB"/>
              </w:rPr>
              <w:t xml:space="preserve"> </w:t>
            </w:r>
            <w:r w:rsidRPr="00020DDE">
              <w:rPr>
                <w:lang w:val="bg-BG"/>
              </w:rPr>
              <w:t xml:space="preserve">Дунав. </w:t>
            </w:r>
            <w:r w:rsidR="003D3068">
              <w:rPr>
                <w:lang w:val="bg-BG"/>
              </w:rPr>
              <w:t xml:space="preserve">Това е % на площта на местообитание </w:t>
            </w:r>
            <w:r w:rsidR="003D3068">
              <w:rPr>
                <w:lang w:val="en-GB"/>
              </w:rPr>
              <w:t xml:space="preserve">N06 </w:t>
            </w:r>
            <w:r w:rsidR="003D3068">
              <w:rPr>
                <w:lang w:val="bg-BG"/>
              </w:rPr>
              <w:t>от СФД.</w:t>
            </w:r>
          </w:p>
        </w:tc>
        <w:tc>
          <w:tcPr>
            <w:tcW w:w="2137" w:type="dxa"/>
          </w:tcPr>
          <w:p w14:paraId="028C6829" w14:textId="58C30E21" w:rsidR="00AD5ED1" w:rsidRPr="00020DDE" w:rsidRDefault="00AD5ED1" w:rsidP="0026342F">
            <w:pPr>
              <w:spacing w:after="0" w:line="240" w:lineRule="auto"/>
              <w:rPr>
                <w:lang w:val="bg-BG"/>
              </w:rPr>
            </w:pPr>
            <w:r w:rsidRPr="00020DDE">
              <w:rPr>
                <w:lang w:val="bg-BG"/>
              </w:rPr>
              <w:t>Поддържане на площта на подходящите хранителни местообитания</w:t>
            </w:r>
            <w:r w:rsidR="003D3068">
              <w:rPr>
                <w:lang w:val="bg-BG"/>
              </w:rPr>
              <w:t xml:space="preserve"> на вида в размер най-малко 1680</w:t>
            </w:r>
            <w:r w:rsidRPr="00020DDE">
              <w:rPr>
                <w:lang w:val="bg-BG"/>
              </w:rPr>
              <w:t xml:space="preserve"> ha.</w:t>
            </w:r>
            <w:r w:rsidR="00BE7D19">
              <w:rPr>
                <w:lang w:val="en-GB"/>
              </w:rPr>
              <w:t xml:space="preserve"> </w:t>
            </w:r>
            <w:r w:rsidRPr="00020DDE">
              <w:rPr>
                <w:lang w:val="bg-BG"/>
              </w:rPr>
              <w:t>Увеличаване на заливните площи  западно и южно от сегашните блата.</w:t>
            </w:r>
          </w:p>
        </w:tc>
      </w:tr>
      <w:tr w:rsidR="001D258D" w:rsidRPr="00020DDE" w14:paraId="27020027" w14:textId="77777777" w:rsidTr="003D3068">
        <w:trPr>
          <w:jc w:val="center"/>
        </w:trPr>
        <w:tc>
          <w:tcPr>
            <w:tcW w:w="2162" w:type="dxa"/>
            <w:shd w:val="clear" w:color="auto" w:fill="auto"/>
          </w:tcPr>
          <w:p w14:paraId="00705284" w14:textId="2F3EFD1F" w:rsidR="001D258D" w:rsidRPr="00020DDE" w:rsidRDefault="001D258D" w:rsidP="0026342F">
            <w:pPr>
              <w:spacing w:after="0" w:line="240" w:lineRule="auto"/>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водни безгръбначни (JDS4-Aquatic </w:t>
            </w:r>
            <w:r w:rsidRPr="005847BD">
              <w:rPr>
                <w:lang w:val="bg-BG"/>
              </w:rPr>
              <w:lastRenderedPageBreak/>
              <w:t>Macroinvertebrates)</w:t>
            </w:r>
          </w:p>
        </w:tc>
        <w:tc>
          <w:tcPr>
            <w:tcW w:w="1220" w:type="dxa"/>
            <w:shd w:val="clear" w:color="auto" w:fill="auto"/>
          </w:tcPr>
          <w:p w14:paraId="701A3611" w14:textId="6577FFA2" w:rsidR="001D258D" w:rsidRPr="00020DDE" w:rsidRDefault="001D258D" w:rsidP="0026342F">
            <w:pPr>
              <w:spacing w:after="0" w:line="240" w:lineRule="auto"/>
              <w:rPr>
                <w:lang w:val="bg-BG"/>
              </w:rPr>
            </w:pPr>
            <w:r w:rsidRPr="005847BD">
              <w:rPr>
                <w:lang w:val="bg-BG"/>
              </w:rPr>
              <w:lastRenderedPageBreak/>
              <w:t>5 степенна скала</w:t>
            </w:r>
          </w:p>
        </w:tc>
        <w:tc>
          <w:tcPr>
            <w:tcW w:w="1182" w:type="dxa"/>
            <w:shd w:val="clear" w:color="auto" w:fill="auto"/>
          </w:tcPr>
          <w:p w14:paraId="38991926" w14:textId="0045534D" w:rsidR="001D258D" w:rsidRPr="00020DDE" w:rsidRDefault="001D258D" w:rsidP="0026342F">
            <w:pPr>
              <w:spacing w:after="0" w:line="240" w:lineRule="auto"/>
              <w:rPr>
                <w:lang w:val="bg-BG"/>
              </w:rPr>
            </w:pPr>
            <w:r w:rsidRPr="005847BD">
              <w:rPr>
                <w:lang w:val="bg-BG"/>
              </w:rPr>
              <w:t>2-Добро или 1-Отлично</w:t>
            </w:r>
          </w:p>
        </w:tc>
        <w:tc>
          <w:tcPr>
            <w:tcW w:w="3369" w:type="dxa"/>
            <w:shd w:val="clear" w:color="auto" w:fill="auto"/>
          </w:tcPr>
          <w:tbl>
            <w:tblPr>
              <w:tblW w:w="3110" w:type="dxa"/>
              <w:jc w:val="center"/>
              <w:tblCellMar>
                <w:left w:w="70" w:type="dxa"/>
                <w:right w:w="70" w:type="dxa"/>
              </w:tblCellMar>
              <w:tblLook w:val="04A0" w:firstRow="1" w:lastRow="0" w:firstColumn="1" w:lastColumn="0" w:noHBand="0" w:noVBand="1"/>
            </w:tblPr>
            <w:tblGrid>
              <w:gridCol w:w="3110"/>
            </w:tblGrid>
            <w:tr w:rsidR="001D258D" w:rsidRPr="005847BD" w14:paraId="2C3A608E" w14:textId="77777777" w:rsidTr="001D258D">
              <w:trPr>
                <w:trHeight w:val="300"/>
                <w:jc w:val="center"/>
              </w:trPr>
              <w:tc>
                <w:tcPr>
                  <w:tcW w:w="3110" w:type="dxa"/>
                  <w:tcBorders>
                    <w:top w:val="single" w:sz="4" w:space="0" w:color="auto"/>
                    <w:left w:val="single" w:sz="4" w:space="0" w:color="auto"/>
                    <w:bottom w:val="single" w:sz="4" w:space="0" w:color="auto"/>
                    <w:right w:val="nil"/>
                  </w:tcBorders>
                  <w:shd w:val="clear" w:color="000000" w:fill="BFBFBF"/>
                  <w:noWrap/>
                  <w:vAlign w:val="bottom"/>
                  <w:hideMark/>
                </w:tcPr>
                <w:p w14:paraId="5DAF6173" w14:textId="77777777" w:rsidR="001D258D" w:rsidRPr="005847BD" w:rsidRDefault="001D258D" w:rsidP="0026342F">
                  <w:pPr>
                    <w:spacing w:after="0" w:line="240" w:lineRule="auto"/>
                    <w:rPr>
                      <w:b/>
                      <w:bCs/>
                      <w:lang w:val="bg-BG"/>
                    </w:rPr>
                  </w:pPr>
                  <w:r w:rsidRPr="005847BD">
                    <w:rPr>
                      <w:b/>
                      <w:bCs/>
                      <w:lang w:val="bg-BG"/>
                    </w:rPr>
                    <w:t>Екологично състояние</w:t>
                  </w:r>
                </w:p>
              </w:tc>
            </w:tr>
            <w:tr w:rsidR="001D258D" w:rsidRPr="005847BD" w14:paraId="77A90097" w14:textId="77777777" w:rsidTr="001D258D">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696F104" w14:textId="77777777" w:rsidR="001D258D" w:rsidRPr="005847BD" w:rsidRDefault="001D258D" w:rsidP="0026342F">
                  <w:pPr>
                    <w:spacing w:after="0" w:line="240" w:lineRule="auto"/>
                    <w:rPr>
                      <w:lang w:val="bg-BG"/>
                    </w:rPr>
                  </w:pPr>
                  <w:r w:rsidRPr="005847BD">
                    <w:rPr>
                      <w:lang w:val="bg-BG"/>
                    </w:rPr>
                    <w:t>1-Отлично – High</w:t>
                  </w:r>
                </w:p>
              </w:tc>
            </w:tr>
            <w:tr w:rsidR="001D258D" w:rsidRPr="005847BD" w14:paraId="76CBCE78" w14:textId="77777777" w:rsidTr="001D258D">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9888E67" w14:textId="77777777" w:rsidR="001D258D" w:rsidRPr="005847BD" w:rsidRDefault="001D258D" w:rsidP="0026342F">
                  <w:pPr>
                    <w:spacing w:after="0" w:line="240" w:lineRule="auto"/>
                    <w:rPr>
                      <w:lang w:val="bg-BG"/>
                    </w:rPr>
                  </w:pPr>
                  <w:r w:rsidRPr="005847BD">
                    <w:rPr>
                      <w:lang w:val="bg-BG"/>
                    </w:rPr>
                    <w:t>2-Добро – Good</w:t>
                  </w:r>
                </w:p>
              </w:tc>
            </w:tr>
            <w:tr w:rsidR="001D258D" w:rsidRPr="005847BD" w14:paraId="7E5BEA55" w14:textId="77777777" w:rsidTr="001D258D">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3BCD59F" w14:textId="77777777" w:rsidR="001D258D" w:rsidRPr="005847BD" w:rsidRDefault="001D258D" w:rsidP="0026342F">
                  <w:pPr>
                    <w:spacing w:after="0" w:line="240" w:lineRule="auto"/>
                    <w:rPr>
                      <w:lang w:val="bg-BG"/>
                    </w:rPr>
                  </w:pPr>
                  <w:r w:rsidRPr="005847BD">
                    <w:rPr>
                      <w:lang w:val="bg-BG"/>
                    </w:rPr>
                    <w:t>3-Умерено – Moderate</w:t>
                  </w:r>
                </w:p>
              </w:tc>
            </w:tr>
            <w:tr w:rsidR="001D258D" w:rsidRPr="005847BD" w14:paraId="6CA982DB" w14:textId="77777777" w:rsidTr="001D258D">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739BA36" w14:textId="77777777" w:rsidR="001D258D" w:rsidRPr="005847BD" w:rsidRDefault="001D258D" w:rsidP="0026342F">
                  <w:pPr>
                    <w:spacing w:after="0" w:line="240" w:lineRule="auto"/>
                    <w:rPr>
                      <w:lang w:val="bg-BG"/>
                    </w:rPr>
                  </w:pPr>
                  <w:r w:rsidRPr="005847BD">
                    <w:rPr>
                      <w:lang w:val="bg-BG"/>
                    </w:rPr>
                    <w:t>4-Лошо – Poor</w:t>
                  </w:r>
                </w:p>
              </w:tc>
            </w:tr>
            <w:tr w:rsidR="001D258D" w:rsidRPr="005847BD" w14:paraId="3811D5C3" w14:textId="77777777" w:rsidTr="001D258D">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E0DF236" w14:textId="77777777" w:rsidR="001D258D" w:rsidRPr="005847BD" w:rsidRDefault="001D258D" w:rsidP="0026342F">
                  <w:pPr>
                    <w:spacing w:after="0" w:line="240" w:lineRule="auto"/>
                    <w:rPr>
                      <w:lang w:val="bg-BG"/>
                    </w:rPr>
                  </w:pPr>
                  <w:r w:rsidRPr="005847BD">
                    <w:rPr>
                      <w:lang w:val="bg-BG"/>
                    </w:rPr>
                    <w:t>5-Много лошо – Bad</w:t>
                  </w:r>
                </w:p>
              </w:tc>
            </w:tr>
          </w:tbl>
          <w:p w14:paraId="0CAFC11C" w14:textId="1F427302" w:rsidR="001D258D" w:rsidRPr="00020DDE" w:rsidRDefault="001D258D" w:rsidP="0026342F">
            <w:pPr>
              <w:spacing w:after="0" w:line="240" w:lineRule="auto"/>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w:t>
            </w:r>
            <w:r w:rsidRPr="005847BD">
              <w:rPr>
                <w:lang w:val="bg-BG"/>
              </w:rPr>
              <w:lastRenderedPageBreak/>
              <w:t xml:space="preserve">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137" w:type="dxa"/>
          </w:tcPr>
          <w:p w14:paraId="4D8FF6F5" w14:textId="44C11D7A" w:rsidR="001D258D" w:rsidRPr="00020DDE" w:rsidRDefault="001D258D" w:rsidP="0026342F">
            <w:pPr>
              <w:spacing w:after="0" w:line="240" w:lineRule="auto"/>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3B518E34" w14:textId="77777777" w:rsidR="00F95039" w:rsidRDefault="00F95039" w:rsidP="00AD5ED1">
      <w:pPr>
        <w:spacing w:before="120" w:after="120" w:line="240" w:lineRule="auto"/>
        <w:rPr>
          <w:rFonts w:eastAsia="Calibri"/>
          <w:b/>
          <w:bCs/>
          <w:lang w:val="bg-BG"/>
        </w:rPr>
      </w:pPr>
    </w:p>
    <w:p w14:paraId="12CCA845" w14:textId="13C3DB8A" w:rsidR="00AD5ED1" w:rsidRPr="007A591F" w:rsidRDefault="00AD5ED1" w:rsidP="00DB3239">
      <w:pPr>
        <w:pStyle w:val="ListParagraph"/>
        <w:numPr>
          <w:ilvl w:val="0"/>
          <w:numId w:val="36"/>
        </w:numPr>
        <w:spacing w:before="120" w:after="120" w:line="240" w:lineRule="auto"/>
        <w:rPr>
          <w:rFonts w:eastAsia="Calibri"/>
          <w:b/>
          <w:bCs/>
          <w:lang w:val="bg-BG"/>
        </w:rPr>
      </w:pPr>
      <w:r w:rsidRPr="007A591F">
        <w:rPr>
          <w:rFonts w:eastAsia="Calibri"/>
          <w:b/>
          <w:bCs/>
          <w:lang w:val="bg-BG"/>
        </w:rPr>
        <w:t xml:space="preserve">Необходимост от промени в СФД за </w:t>
      </w:r>
      <w:r w:rsidR="007A591F">
        <w:rPr>
          <w:rFonts w:eastAsia="Calibri"/>
          <w:b/>
          <w:bCs/>
          <w:lang w:val="bg-BG"/>
        </w:rPr>
        <w:t>С</w:t>
      </w:r>
      <w:r w:rsidRPr="007A591F">
        <w:rPr>
          <w:rFonts w:eastAsia="Calibri"/>
          <w:b/>
          <w:bCs/>
          <w:lang w:val="bg-BG"/>
        </w:rPr>
        <w:t>ЗЗ „Комплекс Беленски острови</w:t>
      </w:r>
      <w:r w:rsidR="008353B0" w:rsidRPr="007A591F">
        <w:rPr>
          <w:rFonts w:eastAsia="Calibri"/>
          <w:b/>
          <w:bCs/>
          <w:lang w:val="bg-BG"/>
        </w:rPr>
        <w:t>”</w:t>
      </w:r>
    </w:p>
    <w:p w14:paraId="42238B48" w14:textId="5F6CB26D" w:rsidR="00AD5ED1" w:rsidRPr="00020DDE" w:rsidRDefault="00AD5ED1" w:rsidP="00AD5ED1">
      <w:pPr>
        <w:spacing w:before="120" w:after="120" w:line="240" w:lineRule="auto"/>
        <w:rPr>
          <w:rFonts w:eastAsia="Calibri"/>
          <w:lang w:val="bg-BG"/>
        </w:rPr>
      </w:pPr>
      <w:r w:rsidRPr="00020DDE">
        <w:rPr>
          <w:rFonts w:eastAsia="Calibri"/>
          <w:lang w:val="bg-BG"/>
        </w:rPr>
        <w:t xml:space="preserve">Числеността на немия лебед за гнездовия период трябва да се коригира </w:t>
      </w:r>
      <w:r w:rsidR="0026342F">
        <w:rPr>
          <w:rFonts w:eastAsia="Calibri"/>
          <w:lang w:val="bg-BG"/>
        </w:rPr>
        <w:t xml:space="preserve">от 1 – 3 </w:t>
      </w:r>
      <w:r w:rsidRPr="00020DDE">
        <w:rPr>
          <w:rFonts w:eastAsia="Calibri"/>
          <w:lang w:val="bg-BG"/>
        </w:rPr>
        <w:t xml:space="preserve">на </w:t>
      </w:r>
      <w:r>
        <w:rPr>
          <w:rFonts w:eastAsia="Calibri"/>
          <w:lang w:val="bg-BG"/>
        </w:rPr>
        <w:t>5</w:t>
      </w:r>
      <w:r w:rsidRPr="00020DDE">
        <w:rPr>
          <w:rFonts w:eastAsia="Calibri"/>
          <w:lang w:val="bg-BG"/>
        </w:rPr>
        <w:t>-</w:t>
      </w:r>
      <w:r>
        <w:rPr>
          <w:rFonts w:eastAsia="Calibri"/>
          <w:lang w:val="bg-BG"/>
        </w:rPr>
        <w:t>7</w:t>
      </w:r>
      <w:r w:rsidR="00D95714">
        <w:rPr>
          <w:rFonts w:eastAsia="Calibri"/>
          <w:lang w:val="bg-BG"/>
        </w:rPr>
        <w:t xml:space="preserve"> двойки (</w:t>
      </w:r>
      <w:r w:rsidRPr="00020DDE">
        <w:rPr>
          <w:rFonts w:eastAsia="Calibri"/>
          <w:lang w:val="bg-BG"/>
        </w:rPr>
        <w:t xml:space="preserve">около </w:t>
      </w:r>
      <w:r>
        <w:rPr>
          <w:rFonts w:eastAsia="Calibri"/>
          <w:lang w:val="bg-BG"/>
        </w:rPr>
        <w:t xml:space="preserve">6 </w:t>
      </w:r>
      <w:r w:rsidRPr="00020DDE">
        <w:rPr>
          <w:rFonts w:eastAsia="Calibri"/>
          <w:lang w:val="bg-BG"/>
        </w:rPr>
        <w:t>% от наци</w:t>
      </w:r>
      <w:r w:rsidR="00D95714">
        <w:rPr>
          <w:rFonts w:eastAsia="Calibri"/>
          <w:lang w:val="bg-BG"/>
        </w:rPr>
        <w:t>оналната популация)</w:t>
      </w:r>
      <w:r w:rsidRPr="00020DDE">
        <w:rPr>
          <w:rFonts w:eastAsia="Calibri"/>
          <w:lang w:val="bg-BG"/>
        </w:rPr>
        <w:t>, което значи, че оценката на значимостта на популацията в зоната следва да бъде коригирана от „С</w:t>
      </w:r>
      <w:r w:rsidR="008353B0">
        <w:rPr>
          <w:rFonts w:eastAsia="Calibri"/>
          <w:lang w:val="bg-BG"/>
        </w:rPr>
        <w:t>”</w:t>
      </w:r>
      <w:r w:rsidRPr="00020DDE">
        <w:rPr>
          <w:rFonts w:eastAsia="Calibri"/>
          <w:lang w:val="bg-BG"/>
        </w:rPr>
        <w:t xml:space="preserve"> на „В</w:t>
      </w:r>
      <w:r w:rsidR="008353B0">
        <w:rPr>
          <w:rFonts w:eastAsia="Calibri"/>
          <w:lang w:val="bg-BG"/>
        </w:rPr>
        <w:t>”</w:t>
      </w:r>
      <w:r w:rsidRPr="00020DDE">
        <w:rPr>
          <w:rFonts w:eastAsia="Calibri"/>
          <w:lang w:val="bg-BG"/>
        </w:rPr>
        <w:t>. Общата оценка също се коригира от „С</w:t>
      </w:r>
      <w:r w:rsidR="008353B0">
        <w:rPr>
          <w:rFonts w:eastAsia="Calibri"/>
          <w:lang w:val="bg-BG"/>
        </w:rPr>
        <w:t>”</w:t>
      </w:r>
      <w:r w:rsidRPr="00020DDE">
        <w:rPr>
          <w:rFonts w:eastAsia="Calibri"/>
          <w:lang w:val="bg-BG"/>
        </w:rPr>
        <w:t xml:space="preserve"> на „В</w:t>
      </w:r>
      <w:r w:rsidR="008353B0">
        <w:rPr>
          <w:rFonts w:eastAsia="Calibri"/>
          <w:lang w:val="bg-BG"/>
        </w:rPr>
        <w:t>”</w:t>
      </w:r>
      <w:r w:rsidRPr="00020DDE">
        <w:rPr>
          <w:rFonts w:eastAsia="Calibri"/>
          <w:lang w:val="bg-BG"/>
        </w:rPr>
        <w:t>. В редовете за зимуваща и мигирраща популация не се налагат промени.</w:t>
      </w:r>
      <w:r w:rsidR="00171692">
        <w:rPr>
          <w:rFonts w:eastAsia="Calibri"/>
          <w:lang w:val="en-GB"/>
        </w:rPr>
        <w:t xml:space="preserve"> </w:t>
      </w:r>
      <w:r w:rsidRPr="00020DDE">
        <w:rPr>
          <w:rFonts w:eastAsia="Calibri"/>
          <w:lang w:val="bg-BG"/>
        </w:rPr>
        <w:t>Необходими са бъдещи проучвания върху числеността на вида по врем на миграция,</w:t>
      </w:r>
      <w:r w:rsidR="00171692">
        <w:rPr>
          <w:rFonts w:eastAsia="Calibri"/>
          <w:lang w:val="en-GB"/>
        </w:rPr>
        <w:t xml:space="preserve"> </w:t>
      </w:r>
      <w:r w:rsidRPr="00020DDE">
        <w:rPr>
          <w:rFonts w:eastAsia="Calibri"/>
          <w:lang w:val="bg-BG"/>
        </w:rPr>
        <w:t>които биха довели до корекция на посочената твърде ниска стойност.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717"/>
        <w:gridCol w:w="1651"/>
        <w:gridCol w:w="334"/>
        <w:gridCol w:w="511"/>
        <w:gridCol w:w="179"/>
        <w:gridCol w:w="181"/>
        <w:gridCol w:w="614"/>
        <w:gridCol w:w="651"/>
        <w:gridCol w:w="638"/>
        <w:gridCol w:w="620"/>
        <w:gridCol w:w="918"/>
        <w:gridCol w:w="525"/>
        <w:gridCol w:w="523"/>
        <w:gridCol w:w="671"/>
        <w:gridCol w:w="556"/>
        <w:gridCol w:w="622"/>
      </w:tblGrid>
      <w:tr w:rsidR="00AD5ED1" w:rsidRPr="002F583C" w14:paraId="44B39591" w14:textId="77777777" w:rsidTr="00AD5ED1">
        <w:trPr>
          <w:jc w:val="center"/>
        </w:trPr>
        <w:tc>
          <w:tcPr>
            <w:tcW w:w="1834" w:type="pct"/>
            <w:gridSpan w:val="6"/>
            <w:shd w:val="clear" w:color="auto" w:fill="auto"/>
            <w:vAlign w:val="center"/>
          </w:tcPr>
          <w:p w14:paraId="68A3125C"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Species</w:t>
            </w:r>
          </w:p>
        </w:tc>
        <w:tc>
          <w:tcPr>
            <w:tcW w:w="2014" w:type="pct"/>
            <w:gridSpan w:val="7"/>
            <w:shd w:val="clear" w:color="auto" w:fill="auto"/>
            <w:vAlign w:val="center"/>
          </w:tcPr>
          <w:p w14:paraId="53043F05"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Population in the site</w:t>
            </w:r>
          </w:p>
        </w:tc>
        <w:tc>
          <w:tcPr>
            <w:tcW w:w="1152" w:type="pct"/>
            <w:gridSpan w:val="4"/>
            <w:shd w:val="clear" w:color="auto" w:fill="auto"/>
            <w:vAlign w:val="center"/>
          </w:tcPr>
          <w:p w14:paraId="64F2765C"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Site assessment</w:t>
            </w:r>
          </w:p>
        </w:tc>
      </w:tr>
      <w:tr w:rsidR="00AD5ED1" w:rsidRPr="002F583C" w14:paraId="6D9901AA" w14:textId="77777777" w:rsidTr="00AD5ED1">
        <w:trPr>
          <w:jc w:val="center"/>
        </w:trPr>
        <w:tc>
          <w:tcPr>
            <w:tcW w:w="187" w:type="pct"/>
            <w:vMerge w:val="restart"/>
            <w:shd w:val="clear" w:color="auto" w:fill="auto"/>
            <w:vAlign w:val="center"/>
          </w:tcPr>
          <w:p w14:paraId="387DB5F7"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G</w:t>
            </w:r>
          </w:p>
        </w:tc>
        <w:tc>
          <w:tcPr>
            <w:tcW w:w="348" w:type="pct"/>
            <w:vMerge w:val="restart"/>
            <w:shd w:val="clear" w:color="auto" w:fill="auto"/>
            <w:vAlign w:val="center"/>
          </w:tcPr>
          <w:p w14:paraId="49BA99D9"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Code</w:t>
            </w:r>
          </w:p>
        </w:tc>
        <w:tc>
          <w:tcPr>
            <w:tcW w:w="802" w:type="pct"/>
            <w:vMerge w:val="restart"/>
            <w:shd w:val="clear" w:color="auto" w:fill="auto"/>
            <w:vAlign w:val="center"/>
          </w:tcPr>
          <w:p w14:paraId="16AD00DC"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Scientific Name</w:t>
            </w:r>
          </w:p>
        </w:tc>
        <w:tc>
          <w:tcPr>
            <w:tcW w:w="162" w:type="pct"/>
            <w:vMerge w:val="restart"/>
            <w:shd w:val="clear" w:color="auto" w:fill="auto"/>
            <w:vAlign w:val="center"/>
          </w:tcPr>
          <w:p w14:paraId="0606C866"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S</w:t>
            </w:r>
          </w:p>
        </w:tc>
        <w:tc>
          <w:tcPr>
            <w:tcW w:w="248" w:type="pct"/>
            <w:vMerge w:val="restart"/>
            <w:shd w:val="clear" w:color="auto" w:fill="auto"/>
            <w:vAlign w:val="center"/>
          </w:tcPr>
          <w:p w14:paraId="4D42A7AD"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NP</w:t>
            </w:r>
          </w:p>
        </w:tc>
        <w:tc>
          <w:tcPr>
            <w:tcW w:w="175" w:type="pct"/>
            <w:gridSpan w:val="2"/>
            <w:vMerge w:val="restart"/>
            <w:shd w:val="clear" w:color="auto" w:fill="auto"/>
            <w:vAlign w:val="center"/>
          </w:tcPr>
          <w:p w14:paraId="112781A6"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T</w:t>
            </w:r>
          </w:p>
        </w:tc>
        <w:tc>
          <w:tcPr>
            <w:tcW w:w="614" w:type="pct"/>
            <w:gridSpan w:val="2"/>
            <w:shd w:val="clear" w:color="auto" w:fill="auto"/>
            <w:vAlign w:val="center"/>
          </w:tcPr>
          <w:p w14:paraId="33A58310" w14:textId="77777777" w:rsidR="00AD5ED1" w:rsidRPr="002F583C" w:rsidRDefault="00AD5ED1" w:rsidP="002F583C">
            <w:pPr>
              <w:spacing w:after="0" w:line="240" w:lineRule="auto"/>
              <w:jc w:val="center"/>
              <w:rPr>
                <w:rFonts w:eastAsia="Calibri"/>
                <w:b/>
                <w:sz w:val="20"/>
                <w:szCs w:val="20"/>
                <w:lang w:val="bg-BG" w:eastAsia="en-GB"/>
              </w:rPr>
            </w:pPr>
            <w:r w:rsidRPr="002F583C">
              <w:rPr>
                <w:rFonts w:eastAsia="Calibri"/>
                <w:b/>
                <w:sz w:val="20"/>
                <w:szCs w:val="20"/>
                <w:lang w:val="bg-BG" w:eastAsia="en-GB"/>
              </w:rPr>
              <w:t>Size</w:t>
            </w:r>
          </w:p>
        </w:tc>
        <w:tc>
          <w:tcPr>
            <w:tcW w:w="310" w:type="pct"/>
            <w:vMerge w:val="restart"/>
            <w:shd w:val="clear" w:color="auto" w:fill="auto"/>
            <w:vAlign w:val="center"/>
          </w:tcPr>
          <w:p w14:paraId="6FA1DAC5"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Unit</w:t>
            </w:r>
          </w:p>
        </w:tc>
        <w:tc>
          <w:tcPr>
            <w:tcW w:w="301" w:type="pct"/>
            <w:vMerge w:val="restart"/>
            <w:shd w:val="clear" w:color="auto" w:fill="auto"/>
            <w:vAlign w:val="center"/>
          </w:tcPr>
          <w:p w14:paraId="2F52AF3A"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Cat.</w:t>
            </w:r>
          </w:p>
        </w:tc>
        <w:tc>
          <w:tcPr>
            <w:tcW w:w="446" w:type="pct"/>
            <w:vMerge w:val="restart"/>
            <w:shd w:val="clear" w:color="auto" w:fill="auto"/>
            <w:vAlign w:val="center"/>
          </w:tcPr>
          <w:p w14:paraId="1219210F"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D.qual.</w:t>
            </w:r>
          </w:p>
        </w:tc>
        <w:tc>
          <w:tcPr>
            <w:tcW w:w="509" w:type="pct"/>
            <w:gridSpan w:val="2"/>
            <w:shd w:val="clear" w:color="auto" w:fill="auto"/>
            <w:vAlign w:val="center"/>
          </w:tcPr>
          <w:p w14:paraId="6915FFE2"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A/B/C/D</w:t>
            </w:r>
          </w:p>
        </w:tc>
        <w:tc>
          <w:tcPr>
            <w:tcW w:w="897" w:type="pct"/>
            <w:gridSpan w:val="3"/>
            <w:shd w:val="clear" w:color="auto" w:fill="auto"/>
            <w:vAlign w:val="center"/>
          </w:tcPr>
          <w:p w14:paraId="0C066D3A"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A/B/C</w:t>
            </w:r>
          </w:p>
        </w:tc>
      </w:tr>
      <w:tr w:rsidR="00AD5ED1" w:rsidRPr="002F583C" w14:paraId="7A7DFE2D" w14:textId="77777777" w:rsidTr="00AD5ED1">
        <w:trPr>
          <w:jc w:val="center"/>
        </w:trPr>
        <w:tc>
          <w:tcPr>
            <w:tcW w:w="187" w:type="pct"/>
            <w:vMerge/>
            <w:shd w:val="clear" w:color="auto" w:fill="auto"/>
            <w:vAlign w:val="center"/>
          </w:tcPr>
          <w:p w14:paraId="21E1CE6C" w14:textId="77777777" w:rsidR="00AD5ED1" w:rsidRPr="002F583C" w:rsidRDefault="00AD5ED1" w:rsidP="002F583C">
            <w:pPr>
              <w:spacing w:after="0" w:line="240" w:lineRule="auto"/>
              <w:jc w:val="both"/>
              <w:rPr>
                <w:rFonts w:eastAsia="Calibri"/>
                <w:sz w:val="20"/>
                <w:szCs w:val="20"/>
                <w:lang w:val="bg-BG" w:eastAsia="en-GB"/>
              </w:rPr>
            </w:pPr>
          </w:p>
        </w:tc>
        <w:tc>
          <w:tcPr>
            <w:tcW w:w="348" w:type="pct"/>
            <w:vMerge/>
            <w:shd w:val="clear" w:color="auto" w:fill="auto"/>
            <w:vAlign w:val="center"/>
          </w:tcPr>
          <w:p w14:paraId="6EB8BBDB" w14:textId="77777777" w:rsidR="00AD5ED1" w:rsidRPr="002F583C" w:rsidRDefault="00AD5ED1" w:rsidP="002F583C">
            <w:pPr>
              <w:spacing w:after="0" w:line="240" w:lineRule="auto"/>
              <w:jc w:val="both"/>
              <w:rPr>
                <w:rFonts w:eastAsia="Calibri"/>
                <w:sz w:val="20"/>
                <w:szCs w:val="20"/>
                <w:lang w:val="bg-BG" w:eastAsia="en-GB"/>
              </w:rPr>
            </w:pPr>
          </w:p>
        </w:tc>
        <w:tc>
          <w:tcPr>
            <w:tcW w:w="802" w:type="pct"/>
            <w:vMerge/>
            <w:shd w:val="clear" w:color="auto" w:fill="auto"/>
            <w:vAlign w:val="center"/>
          </w:tcPr>
          <w:p w14:paraId="400BAA5C" w14:textId="77777777" w:rsidR="00AD5ED1" w:rsidRPr="002F583C" w:rsidRDefault="00AD5ED1" w:rsidP="002F583C">
            <w:pPr>
              <w:spacing w:after="0" w:line="240" w:lineRule="auto"/>
              <w:jc w:val="both"/>
              <w:rPr>
                <w:rFonts w:eastAsia="Calibri"/>
                <w:sz w:val="20"/>
                <w:szCs w:val="20"/>
                <w:lang w:val="bg-BG" w:eastAsia="en-GB"/>
              </w:rPr>
            </w:pPr>
          </w:p>
        </w:tc>
        <w:tc>
          <w:tcPr>
            <w:tcW w:w="162" w:type="pct"/>
            <w:vMerge/>
            <w:shd w:val="clear" w:color="auto" w:fill="auto"/>
            <w:vAlign w:val="center"/>
          </w:tcPr>
          <w:p w14:paraId="1A93512F" w14:textId="77777777" w:rsidR="00AD5ED1" w:rsidRPr="002F583C" w:rsidRDefault="00AD5ED1" w:rsidP="002F583C">
            <w:pPr>
              <w:spacing w:after="0" w:line="240" w:lineRule="auto"/>
              <w:jc w:val="both"/>
              <w:rPr>
                <w:rFonts w:eastAsia="Calibri"/>
                <w:sz w:val="20"/>
                <w:szCs w:val="20"/>
                <w:lang w:val="bg-BG" w:eastAsia="en-GB"/>
              </w:rPr>
            </w:pPr>
          </w:p>
        </w:tc>
        <w:tc>
          <w:tcPr>
            <w:tcW w:w="248" w:type="pct"/>
            <w:vMerge/>
            <w:shd w:val="clear" w:color="auto" w:fill="auto"/>
            <w:vAlign w:val="center"/>
          </w:tcPr>
          <w:p w14:paraId="209E2FAC" w14:textId="77777777" w:rsidR="00AD5ED1" w:rsidRPr="002F583C" w:rsidRDefault="00AD5ED1" w:rsidP="002F583C">
            <w:pPr>
              <w:spacing w:after="0" w:line="240" w:lineRule="auto"/>
              <w:jc w:val="both"/>
              <w:rPr>
                <w:rFonts w:eastAsia="Calibri"/>
                <w:b/>
                <w:sz w:val="20"/>
                <w:szCs w:val="20"/>
                <w:lang w:val="bg-BG" w:eastAsia="en-GB"/>
              </w:rPr>
            </w:pPr>
          </w:p>
        </w:tc>
        <w:tc>
          <w:tcPr>
            <w:tcW w:w="175" w:type="pct"/>
            <w:gridSpan w:val="2"/>
            <w:vMerge/>
            <w:shd w:val="clear" w:color="auto" w:fill="auto"/>
            <w:vAlign w:val="center"/>
          </w:tcPr>
          <w:p w14:paraId="6F97AAC7" w14:textId="77777777" w:rsidR="00AD5ED1" w:rsidRPr="002F583C" w:rsidRDefault="00AD5ED1" w:rsidP="002F583C">
            <w:pPr>
              <w:spacing w:after="0" w:line="240" w:lineRule="auto"/>
              <w:jc w:val="both"/>
              <w:rPr>
                <w:rFonts w:eastAsia="Calibri"/>
                <w:b/>
                <w:sz w:val="20"/>
                <w:szCs w:val="20"/>
                <w:lang w:val="bg-BG" w:eastAsia="en-GB"/>
              </w:rPr>
            </w:pPr>
          </w:p>
        </w:tc>
        <w:tc>
          <w:tcPr>
            <w:tcW w:w="298" w:type="pct"/>
            <w:shd w:val="clear" w:color="auto" w:fill="auto"/>
            <w:vAlign w:val="center"/>
          </w:tcPr>
          <w:p w14:paraId="287F9792"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Min</w:t>
            </w:r>
          </w:p>
        </w:tc>
        <w:tc>
          <w:tcPr>
            <w:tcW w:w="316" w:type="pct"/>
            <w:shd w:val="clear" w:color="auto" w:fill="auto"/>
            <w:vAlign w:val="center"/>
          </w:tcPr>
          <w:p w14:paraId="41E67882"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Max</w:t>
            </w:r>
          </w:p>
        </w:tc>
        <w:tc>
          <w:tcPr>
            <w:tcW w:w="310" w:type="pct"/>
            <w:vMerge/>
            <w:shd w:val="clear" w:color="auto" w:fill="auto"/>
            <w:vAlign w:val="center"/>
          </w:tcPr>
          <w:p w14:paraId="41A9DD1B" w14:textId="77777777" w:rsidR="00AD5ED1" w:rsidRPr="002F583C" w:rsidRDefault="00AD5ED1" w:rsidP="002F583C">
            <w:pPr>
              <w:spacing w:after="0" w:line="240" w:lineRule="auto"/>
              <w:jc w:val="both"/>
              <w:rPr>
                <w:rFonts w:eastAsia="Calibri"/>
                <w:b/>
                <w:sz w:val="20"/>
                <w:szCs w:val="20"/>
                <w:lang w:val="bg-BG" w:eastAsia="en-GB"/>
              </w:rPr>
            </w:pPr>
          </w:p>
        </w:tc>
        <w:tc>
          <w:tcPr>
            <w:tcW w:w="301" w:type="pct"/>
            <w:vMerge/>
            <w:shd w:val="clear" w:color="auto" w:fill="auto"/>
            <w:vAlign w:val="center"/>
          </w:tcPr>
          <w:p w14:paraId="2C943265" w14:textId="77777777" w:rsidR="00AD5ED1" w:rsidRPr="002F583C" w:rsidRDefault="00AD5ED1" w:rsidP="002F583C">
            <w:pPr>
              <w:spacing w:after="0" w:line="240" w:lineRule="auto"/>
              <w:jc w:val="both"/>
              <w:rPr>
                <w:rFonts w:eastAsia="Calibri"/>
                <w:b/>
                <w:sz w:val="20"/>
                <w:szCs w:val="20"/>
                <w:lang w:val="bg-BG" w:eastAsia="en-GB"/>
              </w:rPr>
            </w:pPr>
          </w:p>
        </w:tc>
        <w:tc>
          <w:tcPr>
            <w:tcW w:w="446" w:type="pct"/>
            <w:vMerge/>
            <w:shd w:val="clear" w:color="auto" w:fill="auto"/>
            <w:vAlign w:val="center"/>
          </w:tcPr>
          <w:p w14:paraId="4C5E2183" w14:textId="77777777" w:rsidR="00AD5ED1" w:rsidRPr="002F583C" w:rsidRDefault="00AD5ED1" w:rsidP="002F583C">
            <w:pPr>
              <w:spacing w:after="0" w:line="240" w:lineRule="auto"/>
              <w:jc w:val="both"/>
              <w:rPr>
                <w:rFonts w:eastAsia="Calibri"/>
                <w:b/>
                <w:sz w:val="20"/>
                <w:szCs w:val="20"/>
                <w:lang w:val="bg-BG" w:eastAsia="en-GB"/>
              </w:rPr>
            </w:pPr>
          </w:p>
        </w:tc>
        <w:tc>
          <w:tcPr>
            <w:tcW w:w="509" w:type="pct"/>
            <w:gridSpan w:val="2"/>
            <w:shd w:val="clear" w:color="auto" w:fill="auto"/>
            <w:vAlign w:val="center"/>
          </w:tcPr>
          <w:p w14:paraId="523869BE"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Pop.</w:t>
            </w:r>
          </w:p>
        </w:tc>
        <w:tc>
          <w:tcPr>
            <w:tcW w:w="326" w:type="pct"/>
            <w:shd w:val="clear" w:color="auto" w:fill="auto"/>
            <w:vAlign w:val="center"/>
          </w:tcPr>
          <w:p w14:paraId="593D7EFB"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Con.</w:t>
            </w:r>
          </w:p>
        </w:tc>
        <w:tc>
          <w:tcPr>
            <w:tcW w:w="270" w:type="pct"/>
            <w:shd w:val="clear" w:color="auto" w:fill="auto"/>
            <w:vAlign w:val="center"/>
          </w:tcPr>
          <w:p w14:paraId="273D3EAC"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Iso.</w:t>
            </w:r>
          </w:p>
        </w:tc>
        <w:tc>
          <w:tcPr>
            <w:tcW w:w="301" w:type="pct"/>
            <w:shd w:val="clear" w:color="auto" w:fill="auto"/>
            <w:vAlign w:val="center"/>
          </w:tcPr>
          <w:p w14:paraId="739A1E01" w14:textId="77777777" w:rsidR="00AD5ED1" w:rsidRPr="002F583C" w:rsidRDefault="00AD5ED1" w:rsidP="002F583C">
            <w:pPr>
              <w:spacing w:after="0" w:line="240" w:lineRule="auto"/>
              <w:jc w:val="both"/>
              <w:rPr>
                <w:rFonts w:eastAsia="Calibri"/>
                <w:b/>
                <w:sz w:val="20"/>
                <w:szCs w:val="20"/>
                <w:lang w:val="bg-BG" w:eastAsia="en-GB"/>
              </w:rPr>
            </w:pPr>
            <w:r w:rsidRPr="002F583C">
              <w:rPr>
                <w:rFonts w:eastAsia="Calibri"/>
                <w:b/>
                <w:sz w:val="20"/>
                <w:szCs w:val="20"/>
                <w:lang w:val="bg-BG" w:eastAsia="en-GB"/>
              </w:rPr>
              <w:t>Glo.</w:t>
            </w:r>
          </w:p>
        </w:tc>
      </w:tr>
      <w:tr w:rsidR="00AD5ED1" w:rsidRPr="002F583C" w14:paraId="2585019B" w14:textId="77777777" w:rsidTr="00AD5ED1">
        <w:trPr>
          <w:jc w:val="center"/>
        </w:trPr>
        <w:tc>
          <w:tcPr>
            <w:tcW w:w="187" w:type="pct"/>
            <w:shd w:val="clear" w:color="auto" w:fill="auto"/>
            <w:vAlign w:val="center"/>
          </w:tcPr>
          <w:p w14:paraId="4E8D0141" w14:textId="77777777" w:rsidR="00AD5ED1" w:rsidRPr="002F583C" w:rsidRDefault="00AD5ED1" w:rsidP="002F583C">
            <w:pPr>
              <w:spacing w:after="0" w:line="240" w:lineRule="auto"/>
              <w:jc w:val="both"/>
              <w:rPr>
                <w:rFonts w:eastAsia="Calibri"/>
                <w:sz w:val="20"/>
                <w:szCs w:val="20"/>
                <w:lang w:val="bg-BG" w:eastAsia="en-GB"/>
              </w:rPr>
            </w:pPr>
            <w:r w:rsidRPr="002F583C">
              <w:rPr>
                <w:rFonts w:eastAsia="Calibri"/>
                <w:sz w:val="20"/>
                <w:szCs w:val="20"/>
                <w:lang w:val="bg-BG" w:eastAsia="en-GB"/>
              </w:rPr>
              <w:t>В</w:t>
            </w:r>
          </w:p>
        </w:tc>
        <w:tc>
          <w:tcPr>
            <w:tcW w:w="348" w:type="pct"/>
            <w:shd w:val="clear" w:color="auto" w:fill="auto"/>
          </w:tcPr>
          <w:p w14:paraId="1275ECAA" w14:textId="77777777" w:rsidR="00AD5ED1" w:rsidRPr="002F583C" w:rsidRDefault="00AD5ED1" w:rsidP="002F583C">
            <w:pPr>
              <w:spacing w:after="0" w:line="240" w:lineRule="auto"/>
              <w:jc w:val="both"/>
              <w:rPr>
                <w:rFonts w:eastAsia="Calibri"/>
                <w:sz w:val="20"/>
                <w:szCs w:val="20"/>
                <w:lang w:val="bg-BG" w:eastAsia="en-GB"/>
              </w:rPr>
            </w:pPr>
            <w:r w:rsidRPr="002F583C">
              <w:rPr>
                <w:sz w:val="20"/>
                <w:szCs w:val="20"/>
              </w:rPr>
              <w:t>A</w:t>
            </w:r>
            <w:r w:rsidRPr="002F583C">
              <w:rPr>
                <w:sz w:val="20"/>
                <w:szCs w:val="20"/>
                <w:lang w:val="bg-BG"/>
              </w:rPr>
              <w:t>036</w:t>
            </w:r>
          </w:p>
        </w:tc>
        <w:tc>
          <w:tcPr>
            <w:tcW w:w="802" w:type="pct"/>
            <w:shd w:val="clear" w:color="auto" w:fill="auto"/>
          </w:tcPr>
          <w:p w14:paraId="5104E543" w14:textId="77777777" w:rsidR="00AD5ED1" w:rsidRPr="002F583C" w:rsidRDefault="00AD5ED1" w:rsidP="002F583C">
            <w:pPr>
              <w:spacing w:after="0" w:line="240" w:lineRule="auto"/>
              <w:jc w:val="both"/>
              <w:rPr>
                <w:rFonts w:eastAsia="Calibri"/>
                <w:i/>
                <w:sz w:val="20"/>
                <w:szCs w:val="20"/>
                <w:lang w:eastAsia="en-GB"/>
              </w:rPr>
            </w:pPr>
            <w:r w:rsidRPr="002F583C">
              <w:rPr>
                <w:rFonts w:eastAsia="Calibri"/>
                <w:i/>
                <w:sz w:val="20"/>
                <w:szCs w:val="20"/>
                <w:lang w:eastAsia="en-GB"/>
              </w:rPr>
              <w:t>Cygnus olor</w:t>
            </w:r>
          </w:p>
        </w:tc>
        <w:tc>
          <w:tcPr>
            <w:tcW w:w="162" w:type="pct"/>
            <w:shd w:val="clear" w:color="auto" w:fill="auto"/>
            <w:vAlign w:val="center"/>
          </w:tcPr>
          <w:p w14:paraId="43DC1B53" w14:textId="77777777" w:rsidR="00AD5ED1" w:rsidRPr="002F583C" w:rsidRDefault="00AD5ED1" w:rsidP="002F583C">
            <w:pPr>
              <w:spacing w:after="0" w:line="240" w:lineRule="auto"/>
              <w:jc w:val="both"/>
              <w:rPr>
                <w:rFonts w:eastAsia="Calibri"/>
                <w:sz w:val="20"/>
                <w:szCs w:val="20"/>
                <w:lang w:val="bg-BG" w:eastAsia="en-GB"/>
              </w:rPr>
            </w:pPr>
          </w:p>
        </w:tc>
        <w:tc>
          <w:tcPr>
            <w:tcW w:w="248" w:type="pct"/>
            <w:shd w:val="clear" w:color="auto" w:fill="auto"/>
            <w:vAlign w:val="center"/>
          </w:tcPr>
          <w:p w14:paraId="6E110CC7" w14:textId="77777777" w:rsidR="00AD5ED1" w:rsidRPr="002F583C" w:rsidRDefault="00AD5ED1" w:rsidP="002F583C">
            <w:pPr>
              <w:spacing w:after="0" w:line="240" w:lineRule="auto"/>
              <w:jc w:val="both"/>
              <w:rPr>
                <w:rFonts w:eastAsia="Calibri"/>
                <w:b/>
                <w:sz w:val="20"/>
                <w:szCs w:val="20"/>
                <w:lang w:val="bg-BG" w:eastAsia="en-GB"/>
              </w:rPr>
            </w:pPr>
          </w:p>
        </w:tc>
        <w:tc>
          <w:tcPr>
            <w:tcW w:w="175" w:type="pct"/>
            <w:gridSpan w:val="2"/>
            <w:shd w:val="clear" w:color="auto" w:fill="auto"/>
          </w:tcPr>
          <w:p w14:paraId="1F240F07" w14:textId="77777777" w:rsidR="00AD5ED1" w:rsidRPr="002F583C" w:rsidRDefault="00AD5ED1" w:rsidP="002F583C">
            <w:pPr>
              <w:spacing w:after="0" w:line="240" w:lineRule="auto"/>
              <w:jc w:val="both"/>
              <w:rPr>
                <w:rFonts w:eastAsia="Calibri"/>
                <w:b/>
                <w:color w:val="000000" w:themeColor="text1"/>
                <w:sz w:val="20"/>
                <w:szCs w:val="20"/>
                <w:lang w:eastAsia="en-GB"/>
              </w:rPr>
            </w:pPr>
            <w:r w:rsidRPr="002F583C">
              <w:rPr>
                <w:color w:val="000000" w:themeColor="text1"/>
                <w:sz w:val="20"/>
                <w:szCs w:val="20"/>
              </w:rPr>
              <w:t>r</w:t>
            </w:r>
          </w:p>
        </w:tc>
        <w:tc>
          <w:tcPr>
            <w:tcW w:w="298" w:type="pct"/>
            <w:shd w:val="clear" w:color="auto" w:fill="auto"/>
          </w:tcPr>
          <w:p w14:paraId="45614633" w14:textId="77777777" w:rsidR="00AD5ED1" w:rsidRPr="002F583C" w:rsidRDefault="00AD5ED1" w:rsidP="002F583C">
            <w:pPr>
              <w:spacing w:after="0" w:line="240" w:lineRule="auto"/>
              <w:jc w:val="center"/>
              <w:rPr>
                <w:rFonts w:eastAsia="Calibri"/>
                <w:color w:val="FF0000"/>
                <w:sz w:val="20"/>
                <w:szCs w:val="20"/>
                <w:lang w:eastAsia="en-GB"/>
              </w:rPr>
            </w:pPr>
            <w:r w:rsidRPr="002F583C">
              <w:rPr>
                <w:rFonts w:eastAsia="Calibri"/>
                <w:color w:val="FF0000"/>
                <w:sz w:val="20"/>
                <w:szCs w:val="20"/>
                <w:lang w:val="bg-BG" w:eastAsia="en-GB"/>
              </w:rPr>
              <w:t>5</w:t>
            </w:r>
          </w:p>
        </w:tc>
        <w:tc>
          <w:tcPr>
            <w:tcW w:w="316" w:type="pct"/>
            <w:shd w:val="clear" w:color="auto" w:fill="auto"/>
          </w:tcPr>
          <w:p w14:paraId="3FCEF762" w14:textId="77777777" w:rsidR="00AD5ED1" w:rsidRPr="002F583C" w:rsidRDefault="00AD5ED1" w:rsidP="002F583C">
            <w:pPr>
              <w:spacing w:after="0" w:line="240" w:lineRule="auto"/>
              <w:jc w:val="center"/>
              <w:rPr>
                <w:rFonts w:eastAsia="Calibri"/>
                <w:color w:val="FF0000"/>
                <w:sz w:val="20"/>
                <w:szCs w:val="20"/>
                <w:lang w:val="bg-BG" w:eastAsia="en-GB"/>
              </w:rPr>
            </w:pPr>
            <w:r w:rsidRPr="002F583C">
              <w:rPr>
                <w:color w:val="FF0000"/>
                <w:sz w:val="20"/>
                <w:szCs w:val="20"/>
                <w:lang w:val="bg-BG"/>
              </w:rPr>
              <w:t>7</w:t>
            </w:r>
          </w:p>
        </w:tc>
        <w:tc>
          <w:tcPr>
            <w:tcW w:w="310" w:type="pct"/>
            <w:shd w:val="clear" w:color="auto" w:fill="auto"/>
          </w:tcPr>
          <w:p w14:paraId="01F530D0" w14:textId="77777777" w:rsidR="00AD5ED1" w:rsidRPr="002F583C" w:rsidRDefault="00AD5ED1" w:rsidP="002F583C">
            <w:pPr>
              <w:spacing w:after="0" w:line="240" w:lineRule="auto"/>
              <w:jc w:val="center"/>
              <w:rPr>
                <w:rFonts w:eastAsia="Calibri"/>
                <w:bCs/>
                <w:color w:val="000000" w:themeColor="text1"/>
                <w:sz w:val="20"/>
                <w:szCs w:val="20"/>
                <w:lang w:eastAsia="en-GB"/>
              </w:rPr>
            </w:pPr>
            <w:r w:rsidRPr="002F583C">
              <w:rPr>
                <w:color w:val="000000" w:themeColor="text1"/>
                <w:sz w:val="20"/>
                <w:szCs w:val="20"/>
              </w:rPr>
              <w:t>I</w:t>
            </w:r>
          </w:p>
        </w:tc>
        <w:tc>
          <w:tcPr>
            <w:tcW w:w="301" w:type="pct"/>
            <w:shd w:val="clear" w:color="auto" w:fill="auto"/>
          </w:tcPr>
          <w:p w14:paraId="365E569B" w14:textId="77777777" w:rsidR="00AD5ED1" w:rsidRPr="002F583C" w:rsidRDefault="00AD5ED1" w:rsidP="002F583C">
            <w:pPr>
              <w:spacing w:after="0" w:line="240" w:lineRule="auto"/>
              <w:jc w:val="both"/>
              <w:rPr>
                <w:rFonts w:eastAsia="Calibri"/>
                <w:b/>
                <w:color w:val="000000" w:themeColor="text1"/>
                <w:sz w:val="20"/>
                <w:szCs w:val="20"/>
                <w:lang w:val="bg-BG" w:eastAsia="en-GB"/>
              </w:rPr>
            </w:pPr>
          </w:p>
        </w:tc>
        <w:tc>
          <w:tcPr>
            <w:tcW w:w="446" w:type="pct"/>
            <w:shd w:val="clear" w:color="auto" w:fill="auto"/>
          </w:tcPr>
          <w:p w14:paraId="5C2D573E" w14:textId="77777777" w:rsidR="00AD5ED1" w:rsidRPr="002F583C" w:rsidRDefault="00AD5ED1" w:rsidP="002F583C">
            <w:pPr>
              <w:spacing w:after="0" w:line="240" w:lineRule="auto"/>
              <w:jc w:val="both"/>
              <w:rPr>
                <w:rFonts w:eastAsia="Calibri"/>
                <w:b/>
                <w:color w:val="000000" w:themeColor="text1"/>
                <w:sz w:val="20"/>
                <w:szCs w:val="20"/>
                <w:lang w:val="bg-BG" w:eastAsia="en-GB"/>
              </w:rPr>
            </w:pPr>
            <w:r w:rsidRPr="002F583C">
              <w:rPr>
                <w:color w:val="000000" w:themeColor="text1"/>
                <w:sz w:val="20"/>
                <w:szCs w:val="20"/>
                <w:lang w:val="bg-BG"/>
              </w:rPr>
              <w:t>G</w:t>
            </w:r>
          </w:p>
        </w:tc>
        <w:tc>
          <w:tcPr>
            <w:tcW w:w="509" w:type="pct"/>
            <w:gridSpan w:val="2"/>
            <w:shd w:val="clear" w:color="auto" w:fill="auto"/>
          </w:tcPr>
          <w:p w14:paraId="5278DBAF" w14:textId="77777777" w:rsidR="00AD5ED1" w:rsidRPr="002F583C" w:rsidRDefault="00AD5ED1" w:rsidP="002F583C">
            <w:pPr>
              <w:spacing w:after="0" w:line="240" w:lineRule="auto"/>
              <w:jc w:val="both"/>
              <w:rPr>
                <w:rFonts w:eastAsia="Calibri"/>
                <w:b/>
                <w:color w:val="FF0000"/>
                <w:sz w:val="20"/>
                <w:szCs w:val="20"/>
                <w:lang w:val="bg-BG" w:eastAsia="en-GB"/>
              </w:rPr>
            </w:pPr>
            <w:r w:rsidRPr="002F583C">
              <w:rPr>
                <w:color w:val="FF0000"/>
                <w:sz w:val="20"/>
                <w:szCs w:val="20"/>
              </w:rPr>
              <w:t>B</w:t>
            </w:r>
          </w:p>
        </w:tc>
        <w:tc>
          <w:tcPr>
            <w:tcW w:w="326" w:type="pct"/>
            <w:shd w:val="clear" w:color="auto" w:fill="auto"/>
          </w:tcPr>
          <w:p w14:paraId="0190B393" w14:textId="77777777" w:rsidR="00AD5ED1" w:rsidRPr="002F583C" w:rsidRDefault="00AD5ED1" w:rsidP="002F583C">
            <w:pPr>
              <w:spacing w:after="0" w:line="240" w:lineRule="auto"/>
              <w:jc w:val="both"/>
              <w:rPr>
                <w:rFonts w:eastAsia="Calibri"/>
                <w:b/>
                <w:sz w:val="20"/>
                <w:szCs w:val="20"/>
                <w:lang w:val="bg-BG" w:eastAsia="en-GB"/>
              </w:rPr>
            </w:pPr>
            <w:r w:rsidRPr="002F583C">
              <w:rPr>
                <w:sz w:val="20"/>
                <w:szCs w:val="20"/>
              </w:rPr>
              <w:t>B</w:t>
            </w:r>
          </w:p>
        </w:tc>
        <w:tc>
          <w:tcPr>
            <w:tcW w:w="270" w:type="pct"/>
            <w:shd w:val="clear" w:color="auto" w:fill="auto"/>
          </w:tcPr>
          <w:p w14:paraId="2745D091" w14:textId="77777777" w:rsidR="00AD5ED1" w:rsidRPr="002F583C" w:rsidRDefault="00AD5ED1" w:rsidP="002F583C">
            <w:pPr>
              <w:spacing w:after="0" w:line="240" w:lineRule="auto"/>
              <w:jc w:val="both"/>
              <w:rPr>
                <w:rFonts w:eastAsia="Calibri"/>
                <w:b/>
                <w:sz w:val="20"/>
                <w:szCs w:val="20"/>
                <w:lang w:val="bg-BG" w:eastAsia="en-GB"/>
              </w:rPr>
            </w:pPr>
            <w:r w:rsidRPr="002F583C">
              <w:rPr>
                <w:sz w:val="20"/>
                <w:szCs w:val="20"/>
              </w:rPr>
              <w:t>C</w:t>
            </w:r>
          </w:p>
        </w:tc>
        <w:tc>
          <w:tcPr>
            <w:tcW w:w="301" w:type="pct"/>
            <w:shd w:val="clear" w:color="auto" w:fill="auto"/>
          </w:tcPr>
          <w:p w14:paraId="3C5F0D10" w14:textId="77777777" w:rsidR="00AD5ED1" w:rsidRPr="002F583C" w:rsidRDefault="00AD5ED1" w:rsidP="002F583C">
            <w:pPr>
              <w:spacing w:after="0" w:line="240" w:lineRule="auto"/>
              <w:jc w:val="both"/>
              <w:rPr>
                <w:rFonts w:eastAsia="Calibri"/>
                <w:b/>
                <w:sz w:val="20"/>
                <w:szCs w:val="20"/>
                <w:lang w:val="bg-BG" w:eastAsia="en-GB"/>
              </w:rPr>
            </w:pPr>
            <w:r w:rsidRPr="002F583C">
              <w:rPr>
                <w:color w:val="FF0000"/>
                <w:sz w:val="20"/>
                <w:szCs w:val="20"/>
              </w:rPr>
              <w:t>B</w:t>
            </w:r>
          </w:p>
        </w:tc>
      </w:tr>
    </w:tbl>
    <w:p w14:paraId="187004FB" w14:textId="77777777" w:rsidR="00AA3FD0" w:rsidRDefault="00AA3FD0" w:rsidP="004A4D89">
      <w:pPr>
        <w:spacing w:before="120" w:after="120" w:line="240" w:lineRule="auto"/>
        <w:jc w:val="both"/>
        <w:rPr>
          <w:lang w:val="bg-BG"/>
        </w:rPr>
      </w:pPr>
    </w:p>
    <w:p w14:paraId="2F3F6F4D" w14:textId="0C074862" w:rsidR="00C6139B" w:rsidRPr="00C6139B" w:rsidRDefault="00C6139B" w:rsidP="004A4D89">
      <w:pPr>
        <w:pStyle w:val="Heading1"/>
        <w:spacing w:after="120"/>
        <w:jc w:val="center"/>
        <w:rPr>
          <w:rFonts w:eastAsia="Calibri"/>
          <w:lang w:val="en-GB"/>
        </w:rPr>
      </w:pPr>
      <w:bookmarkStart w:id="30" w:name="_Toc97813469"/>
      <w:r>
        <w:rPr>
          <w:rFonts w:eastAsia="Calibri"/>
          <w:iCs/>
          <w:lang w:val="bg-BG"/>
        </w:rPr>
        <w:t xml:space="preserve">Специфични цели за А038 </w:t>
      </w:r>
      <w:r w:rsidRPr="00C6139B">
        <w:rPr>
          <w:rFonts w:eastAsia="Calibri"/>
          <w:i/>
          <w:iCs/>
        </w:rPr>
        <w:t>Cygnus cygnus</w:t>
      </w:r>
      <w:r w:rsidRPr="00C6139B">
        <w:rPr>
          <w:rFonts w:eastAsia="Calibri"/>
          <w:lang w:val="en-GB"/>
        </w:rPr>
        <w:t xml:space="preserve"> (</w:t>
      </w:r>
      <w:r w:rsidRPr="00C6139B">
        <w:rPr>
          <w:rFonts w:eastAsia="Calibri"/>
          <w:lang w:val="bg-BG"/>
        </w:rPr>
        <w:t>поен лебед</w:t>
      </w:r>
      <w:r w:rsidRPr="00C6139B">
        <w:rPr>
          <w:rFonts w:eastAsia="Calibri"/>
          <w:lang w:val="en-GB"/>
        </w:rPr>
        <w:t>)</w:t>
      </w:r>
      <w:bookmarkEnd w:id="30"/>
    </w:p>
    <w:p w14:paraId="110F935C" w14:textId="77777777" w:rsidR="00C6139B" w:rsidRPr="00C416CC" w:rsidRDefault="00C6139B" w:rsidP="004A4D89">
      <w:pPr>
        <w:spacing w:after="120" w:line="240" w:lineRule="auto"/>
        <w:jc w:val="both"/>
        <w:rPr>
          <w:lang w:val="bg-BG"/>
        </w:rPr>
      </w:pPr>
    </w:p>
    <w:p w14:paraId="2F9DB850" w14:textId="0E709BA4" w:rsidR="00C6139B" w:rsidRPr="00E44D94" w:rsidRDefault="00C6139B" w:rsidP="00DB3239">
      <w:pPr>
        <w:pStyle w:val="ListParagraph"/>
        <w:numPr>
          <w:ilvl w:val="0"/>
          <w:numId w:val="37"/>
        </w:numPr>
        <w:spacing w:after="120" w:line="240" w:lineRule="auto"/>
        <w:jc w:val="both"/>
        <w:rPr>
          <w:b/>
          <w:lang w:val="bg-BG"/>
        </w:rPr>
      </w:pPr>
      <w:r w:rsidRPr="00E44D94">
        <w:rPr>
          <w:b/>
          <w:lang w:val="bg-BG"/>
        </w:rPr>
        <w:t>Кратка характеристика на вида</w:t>
      </w:r>
    </w:p>
    <w:p w14:paraId="2A7A91B8" w14:textId="420B9DC6" w:rsidR="00C6139B" w:rsidRPr="0050620C" w:rsidRDefault="00C6139B" w:rsidP="004A4D89">
      <w:pPr>
        <w:spacing w:after="120"/>
        <w:jc w:val="both"/>
        <w:rPr>
          <w:b/>
          <w:lang w:val="bg-BG"/>
        </w:rPr>
      </w:pPr>
      <w:r>
        <w:rPr>
          <w:lang w:val="bg-BG"/>
        </w:rPr>
        <w:t xml:space="preserve">Дължината на тялото </w:t>
      </w:r>
      <w:r w:rsidRPr="0053743A">
        <w:rPr>
          <w:lang w:val="bg-BG"/>
        </w:rPr>
        <w:t xml:space="preserve"> </w:t>
      </w:r>
      <w:r>
        <w:rPr>
          <w:lang w:val="bg-BG"/>
        </w:rPr>
        <w:t xml:space="preserve">140-160 </w:t>
      </w:r>
      <w:r w:rsidRPr="0053743A">
        <w:rPr>
          <w:lang w:val="bg-BG"/>
        </w:rPr>
        <w:t>cm, тегло</w:t>
      </w:r>
      <w:r>
        <w:rPr>
          <w:lang w:val="bg-BG"/>
        </w:rPr>
        <w:t xml:space="preserve"> 5,0 -1</w:t>
      </w:r>
      <w:r>
        <w:t>4</w:t>
      </w:r>
      <w:r>
        <w:rPr>
          <w:lang w:val="bg-BG"/>
        </w:rPr>
        <w:t>,</w:t>
      </w:r>
      <w:r>
        <w:t>0</w:t>
      </w:r>
      <w:r w:rsidRPr="0053743A">
        <w:rPr>
          <w:lang w:val="bg-BG"/>
        </w:rPr>
        <w:t xml:space="preserve"> kg, а размахът на крилата </w:t>
      </w:r>
      <w:r>
        <w:rPr>
          <w:lang w:val="bg-BG"/>
        </w:rPr>
        <w:t>– 205-235</w:t>
      </w:r>
      <w:r w:rsidRPr="0053743A">
        <w:rPr>
          <w:lang w:val="bg-BG"/>
        </w:rPr>
        <w:t xml:space="preserve"> cm.</w:t>
      </w:r>
      <w:r w:rsidRPr="003C5CB3">
        <w:t xml:space="preserve"> </w:t>
      </w:r>
      <w:r w:rsidR="00E427F0">
        <w:t>(Svensson et al., 2009</w:t>
      </w:r>
      <w:r>
        <w:t>).</w:t>
      </w:r>
      <w:r>
        <w:rPr>
          <w:lang w:val="bg-BG"/>
        </w:rPr>
        <w:t xml:space="preserve"> </w:t>
      </w:r>
      <w:r w:rsidRPr="0053743A">
        <w:rPr>
          <w:lang w:val="bg-BG"/>
        </w:rPr>
        <w:t xml:space="preserve">Оперението е </w:t>
      </w:r>
      <w:r>
        <w:rPr>
          <w:lang w:val="bg-BG"/>
        </w:rPr>
        <w:t xml:space="preserve">изцяло бяло. Клюнът е жълто-черен. Краката са черни. </w:t>
      </w:r>
      <w:r w:rsidRPr="0053743A">
        <w:rPr>
          <w:lang w:val="bg-BG"/>
        </w:rPr>
        <w:t>Няма полов диморфизъм, но се наблюдава въ</w:t>
      </w:r>
      <w:r>
        <w:rPr>
          <w:lang w:val="bg-BG"/>
        </w:rPr>
        <w:t xml:space="preserve">зрастов. Младите индивиди са сивокафяви,със сив клюн с черен връх. </w:t>
      </w:r>
      <w:r w:rsidRPr="000A6047">
        <w:rPr>
          <w:lang w:val="bg-BG"/>
        </w:rPr>
        <w:t xml:space="preserve">От водата излита тежко, набирайки скорост с </w:t>
      </w:r>
      <w:r>
        <w:rPr>
          <w:lang w:val="bg-BG"/>
        </w:rPr>
        <w:t xml:space="preserve">продължително разбягване </w:t>
      </w:r>
      <w:r w:rsidRPr="000A6047">
        <w:rPr>
          <w:lang w:val="bg-BG"/>
        </w:rPr>
        <w:t>по водната повърхност.</w:t>
      </w:r>
      <w:r>
        <w:rPr>
          <w:lang w:val="bg-BG"/>
        </w:rPr>
        <w:t xml:space="preserve"> При летенето се чува ясен звук от размахването на крилата.</w:t>
      </w:r>
      <w:r w:rsidRPr="000A6047">
        <w:rPr>
          <w:lang w:val="bg-BG"/>
        </w:rPr>
        <w:t xml:space="preserve"> </w:t>
      </w:r>
      <w:r>
        <w:rPr>
          <w:lang w:val="bg-BG"/>
        </w:rPr>
        <w:t>Най-често мигрира и зимува на ята.</w:t>
      </w:r>
    </w:p>
    <w:p w14:paraId="3B3511E4" w14:textId="77777777" w:rsidR="00C6139B" w:rsidRPr="0050620C" w:rsidRDefault="00C6139B" w:rsidP="004A4D89">
      <w:pPr>
        <w:spacing w:after="120" w:line="240" w:lineRule="auto"/>
        <w:jc w:val="both"/>
        <w:rPr>
          <w:i/>
          <w:lang w:val="bg-BG"/>
        </w:rPr>
      </w:pPr>
      <w:r w:rsidRPr="0050620C">
        <w:rPr>
          <w:i/>
          <w:lang w:val="bg-BG"/>
        </w:rPr>
        <w:t>Характер на пребиваване в страната</w:t>
      </w:r>
    </w:p>
    <w:p w14:paraId="7DFC2DB1" w14:textId="27603357" w:rsidR="00C6139B" w:rsidRPr="009C3B14" w:rsidRDefault="00C6139B" w:rsidP="004A4D89">
      <w:pPr>
        <w:spacing w:before="120" w:after="120" w:line="240" w:lineRule="auto"/>
        <w:jc w:val="both"/>
      </w:pPr>
      <w:r>
        <w:rPr>
          <w:lang w:val="bg-BG"/>
        </w:rPr>
        <w:t>Пойният лебед у нас е зимуващ и мигриращ вид. През зимата големи ята от този вид долитат от север и се концентрират главно по  Черноморското крайбрежие, р. Дунав и някои от по-големите вътрешни водоеми.</w:t>
      </w:r>
      <w:r w:rsidRPr="009C3B14">
        <w:rPr>
          <w:lang w:val="bg-BG"/>
        </w:rPr>
        <w:t xml:space="preserve"> Пролетната миграция е от </w:t>
      </w:r>
      <w:r>
        <w:rPr>
          <w:lang w:val="bg-BG"/>
        </w:rPr>
        <w:t>средата на февруари</w:t>
      </w:r>
      <w:r w:rsidRPr="009C3B14">
        <w:rPr>
          <w:lang w:val="bg-BG"/>
        </w:rPr>
        <w:t xml:space="preserve"> до </w:t>
      </w:r>
      <w:r>
        <w:rPr>
          <w:lang w:val="bg-BG"/>
        </w:rPr>
        <w:t>началото на април. Есенната мигра</w:t>
      </w:r>
      <w:r w:rsidR="00F544E1">
        <w:rPr>
          <w:lang w:val="bg-BG"/>
        </w:rPr>
        <w:t>ция е през ноември и декември.</w:t>
      </w:r>
    </w:p>
    <w:p w14:paraId="0283DF02" w14:textId="77777777" w:rsidR="00C6139B" w:rsidRPr="0050620C" w:rsidRDefault="00C6139B" w:rsidP="004A4D89">
      <w:pPr>
        <w:spacing w:after="120" w:line="240" w:lineRule="auto"/>
        <w:jc w:val="both"/>
        <w:rPr>
          <w:i/>
          <w:lang w:val="bg-BG"/>
        </w:rPr>
      </w:pPr>
      <w:r w:rsidRPr="0050620C">
        <w:rPr>
          <w:i/>
          <w:lang w:val="bg-BG"/>
        </w:rPr>
        <w:t>Характерно местообитание</w:t>
      </w:r>
    </w:p>
    <w:p w14:paraId="180F1111" w14:textId="6F125019" w:rsidR="00C6139B" w:rsidRPr="00F7427C" w:rsidRDefault="00C6139B" w:rsidP="004A4D89">
      <w:pPr>
        <w:spacing w:after="120"/>
        <w:jc w:val="both"/>
        <w:rPr>
          <w:lang w:val="en-GB"/>
        </w:rPr>
      </w:pPr>
      <w:r>
        <w:rPr>
          <w:lang w:val="bg-BG"/>
        </w:rPr>
        <w:t>По време на миграция и зимуване се среща и в солени, бракични и сладководни стоящи водоеми от всякакъв характер,  в средни течения на реки, в плитководни участъци на р. Дунав, както и в морето. Най-често избира средни по размер или големи влажни зони в близост до посеви със зимна пшеница, където през деня се храни. Предпочита по-плитки водоеми или по-плитките части на язовирите. Много рядък в дълбоки язовири в полупланински и предпланински райони.</w:t>
      </w:r>
    </w:p>
    <w:p w14:paraId="67AA117A" w14:textId="77777777" w:rsidR="00C6139B" w:rsidRPr="0050620C" w:rsidRDefault="00C6139B" w:rsidP="004A4D89">
      <w:pPr>
        <w:spacing w:after="120" w:line="240" w:lineRule="auto"/>
        <w:jc w:val="both"/>
        <w:rPr>
          <w:i/>
          <w:lang w:val="bg-BG"/>
        </w:rPr>
      </w:pPr>
      <w:r w:rsidRPr="0050620C">
        <w:rPr>
          <w:i/>
          <w:lang w:val="bg-BG"/>
        </w:rPr>
        <w:t>Хранене</w:t>
      </w:r>
    </w:p>
    <w:p w14:paraId="026D596E" w14:textId="7F2AAF42" w:rsidR="00C6139B" w:rsidRPr="008A6985" w:rsidRDefault="00C6139B" w:rsidP="004A4D89">
      <w:pPr>
        <w:spacing w:after="120"/>
        <w:jc w:val="both"/>
      </w:pPr>
      <w:r>
        <w:rPr>
          <w:lang w:val="bg-BG"/>
        </w:rPr>
        <w:lastRenderedPageBreak/>
        <w:t xml:space="preserve">Храни се главно с водна растителност – водорасли и др., с поници на пшеница, с рапица и листа на други култури и семена. В малки количества яде и водни безгръбначни – червеи, ларви на насекоми и мекотели </w:t>
      </w:r>
      <w:r>
        <w:t>(Cramp &amp; Simmon</w:t>
      </w:r>
      <w:r w:rsidR="006609E4">
        <w:t>s eds. 1977</w:t>
      </w:r>
      <w:r>
        <w:t>).</w:t>
      </w:r>
    </w:p>
    <w:p w14:paraId="380C77D9" w14:textId="77777777" w:rsidR="00C6139B" w:rsidRPr="000D4739" w:rsidRDefault="00C6139B" w:rsidP="00DB3239">
      <w:pPr>
        <w:pStyle w:val="ListParagraph"/>
        <w:numPr>
          <w:ilvl w:val="0"/>
          <w:numId w:val="37"/>
        </w:numPr>
        <w:spacing w:after="120"/>
        <w:jc w:val="both"/>
        <w:rPr>
          <w:b/>
          <w:lang w:val="bg-BG"/>
        </w:rPr>
      </w:pPr>
      <w:r w:rsidRPr="000D4739">
        <w:rPr>
          <w:b/>
          <w:lang w:val="bg-BG"/>
        </w:rPr>
        <w:t>Разпространение, природозащитно състояние и тенденции в популацията на вида на национално ниво</w:t>
      </w:r>
    </w:p>
    <w:p w14:paraId="4161B01F" w14:textId="6E62DF5D" w:rsidR="00C6139B" w:rsidRDefault="00C6139B" w:rsidP="004A4D89">
      <w:pPr>
        <w:spacing w:before="120" w:after="120" w:line="240" w:lineRule="auto"/>
        <w:jc w:val="both"/>
        <w:rPr>
          <w:lang w:val="bg-BG"/>
        </w:rPr>
      </w:pPr>
      <w:r>
        <w:rPr>
          <w:lang w:val="bg-BG"/>
        </w:rPr>
        <w:t>Пойният лебед зимува в цялата страна, във водоеми под 1200 м</w:t>
      </w:r>
      <w:r w:rsidR="006609E4">
        <w:rPr>
          <w:lang w:val="en-GB"/>
        </w:rPr>
        <w:t>.</w:t>
      </w:r>
      <w:r>
        <w:rPr>
          <w:lang w:val="bg-BG"/>
        </w:rPr>
        <w:t>н</w:t>
      </w:r>
      <w:r w:rsidR="006609E4">
        <w:rPr>
          <w:lang w:val="en-GB"/>
        </w:rPr>
        <w:t>.</w:t>
      </w:r>
      <w:r>
        <w:rPr>
          <w:lang w:val="bg-BG"/>
        </w:rPr>
        <w:t xml:space="preserve">в. Най-значителните зимни концентрации са по брега на Черно море – в районите на езерата Шабленско и Дуранкулашко и в района на Бургаските езера, и особено около яз. Мандра. Ята, най-често от 5 до 35 екз. зимуват и във редица вътрешни язовири като Жребчево, Горни Дъбник, Пясъчник, Малко Шарково, Пет могили, Церковски и др. както и по река Дунав. По-рядък в Северозападна България и по вътрешните реки. </w:t>
      </w:r>
    </w:p>
    <w:p w14:paraId="515EA416" w14:textId="5826DE36" w:rsidR="00C6139B" w:rsidRDefault="00C6139B" w:rsidP="004A4D89">
      <w:pPr>
        <w:spacing w:before="120" w:after="120" w:line="240" w:lineRule="auto"/>
        <w:jc w:val="both"/>
        <w:rPr>
          <w:lang w:val="bg-BG"/>
        </w:rPr>
      </w:pPr>
      <w:r>
        <w:rPr>
          <w:lang w:val="bg-BG"/>
        </w:rPr>
        <w:t xml:space="preserve">Числеността на зимуващите у нас пойни лебеди според </w:t>
      </w:r>
      <w:r w:rsidR="00D90B11">
        <w:rPr>
          <w:lang w:val="bg-BG"/>
        </w:rPr>
        <w:t>Докладването</w:t>
      </w:r>
      <w:r>
        <w:rPr>
          <w:lang w:val="bg-BG"/>
        </w:rPr>
        <w:t xml:space="preserve"> по чл.12 е </w:t>
      </w:r>
      <w:r w:rsidRPr="00C6139B">
        <w:rPr>
          <w:b/>
          <w:lang w:val="bg-BG"/>
        </w:rPr>
        <w:t xml:space="preserve">500 </w:t>
      </w:r>
      <w:r w:rsidR="00534AA7">
        <w:rPr>
          <w:b/>
          <w:lang w:val="bg-BG"/>
        </w:rPr>
        <w:t>–</w:t>
      </w:r>
      <w:r w:rsidRPr="00C6139B">
        <w:rPr>
          <w:b/>
          <w:lang w:val="bg-BG"/>
        </w:rPr>
        <w:t xml:space="preserve"> 1500 екз</w:t>
      </w:r>
      <w:r>
        <w:rPr>
          <w:lang w:val="bg-BG"/>
        </w:rPr>
        <w:t xml:space="preserve">. Тенденциите –както краткосрочна така и дългосрочна са </w:t>
      </w:r>
      <w:r w:rsidRPr="00C6139B">
        <w:rPr>
          <w:b/>
          <w:lang w:val="bg-BG"/>
        </w:rPr>
        <w:t>нарастващи</w:t>
      </w:r>
      <w:r>
        <w:rPr>
          <w:lang w:val="bg-BG"/>
        </w:rPr>
        <w:t>. При по-сурови зимни условия броят на зимуващите пойни лебеди е значително по-висок отколкото при по-топло време през зимата.</w:t>
      </w:r>
    </w:p>
    <w:p w14:paraId="36C9D22F" w14:textId="1931E66F" w:rsidR="00C6139B" w:rsidRDefault="00C6139B" w:rsidP="004A4D89">
      <w:pPr>
        <w:spacing w:before="120" w:after="120" w:line="240" w:lineRule="auto"/>
        <w:jc w:val="both"/>
        <w:rPr>
          <w:lang w:val="bg-BG"/>
        </w:rPr>
      </w:pPr>
      <w:r>
        <w:rPr>
          <w:lang w:val="bg-BG"/>
        </w:rPr>
        <w:t>По време на миграция пойният лебед също може да се срещне из в</w:t>
      </w:r>
      <w:r w:rsidR="00016DD6">
        <w:rPr>
          <w:lang w:val="bg-BG"/>
        </w:rPr>
        <w:t xml:space="preserve">одоеми в цялата страна. Според </w:t>
      </w:r>
      <w:r w:rsidR="00D90B11">
        <w:rPr>
          <w:lang w:val="bg-BG"/>
        </w:rPr>
        <w:t>Докладването</w:t>
      </w:r>
      <w:r>
        <w:rPr>
          <w:lang w:val="bg-BG"/>
        </w:rPr>
        <w:t xml:space="preserve"> по чл.12</w:t>
      </w:r>
      <w:r w:rsidR="00016DD6">
        <w:rPr>
          <w:lang w:val="bg-BG"/>
        </w:rPr>
        <w:t>,</w:t>
      </w:r>
      <w:r>
        <w:rPr>
          <w:lang w:val="bg-BG"/>
        </w:rPr>
        <w:t xml:space="preserve"> понастоящем миграционната численост на вида е в рамките на </w:t>
      </w:r>
      <w:r w:rsidR="00534AA7">
        <w:rPr>
          <w:b/>
          <w:lang w:val="bg-BG"/>
        </w:rPr>
        <w:t>200 –</w:t>
      </w:r>
      <w:r w:rsidRPr="00C6139B">
        <w:rPr>
          <w:b/>
          <w:lang w:val="bg-BG"/>
        </w:rPr>
        <w:t xml:space="preserve"> 700</w:t>
      </w:r>
      <w:r w:rsidR="00534AA7">
        <w:rPr>
          <w:b/>
          <w:lang w:val="en-GB"/>
        </w:rPr>
        <w:t xml:space="preserve"> </w:t>
      </w:r>
      <w:r w:rsidRPr="00C6139B">
        <w:rPr>
          <w:b/>
          <w:lang w:val="bg-BG"/>
        </w:rPr>
        <w:t>индивида</w:t>
      </w:r>
      <w:r>
        <w:rPr>
          <w:lang w:val="bg-BG"/>
        </w:rPr>
        <w:t xml:space="preserve">. Тенденции са </w:t>
      </w:r>
      <w:r w:rsidRPr="00C6139B">
        <w:rPr>
          <w:b/>
          <w:lang w:val="bg-BG"/>
        </w:rPr>
        <w:t>неизвестни</w:t>
      </w:r>
      <w:r>
        <w:rPr>
          <w:lang w:val="bg-BG"/>
        </w:rPr>
        <w:t>.</w:t>
      </w:r>
    </w:p>
    <w:p w14:paraId="592C0FEB" w14:textId="44C1D1FD" w:rsidR="00C6139B" w:rsidRDefault="00C6139B" w:rsidP="004A4D89">
      <w:pPr>
        <w:spacing w:before="120" w:after="120" w:line="240" w:lineRule="auto"/>
        <w:jc w:val="both"/>
        <w:rPr>
          <w:lang w:val="bg-BG"/>
        </w:rPr>
      </w:pPr>
      <w:r>
        <w:rPr>
          <w:lang w:val="bg-BG"/>
        </w:rPr>
        <w:t xml:space="preserve">Включен в </w:t>
      </w:r>
      <w:r w:rsidRPr="00C6139B">
        <w:rPr>
          <w:b/>
          <w:lang w:val="bg-BG"/>
        </w:rPr>
        <w:t>Приложение 1</w:t>
      </w:r>
      <w:r>
        <w:rPr>
          <w:lang w:val="bg-BG"/>
        </w:rPr>
        <w:t xml:space="preserve"> на Директивата за птиците. </w:t>
      </w:r>
      <w:r w:rsidR="00C668B0">
        <w:rPr>
          <w:lang w:val="bg-BG"/>
        </w:rPr>
        <w:t xml:space="preserve">Според </w:t>
      </w:r>
      <w:r w:rsidR="00C668B0">
        <w:rPr>
          <w:lang w:val="en-GB"/>
        </w:rPr>
        <w:t>IUCN – LC</w:t>
      </w:r>
      <w:r w:rsidR="00C668B0">
        <w:rPr>
          <w:lang w:val="bg-BG"/>
        </w:rPr>
        <w:t xml:space="preserve"> (</w:t>
      </w:r>
      <w:r w:rsidR="00C668B0">
        <w:rPr>
          <w:lang w:val="en-GB"/>
        </w:rPr>
        <w:t>Least Concern</w:t>
      </w:r>
      <w:r w:rsidR="00C668B0">
        <w:rPr>
          <w:lang w:val="bg-BG"/>
        </w:rPr>
        <w:t>)</w:t>
      </w:r>
      <w:r w:rsidR="00C668B0">
        <w:rPr>
          <w:lang w:val="en-GB"/>
        </w:rPr>
        <w:t xml:space="preserve">, </w:t>
      </w:r>
      <w:r w:rsidR="00C668B0">
        <w:rPr>
          <w:lang w:val="bg-BG"/>
        </w:rPr>
        <w:t xml:space="preserve">за територията на континентална Европа – </w:t>
      </w:r>
      <w:r w:rsidR="00C668B0">
        <w:rPr>
          <w:lang w:val="en-GB"/>
        </w:rPr>
        <w:t>LC</w:t>
      </w:r>
      <w:r w:rsidR="00C668B0">
        <w:rPr>
          <w:lang w:val="bg-BG"/>
        </w:rPr>
        <w:t xml:space="preserve"> (</w:t>
      </w:r>
      <w:r w:rsidR="00C668B0">
        <w:rPr>
          <w:lang w:val="en-GB"/>
        </w:rPr>
        <w:t>Least Concern</w:t>
      </w:r>
      <w:r w:rsidR="00C668B0">
        <w:rPr>
          <w:lang w:val="bg-BG"/>
        </w:rPr>
        <w:t>)</w:t>
      </w:r>
      <w:r w:rsidR="00C668B0">
        <w:rPr>
          <w:lang w:val="en-GB"/>
        </w:rPr>
        <w:t xml:space="preserve">. </w:t>
      </w:r>
      <w:r w:rsidR="00C668B0">
        <w:rPr>
          <w:lang w:val="bg-BG"/>
        </w:rPr>
        <w:t xml:space="preserve">Не е включен в </w:t>
      </w:r>
      <w:r w:rsidR="00C668B0">
        <w:rPr>
          <w:lang w:val="en-GB"/>
        </w:rPr>
        <w:t>SPEC</w:t>
      </w:r>
      <w:r w:rsidR="00C668B0">
        <w:rPr>
          <w:lang w:val="bg-BG"/>
        </w:rPr>
        <w:t xml:space="preserve"> категориите. Включен в Червената книга на България като застрашен (</w:t>
      </w:r>
      <w:r w:rsidR="00C668B0">
        <w:rPr>
          <w:lang w:val="en-GB"/>
        </w:rPr>
        <w:t>EN</w:t>
      </w:r>
      <w:r w:rsidR="00C668B0">
        <w:rPr>
          <w:lang w:val="bg-BG"/>
        </w:rPr>
        <w:t>).</w:t>
      </w:r>
    </w:p>
    <w:p w14:paraId="77912804" w14:textId="0CB15001" w:rsidR="00C6139B" w:rsidRPr="009C3B14" w:rsidRDefault="00C6139B" w:rsidP="004A4D89">
      <w:pPr>
        <w:spacing w:before="120" w:after="120" w:line="240" w:lineRule="auto"/>
        <w:jc w:val="both"/>
        <w:rPr>
          <w:lang w:val="bg-BG"/>
        </w:rPr>
      </w:pPr>
      <w:r w:rsidRPr="00490A2F">
        <w:rPr>
          <w:lang w:val="bg-BG"/>
        </w:rPr>
        <w:t xml:space="preserve">В Червената книга </w:t>
      </w:r>
      <w:r>
        <w:rPr>
          <w:lang w:val="bg-BG"/>
        </w:rPr>
        <w:t>к</w:t>
      </w:r>
      <w:r w:rsidRPr="00490A2F">
        <w:rPr>
          <w:lang w:val="bg-BG"/>
        </w:rPr>
        <w:t xml:space="preserve">ато заплахи </w:t>
      </w:r>
      <w:r>
        <w:rPr>
          <w:lang w:val="bg-BG"/>
        </w:rPr>
        <w:t>за пойния лебед са посочени еутрофикацията на водоемите, нелегалния отстрел, хищниците и зам</w:t>
      </w:r>
      <w:r w:rsidRPr="00490A2F">
        <w:rPr>
          <w:lang w:val="bg-BG"/>
        </w:rPr>
        <w:t xml:space="preserve">ърсяването на </w:t>
      </w:r>
      <w:r>
        <w:rPr>
          <w:lang w:val="bg-BG"/>
        </w:rPr>
        <w:t>почвите поради интензивното земеделие. Може да се добави и безпокойството на птиците по време на хра</w:t>
      </w:r>
      <w:r w:rsidR="006609E4">
        <w:rPr>
          <w:lang w:val="bg-BG"/>
        </w:rPr>
        <w:t xml:space="preserve">нене от ловци и фотографи. При </w:t>
      </w:r>
      <w:r w:rsidR="00D90B11">
        <w:rPr>
          <w:lang w:val="bg-BG"/>
        </w:rPr>
        <w:t>Докладването</w:t>
      </w:r>
      <w:r>
        <w:rPr>
          <w:lang w:val="bg-BG"/>
        </w:rPr>
        <w:t xml:space="preserve"> по чл.12 са посочени също промяната предназначението на земеделските земи в други, осушаването и запалването на тръстиката/папура във влажни зони. </w:t>
      </w:r>
    </w:p>
    <w:p w14:paraId="16B92495" w14:textId="77777777" w:rsidR="00C6139B" w:rsidRDefault="00C6139B" w:rsidP="004A4D89">
      <w:pPr>
        <w:spacing w:after="120"/>
        <w:rPr>
          <w:lang w:val="bg-BG"/>
        </w:rPr>
      </w:pPr>
      <w:r w:rsidRPr="00490A2F">
        <w:rPr>
          <w:lang w:val="bg-BG"/>
        </w:rPr>
        <w:t>Сред естествените лимитиращи фактори са масовите с</w:t>
      </w:r>
      <w:r>
        <w:rPr>
          <w:lang w:val="bg-BG"/>
        </w:rPr>
        <w:t>лучаи на разпространение на птичи грип при пойния леб</w:t>
      </w:r>
      <w:r w:rsidRPr="00490A2F">
        <w:rPr>
          <w:lang w:val="bg-BG"/>
        </w:rPr>
        <w:t>ед в някои години и гибелта на индивиди поради тежки зимни условия.</w:t>
      </w:r>
    </w:p>
    <w:p w14:paraId="6C16BC0E" w14:textId="7E1A8DB1" w:rsidR="00534AA7" w:rsidRPr="000D4739" w:rsidRDefault="00534AA7" w:rsidP="00DB3239">
      <w:pPr>
        <w:pStyle w:val="ListParagraph"/>
        <w:numPr>
          <w:ilvl w:val="0"/>
          <w:numId w:val="37"/>
        </w:numPr>
        <w:spacing w:after="120"/>
        <w:jc w:val="both"/>
        <w:rPr>
          <w:lang w:val="bg-BG"/>
        </w:rPr>
      </w:pPr>
      <w:r w:rsidRPr="000D4739">
        <w:rPr>
          <w:b/>
          <w:lang w:val="bg-BG"/>
        </w:rPr>
        <w:t>Състояние в СЗЗ BG0002017 „Комплекс Беленски острови</w:t>
      </w:r>
      <w:r w:rsidR="008353B0" w:rsidRPr="000D4739">
        <w:rPr>
          <w:b/>
          <w:lang w:val="bg-BG"/>
        </w:rPr>
        <w:t>”</w:t>
      </w:r>
    </w:p>
    <w:p w14:paraId="3F394824" w14:textId="39E2B3A6" w:rsidR="00534AA7" w:rsidRDefault="00534AA7" w:rsidP="004A4D89">
      <w:pPr>
        <w:spacing w:after="120"/>
        <w:jc w:val="both"/>
        <w:rPr>
          <w:lang w:val="bg-BG"/>
        </w:rPr>
      </w:pPr>
      <w:r>
        <w:rPr>
          <w:lang w:val="bg-BG"/>
        </w:rPr>
        <w:t xml:space="preserve">Съгласно СФД на зоната вида е само зимуващ. Зимуващата популация се оценява на до </w:t>
      </w:r>
      <w:r w:rsidRPr="00534AA7">
        <w:rPr>
          <w:b/>
          <w:lang w:val="bg-BG"/>
        </w:rPr>
        <w:t>1 индивид</w:t>
      </w:r>
      <w:r>
        <w:rPr>
          <w:lang w:val="bg-BG"/>
        </w:rPr>
        <w:t>,</w:t>
      </w:r>
      <w:r w:rsidRPr="00BA2D73">
        <w:rPr>
          <w:lang w:val="bg-BG"/>
        </w:rPr>
        <w:t xml:space="preserve"> </w:t>
      </w:r>
      <w:r>
        <w:rPr>
          <w:lang w:val="bg-BG"/>
        </w:rPr>
        <w:t xml:space="preserve">което представлява </w:t>
      </w:r>
      <w:r w:rsidRPr="00534AA7">
        <w:rPr>
          <w:b/>
          <w:lang w:val="bg-BG"/>
        </w:rPr>
        <w:t xml:space="preserve">0,07 - 0,2 </w:t>
      </w:r>
      <w:r w:rsidRPr="00011DCA">
        <w:rPr>
          <w:b/>
          <w:lang w:val="bg-BG"/>
        </w:rPr>
        <w:t>% от националната</w:t>
      </w:r>
      <w:r>
        <w:rPr>
          <w:lang w:val="bg-BG"/>
        </w:rPr>
        <w:t xml:space="preserve"> популация (оценка „</w:t>
      </w:r>
      <w:r>
        <w:rPr>
          <w:lang w:val="en-GB"/>
        </w:rPr>
        <w:t>С</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3702FAF4" w14:textId="77777777" w:rsidR="00534AA7" w:rsidRPr="000D4739" w:rsidRDefault="00534AA7" w:rsidP="00DB3239">
      <w:pPr>
        <w:pStyle w:val="ListParagraph"/>
        <w:numPr>
          <w:ilvl w:val="0"/>
          <w:numId w:val="37"/>
        </w:numPr>
        <w:spacing w:after="120"/>
        <w:jc w:val="both"/>
        <w:rPr>
          <w:b/>
          <w:lang w:val="bg-BG"/>
        </w:rPr>
      </w:pPr>
      <w:r w:rsidRPr="000D4739">
        <w:rPr>
          <w:b/>
          <w:lang w:val="bg-BG"/>
        </w:rPr>
        <w:t xml:space="preserve">Анализ на наличната информация </w:t>
      </w:r>
    </w:p>
    <w:p w14:paraId="232334DD" w14:textId="52DAA8AB" w:rsidR="001D1D2A" w:rsidRDefault="00356842" w:rsidP="004A4D89">
      <w:pPr>
        <w:spacing w:before="120" w:after="120" w:line="240" w:lineRule="auto"/>
        <w:jc w:val="both"/>
        <w:rPr>
          <w:lang w:val="bg-BG"/>
        </w:rPr>
      </w:pPr>
      <w:r>
        <w:rPr>
          <w:lang w:val="bg-BG"/>
        </w:rPr>
        <w:t>Вида зимува регулярно по р. Дунав но с ниска численост, средно 15 инд. за периода 1977 – 2001 г. (</w:t>
      </w:r>
      <w:r>
        <w:rPr>
          <w:lang w:val="en-GB"/>
        </w:rPr>
        <w:t>Michev &amp; Profirov, 2003</w:t>
      </w:r>
      <w:r>
        <w:rPr>
          <w:lang w:val="bg-BG"/>
        </w:rPr>
        <w:t>)</w:t>
      </w:r>
      <w:r>
        <w:rPr>
          <w:lang w:val="en-GB"/>
        </w:rPr>
        <w:t xml:space="preserve">. </w:t>
      </w:r>
      <w:r>
        <w:rPr>
          <w:lang w:val="bg-BG"/>
        </w:rPr>
        <w:t>По данни от средно зимните преброявания от 2019 и 2020 г. вида не е установен на територията на СЗЗ „Комплекс Беленски острови</w:t>
      </w:r>
      <w:r w:rsidR="008353B0">
        <w:rPr>
          <w:lang w:val="bg-BG"/>
        </w:rPr>
        <w:t>”</w:t>
      </w:r>
      <w:r>
        <w:rPr>
          <w:lang w:val="bg-BG"/>
        </w:rPr>
        <w:t>. През 2019 г</w:t>
      </w:r>
      <w:r w:rsidR="00F72F59">
        <w:rPr>
          <w:lang w:val="bg-BG"/>
        </w:rPr>
        <w:t>. по цялото българско поречие на</w:t>
      </w:r>
      <w:r>
        <w:rPr>
          <w:lang w:val="bg-BG"/>
        </w:rPr>
        <w:t xml:space="preserve"> р. Дунав са установени 156 екз. (100 инд. до устието на р. Искър, Загражден) от вида, а</w:t>
      </w:r>
      <w:r w:rsidR="003F4D41">
        <w:rPr>
          <w:lang w:val="bg-BG"/>
        </w:rPr>
        <w:t xml:space="preserve"> през 2020 г. общо 26 екз.</w:t>
      </w:r>
      <w:r w:rsidR="00F72F59">
        <w:rPr>
          <w:lang w:val="bg-BG"/>
        </w:rPr>
        <w:t xml:space="preserve"> (17 инд. до о. Вардим).</w:t>
      </w:r>
      <w:r w:rsidR="003F4D41">
        <w:rPr>
          <w:lang w:val="bg-BG"/>
        </w:rPr>
        <w:t xml:space="preserve"> Значителната разлика в числеността на зимуващите птици през 2019 г. и 2020 г. може да бъде обяснена с по-ниските средно-месечни през януари </w:t>
      </w:r>
      <w:r w:rsidR="00F72F59">
        <w:rPr>
          <w:lang w:val="bg-BG"/>
        </w:rPr>
        <w:t xml:space="preserve">на </w:t>
      </w:r>
      <w:r w:rsidR="003F4D41">
        <w:rPr>
          <w:lang w:val="bg-BG"/>
        </w:rPr>
        <w:t>2019 г.</w:t>
      </w:r>
      <w:r w:rsidR="001D1D2A">
        <w:rPr>
          <w:lang w:val="bg-BG"/>
        </w:rPr>
        <w:t xml:space="preserve"> (</w:t>
      </w:r>
      <w:hyperlink r:id="rId10" w:anchor="sel" w:history="1">
        <w:r w:rsidR="001D1D2A" w:rsidRPr="001D1D2A">
          <w:rPr>
            <w:rStyle w:val="Hyperlink"/>
          </w:rPr>
          <w:t>Време-Бг » Мес. обобщ. температури (stringmeteo.com)</w:t>
        </w:r>
      </w:hyperlink>
      <w:r w:rsidR="001D1D2A">
        <w:rPr>
          <w:lang w:val="bg-BG"/>
        </w:rPr>
        <w:t xml:space="preserve">). </w:t>
      </w:r>
      <w:r w:rsidR="001D1D2A">
        <w:rPr>
          <w:lang w:val="bg-BG"/>
        </w:rPr>
        <w:lastRenderedPageBreak/>
        <w:t>Предвид пресъхването на Персинските блата през есенно-зимния период</w:t>
      </w:r>
      <w:r w:rsidR="000D4739">
        <w:rPr>
          <w:lang w:val="bg-BG"/>
        </w:rPr>
        <w:t>,</w:t>
      </w:r>
      <w:r w:rsidR="001D1D2A">
        <w:rPr>
          <w:lang w:val="bg-BG"/>
        </w:rPr>
        <w:t xml:space="preserve"> пойни лебеди могат да присъстват </w:t>
      </w:r>
      <w:r w:rsidR="000D4739">
        <w:rPr>
          <w:lang w:val="bg-BG"/>
        </w:rPr>
        <w:t xml:space="preserve">само </w:t>
      </w:r>
      <w:r w:rsidR="001D1D2A">
        <w:rPr>
          <w:lang w:val="bg-BG"/>
        </w:rPr>
        <w:t xml:space="preserve">в акваторията на р. Дунав, попадаща в територията на СЗЗ-на. </w:t>
      </w:r>
    </w:p>
    <w:p w14:paraId="4952FD33" w14:textId="7E7AB5DA" w:rsidR="001D1D2A" w:rsidRPr="0076795A" w:rsidRDefault="00B35CB6" w:rsidP="00DB3239">
      <w:pPr>
        <w:pStyle w:val="ListParagraph"/>
        <w:numPr>
          <w:ilvl w:val="0"/>
          <w:numId w:val="37"/>
        </w:numPr>
        <w:spacing w:after="120"/>
        <w:jc w:val="both"/>
        <w:rPr>
          <w:lang w:val="bg-BG"/>
        </w:rPr>
      </w:pPr>
      <w:r w:rsidRPr="0076795A">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704"/>
        <w:gridCol w:w="3386"/>
        <w:gridCol w:w="2097"/>
      </w:tblGrid>
      <w:tr w:rsidR="001D1D2A" w:rsidRPr="002E3475" w14:paraId="18F36982" w14:textId="77777777" w:rsidTr="000E3E16">
        <w:trPr>
          <w:tblHeader/>
          <w:jc w:val="center"/>
        </w:trPr>
        <w:tc>
          <w:tcPr>
            <w:tcW w:w="0" w:type="auto"/>
            <w:shd w:val="clear" w:color="auto" w:fill="B6DDE8"/>
            <w:vAlign w:val="center"/>
          </w:tcPr>
          <w:p w14:paraId="0FC85EFA" w14:textId="77777777" w:rsidR="001D1D2A" w:rsidRPr="002E3475" w:rsidRDefault="001D1D2A" w:rsidP="004A4D89">
            <w:pPr>
              <w:spacing w:after="120"/>
              <w:jc w:val="center"/>
              <w:rPr>
                <w:b/>
                <w:bCs/>
                <w:lang w:val="bg-BG"/>
              </w:rPr>
            </w:pPr>
            <w:r w:rsidRPr="002E3475">
              <w:rPr>
                <w:b/>
                <w:bCs/>
                <w:lang w:val="bg-BG"/>
              </w:rPr>
              <w:t>Параметър</w:t>
            </w:r>
          </w:p>
        </w:tc>
        <w:tc>
          <w:tcPr>
            <w:tcW w:w="0" w:type="auto"/>
            <w:shd w:val="clear" w:color="auto" w:fill="B6DDE8"/>
            <w:vAlign w:val="center"/>
          </w:tcPr>
          <w:p w14:paraId="14F0614F" w14:textId="77777777" w:rsidR="001D1D2A" w:rsidRPr="002E3475" w:rsidRDefault="001D1D2A" w:rsidP="004A4D89">
            <w:pPr>
              <w:spacing w:after="120"/>
              <w:jc w:val="center"/>
              <w:rPr>
                <w:b/>
                <w:bCs/>
                <w:lang w:val="bg-BG"/>
              </w:rPr>
            </w:pPr>
            <w:r w:rsidRPr="002E3475">
              <w:rPr>
                <w:b/>
                <w:bCs/>
                <w:lang w:val="bg-BG"/>
              </w:rPr>
              <w:t>Мерна единица</w:t>
            </w:r>
          </w:p>
        </w:tc>
        <w:tc>
          <w:tcPr>
            <w:tcW w:w="1704" w:type="dxa"/>
            <w:shd w:val="clear" w:color="auto" w:fill="B6DDE8"/>
            <w:vAlign w:val="center"/>
          </w:tcPr>
          <w:p w14:paraId="64D1C7EC" w14:textId="77777777" w:rsidR="001D1D2A" w:rsidRPr="002E3475" w:rsidRDefault="001D1D2A" w:rsidP="004A4D89">
            <w:pPr>
              <w:spacing w:after="120"/>
              <w:jc w:val="center"/>
              <w:rPr>
                <w:b/>
                <w:bCs/>
                <w:lang w:val="bg-BG"/>
              </w:rPr>
            </w:pPr>
            <w:r w:rsidRPr="002E3475">
              <w:rPr>
                <w:b/>
                <w:bCs/>
                <w:lang w:val="bg-BG"/>
              </w:rPr>
              <w:t>Целева стойност</w:t>
            </w:r>
          </w:p>
        </w:tc>
        <w:tc>
          <w:tcPr>
            <w:tcW w:w="3418" w:type="dxa"/>
            <w:shd w:val="clear" w:color="auto" w:fill="B6DDE8"/>
            <w:vAlign w:val="center"/>
          </w:tcPr>
          <w:p w14:paraId="5EEF99BA" w14:textId="77777777" w:rsidR="001D1D2A" w:rsidRPr="002E3475" w:rsidRDefault="001D1D2A" w:rsidP="004A4D89">
            <w:pPr>
              <w:spacing w:after="120"/>
              <w:jc w:val="center"/>
              <w:rPr>
                <w:b/>
                <w:bCs/>
                <w:lang w:val="bg-BG"/>
              </w:rPr>
            </w:pPr>
            <w:r w:rsidRPr="002E3475">
              <w:rPr>
                <w:b/>
                <w:bCs/>
                <w:lang w:val="bg-BG"/>
              </w:rPr>
              <w:t>Допълнителна информация</w:t>
            </w:r>
          </w:p>
        </w:tc>
        <w:tc>
          <w:tcPr>
            <w:tcW w:w="2290" w:type="dxa"/>
            <w:shd w:val="clear" w:color="auto" w:fill="B6DDE8"/>
            <w:vAlign w:val="center"/>
          </w:tcPr>
          <w:p w14:paraId="28E94B1D" w14:textId="77777777" w:rsidR="001D1D2A" w:rsidRPr="002E3475" w:rsidRDefault="001D1D2A" w:rsidP="004A4D89">
            <w:pPr>
              <w:spacing w:after="120"/>
              <w:jc w:val="center"/>
              <w:rPr>
                <w:b/>
                <w:bCs/>
                <w:lang w:val="bg-BG"/>
              </w:rPr>
            </w:pPr>
            <w:r w:rsidRPr="002E3475">
              <w:rPr>
                <w:b/>
                <w:bCs/>
                <w:lang w:val="bg-BG"/>
              </w:rPr>
              <w:t>Специф</w:t>
            </w:r>
            <w:r>
              <w:rPr>
                <w:b/>
                <w:bCs/>
                <w:lang w:val="bg-BG"/>
              </w:rPr>
              <w:t>ични за зоната цели</w:t>
            </w:r>
          </w:p>
        </w:tc>
      </w:tr>
      <w:tr w:rsidR="001D1D2A" w:rsidRPr="002E3475" w14:paraId="11BAE4FF" w14:textId="77777777" w:rsidTr="000E3E16">
        <w:trPr>
          <w:jc w:val="center"/>
        </w:trPr>
        <w:tc>
          <w:tcPr>
            <w:tcW w:w="0" w:type="auto"/>
            <w:shd w:val="clear" w:color="auto" w:fill="auto"/>
          </w:tcPr>
          <w:p w14:paraId="7E2AE629" w14:textId="77777777" w:rsidR="001D1D2A" w:rsidRPr="002E3475" w:rsidRDefault="001D1D2A" w:rsidP="004A4D89">
            <w:pPr>
              <w:spacing w:after="120"/>
              <w:jc w:val="both"/>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4ECCC168" w14:textId="77777777" w:rsidR="001D1D2A" w:rsidRPr="002E3475" w:rsidRDefault="001D1D2A" w:rsidP="004A4D89">
            <w:pPr>
              <w:spacing w:after="120"/>
              <w:jc w:val="both"/>
              <w:rPr>
                <w:lang w:val="bg-BG"/>
              </w:rPr>
            </w:pPr>
            <w:r w:rsidRPr="002E3475">
              <w:rPr>
                <w:lang w:val="bg-BG"/>
              </w:rPr>
              <w:t>Брой индивиди</w:t>
            </w:r>
          </w:p>
        </w:tc>
        <w:tc>
          <w:tcPr>
            <w:tcW w:w="1704" w:type="dxa"/>
            <w:shd w:val="clear" w:color="auto" w:fill="auto"/>
          </w:tcPr>
          <w:p w14:paraId="20249F34" w14:textId="3600C61C" w:rsidR="001D1D2A" w:rsidRPr="002E3475" w:rsidRDefault="001D1D2A" w:rsidP="004A4D89">
            <w:pPr>
              <w:spacing w:after="120"/>
              <w:jc w:val="both"/>
              <w:rPr>
                <w:lang w:val="bg-BG"/>
              </w:rPr>
            </w:pPr>
            <w:r>
              <w:rPr>
                <w:lang w:val="bg-BG"/>
              </w:rPr>
              <w:t xml:space="preserve">В зависимост от температурата 0 – </w:t>
            </w:r>
            <w:r w:rsidR="001407ED">
              <w:rPr>
                <w:lang w:val="bg-BG"/>
              </w:rPr>
              <w:t>1</w:t>
            </w:r>
          </w:p>
        </w:tc>
        <w:tc>
          <w:tcPr>
            <w:tcW w:w="3418" w:type="dxa"/>
            <w:shd w:val="clear" w:color="auto" w:fill="auto"/>
          </w:tcPr>
          <w:p w14:paraId="37FC615D" w14:textId="77777777" w:rsidR="001D1D2A" w:rsidRDefault="001D1D2A" w:rsidP="004A4D89">
            <w:pPr>
              <w:spacing w:after="120"/>
              <w:rPr>
                <w:lang w:val="bg-BG"/>
              </w:rPr>
            </w:pPr>
            <w:r>
              <w:rPr>
                <w:lang w:val="bg-BG"/>
              </w:rPr>
              <w:t>Количеството на зимуващите птици силно зависи от метеорологичните условия, най</w:t>
            </w:r>
            <w:r>
              <w:rPr>
                <w:lang w:val="en-GB"/>
              </w:rPr>
              <w:t>-</w:t>
            </w:r>
            <w:r>
              <w:rPr>
                <w:lang w:val="bg-BG"/>
              </w:rPr>
              <w:t>вече температурата. При средни температури през януари под 0° С</w:t>
            </w:r>
            <w:r>
              <w:t>,</w:t>
            </w:r>
            <w:r>
              <w:rPr>
                <w:lang w:val="bg-BG"/>
              </w:rPr>
              <w:t xml:space="preserve"> минималната стойност се очаква да е над 1 инд. от вида</w:t>
            </w:r>
            <w:r>
              <w:rPr>
                <w:lang w:val="en-GB"/>
              </w:rPr>
              <w:t>.</w:t>
            </w:r>
          </w:p>
        </w:tc>
        <w:tc>
          <w:tcPr>
            <w:tcW w:w="2290" w:type="dxa"/>
          </w:tcPr>
          <w:p w14:paraId="682FED99" w14:textId="1A1678CF" w:rsidR="001D1D2A" w:rsidRDefault="001D1D2A" w:rsidP="004A4D89">
            <w:pPr>
              <w:spacing w:after="120"/>
              <w:rPr>
                <w:lang w:val="bg-BG"/>
              </w:rPr>
            </w:pPr>
            <w:r>
              <w:rPr>
                <w:lang w:val="bg-BG"/>
              </w:rPr>
              <w:t>С понижаване на температурите</w:t>
            </w:r>
            <w:r w:rsidR="00644345">
              <w:rPr>
                <w:lang w:val="bg-BG"/>
              </w:rPr>
              <w:t xml:space="preserve"> &lt;0° С поддържане на популация</w:t>
            </w:r>
            <w:r>
              <w:rPr>
                <w:lang w:val="bg-BG"/>
              </w:rPr>
              <w:t xml:space="preserve"> &gt;1 инд.</w:t>
            </w:r>
          </w:p>
        </w:tc>
      </w:tr>
      <w:tr w:rsidR="001D1D2A" w:rsidRPr="002E3475" w14:paraId="613B289F" w14:textId="77777777" w:rsidTr="000E3E16">
        <w:trPr>
          <w:jc w:val="center"/>
        </w:trPr>
        <w:tc>
          <w:tcPr>
            <w:tcW w:w="0" w:type="auto"/>
            <w:shd w:val="clear" w:color="auto" w:fill="auto"/>
          </w:tcPr>
          <w:p w14:paraId="606A05BE" w14:textId="77777777" w:rsidR="001D1D2A" w:rsidRPr="002E3475" w:rsidRDefault="001D1D2A" w:rsidP="004A4D89">
            <w:pPr>
              <w:spacing w:after="120"/>
              <w:jc w:val="both"/>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5E6B3505" w14:textId="77777777" w:rsidR="001D1D2A" w:rsidRPr="002E3475" w:rsidRDefault="001D1D2A" w:rsidP="004A4D89">
            <w:pPr>
              <w:spacing w:after="120"/>
              <w:jc w:val="both"/>
            </w:pPr>
            <w:r w:rsidRPr="002E3475">
              <w:t>ha</w:t>
            </w:r>
          </w:p>
        </w:tc>
        <w:tc>
          <w:tcPr>
            <w:tcW w:w="1704" w:type="dxa"/>
            <w:shd w:val="clear" w:color="auto" w:fill="auto"/>
          </w:tcPr>
          <w:p w14:paraId="51DDE957" w14:textId="7F853209" w:rsidR="001D1D2A" w:rsidRPr="002E3475" w:rsidRDefault="001D1D2A" w:rsidP="004A4D89">
            <w:pPr>
              <w:spacing w:after="120"/>
              <w:jc w:val="both"/>
              <w:rPr>
                <w:lang w:val="bg-BG"/>
              </w:rPr>
            </w:pPr>
            <w:r w:rsidRPr="002E3475">
              <w:rPr>
                <w:lang w:val="bg-BG"/>
              </w:rPr>
              <w:t xml:space="preserve">Най-малко </w:t>
            </w:r>
            <w:r w:rsidR="001407ED">
              <w:rPr>
                <w:lang w:val="bg-BG"/>
              </w:rPr>
              <w:t>1502</w:t>
            </w:r>
            <w:r>
              <w:rPr>
                <w:lang w:val="en-GB"/>
              </w:rPr>
              <w:t xml:space="preserve"> ha</w:t>
            </w:r>
          </w:p>
        </w:tc>
        <w:tc>
          <w:tcPr>
            <w:tcW w:w="3418" w:type="dxa"/>
            <w:shd w:val="clear" w:color="auto" w:fill="auto"/>
          </w:tcPr>
          <w:p w14:paraId="494D975B" w14:textId="67A22B07" w:rsidR="001D1D2A" w:rsidRPr="002E3475" w:rsidRDefault="001D1D2A" w:rsidP="004A4D89">
            <w:pPr>
              <w:spacing w:after="120"/>
              <w:rPr>
                <w:lang w:val="bg-BG"/>
              </w:rPr>
            </w:pPr>
            <w:r>
              <w:rPr>
                <w:lang w:val="bg-BG"/>
              </w:rPr>
              <w:t xml:space="preserve">Включва всички </w:t>
            </w:r>
            <w:r w:rsidR="001407ED">
              <w:rPr>
                <w:lang w:val="bg-BG"/>
              </w:rPr>
              <w:t>ръкави от</w:t>
            </w:r>
            <w:r w:rsidRPr="00EC2DEE">
              <w:rPr>
                <w:lang w:val="bg-BG"/>
              </w:rPr>
              <w:t xml:space="preserve"> </w:t>
            </w:r>
            <w:r>
              <w:rPr>
                <w:lang w:val="bg-BG"/>
              </w:rPr>
              <w:t>участъка от р. Дунав в рамките на СЗЗ-на. Птиците се хранят предимно в плитките участъци на р. Дунав (есенно-зимния период)</w:t>
            </w:r>
            <w:r w:rsidR="001407ED">
              <w:rPr>
                <w:lang w:val="bg-BG"/>
              </w:rPr>
              <w:t>.</w:t>
            </w:r>
          </w:p>
        </w:tc>
        <w:tc>
          <w:tcPr>
            <w:tcW w:w="2290" w:type="dxa"/>
          </w:tcPr>
          <w:p w14:paraId="40B4555A" w14:textId="2749FA14" w:rsidR="001D1D2A" w:rsidRPr="002E3475" w:rsidRDefault="001D1D2A" w:rsidP="004A4D89">
            <w:pPr>
              <w:spacing w:after="120"/>
              <w:rPr>
                <w:lang w:val="bg-BG"/>
              </w:rPr>
            </w:pPr>
            <w:r w:rsidRPr="002E3475">
              <w:rPr>
                <w:lang w:val="bg-BG"/>
              </w:rPr>
              <w:t>Поддържане на площта на подходящите хранителни местообитани</w:t>
            </w:r>
            <w:r>
              <w:rPr>
                <w:lang w:val="bg-BG"/>
              </w:rPr>
              <w:t>я</w:t>
            </w:r>
            <w:r w:rsidR="001407ED">
              <w:rPr>
                <w:lang w:val="bg-BG"/>
              </w:rPr>
              <w:t xml:space="preserve"> на вида в размер най-малко 1502</w:t>
            </w:r>
            <w:r w:rsidRPr="002E3475">
              <w:rPr>
                <w:lang w:val="bg-BG"/>
              </w:rPr>
              <w:t xml:space="preserve"> ha</w:t>
            </w:r>
            <w:r>
              <w:rPr>
                <w:lang w:val="bg-BG"/>
              </w:rPr>
              <w:t>.</w:t>
            </w:r>
          </w:p>
        </w:tc>
      </w:tr>
      <w:tr w:rsidR="000E3E16" w:rsidRPr="002E3475" w14:paraId="354A6025" w14:textId="77777777" w:rsidTr="000E3E16">
        <w:trPr>
          <w:jc w:val="center"/>
        </w:trPr>
        <w:tc>
          <w:tcPr>
            <w:tcW w:w="0" w:type="auto"/>
            <w:shd w:val="clear" w:color="auto" w:fill="auto"/>
          </w:tcPr>
          <w:p w14:paraId="35924E2E" w14:textId="587DAB9B" w:rsidR="000E3E16" w:rsidRPr="002E3475" w:rsidRDefault="000E3E16" w:rsidP="000E3E16">
            <w:pPr>
              <w:spacing w:after="120"/>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w:t>
            </w:r>
            <w:r>
              <w:rPr>
                <w:lang w:val="bg-BG"/>
              </w:rPr>
              <w:t>макрофити</w:t>
            </w:r>
            <w:r w:rsidRPr="005847BD">
              <w:rPr>
                <w:lang w:val="bg-BG"/>
              </w:rPr>
              <w:t xml:space="preserve"> (JDS4-</w:t>
            </w:r>
            <w:r>
              <w:rPr>
                <w:lang w:val="en-GB"/>
              </w:rPr>
              <w:t>Macrophytes</w:t>
            </w:r>
            <w:r w:rsidRPr="005847BD">
              <w:rPr>
                <w:lang w:val="bg-BG"/>
              </w:rPr>
              <w:t>)</w:t>
            </w:r>
          </w:p>
        </w:tc>
        <w:tc>
          <w:tcPr>
            <w:tcW w:w="0" w:type="auto"/>
            <w:shd w:val="clear" w:color="auto" w:fill="auto"/>
          </w:tcPr>
          <w:p w14:paraId="48CDFC33" w14:textId="29117AFE" w:rsidR="000E3E16" w:rsidRPr="007E2A04" w:rsidRDefault="000E3E16" w:rsidP="000E3E16">
            <w:pPr>
              <w:spacing w:after="120"/>
              <w:rPr>
                <w:lang w:val="bg-BG"/>
              </w:rPr>
            </w:pPr>
            <w:r w:rsidRPr="005847BD">
              <w:rPr>
                <w:lang w:val="bg-BG"/>
              </w:rPr>
              <w:t>5 степенна скала</w:t>
            </w:r>
          </w:p>
        </w:tc>
        <w:tc>
          <w:tcPr>
            <w:tcW w:w="1704" w:type="dxa"/>
            <w:shd w:val="clear" w:color="auto" w:fill="auto"/>
          </w:tcPr>
          <w:p w14:paraId="215100ED" w14:textId="35B5661D" w:rsidR="000E3E16" w:rsidRPr="002E3475" w:rsidRDefault="000E3E16" w:rsidP="000E3E16">
            <w:pPr>
              <w:spacing w:after="120"/>
              <w:rPr>
                <w:lang w:val="bg-BG"/>
              </w:rPr>
            </w:pPr>
            <w:r w:rsidRPr="005847BD">
              <w:rPr>
                <w:lang w:val="bg-BG"/>
              </w:rPr>
              <w:t>2-Добро или 1-Отлично</w:t>
            </w:r>
          </w:p>
        </w:tc>
        <w:tc>
          <w:tcPr>
            <w:tcW w:w="3418" w:type="dxa"/>
            <w:shd w:val="clear" w:color="auto" w:fill="auto"/>
          </w:tcPr>
          <w:tbl>
            <w:tblPr>
              <w:tblW w:w="3110" w:type="dxa"/>
              <w:jc w:val="center"/>
              <w:tblCellMar>
                <w:left w:w="70" w:type="dxa"/>
                <w:right w:w="70" w:type="dxa"/>
              </w:tblCellMar>
              <w:tblLook w:val="04A0" w:firstRow="1" w:lastRow="0" w:firstColumn="1" w:lastColumn="0" w:noHBand="0" w:noVBand="1"/>
            </w:tblPr>
            <w:tblGrid>
              <w:gridCol w:w="3110"/>
            </w:tblGrid>
            <w:tr w:rsidR="000E3E16" w:rsidRPr="005847BD" w14:paraId="72B592FC" w14:textId="77777777" w:rsidTr="005936B2">
              <w:trPr>
                <w:trHeight w:val="300"/>
                <w:jc w:val="center"/>
              </w:trPr>
              <w:tc>
                <w:tcPr>
                  <w:tcW w:w="3110" w:type="dxa"/>
                  <w:tcBorders>
                    <w:top w:val="single" w:sz="4" w:space="0" w:color="auto"/>
                    <w:left w:val="single" w:sz="4" w:space="0" w:color="auto"/>
                    <w:bottom w:val="single" w:sz="4" w:space="0" w:color="auto"/>
                    <w:right w:val="nil"/>
                  </w:tcBorders>
                  <w:shd w:val="clear" w:color="000000" w:fill="BFBFBF"/>
                  <w:noWrap/>
                  <w:vAlign w:val="bottom"/>
                  <w:hideMark/>
                </w:tcPr>
                <w:p w14:paraId="30A9873A" w14:textId="77777777" w:rsidR="000E3E16" w:rsidRPr="005847BD" w:rsidRDefault="000E3E16" w:rsidP="000E3E16">
                  <w:pPr>
                    <w:spacing w:after="120"/>
                    <w:rPr>
                      <w:b/>
                      <w:bCs/>
                      <w:lang w:val="bg-BG"/>
                    </w:rPr>
                  </w:pPr>
                  <w:r w:rsidRPr="005847BD">
                    <w:rPr>
                      <w:b/>
                      <w:bCs/>
                      <w:lang w:val="bg-BG"/>
                    </w:rPr>
                    <w:t>Екологично състояние</w:t>
                  </w:r>
                </w:p>
              </w:tc>
            </w:tr>
            <w:tr w:rsidR="000E3E16" w:rsidRPr="005847BD" w14:paraId="0F312428"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AD4C25C" w14:textId="77777777" w:rsidR="000E3E16" w:rsidRPr="005847BD" w:rsidRDefault="000E3E16" w:rsidP="000E3E16">
                  <w:pPr>
                    <w:spacing w:after="120"/>
                    <w:rPr>
                      <w:lang w:val="bg-BG"/>
                    </w:rPr>
                  </w:pPr>
                  <w:r w:rsidRPr="005847BD">
                    <w:rPr>
                      <w:lang w:val="bg-BG"/>
                    </w:rPr>
                    <w:t>1-Отлично – High</w:t>
                  </w:r>
                </w:p>
              </w:tc>
            </w:tr>
            <w:tr w:rsidR="000E3E16" w:rsidRPr="005847BD" w14:paraId="4B4A0B6C"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B44D91D" w14:textId="77777777" w:rsidR="000E3E16" w:rsidRPr="005847BD" w:rsidRDefault="000E3E16" w:rsidP="000E3E16">
                  <w:pPr>
                    <w:spacing w:after="120"/>
                    <w:rPr>
                      <w:lang w:val="bg-BG"/>
                    </w:rPr>
                  </w:pPr>
                  <w:r w:rsidRPr="005847BD">
                    <w:rPr>
                      <w:lang w:val="bg-BG"/>
                    </w:rPr>
                    <w:t>2-Добро – Good</w:t>
                  </w:r>
                </w:p>
              </w:tc>
            </w:tr>
            <w:tr w:rsidR="000E3E16" w:rsidRPr="005847BD" w14:paraId="3DE36D37"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A4F8A3" w14:textId="77777777" w:rsidR="000E3E16" w:rsidRPr="005847BD" w:rsidRDefault="000E3E16" w:rsidP="000E3E16">
                  <w:pPr>
                    <w:spacing w:after="120"/>
                    <w:rPr>
                      <w:lang w:val="bg-BG"/>
                    </w:rPr>
                  </w:pPr>
                  <w:r w:rsidRPr="005847BD">
                    <w:rPr>
                      <w:lang w:val="bg-BG"/>
                    </w:rPr>
                    <w:t>3-Умерено – Moderate</w:t>
                  </w:r>
                </w:p>
              </w:tc>
            </w:tr>
            <w:tr w:rsidR="000E3E16" w:rsidRPr="005847BD" w14:paraId="65F5B233"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8E1B550" w14:textId="77777777" w:rsidR="000E3E16" w:rsidRPr="005847BD" w:rsidRDefault="000E3E16" w:rsidP="000E3E16">
                  <w:pPr>
                    <w:spacing w:after="120"/>
                    <w:rPr>
                      <w:lang w:val="bg-BG"/>
                    </w:rPr>
                  </w:pPr>
                  <w:r w:rsidRPr="005847BD">
                    <w:rPr>
                      <w:lang w:val="bg-BG"/>
                    </w:rPr>
                    <w:t>4-Лошо – Poor</w:t>
                  </w:r>
                </w:p>
              </w:tc>
            </w:tr>
            <w:tr w:rsidR="000E3E16" w:rsidRPr="005847BD" w14:paraId="3FB28BDE"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DC23D33" w14:textId="77777777" w:rsidR="000E3E16" w:rsidRPr="005847BD" w:rsidRDefault="000E3E16" w:rsidP="000E3E16">
                  <w:pPr>
                    <w:spacing w:after="120"/>
                    <w:rPr>
                      <w:lang w:val="bg-BG"/>
                    </w:rPr>
                  </w:pPr>
                  <w:r w:rsidRPr="005847BD">
                    <w:rPr>
                      <w:lang w:val="bg-BG"/>
                    </w:rPr>
                    <w:t>5-Много лошо – Bad</w:t>
                  </w:r>
                </w:p>
              </w:tc>
            </w:tr>
          </w:tbl>
          <w:p w14:paraId="002F55DA" w14:textId="32618618" w:rsidR="000E3E16" w:rsidRPr="001A1B36" w:rsidRDefault="000E3E16" w:rsidP="000E3E16">
            <w:pPr>
              <w:spacing w:after="120"/>
              <w:rPr>
                <w:lang w:val="en-GB"/>
              </w:rPr>
            </w:pPr>
            <w:r w:rsidRPr="005847BD">
              <w:rPr>
                <w:lang w:val="bg-BG"/>
              </w:rPr>
              <w:t>Екологичното състояние на водите</w:t>
            </w:r>
            <w:r>
              <w:rPr>
                <w:lang w:val="bg-BG"/>
              </w:rPr>
              <w:t xml:space="preserve"> по р. Дунав по показател водолюбиви растения - макрофити</w:t>
            </w:r>
            <w:r w:rsidRPr="005847BD">
              <w:rPr>
                <w:lang w:val="bg-BG"/>
              </w:rPr>
              <w:t xml:space="preserve"> (пункт 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Fig</w:t>
            </w:r>
            <w:r>
              <w:rPr>
                <w:lang w:val="en-GB"/>
              </w:rPr>
              <w:t>.</w:t>
            </w:r>
            <w:r>
              <w:rPr>
                <w:lang w:val="bg-BG"/>
              </w:rPr>
              <w:t xml:space="preserve"> 5, стр. 90</w:t>
            </w:r>
            <w:r w:rsidRPr="005847BD">
              <w:rPr>
                <w:lang w:val="bg-BG"/>
              </w:rPr>
              <w:t>).</w:t>
            </w:r>
          </w:p>
        </w:tc>
        <w:tc>
          <w:tcPr>
            <w:tcW w:w="2290" w:type="dxa"/>
          </w:tcPr>
          <w:p w14:paraId="32FD2A3E" w14:textId="477EF605" w:rsidR="000E3E16" w:rsidRPr="002E3475" w:rsidRDefault="000E3E16" w:rsidP="000E3E16">
            <w:pPr>
              <w:spacing w:after="120"/>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01574895" w14:textId="77777777" w:rsidR="001D1D2A" w:rsidRDefault="001D1D2A" w:rsidP="004A4D89">
      <w:pPr>
        <w:spacing w:after="120"/>
      </w:pPr>
    </w:p>
    <w:p w14:paraId="0C882724" w14:textId="7070C338" w:rsidR="001D1D2A" w:rsidRPr="0076795A" w:rsidRDefault="001D1D2A" w:rsidP="00DB3239">
      <w:pPr>
        <w:pStyle w:val="ListParagraph"/>
        <w:numPr>
          <w:ilvl w:val="0"/>
          <w:numId w:val="37"/>
        </w:numPr>
        <w:spacing w:before="120" w:after="120" w:line="240" w:lineRule="auto"/>
        <w:rPr>
          <w:rFonts w:eastAsia="Calibri"/>
          <w:b/>
          <w:bCs/>
          <w:lang w:val="bg-BG"/>
        </w:rPr>
      </w:pPr>
      <w:r w:rsidRPr="0076795A">
        <w:rPr>
          <w:rFonts w:eastAsia="Calibri"/>
          <w:b/>
          <w:bCs/>
          <w:lang w:val="bg-BG"/>
        </w:rPr>
        <w:t xml:space="preserve">Необходимост от промени в СФД за СЗЗ </w:t>
      </w:r>
      <w:r w:rsidRPr="0076795A">
        <w:rPr>
          <w:b/>
          <w:lang w:val="bg-BG"/>
        </w:rPr>
        <w:t>BG0002017 „Комплекс Беленски острови</w:t>
      </w:r>
      <w:r w:rsidR="008353B0" w:rsidRPr="0076795A">
        <w:rPr>
          <w:b/>
          <w:lang w:val="bg-BG"/>
        </w:rPr>
        <w:t>”</w:t>
      </w:r>
    </w:p>
    <w:p w14:paraId="5E524D98" w14:textId="5090DD0A" w:rsidR="001D1D2A" w:rsidRDefault="001D1D2A" w:rsidP="004A4D89">
      <w:pPr>
        <w:spacing w:before="120" w:after="120" w:line="240" w:lineRule="auto"/>
        <w:jc w:val="both"/>
        <w:rPr>
          <w:rFonts w:eastAsia="Calibri"/>
          <w:lang w:val="bg-BG"/>
        </w:rPr>
      </w:pPr>
      <w:r w:rsidRPr="009C3B14">
        <w:rPr>
          <w:rFonts w:eastAsia="Calibri"/>
          <w:lang w:val="bg-BG"/>
        </w:rPr>
        <w:lastRenderedPageBreak/>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 xml:space="preserve">по време на </w:t>
      </w:r>
      <w:r>
        <w:rPr>
          <w:rFonts w:eastAsia="Calibri"/>
          <w:lang w:val="bg-BG"/>
        </w:rPr>
        <w:t>зимуване не</w:t>
      </w:r>
      <w:r w:rsidRPr="009C3B14">
        <w:rPr>
          <w:rFonts w:eastAsia="Calibri"/>
          <w:lang w:val="bg-BG"/>
        </w:rPr>
        <w:t xml:space="preserve"> </w:t>
      </w:r>
      <w:r>
        <w:rPr>
          <w:rFonts w:eastAsia="Calibri"/>
          <w:lang w:val="bg-BG"/>
        </w:rPr>
        <w:t>е възможна</w:t>
      </w:r>
      <w:r w:rsidRPr="009C3B14">
        <w:rPr>
          <w:rFonts w:eastAsia="Calibri"/>
          <w:lang w:val="bg-BG"/>
        </w:rPr>
        <w:t xml:space="preserve"> актуализация на СФД</w:t>
      </w:r>
      <w:r>
        <w:rPr>
          <w:rFonts w:eastAsia="Calibri"/>
          <w:lang w:val="bg-BG"/>
        </w:rPr>
        <w:t>.</w:t>
      </w:r>
    </w:p>
    <w:p w14:paraId="5648505A" w14:textId="52A384D2" w:rsidR="00C6139B" w:rsidRDefault="00C6139B" w:rsidP="004A4D89">
      <w:pPr>
        <w:spacing w:before="120" w:after="120" w:line="240" w:lineRule="auto"/>
        <w:jc w:val="both"/>
        <w:rPr>
          <w:lang w:val="bg-BG"/>
        </w:rPr>
      </w:pPr>
    </w:p>
    <w:p w14:paraId="49F2CE0F" w14:textId="69235DF0" w:rsidR="00A415A2" w:rsidRDefault="00A415A2" w:rsidP="00A415A2">
      <w:pPr>
        <w:pStyle w:val="Heading1"/>
        <w:jc w:val="center"/>
        <w:rPr>
          <w:lang w:val="bg-BG"/>
        </w:rPr>
      </w:pPr>
      <w:bookmarkStart w:id="31" w:name="_Toc97813470"/>
      <w:r>
        <w:rPr>
          <w:lang w:val="bg-BG"/>
        </w:rPr>
        <w:t>Специфични цели за А0</w:t>
      </w:r>
      <w:r>
        <w:rPr>
          <w:lang w:val="en-GB"/>
        </w:rPr>
        <w:t>41</w:t>
      </w:r>
      <w:r>
        <w:rPr>
          <w:lang w:val="bg-BG"/>
        </w:rPr>
        <w:t xml:space="preserve"> </w:t>
      </w:r>
      <w:r>
        <w:rPr>
          <w:i/>
          <w:lang w:val="en-GB"/>
        </w:rPr>
        <w:t>Anser albifrons albifrons</w:t>
      </w:r>
      <w:r>
        <w:rPr>
          <w:lang w:val="bg-BG"/>
        </w:rPr>
        <w:t xml:space="preserve"> (голяма белочела гъска)</w:t>
      </w:r>
      <w:bookmarkEnd w:id="31"/>
    </w:p>
    <w:p w14:paraId="02D8047F" w14:textId="77777777" w:rsidR="00A415A2" w:rsidRDefault="00A415A2" w:rsidP="00A415A2">
      <w:pPr>
        <w:jc w:val="both"/>
        <w:rPr>
          <w:lang w:val="bg-BG"/>
        </w:rPr>
      </w:pPr>
    </w:p>
    <w:p w14:paraId="343136F5" w14:textId="77777777" w:rsidR="00A415A2" w:rsidRPr="0076795A" w:rsidRDefault="00A415A2" w:rsidP="00DB3239">
      <w:pPr>
        <w:pStyle w:val="ListParagraph"/>
        <w:numPr>
          <w:ilvl w:val="0"/>
          <w:numId w:val="38"/>
        </w:numPr>
        <w:spacing w:line="240" w:lineRule="auto"/>
        <w:jc w:val="both"/>
        <w:rPr>
          <w:b/>
          <w:lang w:val="bg-BG"/>
        </w:rPr>
      </w:pPr>
      <w:r w:rsidRPr="0076795A">
        <w:rPr>
          <w:b/>
          <w:lang w:val="bg-BG"/>
        </w:rPr>
        <w:t>Кратка характеристика на вида</w:t>
      </w:r>
    </w:p>
    <w:p w14:paraId="6EB1786E" w14:textId="499A8464" w:rsidR="00A415A2" w:rsidRDefault="00A415A2" w:rsidP="00A415A2">
      <w:pPr>
        <w:spacing w:line="240" w:lineRule="auto"/>
        <w:jc w:val="both"/>
        <w:rPr>
          <w:lang w:val="bg-BG"/>
        </w:rPr>
      </w:pPr>
      <w:r>
        <w:rPr>
          <w:lang w:val="bg-BG"/>
        </w:rPr>
        <w:t>Тегло</w:t>
      </w:r>
      <w:r w:rsidRPr="005A309F">
        <w:rPr>
          <w:lang w:val="bg-BG"/>
        </w:rPr>
        <w:t xml:space="preserve"> между 1,4 и 3,3 </w:t>
      </w:r>
      <w:r>
        <w:rPr>
          <w:lang w:val="bg-BG"/>
        </w:rPr>
        <w:t>кг</w:t>
      </w:r>
      <w:r w:rsidRPr="005A309F">
        <w:rPr>
          <w:lang w:val="bg-BG"/>
        </w:rPr>
        <w:t xml:space="preserve">. Дължина на тялото 65 - 78 </w:t>
      </w:r>
      <w:r>
        <w:rPr>
          <w:lang w:val="bg-BG"/>
        </w:rPr>
        <w:t>см.</w:t>
      </w:r>
      <w:r w:rsidRPr="005A309F">
        <w:rPr>
          <w:lang w:val="bg-BG"/>
        </w:rPr>
        <w:t xml:space="preserve">, размах на крилете около 130 </w:t>
      </w:r>
      <w:r>
        <w:rPr>
          <w:lang w:val="bg-BG"/>
        </w:rPr>
        <w:t>–</w:t>
      </w:r>
      <w:r w:rsidRPr="005A309F">
        <w:rPr>
          <w:lang w:val="bg-BG"/>
        </w:rPr>
        <w:t xml:space="preserve"> 165</w:t>
      </w:r>
      <w:r>
        <w:rPr>
          <w:lang w:val="bg-BG"/>
        </w:rPr>
        <w:t xml:space="preserve"> см</w:t>
      </w:r>
      <w:r w:rsidRPr="005A309F">
        <w:rPr>
          <w:lang w:val="bg-BG"/>
        </w:rPr>
        <w:t>.</w:t>
      </w:r>
      <w:r>
        <w:rPr>
          <w:lang w:val="bg-BG"/>
        </w:rPr>
        <w:t xml:space="preserve"> </w:t>
      </w:r>
      <w:r w:rsidRPr="005A309F">
        <w:rPr>
          <w:lang w:val="bg-BG"/>
        </w:rPr>
        <w:t xml:space="preserve">Няма изразен полов </w:t>
      </w:r>
      <w:r>
        <w:rPr>
          <w:lang w:val="bg-BG"/>
        </w:rPr>
        <w:t xml:space="preserve">и сезонен </w:t>
      </w:r>
      <w:r w:rsidRPr="005A309F">
        <w:rPr>
          <w:lang w:val="bg-BG"/>
        </w:rPr>
        <w:t xml:space="preserve">диморфизъм. </w:t>
      </w:r>
      <w:r>
        <w:rPr>
          <w:lang w:val="bg-BG"/>
        </w:rPr>
        <w:t xml:space="preserve">По-дребна от сивата гъска. При възрастните бялото петно на челото не достига окото. Надопашието и подопашието бели. Гърдите и коремът сивокафяви със светли окраища на перата. Гърбът и кръстът са тъмносиви. Клюнът е розов с жълтеникави основи на гребена и долния полуклюн. Нокътят бял. Краката жълтооранжеви. Ирисът тъмнокафяв. При младите липсва бялото петно на челото и коремът е без черни петна. Клюнът е сивожълт или сиворозов със сивочерен нокът. Краката жълти до сивожълти. Издава висок, звънлив крясък. </w:t>
      </w:r>
    </w:p>
    <w:p w14:paraId="2965FDD6" w14:textId="77777777" w:rsidR="00A415A2" w:rsidRPr="002005E4" w:rsidRDefault="00A415A2" w:rsidP="00A415A2">
      <w:pPr>
        <w:spacing w:line="240" w:lineRule="auto"/>
        <w:jc w:val="both"/>
        <w:rPr>
          <w:i/>
          <w:lang w:val="bg-BG"/>
        </w:rPr>
      </w:pPr>
      <w:r w:rsidRPr="002005E4">
        <w:rPr>
          <w:i/>
          <w:lang w:val="bg-BG"/>
        </w:rPr>
        <w:t>Характер на пребиваване в страната</w:t>
      </w:r>
    </w:p>
    <w:p w14:paraId="48C7C78B" w14:textId="77777777" w:rsidR="00A415A2" w:rsidRDefault="00A415A2" w:rsidP="00A415A2">
      <w:pPr>
        <w:spacing w:line="240" w:lineRule="auto"/>
        <w:jc w:val="both"/>
        <w:rPr>
          <w:lang w:val="bg-BG"/>
        </w:rPr>
      </w:pPr>
      <w:r>
        <w:rPr>
          <w:lang w:val="bg-BG"/>
        </w:rPr>
        <w:t xml:space="preserve">Голямата белочела гъска е мигриращ и зимуващ вид в България. Есенната миграция е основно от втората половина на октомври и началото на ноември. Пролетният прелет започва през февруари и приключва до края на март </w:t>
      </w:r>
      <w:r>
        <w:rPr>
          <w:lang w:val="en-GB"/>
        </w:rPr>
        <w:t>(</w:t>
      </w:r>
      <w:r>
        <w:rPr>
          <w:lang w:val="bg-BG"/>
        </w:rPr>
        <w:t>Нанкинов и др. 1997</w:t>
      </w:r>
      <w:r>
        <w:rPr>
          <w:lang w:val="en-GB"/>
        </w:rPr>
        <w:t>)</w:t>
      </w:r>
      <w:r>
        <w:rPr>
          <w:lang w:val="bg-BG"/>
        </w:rPr>
        <w:t xml:space="preserve">. Често образува смесени ята и с други видове гъски. </w:t>
      </w:r>
    </w:p>
    <w:p w14:paraId="333F004E" w14:textId="77777777" w:rsidR="00A415A2" w:rsidRPr="000A6047" w:rsidRDefault="00A415A2" w:rsidP="00A415A2">
      <w:pPr>
        <w:spacing w:line="240" w:lineRule="auto"/>
        <w:jc w:val="both"/>
        <w:rPr>
          <w:i/>
          <w:lang w:val="bg-BG"/>
        </w:rPr>
      </w:pPr>
      <w:r w:rsidRPr="000A6047">
        <w:rPr>
          <w:i/>
          <w:lang w:val="bg-BG"/>
        </w:rPr>
        <w:t>Характерно местообитание</w:t>
      </w:r>
    </w:p>
    <w:p w14:paraId="12FB7DE4" w14:textId="77777777" w:rsidR="00A415A2" w:rsidRPr="005E6B9E" w:rsidRDefault="00A415A2" w:rsidP="00A415A2">
      <w:pPr>
        <w:jc w:val="both"/>
        <w:rPr>
          <w:lang w:val="bg-BG"/>
        </w:rPr>
      </w:pPr>
      <w:r>
        <w:rPr>
          <w:lang w:val="bg-BG"/>
        </w:rPr>
        <w:t xml:space="preserve">По време на размножителния период голямата белочела гъска обитава райони от лесотундрата с богата мрежа от реки и езера. По време на миграции и през зимните месеци се среща край реки, езера, блата и изкуствени водоеми, които са в близост до обработваеми площи със зимници </w:t>
      </w:r>
      <w:r w:rsidRPr="00B848F1">
        <w:rPr>
          <w:lang w:val="bg-BG"/>
        </w:rPr>
        <w:t>(Нанкинов и др. 1997)</w:t>
      </w:r>
      <w:r>
        <w:rPr>
          <w:lang w:val="bg-BG"/>
        </w:rPr>
        <w:t>. Н</w:t>
      </w:r>
      <w:r w:rsidRPr="00100228">
        <w:rPr>
          <w:lang w:val="bg-BG"/>
        </w:rPr>
        <w:t>ощува в блата, езера, язовири, по-рядко в реки и крайбрежни морски води.</w:t>
      </w:r>
      <w:r>
        <w:rPr>
          <w:lang w:val="bg-BG"/>
        </w:rPr>
        <w:t xml:space="preserve"> Предпочитаните местообитания са 1130, 1150, 1160, 3130, 3140 и 3150 според Директивата за хабитатите (Кавръкова и др. 2009)</w:t>
      </w:r>
      <w:r w:rsidRPr="00AF2F41">
        <w:rPr>
          <w:lang w:val="bg-BG"/>
        </w:rPr>
        <w:t>.</w:t>
      </w:r>
    </w:p>
    <w:p w14:paraId="5519473A" w14:textId="77777777" w:rsidR="00A415A2" w:rsidRPr="0024100B" w:rsidRDefault="00A415A2" w:rsidP="00A415A2">
      <w:pPr>
        <w:spacing w:line="240" w:lineRule="auto"/>
        <w:jc w:val="both"/>
        <w:rPr>
          <w:i/>
          <w:lang w:val="bg-BG"/>
        </w:rPr>
      </w:pPr>
      <w:r w:rsidRPr="0024100B">
        <w:rPr>
          <w:i/>
          <w:lang w:val="bg-BG"/>
        </w:rPr>
        <w:t>Хранене</w:t>
      </w:r>
    </w:p>
    <w:p w14:paraId="45CE6D23" w14:textId="47D5D46F" w:rsidR="00A415A2" w:rsidRPr="000D4DFE" w:rsidRDefault="00A415A2" w:rsidP="00A415A2">
      <w:pPr>
        <w:jc w:val="both"/>
        <w:rPr>
          <w:lang w:val="bg-BG"/>
        </w:rPr>
      </w:pPr>
      <w:r>
        <w:rPr>
          <w:lang w:val="bg-BG"/>
        </w:rPr>
        <w:t xml:space="preserve">По време на миграциите и зимуването видът се храни главно по обработваемите площи със зимници, както и с разпиляна и неприбрана от нивите царевица </w:t>
      </w:r>
      <w:r w:rsidRPr="0098198E">
        <w:rPr>
          <w:lang w:val="bg-BG"/>
        </w:rPr>
        <w:t>(Нанкинов и др.</w:t>
      </w:r>
      <w:r>
        <w:rPr>
          <w:lang w:val="bg-BG"/>
        </w:rPr>
        <w:t>,</w:t>
      </w:r>
      <w:r w:rsidRPr="0098198E">
        <w:rPr>
          <w:lang w:val="bg-BG"/>
        </w:rPr>
        <w:t xml:space="preserve"> 1997)</w:t>
      </w:r>
      <w:r>
        <w:rPr>
          <w:lang w:val="bg-BG"/>
        </w:rPr>
        <w:t xml:space="preserve">. </w:t>
      </w:r>
    </w:p>
    <w:p w14:paraId="1B3DB53A" w14:textId="77777777" w:rsidR="00A415A2" w:rsidRPr="0047560A" w:rsidRDefault="00A415A2" w:rsidP="00DB3239">
      <w:pPr>
        <w:pStyle w:val="ListParagraph"/>
        <w:numPr>
          <w:ilvl w:val="0"/>
          <w:numId w:val="38"/>
        </w:numPr>
        <w:jc w:val="both"/>
        <w:rPr>
          <w:b/>
          <w:lang w:val="bg-BG"/>
        </w:rPr>
      </w:pPr>
      <w:r w:rsidRPr="0047560A">
        <w:rPr>
          <w:b/>
          <w:lang w:val="bg-BG"/>
        </w:rPr>
        <w:t>Разпространение, природозащитно състояние и тенденции в популацията на вида на национално ниво</w:t>
      </w:r>
    </w:p>
    <w:p w14:paraId="295E3FEC" w14:textId="77777777" w:rsidR="00A415A2" w:rsidRDefault="00A415A2" w:rsidP="00A415A2">
      <w:pPr>
        <w:jc w:val="both"/>
        <w:rPr>
          <w:lang w:val="bg-BG"/>
        </w:rPr>
      </w:pPr>
      <w:r>
        <w:rPr>
          <w:lang w:val="bg-BG"/>
        </w:rPr>
        <w:t>Широкоразпространен вид в страната през зимните месеци. Основните зимовища на голямата белочела гъска у нас са Бургаските езера, езерата Шабла и Дуранкулак, поречието на река Дунав</w:t>
      </w:r>
      <w:r>
        <w:rPr>
          <w:lang w:val="en-GB"/>
        </w:rPr>
        <w:t xml:space="preserve"> (</w:t>
      </w:r>
      <w:r>
        <w:rPr>
          <w:lang w:val="bg-BG"/>
        </w:rPr>
        <w:t>и по конкретно при Специално защитените зони Свищовско-Беленската низина, Златията и Сребърна</w:t>
      </w:r>
      <w:r>
        <w:rPr>
          <w:lang w:val="en-GB"/>
        </w:rPr>
        <w:t>)</w:t>
      </w:r>
      <w:r>
        <w:rPr>
          <w:lang w:val="bg-BG"/>
        </w:rPr>
        <w:t>, както и някои от по-големите вътрешни язовири.</w:t>
      </w:r>
    </w:p>
    <w:p w14:paraId="1FC71003" w14:textId="77777777" w:rsidR="00A415A2" w:rsidRPr="00401DA8" w:rsidRDefault="00A415A2" w:rsidP="00A415A2">
      <w:pPr>
        <w:jc w:val="both"/>
        <w:rPr>
          <w:lang w:val="bg-BG"/>
        </w:rPr>
      </w:pPr>
      <w:r>
        <w:rPr>
          <w:lang w:val="bg-BG"/>
        </w:rPr>
        <w:lastRenderedPageBreak/>
        <w:t xml:space="preserve">Природозащитният статус на голямата белочела гъска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xml:space="preserve">. Включен е в Приложение 2 на Директивата за птиците, както и в Приложения 2а и 4 на ЗБР. Ловен обект.  </w:t>
      </w:r>
    </w:p>
    <w:p w14:paraId="32BDFD4F" w14:textId="674CE3A7" w:rsidR="00A415A2" w:rsidRDefault="00A415A2" w:rsidP="00A415A2">
      <w:pPr>
        <w:jc w:val="both"/>
        <w:rPr>
          <w:lang w:val="bg-BG"/>
        </w:rPr>
      </w:pPr>
      <w:r>
        <w:rPr>
          <w:lang w:val="bg-BG"/>
        </w:rPr>
        <w:t xml:space="preserve">Съгласно </w:t>
      </w:r>
      <w:r w:rsidR="00D90B11">
        <w:rPr>
          <w:lang w:val="bg-BG"/>
        </w:rPr>
        <w:t>Докладването</w:t>
      </w:r>
      <w:r>
        <w:rPr>
          <w:lang w:val="bg-BG"/>
        </w:rPr>
        <w:t xml:space="preserve"> от 2019 г. (за периода 2013 – 2018 г.) националната зимуващата популация е оценена на 20 000 – 450 000 индивида. Краткосрочната тенденция на зимуващата популацията (за периода 2000 – 2018 г.) е намаляваща, а дългосрочната (за периода 1980 – 2018 г.) – също намаляваща. </w:t>
      </w:r>
    </w:p>
    <w:p w14:paraId="3DAB9EB5" w14:textId="77777777" w:rsidR="00A415A2" w:rsidRDefault="00A415A2" w:rsidP="00A415A2">
      <w:pPr>
        <w:jc w:val="both"/>
        <w:rPr>
          <w:lang w:val="bg-BG"/>
        </w:rPr>
      </w:pPr>
      <w:r>
        <w:rPr>
          <w:lang w:val="bg-BG"/>
        </w:rPr>
        <w:t xml:space="preserve">Мигриращата национална популация </w:t>
      </w:r>
      <w:r>
        <w:rPr>
          <w:lang w:val="en-GB"/>
        </w:rPr>
        <w:t>(</w:t>
      </w:r>
      <w:r>
        <w:rPr>
          <w:lang w:val="bg-BG"/>
        </w:rPr>
        <w:t>за периода 2001 – 2018 г.</w:t>
      </w:r>
      <w:r>
        <w:rPr>
          <w:lang w:val="en-GB"/>
        </w:rPr>
        <w:t>)</w:t>
      </w:r>
      <w:r>
        <w:rPr>
          <w:lang w:val="bg-BG"/>
        </w:rPr>
        <w:t xml:space="preserve"> е оценена на 5400 – 400 000 индивида. </w:t>
      </w:r>
    </w:p>
    <w:p w14:paraId="7BF46BE1" w14:textId="77777777" w:rsidR="00A415A2" w:rsidRDefault="00A415A2" w:rsidP="00A415A2">
      <w:pPr>
        <w:jc w:val="both"/>
        <w:rPr>
          <w:lang w:val="bg-BG"/>
        </w:rPr>
      </w:pPr>
      <w:r>
        <w:rPr>
          <w:lang w:val="bg-BG"/>
        </w:rPr>
        <w:t xml:space="preserve">За мигриращата и зимуващата популация са посочени следните заплахи и влияния: </w:t>
      </w:r>
      <w:r w:rsidRPr="002F47AF">
        <w:rPr>
          <w:lang w:val="bg-BG"/>
        </w:rPr>
        <w:t>A02</w:t>
      </w:r>
      <w:r>
        <w:rPr>
          <w:lang w:val="bg-BG"/>
        </w:rPr>
        <w:t xml:space="preserve">, </w:t>
      </w:r>
      <w:r w:rsidRPr="002F47AF">
        <w:rPr>
          <w:lang w:val="bg-BG"/>
        </w:rPr>
        <w:t>A06</w:t>
      </w:r>
      <w:r>
        <w:rPr>
          <w:lang w:val="bg-BG"/>
        </w:rPr>
        <w:t xml:space="preserve">, </w:t>
      </w:r>
      <w:r w:rsidRPr="002F47AF">
        <w:rPr>
          <w:lang w:val="bg-BG"/>
        </w:rPr>
        <w:t>C02</w:t>
      </w:r>
      <w:r>
        <w:rPr>
          <w:lang w:val="bg-BG"/>
        </w:rPr>
        <w:t xml:space="preserve">, </w:t>
      </w:r>
      <w:r w:rsidRPr="002F47AF">
        <w:rPr>
          <w:lang w:val="bg-BG"/>
        </w:rPr>
        <w:t>C03</w:t>
      </w:r>
      <w:r>
        <w:rPr>
          <w:lang w:val="bg-BG"/>
        </w:rPr>
        <w:t xml:space="preserve">, </w:t>
      </w:r>
      <w:r w:rsidRPr="002F47AF">
        <w:rPr>
          <w:lang w:val="bg-BG"/>
        </w:rPr>
        <w:t>D01</w:t>
      </w:r>
      <w:r>
        <w:rPr>
          <w:lang w:val="bg-BG"/>
        </w:rPr>
        <w:t xml:space="preserve">, </w:t>
      </w:r>
      <w:r w:rsidRPr="002F47AF">
        <w:rPr>
          <w:lang w:val="bg-BG"/>
        </w:rPr>
        <w:t>E01</w:t>
      </w:r>
      <w:r>
        <w:rPr>
          <w:lang w:val="bg-BG"/>
        </w:rPr>
        <w:t xml:space="preserve">, </w:t>
      </w:r>
      <w:r w:rsidRPr="002F47AF">
        <w:rPr>
          <w:lang w:val="bg-BG"/>
        </w:rPr>
        <w:t>F03</w:t>
      </w:r>
      <w:r>
        <w:rPr>
          <w:lang w:val="bg-BG"/>
        </w:rPr>
        <w:t xml:space="preserve">, </w:t>
      </w:r>
      <w:r w:rsidRPr="002F47AF">
        <w:rPr>
          <w:lang w:val="bg-BG"/>
        </w:rPr>
        <w:t>F05</w:t>
      </w:r>
      <w:r>
        <w:rPr>
          <w:lang w:val="bg-BG"/>
        </w:rPr>
        <w:t xml:space="preserve">, </w:t>
      </w:r>
      <w:r w:rsidRPr="002F47AF">
        <w:rPr>
          <w:lang w:val="bg-BG"/>
        </w:rPr>
        <w:t>D05</w:t>
      </w:r>
      <w:r>
        <w:rPr>
          <w:lang w:val="bg-BG"/>
        </w:rPr>
        <w:t xml:space="preserve">, </w:t>
      </w:r>
      <w:r w:rsidRPr="002F47AF">
        <w:rPr>
          <w:lang w:val="bg-BG"/>
        </w:rPr>
        <w:t>E04</w:t>
      </w:r>
      <w:r>
        <w:rPr>
          <w:lang w:val="bg-BG"/>
        </w:rPr>
        <w:t xml:space="preserve"> и </w:t>
      </w:r>
      <w:r w:rsidRPr="002F47AF">
        <w:rPr>
          <w:lang w:val="bg-BG"/>
        </w:rPr>
        <w:t>G02</w:t>
      </w:r>
      <w:r>
        <w:rPr>
          <w:lang w:val="bg-BG"/>
        </w:rPr>
        <w:t>.</w:t>
      </w:r>
    </w:p>
    <w:p w14:paraId="6ADB86AE" w14:textId="222E5367" w:rsidR="00A415A2" w:rsidRPr="0047560A" w:rsidRDefault="00A415A2" w:rsidP="00DB3239">
      <w:pPr>
        <w:pStyle w:val="ListParagraph"/>
        <w:numPr>
          <w:ilvl w:val="0"/>
          <w:numId w:val="38"/>
        </w:numPr>
        <w:jc w:val="both"/>
        <w:rPr>
          <w:lang w:val="bg-BG"/>
        </w:rPr>
      </w:pPr>
      <w:r w:rsidRPr="0047560A">
        <w:rPr>
          <w:b/>
          <w:lang w:val="bg-BG"/>
        </w:rPr>
        <w:t>Състояние в СЗЗ BG0002017 „Комплекс Беленски острови</w:t>
      </w:r>
      <w:r w:rsidR="008353B0" w:rsidRPr="0047560A">
        <w:rPr>
          <w:b/>
          <w:lang w:val="bg-BG"/>
        </w:rPr>
        <w:t>”</w:t>
      </w:r>
    </w:p>
    <w:p w14:paraId="02CAA971" w14:textId="4C3FCD0C" w:rsidR="00A415A2" w:rsidRDefault="00A415A2" w:rsidP="00A415A2">
      <w:pPr>
        <w:jc w:val="both"/>
        <w:rPr>
          <w:lang w:val="bg-BG"/>
        </w:rPr>
      </w:pPr>
      <w:r>
        <w:rPr>
          <w:lang w:val="bg-BG"/>
        </w:rPr>
        <w:t>С</w:t>
      </w:r>
      <w:r w:rsidR="0047560A">
        <w:rPr>
          <w:lang w:val="bg-BG"/>
        </w:rPr>
        <w:t>ъгласно</w:t>
      </w:r>
      <w:r>
        <w:rPr>
          <w:lang w:val="bg-BG"/>
        </w:rPr>
        <w:t xml:space="preserve"> СФД на зоната</w:t>
      </w:r>
      <w:r w:rsidR="0047560A">
        <w:rPr>
          <w:lang w:val="bg-BG"/>
        </w:rPr>
        <w:t>,</w:t>
      </w:r>
      <w:r>
        <w:rPr>
          <w:lang w:val="bg-BG"/>
        </w:rPr>
        <w:t xml:space="preserve"> вида е концентриращ/мигриращ и зимуващ. Според СФД мигриращата популация на голямата белочела гъска се оценява на </w:t>
      </w:r>
      <w:r>
        <w:rPr>
          <w:b/>
          <w:lang w:val="bg-BG"/>
        </w:rPr>
        <w:t>80 – 1000</w:t>
      </w:r>
      <w:r w:rsidRPr="00944FC2">
        <w:rPr>
          <w:b/>
          <w:lang w:val="bg-BG"/>
        </w:rPr>
        <w:t xml:space="preserve"> индивида</w:t>
      </w:r>
      <w:r>
        <w:rPr>
          <w:lang w:val="bg-BG"/>
        </w:rPr>
        <w:t xml:space="preserve">, което представлява </w:t>
      </w:r>
      <w:r w:rsidRPr="00944FC2">
        <w:rPr>
          <w:b/>
          <w:lang w:val="bg-BG"/>
        </w:rPr>
        <w:t>0,</w:t>
      </w:r>
      <w:r>
        <w:rPr>
          <w:b/>
          <w:lang w:val="bg-BG"/>
        </w:rPr>
        <w:t>3</w:t>
      </w:r>
      <w:r w:rsidRPr="00944FC2">
        <w:rPr>
          <w:b/>
          <w:lang w:val="bg-BG"/>
        </w:rPr>
        <w:t xml:space="preserve"> – </w:t>
      </w:r>
      <w:r>
        <w:rPr>
          <w:b/>
          <w:lang w:val="bg-BG"/>
        </w:rPr>
        <w:t>1,5</w:t>
      </w:r>
      <w:r w:rsidRPr="00944FC2">
        <w:rPr>
          <w:b/>
          <w:lang w:val="bg-BG"/>
        </w:rPr>
        <w:t xml:space="preserve"> % от националната мигрираща</w:t>
      </w:r>
      <w:r>
        <w:rPr>
          <w:lang w:val="bg-BG"/>
        </w:rPr>
        <w:t xml:space="preserve"> популация </w:t>
      </w:r>
      <w:r>
        <w:rPr>
          <w:lang w:val="en-GB"/>
        </w:rPr>
        <w:t>(</w:t>
      </w:r>
      <w:r>
        <w:rPr>
          <w:lang w:val="bg-BG"/>
        </w:rPr>
        <w:t>оценка „С</w:t>
      </w:r>
      <w:r w:rsidR="008353B0">
        <w:rPr>
          <w:lang w:val="bg-BG"/>
        </w:rPr>
        <w:t>”</w:t>
      </w:r>
      <w:r>
        <w:rPr>
          <w:lang w:val="en-GB"/>
        </w:rPr>
        <w:t>)</w:t>
      </w:r>
      <w:r>
        <w:rPr>
          <w:lang w:val="bg-BG"/>
        </w:rPr>
        <w:t xml:space="preserve">. Опазването на вида е отлично </w:t>
      </w:r>
      <w:r>
        <w:rPr>
          <w:lang w:val="en-GB"/>
        </w:rPr>
        <w:t>(</w:t>
      </w:r>
      <w:r>
        <w:rPr>
          <w:lang w:val="bg-BG"/>
        </w:rPr>
        <w:t>оценка „А</w:t>
      </w:r>
      <w:r w:rsidR="008353B0">
        <w:rPr>
          <w:lang w:val="bg-BG"/>
        </w:rPr>
        <w:t>”</w:t>
      </w:r>
      <w:r>
        <w:rPr>
          <w:lang w:val="en-GB"/>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r>
        <w:rPr>
          <w:lang w:val="bg-BG"/>
        </w:rPr>
        <w:t xml:space="preserve"> </w:t>
      </w:r>
    </w:p>
    <w:p w14:paraId="33D2FAA4" w14:textId="64754DFA" w:rsidR="00A415A2" w:rsidRPr="00823D9A" w:rsidRDefault="00A415A2" w:rsidP="00A415A2">
      <w:pPr>
        <w:jc w:val="both"/>
        <w:rPr>
          <w:b/>
          <w:lang w:val="bg-BG"/>
        </w:rPr>
      </w:pPr>
      <w:r>
        <w:rPr>
          <w:lang w:val="bg-BG"/>
        </w:rPr>
        <w:t>Според СФД</w:t>
      </w:r>
      <w:r w:rsidR="00147929">
        <w:rPr>
          <w:lang w:val="bg-BG"/>
        </w:rPr>
        <w:t>,</w:t>
      </w:r>
      <w:r>
        <w:rPr>
          <w:lang w:val="bg-BG"/>
        </w:rPr>
        <w:t xml:space="preserve"> зимуващата популация на голямата белочела гъска се оценява на </w:t>
      </w:r>
      <w:r>
        <w:rPr>
          <w:b/>
          <w:lang w:val="bg-BG"/>
        </w:rPr>
        <w:t>91 – 10 608</w:t>
      </w:r>
      <w:r w:rsidRPr="00EF7E79">
        <w:rPr>
          <w:b/>
          <w:lang w:val="bg-BG"/>
        </w:rPr>
        <w:t xml:space="preserve"> индивида</w:t>
      </w:r>
      <w:r>
        <w:rPr>
          <w:lang w:val="bg-BG"/>
        </w:rPr>
        <w:t xml:space="preserve">, което е  </w:t>
      </w:r>
      <w:r>
        <w:rPr>
          <w:b/>
          <w:lang w:val="bg-BG"/>
        </w:rPr>
        <w:t xml:space="preserve">0,5 – 2,4 </w:t>
      </w:r>
      <w:r w:rsidRPr="0076031E">
        <w:rPr>
          <w:b/>
          <w:lang w:val="bg-BG"/>
        </w:rPr>
        <w:t>% от националната зимуваща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w:t>
      </w:r>
      <w:r>
        <w:rPr>
          <w:lang w:val="bg-BG"/>
        </w:rPr>
        <w:t>отлично</w:t>
      </w:r>
      <w:r w:rsidRPr="00BC4F6A">
        <w:rPr>
          <w:lang w:val="bg-BG"/>
        </w:rPr>
        <w:t xml:space="preserve"> (оценк</w:t>
      </w:r>
      <w:r>
        <w:rPr>
          <w:lang w:val="bg-BG"/>
        </w:rPr>
        <w:t>а „А</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3FE62DF6" w14:textId="77777777" w:rsidR="00A415A2" w:rsidRPr="00147929" w:rsidRDefault="00A415A2" w:rsidP="00DB3239">
      <w:pPr>
        <w:pStyle w:val="ListParagraph"/>
        <w:numPr>
          <w:ilvl w:val="0"/>
          <w:numId w:val="38"/>
        </w:numPr>
        <w:jc w:val="both"/>
        <w:rPr>
          <w:b/>
          <w:lang w:val="bg-BG"/>
        </w:rPr>
      </w:pPr>
      <w:r w:rsidRPr="00147929">
        <w:rPr>
          <w:b/>
          <w:lang w:val="bg-BG"/>
        </w:rPr>
        <w:t xml:space="preserve">Анализ на наличната информация </w:t>
      </w:r>
    </w:p>
    <w:p w14:paraId="7C7E12AD" w14:textId="109F155B" w:rsidR="00A415A2" w:rsidRPr="003C34A8" w:rsidRDefault="00A415A2" w:rsidP="00A415A2">
      <w:pPr>
        <w:jc w:val="both"/>
        <w:rPr>
          <w:lang w:val="en-GB"/>
        </w:rPr>
      </w:pPr>
      <w:r>
        <w:rPr>
          <w:color w:val="000000" w:themeColor="text1"/>
          <w:lang w:val="bg-BG"/>
        </w:rPr>
        <w:t>Голямата белочела гъска се среща редовно в СЗЗ „Комплекс Беленски острови</w:t>
      </w:r>
      <w:r w:rsidR="008353B0">
        <w:rPr>
          <w:color w:val="000000" w:themeColor="text1"/>
          <w:lang w:val="bg-BG"/>
        </w:rPr>
        <w:t>”</w:t>
      </w:r>
      <w:r>
        <w:rPr>
          <w:color w:val="000000" w:themeColor="text1"/>
          <w:lang w:val="bg-BG"/>
        </w:rPr>
        <w:t>, най – често в периода от началото на ноември – до края на февруари.</w:t>
      </w:r>
      <w:r w:rsidR="0026356E">
        <w:rPr>
          <w:color w:val="000000" w:themeColor="text1"/>
          <w:lang w:val="bg-BG"/>
        </w:rPr>
        <w:t xml:space="preserve"> Най-</w:t>
      </w:r>
      <w:r>
        <w:rPr>
          <w:color w:val="000000" w:themeColor="text1"/>
          <w:lang w:val="bg-BG"/>
        </w:rPr>
        <w:t xml:space="preserve">рано гъски пристигат в средата на октомври. Най-късно те са регистрирани в района на 25.03.2021 г. – 21 инд. </w:t>
      </w:r>
      <w:r>
        <w:rPr>
          <w:color w:val="000000" w:themeColor="text1"/>
          <w:lang w:val="en-GB"/>
        </w:rPr>
        <w:t>(</w:t>
      </w:r>
      <w:r>
        <w:rPr>
          <w:color w:val="000000" w:themeColor="text1"/>
          <w:lang w:val="bg-BG"/>
        </w:rPr>
        <w:t>Чешмеджиев, непубл. данни</w:t>
      </w:r>
      <w:r>
        <w:rPr>
          <w:color w:val="000000" w:themeColor="text1"/>
          <w:lang w:val="en-GB"/>
        </w:rPr>
        <w:t>)</w:t>
      </w:r>
      <w:r>
        <w:rPr>
          <w:color w:val="000000" w:themeColor="text1"/>
          <w:lang w:val="bg-BG"/>
        </w:rPr>
        <w:t xml:space="preserve">. </w:t>
      </w:r>
      <w:r>
        <w:rPr>
          <w:lang w:val="bg-BG"/>
        </w:rPr>
        <w:t>По време на теренното проучване видът не беше наблюдаван в СЗЗ. Основен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w:t>
      </w:r>
      <w:r w:rsidR="00147929">
        <w:rPr>
          <w:lang w:val="bg-BG"/>
        </w:rPr>
        <w:t>ни в източната част на острова.</w:t>
      </w:r>
    </w:p>
    <w:p w14:paraId="0B9F6EA9" w14:textId="13AB6F9C" w:rsidR="00A415A2" w:rsidRPr="003C34A8" w:rsidRDefault="00A415A2" w:rsidP="00A415A2">
      <w:pPr>
        <w:jc w:val="both"/>
        <w:rPr>
          <w:lang w:val="bg-BG"/>
        </w:rPr>
      </w:pPr>
      <w:r>
        <w:rPr>
          <w:lang w:val="bg-BG"/>
        </w:rPr>
        <w:t>През есенно-зимния период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Гъските нощуват в румънското езеро Сухая и всеки ден прелитат към хранителните си полета в България,</w:t>
      </w:r>
      <w:r w:rsidR="0026356E">
        <w:rPr>
          <w:lang w:val="bg-BG"/>
        </w:rPr>
        <w:t xml:space="preserve"> намиращи се в СЗЗ „Свищовско-</w:t>
      </w:r>
      <w:r>
        <w:rPr>
          <w:lang w:val="bg-BG"/>
        </w:rPr>
        <w:t>Беленска низина</w:t>
      </w:r>
      <w:r w:rsidR="008353B0">
        <w:rPr>
          <w:lang w:val="bg-BG"/>
        </w:rPr>
        <w:t>”</w:t>
      </w:r>
      <w:r>
        <w:rPr>
          <w:lang w:val="bg-BG"/>
        </w:rPr>
        <w:t>, или в зимниците южно от зоната. По време на това голяма част от зимуващата популация в района преминава през територията на СЗЗ „Комплекс Беленски острови</w:t>
      </w:r>
      <w:r w:rsidR="008353B0">
        <w:rPr>
          <w:lang w:val="bg-BG"/>
        </w:rPr>
        <w:t>”</w:t>
      </w:r>
      <w:r>
        <w:rPr>
          <w:lang w:val="bg-BG"/>
        </w:rPr>
        <w:t>. Понякога, при наличие на воден стълб в блатата, големите белочели гъски са установени да нощуват в ПР „Персински блата</w:t>
      </w:r>
      <w:r w:rsidR="008353B0">
        <w:rPr>
          <w:lang w:val="bg-BG"/>
        </w:rPr>
        <w:t>”</w:t>
      </w:r>
      <w:r>
        <w:rPr>
          <w:lang w:val="bg-BG"/>
        </w:rPr>
        <w:t xml:space="preserve">, или да използват мястото за почивка. </w:t>
      </w:r>
      <w:r w:rsidR="0026356E">
        <w:rPr>
          <w:lang w:val="bg-BG"/>
        </w:rPr>
        <w:t>Най-</w:t>
      </w:r>
      <w:r>
        <w:rPr>
          <w:lang w:val="bg-BG"/>
        </w:rPr>
        <w:t xml:space="preserve">високата численост на вида в границите на СЗЗ е регистрирана на 17.11.2020 г. – </w:t>
      </w:r>
      <w:r>
        <w:rPr>
          <w:lang w:val="en-GB"/>
        </w:rPr>
        <w:t xml:space="preserve">37 </w:t>
      </w:r>
      <w:r>
        <w:rPr>
          <w:lang w:val="bg-BG"/>
        </w:rPr>
        <w:lastRenderedPageBreak/>
        <w:t xml:space="preserve">963 инд. </w:t>
      </w:r>
      <w:r>
        <w:rPr>
          <w:lang w:val="en-GB"/>
        </w:rPr>
        <w:t>(</w:t>
      </w:r>
      <w:r>
        <w:rPr>
          <w:lang w:val="bg-BG"/>
        </w:rPr>
        <w:t>Чешмеджиев, непубл. данни</w:t>
      </w:r>
      <w:r>
        <w:rPr>
          <w:lang w:val="en-GB"/>
        </w:rPr>
        <w:t>)</w:t>
      </w:r>
      <w:r>
        <w:rPr>
          <w:lang w:val="bg-BG"/>
        </w:rPr>
        <w:t xml:space="preserve">. По данни от </w:t>
      </w:r>
      <w:r w:rsidR="0026356E">
        <w:rPr>
          <w:lang w:val="bg-BG"/>
        </w:rPr>
        <w:t>СЗП</w:t>
      </w:r>
      <w:r>
        <w:rPr>
          <w:lang w:val="bg-BG"/>
        </w:rPr>
        <w:t xml:space="preserve"> през 2019 и 2020 г. по цялото българско поречие на р. Дунав са наблюдавани съответно 19 872 и 10 561 инд., като на територията на СЗЗ са наблюдавани 568 птици от вида през 2019 г.</w:t>
      </w:r>
      <w:r>
        <w:rPr>
          <w:lang w:val="en-GB"/>
        </w:rPr>
        <w:t xml:space="preserve"> </w:t>
      </w:r>
      <w:r>
        <w:rPr>
          <w:lang w:val="bg-BG"/>
        </w:rPr>
        <w:t xml:space="preserve">По време на </w:t>
      </w:r>
      <w:r w:rsidR="0026356E">
        <w:rPr>
          <w:lang w:val="bg-BG"/>
        </w:rPr>
        <w:t>СЗП</w:t>
      </w:r>
      <w:r>
        <w:rPr>
          <w:lang w:val="bg-BG"/>
        </w:rPr>
        <w:t xml:space="preserve"> през 2021 г. голямата белочела гъска също не е установена в СЗЗ. </w:t>
      </w:r>
    </w:p>
    <w:p w14:paraId="7E650DF3" w14:textId="53DF1465" w:rsidR="00A415A2" w:rsidRPr="00147929" w:rsidRDefault="00B35CB6" w:rsidP="00DB3239">
      <w:pPr>
        <w:pStyle w:val="ListParagraph"/>
        <w:numPr>
          <w:ilvl w:val="0"/>
          <w:numId w:val="38"/>
        </w:numPr>
        <w:jc w:val="both"/>
        <w:rPr>
          <w:lang w:val="bg-BG"/>
        </w:rPr>
      </w:pPr>
      <w:r w:rsidRPr="00147929">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238"/>
        <w:gridCol w:w="1907"/>
        <w:gridCol w:w="2992"/>
        <w:gridCol w:w="2044"/>
      </w:tblGrid>
      <w:tr w:rsidR="000D2AF7" w:rsidRPr="002E3475" w14:paraId="50BCBBFA" w14:textId="77777777" w:rsidTr="005936B2">
        <w:trPr>
          <w:tblHeader/>
          <w:jc w:val="center"/>
        </w:trPr>
        <w:tc>
          <w:tcPr>
            <w:tcW w:w="0" w:type="auto"/>
            <w:shd w:val="clear" w:color="auto" w:fill="B6DDE8"/>
            <w:vAlign w:val="center"/>
          </w:tcPr>
          <w:p w14:paraId="05D52B33" w14:textId="77777777" w:rsidR="00A415A2" w:rsidRPr="002E3475" w:rsidRDefault="00A415A2" w:rsidP="005936B2">
            <w:pPr>
              <w:jc w:val="center"/>
              <w:rPr>
                <w:b/>
                <w:bCs/>
                <w:lang w:val="bg-BG"/>
              </w:rPr>
            </w:pPr>
            <w:r w:rsidRPr="002E3475">
              <w:rPr>
                <w:b/>
                <w:bCs/>
                <w:lang w:val="bg-BG"/>
              </w:rPr>
              <w:t>Параметър</w:t>
            </w:r>
          </w:p>
        </w:tc>
        <w:tc>
          <w:tcPr>
            <w:tcW w:w="0" w:type="auto"/>
            <w:shd w:val="clear" w:color="auto" w:fill="B6DDE8"/>
            <w:vAlign w:val="center"/>
          </w:tcPr>
          <w:p w14:paraId="5DE70A2F" w14:textId="77777777" w:rsidR="00A415A2" w:rsidRPr="002E3475" w:rsidRDefault="00A415A2" w:rsidP="005936B2">
            <w:pPr>
              <w:jc w:val="center"/>
              <w:rPr>
                <w:b/>
                <w:bCs/>
                <w:lang w:val="bg-BG"/>
              </w:rPr>
            </w:pPr>
            <w:r w:rsidRPr="002E3475">
              <w:rPr>
                <w:b/>
                <w:bCs/>
                <w:lang w:val="bg-BG"/>
              </w:rPr>
              <w:t>Мерна единица</w:t>
            </w:r>
          </w:p>
        </w:tc>
        <w:tc>
          <w:tcPr>
            <w:tcW w:w="0" w:type="auto"/>
            <w:shd w:val="clear" w:color="auto" w:fill="B6DDE8"/>
            <w:vAlign w:val="center"/>
          </w:tcPr>
          <w:p w14:paraId="037E91EF" w14:textId="77777777" w:rsidR="00A415A2" w:rsidRPr="002E3475" w:rsidRDefault="00A415A2" w:rsidP="005936B2">
            <w:pPr>
              <w:jc w:val="center"/>
              <w:rPr>
                <w:b/>
                <w:bCs/>
                <w:lang w:val="bg-BG"/>
              </w:rPr>
            </w:pPr>
            <w:r w:rsidRPr="002E3475">
              <w:rPr>
                <w:b/>
                <w:bCs/>
                <w:lang w:val="bg-BG"/>
              </w:rPr>
              <w:t>Целева стойност</w:t>
            </w:r>
          </w:p>
        </w:tc>
        <w:tc>
          <w:tcPr>
            <w:tcW w:w="0" w:type="auto"/>
            <w:shd w:val="clear" w:color="auto" w:fill="B6DDE8"/>
            <w:vAlign w:val="center"/>
          </w:tcPr>
          <w:p w14:paraId="29B11DAC" w14:textId="77777777" w:rsidR="00A415A2" w:rsidRPr="002E3475" w:rsidRDefault="00A415A2" w:rsidP="005936B2">
            <w:pPr>
              <w:jc w:val="center"/>
              <w:rPr>
                <w:b/>
                <w:bCs/>
                <w:lang w:val="bg-BG"/>
              </w:rPr>
            </w:pPr>
            <w:r w:rsidRPr="002E3475">
              <w:rPr>
                <w:b/>
                <w:bCs/>
                <w:lang w:val="bg-BG"/>
              </w:rPr>
              <w:t>Допълнителна информация</w:t>
            </w:r>
          </w:p>
        </w:tc>
        <w:tc>
          <w:tcPr>
            <w:tcW w:w="0" w:type="auto"/>
            <w:shd w:val="clear" w:color="auto" w:fill="B6DDE8"/>
            <w:vAlign w:val="center"/>
          </w:tcPr>
          <w:p w14:paraId="0ACC0A88" w14:textId="77777777" w:rsidR="00A415A2" w:rsidRPr="002E3475" w:rsidRDefault="00A415A2" w:rsidP="005936B2">
            <w:pPr>
              <w:jc w:val="center"/>
              <w:rPr>
                <w:b/>
                <w:bCs/>
                <w:lang w:val="bg-BG"/>
              </w:rPr>
            </w:pPr>
            <w:r w:rsidRPr="002E3475">
              <w:rPr>
                <w:b/>
                <w:bCs/>
                <w:lang w:val="bg-BG"/>
              </w:rPr>
              <w:t>Специф</w:t>
            </w:r>
            <w:r>
              <w:rPr>
                <w:b/>
                <w:bCs/>
                <w:lang w:val="bg-BG"/>
              </w:rPr>
              <w:t>ични за зоната цели</w:t>
            </w:r>
          </w:p>
        </w:tc>
      </w:tr>
      <w:tr w:rsidR="000D2AF7" w:rsidRPr="002E3475" w14:paraId="3311DF06" w14:textId="77777777" w:rsidTr="005936B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8444FA" w14:textId="77777777" w:rsidR="00A415A2" w:rsidRPr="002E3475" w:rsidRDefault="00A415A2" w:rsidP="005936B2">
            <w:pPr>
              <w:rPr>
                <w:b/>
                <w:lang w:val="bg-BG"/>
              </w:rPr>
            </w:pPr>
            <w:r w:rsidRPr="002E3475">
              <w:rPr>
                <w:b/>
                <w:lang w:val="bg-BG"/>
              </w:rPr>
              <w:t xml:space="preserve">Популация: </w:t>
            </w:r>
            <w:r w:rsidRPr="000A5D12">
              <w:rPr>
                <w:lang w:val="bg-BG"/>
              </w:rPr>
              <w:t xml:space="preserve">Размер на </w:t>
            </w:r>
            <w:r>
              <w:rPr>
                <w:lang w:val="bg-BG"/>
              </w:rPr>
              <w:t>мигриращата</w:t>
            </w:r>
            <w:r w:rsidRPr="000A5D12">
              <w:rPr>
                <w:lang w:val="bg-BG"/>
              </w:rPr>
              <w:t xml:space="preserve"> популация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71EE3" w14:textId="77777777" w:rsidR="00A415A2" w:rsidRPr="002E3475" w:rsidRDefault="00A415A2" w:rsidP="005936B2">
            <w:pPr>
              <w:rPr>
                <w:lang w:val="bg-BG"/>
              </w:rPr>
            </w:pPr>
            <w:r w:rsidRPr="002E3475">
              <w:rPr>
                <w:lang w:val="bg-BG"/>
              </w:rPr>
              <w:t>Брой индивиди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48ABE1" w14:textId="77777777" w:rsidR="00A415A2" w:rsidRPr="002E3475" w:rsidRDefault="00A415A2" w:rsidP="005936B2">
            <w:pPr>
              <w:rPr>
                <w:lang w:val="bg-BG"/>
              </w:rPr>
            </w:pPr>
            <w:r>
              <w:rPr>
                <w:lang w:val="bg-BG"/>
              </w:rPr>
              <w:t>В зависимост от наличието на воден стълб – мин. 300 инд.</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6A02B" w14:textId="73D76706" w:rsidR="00A415A2" w:rsidRPr="000A5D12" w:rsidRDefault="00A415A2" w:rsidP="00147929">
            <w:pPr>
              <w:rPr>
                <w:lang w:val="bg-BG"/>
              </w:rPr>
            </w:pPr>
            <w:r>
              <w:rPr>
                <w:lang w:val="bg-BG"/>
              </w:rPr>
              <w:t xml:space="preserve">Количеството на мигриращите птици силно зависи от състоянието на местообитанията – наличие на воден стълб в блатата на остров Персин и подходящи хранителни местообитания. </w:t>
            </w:r>
            <w:r w:rsidRPr="000216C0">
              <w:rPr>
                <w:lang w:val="bg-BG"/>
              </w:rPr>
              <w:t xml:space="preserve">При нива </w:t>
            </w:r>
            <w:r w:rsidR="00147929">
              <w:rPr>
                <w:lang w:val="bg-BG"/>
              </w:rPr>
              <w:t>на р. Дунав, достигащи кота 20,00 на шлюзовете</w:t>
            </w:r>
            <w:r w:rsidRPr="000216C0">
              <w:rPr>
                <w:lang w:val="bg-BG"/>
              </w:rPr>
              <w:t xml:space="preserve"> се очаква целевата стойност да бъде изпълнена.</w:t>
            </w:r>
            <w:r>
              <w:rPr>
                <w:lang w:val="bg-BG"/>
              </w:rPr>
              <w:t xml:space="preserve"> </w:t>
            </w:r>
          </w:p>
        </w:tc>
        <w:tc>
          <w:tcPr>
            <w:tcW w:w="0" w:type="auto"/>
            <w:tcBorders>
              <w:top w:val="single" w:sz="4" w:space="0" w:color="auto"/>
              <w:left w:val="single" w:sz="4" w:space="0" w:color="auto"/>
              <w:bottom w:val="single" w:sz="4" w:space="0" w:color="auto"/>
              <w:right w:val="single" w:sz="4" w:space="0" w:color="auto"/>
            </w:tcBorders>
          </w:tcPr>
          <w:p w14:paraId="0B6B6BC3" w14:textId="77777777" w:rsidR="00A415A2" w:rsidRDefault="00A415A2" w:rsidP="005936B2">
            <w:pPr>
              <w:rPr>
                <w:lang w:val="bg-BG"/>
              </w:rPr>
            </w:pPr>
            <w:r>
              <w:rPr>
                <w:lang w:val="bg-BG"/>
              </w:rPr>
              <w:t>Поддържане на популацията на вида в СЗЗ в размер най-малко 300 инд. Редовен мониторинг.</w:t>
            </w:r>
          </w:p>
        </w:tc>
      </w:tr>
      <w:tr w:rsidR="000D2AF7" w:rsidRPr="002E3475" w14:paraId="234E347B" w14:textId="77777777" w:rsidTr="005936B2">
        <w:trPr>
          <w:jc w:val="center"/>
        </w:trPr>
        <w:tc>
          <w:tcPr>
            <w:tcW w:w="0" w:type="auto"/>
            <w:shd w:val="clear" w:color="auto" w:fill="auto"/>
          </w:tcPr>
          <w:p w14:paraId="4FA5B216" w14:textId="77777777" w:rsidR="00A415A2" w:rsidRPr="002E3475" w:rsidRDefault="00A415A2" w:rsidP="005936B2">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22ADC5B8" w14:textId="77777777" w:rsidR="00A415A2" w:rsidRPr="002E3475" w:rsidRDefault="00A415A2" w:rsidP="005936B2">
            <w:pPr>
              <w:rPr>
                <w:lang w:val="bg-BG"/>
              </w:rPr>
            </w:pPr>
            <w:r w:rsidRPr="002E3475">
              <w:rPr>
                <w:lang w:val="bg-BG"/>
              </w:rPr>
              <w:t>Брой индивиди</w:t>
            </w:r>
          </w:p>
        </w:tc>
        <w:tc>
          <w:tcPr>
            <w:tcW w:w="0" w:type="auto"/>
            <w:shd w:val="clear" w:color="auto" w:fill="auto"/>
          </w:tcPr>
          <w:p w14:paraId="7F86E182" w14:textId="77777777" w:rsidR="00A415A2" w:rsidRPr="002E3475" w:rsidRDefault="00A415A2" w:rsidP="005936B2">
            <w:pPr>
              <w:rPr>
                <w:lang w:val="bg-BG"/>
              </w:rPr>
            </w:pPr>
            <w:r>
              <w:rPr>
                <w:lang w:val="bg-BG"/>
              </w:rPr>
              <w:t>В зависимост от температурата и наличието на воден стълб: 91 – 35 000 инд.</w:t>
            </w:r>
          </w:p>
        </w:tc>
        <w:tc>
          <w:tcPr>
            <w:tcW w:w="0" w:type="auto"/>
            <w:shd w:val="clear" w:color="auto" w:fill="auto"/>
          </w:tcPr>
          <w:p w14:paraId="748624DF" w14:textId="2A4128F9" w:rsidR="00A415A2" w:rsidRPr="000216C0" w:rsidRDefault="00A415A2" w:rsidP="005936B2">
            <w:pPr>
              <w:rPr>
                <w:lang w:val="bg-BG"/>
              </w:rPr>
            </w:pPr>
            <w:r>
              <w:rPr>
                <w:lang w:val="bg-BG"/>
              </w:rPr>
              <w:t>Количеството на зимуващите птици силно зависи от метеорологичните условия, най вече температурата, както и от наличието на хранителни местообитания и на воден стълб в блатата</w:t>
            </w:r>
            <w:r w:rsidR="000D2AF7">
              <w:rPr>
                <w:lang w:val="bg-BG"/>
              </w:rPr>
              <w:t xml:space="preserve"> на о. Персин</w:t>
            </w:r>
            <w:r>
              <w:rPr>
                <w:lang w:val="bg-BG"/>
              </w:rPr>
              <w:t xml:space="preserve">. </w:t>
            </w:r>
          </w:p>
        </w:tc>
        <w:tc>
          <w:tcPr>
            <w:tcW w:w="0" w:type="auto"/>
          </w:tcPr>
          <w:p w14:paraId="59416789" w14:textId="77777777" w:rsidR="00A415A2" w:rsidRDefault="00A415A2" w:rsidP="005936B2">
            <w:pPr>
              <w:rPr>
                <w:lang w:val="bg-BG"/>
              </w:rPr>
            </w:pPr>
            <w:r>
              <w:rPr>
                <w:lang w:val="bg-BG"/>
              </w:rPr>
              <w:t>Поддържане на популацията.</w:t>
            </w:r>
          </w:p>
          <w:p w14:paraId="3D2DDB98" w14:textId="77777777" w:rsidR="00A415A2" w:rsidRDefault="00A415A2" w:rsidP="005936B2">
            <w:pPr>
              <w:rPr>
                <w:lang w:val="bg-BG"/>
              </w:rPr>
            </w:pPr>
            <w:r>
              <w:rPr>
                <w:lang w:val="bg-BG"/>
              </w:rPr>
              <w:t>Редовен мониторинг на зимуващите диви гъски.</w:t>
            </w:r>
          </w:p>
        </w:tc>
      </w:tr>
      <w:tr w:rsidR="000D2AF7" w:rsidRPr="002E3475" w14:paraId="6F1532D2" w14:textId="77777777" w:rsidTr="005936B2">
        <w:trPr>
          <w:jc w:val="center"/>
        </w:trPr>
        <w:tc>
          <w:tcPr>
            <w:tcW w:w="0" w:type="auto"/>
            <w:shd w:val="clear" w:color="auto" w:fill="auto"/>
          </w:tcPr>
          <w:p w14:paraId="0A40197F" w14:textId="1647CD2C" w:rsidR="00A415A2" w:rsidRPr="002E3475" w:rsidRDefault="00A415A2" w:rsidP="005936B2">
            <w:pPr>
              <w:rPr>
                <w:b/>
                <w:lang w:val="bg-BG"/>
              </w:rPr>
            </w:pPr>
            <w:r w:rsidRPr="002E3475">
              <w:rPr>
                <w:b/>
                <w:lang w:val="bg-BG"/>
              </w:rPr>
              <w:t xml:space="preserve">Местообитание на вида: </w:t>
            </w:r>
            <w:r w:rsidR="000D2AF7">
              <w:rPr>
                <w:bCs/>
                <w:lang w:val="bg-BG"/>
              </w:rPr>
              <w:t>Площ на подходящите</w:t>
            </w:r>
            <w:r w:rsidRPr="002E3475">
              <w:rPr>
                <w:bCs/>
                <w:lang w:val="bg-BG"/>
              </w:rPr>
              <w:t xml:space="preserve"> местообитания</w:t>
            </w:r>
            <w:r w:rsidR="000D2AF7">
              <w:rPr>
                <w:bCs/>
                <w:lang w:val="bg-BG"/>
              </w:rPr>
              <w:t xml:space="preserve"> за нощувка</w:t>
            </w:r>
            <w:r w:rsidRPr="002E3475">
              <w:rPr>
                <w:bCs/>
                <w:lang w:val="bg-BG"/>
              </w:rPr>
              <w:t xml:space="preserve"> на вида</w:t>
            </w:r>
            <w:r w:rsidRPr="002E3475">
              <w:rPr>
                <w:b/>
                <w:lang w:val="bg-BG"/>
              </w:rPr>
              <w:t xml:space="preserve"> </w:t>
            </w:r>
          </w:p>
        </w:tc>
        <w:tc>
          <w:tcPr>
            <w:tcW w:w="0" w:type="auto"/>
            <w:shd w:val="clear" w:color="auto" w:fill="auto"/>
          </w:tcPr>
          <w:p w14:paraId="581EC333" w14:textId="77777777" w:rsidR="00A415A2" w:rsidRPr="002E3475" w:rsidRDefault="00A415A2" w:rsidP="005936B2">
            <w:r w:rsidRPr="002E3475">
              <w:t>ha</w:t>
            </w:r>
          </w:p>
        </w:tc>
        <w:tc>
          <w:tcPr>
            <w:tcW w:w="0" w:type="auto"/>
            <w:shd w:val="clear" w:color="auto" w:fill="auto"/>
          </w:tcPr>
          <w:p w14:paraId="2F335FDC" w14:textId="45E1EB14" w:rsidR="00A415A2" w:rsidRPr="00D966A8" w:rsidRDefault="00A415A2" w:rsidP="005936B2">
            <w:pPr>
              <w:rPr>
                <w:lang w:val="en-GB"/>
              </w:rPr>
            </w:pPr>
            <w:r w:rsidRPr="002E3475">
              <w:rPr>
                <w:lang w:val="bg-BG"/>
              </w:rPr>
              <w:t xml:space="preserve">Най-малко </w:t>
            </w:r>
            <w:r w:rsidR="000D2AF7">
              <w:rPr>
                <w:lang w:val="bg-BG"/>
              </w:rPr>
              <w:t>385</w:t>
            </w:r>
            <w:r>
              <w:rPr>
                <w:lang w:val="bg-BG"/>
              </w:rPr>
              <w:t xml:space="preserve"> </w:t>
            </w:r>
            <w:r>
              <w:rPr>
                <w:lang w:val="en-GB"/>
              </w:rPr>
              <w:t>ha</w:t>
            </w:r>
          </w:p>
        </w:tc>
        <w:tc>
          <w:tcPr>
            <w:tcW w:w="0" w:type="auto"/>
            <w:shd w:val="clear" w:color="auto" w:fill="auto"/>
          </w:tcPr>
          <w:p w14:paraId="60F136B7" w14:textId="52090037" w:rsidR="00A415A2" w:rsidRPr="002E3475" w:rsidRDefault="00A415A2" w:rsidP="000D2AF7">
            <w:pPr>
              <w:rPr>
                <w:lang w:val="bg-BG"/>
              </w:rPr>
            </w:pPr>
            <w:r>
              <w:rPr>
                <w:lang w:val="bg-BG"/>
              </w:rPr>
              <w:t xml:space="preserve">Включва площта на подходящите </w:t>
            </w:r>
            <w:r w:rsidR="00303915">
              <w:rPr>
                <w:lang w:val="bg-BG"/>
              </w:rPr>
              <w:t xml:space="preserve">местообитания </w:t>
            </w:r>
            <w:r w:rsidR="000D2AF7">
              <w:rPr>
                <w:lang w:val="bg-BG"/>
              </w:rPr>
              <w:t xml:space="preserve">за почивка и водопой </w:t>
            </w:r>
            <w:r w:rsidR="00303915">
              <w:rPr>
                <w:lang w:val="bg-BG"/>
              </w:rPr>
              <w:t>на вида на о.</w:t>
            </w:r>
            <w:r>
              <w:rPr>
                <w:lang w:val="bg-BG"/>
              </w:rPr>
              <w:t xml:space="preserve"> Пе</w:t>
            </w:r>
            <w:r w:rsidR="000D2AF7">
              <w:rPr>
                <w:lang w:val="bg-BG"/>
              </w:rPr>
              <w:t>рсин – Персинските блата</w:t>
            </w:r>
            <w:r w:rsidR="00BB0674">
              <w:rPr>
                <w:lang w:val="bg-BG"/>
              </w:rPr>
              <w:t>.</w:t>
            </w:r>
          </w:p>
        </w:tc>
        <w:tc>
          <w:tcPr>
            <w:tcW w:w="0" w:type="auto"/>
          </w:tcPr>
          <w:p w14:paraId="20CCE260" w14:textId="2086FB8B" w:rsidR="00A415A2" w:rsidRPr="002E3475" w:rsidRDefault="00A415A2" w:rsidP="005936B2">
            <w:pPr>
              <w:rPr>
                <w:lang w:val="bg-BG"/>
              </w:rPr>
            </w:pPr>
            <w:r w:rsidRPr="002E3475">
              <w:rPr>
                <w:lang w:val="bg-BG"/>
              </w:rPr>
              <w:t>Поддържане на площта на подходящите хранителни местообитани</w:t>
            </w:r>
            <w:r>
              <w:rPr>
                <w:lang w:val="bg-BG"/>
              </w:rPr>
              <w:t>я</w:t>
            </w:r>
            <w:r w:rsidR="00936E39">
              <w:rPr>
                <w:lang w:val="bg-BG"/>
              </w:rPr>
              <w:t xml:space="preserve"> на вида в размер най-малко 385</w:t>
            </w:r>
            <w:r w:rsidRPr="002E3475">
              <w:rPr>
                <w:lang w:val="bg-BG"/>
              </w:rPr>
              <w:t xml:space="preserve"> ha</w:t>
            </w:r>
          </w:p>
        </w:tc>
      </w:tr>
    </w:tbl>
    <w:p w14:paraId="365CDF11" w14:textId="77777777" w:rsidR="00A415A2" w:rsidRDefault="00A415A2" w:rsidP="00A415A2"/>
    <w:p w14:paraId="23E65131" w14:textId="2517B576" w:rsidR="00A415A2" w:rsidRPr="00147929" w:rsidRDefault="00A415A2" w:rsidP="00DB3239">
      <w:pPr>
        <w:pStyle w:val="ListParagraph"/>
        <w:numPr>
          <w:ilvl w:val="0"/>
          <w:numId w:val="38"/>
        </w:numPr>
        <w:spacing w:before="120" w:after="120" w:line="240" w:lineRule="auto"/>
        <w:rPr>
          <w:rFonts w:eastAsia="Calibri"/>
          <w:b/>
          <w:bCs/>
          <w:lang w:val="bg-BG"/>
        </w:rPr>
      </w:pPr>
      <w:r w:rsidRPr="00147929">
        <w:rPr>
          <w:rFonts w:eastAsia="Calibri"/>
          <w:b/>
          <w:bCs/>
          <w:lang w:val="bg-BG"/>
        </w:rPr>
        <w:t xml:space="preserve">Необходимост от промени в СФД за СЗЗ </w:t>
      </w:r>
      <w:r w:rsidRPr="00147929">
        <w:rPr>
          <w:b/>
          <w:lang w:val="bg-BG"/>
        </w:rPr>
        <w:t>BG0002017 „Комплекс Беленски острови</w:t>
      </w:r>
      <w:r w:rsidR="008353B0" w:rsidRPr="00147929">
        <w:rPr>
          <w:b/>
          <w:lang w:val="bg-BG"/>
        </w:rPr>
        <w:t>”</w:t>
      </w:r>
    </w:p>
    <w:p w14:paraId="13C96BC9" w14:textId="4CEAC11D" w:rsidR="00A415A2" w:rsidRDefault="00A415A2" w:rsidP="00A415A2">
      <w:pPr>
        <w:spacing w:before="120" w:after="120" w:line="240" w:lineRule="auto"/>
        <w:jc w:val="both"/>
        <w:rPr>
          <w:rFonts w:eastAsia="Calibri"/>
          <w:lang w:val="bg-BG"/>
        </w:rPr>
      </w:pPr>
      <w:r w:rsidRPr="009C3B14">
        <w:rPr>
          <w:rFonts w:eastAsia="Calibri"/>
          <w:lang w:val="bg-BG"/>
        </w:rPr>
        <w:lastRenderedPageBreak/>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е</w:t>
      </w:r>
      <w:r w:rsidRPr="009C3B14">
        <w:rPr>
          <w:rFonts w:eastAsia="Calibri"/>
          <w:lang w:val="bg-BG"/>
        </w:rPr>
        <w:t xml:space="preserve"> необходима </w:t>
      </w:r>
      <w:r>
        <w:rPr>
          <w:rFonts w:eastAsia="Calibri"/>
          <w:lang w:val="bg-BG"/>
        </w:rPr>
        <w:t xml:space="preserve">следната </w:t>
      </w:r>
      <w:r w:rsidRPr="009C3B14">
        <w:rPr>
          <w:rFonts w:eastAsia="Calibri"/>
          <w:lang w:val="bg-BG"/>
        </w:rPr>
        <w:t>актуализация на СФД</w:t>
      </w:r>
      <w:r>
        <w:rPr>
          <w:rFonts w:eastAsia="Calibri"/>
          <w:lang w:val="bg-BG"/>
        </w:rPr>
        <w:t xml:space="preserve"> в частта за зимуващата популация: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
        <w:gridCol w:w="669"/>
        <w:gridCol w:w="1364"/>
        <w:gridCol w:w="332"/>
        <w:gridCol w:w="489"/>
        <w:gridCol w:w="420"/>
        <w:gridCol w:w="665"/>
        <w:gridCol w:w="834"/>
        <w:gridCol w:w="691"/>
        <w:gridCol w:w="673"/>
        <w:gridCol w:w="977"/>
        <w:gridCol w:w="962"/>
        <w:gridCol w:w="630"/>
        <w:gridCol w:w="528"/>
        <w:gridCol w:w="583"/>
      </w:tblGrid>
      <w:tr w:rsidR="00A415A2" w:rsidRPr="00006F00" w14:paraId="3DF3D885" w14:textId="77777777" w:rsidTr="00006F00">
        <w:trPr>
          <w:jc w:val="center"/>
        </w:trPr>
        <w:tc>
          <w:tcPr>
            <w:tcW w:w="1585" w:type="pct"/>
            <w:gridSpan w:val="5"/>
            <w:shd w:val="clear" w:color="auto" w:fill="auto"/>
            <w:vAlign w:val="center"/>
          </w:tcPr>
          <w:p w14:paraId="3138C833"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Species</w:t>
            </w:r>
          </w:p>
        </w:tc>
        <w:tc>
          <w:tcPr>
            <w:tcW w:w="2088" w:type="pct"/>
            <w:gridSpan w:val="6"/>
            <w:shd w:val="clear" w:color="auto" w:fill="auto"/>
            <w:vAlign w:val="center"/>
          </w:tcPr>
          <w:p w14:paraId="6A651F9F"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Population in the site</w:t>
            </w:r>
          </w:p>
        </w:tc>
        <w:tc>
          <w:tcPr>
            <w:tcW w:w="1327" w:type="pct"/>
            <w:gridSpan w:val="4"/>
            <w:shd w:val="clear" w:color="auto" w:fill="auto"/>
            <w:vAlign w:val="center"/>
          </w:tcPr>
          <w:p w14:paraId="447B0176"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Site assessment</w:t>
            </w:r>
          </w:p>
        </w:tc>
      </w:tr>
      <w:tr w:rsidR="00A415A2" w:rsidRPr="00006F00" w14:paraId="7E55A2D8" w14:textId="77777777" w:rsidTr="00006F00">
        <w:trPr>
          <w:jc w:val="center"/>
        </w:trPr>
        <w:tc>
          <w:tcPr>
            <w:tcW w:w="185" w:type="pct"/>
            <w:vMerge w:val="restart"/>
            <w:shd w:val="clear" w:color="auto" w:fill="auto"/>
            <w:vAlign w:val="center"/>
          </w:tcPr>
          <w:p w14:paraId="4EC63930"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G</w:t>
            </w:r>
          </w:p>
        </w:tc>
        <w:tc>
          <w:tcPr>
            <w:tcW w:w="328" w:type="pct"/>
            <w:vMerge w:val="restart"/>
            <w:shd w:val="clear" w:color="auto" w:fill="auto"/>
            <w:vAlign w:val="center"/>
          </w:tcPr>
          <w:p w14:paraId="258CBC3B"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Code</w:t>
            </w:r>
          </w:p>
        </w:tc>
        <w:tc>
          <w:tcPr>
            <w:tcW w:w="669" w:type="pct"/>
            <w:vMerge w:val="restart"/>
            <w:shd w:val="clear" w:color="auto" w:fill="auto"/>
            <w:vAlign w:val="center"/>
          </w:tcPr>
          <w:p w14:paraId="231DFC73"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Scientific Name</w:t>
            </w:r>
          </w:p>
        </w:tc>
        <w:tc>
          <w:tcPr>
            <w:tcW w:w="163" w:type="pct"/>
            <w:vMerge w:val="restart"/>
            <w:shd w:val="clear" w:color="auto" w:fill="auto"/>
            <w:vAlign w:val="center"/>
          </w:tcPr>
          <w:p w14:paraId="506A9986"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S</w:t>
            </w:r>
          </w:p>
        </w:tc>
        <w:tc>
          <w:tcPr>
            <w:tcW w:w="240" w:type="pct"/>
            <w:vMerge w:val="restart"/>
            <w:shd w:val="clear" w:color="auto" w:fill="auto"/>
            <w:vAlign w:val="center"/>
          </w:tcPr>
          <w:p w14:paraId="24908A0A"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NP</w:t>
            </w:r>
          </w:p>
        </w:tc>
        <w:tc>
          <w:tcPr>
            <w:tcW w:w="206" w:type="pct"/>
            <w:vMerge w:val="restart"/>
            <w:shd w:val="clear" w:color="auto" w:fill="auto"/>
            <w:vAlign w:val="center"/>
          </w:tcPr>
          <w:p w14:paraId="580C6BBC"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T</w:t>
            </w:r>
          </w:p>
        </w:tc>
        <w:tc>
          <w:tcPr>
            <w:tcW w:w="735" w:type="pct"/>
            <w:gridSpan w:val="2"/>
            <w:shd w:val="clear" w:color="auto" w:fill="auto"/>
            <w:vAlign w:val="center"/>
          </w:tcPr>
          <w:p w14:paraId="6F8DFDC9" w14:textId="77777777" w:rsidR="00A415A2" w:rsidRPr="00006F00" w:rsidRDefault="00A415A2" w:rsidP="00006F00">
            <w:pPr>
              <w:spacing w:after="0" w:line="240" w:lineRule="auto"/>
              <w:jc w:val="center"/>
              <w:rPr>
                <w:rFonts w:eastAsia="Calibri"/>
                <w:b/>
                <w:sz w:val="20"/>
                <w:szCs w:val="20"/>
                <w:lang w:val="bg-BG" w:eastAsia="en-GB"/>
              </w:rPr>
            </w:pPr>
            <w:r w:rsidRPr="00006F00">
              <w:rPr>
                <w:rFonts w:eastAsia="Calibri"/>
                <w:b/>
                <w:sz w:val="20"/>
                <w:szCs w:val="20"/>
                <w:lang w:val="bg-BG" w:eastAsia="en-GB"/>
              </w:rPr>
              <w:t>Size</w:t>
            </w:r>
          </w:p>
        </w:tc>
        <w:tc>
          <w:tcPr>
            <w:tcW w:w="339" w:type="pct"/>
            <w:vMerge w:val="restart"/>
            <w:shd w:val="clear" w:color="auto" w:fill="auto"/>
            <w:vAlign w:val="center"/>
          </w:tcPr>
          <w:p w14:paraId="354DF6D7"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Unit</w:t>
            </w:r>
          </w:p>
        </w:tc>
        <w:tc>
          <w:tcPr>
            <w:tcW w:w="330" w:type="pct"/>
            <w:vMerge w:val="restart"/>
            <w:shd w:val="clear" w:color="auto" w:fill="auto"/>
            <w:vAlign w:val="center"/>
          </w:tcPr>
          <w:p w14:paraId="0B036276"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Cat.</w:t>
            </w:r>
          </w:p>
        </w:tc>
        <w:tc>
          <w:tcPr>
            <w:tcW w:w="479" w:type="pct"/>
            <w:vMerge w:val="restart"/>
            <w:shd w:val="clear" w:color="auto" w:fill="auto"/>
            <w:vAlign w:val="center"/>
          </w:tcPr>
          <w:p w14:paraId="1BE4FFDE"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D.qual.</w:t>
            </w:r>
          </w:p>
        </w:tc>
        <w:tc>
          <w:tcPr>
            <w:tcW w:w="472" w:type="pct"/>
            <w:shd w:val="clear" w:color="auto" w:fill="auto"/>
            <w:vAlign w:val="center"/>
          </w:tcPr>
          <w:p w14:paraId="3B38A790"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A/B/C/D</w:t>
            </w:r>
          </w:p>
        </w:tc>
        <w:tc>
          <w:tcPr>
            <w:tcW w:w="855" w:type="pct"/>
            <w:gridSpan w:val="3"/>
            <w:shd w:val="clear" w:color="auto" w:fill="auto"/>
            <w:vAlign w:val="center"/>
          </w:tcPr>
          <w:p w14:paraId="078116D5"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A/B/C</w:t>
            </w:r>
          </w:p>
        </w:tc>
      </w:tr>
      <w:tr w:rsidR="00A415A2" w:rsidRPr="00006F00" w14:paraId="07F7CA81" w14:textId="77777777" w:rsidTr="00006F00">
        <w:trPr>
          <w:jc w:val="center"/>
        </w:trPr>
        <w:tc>
          <w:tcPr>
            <w:tcW w:w="185" w:type="pct"/>
            <w:vMerge/>
            <w:shd w:val="clear" w:color="auto" w:fill="auto"/>
            <w:vAlign w:val="center"/>
          </w:tcPr>
          <w:p w14:paraId="365544E3" w14:textId="77777777" w:rsidR="00A415A2" w:rsidRPr="00006F00" w:rsidRDefault="00A415A2" w:rsidP="00006F00">
            <w:pPr>
              <w:spacing w:after="0" w:line="240" w:lineRule="auto"/>
              <w:jc w:val="both"/>
              <w:rPr>
                <w:rFonts w:eastAsia="Calibri"/>
                <w:sz w:val="20"/>
                <w:szCs w:val="20"/>
                <w:lang w:val="bg-BG" w:eastAsia="en-GB"/>
              </w:rPr>
            </w:pPr>
          </w:p>
        </w:tc>
        <w:tc>
          <w:tcPr>
            <w:tcW w:w="328" w:type="pct"/>
            <w:vMerge/>
            <w:shd w:val="clear" w:color="auto" w:fill="auto"/>
            <w:vAlign w:val="center"/>
          </w:tcPr>
          <w:p w14:paraId="00407B3B" w14:textId="77777777" w:rsidR="00A415A2" w:rsidRPr="00006F00" w:rsidRDefault="00A415A2" w:rsidP="00006F00">
            <w:pPr>
              <w:spacing w:after="0" w:line="240" w:lineRule="auto"/>
              <w:jc w:val="both"/>
              <w:rPr>
                <w:rFonts w:eastAsia="Calibri"/>
                <w:sz w:val="20"/>
                <w:szCs w:val="20"/>
                <w:lang w:val="bg-BG" w:eastAsia="en-GB"/>
              </w:rPr>
            </w:pPr>
          </w:p>
        </w:tc>
        <w:tc>
          <w:tcPr>
            <w:tcW w:w="669" w:type="pct"/>
            <w:vMerge/>
            <w:shd w:val="clear" w:color="auto" w:fill="auto"/>
            <w:vAlign w:val="center"/>
          </w:tcPr>
          <w:p w14:paraId="44C433D7" w14:textId="77777777" w:rsidR="00A415A2" w:rsidRPr="00006F00" w:rsidRDefault="00A415A2" w:rsidP="00006F00">
            <w:pPr>
              <w:spacing w:after="0" w:line="240" w:lineRule="auto"/>
              <w:jc w:val="both"/>
              <w:rPr>
                <w:rFonts w:eastAsia="Calibri"/>
                <w:sz w:val="20"/>
                <w:szCs w:val="20"/>
                <w:lang w:val="bg-BG" w:eastAsia="en-GB"/>
              </w:rPr>
            </w:pPr>
          </w:p>
        </w:tc>
        <w:tc>
          <w:tcPr>
            <w:tcW w:w="163" w:type="pct"/>
            <w:vMerge/>
            <w:shd w:val="clear" w:color="auto" w:fill="auto"/>
            <w:vAlign w:val="center"/>
          </w:tcPr>
          <w:p w14:paraId="36059BCB" w14:textId="77777777" w:rsidR="00A415A2" w:rsidRPr="00006F00" w:rsidRDefault="00A415A2" w:rsidP="00006F00">
            <w:pPr>
              <w:spacing w:after="0" w:line="240" w:lineRule="auto"/>
              <w:jc w:val="both"/>
              <w:rPr>
                <w:rFonts w:eastAsia="Calibri"/>
                <w:sz w:val="20"/>
                <w:szCs w:val="20"/>
                <w:lang w:val="bg-BG" w:eastAsia="en-GB"/>
              </w:rPr>
            </w:pPr>
          </w:p>
        </w:tc>
        <w:tc>
          <w:tcPr>
            <w:tcW w:w="240" w:type="pct"/>
            <w:vMerge/>
            <w:shd w:val="clear" w:color="auto" w:fill="auto"/>
            <w:vAlign w:val="center"/>
          </w:tcPr>
          <w:p w14:paraId="10369710" w14:textId="77777777" w:rsidR="00A415A2" w:rsidRPr="00006F00" w:rsidRDefault="00A415A2" w:rsidP="00006F00">
            <w:pPr>
              <w:spacing w:after="0" w:line="240" w:lineRule="auto"/>
              <w:jc w:val="both"/>
              <w:rPr>
                <w:rFonts w:eastAsia="Calibri"/>
                <w:b/>
                <w:sz w:val="20"/>
                <w:szCs w:val="20"/>
                <w:lang w:val="bg-BG" w:eastAsia="en-GB"/>
              </w:rPr>
            </w:pPr>
          </w:p>
        </w:tc>
        <w:tc>
          <w:tcPr>
            <w:tcW w:w="206" w:type="pct"/>
            <w:vMerge/>
            <w:shd w:val="clear" w:color="auto" w:fill="auto"/>
            <w:vAlign w:val="center"/>
          </w:tcPr>
          <w:p w14:paraId="194DEBE6" w14:textId="77777777" w:rsidR="00A415A2" w:rsidRPr="00006F00" w:rsidRDefault="00A415A2" w:rsidP="00006F00">
            <w:pPr>
              <w:spacing w:after="0" w:line="240" w:lineRule="auto"/>
              <w:jc w:val="both"/>
              <w:rPr>
                <w:rFonts w:eastAsia="Calibri"/>
                <w:b/>
                <w:sz w:val="20"/>
                <w:szCs w:val="20"/>
                <w:lang w:val="bg-BG" w:eastAsia="en-GB"/>
              </w:rPr>
            </w:pPr>
          </w:p>
        </w:tc>
        <w:tc>
          <w:tcPr>
            <w:tcW w:w="326" w:type="pct"/>
            <w:shd w:val="clear" w:color="auto" w:fill="auto"/>
            <w:vAlign w:val="center"/>
          </w:tcPr>
          <w:p w14:paraId="5D5F9B0A"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Min</w:t>
            </w:r>
          </w:p>
        </w:tc>
        <w:tc>
          <w:tcPr>
            <w:tcW w:w="409" w:type="pct"/>
            <w:shd w:val="clear" w:color="auto" w:fill="auto"/>
            <w:vAlign w:val="center"/>
          </w:tcPr>
          <w:p w14:paraId="37CBA939"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Max</w:t>
            </w:r>
          </w:p>
        </w:tc>
        <w:tc>
          <w:tcPr>
            <w:tcW w:w="339" w:type="pct"/>
            <w:vMerge/>
            <w:shd w:val="clear" w:color="auto" w:fill="auto"/>
            <w:vAlign w:val="center"/>
          </w:tcPr>
          <w:p w14:paraId="1B27BA57" w14:textId="77777777" w:rsidR="00A415A2" w:rsidRPr="00006F00" w:rsidRDefault="00A415A2" w:rsidP="00006F00">
            <w:pPr>
              <w:spacing w:after="0" w:line="240" w:lineRule="auto"/>
              <w:jc w:val="both"/>
              <w:rPr>
                <w:rFonts w:eastAsia="Calibri"/>
                <w:b/>
                <w:sz w:val="20"/>
                <w:szCs w:val="20"/>
                <w:lang w:val="bg-BG" w:eastAsia="en-GB"/>
              </w:rPr>
            </w:pPr>
          </w:p>
        </w:tc>
        <w:tc>
          <w:tcPr>
            <w:tcW w:w="330" w:type="pct"/>
            <w:vMerge/>
            <w:shd w:val="clear" w:color="auto" w:fill="auto"/>
            <w:vAlign w:val="center"/>
          </w:tcPr>
          <w:p w14:paraId="5E244BC8" w14:textId="77777777" w:rsidR="00A415A2" w:rsidRPr="00006F00" w:rsidRDefault="00A415A2" w:rsidP="00006F00">
            <w:pPr>
              <w:spacing w:after="0" w:line="240" w:lineRule="auto"/>
              <w:jc w:val="both"/>
              <w:rPr>
                <w:rFonts w:eastAsia="Calibri"/>
                <w:b/>
                <w:sz w:val="20"/>
                <w:szCs w:val="20"/>
                <w:lang w:val="bg-BG" w:eastAsia="en-GB"/>
              </w:rPr>
            </w:pPr>
          </w:p>
        </w:tc>
        <w:tc>
          <w:tcPr>
            <w:tcW w:w="479" w:type="pct"/>
            <w:vMerge/>
            <w:shd w:val="clear" w:color="auto" w:fill="auto"/>
            <w:vAlign w:val="center"/>
          </w:tcPr>
          <w:p w14:paraId="317C2FFE" w14:textId="77777777" w:rsidR="00A415A2" w:rsidRPr="00006F00" w:rsidRDefault="00A415A2" w:rsidP="00006F00">
            <w:pPr>
              <w:spacing w:after="0" w:line="240" w:lineRule="auto"/>
              <w:jc w:val="both"/>
              <w:rPr>
                <w:rFonts w:eastAsia="Calibri"/>
                <w:b/>
                <w:sz w:val="20"/>
                <w:szCs w:val="20"/>
                <w:lang w:val="bg-BG" w:eastAsia="en-GB"/>
              </w:rPr>
            </w:pPr>
          </w:p>
        </w:tc>
        <w:tc>
          <w:tcPr>
            <w:tcW w:w="472" w:type="pct"/>
            <w:shd w:val="clear" w:color="auto" w:fill="auto"/>
            <w:vAlign w:val="center"/>
          </w:tcPr>
          <w:p w14:paraId="0449F22D"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Pop.</w:t>
            </w:r>
          </w:p>
        </w:tc>
        <w:tc>
          <w:tcPr>
            <w:tcW w:w="309" w:type="pct"/>
            <w:shd w:val="clear" w:color="auto" w:fill="auto"/>
            <w:vAlign w:val="center"/>
          </w:tcPr>
          <w:p w14:paraId="23DC6617"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Con.</w:t>
            </w:r>
          </w:p>
        </w:tc>
        <w:tc>
          <w:tcPr>
            <w:tcW w:w="259" w:type="pct"/>
            <w:shd w:val="clear" w:color="auto" w:fill="auto"/>
            <w:vAlign w:val="center"/>
          </w:tcPr>
          <w:p w14:paraId="59454D9B"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Iso.</w:t>
            </w:r>
          </w:p>
        </w:tc>
        <w:tc>
          <w:tcPr>
            <w:tcW w:w="287" w:type="pct"/>
            <w:shd w:val="clear" w:color="auto" w:fill="auto"/>
            <w:vAlign w:val="center"/>
          </w:tcPr>
          <w:p w14:paraId="52BF1790" w14:textId="77777777" w:rsidR="00A415A2" w:rsidRPr="00006F00" w:rsidRDefault="00A415A2" w:rsidP="00006F00">
            <w:pPr>
              <w:spacing w:after="0" w:line="240" w:lineRule="auto"/>
              <w:jc w:val="both"/>
              <w:rPr>
                <w:rFonts w:eastAsia="Calibri"/>
                <w:b/>
                <w:sz w:val="20"/>
                <w:szCs w:val="20"/>
                <w:lang w:val="bg-BG" w:eastAsia="en-GB"/>
              </w:rPr>
            </w:pPr>
            <w:r w:rsidRPr="00006F00">
              <w:rPr>
                <w:rFonts w:eastAsia="Calibri"/>
                <w:b/>
                <w:sz w:val="20"/>
                <w:szCs w:val="20"/>
                <w:lang w:val="bg-BG" w:eastAsia="en-GB"/>
              </w:rPr>
              <w:t>Glo.</w:t>
            </w:r>
          </w:p>
        </w:tc>
      </w:tr>
      <w:tr w:rsidR="00A415A2" w:rsidRPr="00006F00" w14:paraId="17EED3E6" w14:textId="77777777" w:rsidTr="00006F00">
        <w:trPr>
          <w:jc w:val="center"/>
        </w:trPr>
        <w:tc>
          <w:tcPr>
            <w:tcW w:w="185" w:type="pct"/>
            <w:shd w:val="clear" w:color="auto" w:fill="auto"/>
            <w:vAlign w:val="center"/>
          </w:tcPr>
          <w:p w14:paraId="48206C83" w14:textId="77777777" w:rsidR="00A415A2" w:rsidRPr="00006F00" w:rsidRDefault="00A415A2" w:rsidP="00006F00">
            <w:pPr>
              <w:spacing w:after="0" w:line="240" w:lineRule="auto"/>
              <w:rPr>
                <w:rFonts w:eastAsia="Calibri"/>
                <w:sz w:val="20"/>
                <w:szCs w:val="20"/>
                <w:lang w:val="bg-BG" w:eastAsia="en-GB"/>
              </w:rPr>
            </w:pPr>
            <w:r w:rsidRPr="00006F00">
              <w:rPr>
                <w:rFonts w:eastAsia="Calibri"/>
                <w:sz w:val="20"/>
                <w:szCs w:val="20"/>
                <w:lang w:val="bg-BG" w:eastAsia="en-GB"/>
              </w:rPr>
              <w:t>В</w:t>
            </w:r>
          </w:p>
        </w:tc>
        <w:tc>
          <w:tcPr>
            <w:tcW w:w="328" w:type="pct"/>
            <w:shd w:val="clear" w:color="auto" w:fill="auto"/>
            <w:vAlign w:val="center"/>
          </w:tcPr>
          <w:p w14:paraId="1EEFB987" w14:textId="77777777" w:rsidR="00A415A2" w:rsidRPr="00006F00" w:rsidRDefault="00A415A2" w:rsidP="00006F00">
            <w:pPr>
              <w:spacing w:after="0" w:line="240" w:lineRule="auto"/>
              <w:rPr>
                <w:rFonts w:eastAsia="Calibri"/>
                <w:sz w:val="20"/>
                <w:szCs w:val="20"/>
                <w:lang w:val="bg-BG" w:eastAsia="en-GB"/>
              </w:rPr>
            </w:pPr>
            <w:r w:rsidRPr="00006F00">
              <w:rPr>
                <w:sz w:val="20"/>
                <w:szCs w:val="20"/>
              </w:rPr>
              <w:t>A</w:t>
            </w:r>
            <w:r w:rsidRPr="00006F00">
              <w:rPr>
                <w:sz w:val="20"/>
                <w:szCs w:val="20"/>
                <w:lang w:val="en-GB"/>
              </w:rPr>
              <w:t>0</w:t>
            </w:r>
            <w:r w:rsidRPr="00006F00">
              <w:rPr>
                <w:sz w:val="20"/>
                <w:szCs w:val="20"/>
                <w:lang w:val="bg-BG"/>
              </w:rPr>
              <w:t>41</w:t>
            </w:r>
          </w:p>
        </w:tc>
        <w:tc>
          <w:tcPr>
            <w:tcW w:w="669" w:type="pct"/>
            <w:shd w:val="clear" w:color="auto" w:fill="auto"/>
            <w:vAlign w:val="center"/>
          </w:tcPr>
          <w:p w14:paraId="6DAD4502" w14:textId="77777777" w:rsidR="00A415A2" w:rsidRPr="00006F00" w:rsidRDefault="00A415A2" w:rsidP="00006F00">
            <w:pPr>
              <w:spacing w:after="0" w:line="240" w:lineRule="auto"/>
              <w:rPr>
                <w:rFonts w:eastAsia="Calibri"/>
                <w:i/>
                <w:sz w:val="20"/>
                <w:szCs w:val="20"/>
                <w:lang w:eastAsia="en-GB"/>
              </w:rPr>
            </w:pPr>
            <w:r w:rsidRPr="00006F00">
              <w:rPr>
                <w:i/>
                <w:sz w:val="20"/>
                <w:szCs w:val="20"/>
              </w:rPr>
              <w:t>Anser albifrons</w:t>
            </w:r>
          </w:p>
        </w:tc>
        <w:tc>
          <w:tcPr>
            <w:tcW w:w="163" w:type="pct"/>
            <w:shd w:val="clear" w:color="auto" w:fill="auto"/>
            <w:vAlign w:val="center"/>
          </w:tcPr>
          <w:p w14:paraId="2B3D5D2E" w14:textId="77777777" w:rsidR="00A415A2" w:rsidRPr="00006F00" w:rsidRDefault="00A415A2" w:rsidP="00006F00">
            <w:pPr>
              <w:spacing w:after="0" w:line="240" w:lineRule="auto"/>
              <w:rPr>
                <w:rFonts w:eastAsia="Calibri"/>
                <w:sz w:val="20"/>
                <w:szCs w:val="20"/>
                <w:lang w:val="bg-BG" w:eastAsia="en-GB"/>
              </w:rPr>
            </w:pPr>
          </w:p>
        </w:tc>
        <w:tc>
          <w:tcPr>
            <w:tcW w:w="240" w:type="pct"/>
            <w:shd w:val="clear" w:color="auto" w:fill="auto"/>
            <w:vAlign w:val="center"/>
          </w:tcPr>
          <w:p w14:paraId="6C2C8680" w14:textId="77777777" w:rsidR="00A415A2" w:rsidRPr="00006F00" w:rsidRDefault="00A415A2" w:rsidP="00006F00">
            <w:pPr>
              <w:spacing w:after="0" w:line="240" w:lineRule="auto"/>
              <w:rPr>
                <w:rFonts w:eastAsia="Calibri"/>
                <w:sz w:val="20"/>
                <w:szCs w:val="20"/>
                <w:lang w:val="bg-BG" w:eastAsia="en-GB"/>
              </w:rPr>
            </w:pPr>
          </w:p>
        </w:tc>
        <w:tc>
          <w:tcPr>
            <w:tcW w:w="206" w:type="pct"/>
            <w:shd w:val="clear" w:color="auto" w:fill="auto"/>
            <w:vAlign w:val="center"/>
          </w:tcPr>
          <w:p w14:paraId="0330BFB6" w14:textId="77777777" w:rsidR="00A415A2" w:rsidRPr="00006F00" w:rsidRDefault="00A415A2" w:rsidP="00006F00">
            <w:pPr>
              <w:spacing w:after="0" w:line="240" w:lineRule="auto"/>
              <w:rPr>
                <w:rFonts w:eastAsia="Calibri"/>
                <w:sz w:val="20"/>
                <w:szCs w:val="20"/>
                <w:lang w:val="bg-BG" w:eastAsia="en-GB"/>
              </w:rPr>
            </w:pPr>
            <w:r w:rsidRPr="00006F00">
              <w:rPr>
                <w:color w:val="000000"/>
                <w:sz w:val="20"/>
                <w:szCs w:val="20"/>
              </w:rPr>
              <w:t>c</w:t>
            </w:r>
          </w:p>
        </w:tc>
        <w:tc>
          <w:tcPr>
            <w:tcW w:w="326" w:type="pct"/>
            <w:shd w:val="clear" w:color="auto" w:fill="auto"/>
            <w:vAlign w:val="center"/>
          </w:tcPr>
          <w:p w14:paraId="0037491E" w14:textId="77777777" w:rsidR="00A415A2" w:rsidRPr="00006F00" w:rsidRDefault="00A415A2" w:rsidP="00006F00">
            <w:pPr>
              <w:spacing w:after="0" w:line="240" w:lineRule="auto"/>
              <w:rPr>
                <w:rFonts w:eastAsia="Calibri"/>
                <w:color w:val="FF0000"/>
                <w:sz w:val="20"/>
                <w:szCs w:val="20"/>
                <w:lang w:eastAsia="en-GB"/>
              </w:rPr>
            </w:pPr>
            <w:r w:rsidRPr="00006F00">
              <w:rPr>
                <w:color w:val="000000"/>
                <w:sz w:val="20"/>
                <w:szCs w:val="20"/>
              </w:rPr>
              <w:t>80</w:t>
            </w:r>
          </w:p>
        </w:tc>
        <w:tc>
          <w:tcPr>
            <w:tcW w:w="409" w:type="pct"/>
            <w:shd w:val="clear" w:color="auto" w:fill="auto"/>
            <w:vAlign w:val="center"/>
          </w:tcPr>
          <w:p w14:paraId="63FCA684" w14:textId="77777777" w:rsidR="00A415A2" w:rsidRPr="00006F00" w:rsidRDefault="00A415A2" w:rsidP="00006F00">
            <w:pPr>
              <w:spacing w:after="0" w:line="240" w:lineRule="auto"/>
              <w:rPr>
                <w:rFonts w:eastAsia="Calibri"/>
                <w:color w:val="FF0000"/>
                <w:sz w:val="20"/>
                <w:szCs w:val="20"/>
                <w:lang w:eastAsia="en-GB"/>
              </w:rPr>
            </w:pPr>
            <w:r w:rsidRPr="00006F00">
              <w:rPr>
                <w:sz w:val="20"/>
                <w:szCs w:val="20"/>
              </w:rPr>
              <w:t>1000</w:t>
            </w:r>
          </w:p>
        </w:tc>
        <w:tc>
          <w:tcPr>
            <w:tcW w:w="339" w:type="pct"/>
            <w:shd w:val="clear" w:color="auto" w:fill="auto"/>
            <w:vAlign w:val="center"/>
          </w:tcPr>
          <w:p w14:paraId="6E8D03A4" w14:textId="77777777" w:rsidR="00A415A2" w:rsidRPr="00006F00" w:rsidRDefault="00A415A2" w:rsidP="00006F00">
            <w:pPr>
              <w:spacing w:after="0" w:line="240" w:lineRule="auto"/>
              <w:rPr>
                <w:rFonts w:eastAsia="Calibri"/>
                <w:sz w:val="20"/>
                <w:szCs w:val="20"/>
                <w:lang w:eastAsia="en-GB"/>
              </w:rPr>
            </w:pPr>
            <w:r w:rsidRPr="00006F00">
              <w:rPr>
                <w:color w:val="000000"/>
                <w:sz w:val="20"/>
                <w:szCs w:val="20"/>
              </w:rPr>
              <w:t>i</w:t>
            </w:r>
          </w:p>
        </w:tc>
        <w:tc>
          <w:tcPr>
            <w:tcW w:w="330" w:type="pct"/>
            <w:shd w:val="clear" w:color="auto" w:fill="auto"/>
            <w:vAlign w:val="center"/>
          </w:tcPr>
          <w:p w14:paraId="32D19786" w14:textId="77777777" w:rsidR="00A415A2" w:rsidRPr="00006F00" w:rsidRDefault="00A415A2" w:rsidP="00006F00">
            <w:pPr>
              <w:spacing w:after="0" w:line="240" w:lineRule="auto"/>
              <w:rPr>
                <w:rFonts w:eastAsia="Calibri"/>
                <w:sz w:val="20"/>
                <w:szCs w:val="20"/>
                <w:lang w:eastAsia="en-GB"/>
              </w:rPr>
            </w:pPr>
          </w:p>
        </w:tc>
        <w:tc>
          <w:tcPr>
            <w:tcW w:w="479" w:type="pct"/>
            <w:shd w:val="clear" w:color="auto" w:fill="auto"/>
            <w:vAlign w:val="center"/>
          </w:tcPr>
          <w:p w14:paraId="2DAECDB7" w14:textId="77777777" w:rsidR="00A415A2" w:rsidRPr="00006F00" w:rsidRDefault="00A415A2" w:rsidP="00006F00">
            <w:pPr>
              <w:spacing w:after="0" w:line="240" w:lineRule="auto"/>
              <w:rPr>
                <w:rFonts w:eastAsia="Calibri"/>
                <w:sz w:val="20"/>
                <w:szCs w:val="20"/>
                <w:lang w:eastAsia="en-GB"/>
              </w:rPr>
            </w:pPr>
            <w:r w:rsidRPr="00006F00">
              <w:rPr>
                <w:sz w:val="20"/>
                <w:szCs w:val="20"/>
              </w:rPr>
              <w:t>G</w:t>
            </w:r>
          </w:p>
        </w:tc>
        <w:tc>
          <w:tcPr>
            <w:tcW w:w="472" w:type="pct"/>
            <w:shd w:val="clear" w:color="auto" w:fill="auto"/>
            <w:vAlign w:val="center"/>
          </w:tcPr>
          <w:p w14:paraId="2616BDBF" w14:textId="77777777" w:rsidR="00A415A2" w:rsidRPr="00006F00" w:rsidRDefault="00A415A2" w:rsidP="00006F00">
            <w:pPr>
              <w:spacing w:after="0" w:line="240" w:lineRule="auto"/>
              <w:rPr>
                <w:rFonts w:eastAsia="Calibri"/>
                <w:sz w:val="20"/>
                <w:szCs w:val="20"/>
                <w:lang w:val="bg-BG" w:eastAsia="en-GB"/>
              </w:rPr>
            </w:pPr>
            <w:r w:rsidRPr="00006F00">
              <w:rPr>
                <w:color w:val="000000"/>
                <w:sz w:val="20"/>
                <w:szCs w:val="20"/>
              </w:rPr>
              <w:t>C</w:t>
            </w:r>
          </w:p>
        </w:tc>
        <w:tc>
          <w:tcPr>
            <w:tcW w:w="309" w:type="pct"/>
            <w:shd w:val="clear" w:color="auto" w:fill="auto"/>
            <w:vAlign w:val="center"/>
          </w:tcPr>
          <w:p w14:paraId="517A212D" w14:textId="77777777" w:rsidR="00A415A2" w:rsidRPr="00006F00" w:rsidRDefault="00A415A2" w:rsidP="00006F00">
            <w:pPr>
              <w:spacing w:after="0" w:line="240" w:lineRule="auto"/>
              <w:rPr>
                <w:rFonts w:eastAsia="Calibri"/>
                <w:sz w:val="20"/>
                <w:szCs w:val="20"/>
                <w:lang w:eastAsia="en-GB"/>
              </w:rPr>
            </w:pPr>
            <w:r w:rsidRPr="00006F00">
              <w:rPr>
                <w:color w:val="000000"/>
                <w:sz w:val="20"/>
                <w:szCs w:val="20"/>
              </w:rPr>
              <w:t>A</w:t>
            </w:r>
          </w:p>
        </w:tc>
        <w:tc>
          <w:tcPr>
            <w:tcW w:w="259" w:type="pct"/>
            <w:shd w:val="clear" w:color="auto" w:fill="auto"/>
            <w:vAlign w:val="center"/>
          </w:tcPr>
          <w:p w14:paraId="55579E8D" w14:textId="77777777" w:rsidR="00A415A2" w:rsidRPr="00006F00" w:rsidRDefault="00A415A2" w:rsidP="00006F00">
            <w:pPr>
              <w:spacing w:after="0" w:line="240" w:lineRule="auto"/>
              <w:rPr>
                <w:rFonts w:eastAsia="Calibri"/>
                <w:sz w:val="20"/>
                <w:szCs w:val="20"/>
                <w:lang w:val="bg-BG" w:eastAsia="en-GB"/>
              </w:rPr>
            </w:pPr>
            <w:r w:rsidRPr="00006F00">
              <w:rPr>
                <w:color w:val="000000"/>
                <w:sz w:val="20"/>
                <w:szCs w:val="20"/>
              </w:rPr>
              <w:t>C</w:t>
            </w:r>
          </w:p>
        </w:tc>
        <w:tc>
          <w:tcPr>
            <w:tcW w:w="287" w:type="pct"/>
            <w:shd w:val="clear" w:color="auto" w:fill="auto"/>
            <w:vAlign w:val="center"/>
          </w:tcPr>
          <w:p w14:paraId="1D6A73F2" w14:textId="77777777" w:rsidR="00A415A2" w:rsidRPr="00006F00" w:rsidRDefault="00A415A2" w:rsidP="00006F00">
            <w:pPr>
              <w:spacing w:after="0" w:line="240" w:lineRule="auto"/>
              <w:rPr>
                <w:rFonts w:eastAsia="Calibri"/>
                <w:sz w:val="20"/>
                <w:szCs w:val="20"/>
                <w:lang w:val="bg-BG" w:eastAsia="en-GB"/>
              </w:rPr>
            </w:pPr>
            <w:r w:rsidRPr="00006F00">
              <w:rPr>
                <w:color w:val="000000"/>
                <w:sz w:val="20"/>
                <w:szCs w:val="20"/>
              </w:rPr>
              <w:t>C</w:t>
            </w:r>
          </w:p>
        </w:tc>
      </w:tr>
      <w:tr w:rsidR="00A415A2" w:rsidRPr="00006F00" w14:paraId="28C58FAB" w14:textId="77777777" w:rsidTr="00006F00">
        <w:trPr>
          <w:jc w:val="center"/>
        </w:trPr>
        <w:tc>
          <w:tcPr>
            <w:tcW w:w="185" w:type="pct"/>
            <w:shd w:val="clear" w:color="auto" w:fill="auto"/>
            <w:vAlign w:val="center"/>
          </w:tcPr>
          <w:p w14:paraId="4043CEE2" w14:textId="77777777" w:rsidR="00A415A2" w:rsidRPr="00006F00" w:rsidRDefault="00A415A2" w:rsidP="00006F00">
            <w:pPr>
              <w:spacing w:after="0" w:line="240" w:lineRule="auto"/>
              <w:rPr>
                <w:rFonts w:eastAsia="Calibri"/>
                <w:sz w:val="20"/>
                <w:szCs w:val="20"/>
                <w:lang w:val="en-GB" w:eastAsia="en-GB"/>
              </w:rPr>
            </w:pPr>
            <w:r w:rsidRPr="00006F00">
              <w:rPr>
                <w:rFonts w:eastAsia="Calibri"/>
                <w:sz w:val="20"/>
                <w:szCs w:val="20"/>
                <w:lang w:val="en-GB" w:eastAsia="en-GB"/>
              </w:rPr>
              <w:t>B</w:t>
            </w:r>
          </w:p>
        </w:tc>
        <w:tc>
          <w:tcPr>
            <w:tcW w:w="328" w:type="pct"/>
            <w:shd w:val="clear" w:color="auto" w:fill="auto"/>
            <w:vAlign w:val="center"/>
          </w:tcPr>
          <w:p w14:paraId="04649404" w14:textId="77777777" w:rsidR="00A415A2" w:rsidRPr="00006F00" w:rsidRDefault="00A415A2" w:rsidP="00006F00">
            <w:pPr>
              <w:spacing w:after="0" w:line="240" w:lineRule="auto"/>
              <w:rPr>
                <w:rFonts w:eastAsia="Calibri"/>
                <w:i/>
                <w:iCs/>
                <w:sz w:val="20"/>
                <w:szCs w:val="20"/>
                <w:lang w:val="bg-BG" w:eastAsia="en-GB"/>
              </w:rPr>
            </w:pPr>
            <w:r w:rsidRPr="00006F00">
              <w:rPr>
                <w:sz w:val="20"/>
                <w:szCs w:val="20"/>
              </w:rPr>
              <w:t>A</w:t>
            </w:r>
            <w:r w:rsidRPr="00006F00">
              <w:rPr>
                <w:sz w:val="20"/>
                <w:szCs w:val="20"/>
                <w:lang w:val="en-GB"/>
              </w:rPr>
              <w:t>0</w:t>
            </w:r>
            <w:r w:rsidRPr="00006F00">
              <w:rPr>
                <w:sz w:val="20"/>
                <w:szCs w:val="20"/>
                <w:lang w:val="bg-BG"/>
              </w:rPr>
              <w:t>41</w:t>
            </w:r>
          </w:p>
        </w:tc>
        <w:tc>
          <w:tcPr>
            <w:tcW w:w="669" w:type="pct"/>
            <w:shd w:val="clear" w:color="auto" w:fill="auto"/>
            <w:vAlign w:val="center"/>
          </w:tcPr>
          <w:p w14:paraId="218EFDC0" w14:textId="77777777" w:rsidR="00A415A2" w:rsidRPr="00006F00" w:rsidRDefault="00A415A2" w:rsidP="00006F00">
            <w:pPr>
              <w:spacing w:after="0" w:line="240" w:lineRule="auto"/>
              <w:rPr>
                <w:rFonts w:eastAsia="Calibri"/>
                <w:i/>
                <w:iCs/>
                <w:sz w:val="20"/>
                <w:szCs w:val="20"/>
                <w:lang w:val="bg-BG" w:eastAsia="en-GB"/>
              </w:rPr>
            </w:pPr>
            <w:r w:rsidRPr="00006F00">
              <w:rPr>
                <w:i/>
                <w:sz w:val="20"/>
                <w:szCs w:val="20"/>
              </w:rPr>
              <w:t>Anser albifrons</w:t>
            </w:r>
          </w:p>
        </w:tc>
        <w:tc>
          <w:tcPr>
            <w:tcW w:w="163" w:type="pct"/>
            <w:shd w:val="clear" w:color="auto" w:fill="auto"/>
            <w:vAlign w:val="center"/>
          </w:tcPr>
          <w:p w14:paraId="05A96D3E" w14:textId="77777777" w:rsidR="00A415A2" w:rsidRPr="00006F00" w:rsidRDefault="00A415A2" w:rsidP="00006F00">
            <w:pPr>
              <w:spacing w:after="0" w:line="240" w:lineRule="auto"/>
              <w:rPr>
                <w:rFonts w:eastAsia="Calibri"/>
                <w:sz w:val="20"/>
                <w:szCs w:val="20"/>
                <w:lang w:val="bg-BG" w:eastAsia="en-GB"/>
              </w:rPr>
            </w:pPr>
          </w:p>
        </w:tc>
        <w:tc>
          <w:tcPr>
            <w:tcW w:w="240" w:type="pct"/>
            <w:shd w:val="clear" w:color="auto" w:fill="auto"/>
            <w:vAlign w:val="center"/>
          </w:tcPr>
          <w:p w14:paraId="4FD0A9BB" w14:textId="77777777" w:rsidR="00A415A2" w:rsidRPr="00006F00" w:rsidRDefault="00A415A2" w:rsidP="00006F00">
            <w:pPr>
              <w:spacing w:after="0" w:line="240" w:lineRule="auto"/>
              <w:rPr>
                <w:rFonts w:eastAsia="Calibri"/>
                <w:sz w:val="20"/>
                <w:szCs w:val="20"/>
                <w:lang w:val="bg-BG" w:eastAsia="en-GB"/>
              </w:rPr>
            </w:pPr>
          </w:p>
        </w:tc>
        <w:tc>
          <w:tcPr>
            <w:tcW w:w="206" w:type="pct"/>
            <w:shd w:val="clear" w:color="auto" w:fill="auto"/>
            <w:vAlign w:val="center"/>
          </w:tcPr>
          <w:p w14:paraId="130C4C58" w14:textId="77777777" w:rsidR="00A415A2" w:rsidRPr="00006F00" w:rsidRDefault="00A415A2" w:rsidP="00006F00">
            <w:pPr>
              <w:spacing w:after="0" w:line="240" w:lineRule="auto"/>
              <w:rPr>
                <w:rFonts w:eastAsia="Calibri"/>
                <w:sz w:val="20"/>
                <w:szCs w:val="20"/>
                <w:lang w:val="bg-BG" w:eastAsia="en-GB"/>
              </w:rPr>
            </w:pPr>
            <w:r w:rsidRPr="00006F00">
              <w:rPr>
                <w:sz w:val="20"/>
                <w:szCs w:val="20"/>
              </w:rPr>
              <w:t>w</w:t>
            </w:r>
          </w:p>
        </w:tc>
        <w:tc>
          <w:tcPr>
            <w:tcW w:w="326" w:type="pct"/>
            <w:shd w:val="clear" w:color="auto" w:fill="auto"/>
            <w:vAlign w:val="center"/>
          </w:tcPr>
          <w:p w14:paraId="59D9848A" w14:textId="77777777" w:rsidR="00A415A2" w:rsidRPr="00006F00" w:rsidRDefault="00A415A2" w:rsidP="00006F00">
            <w:pPr>
              <w:spacing w:after="0" w:line="240" w:lineRule="auto"/>
              <w:rPr>
                <w:rFonts w:eastAsia="Calibri"/>
                <w:sz w:val="20"/>
                <w:szCs w:val="20"/>
                <w:lang w:val="en-GB" w:eastAsia="en-GB"/>
              </w:rPr>
            </w:pPr>
            <w:r w:rsidRPr="00006F00">
              <w:rPr>
                <w:rFonts w:eastAsia="Calibri"/>
                <w:sz w:val="20"/>
                <w:szCs w:val="20"/>
                <w:lang w:val="en-GB" w:eastAsia="en-GB"/>
              </w:rPr>
              <w:t>91</w:t>
            </w:r>
          </w:p>
        </w:tc>
        <w:tc>
          <w:tcPr>
            <w:tcW w:w="409" w:type="pct"/>
            <w:shd w:val="clear" w:color="auto" w:fill="auto"/>
            <w:vAlign w:val="center"/>
          </w:tcPr>
          <w:p w14:paraId="08BE814C" w14:textId="77777777" w:rsidR="00A415A2" w:rsidRPr="00006F00" w:rsidRDefault="00A415A2" w:rsidP="00006F00">
            <w:pPr>
              <w:spacing w:after="0" w:line="240" w:lineRule="auto"/>
              <w:rPr>
                <w:rFonts w:eastAsia="Calibri"/>
                <w:sz w:val="20"/>
                <w:szCs w:val="20"/>
                <w:lang w:eastAsia="en-GB"/>
              </w:rPr>
            </w:pPr>
            <w:r w:rsidRPr="00006F00">
              <w:rPr>
                <w:color w:val="FF0000"/>
                <w:sz w:val="20"/>
                <w:szCs w:val="20"/>
                <w:lang w:val="en-GB"/>
              </w:rPr>
              <w:t>37</w:t>
            </w:r>
            <w:r w:rsidRPr="00006F00">
              <w:rPr>
                <w:color w:val="FF0000"/>
                <w:sz w:val="20"/>
                <w:szCs w:val="20"/>
                <w:lang w:val="bg-BG"/>
              </w:rPr>
              <w:t>963</w:t>
            </w:r>
          </w:p>
        </w:tc>
        <w:tc>
          <w:tcPr>
            <w:tcW w:w="339" w:type="pct"/>
            <w:shd w:val="clear" w:color="auto" w:fill="auto"/>
            <w:vAlign w:val="center"/>
          </w:tcPr>
          <w:p w14:paraId="0F72E7F3" w14:textId="77777777" w:rsidR="00A415A2" w:rsidRPr="00006F00" w:rsidRDefault="00A415A2" w:rsidP="00006F00">
            <w:pPr>
              <w:spacing w:after="0" w:line="240" w:lineRule="auto"/>
              <w:rPr>
                <w:rFonts w:eastAsia="Calibri"/>
                <w:sz w:val="20"/>
                <w:szCs w:val="20"/>
                <w:lang w:eastAsia="en-GB"/>
              </w:rPr>
            </w:pPr>
            <w:r w:rsidRPr="00006F00">
              <w:rPr>
                <w:sz w:val="20"/>
                <w:szCs w:val="20"/>
              </w:rPr>
              <w:t>i</w:t>
            </w:r>
          </w:p>
        </w:tc>
        <w:tc>
          <w:tcPr>
            <w:tcW w:w="330" w:type="pct"/>
            <w:shd w:val="clear" w:color="auto" w:fill="auto"/>
            <w:vAlign w:val="center"/>
          </w:tcPr>
          <w:p w14:paraId="4639169D" w14:textId="77777777" w:rsidR="00A415A2" w:rsidRPr="00006F00" w:rsidRDefault="00A415A2" w:rsidP="00006F00">
            <w:pPr>
              <w:spacing w:after="0" w:line="240" w:lineRule="auto"/>
              <w:rPr>
                <w:rFonts w:eastAsia="Calibri"/>
                <w:sz w:val="20"/>
                <w:szCs w:val="20"/>
                <w:lang w:eastAsia="en-GB"/>
              </w:rPr>
            </w:pPr>
          </w:p>
        </w:tc>
        <w:tc>
          <w:tcPr>
            <w:tcW w:w="479" w:type="pct"/>
            <w:shd w:val="clear" w:color="auto" w:fill="auto"/>
            <w:vAlign w:val="center"/>
          </w:tcPr>
          <w:p w14:paraId="17256DDD" w14:textId="77777777" w:rsidR="00A415A2" w:rsidRPr="00006F00" w:rsidRDefault="00A415A2" w:rsidP="00006F00">
            <w:pPr>
              <w:spacing w:after="0" w:line="240" w:lineRule="auto"/>
              <w:rPr>
                <w:rFonts w:eastAsia="Calibri"/>
                <w:sz w:val="20"/>
                <w:szCs w:val="20"/>
                <w:lang w:eastAsia="en-GB"/>
              </w:rPr>
            </w:pPr>
            <w:r w:rsidRPr="00006F00">
              <w:rPr>
                <w:color w:val="FF0000"/>
                <w:sz w:val="20"/>
                <w:szCs w:val="20"/>
              </w:rPr>
              <w:t>G</w:t>
            </w:r>
          </w:p>
        </w:tc>
        <w:tc>
          <w:tcPr>
            <w:tcW w:w="472" w:type="pct"/>
            <w:shd w:val="clear" w:color="auto" w:fill="auto"/>
            <w:vAlign w:val="center"/>
          </w:tcPr>
          <w:p w14:paraId="11F46F2F" w14:textId="77777777" w:rsidR="00A415A2" w:rsidRPr="00006F00" w:rsidRDefault="00A415A2" w:rsidP="00006F00">
            <w:pPr>
              <w:spacing w:after="0" w:line="240" w:lineRule="auto"/>
              <w:rPr>
                <w:rFonts w:eastAsia="Calibri"/>
                <w:sz w:val="20"/>
                <w:szCs w:val="20"/>
                <w:lang w:val="bg-BG" w:eastAsia="en-GB"/>
              </w:rPr>
            </w:pPr>
            <w:r w:rsidRPr="00006F00">
              <w:rPr>
                <w:color w:val="FF0000"/>
                <w:sz w:val="20"/>
                <w:szCs w:val="20"/>
              </w:rPr>
              <w:t>A</w:t>
            </w:r>
          </w:p>
        </w:tc>
        <w:tc>
          <w:tcPr>
            <w:tcW w:w="309" w:type="pct"/>
            <w:shd w:val="clear" w:color="auto" w:fill="auto"/>
            <w:vAlign w:val="center"/>
          </w:tcPr>
          <w:p w14:paraId="695A24E1" w14:textId="77777777" w:rsidR="00A415A2" w:rsidRPr="00006F00" w:rsidRDefault="00A415A2" w:rsidP="00006F00">
            <w:pPr>
              <w:spacing w:after="0" w:line="240" w:lineRule="auto"/>
              <w:rPr>
                <w:rFonts w:eastAsia="Calibri"/>
                <w:sz w:val="20"/>
                <w:szCs w:val="20"/>
                <w:lang w:eastAsia="en-GB"/>
              </w:rPr>
            </w:pPr>
            <w:r w:rsidRPr="00006F00">
              <w:rPr>
                <w:sz w:val="20"/>
                <w:szCs w:val="20"/>
              </w:rPr>
              <w:t>A</w:t>
            </w:r>
          </w:p>
        </w:tc>
        <w:tc>
          <w:tcPr>
            <w:tcW w:w="259" w:type="pct"/>
            <w:shd w:val="clear" w:color="auto" w:fill="auto"/>
            <w:vAlign w:val="center"/>
          </w:tcPr>
          <w:p w14:paraId="4245BE87" w14:textId="77777777" w:rsidR="00A415A2" w:rsidRPr="00006F00" w:rsidRDefault="00A415A2" w:rsidP="00006F00">
            <w:pPr>
              <w:spacing w:after="0" w:line="240" w:lineRule="auto"/>
              <w:rPr>
                <w:rFonts w:eastAsia="Calibri"/>
                <w:sz w:val="20"/>
                <w:szCs w:val="20"/>
                <w:lang w:val="bg-BG" w:eastAsia="en-GB"/>
              </w:rPr>
            </w:pPr>
            <w:r w:rsidRPr="00006F00">
              <w:rPr>
                <w:sz w:val="20"/>
                <w:szCs w:val="20"/>
              </w:rPr>
              <w:t>C</w:t>
            </w:r>
          </w:p>
        </w:tc>
        <w:tc>
          <w:tcPr>
            <w:tcW w:w="287" w:type="pct"/>
            <w:shd w:val="clear" w:color="auto" w:fill="auto"/>
            <w:vAlign w:val="center"/>
          </w:tcPr>
          <w:p w14:paraId="08AB2560" w14:textId="77777777" w:rsidR="00A415A2" w:rsidRPr="00006F00" w:rsidRDefault="00A415A2" w:rsidP="00006F00">
            <w:pPr>
              <w:spacing w:after="0" w:line="240" w:lineRule="auto"/>
              <w:rPr>
                <w:rFonts w:eastAsia="Calibri"/>
                <w:sz w:val="20"/>
                <w:szCs w:val="20"/>
                <w:lang w:val="bg-BG" w:eastAsia="en-GB"/>
              </w:rPr>
            </w:pPr>
            <w:r w:rsidRPr="00006F00">
              <w:rPr>
                <w:color w:val="FF0000"/>
                <w:sz w:val="20"/>
                <w:szCs w:val="20"/>
              </w:rPr>
              <w:t>A</w:t>
            </w:r>
          </w:p>
        </w:tc>
      </w:tr>
    </w:tbl>
    <w:p w14:paraId="662B5C3B" w14:textId="312BF537" w:rsidR="00A415A2" w:rsidRDefault="00A415A2" w:rsidP="004A4D89">
      <w:pPr>
        <w:spacing w:before="120" w:after="120" w:line="240" w:lineRule="auto"/>
        <w:jc w:val="both"/>
        <w:rPr>
          <w:lang w:val="bg-BG"/>
        </w:rPr>
      </w:pPr>
    </w:p>
    <w:p w14:paraId="4347AC2D" w14:textId="783E6BC4" w:rsidR="001D4D8A" w:rsidRPr="000116AC" w:rsidRDefault="001D4D8A" w:rsidP="001D4D8A">
      <w:pPr>
        <w:pStyle w:val="Heading1"/>
        <w:jc w:val="center"/>
        <w:rPr>
          <w:rFonts w:eastAsia="Calibri"/>
          <w:lang w:val="en-GB"/>
        </w:rPr>
      </w:pPr>
      <w:bookmarkStart w:id="32" w:name="_Toc97813471"/>
      <w:r>
        <w:rPr>
          <w:rFonts w:eastAsia="Calibri"/>
          <w:lang w:val="bg-BG"/>
        </w:rPr>
        <w:t xml:space="preserve">Специфични цели за А043 </w:t>
      </w:r>
      <w:r w:rsidRPr="001D4D8A">
        <w:rPr>
          <w:rFonts w:eastAsia="Calibri"/>
          <w:i/>
          <w:lang w:val="en-GB"/>
        </w:rPr>
        <w:t>A</w:t>
      </w:r>
      <w:r w:rsidRPr="001D4D8A">
        <w:rPr>
          <w:rFonts w:eastAsia="Calibri"/>
          <w:i/>
        </w:rPr>
        <w:t>nser anser</w:t>
      </w:r>
      <w:r w:rsidRPr="000116AC">
        <w:rPr>
          <w:rFonts w:eastAsia="Calibri"/>
          <w:lang w:val="en-GB"/>
        </w:rPr>
        <w:t xml:space="preserve"> (</w:t>
      </w:r>
      <w:r w:rsidRPr="000116AC">
        <w:rPr>
          <w:rFonts w:eastAsia="Calibri"/>
          <w:lang w:val="bg-BG"/>
        </w:rPr>
        <w:t>сива гъска</w:t>
      </w:r>
      <w:r w:rsidRPr="000116AC">
        <w:rPr>
          <w:rFonts w:eastAsia="Calibri"/>
          <w:lang w:val="en-GB"/>
        </w:rPr>
        <w:t>)</w:t>
      </w:r>
      <w:bookmarkEnd w:id="32"/>
    </w:p>
    <w:p w14:paraId="10C00A55" w14:textId="77777777" w:rsidR="009C2424" w:rsidRPr="006D376D" w:rsidRDefault="009C2424" w:rsidP="009C2424">
      <w:pPr>
        <w:spacing w:line="240" w:lineRule="auto"/>
        <w:jc w:val="both"/>
        <w:rPr>
          <w:lang w:val="bg-BG"/>
        </w:rPr>
      </w:pPr>
    </w:p>
    <w:p w14:paraId="13174176" w14:textId="49EFD4B5" w:rsidR="009C2424" w:rsidRPr="00E417E9" w:rsidRDefault="009C2424" w:rsidP="00DB3239">
      <w:pPr>
        <w:pStyle w:val="ListParagraph"/>
        <w:numPr>
          <w:ilvl w:val="0"/>
          <w:numId w:val="39"/>
        </w:numPr>
        <w:spacing w:line="240" w:lineRule="auto"/>
        <w:jc w:val="both"/>
        <w:rPr>
          <w:b/>
          <w:lang w:val="bg-BG"/>
        </w:rPr>
      </w:pPr>
      <w:r w:rsidRPr="00E417E9">
        <w:rPr>
          <w:b/>
          <w:lang w:val="bg-BG"/>
        </w:rPr>
        <w:t>Кратка хaрактеристика на вида</w:t>
      </w:r>
    </w:p>
    <w:p w14:paraId="7E370B7A" w14:textId="77777777" w:rsidR="009C2424" w:rsidRPr="009C2424" w:rsidRDefault="009C2424" w:rsidP="009C2424">
      <w:pPr>
        <w:spacing w:line="240" w:lineRule="auto"/>
        <w:jc w:val="both"/>
        <w:rPr>
          <w:lang w:val="bg-BG"/>
        </w:rPr>
      </w:pPr>
      <w:r w:rsidRPr="009C2424">
        <w:rPr>
          <w:lang w:val="bg-BG"/>
        </w:rPr>
        <w:t>Дължината на тялото  74-90 cm, тегло 2,4 - 4,6 kg, размах на крилата – 147 - 180 cm. (Cramp &amp; Simmons 1977). Оперението е сивокафяво, с бяла подопашка. Гърбът е по-тъмен. Предната част на крилата отгоре е по-светло сива, дори сивобяла. Клюнът е оранжев, краката розови.</w:t>
      </w:r>
      <w:r w:rsidRPr="009C2424">
        <w:rPr>
          <w:lang w:val="en-GB"/>
        </w:rPr>
        <w:t xml:space="preserve"> </w:t>
      </w:r>
      <w:r w:rsidRPr="009C2424">
        <w:rPr>
          <w:lang w:val="bg-BG"/>
        </w:rPr>
        <w:t xml:space="preserve">Птиците от популации обитаващи Сибир и СИ Европа са с розов клюн (подвидът </w:t>
      </w:r>
      <w:r w:rsidRPr="009C2424">
        <w:rPr>
          <w:i/>
          <w:lang w:val="bg-BG"/>
        </w:rPr>
        <w:t>A.anser rubrirostris</w:t>
      </w:r>
      <w:r w:rsidRPr="009C2424">
        <w:rPr>
          <w:lang w:val="bg-BG"/>
        </w:rPr>
        <w:t xml:space="preserve">). Няма полов диморфизъм. Доста гласовита, издава звуци подобни на домашните гъски. Най-често мигрира и зимува на големи ята. </w:t>
      </w:r>
    </w:p>
    <w:p w14:paraId="20C04FB1" w14:textId="77777777" w:rsidR="009C2424" w:rsidRPr="009C2424" w:rsidRDefault="009C2424" w:rsidP="009C2424">
      <w:pPr>
        <w:spacing w:line="240" w:lineRule="auto"/>
        <w:jc w:val="both"/>
        <w:rPr>
          <w:i/>
          <w:lang w:val="bg-BG"/>
        </w:rPr>
      </w:pPr>
      <w:r w:rsidRPr="009C2424">
        <w:rPr>
          <w:i/>
          <w:lang w:val="bg-BG"/>
        </w:rPr>
        <w:t>Характер на пребиваване в страната</w:t>
      </w:r>
    </w:p>
    <w:p w14:paraId="0CBE0342" w14:textId="77777777" w:rsidR="009C2424" w:rsidRPr="009C2424" w:rsidRDefault="009C2424" w:rsidP="009C2424">
      <w:pPr>
        <w:spacing w:line="240" w:lineRule="auto"/>
        <w:jc w:val="both"/>
        <w:rPr>
          <w:lang w:val="bg-BG"/>
        </w:rPr>
      </w:pPr>
      <w:r w:rsidRPr="009C2424">
        <w:rPr>
          <w:lang w:val="bg-BG"/>
        </w:rPr>
        <w:t>Сивата гъска у нас е гнездящ, постоянен вид, а също преминаващ по време на миграция и зимуващ. След гнездовия период местните птици формират ята и се концентрират на недостъпни места за линеене – например в делтата на р.Дунав и по някои недостъпни пясъчни коси в р Дунав. През есента и зимата големи ята от този вид долитат от север и североизток и се концентрират главно по Северното Черноморско крайбрежие, по р. Дунав и по-рядко и в по-малък брой по Южното Черноморие и в някои от по-големите вътрешни водоеми. В тези ята има и индивиди от подвида</w:t>
      </w:r>
      <w:r w:rsidRPr="009C2424">
        <w:rPr>
          <w:i/>
          <w:lang w:val="bg-BG"/>
        </w:rPr>
        <w:t xml:space="preserve"> A.anser rubrirostris.</w:t>
      </w:r>
      <w:r w:rsidRPr="009C2424">
        <w:rPr>
          <w:lang w:val="bg-BG"/>
        </w:rPr>
        <w:t xml:space="preserve"> Пролетната миграция е от началото на февруари до началото на април. Есенната миграция е от средата на октомври до декември, най-забележима през ноември. </w:t>
      </w:r>
    </w:p>
    <w:p w14:paraId="708FB92A" w14:textId="77777777" w:rsidR="009C2424" w:rsidRPr="009C2424" w:rsidRDefault="009C2424" w:rsidP="009C2424">
      <w:pPr>
        <w:spacing w:line="240" w:lineRule="auto"/>
        <w:jc w:val="both"/>
        <w:rPr>
          <w:i/>
          <w:lang w:val="bg-BG"/>
        </w:rPr>
      </w:pPr>
      <w:r w:rsidRPr="009C2424">
        <w:rPr>
          <w:i/>
          <w:lang w:val="bg-BG"/>
        </w:rPr>
        <w:t>Характерно местообитание</w:t>
      </w:r>
    </w:p>
    <w:p w14:paraId="54BF7751" w14:textId="77777777" w:rsidR="009C2424" w:rsidRPr="009C2424" w:rsidRDefault="009C2424" w:rsidP="009C2424">
      <w:pPr>
        <w:spacing w:line="240" w:lineRule="auto"/>
        <w:jc w:val="both"/>
        <w:rPr>
          <w:lang w:val="bg-BG"/>
        </w:rPr>
      </w:pPr>
      <w:r w:rsidRPr="009C2424">
        <w:rPr>
          <w:lang w:val="bg-BG"/>
        </w:rPr>
        <w:t xml:space="preserve">Гнездовото местообитание е водната растителност (тръстика, папур, камъш) в и по периферията на блата, езера и рибарници. Често гнезди и в наводнени върбалаци. У нас гнезди само в сладководни водоеми. Понякога гнезди и в почти напълно обрасли с водна растителност водоеми. </w:t>
      </w:r>
    </w:p>
    <w:p w14:paraId="50515064" w14:textId="77777777" w:rsidR="009C2424" w:rsidRPr="009C2424" w:rsidRDefault="009C2424" w:rsidP="009C2424">
      <w:pPr>
        <w:spacing w:line="240" w:lineRule="auto"/>
        <w:jc w:val="both"/>
        <w:rPr>
          <w:lang w:val="bg-BG"/>
        </w:rPr>
      </w:pPr>
      <w:r w:rsidRPr="009C2424">
        <w:rPr>
          <w:lang w:val="bg-BG"/>
        </w:rPr>
        <w:t>По време на миграция и зимуване се среща във всякакви типове влажни зони, но главно в плитководни участъци на р. Дунав, в сладководни езера, блата, мочурища, големи язовири, в лагуни, в бракични и дори солени езера. Много често през деня се храни в нивите покрай водоемите избрани за нощувка и почивка. Подходящи гнездови местообитания са 3140, 3150 и 3270 според Директивата за хaбитатите (Кавръкова и др.</w:t>
      </w:r>
      <w:r w:rsidRPr="009C2424">
        <w:rPr>
          <w:lang w:val="en-GB"/>
        </w:rPr>
        <w:t>,</w:t>
      </w:r>
      <w:r w:rsidRPr="009C2424">
        <w:rPr>
          <w:lang w:val="bg-BG"/>
        </w:rPr>
        <w:t xml:space="preserve"> 2005).</w:t>
      </w:r>
    </w:p>
    <w:p w14:paraId="5A85F0BB" w14:textId="77777777" w:rsidR="009C2424" w:rsidRPr="009C2424" w:rsidRDefault="009C2424" w:rsidP="009C2424">
      <w:pPr>
        <w:spacing w:line="240" w:lineRule="auto"/>
        <w:jc w:val="both"/>
        <w:rPr>
          <w:i/>
          <w:lang w:val="bg-BG"/>
        </w:rPr>
      </w:pPr>
      <w:r w:rsidRPr="009C2424">
        <w:rPr>
          <w:i/>
          <w:lang w:val="bg-BG"/>
        </w:rPr>
        <w:t>Хранене</w:t>
      </w:r>
    </w:p>
    <w:p w14:paraId="5F711F0E" w14:textId="77777777" w:rsidR="009C2424" w:rsidRPr="009C2424" w:rsidRDefault="009C2424" w:rsidP="009C2424">
      <w:pPr>
        <w:spacing w:line="240" w:lineRule="auto"/>
        <w:jc w:val="both"/>
        <w:rPr>
          <w:lang w:val="bg-BG"/>
        </w:rPr>
      </w:pPr>
      <w:r w:rsidRPr="009C2424">
        <w:rPr>
          <w:lang w:val="bg-BG"/>
        </w:rPr>
        <w:lastRenderedPageBreak/>
        <w:t>Сивата гъска се храни с растителна храна – водорасли, зелени части и корени на различни видове висши водни растения, листа на върби, трева, поници на пшеница и други култури, семена. По-често се храни на сушата край водоемите (Cramp &amp; Simmons</w:t>
      </w:r>
      <w:r w:rsidRPr="009C2424">
        <w:rPr>
          <w:lang w:val="en-GB"/>
        </w:rPr>
        <w:t xml:space="preserve"> eds</w:t>
      </w:r>
      <w:r w:rsidRPr="009C2424">
        <w:rPr>
          <w:lang w:val="bg-BG"/>
        </w:rPr>
        <w:t xml:space="preserve">, 1977). В хранителния спектър на вида в Чехия са установени 35 вида растения (Stastny, Hudec 2016). </w:t>
      </w:r>
    </w:p>
    <w:p w14:paraId="11C15639" w14:textId="77777777" w:rsidR="009C2424" w:rsidRPr="00E417E9" w:rsidRDefault="009C2424" w:rsidP="00DB3239">
      <w:pPr>
        <w:pStyle w:val="ListParagraph"/>
        <w:numPr>
          <w:ilvl w:val="0"/>
          <w:numId w:val="39"/>
        </w:numPr>
        <w:spacing w:line="240" w:lineRule="auto"/>
        <w:jc w:val="both"/>
        <w:rPr>
          <w:b/>
          <w:lang w:val="bg-BG"/>
        </w:rPr>
      </w:pPr>
      <w:r w:rsidRPr="00E417E9">
        <w:rPr>
          <w:b/>
          <w:lang w:val="bg-BG"/>
        </w:rPr>
        <w:t>Разпространение, природозащитно състояние и тенденции в популацията на вида на национално ниво</w:t>
      </w:r>
    </w:p>
    <w:p w14:paraId="41157F08" w14:textId="77777777" w:rsidR="009C2424" w:rsidRPr="009C2424" w:rsidRDefault="009C2424" w:rsidP="009C2424">
      <w:pPr>
        <w:spacing w:line="240" w:lineRule="auto"/>
        <w:jc w:val="both"/>
        <w:rPr>
          <w:lang w:val="bg-BG"/>
        </w:rPr>
      </w:pPr>
      <w:r w:rsidRPr="009C2424">
        <w:rPr>
          <w:lang w:val="bg-BG"/>
        </w:rPr>
        <w:t>Като гнездящ вид е рядък, разпространен у нас само в Крайдунавските влажни зони от Никопол на изток и в езерата Дуранкулашко и Шабленско по Северното Черноморие (Янков отг. ред., 2007; Иванов, Дерелиев, 2015; Shurulinkov et al., 2019</w:t>
      </w:r>
      <w:r w:rsidRPr="009C2424">
        <w:rPr>
          <w:lang w:val="en-GB"/>
        </w:rPr>
        <w:t>a</w:t>
      </w:r>
      <w:r w:rsidRPr="009C2424">
        <w:rPr>
          <w:lang w:val="bg-BG"/>
        </w:rPr>
        <w:t xml:space="preserve">). Според Червената книга на България у нас гнездят 20-30 двойки с тенденция за намаление. </w:t>
      </w:r>
    </w:p>
    <w:p w14:paraId="70B723D4" w14:textId="5767B63C" w:rsidR="009C2424" w:rsidRPr="009C2424" w:rsidRDefault="009C2424" w:rsidP="009C2424">
      <w:pPr>
        <w:spacing w:line="240" w:lineRule="auto"/>
        <w:jc w:val="both"/>
        <w:rPr>
          <w:lang w:val="bg-BG"/>
        </w:rPr>
      </w:pPr>
      <w:r w:rsidRPr="009C2424">
        <w:rPr>
          <w:lang w:val="bg-BG"/>
        </w:rPr>
        <w:t xml:space="preserve">Според </w:t>
      </w:r>
      <w:r w:rsidR="00D90B11">
        <w:rPr>
          <w:lang w:val="bg-BG"/>
        </w:rPr>
        <w:t>Докладването</w:t>
      </w:r>
      <w:r w:rsidRPr="009C2424">
        <w:rPr>
          <w:lang w:val="bg-BG"/>
        </w:rPr>
        <w:t xml:space="preserve"> по чл.12 от 2019 г. гнездовата популация се оценява на 15-25 двойки без ясно изразена тенденция и със стабилно разпространение. В крайдунавските влажни зони за периода 2006 – 2014 г. числеността е определена на 4-14 двойки (Shurulinkov et al., 2019а).</w:t>
      </w:r>
    </w:p>
    <w:p w14:paraId="3CE6789F" w14:textId="3008CF01" w:rsidR="009C2424" w:rsidRPr="009C2424" w:rsidRDefault="009C2424" w:rsidP="009C2424">
      <w:pPr>
        <w:spacing w:line="240" w:lineRule="auto"/>
        <w:jc w:val="both"/>
        <w:rPr>
          <w:lang w:val="bg-BG"/>
        </w:rPr>
      </w:pPr>
      <w:r w:rsidRPr="009C2424">
        <w:rPr>
          <w:lang w:val="bg-BG"/>
        </w:rPr>
        <w:t xml:space="preserve">Сивата гъска зимува в цялата страна,но главно по р.Дунав и в крайморска Добруджа. Зимните ята рядко надхвърлят 100 екз. Среща се редовно и в Бургаските езера. Във вътрешните водоеми зимува спорадично и нередовно. Числеността на зимуващите у нас сиви гъски според </w:t>
      </w:r>
      <w:r w:rsidR="00D90B11">
        <w:rPr>
          <w:lang w:val="bg-BG"/>
        </w:rPr>
        <w:t>Докладването</w:t>
      </w:r>
      <w:r w:rsidRPr="009C2424">
        <w:rPr>
          <w:lang w:val="bg-BG"/>
        </w:rPr>
        <w:t xml:space="preserve"> по чл.12 е между 50 и 700 екз. Няма ясна тенденция, числеността е флуктуираща.</w:t>
      </w:r>
    </w:p>
    <w:p w14:paraId="70AE484C" w14:textId="01FECC6F" w:rsidR="009C2424" w:rsidRPr="009C2424" w:rsidRDefault="009C2424" w:rsidP="009C2424">
      <w:pPr>
        <w:spacing w:line="240" w:lineRule="auto"/>
        <w:jc w:val="both"/>
        <w:rPr>
          <w:lang w:val="bg-BG"/>
        </w:rPr>
      </w:pPr>
      <w:r w:rsidRPr="009C2424">
        <w:rPr>
          <w:lang w:val="bg-BG"/>
        </w:rPr>
        <w:t xml:space="preserve">По време на миграция сивите гъски преминават главно по Черноморския бряг и по течението на р. Дунав. По-рядко спират и в някои от по-големите вътрешни водоеми, по-често в Северна България. Според </w:t>
      </w:r>
      <w:r w:rsidR="00D90B11">
        <w:rPr>
          <w:lang w:val="bg-BG"/>
        </w:rPr>
        <w:t>Докладването</w:t>
      </w:r>
      <w:r w:rsidRPr="009C2424">
        <w:rPr>
          <w:lang w:val="bg-BG"/>
        </w:rPr>
        <w:t xml:space="preserve"> по чл.12, понастоящем миграционната численост на вида е в рамките на 100-2500. Специални проучвания по този въпрос не са публикувани. През лятото концентрациите на линеещите сиви гъски по дунавските острови достигат до 500-1000 екз. и явно произхождат от гнездилищата както у нас така и в Румъния. </w:t>
      </w:r>
    </w:p>
    <w:p w14:paraId="691871F6" w14:textId="77777777" w:rsidR="009C2424" w:rsidRPr="009C2424" w:rsidRDefault="009C2424" w:rsidP="009C2424">
      <w:pPr>
        <w:spacing w:line="240" w:lineRule="auto"/>
        <w:jc w:val="both"/>
        <w:rPr>
          <w:lang w:val="bg-BG"/>
        </w:rPr>
      </w:pPr>
      <w:r w:rsidRPr="009C2424">
        <w:rPr>
          <w:lang w:val="bg-BG"/>
        </w:rPr>
        <w:t>В Червената книга на Р България (Големански гл. ред., 2015) са посочени като заплахи за сивата гъска прекомерното обрастване с тръстика и папур на водоеми, непостоянен и неблагоприятен воден режим, безпокойство от рибари и ловци, бракониерството и отсичането на стари върбови гори на о.Персина. Освен това местообитанията на вида се засягат от умишлени пожари в тръстиковите и папурови масиви. Отрицателно въздействие оказват и осушаването на влажни зони – особено рибарници и язовири, което понякога се случва дори и през гнездовия период на птиците.</w:t>
      </w:r>
    </w:p>
    <w:p w14:paraId="69D8C900" w14:textId="30B9DB8C" w:rsidR="009C2424" w:rsidRPr="009C2424" w:rsidRDefault="009C2424" w:rsidP="009C2424">
      <w:pPr>
        <w:spacing w:line="240" w:lineRule="auto"/>
        <w:jc w:val="both"/>
        <w:rPr>
          <w:lang w:val="bg-BG"/>
        </w:rPr>
      </w:pPr>
      <w:r w:rsidRPr="009C2424">
        <w:rPr>
          <w:lang w:val="bg-BG"/>
        </w:rPr>
        <w:t xml:space="preserve">При </w:t>
      </w:r>
      <w:r w:rsidR="00D90B11">
        <w:rPr>
          <w:lang w:val="bg-BG"/>
        </w:rPr>
        <w:t>Докладването</w:t>
      </w:r>
      <w:r w:rsidRPr="009C2424">
        <w:rPr>
          <w:lang w:val="bg-BG"/>
        </w:rPr>
        <w:t xml:space="preserve"> по чл.12 са посочени като заплахи използването на повърхностни и подземни води за напояване в земеделието, осушаването на водоеми за селскостопански нужди и промяната на предназначението на земите. </w:t>
      </w:r>
    </w:p>
    <w:p w14:paraId="63E8FE63" w14:textId="27770465" w:rsidR="001D4D8A" w:rsidRPr="00E417E9" w:rsidRDefault="001D4D8A" w:rsidP="00DB3239">
      <w:pPr>
        <w:pStyle w:val="ListParagraph"/>
        <w:numPr>
          <w:ilvl w:val="0"/>
          <w:numId w:val="39"/>
        </w:numPr>
        <w:spacing w:before="120" w:after="120" w:line="240" w:lineRule="auto"/>
        <w:jc w:val="both"/>
        <w:rPr>
          <w:b/>
          <w:lang w:val="bg-BG"/>
        </w:rPr>
      </w:pPr>
      <w:r w:rsidRPr="00E417E9">
        <w:rPr>
          <w:b/>
          <w:lang w:val="bg-BG"/>
        </w:rPr>
        <w:t xml:space="preserve">Състояние на вида в </w:t>
      </w:r>
      <w:r w:rsidR="009C2424" w:rsidRPr="00E417E9">
        <w:rPr>
          <w:b/>
          <w:lang w:val="bg-BG"/>
        </w:rPr>
        <w:t>СЗЗ</w:t>
      </w:r>
      <w:r w:rsidRPr="00E417E9">
        <w:rPr>
          <w:b/>
          <w:lang w:val="bg-BG"/>
        </w:rPr>
        <w:t xml:space="preserve"> </w:t>
      </w:r>
      <w:r w:rsidR="009C2424" w:rsidRPr="00E417E9">
        <w:rPr>
          <w:b/>
          <w:lang w:val="bg-BG"/>
        </w:rPr>
        <w:t>„</w:t>
      </w:r>
      <w:r w:rsidRPr="00E417E9">
        <w:rPr>
          <w:b/>
          <w:lang w:val="bg-BG"/>
        </w:rPr>
        <w:t>Комплекс Беленски острови</w:t>
      </w:r>
      <w:r w:rsidR="008353B0" w:rsidRPr="00E417E9">
        <w:rPr>
          <w:b/>
          <w:lang w:val="bg-BG"/>
        </w:rPr>
        <w:t>”</w:t>
      </w:r>
    </w:p>
    <w:p w14:paraId="297A64B4" w14:textId="5A74AE48" w:rsidR="00B651EB" w:rsidRDefault="001D4D8A" w:rsidP="00B651EB">
      <w:pPr>
        <w:spacing w:after="120" w:line="240" w:lineRule="auto"/>
        <w:jc w:val="both"/>
      </w:pPr>
      <w:r w:rsidRPr="000116AC">
        <w:rPr>
          <w:lang w:val="bg-BG"/>
        </w:rPr>
        <w:t xml:space="preserve">Съгласно </w:t>
      </w:r>
      <w:r w:rsidR="00B651EB">
        <w:rPr>
          <w:lang w:val="bg-BG"/>
        </w:rPr>
        <w:t>С</w:t>
      </w:r>
      <w:r w:rsidRPr="000116AC">
        <w:rPr>
          <w:lang w:val="bg-BG"/>
        </w:rPr>
        <w:t>Ф</w:t>
      </w:r>
      <w:r w:rsidR="00B651EB">
        <w:rPr>
          <w:lang w:val="bg-BG"/>
        </w:rPr>
        <w:t>Д</w:t>
      </w:r>
      <w:r w:rsidRPr="000116AC">
        <w:rPr>
          <w:lang w:val="bg-BG"/>
        </w:rPr>
        <w:t xml:space="preserve">, видът е </w:t>
      </w:r>
      <w:r w:rsidRPr="000116AC">
        <w:rPr>
          <w:b/>
          <w:lang w:val="bg-BG"/>
        </w:rPr>
        <w:t>гнездящ в</w:t>
      </w:r>
      <w:r w:rsidRPr="000116AC">
        <w:rPr>
          <w:lang w:val="bg-BG"/>
        </w:rPr>
        <w:t xml:space="preserve"> зоната с численост </w:t>
      </w:r>
      <w:r w:rsidRPr="000116AC">
        <w:t>3</w:t>
      </w:r>
      <w:r w:rsidRPr="000116AC">
        <w:rPr>
          <w:lang w:val="bg-BG"/>
        </w:rPr>
        <w:t>-7 двойки. Зоната поддържа 25% от национална</w:t>
      </w:r>
      <w:r w:rsidR="00B651EB">
        <w:rPr>
          <w:lang w:val="bg-BG"/>
        </w:rPr>
        <w:t>та гнездова популация на вида (</w:t>
      </w:r>
      <w:r w:rsidRPr="000116AC">
        <w:rPr>
          <w:lang w:val="bg-BG"/>
        </w:rPr>
        <w:t>оценк</w:t>
      </w:r>
      <w:r>
        <w:rPr>
          <w:lang w:val="bg-BG"/>
        </w:rPr>
        <w:t>а</w:t>
      </w:r>
      <w:r w:rsidR="00B651EB">
        <w:rPr>
          <w:lang w:val="bg-BG"/>
        </w:rPr>
        <w:t xml:space="preserve">та </w:t>
      </w:r>
      <w:r w:rsidRPr="000116AC">
        <w:rPr>
          <w:lang w:val="bg-BG"/>
        </w:rPr>
        <w:t>„А</w:t>
      </w:r>
      <w:r w:rsidR="008353B0">
        <w:t>”</w:t>
      </w:r>
      <w:r w:rsidR="00B651EB">
        <w:rPr>
          <w:lang w:val="bg-BG"/>
        </w:rPr>
        <w:t>)</w:t>
      </w:r>
      <w:r w:rsidRPr="000116AC">
        <w:rPr>
          <w:lang w:val="bg-BG"/>
        </w:rPr>
        <w:t xml:space="preserve"> </w:t>
      </w:r>
      <w:r w:rsidR="00B651EB">
        <w:rPr>
          <w:lang w:val="bg-BG"/>
        </w:rPr>
        <w:t>О</w:t>
      </w:r>
      <w:r w:rsidRPr="000116AC">
        <w:rPr>
          <w:lang w:val="bg-BG"/>
        </w:rPr>
        <w:t xml:space="preserve">пазването на вида е отлично </w:t>
      </w:r>
      <w:r w:rsidRPr="000116AC">
        <w:t>(</w:t>
      </w:r>
      <w:r w:rsidRPr="000116AC">
        <w:rPr>
          <w:lang w:val="bg-BG"/>
        </w:rPr>
        <w:t>оценка „А</w:t>
      </w:r>
      <w:r w:rsidR="008353B0">
        <w:rPr>
          <w:lang w:val="bg-BG"/>
        </w:rPr>
        <w:t>”</w:t>
      </w:r>
      <w:r w:rsidRPr="000116AC">
        <w:t>)</w:t>
      </w:r>
      <w:r w:rsidR="00B651EB">
        <w:rPr>
          <w:lang w:val="bg-BG"/>
        </w:rPr>
        <w:t>.</w:t>
      </w:r>
      <w:r w:rsidRPr="000116AC">
        <w:rPr>
          <w:lang w:val="bg-BG"/>
        </w:rPr>
        <w:t xml:space="preserve"> </w:t>
      </w:r>
      <w:r w:rsidR="00B651EB">
        <w:rPr>
          <w:lang w:val="bg-BG"/>
        </w:rPr>
        <w:t>П</w:t>
      </w:r>
      <w:r w:rsidRPr="000116AC">
        <w:rPr>
          <w:lang w:val="bg-BG"/>
        </w:rPr>
        <w:t xml:space="preserve">опулацията е неизолирана в рамките на разширен ареал на разпространение </w:t>
      </w:r>
      <w:r w:rsidRPr="000116AC">
        <w:t>(</w:t>
      </w:r>
      <w:r w:rsidRPr="000116AC">
        <w:rPr>
          <w:lang w:val="bg-BG"/>
        </w:rPr>
        <w:t>оценка „С</w:t>
      </w:r>
      <w:r w:rsidR="008353B0">
        <w:rPr>
          <w:lang w:val="bg-BG"/>
        </w:rPr>
        <w:t>”</w:t>
      </w:r>
      <w:r w:rsidRPr="000116AC">
        <w:t>)</w:t>
      </w:r>
      <w:r w:rsidRPr="000116AC">
        <w:rPr>
          <w:lang w:val="bg-BG"/>
        </w:rPr>
        <w:t>. Общата оценка на стойността на зоната за вида е „А</w:t>
      </w:r>
      <w:r w:rsidR="008353B0">
        <w:rPr>
          <w:lang w:val="bg-BG"/>
        </w:rPr>
        <w:t>”</w:t>
      </w:r>
      <w:r w:rsidR="00B651EB">
        <w:rPr>
          <w:lang w:val="bg-BG"/>
        </w:rPr>
        <w:t xml:space="preserve"> – отлична стойност</w:t>
      </w:r>
      <w:r w:rsidRPr="000116AC">
        <w:rPr>
          <w:lang w:val="bg-BG"/>
        </w:rPr>
        <w:t>.</w:t>
      </w:r>
      <w:r w:rsidRPr="000116AC">
        <w:t xml:space="preserve"> </w:t>
      </w:r>
    </w:p>
    <w:p w14:paraId="7C741605" w14:textId="12E8F2C7" w:rsidR="001D4D8A" w:rsidRPr="00A937B1" w:rsidRDefault="001D4D8A" w:rsidP="001D4D8A">
      <w:pPr>
        <w:spacing w:before="120" w:after="120" w:line="240" w:lineRule="auto"/>
        <w:jc w:val="both"/>
        <w:rPr>
          <w:lang w:val="bg-BG"/>
        </w:rPr>
      </w:pPr>
      <w:r w:rsidRPr="00A937B1">
        <w:rPr>
          <w:lang w:val="bg-BG"/>
        </w:rPr>
        <w:t xml:space="preserve">Съгласно </w:t>
      </w:r>
      <w:r w:rsidR="00B651EB">
        <w:rPr>
          <w:lang w:val="bg-BG"/>
        </w:rPr>
        <w:t>С</w:t>
      </w:r>
      <w:r w:rsidRPr="00A937B1">
        <w:rPr>
          <w:lang w:val="bg-BG"/>
        </w:rPr>
        <w:t>Ф</w:t>
      </w:r>
      <w:r w:rsidR="00B651EB">
        <w:rPr>
          <w:lang w:val="bg-BG"/>
        </w:rPr>
        <w:t>Д</w:t>
      </w:r>
      <w:r w:rsidRPr="00A937B1">
        <w:rPr>
          <w:lang w:val="bg-BG"/>
        </w:rPr>
        <w:t xml:space="preserve">, видът се опазва в зоната и като </w:t>
      </w:r>
      <w:r w:rsidRPr="00A937B1">
        <w:rPr>
          <w:b/>
          <w:lang w:val="bg-BG"/>
        </w:rPr>
        <w:t xml:space="preserve">мигриращ </w:t>
      </w:r>
      <w:r w:rsidRPr="00A937B1">
        <w:t>(</w:t>
      </w:r>
      <w:r w:rsidRPr="00A937B1">
        <w:rPr>
          <w:lang w:val="bg-BG"/>
        </w:rPr>
        <w:t>концентриращ се</w:t>
      </w:r>
      <w:r w:rsidRPr="00A937B1">
        <w:t>)</w:t>
      </w:r>
      <w:r w:rsidRPr="00A937B1">
        <w:rPr>
          <w:lang w:val="bg-BG"/>
        </w:rPr>
        <w:t xml:space="preserve"> с численост 104 - 428 екз. Мигриращата популация в зоната представлява 20% от националната мигрираща популация и е оценена за значимост с оценка „А</w:t>
      </w:r>
      <w:r w:rsidR="008353B0">
        <w:rPr>
          <w:lang w:val="bg-BG"/>
        </w:rPr>
        <w:t>”</w:t>
      </w:r>
      <w:r w:rsidRPr="00A937B1">
        <w:rPr>
          <w:lang w:val="bg-BG"/>
        </w:rPr>
        <w:t xml:space="preserve">. Опазването на вида като мигриращ е отлично </w:t>
      </w:r>
      <w:r w:rsidRPr="00A937B1">
        <w:rPr>
          <w:lang w:val="bg-BG"/>
        </w:rPr>
        <w:lastRenderedPageBreak/>
        <w:t>(оценка „А</w:t>
      </w:r>
      <w:r w:rsidR="008353B0">
        <w:rPr>
          <w:lang w:val="bg-BG"/>
        </w:rPr>
        <w:t>”</w:t>
      </w:r>
      <w:r w:rsidRPr="00A937B1">
        <w:rPr>
          <w:lang w:val="bg-BG"/>
        </w:rPr>
        <w:t>), популацията е неизолирана в рамките на разширен ареал на разпространение (оценка „С</w:t>
      </w:r>
      <w:r w:rsidR="008353B0">
        <w:rPr>
          <w:lang w:val="bg-BG"/>
        </w:rPr>
        <w:t>”</w:t>
      </w:r>
      <w:r w:rsidRPr="00A937B1">
        <w:rPr>
          <w:lang w:val="bg-BG"/>
        </w:rPr>
        <w:t xml:space="preserve">). Общата оценка на стойността на зоната за вида е </w:t>
      </w:r>
      <w:r w:rsidR="00B651EB" w:rsidRPr="000116AC">
        <w:rPr>
          <w:lang w:val="bg-BG"/>
        </w:rPr>
        <w:t>А</w:t>
      </w:r>
      <w:r w:rsidR="008353B0">
        <w:rPr>
          <w:lang w:val="bg-BG"/>
        </w:rPr>
        <w:t>”</w:t>
      </w:r>
      <w:r w:rsidR="00B651EB">
        <w:rPr>
          <w:lang w:val="bg-BG"/>
        </w:rPr>
        <w:t xml:space="preserve"> – отлична стойност.</w:t>
      </w:r>
    </w:p>
    <w:p w14:paraId="4E517E9A" w14:textId="6218E60E" w:rsidR="001D4D8A" w:rsidRPr="00A937B1" w:rsidRDefault="001D4D8A" w:rsidP="001D4D8A">
      <w:pPr>
        <w:spacing w:before="120" w:after="120" w:line="240" w:lineRule="auto"/>
        <w:jc w:val="both"/>
        <w:rPr>
          <w:lang w:val="bg-BG"/>
        </w:rPr>
      </w:pPr>
      <w:r w:rsidRPr="00A937B1">
        <w:rPr>
          <w:lang w:val="bg-BG"/>
        </w:rPr>
        <w:t>Зимуващата популация на вида в зоната според СФ</w:t>
      </w:r>
      <w:r w:rsidR="00C238FD" w:rsidRPr="00A937B1">
        <w:rPr>
          <w:lang w:val="bg-BG"/>
        </w:rPr>
        <w:t>Д</w:t>
      </w:r>
      <w:r w:rsidRPr="00A937B1">
        <w:rPr>
          <w:lang w:val="bg-BG"/>
        </w:rPr>
        <w:t xml:space="preserve"> е 44 екз.,</w:t>
      </w:r>
      <w:r w:rsidR="00C238FD">
        <w:rPr>
          <w:lang w:val="bg-BG"/>
        </w:rPr>
        <w:t xml:space="preserve"> </w:t>
      </w:r>
      <w:r w:rsidRPr="00A937B1">
        <w:rPr>
          <w:lang w:val="bg-BG"/>
        </w:rPr>
        <w:t>което представлява 11,7</w:t>
      </w:r>
      <w:r w:rsidR="00C238FD">
        <w:rPr>
          <w:lang w:val="bg-BG"/>
        </w:rPr>
        <w:t xml:space="preserve"> </w:t>
      </w:r>
      <w:r w:rsidRPr="00A937B1">
        <w:t xml:space="preserve">% </w:t>
      </w:r>
      <w:r w:rsidRPr="00A937B1">
        <w:rPr>
          <w:lang w:val="bg-BG"/>
        </w:rPr>
        <w:t>от националната численост на вида през зимата</w:t>
      </w:r>
      <w:r w:rsidR="00C238FD">
        <w:rPr>
          <w:lang w:val="bg-BG"/>
        </w:rPr>
        <w:t xml:space="preserve"> (оценка</w:t>
      </w:r>
      <w:r w:rsidRPr="00A937B1">
        <w:rPr>
          <w:lang w:val="bg-BG"/>
        </w:rPr>
        <w:t xml:space="preserve"> „В</w:t>
      </w:r>
      <w:r w:rsidR="008353B0">
        <w:rPr>
          <w:lang w:val="bg-BG"/>
        </w:rPr>
        <w:t>”</w:t>
      </w:r>
      <w:r w:rsidR="00C238FD">
        <w:rPr>
          <w:lang w:val="bg-BG"/>
        </w:rPr>
        <w:t>)</w:t>
      </w:r>
      <w:r w:rsidRPr="00A937B1">
        <w:rPr>
          <w:lang w:val="bg-BG"/>
        </w:rPr>
        <w:t xml:space="preserve">. Опазването на вида като мигриращ е </w:t>
      </w:r>
      <w:r w:rsidR="00C238FD">
        <w:rPr>
          <w:lang w:val="bg-BG"/>
        </w:rPr>
        <w:t>отлично</w:t>
      </w:r>
      <w:r w:rsidRPr="00A937B1">
        <w:rPr>
          <w:lang w:val="bg-BG"/>
        </w:rPr>
        <w:t xml:space="preserve"> (оценка „А</w:t>
      </w:r>
      <w:r w:rsidR="008353B0">
        <w:rPr>
          <w:lang w:val="bg-BG"/>
        </w:rPr>
        <w:t>”</w:t>
      </w:r>
      <w:r w:rsidRPr="00A937B1">
        <w:rPr>
          <w:lang w:val="bg-BG"/>
        </w:rPr>
        <w:t>)</w:t>
      </w:r>
      <w:r w:rsidR="00C238FD">
        <w:rPr>
          <w:lang w:val="bg-BG"/>
        </w:rPr>
        <w:t>.</w:t>
      </w:r>
      <w:r w:rsidRPr="00A937B1">
        <w:rPr>
          <w:lang w:val="bg-BG"/>
        </w:rPr>
        <w:t xml:space="preserve"> </w:t>
      </w:r>
      <w:r w:rsidR="00C238FD">
        <w:rPr>
          <w:lang w:val="bg-BG"/>
        </w:rPr>
        <w:t>П</w:t>
      </w:r>
      <w:r w:rsidRPr="00A937B1">
        <w:rPr>
          <w:lang w:val="bg-BG"/>
        </w:rPr>
        <w:t xml:space="preserve">опулацията </w:t>
      </w:r>
      <w:r w:rsidR="00AB5479">
        <w:rPr>
          <w:lang w:val="bg-BG"/>
        </w:rPr>
        <w:t xml:space="preserve">не </w:t>
      </w:r>
      <w:r w:rsidRPr="00A937B1">
        <w:rPr>
          <w:lang w:val="bg-BG"/>
        </w:rPr>
        <w:t>е неизолирана в рамките на разширен ареал на разпространение (оценка „С</w:t>
      </w:r>
      <w:r w:rsidR="008353B0">
        <w:rPr>
          <w:lang w:val="bg-BG"/>
        </w:rPr>
        <w:t>”</w:t>
      </w:r>
      <w:r w:rsidRPr="00A937B1">
        <w:rPr>
          <w:lang w:val="bg-BG"/>
        </w:rPr>
        <w:t>). Общата оценка на стойността на зоната за вида е „А</w:t>
      </w:r>
      <w:r w:rsidR="008353B0">
        <w:rPr>
          <w:lang w:val="bg-BG"/>
        </w:rPr>
        <w:t>”</w:t>
      </w:r>
      <w:r w:rsidR="00C238FD">
        <w:rPr>
          <w:lang w:val="bg-BG"/>
        </w:rPr>
        <w:t xml:space="preserve"> - отлична</w:t>
      </w:r>
      <w:r w:rsidRPr="00A937B1">
        <w:rPr>
          <w:lang w:val="bg-BG"/>
        </w:rPr>
        <w:t>.</w:t>
      </w:r>
    </w:p>
    <w:p w14:paraId="75CF9E8B" w14:textId="77777777" w:rsidR="001D4D8A" w:rsidRPr="00E417E9" w:rsidRDefault="001D4D8A" w:rsidP="00DB3239">
      <w:pPr>
        <w:pStyle w:val="ListParagraph"/>
        <w:numPr>
          <w:ilvl w:val="0"/>
          <w:numId w:val="39"/>
        </w:numPr>
        <w:spacing w:before="120" w:after="120" w:line="240" w:lineRule="auto"/>
        <w:jc w:val="both"/>
        <w:rPr>
          <w:b/>
          <w:u w:val="single"/>
          <w:lang w:val="bg-BG"/>
        </w:rPr>
      </w:pPr>
      <w:r w:rsidRPr="00E417E9">
        <w:rPr>
          <w:b/>
          <w:lang w:val="bg-BG"/>
        </w:rPr>
        <w:t>Анализ на наличната информация</w:t>
      </w:r>
    </w:p>
    <w:p w14:paraId="39022E7C" w14:textId="703E85B8" w:rsidR="001D4D8A" w:rsidRPr="00765192" w:rsidRDefault="001D4D8A" w:rsidP="001D4D8A">
      <w:pPr>
        <w:spacing w:before="120" w:after="120" w:line="240" w:lineRule="auto"/>
        <w:jc w:val="both"/>
        <w:rPr>
          <w:lang w:val="bg-BG"/>
        </w:rPr>
      </w:pPr>
      <w:r w:rsidRPr="00765192">
        <w:rPr>
          <w:lang w:val="bg-BG"/>
        </w:rPr>
        <w:t>Сиви гъски бяха установени при всички наши посещения в района на блатата на о.</w:t>
      </w:r>
      <w:r w:rsidR="00C365DD">
        <w:rPr>
          <w:lang w:val="bg-BG"/>
        </w:rPr>
        <w:t xml:space="preserve"> </w:t>
      </w:r>
      <w:r w:rsidRPr="00765192">
        <w:rPr>
          <w:lang w:val="bg-BG"/>
        </w:rPr>
        <w:t>Персин в периода апри</w:t>
      </w:r>
      <w:r w:rsidR="00C365DD">
        <w:rPr>
          <w:lang w:val="bg-BG"/>
        </w:rPr>
        <w:t>л-юни</w:t>
      </w:r>
      <w:r w:rsidRPr="00765192">
        <w:rPr>
          <w:lang w:val="bg-BG"/>
        </w:rPr>
        <w:t xml:space="preserve"> 2021 г. Числеността им варираше между 6 и 17 екз.,</w:t>
      </w:r>
      <w:r w:rsidR="006D376D">
        <w:rPr>
          <w:lang w:val="bg-BG"/>
        </w:rPr>
        <w:t xml:space="preserve"> </w:t>
      </w:r>
      <w:r w:rsidRPr="00765192">
        <w:rPr>
          <w:lang w:val="bg-BG"/>
        </w:rPr>
        <w:t>ко</w:t>
      </w:r>
      <w:r w:rsidR="00AB5479">
        <w:rPr>
          <w:lang w:val="bg-BG"/>
        </w:rPr>
        <w:t>е</w:t>
      </w:r>
      <w:r w:rsidRPr="00765192">
        <w:rPr>
          <w:lang w:val="bg-BG"/>
        </w:rPr>
        <w:t>то напълно отговаря на гнездовата численост посочена в СФ</w:t>
      </w:r>
      <w:r w:rsidR="00C365DD" w:rsidRPr="00765192">
        <w:rPr>
          <w:lang w:val="bg-BG"/>
        </w:rPr>
        <w:t>Д</w:t>
      </w:r>
      <w:r w:rsidRPr="00765192">
        <w:rPr>
          <w:lang w:val="bg-BG"/>
        </w:rPr>
        <w:t>.</w:t>
      </w:r>
    </w:p>
    <w:p w14:paraId="23BE2BC8" w14:textId="0CBD39FE" w:rsidR="001D4D8A" w:rsidRPr="00765192" w:rsidRDefault="001D4D8A" w:rsidP="001D4D8A">
      <w:pPr>
        <w:spacing w:before="120" w:after="120" w:line="240" w:lineRule="auto"/>
        <w:jc w:val="both"/>
        <w:rPr>
          <w:lang w:val="bg-BG"/>
        </w:rPr>
      </w:pPr>
      <w:r w:rsidRPr="00765192">
        <w:rPr>
          <w:lang w:val="bg-BG"/>
        </w:rPr>
        <w:t xml:space="preserve">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блатата имат обща площ от 385,2 </w:t>
      </w:r>
      <w:r w:rsidRPr="00765192">
        <w:rPr>
          <w:lang w:val="en-GB"/>
        </w:rPr>
        <w:t>ha</w:t>
      </w:r>
      <w:r w:rsidRPr="00765192">
        <w:rPr>
          <w:lang w:val="bg-BG"/>
        </w:rPr>
        <w:t xml:space="preserve"> и това представляват гнездовите местообитания на сивата гъска в зоната.</w:t>
      </w:r>
    </w:p>
    <w:p w14:paraId="51A25E3D" w14:textId="3F9E6920" w:rsidR="001D4D8A" w:rsidRDefault="001D4D8A" w:rsidP="001D4D8A">
      <w:pPr>
        <w:spacing w:before="120" w:after="120" w:line="240" w:lineRule="auto"/>
        <w:jc w:val="both"/>
        <w:rPr>
          <w:lang w:val="bg-BG"/>
        </w:rPr>
      </w:pPr>
      <w:r w:rsidRPr="00765192">
        <w:rPr>
          <w:lang w:val="bg-BG"/>
        </w:rPr>
        <w:t>През втората половина на лятото, есента и зимата сиви гъски се срещат редовно в двете блата на острова,</w:t>
      </w:r>
      <w:r w:rsidR="00C365DD">
        <w:rPr>
          <w:lang w:val="bg-BG"/>
        </w:rPr>
        <w:t xml:space="preserve"> </w:t>
      </w:r>
      <w:r w:rsidRPr="00765192">
        <w:rPr>
          <w:lang w:val="bg-BG"/>
        </w:rPr>
        <w:t>в акваторията на р.</w:t>
      </w:r>
      <w:r w:rsidR="00C365DD">
        <w:rPr>
          <w:lang w:val="bg-BG"/>
        </w:rPr>
        <w:t xml:space="preserve"> </w:t>
      </w:r>
      <w:r w:rsidRPr="00765192">
        <w:rPr>
          <w:lang w:val="bg-BG"/>
        </w:rPr>
        <w:t>Дунав и по пясъчните коси и острови,</w:t>
      </w:r>
      <w:r w:rsidR="00C365DD">
        <w:rPr>
          <w:lang w:val="bg-BG"/>
        </w:rPr>
        <w:t xml:space="preserve"> </w:t>
      </w:r>
      <w:r w:rsidRPr="00765192">
        <w:rPr>
          <w:lang w:val="bg-BG"/>
        </w:rPr>
        <w:t>където те си почиват. Л</w:t>
      </w:r>
      <w:r w:rsidR="00C365DD">
        <w:rPr>
          <w:lang w:val="bg-BG"/>
        </w:rPr>
        <w:t>е</w:t>
      </w:r>
      <w:r w:rsidRPr="00765192">
        <w:rPr>
          <w:lang w:val="bg-BG"/>
        </w:rPr>
        <w:t>тните концентрации се формират както от линеещи птици от популацията в зоната така и от птици от Румъния. Те почиват на пясъчните коси,</w:t>
      </w:r>
      <w:r w:rsidR="00C365DD">
        <w:rPr>
          <w:lang w:val="bg-BG"/>
        </w:rPr>
        <w:t xml:space="preserve"> </w:t>
      </w:r>
      <w:r w:rsidRPr="00765192">
        <w:rPr>
          <w:lang w:val="bg-BG"/>
        </w:rPr>
        <w:t>главно в източните части на зоната.</w:t>
      </w:r>
      <w:r w:rsidR="00C365DD">
        <w:rPr>
          <w:lang w:val="bg-BG"/>
        </w:rPr>
        <w:t xml:space="preserve"> </w:t>
      </w:r>
      <w:r w:rsidRPr="00765192">
        <w:rPr>
          <w:lang w:val="bg-BG"/>
        </w:rPr>
        <w:t>През 2021 г. тези концентр</w:t>
      </w:r>
      <w:r w:rsidR="006D376D">
        <w:rPr>
          <w:lang w:val="bg-BG"/>
        </w:rPr>
        <w:t xml:space="preserve">ации достигаха до над 600 екз. </w:t>
      </w:r>
      <w:r>
        <w:rPr>
          <w:lang w:val="bg-BG"/>
        </w:rPr>
        <w:t xml:space="preserve">Този брой надхвърля посочените максимални стойности за вида по време на миграция в </w:t>
      </w:r>
      <w:r w:rsidR="006A788D">
        <w:rPr>
          <w:lang w:val="bg-BG"/>
        </w:rPr>
        <w:t>СФД</w:t>
      </w:r>
      <w:r>
        <w:rPr>
          <w:lang w:val="bg-BG"/>
        </w:rPr>
        <w:t xml:space="preserve"> и това трябва да се отрази като корекция.</w:t>
      </w:r>
    </w:p>
    <w:p w14:paraId="5D06280B" w14:textId="6A8C664B" w:rsidR="001D4D8A" w:rsidRPr="00765192" w:rsidRDefault="001D4D8A" w:rsidP="001D4D8A">
      <w:pPr>
        <w:spacing w:before="120" w:after="120" w:line="240" w:lineRule="auto"/>
        <w:jc w:val="both"/>
        <w:rPr>
          <w:lang w:val="bg-BG"/>
        </w:rPr>
      </w:pPr>
      <w:r w:rsidRPr="00765192">
        <w:rPr>
          <w:lang w:val="bg-BG"/>
        </w:rPr>
        <w:t>Местообитанията в рамките на самата река са по-достъпни при ниски нива на водата,</w:t>
      </w:r>
      <w:r w:rsidR="006B0C31">
        <w:rPr>
          <w:lang w:val="bg-BG"/>
        </w:rPr>
        <w:t xml:space="preserve"> а вътрешните блата на острова </w:t>
      </w:r>
      <w:r w:rsidRPr="00765192">
        <w:rPr>
          <w:lang w:val="bg-BG"/>
        </w:rPr>
        <w:t>при високи нива. Птиците се хранят и в самата река, а почиват по пясъчните и тинести коси и островчета.</w:t>
      </w:r>
      <w:r w:rsidR="00A86ECB">
        <w:rPr>
          <w:lang w:val="bg-BG"/>
        </w:rPr>
        <w:t xml:space="preserve"> </w:t>
      </w:r>
      <w:r w:rsidRPr="00765192">
        <w:rPr>
          <w:lang w:val="bg-BG"/>
        </w:rPr>
        <w:t>Затова речната акватория и пясъците също трябва да бъдат включени към местообитанията на вида, макар и само като местообитания за хранене и почивка.</w:t>
      </w:r>
    </w:p>
    <w:p w14:paraId="503B1EB0" w14:textId="6E85D71F" w:rsidR="001D4D8A" w:rsidRPr="00765192" w:rsidRDefault="001F52C4" w:rsidP="001D4D8A">
      <w:pPr>
        <w:spacing w:before="120" w:after="120" w:line="240" w:lineRule="auto"/>
        <w:jc w:val="both"/>
        <w:rPr>
          <w:rFonts w:eastAsia="Calibri"/>
        </w:rPr>
      </w:pPr>
      <w:r>
        <w:rPr>
          <w:rFonts w:eastAsia="Calibri"/>
          <w:lang w:val="bg-BG"/>
        </w:rPr>
        <w:t>Площта на подходящите</w:t>
      </w:r>
      <w:r w:rsidR="001D4D8A" w:rsidRPr="00765192">
        <w:rPr>
          <w:rFonts w:eastAsia="Calibri"/>
          <w:lang w:val="bg-BG"/>
        </w:rPr>
        <w:t xml:space="preserve"> хранителни местообитания на вида по време на миг</w:t>
      </w:r>
      <w:r>
        <w:rPr>
          <w:rFonts w:eastAsia="Calibri"/>
          <w:lang w:val="bg-BG"/>
        </w:rPr>
        <w:t>рация и през зимата е около 1680</w:t>
      </w:r>
      <w:r w:rsidR="001D4D8A" w:rsidRPr="00765192">
        <w:rPr>
          <w:rFonts w:eastAsia="Calibri"/>
          <w:lang w:val="bg-BG"/>
        </w:rPr>
        <w:t xml:space="preserve"> </w:t>
      </w:r>
      <w:r w:rsidR="001D4D8A" w:rsidRPr="00765192">
        <w:rPr>
          <w:rFonts w:eastAsia="Calibri"/>
        </w:rPr>
        <w:t>ha.</w:t>
      </w:r>
      <w:r w:rsidR="001D4D8A" w:rsidRPr="00765192">
        <w:rPr>
          <w:rFonts w:eastAsia="Calibri"/>
          <w:lang w:val="bg-BG"/>
        </w:rPr>
        <w:t>,</w:t>
      </w:r>
      <w:r>
        <w:rPr>
          <w:rFonts w:eastAsia="Calibri"/>
          <w:lang w:val="en-GB"/>
        </w:rPr>
        <w:t xml:space="preserve"> </w:t>
      </w:r>
      <w:r w:rsidR="001D4D8A" w:rsidRPr="00765192">
        <w:rPr>
          <w:rFonts w:eastAsia="Calibri"/>
          <w:lang w:val="bg-BG"/>
        </w:rPr>
        <w:t xml:space="preserve">което включва трите блата плюс разливите западно от </w:t>
      </w:r>
      <w:r w:rsidR="006D376D">
        <w:rPr>
          <w:rFonts w:eastAsia="Calibri"/>
          <w:lang w:val="bg-BG"/>
        </w:rPr>
        <w:t>Писченско блато</w:t>
      </w:r>
      <w:r w:rsidR="001D4D8A" w:rsidRPr="00765192">
        <w:rPr>
          <w:rFonts w:eastAsia="Calibri"/>
          <w:lang w:val="bg-BG"/>
        </w:rPr>
        <w:t xml:space="preserve"> и цялата акватория на р.</w:t>
      </w:r>
      <w:r w:rsidR="006D376D">
        <w:rPr>
          <w:rFonts w:eastAsia="Calibri"/>
          <w:lang w:val="bg-BG"/>
        </w:rPr>
        <w:t xml:space="preserve"> Дунав.</w:t>
      </w:r>
      <w:r>
        <w:rPr>
          <w:rFonts w:eastAsia="Calibri"/>
          <w:lang w:val="bg-BG"/>
        </w:rPr>
        <w:t xml:space="preserve"> </w:t>
      </w:r>
    </w:p>
    <w:p w14:paraId="071526F9" w14:textId="0D5101DE" w:rsidR="001D4D8A" w:rsidRPr="00765192" w:rsidRDefault="001D4D8A" w:rsidP="001D4D8A">
      <w:pPr>
        <w:spacing w:before="120" w:after="120" w:line="240" w:lineRule="auto"/>
        <w:jc w:val="both"/>
        <w:rPr>
          <w:lang w:val="bg-BG"/>
        </w:rPr>
      </w:pPr>
      <w:r w:rsidRPr="00765192">
        <w:rPr>
          <w:lang w:val="bg-BG"/>
        </w:rPr>
        <w:t>Основни заплахи за вида са резките промени във водните нива на р.</w:t>
      </w:r>
      <w:r w:rsidR="006D376D">
        <w:rPr>
          <w:lang w:val="bg-BG"/>
        </w:rPr>
        <w:t xml:space="preserve"> </w:t>
      </w:r>
      <w:r w:rsidRPr="00765192">
        <w:rPr>
          <w:lang w:val="bg-BG"/>
        </w:rPr>
        <w:t xml:space="preserve">Дунав, които понякога водят до заливане на мътила или пък до пресъхване на водата през гнездовия период. Заплаха представляват и пожарите в тръстикови масиви. </w:t>
      </w:r>
    </w:p>
    <w:p w14:paraId="70C1209F" w14:textId="15BDBAA3" w:rsidR="001D4D8A" w:rsidRPr="00FA5238" w:rsidRDefault="00B35CB6" w:rsidP="00DB3239">
      <w:pPr>
        <w:pStyle w:val="ListParagraph"/>
        <w:numPr>
          <w:ilvl w:val="0"/>
          <w:numId w:val="39"/>
        </w:numPr>
        <w:jc w:val="both"/>
        <w:rPr>
          <w:lang w:val="bg-BG"/>
        </w:rPr>
      </w:pPr>
      <w:r w:rsidRPr="00FA5238">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182"/>
        <w:gridCol w:w="3667"/>
        <w:gridCol w:w="2338"/>
      </w:tblGrid>
      <w:tr w:rsidR="001D4D8A" w:rsidRPr="00765192" w14:paraId="7D28D52A" w14:textId="77777777" w:rsidTr="006D376D">
        <w:trPr>
          <w:tblHeader/>
          <w:jc w:val="center"/>
        </w:trPr>
        <w:tc>
          <w:tcPr>
            <w:tcW w:w="0" w:type="auto"/>
            <w:shd w:val="clear" w:color="auto" w:fill="B6DDE8"/>
            <w:vAlign w:val="center"/>
          </w:tcPr>
          <w:p w14:paraId="3C0D65F4" w14:textId="77777777" w:rsidR="001D4D8A" w:rsidRPr="00765192" w:rsidRDefault="001D4D8A" w:rsidP="00FA5238">
            <w:pPr>
              <w:spacing w:after="0" w:line="240" w:lineRule="auto"/>
              <w:jc w:val="center"/>
              <w:rPr>
                <w:b/>
                <w:bCs/>
                <w:lang w:val="bg-BG"/>
              </w:rPr>
            </w:pPr>
            <w:r w:rsidRPr="00765192">
              <w:rPr>
                <w:b/>
                <w:bCs/>
                <w:lang w:val="bg-BG"/>
              </w:rPr>
              <w:t>Параметър</w:t>
            </w:r>
          </w:p>
        </w:tc>
        <w:tc>
          <w:tcPr>
            <w:tcW w:w="0" w:type="auto"/>
            <w:shd w:val="clear" w:color="auto" w:fill="B6DDE8"/>
            <w:vAlign w:val="center"/>
          </w:tcPr>
          <w:p w14:paraId="690D1496" w14:textId="77777777" w:rsidR="001D4D8A" w:rsidRPr="00765192" w:rsidRDefault="001D4D8A" w:rsidP="00FA5238">
            <w:pPr>
              <w:spacing w:after="0" w:line="240" w:lineRule="auto"/>
              <w:jc w:val="center"/>
              <w:rPr>
                <w:b/>
                <w:bCs/>
                <w:lang w:val="bg-BG"/>
              </w:rPr>
            </w:pPr>
            <w:r w:rsidRPr="00765192">
              <w:rPr>
                <w:b/>
                <w:bCs/>
                <w:lang w:val="bg-BG"/>
              </w:rPr>
              <w:t>Мерна единица</w:t>
            </w:r>
          </w:p>
        </w:tc>
        <w:tc>
          <w:tcPr>
            <w:tcW w:w="0" w:type="auto"/>
            <w:shd w:val="clear" w:color="auto" w:fill="B6DDE8"/>
            <w:vAlign w:val="center"/>
          </w:tcPr>
          <w:p w14:paraId="35DB9B41" w14:textId="77777777" w:rsidR="001D4D8A" w:rsidRPr="00765192" w:rsidRDefault="001D4D8A" w:rsidP="00FA5238">
            <w:pPr>
              <w:spacing w:after="0" w:line="240" w:lineRule="auto"/>
              <w:jc w:val="center"/>
              <w:rPr>
                <w:b/>
                <w:bCs/>
                <w:lang w:val="bg-BG"/>
              </w:rPr>
            </w:pPr>
            <w:r w:rsidRPr="00765192">
              <w:rPr>
                <w:b/>
                <w:bCs/>
                <w:lang w:val="bg-BG"/>
              </w:rPr>
              <w:t>Целева стойност</w:t>
            </w:r>
          </w:p>
        </w:tc>
        <w:tc>
          <w:tcPr>
            <w:tcW w:w="3765" w:type="dxa"/>
            <w:shd w:val="clear" w:color="auto" w:fill="B6DDE8"/>
            <w:vAlign w:val="center"/>
          </w:tcPr>
          <w:p w14:paraId="44DFE182" w14:textId="77777777" w:rsidR="001D4D8A" w:rsidRPr="00765192" w:rsidRDefault="001D4D8A" w:rsidP="00FA5238">
            <w:pPr>
              <w:spacing w:after="0" w:line="240" w:lineRule="auto"/>
              <w:jc w:val="center"/>
              <w:rPr>
                <w:b/>
                <w:bCs/>
                <w:lang w:val="bg-BG"/>
              </w:rPr>
            </w:pPr>
            <w:r w:rsidRPr="00765192">
              <w:rPr>
                <w:b/>
                <w:bCs/>
                <w:lang w:val="bg-BG"/>
              </w:rPr>
              <w:t>Допълнителна информация</w:t>
            </w:r>
          </w:p>
        </w:tc>
        <w:tc>
          <w:tcPr>
            <w:tcW w:w="2431" w:type="dxa"/>
            <w:shd w:val="clear" w:color="auto" w:fill="B6DDE8"/>
            <w:vAlign w:val="center"/>
          </w:tcPr>
          <w:p w14:paraId="5BDB0A59" w14:textId="77777777" w:rsidR="001D4D8A" w:rsidRPr="00765192" w:rsidRDefault="001D4D8A" w:rsidP="00FA5238">
            <w:pPr>
              <w:spacing w:after="0" w:line="240" w:lineRule="auto"/>
              <w:jc w:val="center"/>
              <w:rPr>
                <w:b/>
                <w:bCs/>
                <w:lang w:val="bg-BG"/>
              </w:rPr>
            </w:pPr>
            <w:r w:rsidRPr="00765192">
              <w:rPr>
                <w:b/>
                <w:bCs/>
                <w:lang w:val="bg-BG"/>
              </w:rPr>
              <w:t>Специфични за зоната цели</w:t>
            </w:r>
          </w:p>
        </w:tc>
      </w:tr>
      <w:tr w:rsidR="001D4D8A" w:rsidRPr="00765192" w14:paraId="18F1E355" w14:textId="77777777" w:rsidTr="006D376D">
        <w:trPr>
          <w:jc w:val="center"/>
        </w:trPr>
        <w:tc>
          <w:tcPr>
            <w:tcW w:w="0" w:type="auto"/>
            <w:shd w:val="clear" w:color="auto" w:fill="auto"/>
          </w:tcPr>
          <w:p w14:paraId="2286AE7C" w14:textId="77777777" w:rsidR="001D4D8A" w:rsidRPr="00765192" w:rsidRDefault="001D4D8A" w:rsidP="00FA5238">
            <w:pPr>
              <w:spacing w:after="0" w:line="240" w:lineRule="auto"/>
              <w:rPr>
                <w:b/>
                <w:lang w:val="bg-BG"/>
              </w:rPr>
            </w:pPr>
            <w:r w:rsidRPr="00765192">
              <w:rPr>
                <w:b/>
                <w:lang w:val="bg-BG"/>
              </w:rPr>
              <w:t xml:space="preserve">Популация: </w:t>
            </w:r>
            <w:r w:rsidRPr="00765192">
              <w:rPr>
                <w:bCs/>
                <w:lang w:val="bg-BG"/>
              </w:rPr>
              <w:t>Размер на гнездовата популация</w:t>
            </w:r>
          </w:p>
        </w:tc>
        <w:tc>
          <w:tcPr>
            <w:tcW w:w="0" w:type="auto"/>
            <w:shd w:val="clear" w:color="auto" w:fill="auto"/>
          </w:tcPr>
          <w:p w14:paraId="23E09933" w14:textId="77777777" w:rsidR="001D4D8A" w:rsidRPr="00765192" w:rsidRDefault="001D4D8A" w:rsidP="00FA5238">
            <w:pPr>
              <w:spacing w:after="0" w:line="240" w:lineRule="auto"/>
              <w:rPr>
                <w:lang w:val="bg-BG"/>
              </w:rPr>
            </w:pPr>
            <w:r w:rsidRPr="00765192">
              <w:rPr>
                <w:lang w:val="bg-BG"/>
              </w:rPr>
              <w:t>Брой гнездящи двойки</w:t>
            </w:r>
          </w:p>
        </w:tc>
        <w:tc>
          <w:tcPr>
            <w:tcW w:w="0" w:type="auto"/>
            <w:shd w:val="clear" w:color="auto" w:fill="auto"/>
          </w:tcPr>
          <w:p w14:paraId="7A61FE4F" w14:textId="77777777" w:rsidR="001D4D8A" w:rsidRPr="00765192" w:rsidRDefault="001D4D8A" w:rsidP="00FA5238">
            <w:pPr>
              <w:spacing w:after="0" w:line="240" w:lineRule="auto"/>
              <w:rPr>
                <w:lang w:val="bg-BG"/>
              </w:rPr>
            </w:pPr>
            <w:r w:rsidRPr="00765192">
              <w:rPr>
                <w:lang w:val="bg-BG"/>
              </w:rPr>
              <w:t>Най-малко 5 дв.</w:t>
            </w:r>
          </w:p>
        </w:tc>
        <w:tc>
          <w:tcPr>
            <w:tcW w:w="3765" w:type="dxa"/>
            <w:shd w:val="clear" w:color="auto" w:fill="auto"/>
          </w:tcPr>
          <w:p w14:paraId="1C66132A" w14:textId="77777777" w:rsidR="001D4D8A" w:rsidRPr="00765192" w:rsidRDefault="001D4D8A" w:rsidP="00FA5238">
            <w:pPr>
              <w:spacing w:after="0" w:line="240" w:lineRule="auto"/>
              <w:rPr>
                <w:lang w:val="bg-BG"/>
              </w:rPr>
            </w:pPr>
            <w:r w:rsidRPr="00765192">
              <w:rPr>
                <w:lang w:val="bg-BG"/>
              </w:rPr>
              <w:t>Размера на гнездовата популация силно ще зависи от нивото на р. Дунав и</w:t>
            </w:r>
            <w:r w:rsidRPr="00765192">
              <w:t xml:space="preserve"> </w:t>
            </w:r>
            <w:r w:rsidRPr="00765192">
              <w:rPr>
                <w:lang w:val="bg-BG"/>
              </w:rPr>
              <w:t xml:space="preserve">поддържането на подходящите местообитания в Персинските блата. При нива над 400 см. при Никопол в продължение на поне 3 седмици в края на зимата или в ранната </w:t>
            </w:r>
            <w:r w:rsidRPr="00765192">
              <w:rPr>
                <w:lang w:val="bg-BG"/>
              </w:rPr>
              <w:lastRenderedPageBreak/>
              <w:t>пролет се очаква целевата стойност да бъде изпълнена</w:t>
            </w:r>
            <w:r w:rsidRPr="00765192">
              <w:rPr>
                <w:lang w:val="en-GB"/>
              </w:rPr>
              <w:t>.</w:t>
            </w:r>
          </w:p>
        </w:tc>
        <w:tc>
          <w:tcPr>
            <w:tcW w:w="2431" w:type="dxa"/>
          </w:tcPr>
          <w:p w14:paraId="0B7E8B65" w14:textId="77777777" w:rsidR="00FA5238" w:rsidRDefault="001D4D8A" w:rsidP="00FA5238">
            <w:pPr>
              <w:spacing w:after="0" w:line="240" w:lineRule="auto"/>
              <w:rPr>
                <w:lang w:val="bg-BG"/>
              </w:rPr>
            </w:pPr>
            <w:r w:rsidRPr="00765192">
              <w:rPr>
                <w:lang w:val="bg-BG"/>
              </w:rPr>
              <w:lastRenderedPageBreak/>
              <w:t>Поддържане на популацията на вида в зоната в размер от най-малко 5 гнездящи дв.</w:t>
            </w:r>
            <w:r w:rsidR="00FA5238">
              <w:rPr>
                <w:lang w:val="bg-BG"/>
              </w:rPr>
              <w:t xml:space="preserve"> </w:t>
            </w:r>
          </w:p>
          <w:p w14:paraId="12F9EC7B" w14:textId="731F1BE8" w:rsidR="001D4D8A" w:rsidRPr="00765192" w:rsidRDefault="001D4D8A" w:rsidP="00FA5238">
            <w:pPr>
              <w:spacing w:after="0" w:line="240" w:lineRule="auto"/>
              <w:rPr>
                <w:lang w:val="bg-BG"/>
              </w:rPr>
            </w:pPr>
            <w:r w:rsidRPr="00765192">
              <w:rPr>
                <w:lang w:val="bg-BG"/>
              </w:rPr>
              <w:t xml:space="preserve">Ежегоден мониторинг на броя на гнездещите </w:t>
            </w:r>
            <w:r w:rsidRPr="00765192">
              <w:rPr>
                <w:lang w:val="bg-BG"/>
              </w:rPr>
              <w:lastRenderedPageBreak/>
              <w:t>двойки.</w:t>
            </w:r>
          </w:p>
        </w:tc>
      </w:tr>
      <w:tr w:rsidR="001D4D8A" w:rsidRPr="00765192" w14:paraId="63D7D4E8" w14:textId="77777777" w:rsidTr="006D376D">
        <w:trPr>
          <w:jc w:val="center"/>
        </w:trPr>
        <w:tc>
          <w:tcPr>
            <w:tcW w:w="0" w:type="auto"/>
            <w:shd w:val="clear" w:color="auto" w:fill="auto"/>
          </w:tcPr>
          <w:p w14:paraId="12AAF3A5" w14:textId="77777777" w:rsidR="001D4D8A" w:rsidRPr="00765192" w:rsidRDefault="001D4D8A" w:rsidP="00FA5238">
            <w:pPr>
              <w:spacing w:after="0" w:line="240" w:lineRule="auto"/>
              <w:rPr>
                <w:b/>
                <w:lang w:val="bg-BG"/>
              </w:rPr>
            </w:pPr>
            <w:r w:rsidRPr="00765192">
              <w:rPr>
                <w:b/>
                <w:lang w:val="bg-BG"/>
              </w:rPr>
              <w:lastRenderedPageBreak/>
              <w:t xml:space="preserve">Популация: </w:t>
            </w:r>
            <w:r w:rsidRPr="00765192">
              <w:rPr>
                <w:bCs/>
                <w:lang w:val="bg-BG"/>
              </w:rPr>
              <w:t>Размер на концентрациите по време на зимуване</w:t>
            </w:r>
          </w:p>
        </w:tc>
        <w:tc>
          <w:tcPr>
            <w:tcW w:w="0" w:type="auto"/>
            <w:shd w:val="clear" w:color="auto" w:fill="auto"/>
          </w:tcPr>
          <w:p w14:paraId="4351CA85" w14:textId="77777777" w:rsidR="001D4D8A" w:rsidRPr="00765192" w:rsidRDefault="001D4D8A" w:rsidP="00FA5238">
            <w:pPr>
              <w:spacing w:after="0" w:line="240" w:lineRule="auto"/>
              <w:rPr>
                <w:lang w:val="bg-BG"/>
              </w:rPr>
            </w:pPr>
            <w:r w:rsidRPr="00765192">
              <w:rPr>
                <w:lang w:val="bg-BG"/>
              </w:rPr>
              <w:t>Брой индивиди</w:t>
            </w:r>
          </w:p>
        </w:tc>
        <w:tc>
          <w:tcPr>
            <w:tcW w:w="0" w:type="auto"/>
            <w:shd w:val="clear" w:color="auto" w:fill="auto"/>
          </w:tcPr>
          <w:p w14:paraId="33D33865" w14:textId="25507389" w:rsidR="001D4D8A" w:rsidRPr="00765192" w:rsidRDefault="006B0C31" w:rsidP="006B0C31">
            <w:pPr>
              <w:spacing w:after="0" w:line="240" w:lineRule="auto"/>
              <w:rPr>
                <w:lang w:val="bg-BG"/>
              </w:rPr>
            </w:pPr>
            <w:r>
              <w:rPr>
                <w:lang w:val="bg-BG"/>
              </w:rPr>
              <w:t>Най-малко 44 инд.</w:t>
            </w:r>
          </w:p>
        </w:tc>
        <w:tc>
          <w:tcPr>
            <w:tcW w:w="3765" w:type="dxa"/>
            <w:shd w:val="clear" w:color="auto" w:fill="auto"/>
          </w:tcPr>
          <w:p w14:paraId="492739A2" w14:textId="6755DBC0" w:rsidR="001D4D8A" w:rsidRPr="00765192" w:rsidRDefault="001D4D8A" w:rsidP="00FA5238">
            <w:pPr>
              <w:spacing w:after="0" w:line="240" w:lineRule="auto"/>
              <w:rPr>
                <w:lang w:val="bg-BG"/>
              </w:rPr>
            </w:pPr>
            <w:r w:rsidRPr="00765192">
              <w:rPr>
                <w:lang w:val="bg-BG"/>
              </w:rPr>
              <w:t>З</w:t>
            </w:r>
            <w:r w:rsidR="001F52C4">
              <w:rPr>
                <w:lang w:val="bg-BG"/>
              </w:rPr>
              <w:t>имуват в р. Дунав</w:t>
            </w:r>
            <w:r w:rsidRPr="00765192">
              <w:rPr>
                <w:lang w:val="bg-BG"/>
              </w:rPr>
              <w:t>, когато блатата са пресъхнал или замръзнали, което е на</w:t>
            </w:r>
            <w:r w:rsidR="001F52C4">
              <w:rPr>
                <w:lang w:val="bg-BG"/>
              </w:rPr>
              <w:t>й</w:t>
            </w:r>
            <w:r w:rsidRPr="00765192">
              <w:rPr>
                <w:lang w:val="bg-BG"/>
              </w:rPr>
              <w:t>-типично за зимата.</w:t>
            </w:r>
          </w:p>
        </w:tc>
        <w:tc>
          <w:tcPr>
            <w:tcW w:w="2431" w:type="dxa"/>
          </w:tcPr>
          <w:p w14:paraId="00DAC583" w14:textId="77777777" w:rsidR="001D4D8A" w:rsidRPr="00765192" w:rsidRDefault="001D4D8A" w:rsidP="00FA5238">
            <w:pPr>
              <w:spacing w:after="0" w:line="240" w:lineRule="auto"/>
              <w:rPr>
                <w:lang w:val="bg-BG"/>
              </w:rPr>
            </w:pPr>
            <w:r w:rsidRPr="00765192">
              <w:rPr>
                <w:lang w:val="bg-BG"/>
              </w:rPr>
              <w:t xml:space="preserve">Поддържане на популацията на вида в зоната в размер от най-малко 44 екз Ежегодно преброяване на зимуващите сиви гъски, от ноември до март, ежеседмично. </w:t>
            </w:r>
          </w:p>
        </w:tc>
      </w:tr>
      <w:tr w:rsidR="001D4D8A" w:rsidRPr="00765192" w14:paraId="463F03DD" w14:textId="77777777" w:rsidTr="006D376D">
        <w:trPr>
          <w:jc w:val="center"/>
        </w:trPr>
        <w:tc>
          <w:tcPr>
            <w:tcW w:w="0" w:type="auto"/>
            <w:shd w:val="clear" w:color="auto" w:fill="auto"/>
          </w:tcPr>
          <w:p w14:paraId="6A0FA976" w14:textId="77777777" w:rsidR="001D4D8A" w:rsidRPr="00765192" w:rsidRDefault="001D4D8A" w:rsidP="00FA5238">
            <w:pPr>
              <w:spacing w:after="0" w:line="240" w:lineRule="auto"/>
              <w:rPr>
                <w:b/>
                <w:lang w:val="bg-BG"/>
              </w:rPr>
            </w:pPr>
            <w:r w:rsidRPr="00765192">
              <w:rPr>
                <w:b/>
                <w:lang w:val="bg-BG"/>
              </w:rPr>
              <w:t xml:space="preserve">Популация: </w:t>
            </w:r>
            <w:r w:rsidRPr="00765192">
              <w:rPr>
                <w:bCs/>
                <w:lang w:val="bg-BG"/>
              </w:rPr>
              <w:t>Размер на концентрациите по време на миграция и линеене</w:t>
            </w:r>
          </w:p>
        </w:tc>
        <w:tc>
          <w:tcPr>
            <w:tcW w:w="0" w:type="auto"/>
            <w:shd w:val="clear" w:color="auto" w:fill="auto"/>
          </w:tcPr>
          <w:p w14:paraId="75E50FB8" w14:textId="77777777" w:rsidR="001D4D8A" w:rsidRPr="00765192" w:rsidRDefault="001D4D8A" w:rsidP="00FA5238">
            <w:pPr>
              <w:spacing w:after="0" w:line="240" w:lineRule="auto"/>
              <w:rPr>
                <w:lang w:val="bg-BG"/>
              </w:rPr>
            </w:pPr>
            <w:r w:rsidRPr="00765192">
              <w:rPr>
                <w:lang w:val="bg-BG"/>
              </w:rPr>
              <w:t>Брой индивиди</w:t>
            </w:r>
          </w:p>
        </w:tc>
        <w:tc>
          <w:tcPr>
            <w:tcW w:w="0" w:type="auto"/>
            <w:shd w:val="clear" w:color="auto" w:fill="auto"/>
          </w:tcPr>
          <w:p w14:paraId="6F990FB6" w14:textId="77777777" w:rsidR="001D4D8A" w:rsidRPr="00765192" w:rsidRDefault="001D4D8A" w:rsidP="00FA5238">
            <w:pPr>
              <w:spacing w:after="0" w:line="240" w:lineRule="auto"/>
              <w:rPr>
                <w:lang w:val="bg-BG"/>
              </w:rPr>
            </w:pPr>
            <w:r w:rsidRPr="00765192">
              <w:rPr>
                <w:lang w:val="bg-BG"/>
              </w:rPr>
              <w:t>400 инд. Или повече</w:t>
            </w:r>
          </w:p>
        </w:tc>
        <w:tc>
          <w:tcPr>
            <w:tcW w:w="3765" w:type="dxa"/>
            <w:shd w:val="clear" w:color="auto" w:fill="auto"/>
          </w:tcPr>
          <w:p w14:paraId="5DFC9B59" w14:textId="012521A6" w:rsidR="001D4D8A" w:rsidRPr="00765192" w:rsidRDefault="001D4D8A" w:rsidP="00FA5238">
            <w:pPr>
              <w:spacing w:after="0" w:line="240" w:lineRule="auto"/>
              <w:rPr>
                <w:lang w:val="bg-BG"/>
              </w:rPr>
            </w:pPr>
            <w:r w:rsidRPr="00765192">
              <w:rPr>
                <w:lang w:val="bg-BG"/>
              </w:rPr>
              <w:t>Концентрират се главно по пясъчните коси и островчета по р</w:t>
            </w:r>
            <w:r w:rsidR="0004555B">
              <w:t xml:space="preserve">. </w:t>
            </w:r>
            <w:r w:rsidRPr="00765192">
              <w:rPr>
                <w:lang w:val="bg-BG"/>
              </w:rPr>
              <w:t>Дунав, а понякога и в блатата на о.</w:t>
            </w:r>
            <w:r w:rsidR="0004555B">
              <w:t xml:space="preserve"> </w:t>
            </w:r>
            <w:r w:rsidRPr="00765192">
              <w:rPr>
                <w:lang w:val="bg-BG"/>
              </w:rPr>
              <w:t>Персин.</w:t>
            </w:r>
          </w:p>
        </w:tc>
        <w:tc>
          <w:tcPr>
            <w:tcW w:w="2431" w:type="dxa"/>
          </w:tcPr>
          <w:p w14:paraId="3EE08444" w14:textId="60F58707" w:rsidR="001D4D8A" w:rsidRPr="00765192" w:rsidRDefault="001D4D8A" w:rsidP="00FA5238">
            <w:pPr>
              <w:spacing w:after="0" w:line="240" w:lineRule="auto"/>
              <w:rPr>
                <w:lang w:val="bg-BG"/>
              </w:rPr>
            </w:pPr>
            <w:r w:rsidRPr="00765192">
              <w:rPr>
                <w:lang w:val="bg-BG"/>
              </w:rPr>
              <w:t>Поддържане на популацията на вида в зонат</w:t>
            </w:r>
            <w:r w:rsidR="0004555B">
              <w:rPr>
                <w:lang w:val="bg-BG"/>
              </w:rPr>
              <w:t>а в размер от най-малко 400 екз</w:t>
            </w:r>
            <w:r w:rsidRPr="00765192">
              <w:rPr>
                <w:lang w:val="bg-BG"/>
              </w:rPr>
              <w:t>.</w:t>
            </w:r>
            <w:r w:rsidR="0004555B">
              <w:t xml:space="preserve"> </w:t>
            </w:r>
            <w:r w:rsidRPr="00765192">
              <w:rPr>
                <w:lang w:val="bg-BG"/>
              </w:rPr>
              <w:t xml:space="preserve">Редовен мониторинг на мигриращите и линеещи ята. </w:t>
            </w:r>
          </w:p>
        </w:tc>
      </w:tr>
      <w:tr w:rsidR="001D4D8A" w:rsidRPr="00765192" w14:paraId="5BC31EC9" w14:textId="77777777" w:rsidTr="006D376D">
        <w:trPr>
          <w:jc w:val="center"/>
        </w:trPr>
        <w:tc>
          <w:tcPr>
            <w:tcW w:w="0" w:type="auto"/>
            <w:shd w:val="clear" w:color="auto" w:fill="auto"/>
          </w:tcPr>
          <w:p w14:paraId="7A8402FC" w14:textId="77777777" w:rsidR="001D4D8A" w:rsidRPr="00765192" w:rsidRDefault="001D4D8A" w:rsidP="00FA5238">
            <w:pPr>
              <w:spacing w:after="0" w:line="240" w:lineRule="auto"/>
              <w:rPr>
                <w:b/>
                <w:lang w:val="bg-BG"/>
              </w:rPr>
            </w:pPr>
            <w:r w:rsidRPr="00765192">
              <w:rPr>
                <w:b/>
                <w:lang w:val="bg-BG"/>
              </w:rPr>
              <w:t xml:space="preserve">Местообитание на вида: </w:t>
            </w:r>
            <w:r w:rsidRPr="00765192">
              <w:rPr>
                <w:bCs/>
                <w:lang w:val="bg-BG"/>
              </w:rPr>
              <w:t>Площ на подходящите гнездови местообитания на вида</w:t>
            </w:r>
          </w:p>
        </w:tc>
        <w:tc>
          <w:tcPr>
            <w:tcW w:w="0" w:type="auto"/>
            <w:shd w:val="clear" w:color="auto" w:fill="auto"/>
          </w:tcPr>
          <w:p w14:paraId="35736540" w14:textId="522C6930" w:rsidR="001D4D8A" w:rsidRPr="00765192" w:rsidRDefault="001F52C4" w:rsidP="00FA5238">
            <w:pPr>
              <w:spacing w:after="0" w:line="240" w:lineRule="auto"/>
            </w:pPr>
            <w:r>
              <w:rPr>
                <w:lang w:val="en-GB"/>
              </w:rPr>
              <w:t>h</w:t>
            </w:r>
            <w:r w:rsidR="001D4D8A" w:rsidRPr="00765192">
              <w:t>a</w:t>
            </w:r>
          </w:p>
        </w:tc>
        <w:tc>
          <w:tcPr>
            <w:tcW w:w="0" w:type="auto"/>
            <w:shd w:val="clear" w:color="auto" w:fill="auto"/>
          </w:tcPr>
          <w:p w14:paraId="27000AB7" w14:textId="77777777" w:rsidR="001D4D8A" w:rsidRPr="00765192" w:rsidRDefault="001D4D8A" w:rsidP="00FA5238">
            <w:pPr>
              <w:spacing w:after="0" w:line="240" w:lineRule="auto"/>
              <w:rPr>
                <w:lang w:val="bg-BG"/>
              </w:rPr>
            </w:pPr>
            <w:r w:rsidRPr="00765192">
              <w:rPr>
                <w:lang w:val="bg-BG"/>
              </w:rPr>
              <w:t xml:space="preserve">Най-малко 385 </w:t>
            </w:r>
            <w:r w:rsidRPr="00765192">
              <w:rPr>
                <w:lang w:val="en-GB"/>
              </w:rPr>
              <w:t>ha</w:t>
            </w:r>
          </w:p>
        </w:tc>
        <w:tc>
          <w:tcPr>
            <w:tcW w:w="3765" w:type="dxa"/>
            <w:shd w:val="clear" w:color="auto" w:fill="auto"/>
          </w:tcPr>
          <w:p w14:paraId="47A7C660" w14:textId="12C929EC" w:rsidR="001D4D8A" w:rsidRPr="00765192" w:rsidRDefault="001D4D8A" w:rsidP="00FA5238">
            <w:pPr>
              <w:spacing w:after="0" w:line="240" w:lineRule="auto"/>
              <w:rPr>
                <w:lang w:val="bg-BG"/>
              </w:rPr>
            </w:pPr>
            <w:r w:rsidRPr="00765192">
              <w:rPr>
                <w:lang w:val="bg-BG"/>
              </w:rPr>
              <w:t>Включва влажните зони, обрасли с во</w:t>
            </w:r>
            <w:r w:rsidR="001F52C4">
              <w:rPr>
                <w:lang w:val="bg-BG"/>
              </w:rPr>
              <w:t>долюбива растителност в зоната.</w:t>
            </w:r>
            <w:r w:rsidRPr="00765192">
              <w:rPr>
                <w:lang w:val="bg-BG"/>
              </w:rPr>
              <w:t xml:space="preserve"> </w:t>
            </w:r>
          </w:p>
        </w:tc>
        <w:tc>
          <w:tcPr>
            <w:tcW w:w="2431" w:type="dxa"/>
          </w:tcPr>
          <w:p w14:paraId="0A723E0D" w14:textId="77777777" w:rsidR="001D4D8A" w:rsidRPr="00765192" w:rsidRDefault="001D4D8A" w:rsidP="00FA5238">
            <w:pPr>
              <w:spacing w:after="0" w:line="240" w:lineRule="auto"/>
              <w:rPr>
                <w:lang w:val="bg-BG"/>
              </w:rPr>
            </w:pPr>
            <w:r w:rsidRPr="00765192">
              <w:rPr>
                <w:lang w:val="bg-BG"/>
              </w:rPr>
              <w:t>Поддържане на площта на подходящите гнездови местообитания на вида в защитената зона, в размер на най-малко 385 ha.чрез правилно и навременно управление на системата от шлюзове. Увеличаване на площа на гнездовите местообитания чрез заливане на нови територии от острова.</w:t>
            </w:r>
          </w:p>
        </w:tc>
      </w:tr>
      <w:tr w:rsidR="001D4D8A" w:rsidRPr="00765192" w14:paraId="40C86D94" w14:textId="77777777" w:rsidTr="006D376D">
        <w:trPr>
          <w:jc w:val="center"/>
        </w:trPr>
        <w:tc>
          <w:tcPr>
            <w:tcW w:w="0" w:type="auto"/>
            <w:shd w:val="clear" w:color="auto" w:fill="auto"/>
          </w:tcPr>
          <w:p w14:paraId="6780E959" w14:textId="77777777" w:rsidR="001D4D8A" w:rsidRPr="00765192" w:rsidRDefault="001D4D8A" w:rsidP="00FA5238">
            <w:pPr>
              <w:spacing w:after="0" w:line="240" w:lineRule="auto"/>
              <w:rPr>
                <w:b/>
                <w:lang w:val="bg-BG"/>
              </w:rPr>
            </w:pPr>
            <w:r w:rsidRPr="00765192">
              <w:rPr>
                <w:b/>
                <w:lang w:val="bg-BG"/>
              </w:rPr>
              <w:t xml:space="preserve">Местообитание на вида: </w:t>
            </w:r>
            <w:r w:rsidRPr="00765192">
              <w:rPr>
                <w:bCs/>
                <w:lang w:val="bg-BG"/>
              </w:rPr>
              <w:t xml:space="preserve">Площ на подходящите хранителни </w:t>
            </w:r>
            <w:r w:rsidRPr="00765192">
              <w:rPr>
                <w:bCs/>
                <w:lang w:val="bg-BG"/>
              </w:rPr>
              <w:lastRenderedPageBreak/>
              <w:t>местообитания на вида</w:t>
            </w:r>
            <w:r w:rsidRPr="00765192">
              <w:rPr>
                <w:b/>
                <w:lang w:val="bg-BG"/>
              </w:rPr>
              <w:t xml:space="preserve"> </w:t>
            </w:r>
          </w:p>
        </w:tc>
        <w:tc>
          <w:tcPr>
            <w:tcW w:w="0" w:type="auto"/>
            <w:shd w:val="clear" w:color="auto" w:fill="auto"/>
          </w:tcPr>
          <w:p w14:paraId="5784DD7D" w14:textId="77777777" w:rsidR="001D4D8A" w:rsidRPr="00765192" w:rsidRDefault="001D4D8A" w:rsidP="00FA5238">
            <w:pPr>
              <w:spacing w:after="0" w:line="240" w:lineRule="auto"/>
            </w:pPr>
            <w:r w:rsidRPr="00765192">
              <w:lastRenderedPageBreak/>
              <w:t>Ha</w:t>
            </w:r>
          </w:p>
        </w:tc>
        <w:tc>
          <w:tcPr>
            <w:tcW w:w="0" w:type="auto"/>
            <w:shd w:val="clear" w:color="auto" w:fill="auto"/>
          </w:tcPr>
          <w:p w14:paraId="1F31DC4E" w14:textId="5D468B30" w:rsidR="001D4D8A" w:rsidRPr="00765192" w:rsidRDefault="001F52C4" w:rsidP="00FA5238">
            <w:pPr>
              <w:spacing w:after="0" w:line="240" w:lineRule="auto"/>
              <w:rPr>
                <w:lang w:val="bg-BG"/>
              </w:rPr>
            </w:pPr>
            <w:r>
              <w:rPr>
                <w:lang w:val="bg-BG"/>
              </w:rPr>
              <w:t>Най-малко 1680</w:t>
            </w:r>
            <w:r w:rsidR="001D4D8A" w:rsidRPr="00765192">
              <w:rPr>
                <w:lang w:val="bg-BG"/>
              </w:rPr>
              <w:t xml:space="preserve"> </w:t>
            </w:r>
            <w:r w:rsidR="001D4D8A" w:rsidRPr="00765192">
              <w:rPr>
                <w:lang w:val="en-GB"/>
              </w:rPr>
              <w:t>ha</w:t>
            </w:r>
          </w:p>
        </w:tc>
        <w:tc>
          <w:tcPr>
            <w:tcW w:w="3765" w:type="dxa"/>
            <w:shd w:val="clear" w:color="auto" w:fill="auto"/>
          </w:tcPr>
          <w:p w14:paraId="56DD5249" w14:textId="3A78E250" w:rsidR="001D4D8A" w:rsidRPr="00765192" w:rsidRDefault="001F52C4" w:rsidP="00572F26">
            <w:pPr>
              <w:spacing w:after="0" w:line="240" w:lineRule="auto"/>
              <w:rPr>
                <w:lang w:val="bg-BG"/>
              </w:rPr>
            </w:pPr>
            <w:r>
              <w:rPr>
                <w:lang w:val="bg-BG"/>
              </w:rPr>
              <w:t xml:space="preserve">Определена на база % местообитание </w:t>
            </w:r>
            <w:r>
              <w:rPr>
                <w:lang w:val="en-GB"/>
              </w:rPr>
              <w:t xml:space="preserve">N06 </w:t>
            </w:r>
            <w:r>
              <w:rPr>
                <w:lang w:val="bg-BG"/>
              </w:rPr>
              <w:t xml:space="preserve">от СФД. </w:t>
            </w:r>
            <w:r w:rsidR="001D4D8A" w:rsidRPr="00765192">
              <w:rPr>
                <w:lang w:val="bg-BG"/>
              </w:rPr>
              <w:t>Включва гнездовото местообитание</w:t>
            </w:r>
            <w:r w:rsidR="001D4D8A" w:rsidRPr="00765192">
              <w:rPr>
                <w:lang w:val="en-GB"/>
              </w:rPr>
              <w:t xml:space="preserve"> </w:t>
            </w:r>
            <w:r w:rsidR="001D4D8A" w:rsidRPr="00765192">
              <w:rPr>
                <w:lang w:val="bg-BG"/>
              </w:rPr>
              <w:t>и отк</w:t>
            </w:r>
            <w:r w:rsidR="00572F26">
              <w:rPr>
                <w:lang w:val="bg-BG"/>
              </w:rPr>
              <w:t xml:space="preserve">ритите </w:t>
            </w:r>
            <w:r w:rsidR="00572F26">
              <w:rPr>
                <w:lang w:val="bg-BG"/>
              </w:rPr>
              <w:lastRenderedPageBreak/>
              <w:t>водни площи на о. Персин</w:t>
            </w:r>
            <w:r w:rsidR="001D4D8A" w:rsidRPr="00765192">
              <w:rPr>
                <w:lang w:val="bg-BG"/>
              </w:rPr>
              <w:t>,</w:t>
            </w:r>
            <w:r w:rsidR="00572F26">
              <w:rPr>
                <w:lang w:val="bg-BG"/>
              </w:rPr>
              <w:t xml:space="preserve"> а така също и </w:t>
            </w:r>
            <w:r w:rsidR="001D4D8A" w:rsidRPr="00765192">
              <w:rPr>
                <w:lang w:val="bg-BG"/>
              </w:rPr>
              <w:t>акваторията на р.</w:t>
            </w:r>
            <w:r>
              <w:rPr>
                <w:lang w:val="en-GB"/>
              </w:rPr>
              <w:t xml:space="preserve"> </w:t>
            </w:r>
            <w:r w:rsidR="00572F26">
              <w:rPr>
                <w:lang w:val="bg-BG"/>
              </w:rPr>
              <w:t>Дунав.</w:t>
            </w:r>
          </w:p>
        </w:tc>
        <w:tc>
          <w:tcPr>
            <w:tcW w:w="2431" w:type="dxa"/>
          </w:tcPr>
          <w:p w14:paraId="03AA8BF8" w14:textId="1802D89E" w:rsidR="001D4D8A" w:rsidRPr="00765192" w:rsidRDefault="001D4D8A" w:rsidP="00FA5238">
            <w:pPr>
              <w:spacing w:after="0" w:line="240" w:lineRule="auto"/>
              <w:rPr>
                <w:lang w:val="bg-BG"/>
              </w:rPr>
            </w:pPr>
            <w:r w:rsidRPr="00765192">
              <w:rPr>
                <w:lang w:val="bg-BG"/>
              </w:rPr>
              <w:lastRenderedPageBreak/>
              <w:t xml:space="preserve">Поддържане на площта на подходящите хранителни </w:t>
            </w:r>
            <w:r w:rsidRPr="00765192">
              <w:rPr>
                <w:lang w:val="bg-BG"/>
              </w:rPr>
              <w:lastRenderedPageBreak/>
              <w:t>местообитания</w:t>
            </w:r>
            <w:r w:rsidR="001F52C4">
              <w:rPr>
                <w:lang w:val="bg-BG"/>
              </w:rPr>
              <w:t xml:space="preserve"> на вида в размер най-малко 1680</w:t>
            </w:r>
            <w:r w:rsidRPr="00765192">
              <w:rPr>
                <w:lang w:val="bg-BG"/>
              </w:rPr>
              <w:t xml:space="preserve"> ha.</w:t>
            </w:r>
            <w:r w:rsidR="001F52C4">
              <w:rPr>
                <w:lang w:val="en-GB"/>
              </w:rPr>
              <w:t xml:space="preserve"> </w:t>
            </w:r>
            <w:r w:rsidRPr="00765192">
              <w:rPr>
                <w:lang w:val="bg-BG"/>
              </w:rPr>
              <w:t>Увеличаване на заливните площи  западно и южно от сегашните блата.</w:t>
            </w:r>
          </w:p>
        </w:tc>
      </w:tr>
      <w:tr w:rsidR="006D376D" w:rsidRPr="00765192" w14:paraId="1896BE22" w14:textId="77777777" w:rsidTr="006D376D">
        <w:trPr>
          <w:jc w:val="center"/>
        </w:trPr>
        <w:tc>
          <w:tcPr>
            <w:tcW w:w="0" w:type="auto"/>
            <w:shd w:val="clear" w:color="auto" w:fill="auto"/>
          </w:tcPr>
          <w:p w14:paraId="6420A15A" w14:textId="67126D23" w:rsidR="006D376D" w:rsidRPr="00765192" w:rsidRDefault="006D376D" w:rsidP="00FA5238">
            <w:pPr>
              <w:spacing w:after="0" w:line="240" w:lineRule="auto"/>
              <w:rPr>
                <w:b/>
                <w:lang w:val="bg-BG"/>
              </w:rPr>
            </w:pPr>
            <w:r w:rsidRPr="005847BD">
              <w:rPr>
                <w:b/>
                <w:lang w:val="bg-BG"/>
              </w:rPr>
              <w:lastRenderedPageBreak/>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w:t>
            </w:r>
            <w:r>
              <w:rPr>
                <w:lang w:val="bg-BG"/>
              </w:rPr>
              <w:t>макрофити</w:t>
            </w:r>
            <w:r w:rsidRPr="005847BD">
              <w:rPr>
                <w:lang w:val="bg-BG"/>
              </w:rPr>
              <w:t xml:space="preserve"> (JDS4-</w:t>
            </w:r>
            <w:r>
              <w:rPr>
                <w:lang w:val="en-GB"/>
              </w:rPr>
              <w:t>Macrophytes</w:t>
            </w:r>
            <w:r w:rsidRPr="005847BD">
              <w:rPr>
                <w:lang w:val="bg-BG"/>
              </w:rPr>
              <w:t>)</w:t>
            </w:r>
          </w:p>
        </w:tc>
        <w:tc>
          <w:tcPr>
            <w:tcW w:w="0" w:type="auto"/>
            <w:shd w:val="clear" w:color="auto" w:fill="auto"/>
          </w:tcPr>
          <w:p w14:paraId="52DAEAB0" w14:textId="7D96CAD6" w:rsidR="006D376D" w:rsidRPr="00765192" w:rsidRDefault="006D376D" w:rsidP="00FA5238">
            <w:pPr>
              <w:spacing w:after="0" w:line="240" w:lineRule="auto"/>
              <w:rPr>
                <w:lang w:val="bg-BG"/>
              </w:rPr>
            </w:pPr>
            <w:r w:rsidRPr="005847BD">
              <w:rPr>
                <w:lang w:val="bg-BG"/>
              </w:rPr>
              <w:t>5 степенна скала</w:t>
            </w:r>
          </w:p>
        </w:tc>
        <w:tc>
          <w:tcPr>
            <w:tcW w:w="0" w:type="auto"/>
            <w:shd w:val="clear" w:color="auto" w:fill="auto"/>
          </w:tcPr>
          <w:p w14:paraId="336A387B" w14:textId="50D90E6F" w:rsidR="006D376D" w:rsidRPr="00765192" w:rsidRDefault="006D376D" w:rsidP="00FA5238">
            <w:pPr>
              <w:spacing w:after="0" w:line="240" w:lineRule="auto"/>
              <w:rPr>
                <w:lang w:val="bg-BG"/>
              </w:rPr>
            </w:pPr>
            <w:r w:rsidRPr="005847BD">
              <w:rPr>
                <w:lang w:val="bg-BG"/>
              </w:rPr>
              <w:t>2-Добро или 1-Отлично</w:t>
            </w:r>
          </w:p>
        </w:tc>
        <w:tc>
          <w:tcPr>
            <w:tcW w:w="3765" w:type="dxa"/>
            <w:shd w:val="clear" w:color="auto" w:fill="auto"/>
          </w:tcPr>
          <w:tbl>
            <w:tblPr>
              <w:tblW w:w="2830" w:type="dxa"/>
              <w:jc w:val="center"/>
              <w:tblCellMar>
                <w:left w:w="70" w:type="dxa"/>
                <w:right w:w="70" w:type="dxa"/>
              </w:tblCellMar>
              <w:tblLook w:val="04A0" w:firstRow="1" w:lastRow="0" w:firstColumn="1" w:lastColumn="0" w:noHBand="0" w:noVBand="1"/>
            </w:tblPr>
            <w:tblGrid>
              <w:gridCol w:w="2830"/>
            </w:tblGrid>
            <w:tr w:rsidR="006D376D" w:rsidRPr="005847BD" w14:paraId="02F23011" w14:textId="77777777" w:rsidTr="00FA5238">
              <w:trPr>
                <w:trHeight w:val="300"/>
                <w:jc w:val="center"/>
              </w:trPr>
              <w:tc>
                <w:tcPr>
                  <w:tcW w:w="2830" w:type="dxa"/>
                  <w:tcBorders>
                    <w:top w:val="single" w:sz="4" w:space="0" w:color="auto"/>
                    <w:left w:val="single" w:sz="4" w:space="0" w:color="auto"/>
                    <w:bottom w:val="single" w:sz="4" w:space="0" w:color="auto"/>
                    <w:right w:val="nil"/>
                  </w:tcBorders>
                  <w:shd w:val="clear" w:color="000000" w:fill="BFBFBF"/>
                  <w:noWrap/>
                  <w:vAlign w:val="bottom"/>
                  <w:hideMark/>
                </w:tcPr>
                <w:p w14:paraId="02FB6F87" w14:textId="77777777" w:rsidR="006D376D" w:rsidRPr="005847BD" w:rsidRDefault="006D376D" w:rsidP="00FA5238">
                  <w:pPr>
                    <w:spacing w:after="0" w:line="240" w:lineRule="auto"/>
                    <w:rPr>
                      <w:b/>
                      <w:bCs/>
                      <w:lang w:val="bg-BG"/>
                    </w:rPr>
                  </w:pPr>
                  <w:r w:rsidRPr="005847BD">
                    <w:rPr>
                      <w:b/>
                      <w:bCs/>
                      <w:lang w:val="bg-BG"/>
                    </w:rPr>
                    <w:t>Екологично състояние</w:t>
                  </w:r>
                </w:p>
              </w:tc>
            </w:tr>
            <w:tr w:rsidR="006D376D" w:rsidRPr="005847BD" w14:paraId="1D8DE5C7" w14:textId="77777777" w:rsidTr="00FA5238">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02A9B20" w14:textId="77777777" w:rsidR="006D376D" w:rsidRPr="005847BD" w:rsidRDefault="006D376D" w:rsidP="00FA5238">
                  <w:pPr>
                    <w:spacing w:after="0" w:line="240" w:lineRule="auto"/>
                    <w:rPr>
                      <w:lang w:val="bg-BG"/>
                    </w:rPr>
                  </w:pPr>
                  <w:r w:rsidRPr="005847BD">
                    <w:rPr>
                      <w:lang w:val="bg-BG"/>
                    </w:rPr>
                    <w:t>1-Отлично – High</w:t>
                  </w:r>
                </w:p>
              </w:tc>
            </w:tr>
            <w:tr w:rsidR="006D376D" w:rsidRPr="005847BD" w14:paraId="1AC05625" w14:textId="77777777" w:rsidTr="00FA5238">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B4B63E" w14:textId="77777777" w:rsidR="006D376D" w:rsidRPr="005847BD" w:rsidRDefault="006D376D" w:rsidP="00FA5238">
                  <w:pPr>
                    <w:spacing w:after="0" w:line="240" w:lineRule="auto"/>
                    <w:rPr>
                      <w:lang w:val="bg-BG"/>
                    </w:rPr>
                  </w:pPr>
                  <w:r w:rsidRPr="005847BD">
                    <w:rPr>
                      <w:lang w:val="bg-BG"/>
                    </w:rPr>
                    <w:t>2-Добро – Good</w:t>
                  </w:r>
                </w:p>
              </w:tc>
            </w:tr>
            <w:tr w:rsidR="006D376D" w:rsidRPr="005847BD" w14:paraId="54C78407" w14:textId="77777777" w:rsidTr="00FA5238">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B59950" w14:textId="77777777" w:rsidR="006D376D" w:rsidRPr="005847BD" w:rsidRDefault="006D376D" w:rsidP="00FA5238">
                  <w:pPr>
                    <w:spacing w:after="0" w:line="240" w:lineRule="auto"/>
                    <w:rPr>
                      <w:lang w:val="bg-BG"/>
                    </w:rPr>
                  </w:pPr>
                  <w:r w:rsidRPr="005847BD">
                    <w:rPr>
                      <w:lang w:val="bg-BG"/>
                    </w:rPr>
                    <w:t>3-Умерено – Moderate</w:t>
                  </w:r>
                </w:p>
              </w:tc>
            </w:tr>
            <w:tr w:rsidR="006D376D" w:rsidRPr="005847BD" w14:paraId="59FC010A" w14:textId="77777777" w:rsidTr="00FA5238">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520E4F3" w14:textId="77777777" w:rsidR="006D376D" w:rsidRPr="005847BD" w:rsidRDefault="006D376D" w:rsidP="00FA5238">
                  <w:pPr>
                    <w:spacing w:after="0" w:line="240" w:lineRule="auto"/>
                    <w:rPr>
                      <w:lang w:val="bg-BG"/>
                    </w:rPr>
                  </w:pPr>
                  <w:r w:rsidRPr="005847BD">
                    <w:rPr>
                      <w:lang w:val="bg-BG"/>
                    </w:rPr>
                    <w:t>4-Лошо – Poor</w:t>
                  </w:r>
                </w:p>
              </w:tc>
            </w:tr>
            <w:tr w:rsidR="006D376D" w:rsidRPr="005847BD" w14:paraId="023C3C1C" w14:textId="77777777" w:rsidTr="00FA5238">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3C0B067" w14:textId="77777777" w:rsidR="006D376D" w:rsidRPr="005847BD" w:rsidRDefault="006D376D" w:rsidP="00FA5238">
                  <w:pPr>
                    <w:spacing w:after="0" w:line="240" w:lineRule="auto"/>
                    <w:rPr>
                      <w:lang w:val="bg-BG"/>
                    </w:rPr>
                  </w:pPr>
                  <w:r w:rsidRPr="005847BD">
                    <w:rPr>
                      <w:lang w:val="bg-BG"/>
                    </w:rPr>
                    <w:t>5-Много лошо – Bad</w:t>
                  </w:r>
                </w:p>
              </w:tc>
            </w:tr>
          </w:tbl>
          <w:p w14:paraId="0267A644" w14:textId="5BDAA5BC" w:rsidR="006D376D" w:rsidRPr="00765192" w:rsidRDefault="006D376D" w:rsidP="00FA5238">
            <w:pPr>
              <w:spacing w:after="0" w:line="240" w:lineRule="auto"/>
              <w:rPr>
                <w:lang w:val="en-GB"/>
              </w:rPr>
            </w:pPr>
            <w:r w:rsidRPr="005847BD">
              <w:rPr>
                <w:lang w:val="bg-BG"/>
              </w:rPr>
              <w:t>Екологичното състояние на водите</w:t>
            </w:r>
            <w:r>
              <w:rPr>
                <w:lang w:val="bg-BG"/>
              </w:rPr>
              <w:t xml:space="preserve"> по р. Дунав по показател водолюбиви растения - макрофити</w:t>
            </w:r>
            <w:r w:rsidRPr="005847BD">
              <w:rPr>
                <w:lang w:val="bg-BG"/>
              </w:rPr>
              <w:t xml:space="preserve"> (пункт 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Fig</w:t>
            </w:r>
            <w:r>
              <w:rPr>
                <w:lang w:val="en-GB"/>
              </w:rPr>
              <w:t>.</w:t>
            </w:r>
            <w:r>
              <w:rPr>
                <w:lang w:val="bg-BG"/>
              </w:rPr>
              <w:t xml:space="preserve"> 5, стр. 90</w:t>
            </w:r>
            <w:r w:rsidRPr="005847BD">
              <w:rPr>
                <w:lang w:val="bg-BG"/>
              </w:rPr>
              <w:t>).</w:t>
            </w:r>
          </w:p>
        </w:tc>
        <w:tc>
          <w:tcPr>
            <w:tcW w:w="2431" w:type="dxa"/>
          </w:tcPr>
          <w:p w14:paraId="5D6220F2" w14:textId="34CFE899" w:rsidR="006D376D" w:rsidRPr="00765192" w:rsidRDefault="006D376D" w:rsidP="00FA5238">
            <w:pPr>
              <w:spacing w:after="0" w:line="240" w:lineRule="auto"/>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6A08DD24" w14:textId="5DA41628" w:rsidR="001D4D8A" w:rsidRPr="00FA5238" w:rsidRDefault="001D4D8A" w:rsidP="00DB3239">
      <w:pPr>
        <w:pStyle w:val="ListParagraph"/>
        <w:numPr>
          <w:ilvl w:val="0"/>
          <w:numId w:val="39"/>
        </w:numPr>
        <w:spacing w:before="120" w:after="120" w:line="240" w:lineRule="auto"/>
        <w:rPr>
          <w:rFonts w:eastAsia="Calibri"/>
          <w:b/>
          <w:bCs/>
          <w:lang w:val="bg-BG"/>
        </w:rPr>
      </w:pPr>
      <w:r w:rsidRPr="00FA5238">
        <w:rPr>
          <w:rFonts w:eastAsia="Calibri"/>
          <w:b/>
          <w:bCs/>
          <w:lang w:val="bg-BG"/>
        </w:rPr>
        <w:t xml:space="preserve">Необходимост от промени в СФД за </w:t>
      </w:r>
      <w:r w:rsidR="006D376D" w:rsidRPr="00FA5238">
        <w:rPr>
          <w:rFonts w:eastAsia="Calibri"/>
          <w:b/>
          <w:bCs/>
          <w:lang w:val="bg-BG"/>
        </w:rPr>
        <w:t>С</w:t>
      </w:r>
      <w:r w:rsidRPr="00FA5238">
        <w:rPr>
          <w:rFonts w:eastAsia="Calibri"/>
          <w:b/>
          <w:bCs/>
          <w:lang w:val="bg-BG"/>
        </w:rPr>
        <w:t>ЗЗ „Комплекс Беленски острови</w:t>
      </w:r>
      <w:r w:rsidR="008353B0" w:rsidRPr="00FA5238">
        <w:rPr>
          <w:rFonts w:eastAsia="Calibri"/>
          <w:b/>
          <w:bCs/>
          <w:lang w:val="bg-BG"/>
        </w:rPr>
        <w:t>”</w:t>
      </w:r>
    </w:p>
    <w:p w14:paraId="2006435C" w14:textId="55C4865E" w:rsidR="001D4D8A" w:rsidRPr="003E786E" w:rsidRDefault="001D4D8A" w:rsidP="001D4D8A">
      <w:pPr>
        <w:spacing w:before="120" w:after="120" w:line="240" w:lineRule="auto"/>
        <w:rPr>
          <w:rFonts w:eastAsia="Calibri"/>
          <w:lang w:val="bg-BG"/>
        </w:rPr>
      </w:pPr>
      <w:r w:rsidRPr="003E786E">
        <w:rPr>
          <w:rFonts w:eastAsia="Calibri"/>
          <w:lang w:val="bg-BG"/>
        </w:rPr>
        <w:t>Числеността на сивата гъска по време на миграция</w:t>
      </w:r>
      <w:r>
        <w:rPr>
          <w:rFonts w:eastAsia="Calibri"/>
        </w:rPr>
        <w:t xml:space="preserve"> </w:t>
      </w:r>
      <w:r>
        <w:rPr>
          <w:rFonts w:eastAsia="Calibri"/>
          <w:lang w:val="bg-BG"/>
        </w:rPr>
        <w:t>на база най-актуални данни</w:t>
      </w:r>
      <w:r w:rsidRPr="003E786E">
        <w:rPr>
          <w:rFonts w:eastAsia="Calibri"/>
          <w:lang w:val="bg-BG"/>
        </w:rPr>
        <w:t xml:space="preserve"> следва да се коригира от 104-428 екз. на 100 -650 екз.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8"/>
        <w:gridCol w:w="1666"/>
        <w:gridCol w:w="352"/>
        <w:gridCol w:w="517"/>
        <w:gridCol w:w="187"/>
        <w:gridCol w:w="187"/>
        <w:gridCol w:w="614"/>
        <w:gridCol w:w="649"/>
        <w:gridCol w:w="636"/>
        <w:gridCol w:w="620"/>
        <w:gridCol w:w="900"/>
        <w:gridCol w:w="507"/>
        <w:gridCol w:w="511"/>
        <w:gridCol w:w="667"/>
        <w:gridCol w:w="560"/>
        <w:gridCol w:w="616"/>
      </w:tblGrid>
      <w:tr w:rsidR="001D4D8A" w:rsidRPr="00FA5238" w14:paraId="69A8CF2F" w14:textId="77777777" w:rsidTr="00FA5238">
        <w:trPr>
          <w:jc w:val="center"/>
        </w:trPr>
        <w:tc>
          <w:tcPr>
            <w:tcW w:w="1860" w:type="pct"/>
            <w:gridSpan w:val="6"/>
            <w:shd w:val="clear" w:color="auto" w:fill="auto"/>
            <w:vAlign w:val="center"/>
          </w:tcPr>
          <w:p w14:paraId="2B52F17F"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Species</w:t>
            </w:r>
          </w:p>
        </w:tc>
        <w:tc>
          <w:tcPr>
            <w:tcW w:w="1997" w:type="pct"/>
            <w:gridSpan w:val="7"/>
            <w:shd w:val="clear" w:color="auto" w:fill="auto"/>
            <w:vAlign w:val="center"/>
          </w:tcPr>
          <w:p w14:paraId="28075D25"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Population in the site</w:t>
            </w:r>
          </w:p>
        </w:tc>
        <w:tc>
          <w:tcPr>
            <w:tcW w:w="1143" w:type="pct"/>
            <w:gridSpan w:val="4"/>
            <w:shd w:val="clear" w:color="auto" w:fill="auto"/>
            <w:vAlign w:val="center"/>
          </w:tcPr>
          <w:p w14:paraId="3D8D1D46"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Site assessment</w:t>
            </w:r>
          </w:p>
        </w:tc>
      </w:tr>
      <w:tr w:rsidR="001D4D8A" w:rsidRPr="00FA5238" w14:paraId="4F7D4BF0" w14:textId="77777777" w:rsidTr="00FA5238">
        <w:trPr>
          <w:jc w:val="center"/>
        </w:trPr>
        <w:tc>
          <w:tcPr>
            <w:tcW w:w="194" w:type="pct"/>
            <w:vMerge w:val="restart"/>
            <w:shd w:val="clear" w:color="auto" w:fill="auto"/>
            <w:vAlign w:val="center"/>
          </w:tcPr>
          <w:p w14:paraId="0C21263A"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G</w:t>
            </w:r>
          </w:p>
        </w:tc>
        <w:tc>
          <w:tcPr>
            <w:tcW w:w="344" w:type="pct"/>
            <w:vMerge w:val="restart"/>
            <w:shd w:val="clear" w:color="auto" w:fill="auto"/>
            <w:vAlign w:val="center"/>
          </w:tcPr>
          <w:p w14:paraId="6EC444FA"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Code</w:t>
            </w:r>
          </w:p>
        </w:tc>
        <w:tc>
          <w:tcPr>
            <w:tcW w:w="809" w:type="pct"/>
            <w:vMerge w:val="restart"/>
            <w:shd w:val="clear" w:color="auto" w:fill="auto"/>
            <w:vAlign w:val="center"/>
          </w:tcPr>
          <w:p w14:paraId="7A9716B7"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Scientific Name</w:t>
            </w:r>
          </w:p>
        </w:tc>
        <w:tc>
          <w:tcPr>
            <w:tcW w:w="171" w:type="pct"/>
            <w:vMerge w:val="restart"/>
            <w:shd w:val="clear" w:color="auto" w:fill="auto"/>
            <w:vAlign w:val="center"/>
          </w:tcPr>
          <w:p w14:paraId="114F59E7"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S</w:t>
            </w:r>
          </w:p>
        </w:tc>
        <w:tc>
          <w:tcPr>
            <w:tcW w:w="251" w:type="pct"/>
            <w:vMerge w:val="restart"/>
            <w:shd w:val="clear" w:color="auto" w:fill="auto"/>
            <w:vAlign w:val="center"/>
          </w:tcPr>
          <w:p w14:paraId="2C38AA4B"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NP</w:t>
            </w:r>
          </w:p>
        </w:tc>
        <w:tc>
          <w:tcPr>
            <w:tcW w:w="182" w:type="pct"/>
            <w:gridSpan w:val="2"/>
            <w:vMerge w:val="restart"/>
            <w:shd w:val="clear" w:color="auto" w:fill="auto"/>
            <w:vAlign w:val="center"/>
          </w:tcPr>
          <w:p w14:paraId="14E9BBA4"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T</w:t>
            </w:r>
          </w:p>
        </w:tc>
        <w:tc>
          <w:tcPr>
            <w:tcW w:w="612" w:type="pct"/>
            <w:gridSpan w:val="2"/>
            <w:shd w:val="clear" w:color="auto" w:fill="auto"/>
            <w:vAlign w:val="center"/>
          </w:tcPr>
          <w:p w14:paraId="65D0457D" w14:textId="77777777" w:rsidR="001D4D8A" w:rsidRPr="00FA5238" w:rsidRDefault="001D4D8A" w:rsidP="00FA5238">
            <w:pPr>
              <w:spacing w:after="0" w:line="240" w:lineRule="auto"/>
              <w:jc w:val="center"/>
              <w:rPr>
                <w:rFonts w:eastAsia="Calibri"/>
                <w:b/>
                <w:sz w:val="20"/>
                <w:szCs w:val="20"/>
                <w:lang w:val="bg-BG" w:eastAsia="en-GB"/>
              </w:rPr>
            </w:pPr>
            <w:r w:rsidRPr="00FA5238">
              <w:rPr>
                <w:rFonts w:eastAsia="Calibri"/>
                <w:b/>
                <w:sz w:val="20"/>
                <w:szCs w:val="20"/>
                <w:lang w:val="bg-BG" w:eastAsia="en-GB"/>
              </w:rPr>
              <w:t>Size</w:t>
            </w:r>
          </w:p>
        </w:tc>
        <w:tc>
          <w:tcPr>
            <w:tcW w:w="309" w:type="pct"/>
            <w:vMerge w:val="restart"/>
            <w:shd w:val="clear" w:color="auto" w:fill="auto"/>
            <w:vAlign w:val="center"/>
          </w:tcPr>
          <w:p w14:paraId="0206AE1F"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Unit</w:t>
            </w:r>
          </w:p>
        </w:tc>
        <w:tc>
          <w:tcPr>
            <w:tcW w:w="301" w:type="pct"/>
            <w:vMerge w:val="restart"/>
            <w:shd w:val="clear" w:color="auto" w:fill="auto"/>
            <w:vAlign w:val="center"/>
          </w:tcPr>
          <w:p w14:paraId="55528957"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Cat.</w:t>
            </w:r>
          </w:p>
        </w:tc>
        <w:tc>
          <w:tcPr>
            <w:tcW w:w="437" w:type="pct"/>
            <w:vMerge w:val="restart"/>
            <w:shd w:val="clear" w:color="auto" w:fill="auto"/>
            <w:vAlign w:val="center"/>
          </w:tcPr>
          <w:p w14:paraId="5A6BC3A5"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D.qual.</w:t>
            </w:r>
          </w:p>
        </w:tc>
        <w:tc>
          <w:tcPr>
            <w:tcW w:w="494" w:type="pct"/>
            <w:gridSpan w:val="2"/>
            <w:shd w:val="clear" w:color="auto" w:fill="auto"/>
            <w:vAlign w:val="center"/>
          </w:tcPr>
          <w:p w14:paraId="733D7724"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A/B/C/D</w:t>
            </w:r>
          </w:p>
        </w:tc>
        <w:tc>
          <w:tcPr>
            <w:tcW w:w="896" w:type="pct"/>
            <w:gridSpan w:val="3"/>
            <w:shd w:val="clear" w:color="auto" w:fill="auto"/>
            <w:vAlign w:val="center"/>
          </w:tcPr>
          <w:p w14:paraId="181096FE"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A/B/C</w:t>
            </w:r>
          </w:p>
        </w:tc>
      </w:tr>
      <w:tr w:rsidR="001D4D8A" w:rsidRPr="00FA5238" w14:paraId="323ED036" w14:textId="77777777" w:rsidTr="00FA5238">
        <w:trPr>
          <w:jc w:val="center"/>
        </w:trPr>
        <w:tc>
          <w:tcPr>
            <w:tcW w:w="194" w:type="pct"/>
            <w:vMerge/>
            <w:shd w:val="clear" w:color="auto" w:fill="auto"/>
            <w:vAlign w:val="center"/>
          </w:tcPr>
          <w:p w14:paraId="14D722D6" w14:textId="77777777" w:rsidR="001D4D8A" w:rsidRPr="00FA5238" w:rsidRDefault="001D4D8A" w:rsidP="00FA5238">
            <w:pPr>
              <w:spacing w:after="0" w:line="240" w:lineRule="auto"/>
              <w:jc w:val="both"/>
              <w:rPr>
                <w:rFonts w:eastAsia="Calibri"/>
                <w:sz w:val="20"/>
                <w:szCs w:val="20"/>
                <w:lang w:val="bg-BG" w:eastAsia="en-GB"/>
              </w:rPr>
            </w:pPr>
          </w:p>
        </w:tc>
        <w:tc>
          <w:tcPr>
            <w:tcW w:w="344" w:type="pct"/>
            <w:vMerge/>
            <w:shd w:val="clear" w:color="auto" w:fill="auto"/>
            <w:vAlign w:val="center"/>
          </w:tcPr>
          <w:p w14:paraId="1C602DC2" w14:textId="77777777" w:rsidR="001D4D8A" w:rsidRPr="00FA5238" w:rsidRDefault="001D4D8A" w:rsidP="00FA5238">
            <w:pPr>
              <w:spacing w:after="0" w:line="240" w:lineRule="auto"/>
              <w:jc w:val="both"/>
              <w:rPr>
                <w:rFonts w:eastAsia="Calibri"/>
                <w:sz w:val="20"/>
                <w:szCs w:val="20"/>
                <w:lang w:val="bg-BG" w:eastAsia="en-GB"/>
              </w:rPr>
            </w:pPr>
          </w:p>
        </w:tc>
        <w:tc>
          <w:tcPr>
            <w:tcW w:w="809" w:type="pct"/>
            <w:vMerge/>
            <w:shd w:val="clear" w:color="auto" w:fill="auto"/>
            <w:vAlign w:val="center"/>
          </w:tcPr>
          <w:p w14:paraId="30C81FED" w14:textId="77777777" w:rsidR="001D4D8A" w:rsidRPr="00FA5238" w:rsidRDefault="001D4D8A" w:rsidP="00FA5238">
            <w:pPr>
              <w:spacing w:after="0" w:line="240" w:lineRule="auto"/>
              <w:jc w:val="both"/>
              <w:rPr>
                <w:rFonts w:eastAsia="Calibri"/>
                <w:sz w:val="20"/>
                <w:szCs w:val="20"/>
                <w:lang w:val="bg-BG" w:eastAsia="en-GB"/>
              </w:rPr>
            </w:pPr>
          </w:p>
        </w:tc>
        <w:tc>
          <w:tcPr>
            <w:tcW w:w="171" w:type="pct"/>
            <w:vMerge/>
            <w:shd w:val="clear" w:color="auto" w:fill="auto"/>
            <w:vAlign w:val="center"/>
          </w:tcPr>
          <w:p w14:paraId="087DA6A3" w14:textId="77777777" w:rsidR="001D4D8A" w:rsidRPr="00FA5238" w:rsidRDefault="001D4D8A" w:rsidP="00FA5238">
            <w:pPr>
              <w:spacing w:after="0" w:line="240" w:lineRule="auto"/>
              <w:jc w:val="both"/>
              <w:rPr>
                <w:rFonts w:eastAsia="Calibri"/>
                <w:sz w:val="20"/>
                <w:szCs w:val="20"/>
                <w:lang w:val="bg-BG" w:eastAsia="en-GB"/>
              </w:rPr>
            </w:pPr>
          </w:p>
        </w:tc>
        <w:tc>
          <w:tcPr>
            <w:tcW w:w="251" w:type="pct"/>
            <w:vMerge/>
            <w:shd w:val="clear" w:color="auto" w:fill="auto"/>
            <w:vAlign w:val="center"/>
          </w:tcPr>
          <w:p w14:paraId="576E5F08" w14:textId="77777777" w:rsidR="001D4D8A" w:rsidRPr="00FA5238" w:rsidRDefault="001D4D8A" w:rsidP="00FA5238">
            <w:pPr>
              <w:spacing w:after="0" w:line="240" w:lineRule="auto"/>
              <w:jc w:val="both"/>
              <w:rPr>
                <w:rFonts w:eastAsia="Calibri"/>
                <w:b/>
                <w:sz w:val="20"/>
                <w:szCs w:val="20"/>
                <w:lang w:val="bg-BG" w:eastAsia="en-GB"/>
              </w:rPr>
            </w:pPr>
          </w:p>
        </w:tc>
        <w:tc>
          <w:tcPr>
            <w:tcW w:w="182" w:type="pct"/>
            <w:gridSpan w:val="2"/>
            <w:vMerge/>
            <w:shd w:val="clear" w:color="auto" w:fill="auto"/>
            <w:vAlign w:val="center"/>
          </w:tcPr>
          <w:p w14:paraId="40408901" w14:textId="77777777" w:rsidR="001D4D8A" w:rsidRPr="00FA5238" w:rsidRDefault="001D4D8A" w:rsidP="00FA5238">
            <w:pPr>
              <w:spacing w:after="0" w:line="240" w:lineRule="auto"/>
              <w:jc w:val="both"/>
              <w:rPr>
                <w:rFonts w:eastAsia="Calibri"/>
                <w:b/>
                <w:sz w:val="20"/>
                <w:szCs w:val="20"/>
                <w:lang w:val="bg-BG" w:eastAsia="en-GB"/>
              </w:rPr>
            </w:pPr>
          </w:p>
        </w:tc>
        <w:tc>
          <w:tcPr>
            <w:tcW w:w="298" w:type="pct"/>
            <w:shd w:val="clear" w:color="auto" w:fill="auto"/>
            <w:vAlign w:val="center"/>
          </w:tcPr>
          <w:p w14:paraId="06D4AFB4"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Min</w:t>
            </w:r>
          </w:p>
        </w:tc>
        <w:tc>
          <w:tcPr>
            <w:tcW w:w="315" w:type="pct"/>
            <w:shd w:val="clear" w:color="auto" w:fill="auto"/>
            <w:vAlign w:val="center"/>
          </w:tcPr>
          <w:p w14:paraId="286532AE"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Max</w:t>
            </w:r>
          </w:p>
        </w:tc>
        <w:tc>
          <w:tcPr>
            <w:tcW w:w="309" w:type="pct"/>
            <w:vMerge/>
            <w:shd w:val="clear" w:color="auto" w:fill="auto"/>
            <w:vAlign w:val="center"/>
          </w:tcPr>
          <w:p w14:paraId="4D561015" w14:textId="77777777" w:rsidR="001D4D8A" w:rsidRPr="00FA5238" w:rsidRDefault="001D4D8A" w:rsidP="00FA5238">
            <w:pPr>
              <w:spacing w:after="0" w:line="240" w:lineRule="auto"/>
              <w:jc w:val="both"/>
              <w:rPr>
                <w:rFonts w:eastAsia="Calibri"/>
                <w:b/>
                <w:sz w:val="20"/>
                <w:szCs w:val="20"/>
                <w:lang w:val="bg-BG" w:eastAsia="en-GB"/>
              </w:rPr>
            </w:pPr>
          </w:p>
        </w:tc>
        <w:tc>
          <w:tcPr>
            <w:tcW w:w="301" w:type="pct"/>
            <w:vMerge/>
            <w:shd w:val="clear" w:color="auto" w:fill="auto"/>
            <w:vAlign w:val="center"/>
          </w:tcPr>
          <w:p w14:paraId="79B3CB6B" w14:textId="77777777" w:rsidR="001D4D8A" w:rsidRPr="00FA5238" w:rsidRDefault="001D4D8A" w:rsidP="00FA5238">
            <w:pPr>
              <w:spacing w:after="0" w:line="240" w:lineRule="auto"/>
              <w:jc w:val="both"/>
              <w:rPr>
                <w:rFonts w:eastAsia="Calibri"/>
                <w:b/>
                <w:sz w:val="20"/>
                <w:szCs w:val="20"/>
                <w:lang w:val="bg-BG" w:eastAsia="en-GB"/>
              </w:rPr>
            </w:pPr>
          </w:p>
        </w:tc>
        <w:tc>
          <w:tcPr>
            <w:tcW w:w="437" w:type="pct"/>
            <w:vMerge/>
            <w:shd w:val="clear" w:color="auto" w:fill="auto"/>
            <w:vAlign w:val="center"/>
          </w:tcPr>
          <w:p w14:paraId="018FC741" w14:textId="77777777" w:rsidR="001D4D8A" w:rsidRPr="00FA5238" w:rsidRDefault="001D4D8A" w:rsidP="00FA5238">
            <w:pPr>
              <w:spacing w:after="0" w:line="240" w:lineRule="auto"/>
              <w:jc w:val="both"/>
              <w:rPr>
                <w:rFonts w:eastAsia="Calibri"/>
                <w:b/>
                <w:sz w:val="20"/>
                <w:szCs w:val="20"/>
                <w:lang w:val="bg-BG" w:eastAsia="en-GB"/>
              </w:rPr>
            </w:pPr>
          </w:p>
        </w:tc>
        <w:tc>
          <w:tcPr>
            <w:tcW w:w="494" w:type="pct"/>
            <w:gridSpan w:val="2"/>
            <w:shd w:val="clear" w:color="auto" w:fill="auto"/>
            <w:vAlign w:val="center"/>
          </w:tcPr>
          <w:p w14:paraId="03DBB400"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Pop.</w:t>
            </w:r>
          </w:p>
        </w:tc>
        <w:tc>
          <w:tcPr>
            <w:tcW w:w="324" w:type="pct"/>
            <w:shd w:val="clear" w:color="auto" w:fill="auto"/>
            <w:vAlign w:val="center"/>
          </w:tcPr>
          <w:p w14:paraId="1E951DFF"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Con.</w:t>
            </w:r>
          </w:p>
        </w:tc>
        <w:tc>
          <w:tcPr>
            <w:tcW w:w="272" w:type="pct"/>
            <w:shd w:val="clear" w:color="auto" w:fill="auto"/>
            <w:vAlign w:val="center"/>
          </w:tcPr>
          <w:p w14:paraId="59AC953D"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Iso.</w:t>
            </w:r>
          </w:p>
        </w:tc>
        <w:tc>
          <w:tcPr>
            <w:tcW w:w="301" w:type="pct"/>
            <w:shd w:val="clear" w:color="auto" w:fill="auto"/>
            <w:vAlign w:val="center"/>
          </w:tcPr>
          <w:p w14:paraId="4CE6184B" w14:textId="77777777" w:rsidR="001D4D8A" w:rsidRPr="00FA5238" w:rsidRDefault="001D4D8A" w:rsidP="00FA5238">
            <w:pPr>
              <w:spacing w:after="0" w:line="240" w:lineRule="auto"/>
              <w:jc w:val="both"/>
              <w:rPr>
                <w:rFonts w:eastAsia="Calibri"/>
                <w:b/>
                <w:sz w:val="20"/>
                <w:szCs w:val="20"/>
                <w:lang w:val="bg-BG" w:eastAsia="en-GB"/>
              </w:rPr>
            </w:pPr>
            <w:r w:rsidRPr="00FA5238">
              <w:rPr>
                <w:rFonts w:eastAsia="Calibri"/>
                <w:b/>
                <w:sz w:val="20"/>
                <w:szCs w:val="20"/>
                <w:lang w:val="bg-BG" w:eastAsia="en-GB"/>
              </w:rPr>
              <w:t>Glo.</w:t>
            </w:r>
          </w:p>
        </w:tc>
      </w:tr>
      <w:tr w:rsidR="001D4D8A" w:rsidRPr="00FA5238" w14:paraId="4F9F7954" w14:textId="77777777" w:rsidTr="00FA5238">
        <w:trPr>
          <w:jc w:val="center"/>
        </w:trPr>
        <w:tc>
          <w:tcPr>
            <w:tcW w:w="194" w:type="pct"/>
            <w:shd w:val="clear" w:color="auto" w:fill="auto"/>
            <w:vAlign w:val="center"/>
          </w:tcPr>
          <w:p w14:paraId="2EC66EBA" w14:textId="77777777" w:rsidR="001D4D8A" w:rsidRPr="00FA5238" w:rsidRDefault="001D4D8A" w:rsidP="00FA5238">
            <w:pPr>
              <w:spacing w:after="0" w:line="240" w:lineRule="auto"/>
              <w:jc w:val="both"/>
              <w:rPr>
                <w:rFonts w:eastAsia="Calibri"/>
                <w:sz w:val="20"/>
                <w:szCs w:val="20"/>
                <w:lang w:val="bg-BG" w:eastAsia="en-GB"/>
              </w:rPr>
            </w:pPr>
            <w:r w:rsidRPr="00FA5238">
              <w:rPr>
                <w:rFonts w:eastAsia="Calibri"/>
                <w:sz w:val="20"/>
                <w:szCs w:val="20"/>
                <w:lang w:val="bg-BG" w:eastAsia="en-GB"/>
              </w:rPr>
              <w:t>В</w:t>
            </w:r>
          </w:p>
        </w:tc>
        <w:tc>
          <w:tcPr>
            <w:tcW w:w="344" w:type="pct"/>
            <w:shd w:val="clear" w:color="auto" w:fill="auto"/>
          </w:tcPr>
          <w:p w14:paraId="0D929783" w14:textId="77777777" w:rsidR="001D4D8A" w:rsidRPr="00FA5238" w:rsidRDefault="001D4D8A" w:rsidP="00FA5238">
            <w:pPr>
              <w:spacing w:after="0" w:line="240" w:lineRule="auto"/>
              <w:jc w:val="both"/>
              <w:rPr>
                <w:rFonts w:eastAsia="Calibri"/>
                <w:sz w:val="20"/>
                <w:szCs w:val="20"/>
                <w:lang w:val="bg-BG" w:eastAsia="en-GB"/>
              </w:rPr>
            </w:pPr>
            <w:r w:rsidRPr="00FA5238">
              <w:rPr>
                <w:sz w:val="20"/>
                <w:szCs w:val="20"/>
              </w:rPr>
              <w:t>A</w:t>
            </w:r>
            <w:r w:rsidRPr="00FA5238">
              <w:rPr>
                <w:sz w:val="20"/>
                <w:szCs w:val="20"/>
                <w:lang w:val="bg-BG"/>
              </w:rPr>
              <w:t>043</w:t>
            </w:r>
          </w:p>
        </w:tc>
        <w:tc>
          <w:tcPr>
            <w:tcW w:w="809" w:type="pct"/>
            <w:shd w:val="clear" w:color="auto" w:fill="auto"/>
          </w:tcPr>
          <w:p w14:paraId="4BCB2A12" w14:textId="77777777" w:rsidR="001D4D8A" w:rsidRPr="00FA5238" w:rsidRDefault="001D4D8A" w:rsidP="00FA5238">
            <w:pPr>
              <w:spacing w:after="0" w:line="240" w:lineRule="auto"/>
              <w:jc w:val="both"/>
              <w:rPr>
                <w:rFonts w:eastAsia="Calibri"/>
                <w:i/>
                <w:sz w:val="20"/>
                <w:szCs w:val="20"/>
                <w:lang w:eastAsia="en-GB"/>
              </w:rPr>
            </w:pPr>
            <w:r w:rsidRPr="00FA5238">
              <w:rPr>
                <w:rFonts w:eastAsia="Calibri"/>
                <w:i/>
                <w:sz w:val="20"/>
                <w:szCs w:val="20"/>
                <w:lang w:eastAsia="en-GB"/>
              </w:rPr>
              <w:t>Anser anser</w:t>
            </w:r>
          </w:p>
        </w:tc>
        <w:tc>
          <w:tcPr>
            <w:tcW w:w="171" w:type="pct"/>
            <w:shd w:val="clear" w:color="auto" w:fill="auto"/>
            <w:vAlign w:val="center"/>
          </w:tcPr>
          <w:p w14:paraId="4C19D831" w14:textId="77777777" w:rsidR="001D4D8A" w:rsidRPr="00FA5238" w:rsidRDefault="001D4D8A" w:rsidP="00FA5238">
            <w:pPr>
              <w:spacing w:after="0" w:line="240" w:lineRule="auto"/>
              <w:jc w:val="both"/>
              <w:rPr>
                <w:rFonts w:eastAsia="Calibri"/>
                <w:sz w:val="20"/>
                <w:szCs w:val="20"/>
                <w:lang w:val="bg-BG" w:eastAsia="en-GB"/>
              </w:rPr>
            </w:pPr>
          </w:p>
        </w:tc>
        <w:tc>
          <w:tcPr>
            <w:tcW w:w="251" w:type="pct"/>
            <w:shd w:val="clear" w:color="auto" w:fill="auto"/>
            <w:vAlign w:val="center"/>
          </w:tcPr>
          <w:p w14:paraId="1687BFF9" w14:textId="77777777" w:rsidR="001D4D8A" w:rsidRPr="00FA5238" w:rsidRDefault="001D4D8A" w:rsidP="00FA5238">
            <w:pPr>
              <w:spacing w:after="0" w:line="240" w:lineRule="auto"/>
              <w:jc w:val="both"/>
              <w:rPr>
                <w:rFonts w:eastAsia="Calibri"/>
                <w:b/>
                <w:sz w:val="20"/>
                <w:szCs w:val="20"/>
                <w:lang w:val="bg-BG" w:eastAsia="en-GB"/>
              </w:rPr>
            </w:pPr>
          </w:p>
        </w:tc>
        <w:tc>
          <w:tcPr>
            <w:tcW w:w="182" w:type="pct"/>
            <w:gridSpan w:val="2"/>
            <w:shd w:val="clear" w:color="auto" w:fill="auto"/>
          </w:tcPr>
          <w:p w14:paraId="70DC63B5" w14:textId="77777777" w:rsidR="001D4D8A" w:rsidRPr="00FA5238" w:rsidRDefault="001D4D8A" w:rsidP="00FA5238">
            <w:pPr>
              <w:spacing w:after="0" w:line="240" w:lineRule="auto"/>
              <w:jc w:val="both"/>
              <w:rPr>
                <w:rFonts w:eastAsia="Calibri"/>
                <w:b/>
                <w:color w:val="000000" w:themeColor="text1"/>
                <w:sz w:val="20"/>
                <w:szCs w:val="20"/>
                <w:lang w:eastAsia="en-GB"/>
              </w:rPr>
            </w:pPr>
            <w:r w:rsidRPr="00FA5238">
              <w:rPr>
                <w:color w:val="000000" w:themeColor="text1"/>
                <w:sz w:val="20"/>
                <w:szCs w:val="20"/>
              </w:rPr>
              <w:t>c</w:t>
            </w:r>
          </w:p>
        </w:tc>
        <w:tc>
          <w:tcPr>
            <w:tcW w:w="298" w:type="pct"/>
            <w:shd w:val="clear" w:color="auto" w:fill="auto"/>
          </w:tcPr>
          <w:p w14:paraId="51EA160E" w14:textId="77777777" w:rsidR="001D4D8A" w:rsidRPr="00FA5238" w:rsidRDefault="001D4D8A" w:rsidP="00FA5238">
            <w:pPr>
              <w:spacing w:after="0" w:line="240" w:lineRule="auto"/>
              <w:jc w:val="center"/>
              <w:rPr>
                <w:rFonts w:eastAsia="Calibri"/>
                <w:color w:val="FF0000"/>
                <w:sz w:val="20"/>
                <w:szCs w:val="20"/>
                <w:lang w:eastAsia="en-GB"/>
              </w:rPr>
            </w:pPr>
            <w:r w:rsidRPr="00FA5238">
              <w:rPr>
                <w:rFonts w:eastAsia="Calibri"/>
                <w:color w:val="FF0000"/>
                <w:sz w:val="20"/>
                <w:szCs w:val="20"/>
                <w:lang w:eastAsia="en-GB"/>
              </w:rPr>
              <w:t>100</w:t>
            </w:r>
          </w:p>
        </w:tc>
        <w:tc>
          <w:tcPr>
            <w:tcW w:w="315" w:type="pct"/>
            <w:shd w:val="clear" w:color="auto" w:fill="auto"/>
          </w:tcPr>
          <w:p w14:paraId="1C5D084E" w14:textId="77777777" w:rsidR="001D4D8A" w:rsidRPr="00FA5238" w:rsidRDefault="001D4D8A" w:rsidP="00FA5238">
            <w:pPr>
              <w:spacing w:after="0" w:line="240" w:lineRule="auto"/>
              <w:rPr>
                <w:rFonts w:eastAsia="Calibri"/>
                <w:color w:val="FF0000"/>
                <w:sz w:val="20"/>
                <w:szCs w:val="20"/>
                <w:lang w:eastAsia="en-GB"/>
              </w:rPr>
            </w:pPr>
            <w:r w:rsidRPr="00FA5238">
              <w:rPr>
                <w:rFonts w:eastAsia="Calibri"/>
                <w:color w:val="FF0000"/>
                <w:sz w:val="20"/>
                <w:szCs w:val="20"/>
                <w:lang w:eastAsia="en-GB"/>
              </w:rPr>
              <w:t>650</w:t>
            </w:r>
          </w:p>
        </w:tc>
        <w:tc>
          <w:tcPr>
            <w:tcW w:w="309" w:type="pct"/>
            <w:shd w:val="clear" w:color="auto" w:fill="auto"/>
          </w:tcPr>
          <w:p w14:paraId="38145D6C" w14:textId="71AC154B" w:rsidR="001D4D8A" w:rsidRPr="00FA5238" w:rsidRDefault="006D376D" w:rsidP="00FA5238">
            <w:pPr>
              <w:spacing w:after="0" w:line="240" w:lineRule="auto"/>
              <w:jc w:val="center"/>
              <w:rPr>
                <w:rFonts w:eastAsia="Calibri"/>
                <w:bCs/>
                <w:color w:val="000000" w:themeColor="text1"/>
                <w:sz w:val="20"/>
                <w:szCs w:val="20"/>
                <w:lang w:eastAsia="en-GB"/>
              </w:rPr>
            </w:pPr>
            <w:r w:rsidRPr="00FA5238">
              <w:rPr>
                <w:color w:val="000000" w:themeColor="text1"/>
                <w:sz w:val="20"/>
                <w:szCs w:val="20"/>
              </w:rPr>
              <w:t>i</w:t>
            </w:r>
          </w:p>
        </w:tc>
        <w:tc>
          <w:tcPr>
            <w:tcW w:w="301" w:type="pct"/>
            <w:shd w:val="clear" w:color="auto" w:fill="auto"/>
          </w:tcPr>
          <w:p w14:paraId="0050BDD9" w14:textId="77777777" w:rsidR="001D4D8A" w:rsidRPr="00FA5238" w:rsidRDefault="001D4D8A" w:rsidP="00FA5238">
            <w:pPr>
              <w:spacing w:after="0" w:line="240" w:lineRule="auto"/>
              <w:jc w:val="both"/>
              <w:rPr>
                <w:rFonts w:eastAsia="Calibri"/>
                <w:b/>
                <w:color w:val="000000" w:themeColor="text1"/>
                <w:sz w:val="20"/>
                <w:szCs w:val="20"/>
                <w:lang w:val="bg-BG" w:eastAsia="en-GB"/>
              </w:rPr>
            </w:pPr>
          </w:p>
        </w:tc>
        <w:tc>
          <w:tcPr>
            <w:tcW w:w="437" w:type="pct"/>
            <w:shd w:val="clear" w:color="auto" w:fill="auto"/>
          </w:tcPr>
          <w:p w14:paraId="348FD77E" w14:textId="77777777" w:rsidR="001D4D8A" w:rsidRPr="00FA5238" w:rsidRDefault="001D4D8A" w:rsidP="00FA5238">
            <w:pPr>
              <w:spacing w:after="0" w:line="240" w:lineRule="auto"/>
              <w:jc w:val="both"/>
              <w:rPr>
                <w:rFonts w:eastAsia="Calibri"/>
                <w:b/>
                <w:color w:val="000000" w:themeColor="text1"/>
                <w:sz w:val="20"/>
                <w:szCs w:val="20"/>
                <w:lang w:val="bg-BG" w:eastAsia="en-GB"/>
              </w:rPr>
            </w:pPr>
            <w:r w:rsidRPr="00FA5238">
              <w:rPr>
                <w:color w:val="000000" w:themeColor="text1"/>
                <w:sz w:val="20"/>
                <w:szCs w:val="20"/>
                <w:lang w:val="bg-BG"/>
              </w:rPr>
              <w:t>G</w:t>
            </w:r>
          </w:p>
        </w:tc>
        <w:tc>
          <w:tcPr>
            <w:tcW w:w="494" w:type="pct"/>
            <w:gridSpan w:val="2"/>
            <w:shd w:val="clear" w:color="auto" w:fill="auto"/>
          </w:tcPr>
          <w:p w14:paraId="0D4AD651" w14:textId="77777777" w:rsidR="001D4D8A" w:rsidRPr="00FA5238" w:rsidRDefault="001D4D8A" w:rsidP="00FA5238">
            <w:pPr>
              <w:spacing w:after="0" w:line="240" w:lineRule="auto"/>
              <w:jc w:val="both"/>
              <w:rPr>
                <w:rFonts w:eastAsia="Calibri"/>
                <w:b/>
                <w:color w:val="FF0000"/>
                <w:sz w:val="20"/>
                <w:szCs w:val="20"/>
                <w:lang w:val="bg-BG" w:eastAsia="en-GB"/>
              </w:rPr>
            </w:pPr>
            <w:r w:rsidRPr="00FA5238">
              <w:rPr>
                <w:sz w:val="20"/>
                <w:szCs w:val="20"/>
              </w:rPr>
              <w:t>A</w:t>
            </w:r>
          </w:p>
        </w:tc>
        <w:tc>
          <w:tcPr>
            <w:tcW w:w="324" w:type="pct"/>
            <w:shd w:val="clear" w:color="auto" w:fill="auto"/>
          </w:tcPr>
          <w:p w14:paraId="0B0CA59D" w14:textId="77777777" w:rsidR="001D4D8A" w:rsidRPr="00FA5238" w:rsidRDefault="001D4D8A" w:rsidP="00FA5238">
            <w:pPr>
              <w:spacing w:after="0" w:line="240" w:lineRule="auto"/>
              <w:jc w:val="both"/>
              <w:rPr>
                <w:rFonts w:eastAsia="Calibri"/>
                <w:b/>
                <w:sz w:val="20"/>
                <w:szCs w:val="20"/>
                <w:lang w:val="bg-BG" w:eastAsia="en-GB"/>
              </w:rPr>
            </w:pPr>
            <w:r w:rsidRPr="00FA5238">
              <w:rPr>
                <w:sz w:val="20"/>
                <w:szCs w:val="20"/>
              </w:rPr>
              <w:t>A</w:t>
            </w:r>
          </w:p>
        </w:tc>
        <w:tc>
          <w:tcPr>
            <w:tcW w:w="272" w:type="pct"/>
            <w:shd w:val="clear" w:color="auto" w:fill="auto"/>
          </w:tcPr>
          <w:p w14:paraId="7F3A36BF" w14:textId="77777777" w:rsidR="001D4D8A" w:rsidRPr="00FA5238" w:rsidRDefault="001D4D8A" w:rsidP="00FA5238">
            <w:pPr>
              <w:spacing w:after="0" w:line="240" w:lineRule="auto"/>
              <w:jc w:val="both"/>
              <w:rPr>
                <w:rFonts w:eastAsia="Calibri"/>
                <w:b/>
                <w:sz w:val="20"/>
                <w:szCs w:val="20"/>
                <w:lang w:val="bg-BG" w:eastAsia="en-GB"/>
              </w:rPr>
            </w:pPr>
            <w:r w:rsidRPr="00FA5238">
              <w:rPr>
                <w:sz w:val="20"/>
                <w:szCs w:val="20"/>
              </w:rPr>
              <w:t>C</w:t>
            </w:r>
          </w:p>
        </w:tc>
        <w:tc>
          <w:tcPr>
            <w:tcW w:w="301" w:type="pct"/>
            <w:shd w:val="clear" w:color="auto" w:fill="auto"/>
          </w:tcPr>
          <w:p w14:paraId="77533EDC" w14:textId="77777777" w:rsidR="001D4D8A" w:rsidRPr="00FA5238" w:rsidRDefault="001D4D8A" w:rsidP="00FA5238">
            <w:pPr>
              <w:spacing w:after="0" w:line="240" w:lineRule="auto"/>
              <w:jc w:val="both"/>
              <w:rPr>
                <w:rFonts w:eastAsia="Calibri"/>
                <w:b/>
                <w:sz w:val="20"/>
                <w:szCs w:val="20"/>
                <w:lang w:val="bg-BG" w:eastAsia="en-GB"/>
              </w:rPr>
            </w:pPr>
            <w:r w:rsidRPr="00FA5238">
              <w:rPr>
                <w:sz w:val="20"/>
                <w:szCs w:val="20"/>
              </w:rPr>
              <w:t>A</w:t>
            </w:r>
          </w:p>
        </w:tc>
      </w:tr>
    </w:tbl>
    <w:p w14:paraId="7E6B1166" w14:textId="71B9D215" w:rsidR="001C156A" w:rsidRDefault="001C156A" w:rsidP="004A4D89">
      <w:pPr>
        <w:spacing w:before="120" w:after="120" w:line="240" w:lineRule="auto"/>
        <w:jc w:val="both"/>
        <w:rPr>
          <w:lang w:val="bg-BG"/>
        </w:rPr>
      </w:pPr>
    </w:p>
    <w:p w14:paraId="06B1F5D1" w14:textId="63301512" w:rsidR="004E37AC" w:rsidRDefault="004E37AC" w:rsidP="004E37AC">
      <w:pPr>
        <w:pStyle w:val="Heading1"/>
        <w:jc w:val="center"/>
        <w:rPr>
          <w:lang w:val="bg-BG"/>
        </w:rPr>
      </w:pPr>
      <w:bookmarkStart w:id="33" w:name="_Toc97813472"/>
      <w:r>
        <w:rPr>
          <w:lang w:val="bg-BG"/>
        </w:rPr>
        <w:t>Специфични цели за А</w:t>
      </w:r>
      <w:r>
        <w:rPr>
          <w:lang w:val="en-GB"/>
        </w:rPr>
        <w:t>042</w:t>
      </w:r>
      <w:r>
        <w:rPr>
          <w:lang w:val="bg-BG"/>
        </w:rPr>
        <w:t xml:space="preserve"> </w:t>
      </w:r>
      <w:r>
        <w:rPr>
          <w:i/>
          <w:lang w:val="en-GB"/>
        </w:rPr>
        <w:t>Anser erythropus</w:t>
      </w:r>
      <w:r w:rsidR="00954633">
        <w:rPr>
          <w:lang w:val="bg-BG"/>
        </w:rPr>
        <w:t xml:space="preserve"> (м</w:t>
      </w:r>
      <w:r>
        <w:rPr>
          <w:lang w:val="bg-BG"/>
        </w:rPr>
        <w:t>алка белочела гъска)</w:t>
      </w:r>
      <w:bookmarkEnd w:id="33"/>
    </w:p>
    <w:p w14:paraId="7430183B" w14:textId="77777777" w:rsidR="004E37AC" w:rsidRDefault="004E37AC" w:rsidP="004E37AC">
      <w:pPr>
        <w:jc w:val="both"/>
        <w:rPr>
          <w:lang w:val="bg-BG"/>
        </w:rPr>
      </w:pPr>
    </w:p>
    <w:p w14:paraId="741E904F" w14:textId="77777777" w:rsidR="004E37AC" w:rsidRPr="00AB5479" w:rsidRDefault="004E37AC" w:rsidP="00DB3239">
      <w:pPr>
        <w:pStyle w:val="ListParagraph"/>
        <w:numPr>
          <w:ilvl w:val="0"/>
          <w:numId w:val="40"/>
        </w:numPr>
        <w:spacing w:line="240" w:lineRule="auto"/>
        <w:jc w:val="both"/>
        <w:rPr>
          <w:b/>
          <w:lang w:val="bg-BG"/>
        </w:rPr>
      </w:pPr>
      <w:r w:rsidRPr="00AB5479">
        <w:rPr>
          <w:b/>
          <w:lang w:val="bg-BG"/>
        </w:rPr>
        <w:t>Кратка характеристика на вида</w:t>
      </w:r>
    </w:p>
    <w:p w14:paraId="4BF563F2" w14:textId="21FB9E2A" w:rsidR="004E37AC" w:rsidRDefault="004E37AC" w:rsidP="004E37AC">
      <w:pPr>
        <w:spacing w:line="240" w:lineRule="auto"/>
        <w:jc w:val="both"/>
        <w:rPr>
          <w:lang w:val="bg-BG"/>
        </w:rPr>
      </w:pPr>
      <w:r w:rsidRPr="005A309F">
        <w:rPr>
          <w:lang w:val="bg-BG"/>
        </w:rPr>
        <w:t xml:space="preserve">Дължина на тялото </w:t>
      </w:r>
      <w:r>
        <w:rPr>
          <w:lang w:val="bg-BG"/>
        </w:rPr>
        <w:t>56 - 66</w:t>
      </w:r>
      <w:r w:rsidRPr="005A309F">
        <w:rPr>
          <w:lang w:val="bg-BG"/>
        </w:rPr>
        <w:t xml:space="preserve"> </w:t>
      </w:r>
      <w:r w:rsidR="00457EF3">
        <w:rPr>
          <w:lang w:val="en-GB"/>
        </w:rPr>
        <w:t>cm</w:t>
      </w:r>
      <w:r w:rsidRPr="005A309F">
        <w:rPr>
          <w:lang w:val="bg-BG"/>
        </w:rPr>
        <w:t>, размах на крилете около 1</w:t>
      </w:r>
      <w:r>
        <w:rPr>
          <w:lang w:val="bg-BG"/>
        </w:rPr>
        <w:t>15</w:t>
      </w:r>
      <w:r w:rsidRPr="005A309F">
        <w:rPr>
          <w:lang w:val="bg-BG"/>
        </w:rPr>
        <w:t xml:space="preserve"> </w:t>
      </w:r>
      <w:r>
        <w:rPr>
          <w:lang w:val="bg-BG"/>
        </w:rPr>
        <w:t>–</w:t>
      </w:r>
      <w:r w:rsidRPr="005A309F">
        <w:rPr>
          <w:lang w:val="bg-BG"/>
        </w:rPr>
        <w:t xml:space="preserve"> 1</w:t>
      </w:r>
      <w:r w:rsidR="00457EF3">
        <w:rPr>
          <w:lang w:val="bg-BG"/>
        </w:rPr>
        <w:t>35 cm</w:t>
      </w:r>
      <w:r w:rsidRPr="005A309F">
        <w:rPr>
          <w:lang w:val="bg-BG"/>
        </w:rPr>
        <w:t>.</w:t>
      </w:r>
      <w:r>
        <w:rPr>
          <w:lang w:val="bg-BG"/>
        </w:rPr>
        <w:t xml:space="preserve"> Малката белочела гъска е м</w:t>
      </w:r>
      <w:r w:rsidRPr="00371084">
        <w:rPr>
          <w:lang w:val="bg-BG"/>
        </w:rPr>
        <w:t>онотипен палеарктичен вид с гнездови ареал от Скандинавския полуостров до полуо</w:t>
      </w:r>
      <w:r>
        <w:rPr>
          <w:lang w:val="bg-BG"/>
        </w:rPr>
        <w:t>стровите Ямал, Таймир и Чукотка</w:t>
      </w:r>
      <w:r w:rsidRPr="00371084">
        <w:rPr>
          <w:lang w:val="bg-BG"/>
        </w:rPr>
        <w:t xml:space="preserve">. </w:t>
      </w:r>
      <w:r w:rsidRPr="0010070B">
        <w:rPr>
          <w:lang w:val="bg-BG"/>
        </w:rPr>
        <w:t>Видът има три естествени с</w:t>
      </w:r>
      <w:r>
        <w:rPr>
          <w:lang w:val="bg-BG"/>
        </w:rPr>
        <w:t xml:space="preserve">убпопулации – Феноскандинавска, </w:t>
      </w:r>
      <w:r w:rsidRPr="0010070B">
        <w:rPr>
          <w:lang w:val="bg-BG"/>
        </w:rPr>
        <w:t xml:space="preserve">Западна основна и Източна основна (Ruokonen et al, 2004), както и една изкуствена, създадена в Швеция чрез освобождаване на отгледани на затворено птици от Феноскандинавската субпопулация с изкуствено променен миграционен път и места на зимуване (Essen, 1991). </w:t>
      </w:r>
      <w:r w:rsidRPr="00A8349E">
        <w:rPr>
          <w:lang w:val="bg-BG"/>
        </w:rPr>
        <w:t>Без полов, но с яс</w:t>
      </w:r>
      <w:r>
        <w:rPr>
          <w:lang w:val="bg-BG"/>
        </w:rPr>
        <w:t>но изразен възрастов диморфизъм</w:t>
      </w:r>
      <w:r w:rsidRPr="00371084">
        <w:rPr>
          <w:lang w:val="bg-BG"/>
        </w:rPr>
        <w:t>. Възрастните са сиво-кафяви с голямо бяло петно на челото, което достига задния край на окото; гърдите са с черни препаски. При младите петното на челото и препаските липсват. При всички възрасти има жълт кръг около окото</w:t>
      </w:r>
      <w:r>
        <w:rPr>
          <w:lang w:val="bg-BG"/>
        </w:rPr>
        <w:t xml:space="preserve">. </w:t>
      </w:r>
      <w:r w:rsidRPr="0069266F">
        <w:rPr>
          <w:lang w:val="bg-BG"/>
        </w:rPr>
        <w:t xml:space="preserve">Една от най-съществените </w:t>
      </w:r>
      <w:r w:rsidRPr="0069266F">
        <w:rPr>
          <w:lang w:val="bg-BG"/>
        </w:rPr>
        <w:lastRenderedPageBreak/>
        <w:t>особености на вида, пораждащи проблем с опазването му, е значителното сходство във външния вид, биологията и придвижванията на вида с тези на многобройната голяма белочела гъска (</w:t>
      </w:r>
      <w:r w:rsidRPr="0069266F">
        <w:rPr>
          <w:i/>
          <w:lang w:val="bg-BG"/>
        </w:rPr>
        <w:t>Anser albifrons</w:t>
      </w:r>
      <w:r w:rsidRPr="0069266F">
        <w:rPr>
          <w:lang w:val="bg-BG"/>
        </w:rPr>
        <w:t>), обект на интензивен лов в целия ѝ ареал</w:t>
      </w:r>
      <w:r>
        <w:rPr>
          <w:lang w:val="bg-BG"/>
        </w:rPr>
        <w:t xml:space="preserve"> </w:t>
      </w:r>
      <w:r>
        <w:rPr>
          <w:lang w:val="en-GB"/>
        </w:rPr>
        <w:t>(</w:t>
      </w:r>
      <w:r>
        <w:rPr>
          <w:lang w:val="bg-BG"/>
        </w:rPr>
        <w:t xml:space="preserve">Янков </w:t>
      </w:r>
      <w:r>
        <w:rPr>
          <w:lang w:val="en-GB"/>
        </w:rPr>
        <w:t xml:space="preserve">&amp; </w:t>
      </w:r>
      <w:r>
        <w:rPr>
          <w:lang w:val="bg-BG"/>
        </w:rPr>
        <w:t>Добрев, 2017</w:t>
      </w:r>
      <w:r>
        <w:rPr>
          <w:lang w:val="en-GB"/>
        </w:rPr>
        <w:t>)</w:t>
      </w:r>
      <w:r w:rsidRPr="0069266F">
        <w:rPr>
          <w:lang w:val="bg-BG"/>
        </w:rPr>
        <w:t>.</w:t>
      </w:r>
    </w:p>
    <w:p w14:paraId="2008137B" w14:textId="77777777" w:rsidR="004E37AC" w:rsidRPr="002005E4" w:rsidRDefault="004E37AC" w:rsidP="004E37AC">
      <w:pPr>
        <w:spacing w:line="240" w:lineRule="auto"/>
        <w:jc w:val="both"/>
        <w:rPr>
          <w:i/>
          <w:lang w:val="bg-BG"/>
        </w:rPr>
      </w:pPr>
      <w:r w:rsidRPr="002005E4">
        <w:rPr>
          <w:i/>
          <w:lang w:val="bg-BG"/>
        </w:rPr>
        <w:t>Характер на пребиваване в страната</w:t>
      </w:r>
    </w:p>
    <w:p w14:paraId="70E023FB" w14:textId="77777777" w:rsidR="004E37AC" w:rsidRDefault="004E37AC" w:rsidP="004E37AC">
      <w:pPr>
        <w:spacing w:line="240" w:lineRule="auto"/>
        <w:jc w:val="both"/>
        <w:rPr>
          <w:lang w:val="bg-BG"/>
        </w:rPr>
      </w:pPr>
      <w:r>
        <w:rPr>
          <w:lang w:val="bg-BG"/>
        </w:rPr>
        <w:t xml:space="preserve">Малката белочела гъска е мигриращ и зимуващ вид в България. Есенният прелет е през втората половина на ноември. Пролетната миграция е от втората половина на февруари до края на март </w:t>
      </w:r>
      <w:r w:rsidRPr="00A8349E">
        <w:rPr>
          <w:lang w:val="bg-BG"/>
        </w:rPr>
        <w:t>(Нанкинов и др. 1997)</w:t>
      </w:r>
      <w:r>
        <w:rPr>
          <w:lang w:val="bg-BG"/>
        </w:rPr>
        <w:t xml:space="preserve">. </w:t>
      </w:r>
      <w:r w:rsidRPr="0069266F">
        <w:rPr>
          <w:lang w:val="bg-BG"/>
        </w:rPr>
        <w:t>Зимува в Югоизточна Европа, южните части на Централна Азия и Далечния Изток.</w:t>
      </w:r>
      <w:r>
        <w:rPr>
          <w:lang w:val="bg-BG"/>
        </w:rPr>
        <w:t xml:space="preserve"> Често образува смесени ята и с други видове гъски. </w:t>
      </w:r>
    </w:p>
    <w:p w14:paraId="61D14D44" w14:textId="77777777" w:rsidR="004E37AC" w:rsidRPr="000A6047" w:rsidRDefault="004E37AC" w:rsidP="004E37AC">
      <w:pPr>
        <w:spacing w:line="240" w:lineRule="auto"/>
        <w:jc w:val="both"/>
        <w:rPr>
          <w:i/>
          <w:lang w:val="bg-BG"/>
        </w:rPr>
      </w:pPr>
      <w:r w:rsidRPr="000A6047">
        <w:rPr>
          <w:i/>
          <w:lang w:val="bg-BG"/>
        </w:rPr>
        <w:t>Характерно местообитание</w:t>
      </w:r>
    </w:p>
    <w:p w14:paraId="358E17EC" w14:textId="77777777" w:rsidR="004E37AC" w:rsidRPr="005E6B9E" w:rsidRDefault="004E37AC" w:rsidP="004E37AC">
      <w:pPr>
        <w:jc w:val="both"/>
        <w:rPr>
          <w:lang w:val="bg-BG"/>
        </w:rPr>
      </w:pPr>
      <w:r w:rsidRPr="00D17C81">
        <w:rPr>
          <w:lang w:val="bg-BG"/>
        </w:rPr>
        <w:t>Гнездовите местообитания на малката белочела гъска в тундрата и лесотундрата са оставали относително непроменени през периода на драстично намаляване на вида, независимо от засилващото се ползване и свързаните с климатичните промени отрицателни процеси</w:t>
      </w:r>
      <w:r>
        <w:rPr>
          <w:lang w:val="bg-BG"/>
        </w:rPr>
        <w:t xml:space="preserve"> </w:t>
      </w:r>
      <w:r w:rsidRPr="00D17C81">
        <w:rPr>
          <w:lang w:val="bg-BG"/>
        </w:rPr>
        <w:t>(Янков &amp; Добрев, 2017). В същото време влажните зони, особено сладководните или бракични езера и блата, както и полуестествените тревни терени и обработваемите земи, които се използват от малката белочела гъска в местата за временно пребиваване и зимуване, през последните петдесет години в Европа и Централна Азия са били подложени на постоянни и значителни промени (Jones et al., 2008).</w:t>
      </w:r>
      <w:r>
        <w:rPr>
          <w:lang w:val="bg-BG"/>
        </w:rPr>
        <w:t xml:space="preserve"> </w:t>
      </w:r>
      <w:r w:rsidRPr="00D17C81">
        <w:rPr>
          <w:lang w:val="bg-BG"/>
        </w:rPr>
        <w:t>В районите около Полярния кръг малката белочела гъска гнезди поединично в мочурливи открити участъци с водоеми, често в близост до гнезда на сокол скитник (</w:t>
      </w:r>
      <w:r w:rsidRPr="00D17C81">
        <w:rPr>
          <w:i/>
          <w:lang w:val="bg-BG"/>
        </w:rPr>
        <w:t>Falco peregrinus</w:t>
      </w:r>
      <w:r w:rsidRPr="00D17C81">
        <w:rPr>
          <w:lang w:val="bg-BG"/>
        </w:rPr>
        <w:t>) или северен мишелов (</w:t>
      </w:r>
      <w:r w:rsidRPr="00D17C81">
        <w:rPr>
          <w:i/>
          <w:lang w:val="bg-BG"/>
        </w:rPr>
        <w:t>Buteo lagopus</w:t>
      </w:r>
      <w:r w:rsidRPr="00D17C81">
        <w:rPr>
          <w:lang w:val="bg-BG"/>
        </w:rPr>
        <w:t>). Разполага гнездото си на земята, на малки сухи участъци или хълмчета, сред гъсти храсти или на скалисти обриви в планинските райони, най-често близо до вода</w:t>
      </w:r>
      <w:r>
        <w:rPr>
          <w:lang w:val="bg-BG"/>
        </w:rPr>
        <w:t xml:space="preserve"> </w:t>
      </w:r>
      <w:r w:rsidRPr="00D17C81">
        <w:rPr>
          <w:lang w:val="bg-BG"/>
        </w:rPr>
        <w:t>(Дементьев, Гладков, 1952; Cramp, Simmons, 1977).</w:t>
      </w:r>
      <w:r>
        <w:rPr>
          <w:lang w:val="bg-BG"/>
        </w:rPr>
        <w:t xml:space="preserve"> Малката белочела гъска не се размножава в България. Предпочитаните местообитания са 1130, 1150, 1160, 3130, 3140 и 3150 според Директивата за хабитатите (Кавръкова и др. 2009)</w:t>
      </w:r>
      <w:r w:rsidRPr="00AF2F41">
        <w:rPr>
          <w:lang w:val="bg-BG"/>
        </w:rPr>
        <w:t>.</w:t>
      </w:r>
    </w:p>
    <w:p w14:paraId="273899FE" w14:textId="77777777" w:rsidR="004E37AC" w:rsidRPr="0024100B" w:rsidRDefault="004E37AC" w:rsidP="004E37AC">
      <w:pPr>
        <w:spacing w:line="240" w:lineRule="auto"/>
        <w:jc w:val="both"/>
        <w:rPr>
          <w:i/>
          <w:lang w:val="bg-BG"/>
        </w:rPr>
      </w:pPr>
      <w:r w:rsidRPr="0024100B">
        <w:rPr>
          <w:i/>
          <w:lang w:val="bg-BG"/>
        </w:rPr>
        <w:t>Хранене</w:t>
      </w:r>
    </w:p>
    <w:p w14:paraId="41787645" w14:textId="77777777" w:rsidR="004E37AC" w:rsidRDefault="004E37AC" w:rsidP="004E37AC">
      <w:pPr>
        <w:jc w:val="both"/>
        <w:rPr>
          <w:lang w:val="bg-BG"/>
        </w:rPr>
      </w:pPr>
      <w:r w:rsidRPr="00181F62">
        <w:rPr>
          <w:lang w:val="bg-BG"/>
        </w:rPr>
        <w:t>Видът е растителнояден, като добива храната си (листа на тревисти растения) на сушата. През зимата се храни заедно с другите видове гъски най-вече в посеви от зимна пшеница и с остатъчни царевични зърна след прибиране на реколтата (Cramp, Simmons, 1977; Симеонов, Дерелиев, 2011).</w:t>
      </w:r>
    </w:p>
    <w:p w14:paraId="455E1C78" w14:textId="77777777" w:rsidR="004E37AC" w:rsidRPr="0063271A" w:rsidRDefault="004E37AC" w:rsidP="00DB3239">
      <w:pPr>
        <w:pStyle w:val="ListParagraph"/>
        <w:numPr>
          <w:ilvl w:val="0"/>
          <w:numId w:val="40"/>
        </w:numPr>
        <w:jc w:val="both"/>
        <w:rPr>
          <w:b/>
          <w:lang w:val="bg-BG"/>
        </w:rPr>
      </w:pPr>
      <w:r w:rsidRPr="0063271A">
        <w:rPr>
          <w:b/>
          <w:lang w:val="bg-BG"/>
        </w:rPr>
        <w:t>Разпространение, природозащитно състояние и тенденции в популацията на вида на национално ниво</w:t>
      </w:r>
    </w:p>
    <w:p w14:paraId="4676F48C" w14:textId="77777777" w:rsidR="004E37AC" w:rsidRDefault="004E37AC" w:rsidP="004E37AC">
      <w:pPr>
        <w:jc w:val="both"/>
        <w:rPr>
          <w:lang w:val="bg-BG"/>
        </w:rPr>
      </w:pPr>
      <w:r w:rsidRPr="00E21794">
        <w:rPr>
          <w:lang w:val="bg-BG"/>
        </w:rPr>
        <w:t>С помощта на сателитната телеметрия е установено, че в България се срещат малки белочели гъски както от Феноскандинавската, така и от Западната основна субпопулация (Jones et al., 2008).</w:t>
      </w:r>
      <w:r>
        <w:rPr>
          <w:lang w:val="bg-BG"/>
        </w:rPr>
        <w:t xml:space="preserve"> </w:t>
      </w:r>
      <w:r w:rsidRPr="00E21794">
        <w:rPr>
          <w:lang w:val="bg-BG"/>
        </w:rPr>
        <w:t>Птици и от двете субпопулации зимуват в Северна Гърция и около Черно море, като мигрират до зимовищата през редица страни от Централна и Източна Европа. Разпространението на малката белочела гъска в Бълга</w:t>
      </w:r>
      <w:r>
        <w:rPr>
          <w:lang w:val="bg-BG"/>
        </w:rPr>
        <w:t xml:space="preserve">рия е относително слабо познато. </w:t>
      </w:r>
      <w:r w:rsidRPr="00E21794">
        <w:rPr>
          <w:lang w:val="bg-BG"/>
        </w:rPr>
        <w:t>Местата в България, в които е установен видът и които могат да бъдат използвани за описване на съвременното му разпространение в страната, обхващат Крайморска Добруджа – районите около Дуранкулашкото и Шабленското езера и южно от тях, районът южно от Балтата, районите около Бургаските влажни зони, около Дунавското крайбрежие, както и някои водоеми в Източните Родопи и Горнотракийската низина</w:t>
      </w:r>
      <w:r>
        <w:rPr>
          <w:lang w:val="bg-BG"/>
        </w:rPr>
        <w:t xml:space="preserve"> </w:t>
      </w:r>
      <w:r w:rsidRPr="00E21794">
        <w:rPr>
          <w:lang w:val="bg-BG"/>
        </w:rPr>
        <w:t>(Янков &amp; Добрев, 2017).</w:t>
      </w:r>
    </w:p>
    <w:p w14:paraId="5C90673D" w14:textId="5469A5E7" w:rsidR="004E37AC" w:rsidRPr="00401DA8" w:rsidRDefault="004E37AC" w:rsidP="004E37AC">
      <w:pPr>
        <w:jc w:val="both"/>
        <w:rPr>
          <w:lang w:val="bg-BG"/>
        </w:rPr>
      </w:pPr>
      <w:r>
        <w:rPr>
          <w:lang w:val="bg-BG"/>
        </w:rPr>
        <w:lastRenderedPageBreak/>
        <w:t xml:space="preserve">Природозащитният статус на малката белочела гъска според </w:t>
      </w:r>
      <w:r>
        <w:rPr>
          <w:lang w:val="en-GB"/>
        </w:rPr>
        <w:t xml:space="preserve">IUCN </w:t>
      </w:r>
      <w:r>
        <w:rPr>
          <w:lang w:val="bg-BG"/>
        </w:rPr>
        <w:t>е</w:t>
      </w:r>
      <w:r>
        <w:rPr>
          <w:lang w:val="en-GB"/>
        </w:rPr>
        <w:t xml:space="preserve"> VU</w:t>
      </w:r>
      <w:r>
        <w:rPr>
          <w:lang w:val="bg-BG"/>
        </w:rPr>
        <w:t xml:space="preserve"> (</w:t>
      </w:r>
      <w:r>
        <w:rPr>
          <w:lang w:val="en-GB"/>
        </w:rPr>
        <w:t>Vulnerable)</w:t>
      </w:r>
      <w:r>
        <w:rPr>
          <w:lang w:val="bg-BG"/>
        </w:rPr>
        <w:t xml:space="preserve">. Видът е включен в </w:t>
      </w:r>
      <w:r>
        <w:rPr>
          <w:lang w:val="en-GB"/>
        </w:rPr>
        <w:t>SPEC 1</w:t>
      </w:r>
      <w:r>
        <w:rPr>
          <w:lang w:val="bg-BG"/>
        </w:rPr>
        <w:t>. Включен е в Червената книга на Р България в категория „Критично застрашен</w:t>
      </w:r>
      <w:r w:rsidR="008353B0">
        <w:rPr>
          <w:lang w:val="bg-BG"/>
        </w:rPr>
        <w:t>”</w:t>
      </w:r>
      <w:r>
        <w:rPr>
          <w:lang w:val="bg-BG"/>
        </w:rPr>
        <w:t xml:space="preserve">. Включен е в Приложение 1 на Директивата за птиците, както и в Приложения 2 и 3 на ЗБР. </w:t>
      </w:r>
    </w:p>
    <w:p w14:paraId="2AD57AD5" w14:textId="55276E02" w:rsidR="004E37AC" w:rsidRDefault="004E37AC" w:rsidP="004E37AC">
      <w:pPr>
        <w:jc w:val="both"/>
        <w:rPr>
          <w:lang w:val="bg-BG"/>
        </w:rPr>
      </w:pPr>
      <w:r>
        <w:rPr>
          <w:lang w:val="bg-BG"/>
        </w:rPr>
        <w:t xml:space="preserve">Съгласно </w:t>
      </w:r>
      <w:r w:rsidR="00D90B11">
        <w:rPr>
          <w:lang w:val="bg-BG"/>
        </w:rPr>
        <w:t>Докладването</w:t>
      </w:r>
      <w:r>
        <w:rPr>
          <w:lang w:val="bg-BG"/>
        </w:rPr>
        <w:t xml:space="preserve"> от 2019 г. (за периода 2013 – 2018 г.) националната зимуващата популация е оценена на 15 – 275 индивида. Краткосрочната тенденция на зимуващата популацията (за периода 2000 – 2018 г.) е флуктуираща, а дългосрочната (за периода 1980 – 2018 г.) – също флуктуираща. </w:t>
      </w:r>
      <w:r w:rsidRPr="00AD220E">
        <w:rPr>
          <w:lang w:val="bg-BG"/>
        </w:rPr>
        <w:t xml:space="preserve">Краткосрочната тенденция на популацията в рамките на Натура 2000 е </w:t>
      </w:r>
      <w:r>
        <w:rPr>
          <w:lang w:val="bg-BG"/>
        </w:rPr>
        <w:t>флуктуираща</w:t>
      </w:r>
      <w:r w:rsidRPr="00AD220E">
        <w:rPr>
          <w:lang w:val="bg-BG"/>
        </w:rPr>
        <w:t>.</w:t>
      </w:r>
    </w:p>
    <w:p w14:paraId="5AD617E4" w14:textId="77777777" w:rsidR="004E37AC" w:rsidRDefault="004E37AC" w:rsidP="004E37AC">
      <w:pPr>
        <w:jc w:val="both"/>
        <w:rPr>
          <w:lang w:val="bg-BG"/>
        </w:rPr>
      </w:pPr>
      <w:r>
        <w:rPr>
          <w:lang w:val="bg-BG"/>
        </w:rPr>
        <w:t xml:space="preserve">За зимуващата популация са посочени следните заплахи и влияния: </w:t>
      </w:r>
      <w:r w:rsidRPr="00FE4654">
        <w:rPr>
          <w:lang w:val="bg-BG"/>
        </w:rPr>
        <w:t>F03</w:t>
      </w:r>
      <w:r>
        <w:rPr>
          <w:lang w:val="bg-BG"/>
        </w:rPr>
        <w:t xml:space="preserve">, </w:t>
      </w:r>
      <w:r w:rsidRPr="00FE4654">
        <w:rPr>
          <w:lang w:val="bg-BG"/>
        </w:rPr>
        <w:t>A08</w:t>
      </w:r>
      <w:r>
        <w:rPr>
          <w:lang w:val="bg-BG"/>
        </w:rPr>
        <w:t xml:space="preserve">, </w:t>
      </w:r>
      <w:r w:rsidRPr="00FE4654">
        <w:rPr>
          <w:lang w:val="bg-BG"/>
        </w:rPr>
        <w:t>A06</w:t>
      </w:r>
      <w:r>
        <w:rPr>
          <w:lang w:val="bg-BG"/>
        </w:rPr>
        <w:t xml:space="preserve">, </w:t>
      </w:r>
      <w:r w:rsidRPr="00FE4654">
        <w:rPr>
          <w:lang w:val="bg-BG"/>
        </w:rPr>
        <w:t>C03</w:t>
      </w:r>
      <w:r>
        <w:rPr>
          <w:lang w:val="bg-BG"/>
        </w:rPr>
        <w:t xml:space="preserve">, </w:t>
      </w:r>
      <w:r w:rsidRPr="00FE4654">
        <w:rPr>
          <w:lang w:val="bg-BG"/>
        </w:rPr>
        <w:t>G02</w:t>
      </w:r>
      <w:r>
        <w:rPr>
          <w:lang w:val="bg-BG"/>
        </w:rPr>
        <w:t xml:space="preserve"> и </w:t>
      </w:r>
      <w:r w:rsidRPr="00FE4654">
        <w:rPr>
          <w:lang w:val="bg-BG"/>
        </w:rPr>
        <w:t>F06</w:t>
      </w:r>
      <w:r>
        <w:rPr>
          <w:lang w:val="bg-BG"/>
        </w:rPr>
        <w:t>.</w:t>
      </w:r>
    </w:p>
    <w:p w14:paraId="625F6FDA" w14:textId="68F51F37" w:rsidR="004E37AC" w:rsidRPr="0063271A" w:rsidRDefault="004E37AC" w:rsidP="00DB3239">
      <w:pPr>
        <w:pStyle w:val="ListParagraph"/>
        <w:numPr>
          <w:ilvl w:val="0"/>
          <w:numId w:val="40"/>
        </w:numPr>
        <w:jc w:val="both"/>
        <w:rPr>
          <w:lang w:val="bg-BG"/>
        </w:rPr>
      </w:pPr>
      <w:r w:rsidRPr="0063271A">
        <w:rPr>
          <w:b/>
          <w:lang w:val="bg-BG"/>
        </w:rPr>
        <w:t>Състояние в СЗЗ BG0002017 „Комплекс Беленски острови</w:t>
      </w:r>
      <w:r w:rsidR="008353B0" w:rsidRPr="0063271A">
        <w:rPr>
          <w:b/>
          <w:lang w:val="bg-BG"/>
        </w:rPr>
        <w:t>”</w:t>
      </w:r>
    </w:p>
    <w:p w14:paraId="0252D8DD" w14:textId="1607EB69" w:rsidR="004E37AC" w:rsidRDefault="004E37AC" w:rsidP="004E37AC">
      <w:pPr>
        <w:jc w:val="both"/>
        <w:rPr>
          <w:lang w:val="bg-BG"/>
        </w:rPr>
      </w:pPr>
      <w:r>
        <w:rPr>
          <w:lang w:val="bg-BG"/>
        </w:rPr>
        <w:t>Малката белочела гъска не е включена в с</w:t>
      </w:r>
      <w:r w:rsidRPr="009F4CA1">
        <w:rPr>
          <w:lang w:val="bg-BG"/>
        </w:rPr>
        <w:t>тандартния формуляр за данни</w:t>
      </w:r>
      <w:r>
        <w:rPr>
          <w:lang w:val="bg-BG"/>
        </w:rPr>
        <w:t xml:space="preserve"> </w:t>
      </w:r>
      <w:r>
        <w:rPr>
          <w:lang w:val="en-GB"/>
        </w:rPr>
        <w:t>(</w:t>
      </w:r>
      <w:r>
        <w:rPr>
          <w:lang w:val="bg-BG"/>
        </w:rPr>
        <w:t>СФД</w:t>
      </w:r>
      <w:r>
        <w:rPr>
          <w:lang w:val="en-GB"/>
        </w:rPr>
        <w:t>)</w:t>
      </w:r>
      <w:r>
        <w:rPr>
          <w:lang w:val="bg-BG"/>
        </w:rPr>
        <w:t xml:space="preserve"> на СЗЗ „Комплекс Беленски острови</w:t>
      </w:r>
      <w:r w:rsidR="008353B0">
        <w:rPr>
          <w:lang w:val="bg-BG"/>
        </w:rPr>
        <w:t>”</w:t>
      </w:r>
      <w:r>
        <w:rPr>
          <w:lang w:val="bg-BG"/>
        </w:rPr>
        <w:t>. През зимните месеци видът няколко пъти е регистриран в единично и в смесени ята с голямата белочела гъска в границите на СЗЗ последните 5 години.</w:t>
      </w:r>
    </w:p>
    <w:p w14:paraId="3F564185" w14:textId="21F29A12" w:rsidR="004E37AC" w:rsidRPr="00823D9A" w:rsidRDefault="004E37AC" w:rsidP="004E37AC">
      <w:pPr>
        <w:jc w:val="both"/>
        <w:rPr>
          <w:b/>
          <w:lang w:val="bg-BG"/>
        </w:rPr>
      </w:pPr>
      <w:r>
        <w:rPr>
          <w:lang w:val="bg-BG"/>
        </w:rPr>
        <w:t xml:space="preserve">Според актуалните данни зимуващата популация на малката белочела гъска в СЗЗ се оценява на </w:t>
      </w:r>
      <w:r>
        <w:rPr>
          <w:b/>
          <w:lang w:val="bg-BG"/>
        </w:rPr>
        <w:t xml:space="preserve">1 – </w:t>
      </w:r>
      <w:r>
        <w:rPr>
          <w:b/>
          <w:lang w:val="en-GB"/>
        </w:rPr>
        <w:t>3</w:t>
      </w:r>
      <w:r w:rsidRPr="00EF7E79">
        <w:rPr>
          <w:b/>
          <w:lang w:val="bg-BG"/>
        </w:rPr>
        <w:t xml:space="preserve"> индивида</w:t>
      </w:r>
      <w:r w:rsidR="008B1A14">
        <w:rPr>
          <w:lang w:val="bg-BG"/>
        </w:rPr>
        <w:t>, което е</w:t>
      </w:r>
      <w:r>
        <w:rPr>
          <w:lang w:val="bg-BG"/>
        </w:rPr>
        <w:t xml:space="preserve"> </w:t>
      </w:r>
      <w:r>
        <w:rPr>
          <w:b/>
          <w:lang w:val="en-GB"/>
        </w:rPr>
        <w:t>1</w:t>
      </w:r>
      <w:r>
        <w:rPr>
          <w:b/>
          <w:lang w:val="bg-BG"/>
        </w:rPr>
        <w:t xml:space="preserve">,1 – 6,7 </w:t>
      </w:r>
      <w:r w:rsidRPr="0076031E">
        <w:rPr>
          <w:b/>
          <w:lang w:val="bg-BG"/>
        </w:rPr>
        <w:t>% от националната зимуваща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w:t>
      </w:r>
      <w:r>
        <w:rPr>
          <w:lang w:val="bg-BG"/>
        </w:rPr>
        <w:t>отлично</w:t>
      </w:r>
      <w:r w:rsidRPr="00BC4F6A">
        <w:rPr>
          <w:lang w:val="bg-BG"/>
        </w:rPr>
        <w:t xml:space="preserve"> (оценк</w:t>
      </w:r>
      <w:r>
        <w:rPr>
          <w:lang w:val="bg-BG"/>
        </w:rPr>
        <w:t>а „А</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w:t>
      </w:r>
      <w:r>
        <w:rPr>
          <w:lang w:val="bg-BG"/>
        </w:rPr>
        <w:t>В</w:t>
      </w:r>
      <w:r w:rsidR="008353B0">
        <w:rPr>
          <w:lang w:val="bg-BG"/>
        </w:rPr>
        <w:t>”</w:t>
      </w:r>
      <w:r w:rsidRPr="00BC4F6A">
        <w:rPr>
          <w:lang w:val="bg-BG"/>
        </w:rPr>
        <w:t xml:space="preserve"> – </w:t>
      </w:r>
      <w:r>
        <w:rPr>
          <w:lang w:val="bg-BG"/>
        </w:rPr>
        <w:t>добра</w:t>
      </w:r>
      <w:r w:rsidRPr="00BC4F6A">
        <w:rPr>
          <w:lang w:val="bg-BG"/>
        </w:rPr>
        <w:t xml:space="preserve"> стойност.</w:t>
      </w:r>
    </w:p>
    <w:p w14:paraId="6B1C5DBD" w14:textId="77777777" w:rsidR="004E37AC" w:rsidRPr="0063271A" w:rsidRDefault="004E37AC" w:rsidP="00DB3239">
      <w:pPr>
        <w:pStyle w:val="ListParagraph"/>
        <w:numPr>
          <w:ilvl w:val="0"/>
          <w:numId w:val="40"/>
        </w:numPr>
        <w:jc w:val="both"/>
        <w:rPr>
          <w:b/>
          <w:lang w:val="bg-BG"/>
        </w:rPr>
      </w:pPr>
      <w:r w:rsidRPr="0063271A">
        <w:rPr>
          <w:b/>
          <w:lang w:val="bg-BG"/>
        </w:rPr>
        <w:t xml:space="preserve">Анализ на наличната информация </w:t>
      </w:r>
    </w:p>
    <w:p w14:paraId="3A450503" w14:textId="54F31121" w:rsidR="004E37AC" w:rsidRPr="003C34A8" w:rsidRDefault="004E37AC" w:rsidP="004E37AC">
      <w:pPr>
        <w:jc w:val="both"/>
        <w:rPr>
          <w:lang w:val="en-GB"/>
        </w:rPr>
      </w:pPr>
      <w:r>
        <w:rPr>
          <w:color w:val="000000" w:themeColor="text1"/>
          <w:lang w:val="bg-BG"/>
        </w:rPr>
        <w:t>Малката белочела гъска се среща сравнително рядко в СЗЗ „Комплекс Беленски острови</w:t>
      </w:r>
      <w:r w:rsidR="008353B0">
        <w:rPr>
          <w:color w:val="000000" w:themeColor="text1"/>
          <w:lang w:val="bg-BG"/>
        </w:rPr>
        <w:t>”</w:t>
      </w:r>
      <w:r>
        <w:rPr>
          <w:color w:val="000000" w:themeColor="text1"/>
          <w:lang w:val="bg-BG"/>
        </w:rPr>
        <w:t>, най – често в периода от края на октомври – до края на февруари</w:t>
      </w:r>
      <w:r w:rsidR="00954633">
        <w:rPr>
          <w:color w:val="000000" w:themeColor="text1"/>
          <w:lang w:val="bg-BG"/>
        </w:rPr>
        <w:t>. Най-</w:t>
      </w:r>
      <w:r>
        <w:rPr>
          <w:color w:val="000000" w:themeColor="text1"/>
          <w:lang w:val="bg-BG"/>
        </w:rPr>
        <w:t>рано</w:t>
      </w:r>
      <w:r w:rsidR="00954633">
        <w:rPr>
          <w:color w:val="000000" w:themeColor="text1"/>
          <w:lang w:val="bg-BG"/>
        </w:rPr>
        <w:t>,</w:t>
      </w:r>
      <w:r>
        <w:rPr>
          <w:color w:val="000000" w:themeColor="text1"/>
          <w:lang w:val="bg-BG"/>
        </w:rPr>
        <w:t xml:space="preserve"> първите гъски пристигат </w:t>
      </w:r>
      <w:r w:rsidRPr="003E61E2">
        <w:rPr>
          <w:color w:val="000000" w:themeColor="text1"/>
          <w:lang w:val="bg-BG"/>
        </w:rPr>
        <w:t xml:space="preserve">в </w:t>
      </w:r>
      <w:r>
        <w:rPr>
          <w:color w:val="000000" w:themeColor="text1"/>
          <w:lang w:val="bg-BG"/>
        </w:rPr>
        <w:t>края</w:t>
      </w:r>
      <w:r w:rsidR="0063271A">
        <w:rPr>
          <w:color w:val="000000" w:themeColor="text1"/>
          <w:lang w:val="bg-BG"/>
        </w:rPr>
        <w:t xml:space="preserve"> </w:t>
      </w:r>
      <w:r w:rsidRPr="003E61E2">
        <w:rPr>
          <w:color w:val="000000" w:themeColor="text1"/>
          <w:lang w:val="bg-BG"/>
        </w:rPr>
        <w:t xml:space="preserve">на </w:t>
      </w:r>
      <w:r>
        <w:rPr>
          <w:color w:val="000000" w:themeColor="text1"/>
          <w:lang w:val="bg-BG"/>
        </w:rPr>
        <w:t>октомври</w:t>
      </w:r>
      <w:r w:rsidRPr="003E61E2">
        <w:rPr>
          <w:color w:val="000000" w:themeColor="text1"/>
          <w:lang w:val="bg-BG"/>
        </w:rPr>
        <w:t xml:space="preserve"> – </w:t>
      </w:r>
      <w:r>
        <w:rPr>
          <w:color w:val="000000" w:themeColor="text1"/>
          <w:lang w:val="bg-BG"/>
        </w:rPr>
        <w:t>2</w:t>
      </w:r>
      <w:r w:rsidRPr="003E61E2">
        <w:rPr>
          <w:color w:val="000000" w:themeColor="text1"/>
          <w:lang w:val="bg-BG"/>
        </w:rPr>
        <w:t xml:space="preserve"> инд. на </w:t>
      </w:r>
      <w:r>
        <w:rPr>
          <w:color w:val="000000" w:themeColor="text1"/>
          <w:lang w:val="bg-BG"/>
        </w:rPr>
        <w:t>26.10.2018</w:t>
      </w:r>
      <w:r w:rsidRPr="003E61E2">
        <w:rPr>
          <w:color w:val="000000" w:themeColor="text1"/>
          <w:lang w:val="bg-BG"/>
        </w:rPr>
        <w:t xml:space="preserve"> г. Най-късно те са регистрирани в района на 0</w:t>
      </w:r>
      <w:r>
        <w:rPr>
          <w:color w:val="000000" w:themeColor="text1"/>
          <w:lang w:val="bg-BG"/>
        </w:rPr>
        <w:t>5.03</w:t>
      </w:r>
      <w:r w:rsidRPr="003E61E2">
        <w:rPr>
          <w:color w:val="000000" w:themeColor="text1"/>
          <w:lang w:val="bg-BG"/>
        </w:rPr>
        <w:t>.2</w:t>
      </w:r>
      <w:r>
        <w:rPr>
          <w:color w:val="000000" w:themeColor="text1"/>
          <w:lang w:val="bg-BG"/>
        </w:rPr>
        <w:t>021</w:t>
      </w:r>
      <w:r w:rsidRPr="003E61E2">
        <w:rPr>
          <w:color w:val="000000" w:themeColor="text1"/>
          <w:lang w:val="bg-BG"/>
        </w:rPr>
        <w:t xml:space="preserve"> г. – </w:t>
      </w:r>
      <w:r>
        <w:rPr>
          <w:color w:val="000000" w:themeColor="text1"/>
          <w:lang w:val="bg-BG"/>
        </w:rPr>
        <w:t>3</w:t>
      </w:r>
      <w:r w:rsidRPr="003E61E2">
        <w:rPr>
          <w:color w:val="000000" w:themeColor="text1"/>
          <w:lang w:val="bg-BG"/>
        </w:rPr>
        <w:t xml:space="preserve"> инд. </w:t>
      </w:r>
      <w:r w:rsidRPr="003E61E2">
        <w:rPr>
          <w:color w:val="000000" w:themeColor="text1"/>
          <w:lang w:val="en-GB"/>
        </w:rPr>
        <w:t>(</w:t>
      </w:r>
      <w:r w:rsidRPr="003E61E2">
        <w:rPr>
          <w:color w:val="000000" w:themeColor="text1"/>
          <w:lang w:val="bg-BG"/>
        </w:rPr>
        <w:t>Чешмеджиев</w:t>
      </w:r>
      <w:r w:rsidR="0063271A">
        <w:rPr>
          <w:color w:val="000000" w:themeColor="text1"/>
          <w:lang w:val="bg-BG"/>
        </w:rPr>
        <w:t>, непул. данни</w:t>
      </w:r>
      <w:r w:rsidRPr="003E61E2">
        <w:rPr>
          <w:color w:val="000000" w:themeColor="text1"/>
          <w:lang w:val="en-GB"/>
        </w:rPr>
        <w:t>)</w:t>
      </w:r>
      <w:r w:rsidRPr="003E61E2">
        <w:rPr>
          <w:color w:val="000000" w:themeColor="text1"/>
          <w:lang w:val="bg-BG"/>
        </w:rPr>
        <w:t xml:space="preserve">. </w:t>
      </w:r>
      <w:r w:rsidRPr="003E61E2">
        <w:rPr>
          <w:lang w:val="bg-BG"/>
        </w:rPr>
        <w:t>Основен</w:t>
      </w:r>
      <w:r>
        <w:rPr>
          <w:lang w:val="bg-BG"/>
        </w:rPr>
        <w:t xml:space="preserve">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зони в източната част</w:t>
      </w:r>
      <w:r w:rsidR="00D67C52">
        <w:rPr>
          <w:lang w:val="bg-BG"/>
        </w:rPr>
        <w:t xml:space="preserve"> на острова.</w:t>
      </w:r>
    </w:p>
    <w:p w14:paraId="04DE068E" w14:textId="5351883C" w:rsidR="004E37AC" w:rsidRPr="003C34A8" w:rsidRDefault="004E37AC" w:rsidP="004E37AC">
      <w:pPr>
        <w:jc w:val="both"/>
        <w:rPr>
          <w:lang w:val="bg-BG"/>
        </w:rPr>
      </w:pPr>
      <w:r>
        <w:rPr>
          <w:lang w:val="bg-BG"/>
        </w:rPr>
        <w:t>През есенно-зимния период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Гъските нощуват в румънското езеро Сухая и всеки ден прелитат към хранителните си полета в България, намиращи се в СЗЗ „Свищовско – Беленска низина</w:t>
      </w:r>
      <w:r w:rsidR="008353B0">
        <w:rPr>
          <w:lang w:val="bg-BG"/>
        </w:rPr>
        <w:t>”</w:t>
      </w:r>
      <w:r>
        <w:rPr>
          <w:lang w:val="bg-BG"/>
        </w:rPr>
        <w:t>, или в зимниците южно от зоната. По време на това голяма част от зимуващата популация в района преминава през територията на СЗЗ „Комплекс Беленски острови</w:t>
      </w:r>
      <w:r w:rsidR="008353B0">
        <w:rPr>
          <w:lang w:val="bg-BG"/>
        </w:rPr>
        <w:t>”</w:t>
      </w:r>
      <w:r>
        <w:rPr>
          <w:lang w:val="bg-BG"/>
        </w:rPr>
        <w:t>. Понякога, при наличие на воден стълб в блатата, малките белочели гъски са установени да нощуват в ПР „Персински блата</w:t>
      </w:r>
      <w:r w:rsidR="008353B0">
        <w:rPr>
          <w:lang w:val="bg-BG"/>
        </w:rPr>
        <w:t>”</w:t>
      </w:r>
      <w:r>
        <w:rPr>
          <w:lang w:val="bg-BG"/>
        </w:rPr>
        <w:t xml:space="preserve">, или да използват мястото за почивка, най – често в смесено ято с големи белочели гъски. </w:t>
      </w:r>
      <w:r w:rsidRPr="003E61E2">
        <w:rPr>
          <w:lang w:val="bg-BG"/>
        </w:rPr>
        <w:t xml:space="preserve">Най – високата численост на вида в границите на СЗЗ е регистрирана на </w:t>
      </w:r>
      <w:r>
        <w:rPr>
          <w:lang w:val="bg-BG"/>
        </w:rPr>
        <w:t>05.03</w:t>
      </w:r>
      <w:r w:rsidRPr="003E61E2">
        <w:rPr>
          <w:lang w:val="bg-BG"/>
        </w:rPr>
        <w:t>.20</w:t>
      </w:r>
      <w:r>
        <w:rPr>
          <w:lang w:val="en-GB"/>
        </w:rPr>
        <w:t>21</w:t>
      </w:r>
      <w:r w:rsidRPr="003E61E2">
        <w:rPr>
          <w:lang w:val="bg-BG"/>
        </w:rPr>
        <w:t xml:space="preserve"> г. – </w:t>
      </w:r>
      <w:r>
        <w:rPr>
          <w:lang w:val="bg-BG"/>
        </w:rPr>
        <w:t>3</w:t>
      </w:r>
      <w:r w:rsidRPr="003E61E2">
        <w:rPr>
          <w:lang w:val="bg-BG"/>
        </w:rPr>
        <w:t xml:space="preserve"> инд.</w:t>
      </w:r>
      <w:r>
        <w:rPr>
          <w:lang w:val="bg-BG"/>
        </w:rPr>
        <w:t xml:space="preserve"> </w:t>
      </w:r>
      <w:r>
        <w:rPr>
          <w:lang w:val="en-GB"/>
        </w:rPr>
        <w:t>(</w:t>
      </w:r>
      <w:r>
        <w:rPr>
          <w:lang w:val="bg-BG"/>
        </w:rPr>
        <w:t>Чешмеджиев</w:t>
      </w:r>
      <w:r w:rsidR="00D67C52">
        <w:rPr>
          <w:lang w:val="bg-BG"/>
        </w:rPr>
        <w:t>, непубл. данни</w:t>
      </w:r>
      <w:r>
        <w:rPr>
          <w:lang w:val="en-GB"/>
        </w:rPr>
        <w:t>)</w:t>
      </w:r>
      <w:r>
        <w:rPr>
          <w:lang w:val="bg-BG"/>
        </w:rPr>
        <w:t>. По данни от средно зимните преброявания през 2019 и 2020 г. по цялото българско поречие на р. Дунав не са наблюдавани малки белочели гъски.</w:t>
      </w:r>
      <w:r>
        <w:rPr>
          <w:lang w:val="en-GB"/>
        </w:rPr>
        <w:t xml:space="preserve"> </w:t>
      </w:r>
      <w:r w:rsidRPr="00435374">
        <w:rPr>
          <w:lang w:val="bg-BG"/>
        </w:rPr>
        <w:t xml:space="preserve">По време на средно зимното преброяване през 2021 г. </w:t>
      </w:r>
      <w:r>
        <w:rPr>
          <w:lang w:val="bg-BG"/>
        </w:rPr>
        <w:t>видът също не е установен</w:t>
      </w:r>
      <w:r w:rsidRPr="00435374">
        <w:rPr>
          <w:lang w:val="bg-BG"/>
        </w:rPr>
        <w:t xml:space="preserve"> в СЗЗ.</w:t>
      </w:r>
      <w:r>
        <w:rPr>
          <w:lang w:val="bg-BG"/>
        </w:rPr>
        <w:t xml:space="preserve"> </w:t>
      </w:r>
    </w:p>
    <w:p w14:paraId="54AE2D7B" w14:textId="78B0F83A" w:rsidR="004E37AC" w:rsidRPr="0063271A" w:rsidRDefault="00B35CB6" w:rsidP="00DB3239">
      <w:pPr>
        <w:pStyle w:val="ListParagraph"/>
        <w:numPr>
          <w:ilvl w:val="0"/>
          <w:numId w:val="40"/>
        </w:numPr>
        <w:jc w:val="both"/>
        <w:rPr>
          <w:lang w:val="bg-BG"/>
        </w:rPr>
      </w:pPr>
      <w:r w:rsidRPr="0063271A">
        <w:rPr>
          <w:b/>
          <w:lang w:val="bg-BG"/>
        </w:rPr>
        <w:lastRenderedPageBreak/>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245"/>
        <w:gridCol w:w="1953"/>
        <w:gridCol w:w="2825"/>
        <w:gridCol w:w="2137"/>
      </w:tblGrid>
      <w:tr w:rsidR="00554788" w:rsidRPr="002E3475" w14:paraId="654A53EB" w14:textId="77777777" w:rsidTr="005936B2">
        <w:trPr>
          <w:tblHeader/>
          <w:jc w:val="center"/>
        </w:trPr>
        <w:tc>
          <w:tcPr>
            <w:tcW w:w="0" w:type="auto"/>
            <w:shd w:val="clear" w:color="auto" w:fill="B6DDE8"/>
            <w:vAlign w:val="center"/>
          </w:tcPr>
          <w:p w14:paraId="3913B4DB" w14:textId="77777777" w:rsidR="004E37AC" w:rsidRPr="002E3475" w:rsidRDefault="004E37AC" w:rsidP="005936B2">
            <w:pPr>
              <w:jc w:val="center"/>
              <w:rPr>
                <w:b/>
                <w:bCs/>
                <w:lang w:val="bg-BG"/>
              </w:rPr>
            </w:pPr>
            <w:r w:rsidRPr="002E3475">
              <w:rPr>
                <w:b/>
                <w:bCs/>
                <w:lang w:val="bg-BG"/>
              </w:rPr>
              <w:t>Параметър</w:t>
            </w:r>
          </w:p>
        </w:tc>
        <w:tc>
          <w:tcPr>
            <w:tcW w:w="0" w:type="auto"/>
            <w:shd w:val="clear" w:color="auto" w:fill="B6DDE8"/>
            <w:vAlign w:val="center"/>
          </w:tcPr>
          <w:p w14:paraId="440E01FC" w14:textId="77777777" w:rsidR="004E37AC" w:rsidRPr="002E3475" w:rsidRDefault="004E37AC" w:rsidP="005936B2">
            <w:pPr>
              <w:jc w:val="center"/>
              <w:rPr>
                <w:b/>
                <w:bCs/>
                <w:lang w:val="bg-BG"/>
              </w:rPr>
            </w:pPr>
            <w:r w:rsidRPr="002E3475">
              <w:rPr>
                <w:b/>
                <w:bCs/>
                <w:lang w:val="bg-BG"/>
              </w:rPr>
              <w:t>Мерна единица</w:t>
            </w:r>
          </w:p>
        </w:tc>
        <w:tc>
          <w:tcPr>
            <w:tcW w:w="0" w:type="auto"/>
            <w:shd w:val="clear" w:color="auto" w:fill="B6DDE8"/>
            <w:vAlign w:val="center"/>
          </w:tcPr>
          <w:p w14:paraId="686F04E0" w14:textId="77777777" w:rsidR="004E37AC" w:rsidRPr="002E3475" w:rsidRDefault="004E37AC" w:rsidP="005936B2">
            <w:pPr>
              <w:jc w:val="center"/>
              <w:rPr>
                <w:b/>
                <w:bCs/>
                <w:lang w:val="bg-BG"/>
              </w:rPr>
            </w:pPr>
            <w:r w:rsidRPr="002E3475">
              <w:rPr>
                <w:b/>
                <w:bCs/>
                <w:lang w:val="bg-BG"/>
              </w:rPr>
              <w:t>Целева стойност</w:t>
            </w:r>
          </w:p>
        </w:tc>
        <w:tc>
          <w:tcPr>
            <w:tcW w:w="0" w:type="auto"/>
            <w:shd w:val="clear" w:color="auto" w:fill="B6DDE8"/>
            <w:vAlign w:val="center"/>
          </w:tcPr>
          <w:p w14:paraId="061AE789" w14:textId="77777777" w:rsidR="004E37AC" w:rsidRPr="002E3475" w:rsidRDefault="004E37AC" w:rsidP="005936B2">
            <w:pPr>
              <w:jc w:val="center"/>
              <w:rPr>
                <w:b/>
                <w:bCs/>
                <w:lang w:val="bg-BG"/>
              </w:rPr>
            </w:pPr>
            <w:r w:rsidRPr="002E3475">
              <w:rPr>
                <w:b/>
                <w:bCs/>
                <w:lang w:val="bg-BG"/>
              </w:rPr>
              <w:t>Допълнителна информация</w:t>
            </w:r>
          </w:p>
        </w:tc>
        <w:tc>
          <w:tcPr>
            <w:tcW w:w="0" w:type="auto"/>
            <w:shd w:val="clear" w:color="auto" w:fill="B6DDE8"/>
            <w:vAlign w:val="center"/>
          </w:tcPr>
          <w:p w14:paraId="5131244C" w14:textId="77777777" w:rsidR="004E37AC" w:rsidRPr="002E3475" w:rsidRDefault="004E37AC" w:rsidP="005936B2">
            <w:pPr>
              <w:jc w:val="center"/>
              <w:rPr>
                <w:b/>
                <w:bCs/>
                <w:lang w:val="bg-BG"/>
              </w:rPr>
            </w:pPr>
            <w:r w:rsidRPr="002E3475">
              <w:rPr>
                <w:b/>
                <w:bCs/>
                <w:lang w:val="bg-BG"/>
              </w:rPr>
              <w:t>Специф</w:t>
            </w:r>
            <w:r>
              <w:rPr>
                <w:b/>
                <w:bCs/>
                <w:lang w:val="bg-BG"/>
              </w:rPr>
              <w:t>ични за зоната цели</w:t>
            </w:r>
          </w:p>
        </w:tc>
      </w:tr>
      <w:tr w:rsidR="00554788" w:rsidRPr="002E3475" w14:paraId="7A3EA250" w14:textId="77777777" w:rsidTr="005936B2">
        <w:trPr>
          <w:jc w:val="center"/>
        </w:trPr>
        <w:tc>
          <w:tcPr>
            <w:tcW w:w="0" w:type="auto"/>
            <w:shd w:val="clear" w:color="auto" w:fill="auto"/>
          </w:tcPr>
          <w:p w14:paraId="6F82562E" w14:textId="77777777" w:rsidR="004E37AC" w:rsidRPr="002E3475" w:rsidRDefault="004E37AC" w:rsidP="005936B2">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76310D8E" w14:textId="77777777" w:rsidR="004E37AC" w:rsidRPr="002E3475" w:rsidRDefault="004E37AC" w:rsidP="005936B2">
            <w:pPr>
              <w:rPr>
                <w:lang w:val="bg-BG"/>
              </w:rPr>
            </w:pPr>
            <w:r w:rsidRPr="002E3475">
              <w:rPr>
                <w:lang w:val="bg-BG"/>
              </w:rPr>
              <w:t>Брой индивиди</w:t>
            </w:r>
          </w:p>
        </w:tc>
        <w:tc>
          <w:tcPr>
            <w:tcW w:w="0" w:type="auto"/>
            <w:shd w:val="clear" w:color="auto" w:fill="auto"/>
          </w:tcPr>
          <w:p w14:paraId="52E201B0" w14:textId="77777777" w:rsidR="004E37AC" w:rsidRPr="002E3475" w:rsidRDefault="004E37AC" w:rsidP="005936B2">
            <w:pPr>
              <w:rPr>
                <w:lang w:val="bg-BG"/>
              </w:rPr>
            </w:pPr>
            <w:r>
              <w:rPr>
                <w:lang w:val="bg-BG"/>
              </w:rPr>
              <w:t>В зависимост от температурата и наличието на воден стълб: мин. 1 инд.</w:t>
            </w:r>
          </w:p>
        </w:tc>
        <w:tc>
          <w:tcPr>
            <w:tcW w:w="0" w:type="auto"/>
            <w:shd w:val="clear" w:color="auto" w:fill="auto"/>
          </w:tcPr>
          <w:p w14:paraId="43679594" w14:textId="77777777" w:rsidR="004E37AC" w:rsidRPr="000216C0" w:rsidRDefault="004E37AC" w:rsidP="005936B2">
            <w:pPr>
              <w:rPr>
                <w:lang w:val="bg-BG"/>
              </w:rPr>
            </w:pPr>
            <w:r>
              <w:rPr>
                <w:lang w:val="bg-BG"/>
              </w:rPr>
              <w:t xml:space="preserve">Количеството на зимуващите птици силно зависи от метеорологичните условия, най вече температурата, както и от наличието на хранителни местообитания и на воден стълб в блатата. </w:t>
            </w:r>
          </w:p>
        </w:tc>
        <w:tc>
          <w:tcPr>
            <w:tcW w:w="0" w:type="auto"/>
          </w:tcPr>
          <w:p w14:paraId="77E22408" w14:textId="77777777" w:rsidR="004E37AC" w:rsidRDefault="004E37AC" w:rsidP="005936B2">
            <w:pPr>
              <w:rPr>
                <w:lang w:val="bg-BG"/>
              </w:rPr>
            </w:pPr>
            <w:r>
              <w:rPr>
                <w:lang w:val="bg-BG"/>
              </w:rPr>
              <w:t>Поддържане на популацията.</w:t>
            </w:r>
          </w:p>
          <w:p w14:paraId="398D3BDF" w14:textId="77777777" w:rsidR="004E37AC" w:rsidRDefault="004E37AC" w:rsidP="005936B2">
            <w:pPr>
              <w:rPr>
                <w:lang w:val="bg-BG"/>
              </w:rPr>
            </w:pPr>
            <w:r>
              <w:rPr>
                <w:lang w:val="bg-BG"/>
              </w:rPr>
              <w:t>Редовен мониторинг на зимуващите диви гъски.</w:t>
            </w:r>
          </w:p>
        </w:tc>
      </w:tr>
      <w:tr w:rsidR="00554788" w:rsidRPr="002E3475" w14:paraId="355E1465" w14:textId="77777777" w:rsidTr="005936B2">
        <w:trPr>
          <w:jc w:val="center"/>
        </w:trPr>
        <w:tc>
          <w:tcPr>
            <w:tcW w:w="0" w:type="auto"/>
            <w:shd w:val="clear" w:color="auto" w:fill="auto"/>
          </w:tcPr>
          <w:p w14:paraId="4FE5E221" w14:textId="6FF01754" w:rsidR="004E37AC" w:rsidRPr="002E3475" w:rsidRDefault="004E37AC" w:rsidP="005936B2">
            <w:pPr>
              <w:rPr>
                <w:b/>
                <w:lang w:val="bg-BG"/>
              </w:rPr>
            </w:pPr>
            <w:r w:rsidRPr="002E3475">
              <w:rPr>
                <w:b/>
                <w:lang w:val="bg-BG"/>
              </w:rPr>
              <w:t xml:space="preserve">Местообитание на вида: </w:t>
            </w:r>
            <w:r w:rsidR="00554788">
              <w:rPr>
                <w:bCs/>
                <w:lang w:val="bg-BG"/>
              </w:rPr>
              <w:t>Площ на подходящите местообитания з</w:t>
            </w:r>
            <w:r w:rsidRPr="002E3475">
              <w:rPr>
                <w:bCs/>
                <w:lang w:val="bg-BG"/>
              </w:rPr>
              <w:t>а вида</w:t>
            </w:r>
          </w:p>
        </w:tc>
        <w:tc>
          <w:tcPr>
            <w:tcW w:w="0" w:type="auto"/>
            <w:shd w:val="clear" w:color="auto" w:fill="auto"/>
          </w:tcPr>
          <w:p w14:paraId="4120EA9F" w14:textId="77777777" w:rsidR="004E37AC" w:rsidRPr="002E3475" w:rsidRDefault="004E37AC" w:rsidP="005936B2">
            <w:r w:rsidRPr="002E3475">
              <w:t>ha</w:t>
            </w:r>
          </w:p>
        </w:tc>
        <w:tc>
          <w:tcPr>
            <w:tcW w:w="0" w:type="auto"/>
            <w:shd w:val="clear" w:color="auto" w:fill="auto"/>
          </w:tcPr>
          <w:p w14:paraId="26D5BF6A" w14:textId="239C8F52" w:rsidR="004E37AC" w:rsidRPr="00D966A8" w:rsidRDefault="004E37AC" w:rsidP="005936B2">
            <w:pPr>
              <w:rPr>
                <w:lang w:val="en-GB"/>
              </w:rPr>
            </w:pPr>
            <w:r w:rsidRPr="002E3475">
              <w:rPr>
                <w:lang w:val="bg-BG"/>
              </w:rPr>
              <w:t xml:space="preserve">Най-малко </w:t>
            </w:r>
            <w:r w:rsidR="00D67C52">
              <w:rPr>
                <w:lang w:val="bg-BG"/>
              </w:rPr>
              <w:t>385</w:t>
            </w:r>
            <w:r>
              <w:rPr>
                <w:lang w:val="bg-BG"/>
              </w:rPr>
              <w:t xml:space="preserve"> </w:t>
            </w:r>
            <w:r>
              <w:rPr>
                <w:lang w:val="en-GB"/>
              </w:rPr>
              <w:t>ha</w:t>
            </w:r>
          </w:p>
        </w:tc>
        <w:tc>
          <w:tcPr>
            <w:tcW w:w="0" w:type="auto"/>
            <w:shd w:val="clear" w:color="auto" w:fill="auto"/>
          </w:tcPr>
          <w:p w14:paraId="711CFD54" w14:textId="4D4A9524" w:rsidR="004E37AC" w:rsidRPr="002E3475" w:rsidRDefault="004E37AC" w:rsidP="00D67C52">
            <w:pPr>
              <w:rPr>
                <w:lang w:val="bg-BG"/>
              </w:rPr>
            </w:pPr>
            <w:r>
              <w:rPr>
                <w:lang w:val="bg-BG"/>
              </w:rPr>
              <w:t>Включва площта на подходящите местообитания</w:t>
            </w:r>
            <w:r w:rsidR="00D67C52">
              <w:rPr>
                <w:lang w:val="bg-BG"/>
              </w:rPr>
              <w:t xml:space="preserve"> за почивка и водопой</w:t>
            </w:r>
            <w:r>
              <w:rPr>
                <w:lang w:val="bg-BG"/>
              </w:rPr>
              <w:t xml:space="preserve"> на о</w:t>
            </w:r>
            <w:r w:rsidR="00D67C52">
              <w:rPr>
                <w:lang w:val="bg-BG"/>
              </w:rPr>
              <w:t>. Персин – Пресинските блата.</w:t>
            </w:r>
            <w:r w:rsidR="00554788">
              <w:rPr>
                <w:lang w:val="bg-BG"/>
              </w:rPr>
              <w:t xml:space="preserve"> Вида се храни в съседната СЗЗ „Свищовско – Беленска низина”</w:t>
            </w:r>
            <w:r w:rsidR="009726B6">
              <w:rPr>
                <w:lang w:val="bg-BG"/>
              </w:rPr>
              <w:t>.</w:t>
            </w:r>
          </w:p>
        </w:tc>
        <w:tc>
          <w:tcPr>
            <w:tcW w:w="0" w:type="auto"/>
          </w:tcPr>
          <w:p w14:paraId="002F65B9" w14:textId="26A4FA18" w:rsidR="004E37AC" w:rsidRPr="002E3475" w:rsidRDefault="004E37AC" w:rsidP="005936B2">
            <w:pPr>
              <w:rPr>
                <w:lang w:val="bg-BG"/>
              </w:rPr>
            </w:pPr>
            <w:r w:rsidRPr="002E3475">
              <w:rPr>
                <w:lang w:val="bg-BG"/>
              </w:rPr>
              <w:t>Поддържане на площта на подходящите хранителни местообитани</w:t>
            </w:r>
            <w:r>
              <w:rPr>
                <w:lang w:val="bg-BG"/>
              </w:rPr>
              <w:t>я</w:t>
            </w:r>
            <w:r w:rsidR="00D67C52">
              <w:rPr>
                <w:lang w:val="bg-BG"/>
              </w:rPr>
              <w:t xml:space="preserve"> на вида в размер най-малко 385</w:t>
            </w:r>
            <w:r w:rsidRPr="002E3475">
              <w:rPr>
                <w:lang w:val="bg-BG"/>
              </w:rPr>
              <w:t xml:space="preserve"> ha</w:t>
            </w:r>
          </w:p>
        </w:tc>
      </w:tr>
    </w:tbl>
    <w:p w14:paraId="13534A0D" w14:textId="77777777" w:rsidR="004E37AC" w:rsidRDefault="004E37AC" w:rsidP="004E37AC">
      <w:pPr>
        <w:jc w:val="both"/>
        <w:rPr>
          <w:rFonts w:eastAsia="Calibri"/>
          <w:lang w:val="bg-BG"/>
        </w:rPr>
      </w:pPr>
    </w:p>
    <w:p w14:paraId="7D4C875F" w14:textId="6148CE7B" w:rsidR="004E37AC" w:rsidRPr="0063271A" w:rsidRDefault="004E37AC" w:rsidP="00DB3239">
      <w:pPr>
        <w:pStyle w:val="ListParagraph"/>
        <w:numPr>
          <w:ilvl w:val="0"/>
          <w:numId w:val="40"/>
        </w:numPr>
        <w:spacing w:before="120" w:after="120" w:line="240" w:lineRule="auto"/>
        <w:rPr>
          <w:rFonts w:eastAsia="Calibri"/>
          <w:b/>
          <w:bCs/>
          <w:lang w:val="bg-BG"/>
        </w:rPr>
      </w:pPr>
      <w:r w:rsidRPr="0063271A">
        <w:rPr>
          <w:rFonts w:eastAsia="Calibri"/>
          <w:b/>
          <w:bCs/>
          <w:lang w:val="bg-BG"/>
        </w:rPr>
        <w:t xml:space="preserve">Необходимост от промени в СФД за СЗЗ </w:t>
      </w:r>
      <w:r w:rsidRPr="0063271A">
        <w:rPr>
          <w:b/>
          <w:lang w:val="bg-BG"/>
        </w:rPr>
        <w:t>BG0002017 „Комплекс Беленски острови</w:t>
      </w:r>
      <w:r w:rsidR="008353B0" w:rsidRPr="0063271A">
        <w:rPr>
          <w:b/>
          <w:lang w:val="bg-BG"/>
        </w:rPr>
        <w:t>”</w:t>
      </w:r>
    </w:p>
    <w:p w14:paraId="7BF23F9E" w14:textId="16A48E31" w:rsidR="004E37AC" w:rsidRDefault="004E37AC" w:rsidP="004E37AC">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 xml:space="preserve">по време на </w:t>
      </w:r>
      <w:r>
        <w:rPr>
          <w:rFonts w:eastAsia="Calibri"/>
          <w:lang w:val="bg-BG"/>
        </w:rPr>
        <w:t>зимуване е</w:t>
      </w:r>
      <w:r w:rsidRPr="009C3B14">
        <w:rPr>
          <w:rFonts w:eastAsia="Calibri"/>
          <w:lang w:val="bg-BG"/>
        </w:rPr>
        <w:t xml:space="preserve"> </w:t>
      </w:r>
      <w:r>
        <w:rPr>
          <w:rFonts w:eastAsia="Calibri"/>
          <w:lang w:val="bg-BG"/>
        </w:rPr>
        <w:t>необходимо включване на малката белочела гъска в</w:t>
      </w:r>
      <w:r w:rsidRPr="009C3B14">
        <w:rPr>
          <w:rFonts w:eastAsia="Calibri"/>
          <w:lang w:val="bg-BG"/>
        </w:rPr>
        <w:t xml:space="preserve"> СФД</w:t>
      </w:r>
      <w:r w:rsidR="0063271A">
        <w:rPr>
          <w:rFonts w:eastAsia="Calibri"/>
          <w:lang w:val="bg-BG"/>
        </w:rPr>
        <w:t xml:space="preserve"> със следните параметри</w:t>
      </w:r>
      <w:r>
        <w:rPr>
          <w:rFonts w:eastAsia="Calibri"/>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
        <w:gridCol w:w="669"/>
        <w:gridCol w:w="1456"/>
        <w:gridCol w:w="332"/>
        <w:gridCol w:w="489"/>
        <w:gridCol w:w="400"/>
        <w:gridCol w:w="630"/>
        <w:gridCol w:w="669"/>
        <w:gridCol w:w="656"/>
        <w:gridCol w:w="638"/>
        <w:gridCol w:w="926"/>
        <w:gridCol w:w="1050"/>
        <w:gridCol w:w="689"/>
        <w:gridCol w:w="579"/>
        <w:gridCol w:w="634"/>
      </w:tblGrid>
      <w:tr w:rsidR="004E37AC" w:rsidRPr="0063271A" w14:paraId="3D7DAB19" w14:textId="77777777" w:rsidTr="0063271A">
        <w:trPr>
          <w:jc w:val="center"/>
        </w:trPr>
        <w:tc>
          <w:tcPr>
            <w:tcW w:w="1629" w:type="pct"/>
            <w:gridSpan w:val="5"/>
            <w:shd w:val="clear" w:color="auto" w:fill="auto"/>
            <w:vAlign w:val="center"/>
          </w:tcPr>
          <w:p w14:paraId="14D82A50"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Species</w:t>
            </w:r>
          </w:p>
        </w:tc>
        <w:tc>
          <w:tcPr>
            <w:tcW w:w="1921" w:type="pct"/>
            <w:gridSpan w:val="6"/>
            <w:shd w:val="clear" w:color="auto" w:fill="auto"/>
            <w:vAlign w:val="center"/>
          </w:tcPr>
          <w:p w14:paraId="43DC0E09"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Population in the site</w:t>
            </w:r>
          </w:p>
        </w:tc>
        <w:tc>
          <w:tcPr>
            <w:tcW w:w="1450" w:type="pct"/>
            <w:gridSpan w:val="4"/>
            <w:shd w:val="clear" w:color="auto" w:fill="auto"/>
            <w:vAlign w:val="center"/>
          </w:tcPr>
          <w:p w14:paraId="6C135A57"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Site assessment</w:t>
            </w:r>
          </w:p>
        </w:tc>
      </w:tr>
      <w:tr w:rsidR="004E37AC" w:rsidRPr="0063271A" w14:paraId="261A297C" w14:textId="77777777" w:rsidTr="0063271A">
        <w:trPr>
          <w:jc w:val="center"/>
        </w:trPr>
        <w:tc>
          <w:tcPr>
            <w:tcW w:w="185" w:type="pct"/>
            <w:vMerge w:val="restart"/>
            <w:shd w:val="clear" w:color="auto" w:fill="auto"/>
            <w:vAlign w:val="center"/>
          </w:tcPr>
          <w:p w14:paraId="1919C2B7"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G</w:t>
            </w:r>
          </w:p>
        </w:tc>
        <w:tc>
          <w:tcPr>
            <w:tcW w:w="328" w:type="pct"/>
            <w:vMerge w:val="restart"/>
            <w:shd w:val="clear" w:color="auto" w:fill="auto"/>
            <w:vAlign w:val="center"/>
          </w:tcPr>
          <w:p w14:paraId="0C4F97C9"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Code</w:t>
            </w:r>
          </w:p>
        </w:tc>
        <w:tc>
          <w:tcPr>
            <w:tcW w:w="714" w:type="pct"/>
            <w:vMerge w:val="restart"/>
            <w:shd w:val="clear" w:color="auto" w:fill="auto"/>
            <w:vAlign w:val="center"/>
          </w:tcPr>
          <w:p w14:paraId="647EC16D"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Scientific Name</w:t>
            </w:r>
          </w:p>
        </w:tc>
        <w:tc>
          <w:tcPr>
            <w:tcW w:w="163" w:type="pct"/>
            <w:vMerge w:val="restart"/>
            <w:shd w:val="clear" w:color="auto" w:fill="auto"/>
            <w:vAlign w:val="center"/>
          </w:tcPr>
          <w:p w14:paraId="6DCF5068"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S</w:t>
            </w:r>
          </w:p>
        </w:tc>
        <w:tc>
          <w:tcPr>
            <w:tcW w:w="240" w:type="pct"/>
            <w:vMerge w:val="restart"/>
            <w:shd w:val="clear" w:color="auto" w:fill="auto"/>
            <w:vAlign w:val="center"/>
          </w:tcPr>
          <w:p w14:paraId="454C8F81"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NP</w:t>
            </w:r>
          </w:p>
        </w:tc>
        <w:tc>
          <w:tcPr>
            <w:tcW w:w="196" w:type="pct"/>
            <w:vMerge w:val="restart"/>
            <w:shd w:val="clear" w:color="auto" w:fill="auto"/>
            <w:vAlign w:val="center"/>
          </w:tcPr>
          <w:p w14:paraId="252A2D18"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T</w:t>
            </w:r>
          </w:p>
        </w:tc>
        <w:tc>
          <w:tcPr>
            <w:tcW w:w="637" w:type="pct"/>
            <w:gridSpan w:val="2"/>
            <w:shd w:val="clear" w:color="auto" w:fill="auto"/>
            <w:vAlign w:val="center"/>
          </w:tcPr>
          <w:p w14:paraId="5E10B467" w14:textId="77777777" w:rsidR="004E37AC" w:rsidRPr="0063271A" w:rsidRDefault="004E37AC" w:rsidP="0063271A">
            <w:pPr>
              <w:spacing w:after="0" w:line="240" w:lineRule="auto"/>
              <w:jc w:val="center"/>
              <w:rPr>
                <w:rFonts w:eastAsia="Calibri"/>
                <w:b/>
                <w:sz w:val="20"/>
                <w:szCs w:val="20"/>
                <w:lang w:val="bg-BG" w:eastAsia="en-GB"/>
              </w:rPr>
            </w:pPr>
            <w:r w:rsidRPr="0063271A">
              <w:rPr>
                <w:rFonts w:eastAsia="Calibri"/>
                <w:b/>
                <w:sz w:val="20"/>
                <w:szCs w:val="20"/>
                <w:lang w:val="bg-BG" w:eastAsia="en-GB"/>
              </w:rPr>
              <w:t>Size</w:t>
            </w:r>
          </w:p>
        </w:tc>
        <w:tc>
          <w:tcPr>
            <w:tcW w:w="322" w:type="pct"/>
            <w:vMerge w:val="restart"/>
            <w:shd w:val="clear" w:color="auto" w:fill="auto"/>
            <w:vAlign w:val="center"/>
          </w:tcPr>
          <w:p w14:paraId="41E5C695"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Unit</w:t>
            </w:r>
          </w:p>
        </w:tc>
        <w:tc>
          <w:tcPr>
            <w:tcW w:w="313" w:type="pct"/>
            <w:vMerge w:val="restart"/>
            <w:shd w:val="clear" w:color="auto" w:fill="auto"/>
            <w:vAlign w:val="center"/>
          </w:tcPr>
          <w:p w14:paraId="270022F0"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Cat.</w:t>
            </w:r>
          </w:p>
        </w:tc>
        <w:tc>
          <w:tcPr>
            <w:tcW w:w="454" w:type="pct"/>
            <w:vMerge w:val="restart"/>
            <w:shd w:val="clear" w:color="auto" w:fill="auto"/>
            <w:vAlign w:val="center"/>
          </w:tcPr>
          <w:p w14:paraId="4B491EBD"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D.qual.</w:t>
            </w:r>
          </w:p>
        </w:tc>
        <w:tc>
          <w:tcPr>
            <w:tcW w:w="515" w:type="pct"/>
            <w:shd w:val="clear" w:color="auto" w:fill="auto"/>
            <w:vAlign w:val="center"/>
          </w:tcPr>
          <w:p w14:paraId="4F2D126C"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A/B/C/D</w:t>
            </w:r>
          </w:p>
        </w:tc>
        <w:tc>
          <w:tcPr>
            <w:tcW w:w="935" w:type="pct"/>
            <w:gridSpan w:val="3"/>
            <w:shd w:val="clear" w:color="auto" w:fill="auto"/>
            <w:vAlign w:val="center"/>
          </w:tcPr>
          <w:p w14:paraId="0F28AA4E"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A/B/C</w:t>
            </w:r>
          </w:p>
        </w:tc>
      </w:tr>
      <w:tr w:rsidR="004E37AC" w:rsidRPr="0063271A" w14:paraId="3467DA9D" w14:textId="77777777" w:rsidTr="0063271A">
        <w:trPr>
          <w:jc w:val="center"/>
        </w:trPr>
        <w:tc>
          <w:tcPr>
            <w:tcW w:w="185" w:type="pct"/>
            <w:vMerge/>
            <w:shd w:val="clear" w:color="auto" w:fill="auto"/>
            <w:vAlign w:val="center"/>
          </w:tcPr>
          <w:p w14:paraId="54B647E5" w14:textId="77777777" w:rsidR="004E37AC" w:rsidRPr="0063271A" w:rsidRDefault="004E37AC" w:rsidP="0063271A">
            <w:pPr>
              <w:spacing w:after="0" w:line="240" w:lineRule="auto"/>
              <w:jc w:val="both"/>
              <w:rPr>
                <w:rFonts w:eastAsia="Calibri"/>
                <w:sz w:val="20"/>
                <w:szCs w:val="20"/>
                <w:lang w:val="bg-BG" w:eastAsia="en-GB"/>
              </w:rPr>
            </w:pPr>
          </w:p>
        </w:tc>
        <w:tc>
          <w:tcPr>
            <w:tcW w:w="328" w:type="pct"/>
            <w:vMerge/>
            <w:shd w:val="clear" w:color="auto" w:fill="auto"/>
            <w:vAlign w:val="center"/>
          </w:tcPr>
          <w:p w14:paraId="6FF111D4" w14:textId="77777777" w:rsidR="004E37AC" w:rsidRPr="0063271A" w:rsidRDefault="004E37AC" w:rsidP="0063271A">
            <w:pPr>
              <w:spacing w:after="0" w:line="240" w:lineRule="auto"/>
              <w:jc w:val="both"/>
              <w:rPr>
                <w:rFonts w:eastAsia="Calibri"/>
                <w:sz w:val="20"/>
                <w:szCs w:val="20"/>
                <w:lang w:val="bg-BG" w:eastAsia="en-GB"/>
              </w:rPr>
            </w:pPr>
          </w:p>
        </w:tc>
        <w:tc>
          <w:tcPr>
            <w:tcW w:w="714" w:type="pct"/>
            <w:vMerge/>
            <w:shd w:val="clear" w:color="auto" w:fill="auto"/>
            <w:vAlign w:val="center"/>
          </w:tcPr>
          <w:p w14:paraId="0E45D29A" w14:textId="77777777" w:rsidR="004E37AC" w:rsidRPr="0063271A" w:rsidRDefault="004E37AC" w:rsidP="0063271A">
            <w:pPr>
              <w:spacing w:after="0" w:line="240" w:lineRule="auto"/>
              <w:jc w:val="both"/>
              <w:rPr>
                <w:rFonts w:eastAsia="Calibri"/>
                <w:sz w:val="20"/>
                <w:szCs w:val="20"/>
                <w:lang w:val="bg-BG" w:eastAsia="en-GB"/>
              </w:rPr>
            </w:pPr>
          </w:p>
        </w:tc>
        <w:tc>
          <w:tcPr>
            <w:tcW w:w="163" w:type="pct"/>
            <w:vMerge/>
            <w:shd w:val="clear" w:color="auto" w:fill="auto"/>
            <w:vAlign w:val="center"/>
          </w:tcPr>
          <w:p w14:paraId="27AD16AB" w14:textId="77777777" w:rsidR="004E37AC" w:rsidRPr="0063271A" w:rsidRDefault="004E37AC" w:rsidP="0063271A">
            <w:pPr>
              <w:spacing w:after="0" w:line="240" w:lineRule="auto"/>
              <w:jc w:val="both"/>
              <w:rPr>
                <w:rFonts w:eastAsia="Calibri"/>
                <w:sz w:val="20"/>
                <w:szCs w:val="20"/>
                <w:lang w:val="bg-BG" w:eastAsia="en-GB"/>
              </w:rPr>
            </w:pPr>
          </w:p>
        </w:tc>
        <w:tc>
          <w:tcPr>
            <w:tcW w:w="240" w:type="pct"/>
            <w:vMerge/>
            <w:shd w:val="clear" w:color="auto" w:fill="auto"/>
            <w:vAlign w:val="center"/>
          </w:tcPr>
          <w:p w14:paraId="364B64DB" w14:textId="77777777" w:rsidR="004E37AC" w:rsidRPr="0063271A" w:rsidRDefault="004E37AC" w:rsidP="0063271A">
            <w:pPr>
              <w:spacing w:after="0" w:line="240" w:lineRule="auto"/>
              <w:jc w:val="both"/>
              <w:rPr>
                <w:rFonts w:eastAsia="Calibri"/>
                <w:b/>
                <w:sz w:val="20"/>
                <w:szCs w:val="20"/>
                <w:lang w:val="bg-BG" w:eastAsia="en-GB"/>
              </w:rPr>
            </w:pPr>
          </w:p>
        </w:tc>
        <w:tc>
          <w:tcPr>
            <w:tcW w:w="196" w:type="pct"/>
            <w:vMerge/>
            <w:shd w:val="clear" w:color="auto" w:fill="auto"/>
            <w:vAlign w:val="center"/>
          </w:tcPr>
          <w:p w14:paraId="0568EB05" w14:textId="77777777" w:rsidR="004E37AC" w:rsidRPr="0063271A" w:rsidRDefault="004E37AC" w:rsidP="0063271A">
            <w:pPr>
              <w:spacing w:after="0" w:line="240" w:lineRule="auto"/>
              <w:jc w:val="both"/>
              <w:rPr>
                <w:rFonts w:eastAsia="Calibri"/>
                <w:b/>
                <w:sz w:val="20"/>
                <w:szCs w:val="20"/>
                <w:lang w:val="bg-BG" w:eastAsia="en-GB"/>
              </w:rPr>
            </w:pPr>
          </w:p>
        </w:tc>
        <w:tc>
          <w:tcPr>
            <w:tcW w:w="309" w:type="pct"/>
            <w:shd w:val="clear" w:color="auto" w:fill="auto"/>
            <w:vAlign w:val="center"/>
          </w:tcPr>
          <w:p w14:paraId="250CE0E8"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Min</w:t>
            </w:r>
          </w:p>
        </w:tc>
        <w:tc>
          <w:tcPr>
            <w:tcW w:w="327" w:type="pct"/>
            <w:shd w:val="clear" w:color="auto" w:fill="auto"/>
            <w:vAlign w:val="center"/>
          </w:tcPr>
          <w:p w14:paraId="7A1CDFB2"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Max</w:t>
            </w:r>
          </w:p>
        </w:tc>
        <w:tc>
          <w:tcPr>
            <w:tcW w:w="322" w:type="pct"/>
            <w:vMerge/>
            <w:shd w:val="clear" w:color="auto" w:fill="auto"/>
            <w:vAlign w:val="center"/>
          </w:tcPr>
          <w:p w14:paraId="40BEB171" w14:textId="77777777" w:rsidR="004E37AC" w:rsidRPr="0063271A" w:rsidRDefault="004E37AC" w:rsidP="0063271A">
            <w:pPr>
              <w:spacing w:after="0" w:line="240" w:lineRule="auto"/>
              <w:jc w:val="both"/>
              <w:rPr>
                <w:rFonts w:eastAsia="Calibri"/>
                <w:b/>
                <w:sz w:val="20"/>
                <w:szCs w:val="20"/>
                <w:lang w:val="bg-BG" w:eastAsia="en-GB"/>
              </w:rPr>
            </w:pPr>
          </w:p>
        </w:tc>
        <w:tc>
          <w:tcPr>
            <w:tcW w:w="313" w:type="pct"/>
            <w:vMerge/>
            <w:shd w:val="clear" w:color="auto" w:fill="auto"/>
            <w:vAlign w:val="center"/>
          </w:tcPr>
          <w:p w14:paraId="6EAA069A" w14:textId="77777777" w:rsidR="004E37AC" w:rsidRPr="0063271A" w:rsidRDefault="004E37AC" w:rsidP="0063271A">
            <w:pPr>
              <w:spacing w:after="0" w:line="240" w:lineRule="auto"/>
              <w:jc w:val="both"/>
              <w:rPr>
                <w:rFonts w:eastAsia="Calibri"/>
                <w:b/>
                <w:sz w:val="20"/>
                <w:szCs w:val="20"/>
                <w:lang w:val="bg-BG" w:eastAsia="en-GB"/>
              </w:rPr>
            </w:pPr>
          </w:p>
        </w:tc>
        <w:tc>
          <w:tcPr>
            <w:tcW w:w="454" w:type="pct"/>
            <w:vMerge/>
            <w:shd w:val="clear" w:color="auto" w:fill="auto"/>
            <w:vAlign w:val="center"/>
          </w:tcPr>
          <w:p w14:paraId="0BCC37E3" w14:textId="77777777" w:rsidR="004E37AC" w:rsidRPr="0063271A" w:rsidRDefault="004E37AC" w:rsidP="0063271A">
            <w:pPr>
              <w:spacing w:after="0" w:line="240" w:lineRule="auto"/>
              <w:jc w:val="both"/>
              <w:rPr>
                <w:rFonts w:eastAsia="Calibri"/>
                <w:b/>
                <w:sz w:val="20"/>
                <w:szCs w:val="20"/>
                <w:lang w:val="bg-BG" w:eastAsia="en-GB"/>
              </w:rPr>
            </w:pPr>
          </w:p>
        </w:tc>
        <w:tc>
          <w:tcPr>
            <w:tcW w:w="515" w:type="pct"/>
            <w:shd w:val="clear" w:color="auto" w:fill="auto"/>
            <w:vAlign w:val="center"/>
          </w:tcPr>
          <w:p w14:paraId="3488AF58"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Pop.</w:t>
            </w:r>
          </w:p>
        </w:tc>
        <w:tc>
          <w:tcPr>
            <w:tcW w:w="338" w:type="pct"/>
            <w:shd w:val="clear" w:color="auto" w:fill="auto"/>
            <w:vAlign w:val="center"/>
          </w:tcPr>
          <w:p w14:paraId="7ABB9F6D"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Con.</w:t>
            </w:r>
          </w:p>
        </w:tc>
        <w:tc>
          <w:tcPr>
            <w:tcW w:w="284" w:type="pct"/>
            <w:shd w:val="clear" w:color="auto" w:fill="auto"/>
            <w:vAlign w:val="center"/>
          </w:tcPr>
          <w:p w14:paraId="0AE01E59"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Iso.</w:t>
            </w:r>
          </w:p>
        </w:tc>
        <w:tc>
          <w:tcPr>
            <w:tcW w:w="314" w:type="pct"/>
            <w:shd w:val="clear" w:color="auto" w:fill="auto"/>
            <w:vAlign w:val="center"/>
          </w:tcPr>
          <w:p w14:paraId="52F8F8A6" w14:textId="77777777" w:rsidR="004E37AC" w:rsidRPr="0063271A" w:rsidRDefault="004E37AC" w:rsidP="0063271A">
            <w:pPr>
              <w:spacing w:after="0" w:line="240" w:lineRule="auto"/>
              <w:jc w:val="both"/>
              <w:rPr>
                <w:rFonts w:eastAsia="Calibri"/>
                <w:b/>
                <w:sz w:val="20"/>
                <w:szCs w:val="20"/>
                <w:lang w:val="bg-BG" w:eastAsia="en-GB"/>
              </w:rPr>
            </w:pPr>
            <w:r w:rsidRPr="0063271A">
              <w:rPr>
                <w:rFonts w:eastAsia="Calibri"/>
                <w:b/>
                <w:sz w:val="20"/>
                <w:szCs w:val="20"/>
                <w:lang w:val="bg-BG" w:eastAsia="en-GB"/>
              </w:rPr>
              <w:t>Glo.</w:t>
            </w:r>
          </w:p>
        </w:tc>
      </w:tr>
      <w:tr w:rsidR="004E37AC" w:rsidRPr="0063271A" w14:paraId="6E8210D4" w14:textId="77777777" w:rsidTr="0063271A">
        <w:trPr>
          <w:jc w:val="center"/>
        </w:trPr>
        <w:tc>
          <w:tcPr>
            <w:tcW w:w="185" w:type="pct"/>
            <w:shd w:val="clear" w:color="auto" w:fill="auto"/>
            <w:vAlign w:val="center"/>
          </w:tcPr>
          <w:p w14:paraId="0F3A7881" w14:textId="77777777" w:rsidR="004E37AC" w:rsidRPr="0063271A" w:rsidRDefault="004E37AC" w:rsidP="0063271A">
            <w:pPr>
              <w:spacing w:after="0" w:line="240" w:lineRule="auto"/>
              <w:rPr>
                <w:rFonts w:eastAsia="Calibri"/>
                <w:color w:val="FF0000"/>
                <w:sz w:val="20"/>
                <w:szCs w:val="20"/>
                <w:lang w:val="bg-BG" w:eastAsia="en-GB"/>
              </w:rPr>
            </w:pPr>
            <w:r w:rsidRPr="0063271A">
              <w:rPr>
                <w:rFonts w:eastAsia="Calibri"/>
                <w:color w:val="FF0000"/>
                <w:sz w:val="20"/>
                <w:szCs w:val="20"/>
                <w:lang w:val="bg-BG" w:eastAsia="en-GB"/>
              </w:rPr>
              <w:t>В</w:t>
            </w:r>
          </w:p>
        </w:tc>
        <w:tc>
          <w:tcPr>
            <w:tcW w:w="328" w:type="pct"/>
            <w:shd w:val="clear" w:color="auto" w:fill="auto"/>
            <w:vAlign w:val="center"/>
          </w:tcPr>
          <w:p w14:paraId="512D9A92" w14:textId="77777777" w:rsidR="004E37AC" w:rsidRPr="0063271A" w:rsidRDefault="004E37AC" w:rsidP="0063271A">
            <w:pPr>
              <w:spacing w:after="0" w:line="240" w:lineRule="auto"/>
              <w:rPr>
                <w:rFonts w:eastAsia="Calibri"/>
                <w:color w:val="FF0000"/>
                <w:sz w:val="20"/>
                <w:szCs w:val="20"/>
                <w:lang w:val="en-GB" w:eastAsia="en-GB"/>
              </w:rPr>
            </w:pPr>
            <w:r w:rsidRPr="0063271A">
              <w:rPr>
                <w:color w:val="FF0000"/>
                <w:sz w:val="20"/>
                <w:szCs w:val="20"/>
              </w:rPr>
              <w:t>A</w:t>
            </w:r>
            <w:r w:rsidRPr="0063271A">
              <w:rPr>
                <w:color w:val="FF0000"/>
                <w:sz w:val="20"/>
                <w:szCs w:val="20"/>
                <w:lang w:val="bg-BG"/>
              </w:rPr>
              <w:t>042</w:t>
            </w:r>
          </w:p>
        </w:tc>
        <w:tc>
          <w:tcPr>
            <w:tcW w:w="714" w:type="pct"/>
            <w:shd w:val="clear" w:color="auto" w:fill="auto"/>
            <w:vAlign w:val="center"/>
          </w:tcPr>
          <w:p w14:paraId="5D8FA53C" w14:textId="77777777" w:rsidR="004E37AC" w:rsidRPr="0063271A" w:rsidRDefault="004E37AC" w:rsidP="0063271A">
            <w:pPr>
              <w:spacing w:after="0" w:line="240" w:lineRule="auto"/>
              <w:rPr>
                <w:rFonts w:eastAsia="Calibri"/>
                <w:i/>
                <w:color w:val="FF0000"/>
                <w:sz w:val="20"/>
                <w:szCs w:val="20"/>
                <w:lang w:eastAsia="en-GB"/>
              </w:rPr>
            </w:pPr>
            <w:r w:rsidRPr="0063271A">
              <w:rPr>
                <w:i/>
                <w:color w:val="FF0000"/>
                <w:sz w:val="20"/>
                <w:szCs w:val="20"/>
              </w:rPr>
              <w:t>Anser erythropus</w:t>
            </w:r>
          </w:p>
        </w:tc>
        <w:tc>
          <w:tcPr>
            <w:tcW w:w="163" w:type="pct"/>
            <w:shd w:val="clear" w:color="auto" w:fill="auto"/>
            <w:vAlign w:val="center"/>
          </w:tcPr>
          <w:p w14:paraId="6AC2D299" w14:textId="77777777" w:rsidR="004E37AC" w:rsidRPr="0063271A" w:rsidRDefault="004E37AC" w:rsidP="0063271A">
            <w:pPr>
              <w:spacing w:after="0" w:line="240" w:lineRule="auto"/>
              <w:rPr>
                <w:rFonts w:eastAsia="Calibri"/>
                <w:color w:val="FF0000"/>
                <w:sz w:val="20"/>
                <w:szCs w:val="20"/>
                <w:lang w:val="bg-BG" w:eastAsia="en-GB"/>
              </w:rPr>
            </w:pPr>
          </w:p>
        </w:tc>
        <w:tc>
          <w:tcPr>
            <w:tcW w:w="240" w:type="pct"/>
            <w:shd w:val="clear" w:color="auto" w:fill="auto"/>
            <w:vAlign w:val="center"/>
          </w:tcPr>
          <w:p w14:paraId="4F1635B0" w14:textId="77777777" w:rsidR="004E37AC" w:rsidRPr="0063271A" w:rsidRDefault="004E37AC" w:rsidP="0063271A">
            <w:pPr>
              <w:spacing w:after="0" w:line="240" w:lineRule="auto"/>
              <w:rPr>
                <w:rFonts w:eastAsia="Calibri"/>
                <w:color w:val="FF0000"/>
                <w:sz w:val="20"/>
                <w:szCs w:val="20"/>
                <w:lang w:val="bg-BG" w:eastAsia="en-GB"/>
              </w:rPr>
            </w:pPr>
          </w:p>
        </w:tc>
        <w:tc>
          <w:tcPr>
            <w:tcW w:w="196" w:type="pct"/>
            <w:shd w:val="clear" w:color="auto" w:fill="auto"/>
            <w:vAlign w:val="center"/>
          </w:tcPr>
          <w:p w14:paraId="22166F51" w14:textId="77777777" w:rsidR="004E37AC" w:rsidRPr="0063271A" w:rsidRDefault="004E37AC" w:rsidP="0063271A">
            <w:pPr>
              <w:spacing w:after="0" w:line="240" w:lineRule="auto"/>
              <w:rPr>
                <w:rFonts w:eastAsia="Calibri"/>
                <w:color w:val="FF0000"/>
                <w:sz w:val="20"/>
                <w:szCs w:val="20"/>
                <w:lang w:val="bg-BG" w:eastAsia="en-GB"/>
              </w:rPr>
            </w:pPr>
            <w:r w:rsidRPr="0063271A">
              <w:rPr>
                <w:color w:val="FF0000"/>
                <w:sz w:val="20"/>
                <w:szCs w:val="20"/>
              </w:rPr>
              <w:t>w</w:t>
            </w:r>
          </w:p>
        </w:tc>
        <w:tc>
          <w:tcPr>
            <w:tcW w:w="309" w:type="pct"/>
            <w:shd w:val="clear" w:color="auto" w:fill="auto"/>
            <w:vAlign w:val="center"/>
          </w:tcPr>
          <w:p w14:paraId="51B929C0" w14:textId="77777777" w:rsidR="004E37AC" w:rsidRPr="0063271A" w:rsidRDefault="004E37AC" w:rsidP="0063271A">
            <w:pPr>
              <w:spacing w:after="0" w:line="240" w:lineRule="auto"/>
              <w:rPr>
                <w:rFonts w:eastAsia="Calibri"/>
                <w:color w:val="FF0000"/>
                <w:sz w:val="20"/>
                <w:szCs w:val="20"/>
                <w:lang w:eastAsia="en-GB"/>
              </w:rPr>
            </w:pPr>
            <w:r w:rsidRPr="0063271A">
              <w:rPr>
                <w:color w:val="FF0000"/>
                <w:sz w:val="20"/>
                <w:szCs w:val="20"/>
              </w:rPr>
              <w:t>1</w:t>
            </w:r>
          </w:p>
        </w:tc>
        <w:tc>
          <w:tcPr>
            <w:tcW w:w="327" w:type="pct"/>
            <w:shd w:val="clear" w:color="auto" w:fill="auto"/>
            <w:vAlign w:val="center"/>
          </w:tcPr>
          <w:p w14:paraId="478394D9" w14:textId="77777777" w:rsidR="004E37AC" w:rsidRPr="0063271A" w:rsidRDefault="004E37AC" w:rsidP="0063271A">
            <w:pPr>
              <w:spacing w:after="0" w:line="240" w:lineRule="auto"/>
              <w:rPr>
                <w:rFonts w:eastAsia="Calibri"/>
                <w:color w:val="FF0000"/>
                <w:sz w:val="20"/>
                <w:szCs w:val="20"/>
                <w:lang w:eastAsia="en-GB"/>
              </w:rPr>
            </w:pPr>
            <w:r w:rsidRPr="0063271A">
              <w:rPr>
                <w:color w:val="FF0000"/>
                <w:sz w:val="20"/>
                <w:szCs w:val="20"/>
              </w:rPr>
              <w:t>3</w:t>
            </w:r>
          </w:p>
        </w:tc>
        <w:tc>
          <w:tcPr>
            <w:tcW w:w="322" w:type="pct"/>
            <w:shd w:val="clear" w:color="auto" w:fill="auto"/>
            <w:vAlign w:val="center"/>
          </w:tcPr>
          <w:p w14:paraId="1DF22A77" w14:textId="77777777" w:rsidR="004E37AC" w:rsidRPr="0063271A" w:rsidRDefault="004E37AC" w:rsidP="0063271A">
            <w:pPr>
              <w:spacing w:after="0" w:line="240" w:lineRule="auto"/>
              <w:rPr>
                <w:rFonts w:eastAsia="Calibri"/>
                <w:color w:val="FF0000"/>
                <w:sz w:val="20"/>
                <w:szCs w:val="20"/>
                <w:lang w:eastAsia="en-GB"/>
              </w:rPr>
            </w:pPr>
            <w:r w:rsidRPr="0063271A">
              <w:rPr>
                <w:color w:val="FF0000"/>
                <w:sz w:val="20"/>
                <w:szCs w:val="20"/>
              </w:rPr>
              <w:t>i</w:t>
            </w:r>
          </w:p>
        </w:tc>
        <w:tc>
          <w:tcPr>
            <w:tcW w:w="313" w:type="pct"/>
            <w:shd w:val="clear" w:color="auto" w:fill="auto"/>
            <w:vAlign w:val="center"/>
          </w:tcPr>
          <w:p w14:paraId="6E53E4B4" w14:textId="77777777" w:rsidR="004E37AC" w:rsidRPr="0063271A" w:rsidRDefault="004E37AC" w:rsidP="0063271A">
            <w:pPr>
              <w:spacing w:after="0" w:line="240" w:lineRule="auto"/>
              <w:rPr>
                <w:rFonts w:eastAsia="Calibri"/>
                <w:color w:val="FF0000"/>
                <w:sz w:val="20"/>
                <w:szCs w:val="20"/>
                <w:lang w:eastAsia="en-GB"/>
              </w:rPr>
            </w:pPr>
          </w:p>
        </w:tc>
        <w:tc>
          <w:tcPr>
            <w:tcW w:w="454" w:type="pct"/>
            <w:shd w:val="clear" w:color="auto" w:fill="auto"/>
            <w:vAlign w:val="center"/>
          </w:tcPr>
          <w:p w14:paraId="2379C68D" w14:textId="77777777" w:rsidR="004E37AC" w:rsidRPr="0063271A" w:rsidRDefault="004E37AC" w:rsidP="0063271A">
            <w:pPr>
              <w:spacing w:after="0" w:line="240" w:lineRule="auto"/>
              <w:rPr>
                <w:rFonts w:eastAsia="Calibri"/>
                <w:color w:val="FF0000"/>
                <w:sz w:val="20"/>
                <w:szCs w:val="20"/>
                <w:lang w:eastAsia="en-GB"/>
              </w:rPr>
            </w:pPr>
            <w:r w:rsidRPr="0063271A">
              <w:rPr>
                <w:color w:val="FF0000"/>
                <w:sz w:val="20"/>
                <w:szCs w:val="20"/>
              </w:rPr>
              <w:t>G</w:t>
            </w:r>
          </w:p>
        </w:tc>
        <w:tc>
          <w:tcPr>
            <w:tcW w:w="515" w:type="pct"/>
            <w:shd w:val="clear" w:color="auto" w:fill="auto"/>
            <w:vAlign w:val="center"/>
          </w:tcPr>
          <w:p w14:paraId="11C2DE20" w14:textId="77777777" w:rsidR="004E37AC" w:rsidRPr="0063271A" w:rsidRDefault="004E37AC" w:rsidP="0063271A">
            <w:pPr>
              <w:spacing w:after="0" w:line="240" w:lineRule="auto"/>
              <w:rPr>
                <w:rFonts w:eastAsia="Calibri"/>
                <w:color w:val="FF0000"/>
                <w:sz w:val="20"/>
                <w:szCs w:val="20"/>
                <w:lang w:val="bg-BG" w:eastAsia="en-GB"/>
              </w:rPr>
            </w:pPr>
            <w:r w:rsidRPr="0063271A">
              <w:rPr>
                <w:color w:val="FF0000"/>
                <w:sz w:val="20"/>
                <w:szCs w:val="20"/>
                <w:lang w:val="bg-BG"/>
              </w:rPr>
              <w:t>С</w:t>
            </w:r>
          </w:p>
        </w:tc>
        <w:tc>
          <w:tcPr>
            <w:tcW w:w="338" w:type="pct"/>
            <w:shd w:val="clear" w:color="auto" w:fill="auto"/>
            <w:vAlign w:val="center"/>
          </w:tcPr>
          <w:p w14:paraId="7BD02F5D" w14:textId="77777777" w:rsidR="004E37AC" w:rsidRPr="0063271A" w:rsidRDefault="004E37AC" w:rsidP="0063271A">
            <w:pPr>
              <w:spacing w:after="0" w:line="240" w:lineRule="auto"/>
              <w:rPr>
                <w:rFonts w:eastAsia="Calibri"/>
                <w:color w:val="FF0000"/>
                <w:sz w:val="20"/>
                <w:szCs w:val="20"/>
                <w:lang w:eastAsia="en-GB"/>
              </w:rPr>
            </w:pPr>
            <w:r w:rsidRPr="0063271A">
              <w:rPr>
                <w:color w:val="FF0000"/>
                <w:sz w:val="20"/>
                <w:szCs w:val="20"/>
              </w:rPr>
              <w:t>A</w:t>
            </w:r>
          </w:p>
        </w:tc>
        <w:tc>
          <w:tcPr>
            <w:tcW w:w="284" w:type="pct"/>
            <w:shd w:val="clear" w:color="auto" w:fill="auto"/>
            <w:vAlign w:val="center"/>
          </w:tcPr>
          <w:p w14:paraId="7CB5F665" w14:textId="77777777" w:rsidR="004E37AC" w:rsidRPr="0063271A" w:rsidRDefault="004E37AC" w:rsidP="0063271A">
            <w:pPr>
              <w:spacing w:after="0" w:line="240" w:lineRule="auto"/>
              <w:rPr>
                <w:rFonts w:eastAsia="Calibri"/>
                <w:color w:val="FF0000"/>
                <w:sz w:val="20"/>
                <w:szCs w:val="20"/>
                <w:lang w:val="bg-BG" w:eastAsia="en-GB"/>
              </w:rPr>
            </w:pPr>
            <w:r w:rsidRPr="0063271A">
              <w:rPr>
                <w:color w:val="FF0000"/>
                <w:sz w:val="20"/>
                <w:szCs w:val="20"/>
              </w:rPr>
              <w:t>C</w:t>
            </w:r>
          </w:p>
        </w:tc>
        <w:tc>
          <w:tcPr>
            <w:tcW w:w="314" w:type="pct"/>
            <w:shd w:val="clear" w:color="auto" w:fill="auto"/>
            <w:vAlign w:val="center"/>
          </w:tcPr>
          <w:p w14:paraId="6BBA8B62" w14:textId="77777777" w:rsidR="004E37AC" w:rsidRPr="0063271A" w:rsidRDefault="004E37AC" w:rsidP="0063271A">
            <w:pPr>
              <w:spacing w:after="0" w:line="240" w:lineRule="auto"/>
              <w:rPr>
                <w:rFonts w:eastAsia="Calibri"/>
                <w:color w:val="FF0000"/>
                <w:sz w:val="20"/>
                <w:szCs w:val="20"/>
                <w:lang w:val="en-GB" w:eastAsia="en-GB"/>
              </w:rPr>
            </w:pPr>
            <w:r w:rsidRPr="0063271A">
              <w:rPr>
                <w:color w:val="FF0000"/>
                <w:sz w:val="20"/>
                <w:szCs w:val="20"/>
                <w:lang w:val="en-GB"/>
              </w:rPr>
              <w:t>B</w:t>
            </w:r>
          </w:p>
        </w:tc>
      </w:tr>
    </w:tbl>
    <w:p w14:paraId="00BD68F1" w14:textId="77777777" w:rsidR="006D376D" w:rsidRDefault="006D376D" w:rsidP="004A4D89">
      <w:pPr>
        <w:spacing w:before="120" w:after="120" w:line="240" w:lineRule="auto"/>
        <w:jc w:val="both"/>
        <w:rPr>
          <w:lang w:val="bg-BG"/>
        </w:rPr>
      </w:pPr>
    </w:p>
    <w:p w14:paraId="0CFBAFC9" w14:textId="67D64317" w:rsidR="00B96B86" w:rsidRDefault="00B96B86" w:rsidP="00B96B86">
      <w:pPr>
        <w:pStyle w:val="Heading1"/>
        <w:jc w:val="center"/>
        <w:rPr>
          <w:lang w:val="bg-BG"/>
        </w:rPr>
      </w:pPr>
      <w:bookmarkStart w:id="34" w:name="_Toc97813473"/>
      <w:r>
        <w:rPr>
          <w:lang w:val="bg-BG"/>
        </w:rPr>
        <w:t>Специфични цели за А</w:t>
      </w:r>
      <w:r>
        <w:rPr>
          <w:lang w:val="en-GB"/>
        </w:rPr>
        <w:t>396</w:t>
      </w:r>
      <w:r>
        <w:rPr>
          <w:lang w:val="bg-BG"/>
        </w:rPr>
        <w:t xml:space="preserve"> </w:t>
      </w:r>
      <w:r>
        <w:rPr>
          <w:i/>
          <w:lang w:val="en-GB"/>
        </w:rPr>
        <w:t>Branta ruficollis</w:t>
      </w:r>
      <w:r w:rsidR="008B1A14">
        <w:rPr>
          <w:lang w:val="bg-BG"/>
        </w:rPr>
        <w:t xml:space="preserve"> (ч</w:t>
      </w:r>
      <w:r>
        <w:rPr>
          <w:lang w:val="bg-BG"/>
        </w:rPr>
        <w:t>ервеногуша гъска)</w:t>
      </w:r>
      <w:bookmarkEnd w:id="34"/>
    </w:p>
    <w:p w14:paraId="2E936AAB" w14:textId="77777777" w:rsidR="00B96B86" w:rsidRDefault="00B96B86" w:rsidP="00B96B86">
      <w:pPr>
        <w:jc w:val="both"/>
        <w:rPr>
          <w:lang w:val="bg-BG"/>
        </w:rPr>
      </w:pPr>
    </w:p>
    <w:p w14:paraId="686FE1E2" w14:textId="77777777" w:rsidR="00B96B86" w:rsidRPr="009726B6" w:rsidRDefault="00B96B86" w:rsidP="00DB3239">
      <w:pPr>
        <w:pStyle w:val="ListParagraph"/>
        <w:numPr>
          <w:ilvl w:val="0"/>
          <w:numId w:val="41"/>
        </w:numPr>
        <w:spacing w:line="240" w:lineRule="auto"/>
        <w:jc w:val="both"/>
        <w:rPr>
          <w:b/>
          <w:lang w:val="bg-BG"/>
        </w:rPr>
      </w:pPr>
      <w:r w:rsidRPr="009726B6">
        <w:rPr>
          <w:b/>
          <w:lang w:val="bg-BG"/>
        </w:rPr>
        <w:t>Кратка характеристика на вида</w:t>
      </w:r>
    </w:p>
    <w:p w14:paraId="65980D12" w14:textId="16C866E4" w:rsidR="00B96B86" w:rsidRDefault="00B96B86" w:rsidP="00B96B86">
      <w:pPr>
        <w:spacing w:line="240" w:lineRule="auto"/>
        <w:jc w:val="both"/>
        <w:rPr>
          <w:lang w:val="bg-BG"/>
        </w:rPr>
      </w:pPr>
      <w:r w:rsidRPr="005A309F">
        <w:rPr>
          <w:lang w:val="bg-BG"/>
        </w:rPr>
        <w:t xml:space="preserve">Дължина на тялото </w:t>
      </w:r>
      <w:r>
        <w:rPr>
          <w:lang w:val="bg-BG"/>
        </w:rPr>
        <w:t>54 - 60</w:t>
      </w:r>
      <w:r w:rsidRPr="005A309F">
        <w:rPr>
          <w:lang w:val="bg-BG"/>
        </w:rPr>
        <w:t xml:space="preserve"> </w:t>
      </w:r>
      <w:r>
        <w:rPr>
          <w:lang w:val="bg-BG"/>
        </w:rPr>
        <w:t>см.</w:t>
      </w:r>
      <w:r w:rsidRPr="005A309F">
        <w:rPr>
          <w:lang w:val="bg-BG"/>
        </w:rPr>
        <w:t>, размах на крилете около 1</w:t>
      </w:r>
      <w:r>
        <w:rPr>
          <w:lang w:val="bg-BG"/>
        </w:rPr>
        <w:t>1</w:t>
      </w:r>
      <w:r w:rsidRPr="005A309F">
        <w:rPr>
          <w:lang w:val="bg-BG"/>
        </w:rPr>
        <w:t xml:space="preserve">0 </w:t>
      </w:r>
      <w:r>
        <w:rPr>
          <w:lang w:val="bg-BG"/>
        </w:rPr>
        <w:t>–</w:t>
      </w:r>
      <w:r w:rsidRPr="005A309F">
        <w:rPr>
          <w:lang w:val="bg-BG"/>
        </w:rPr>
        <w:t xml:space="preserve"> 1</w:t>
      </w:r>
      <w:r>
        <w:rPr>
          <w:lang w:val="bg-BG"/>
        </w:rPr>
        <w:t>25 см</w:t>
      </w:r>
      <w:r w:rsidRPr="005A309F">
        <w:rPr>
          <w:lang w:val="bg-BG"/>
        </w:rPr>
        <w:t>.</w:t>
      </w:r>
      <w:r>
        <w:rPr>
          <w:lang w:val="bg-BG"/>
        </w:rPr>
        <w:t xml:space="preserve"> </w:t>
      </w:r>
      <w:r w:rsidRPr="00B05961">
        <w:rPr>
          <w:lang w:val="bg-BG"/>
        </w:rPr>
        <w:t>Червеногушата гъска (</w:t>
      </w:r>
      <w:r>
        <w:rPr>
          <w:i/>
          <w:lang w:val="bg-BG"/>
        </w:rPr>
        <w:t xml:space="preserve">Branta </w:t>
      </w:r>
      <w:r w:rsidRPr="00B05961">
        <w:rPr>
          <w:i/>
          <w:lang w:val="bg-BG"/>
        </w:rPr>
        <w:t>ruficollis</w:t>
      </w:r>
      <w:r>
        <w:rPr>
          <w:lang w:val="bg-BG"/>
        </w:rPr>
        <w:t xml:space="preserve">) </w:t>
      </w:r>
      <w:r w:rsidRPr="00B05961">
        <w:rPr>
          <w:lang w:val="bg-BG"/>
        </w:rPr>
        <w:t>е най-дребната гъска, обита</w:t>
      </w:r>
      <w:r>
        <w:rPr>
          <w:lang w:val="bg-BG"/>
        </w:rPr>
        <w:t xml:space="preserve">ваща Западна Палеарктика и е </w:t>
      </w:r>
      <w:r w:rsidRPr="00B05961">
        <w:rPr>
          <w:lang w:val="bg-BG"/>
        </w:rPr>
        <w:t xml:space="preserve">лесно различима от </w:t>
      </w:r>
      <w:r w:rsidRPr="00B05961">
        <w:rPr>
          <w:lang w:val="bg-BG"/>
        </w:rPr>
        <w:lastRenderedPageBreak/>
        <w:t>останалите видове по пъстрото си оперение, оц</w:t>
      </w:r>
      <w:r>
        <w:rPr>
          <w:lang w:val="bg-BG"/>
        </w:rPr>
        <w:t>ветено в черно, бяло и ръждиво-</w:t>
      </w:r>
      <w:r w:rsidRPr="00B05961">
        <w:rPr>
          <w:lang w:val="bg-BG"/>
        </w:rPr>
        <w:t>червено.  Монотипен  вид</w:t>
      </w:r>
      <w:r>
        <w:rPr>
          <w:lang w:val="bg-BG"/>
        </w:rPr>
        <w:t xml:space="preserve">. </w:t>
      </w:r>
      <w:r w:rsidRPr="00B05961">
        <w:rPr>
          <w:lang w:val="bg-BG"/>
        </w:rPr>
        <w:t xml:space="preserve">Има възрастов диморфизъм. При възрастните главата отгоре, гърбът, крилата и корема са черни, шията, гърдите и бузите - червено-кафяви, а юздичката, тясната ивица отстрани на шията и подопашката - бели. Младите са </w:t>
      </w:r>
      <w:r>
        <w:rPr>
          <w:lang w:val="bg-BG"/>
        </w:rPr>
        <w:t xml:space="preserve">с 4-5 тесни бели ивици при свито крило Червеното бузно петно е малко </w:t>
      </w:r>
      <w:r>
        <w:rPr>
          <w:lang w:val="en-GB"/>
        </w:rPr>
        <w:t>(</w:t>
      </w:r>
      <w:r>
        <w:rPr>
          <w:lang w:val="bg-BG"/>
        </w:rPr>
        <w:t>или липсващо при някои</w:t>
      </w:r>
      <w:r>
        <w:rPr>
          <w:lang w:val="en-GB"/>
        </w:rPr>
        <w:t>)</w:t>
      </w:r>
      <w:r>
        <w:rPr>
          <w:lang w:val="bg-BG"/>
        </w:rPr>
        <w:t>, неярко и оставящо широка бяла ивица около него</w:t>
      </w:r>
      <w:r w:rsidRPr="00B05961">
        <w:rPr>
          <w:lang w:val="bg-BG"/>
        </w:rPr>
        <w:t>.</w:t>
      </w:r>
      <w:r>
        <w:rPr>
          <w:lang w:val="bg-BG"/>
        </w:rPr>
        <w:t xml:space="preserve"> </w:t>
      </w:r>
      <w:r w:rsidRPr="00F06EC0">
        <w:rPr>
          <w:lang w:val="bg-BG"/>
        </w:rPr>
        <w:t>Видът има специфично разпространение в световен мащаб, характеризиращо</w:t>
      </w:r>
      <w:r>
        <w:rPr>
          <w:lang w:val="bg-BG"/>
        </w:rPr>
        <w:t xml:space="preserve"> се със значителна </w:t>
      </w:r>
      <w:r w:rsidRPr="00F06EC0">
        <w:rPr>
          <w:lang w:val="bg-BG"/>
        </w:rPr>
        <w:t>локализация. Гнездовищата са разположени на територията на Руси</w:t>
      </w:r>
      <w:r>
        <w:rPr>
          <w:lang w:val="bg-BG"/>
        </w:rPr>
        <w:t xml:space="preserve">я, в тундрата на полуостровите </w:t>
      </w:r>
      <w:r w:rsidR="00A932DF">
        <w:rPr>
          <w:lang w:val="bg-BG"/>
        </w:rPr>
        <w:t xml:space="preserve">Таймир,  Ямал  и </w:t>
      </w:r>
      <w:r w:rsidRPr="00F06EC0">
        <w:rPr>
          <w:lang w:val="bg-BG"/>
        </w:rPr>
        <w:t>Гидан,  намиращи  се  източно  от  планината  Урал. Счит</w:t>
      </w:r>
      <w:r>
        <w:rPr>
          <w:lang w:val="bg-BG"/>
        </w:rPr>
        <w:t xml:space="preserve">а  се,  че  основната  част от </w:t>
      </w:r>
      <w:r w:rsidR="00A932DF">
        <w:rPr>
          <w:lang w:val="bg-BG"/>
        </w:rPr>
        <w:t xml:space="preserve">популацията  (около </w:t>
      </w:r>
      <w:r w:rsidRPr="00F06EC0">
        <w:rPr>
          <w:lang w:val="bg-BG"/>
        </w:rPr>
        <w:t>70%)  гнезди  на  полуостров  Таймир</w:t>
      </w:r>
      <w:r>
        <w:rPr>
          <w:lang w:val="bg-BG"/>
        </w:rPr>
        <w:t xml:space="preserve"> </w:t>
      </w:r>
      <w:r>
        <w:rPr>
          <w:lang w:val="en-GB"/>
        </w:rPr>
        <w:t>(</w:t>
      </w:r>
      <w:r>
        <w:rPr>
          <w:lang w:val="bg-BG"/>
        </w:rPr>
        <w:t xml:space="preserve">Петков </w:t>
      </w:r>
      <w:r>
        <w:rPr>
          <w:lang w:val="en-GB"/>
        </w:rPr>
        <w:t>&amp;</w:t>
      </w:r>
      <w:r>
        <w:rPr>
          <w:lang w:val="bg-BG"/>
        </w:rPr>
        <w:t xml:space="preserve"> Илиев, 2014</w:t>
      </w:r>
      <w:r>
        <w:rPr>
          <w:lang w:val="en-GB"/>
        </w:rPr>
        <w:t>)</w:t>
      </w:r>
      <w:r w:rsidRPr="00F06EC0">
        <w:rPr>
          <w:lang w:val="bg-BG"/>
        </w:rPr>
        <w:t>.</w:t>
      </w:r>
      <w:r>
        <w:rPr>
          <w:lang w:val="bg-BG"/>
        </w:rPr>
        <w:t xml:space="preserve"> Гнезди на малки колонии в арктическата тундра до крайбрежия или покрай устия на реки, често заедно с хищни птици като защита от полярни лисици и други наземни хищници.</w:t>
      </w:r>
    </w:p>
    <w:p w14:paraId="153A50D8" w14:textId="77777777" w:rsidR="00B96B86" w:rsidRPr="002005E4" w:rsidRDefault="00B96B86" w:rsidP="00B96B86">
      <w:pPr>
        <w:spacing w:line="240" w:lineRule="auto"/>
        <w:jc w:val="both"/>
        <w:rPr>
          <w:i/>
          <w:lang w:val="bg-BG"/>
        </w:rPr>
      </w:pPr>
      <w:r w:rsidRPr="002005E4">
        <w:rPr>
          <w:i/>
          <w:lang w:val="bg-BG"/>
        </w:rPr>
        <w:t>Характер на пребиваване в страната</w:t>
      </w:r>
    </w:p>
    <w:p w14:paraId="793C381F" w14:textId="6400983E" w:rsidR="00B96B86" w:rsidRDefault="00B96B86" w:rsidP="00B96B86">
      <w:pPr>
        <w:spacing w:line="240" w:lineRule="auto"/>
        <w:jc w:val="both"/>
        <w:rPr>
          <w:lang w:val="bg-BG"/>
        </w:rPr>
      </w:pPr>
      <w:r>
        <w:rPr>
          <w:lang w:val="bg-BG"/>
        </w:rPr>
        <w:t xml:space="preserve">Червеногушата гъска е мигриращ и зимуващ вид в България </w:t>
      </w:r>
      <w:r w:rsidRPr="00F06EC0">
        <w:rPr>
          <w:lang w:val="bg-BG"/>
        </w:rPr>
        <w:t>(Нанкинов и др. 1997)</w:t>
      </w:r>
      <w:r>
        <w:rPr>
          <w:lang w:val="bg-BG"/>
        </w:rPr>
        <w:t xml:space="preserve">. </w:t>
      </w:r>
      <w:r w:rsidR="00A932DF">
        <w:rPr>
          <w:lang w:val="bg-BG"/>
        </w:rPr>
        <w:t>Проучванията  сочат,  че</w:t>
      </w:r>
      <w:r w:rsidRPr="00F06EC0">
        <w:rPr>
          <w:lang w:val="bg-BG"/>
        </w:rPr>
        <w:t xml:space="preserve"> България  може  да  се  счита  за  на</w:t>
      </w:r>
      <w:r>
        <w:rPr>
          <w:lang w:val="bg-BG"/>
        </w:rPr>
        <w:t xml:space="preserve">й-южната  част  от  ареала  на </w:t>
      </w:r>
      <w:r w:rsidRPr="00F06EC0">
        <w:rPr>
          <w:lang w:val="bg-BG"/>
        </w:rPr>
        <w:t>червеногушата гъска и тук популацията долита да презимува. Първи</w:t>
      </w:r>
      <w:r>
        <w:rPr>
          <w:lang w:val="bg-BG"/>
        </w:rPr>
        <w:t xml:space="preserve">те птици се появяват в края на </w:t>
      </w:r>
      <w:r w:rsidRPr="00F06EC0">
        <w:rPr>
          <w:lang w:val="bg-BG"/>
        </w:rPr>
        <w:t>октомври –  началото на ноември. Последните екземпляри напускат с</w:t>
      </w:r>
      <w:r>
        <w:rPr>
          <w:lang w:val="bg-BG"/>
        </w:rPr>
        <w:t xml:space="preserve">траната към края на март. През </w:t>
      </w:r>
      <w:r w:rsidRPr="00F06EC0">
        <w:rPr>
          <w:lang w:val="bg-BG"/>
        </w:rPr>
        <w:t>целия зимен период видът е много мобилен и често извършва непериод</w:t>
      </w:r>
      <w:r>
        <w:rPr>
          <w:lang w:val="bg-BG"/>
        </w:rPr>
        <w:t xml:space="preserve">ични миграции, които до голяма </w:t>
      </w:r>
      <w:r w:rsidRPr="00F06EC0">
        <w:rPr>
          <w:lang w:val="bg-BG"/>
        </w:rPr>
        <w:t>степен са предопределени от метеорологичните условия и/или състояние</w:t>
      </w:r>
      <w:r>
        <w:rPr>
          <w:lang w:val="bg-BG"/>
        </w:rPr>
        <w:t xml:space="preserve">то на хранителния ресурс и на </w:t>
      </w:r>
      <w:r w:rsidRPr="00F06EC0">
        <w:rPr>
          <w:lang w:val="bg-BG"/>
        </w:rPr>
        <w:t>фактора безпокойство. Основно птиците мигрират от Румъния към Бълг</w:t>
      </w:r>
      <w:r>
        <w:rPr>
          <w:lang w:val="bg-BG"/>
        </w:rPr>
        <w:t xml:space="preserve">ария и обратно. На територията </w:t>
      </w:r>
      <w:r w:rsidRPr="00F06EC0">
        <w:rPr>
          <w:lang w:val="bg-BG"/>
        </w:rPr>
        <w:t>на страната  по-кратки или по-далечни миграции могат да бъдат</w:t>
      </w:r>
      <w:r>
        <w:rPr>
          <w:lang w:val="bg-BG"/>
        </w:rPr>
        <w:t xml:space="preserve"> наблюдавани най-вече при лоши </w:t>
      </w:r>
      <w:r w:rsidRPr="00F06EC0">
        <w:rPr>
          <w:lang w:val="bg-BG"/>
        </w:rPr>
        <w:t>климатични условия  при рязко значително снижаване на температу</w:t>
      </w:r>
      <w:r>
        <w:rPr>
          <w:lang w:val="bg-BG"/>
        </w:rPr>
        <w:t xml:space="preserve">рите и обилен снеговалеж, като </w:t>
      </w:r>
      <w:r w:rsidRPr="00F06EC0">
        <w:rPr>
          <w:lang w:val="bg-BG"/>
        </w:rPr>
        <w:t>птиците се придвижват от районите на северните крайбрежни езера кр</w:t>
      </w:r>
      <w:r>
        <w:rPr>
          <w:lang w:val="bg-BG"/>
        </w:rPr>
        <w:t xml:space="preserve">ай Дуранкулак и Шабла на юг по </w:t>
      </w:r>
      <w:r w:rsidRPr="00F06EC0">
        <w:rPr>
          <w:lang w:val="bg-BG"/>
        </w:rPr>
        <w:t>крайбрежието</w:t>
      </w:r>
      <w:r>
        <w:rPr>
          <w:lang w:val="bg-BG"/>
        </w:rPr>
        <w:t xml:space="preserve"> </w:t>
      </w:r>
      <w:r w:rsidRPr="009054CF">
        <w:rPr>
          <w:lang w:val="bg-BG"/>
        </w:rPr>
        <w:t>(Петков &amp; Илиев, 2014)</w:t>
      </w:r>
      <w:r w:rsidRPr="00F06EC0">
        <w:rPr>
          <w:lang w:val="bg-BG"/>
        </w:rPr>
        <w:t>. Миграции на юг от България са много рядко явление, но има съобщение за наблюд</w:t>
      </w:r>
      <w:r>
        <w:rPr>
          <w:lang w:val="bg-BG"/>
        </w:rPr>
        <w:t xml:space="preserve">ение </w:t>
      </w:r>
      <w:r w:rsidRPr="00F06EC0">
        <w:rPr>
          <w:lang w:val="bg-BG"/>
        </w:rPr>
        <w:t>на около 2000 екз. през студената зима на 1984/1985 г. в Северна Гърция (Heredia et al., 1996).</w:t>
      </w:r>
      <w:r>
        <w:rPr>
          <w:lang w:val="bg-BG"/>
        </w:rPr>
        <w:t xml:space="preserve"> Пролетният прелет започва през февруари </w:t>
      </w:r>
      <w:r>
        <w:rPr>
          <w:lang w:val="en-GB"/>
        </w:rPr>
        <w:t>(</w:t>
      </w:r>
      <w:r>
        <w:rPr>
          <w:lang w:val="bg-BG"/>
        </w:rPr>
        <w:t>Нанкинов и др. 1997</w:t>
      </w:r>
      <w:r>
        <w:rPr>
          <w:lang w:val="en-GB"/>
        </w:rPr>
        <w:t>)</w:t>
      </w:r>
      <w:r>
        <w:rPr>
          <w:lang w:val="bg-BG"/>
        </w:rPr>
        <w:t xml:space="preserve">. Често образува смесени ята и с други видове гъски. </w:t>
      </w:r>
    </w:p>
    <w:p w14:paraId="1641EC4F" w14:textId="77777777" w:rsidR="00B96B86" w:rsidRPr="000A6047" w:rsidRDefault="00B96B86" w:rsidP="00B96B86">
      <w:pPr>
        <w:spacing w:line="240" w:lineRule="auto"/>
        <w:jc w:val="both"/>
        <w:rPr>
          <w:i/>
          <w:lang w:val="bg-BG"/>
        </w:rPr>
      </w:pPr>
      <w:r w:rsidRPr="000A6047">
        <w:rPr>
          <w:i/>
          <w:lang w:val="bg-BG"/>
        </w:rPr>
        <w:t>Характерно местообитание</w:t>
      </w:r>
    </w:p>
    <w:p w14:paraId="7A134DAA" w14:textId="2821A8F7" w:rsidR="00B96B86" w:rsidRPr="005E6B9E" w:rsidRDefault="00B96B86" w:rsidP="00B96B86">
      <w:pPr>
        <w:jc w:val="both"/>
        <w:rPr>
          <w:lang w:val="bg-BG"/>
        </w:rPr>
      </w:pPr>
      <w:r w:rsidRPr="00A626E3">
        <w:rPr>
          <w:lang w:val="bg-BG"/>
        </w:rPr>
        <w:t>България се среща основно</w:t>
      </w:r>
      <w:r w:rsidR="00A932DF">
        <w:rPr>
          <w:lang w:val="bg-BG"/>
        </w:rPr>
        <w:t xml:space="preserve"> през зимата, когато е свързана</w:t>
      </w:r>
      <w:r w:rsidRPr="00A626E3">
        <w:rPr>
          <w:lang w:val="bg-BG"/>
        </w:rPr>
        <w:t xml:space="preserve"> с незамръзващи влажни зони (за нощуване и водопой) и просторни открити места, засе</w:t>
      </w:r>
      <w:r>
        <w:rPr>
          <w:lang w:val="bg-BG"/>
        </w:rPr>
        <w:t xml:space="preserve">ти най-вече с есенни посеви на </w:t>
      </w:r>
      <w:r w:rsidRPr="00A626E3">
        <w:rPr>
          <w:lang w:val="bg-BG"/>
        </w:rPr>
        <w:t>житни култури, с пониците на които се храни.</w:t>
      </w:r>
      <w:r>
        <w:rPr>
          <w:lang w:val="bg-BG"/>
        </w:rPr>
        <w:t xml:space="preserve"> </w:t>
      </w:r>
      <w:r w:rsidRPr="00A626E3">
        <w:rPr>
          <w:lang w:val="bg-BG"/>
        </w:rPr>
        <w:t xml:space="preserve">Червеногушата гъска у нас има специфични  изисквания по отношение на местообитанията за </w:t>
      </w:r>
      <w:r>
        <w:rPr>
          <w:lang w:val="bg-BG"/>
        </w:rPr>
        <w:t xml:space="preserve"> </w:t>
      </w:r>
      <w:r w:rsidRPr="00A626E3">
        <w:rPr>
          <w:lang w:val="bg-BG"/>
        </w:rPr>
        <w:t xml:space="preserve">нощуване и за хранене и тяхното съчетаване. За нощуване птиците се </w:t>
      </w:r>
      <w:r>
        <w:rPr>
          <w:lang w:val="bg-BG"/>
        </w:rPr>
        <w:t xml:space="preserve">нуждаят от обширни сладководни </w:t>
      </w:r>
      <w:r w:rsidRPr="00A626E3">
        <w:rPr>
          <w:lang w:val="bg-BG"/>
        </w:rPr>
        <w:t>водоеми, като предпочитат такива със стоящи води и значителни отк</w:t>
      </w:r>
      <w:r>
        <w:rPr>
          <w:lang w:val="bg-BG"/>
        </w:rPr>
        <w:t xml:space="preserve">рити водни огледала, макар и с </w:t>
      </w:r>
      <w:r w:rsidRPr="00A626E3">
        <w:rPr>
          <w:lang w:val="bg-BG"/>
        </w:rPr>
        <w:t>обраствания от тръстика по периферията. Задължително условие е водоемът да е незамр</w:t>
      </w:r>
      <w:r>
        <w:rPr>
          <w:lang w:val="bg-BG"/>
        </w:rPr>
        <w:t xml:space="preserve">ъзнал, да е с минимално присъствие на човека и безпокойство (т.е. </w:t>
      </w:r>
      <w:r w:rsidRPr="00A626E3">
        <w:rPr>
          <w:lang w:val="bg-BG"/>
        </w:rPr>
        <w:t>основното, коет</w:t>
      </w:r>
      <w:r>
        <w:rPr>
          <w:lang w:val="bg-BG"/>
        </w:rPr>
        <w:t xml:space="preserve">о видът търси там, е сигурност </w:t>
      </w:r>
      <w:r w:rsidRPr="00A626E3">
        <w:rPr>
          <w:lang w:val="bg-BG"/>
        </w:rPr>
        <w:t>през нощта), както и да е в близост до земеделски площи, засети през</w:t>
      </w:r>
      <w:r>
        <w:rPr>
          <w:lang w:val="bg-BG"/>
        </w:rPr>
        <w:t xml:space="preserve"> есента със зърнени култури. В </w:t>
      </w:r>
      <w:r w:rsidRPr="00A626E3">
        <w:rPr>
          <w:lang w:val="bg-BG"/>
        </w:rPr>
        <w:t>някои случаи птиците могат да нощуват в отчасти бракични води, течащ</w:t>
      </w:r>
      <w:r>
        <w:rPr>
          <w:lang w:val="bg-BG"/>
        </w:rPr>
        <w:t>и води и в морето, но това най-</w:t>
      </w:r>
      <w:r w:rsidRPr="00A626E3">
        <w:rPr>
          <w:lang w:val="bg-BG"/>
        </w:rPr>
        <w:t>вероятно е принудителен избор. Освен за нощувка видът използва сл</w:t>
      </w:r>
      <w:r>
        <w:rPr>
          <w:lang w:val="bg-BG"/>
        </w:rPr>
        <w:t xml:space="preserve">адководните водоеми и за пиене </w:t>
      </w:r>
      <w:r w:rsidRPr="00A626E3">
        <w:rPr>
          <w:lang w:val="bg-BG"/>
        </w:rPr>
        <w:t>на вода сутрин преди излитане и към 10 – 12 часа през деня, както и вечер след пристигане от местат</w:t>
      </w:r>
      <w:r>
        <w:rPr>
          <w:lang w:val="bg-BG"/>
        </w:rPr>
        <w:t xml:space="preserve">а за </w:t>
      </w:r>
      <w:r w:rsidRPr="00A626E3">
        <w:rPr>
          <w:lang w:val="bg-BG"/>
        </w:rPr>
        <w:t>хранене</w:t>
      </w:r>
      <w:r>
        <w:rPr>
          <w:lang w:val="bg-BG"/>
        </w:rPr>
        <w:t xml:space="preserve">. </w:t>
      </w:r>
      <w:r w:rsidRPr="00A626E3">
        <w:rPr>
          <w:lang w:val="bg-BG"/>
        </w:rPr>
        <w:t>Хранителните местообитания са открити площи с поникнали зърн</w:t>
      </w:r>
      <w:r>
        <w:rPr>
          <w:lang w:val="bg-BG"/>
        </w:rPr>
        <w:t xml:space="preserve">ени култури на равнинен терен, </w:t>
      </w:r>
      <w:r w:rsidRPr="00A626E3">
        <w:rPr>
          <w:lang w:val="bg-BG"/>
        </w:rPr>
        <w:t>осигуряващи достатъчна видимос</w:t>
      </w:r>
      <w:r w:rsidR="00A932DF">
        <w:rPr>
          <w:lang w:val="bg-BG"/>
        </w:rPr>
        <w:t xml:space="preserve">т и възможност птиците отдалеч </w:t>
      </w:r>
      <w:r w:rsidRPr="00A626E3">
        <w:rPr>
          <w:lang w:val="bg-BG"/>
        </w:rPr>
        <w:t>да з</w:t>
      </w:r>
      <w:r>
        <w:rPr>
          <w:lang w:val="bg-BG"/>
        </w:rPr>
        <w:t xml:space="preserve">абележат евентуален неприятел. </w:t>
      </w:r>
      <w:r w:rsidRPr="00A626E3">
        <w:rPr>
          <w:lang w:val="bg-BG"/>
        </w:rPr>
        <w:t xml:space="preserve">През есента, когато житните култури още не са поникнали, </w:t>
      </w:r>
      <w:r w:rsidRPr="00A626E3">
        <w:rPr>
          <w:lang w:val="bg-BG"/>
        </w:rPr>
        <w:lastRenderedPageBreak/>
        <w:t xml:space="preserve">гъските се хранят често в подобно </w:t>
      </w:r>
      <w:r>
        <w:rPr>
          <w:lang w:val="bg-BG"/>
        </w:rPr>
        <w:t xml:space="preserve">ситуирани </w:t>
      </w:r>
      <w:r w:rsidRPr="00A626E3">
        <w:rPr>
          <w:lang w:val="bg-BG"/>
        </w:rPr>
        <w:t xml:space="preserve">царевични ниви, където обикновено има неприбрано опадало зърно. В </w:t>
      </w:r>
      <w:r>
        <w:rPr>
          <w:lang w:val="bg-BG"/>
        </w:rPr>
        <w:t xml:space="preserve">значителна степен пригодността </w:t>
      </w:r>
      <w:r w:rsidRPr="00A626E3">
        <w:rPr>
          <w:lang w:val="bg-BG"/>
        </w:rPr>
        <w:t>на хранителните  местообитания зависи  както от състоянието на самите</w:t>
      </w:r>
      <w:r>
        <w:rPr>
          <w:lang w:val="bg-BG"/>
        </w:rPr>
        <w:t xml:space="preserve"> култури, така и от наличието, </w:t>
      </w:r>
      <w:r w:rsidRPr="00A626E3">
        <w:rPr>
          <w:lang w:val="bg-BG"/>
        </w:rPr>
        <w:t>дебелината и трайността на снежната покривка</w:t>
      </w:r>
      <w:r>
        <w:rPr>
          <w:lang w:val="bg-BG"/>
        </w:rPr>
        <w:t xml:space="preserve"> (Петков &amp; Илиев, </w:t>
      </w:r>
      <w:r w:rsidRPr="00A626E3">
        <w:rPr>
          <w:lang w:val="bg-BG"/>
        </w:rPr>
        <w:t>2014).</w:t>
      </w:r>
      <w:r>
        <w:rPr>
          <w:lang w:val="bg-BG"/>
        </w:rPr>
        <w:t xml:space="preserve"> Предпочитаните местообитания са 1130, 1150, 1160, 3130, 3140 и 3150 според Директивата за хабитатите (Кавръкова и др.</w:t>
      </w:r>
      <w:r w:rsidR="00A932DF">
        <w:rPr>
          <w:lang w:val="bg-BG"/>
        </w:rPr>
        <w:t>,</w:t>
      </w:r>
      <w:r>
        <w:rPr>
          <w:lang w:val="bg-BG"/>
        </w:rPr>
        <w:t xml:space="preserve"> 2009)</w:t>
      </w:r>
      <w:r w:rsidRPr="00AF2F41">
        <w:rPr>
          <w:lang w:val="bg-BG"/>
        </w:rPr>
        <w:t>.</w:t>
      </w:r>
    </w:p>
    <w:p w14:paraId="51977116" w14:textId="77777777" w:rsidR="00B96B86" w:rsidRPr="0024100B" w:rsidRDefault="00B96B86" w:rsidP="00B96B86">
      <w:pPr>
        <w:spacing w:line="240" w:lineRule="auto"/>
        <w:jc w:val="both"/>
        <w:rPr>
          <w:i/>
          <w:lang w:val="bg-BG"/>
        </w:rPr>
      </w:pPr>
      <w:r w:rsidRPr="0024100B">
        <w:rPr>
          <w:i/>
          <w:lang w:val="bg-BG"/>
        </w:rPr>
        <w:t>Хранене</w:t>
      </w:r>
    </w:p>
    <w:p w14:paraId="39DA3C6C" w14:textId="2F8146D8" w:rsidR="00B96B86" w:rsidRPr="000D4DFE" w:rsidRDefault="00B96B86" w:rsidP="00B96B86">
      <w:pPr>
        <w:jc w:val="both"/>
        <w:rPr>
          <w:lang w:val="bg-BG"/>
        </w:rPr>
      </w:pPr>
      <w:r>
        <w:rPr>
          <w:lang w:val="bg-BG"/>
        </w:rPr>
        <w:t>Ч</w:t>
      </w:r>
      <w:r w:rsidRPr="00A626E3">
        <w:rPr>
          <w:lang w:val="bg-BG"/>
        </w:rPr>
        <w:t>ервеногушата гъска е растителнояден вид. У нас основен хранител</w:t>
      </w:r>
      <w:r>
        <w:rPr>
          <w:lang w:val="bg-BG"/>
        </w:rPr>
        <w:t xml:space="preserve">ен ресурс се явяват листата на </w:t>
      </w:r>
      <w:r w:rsidRPr="00A626E3">
        <w:rPr>
          <w:lang w:val="bg-BG"/>
        </w:rPr>
        <w:t>посевите от зим</w:t>
      </w:r>
      <w:r w:rsidR="00A932DF">
        <w:rPr>
          <w:lang w:val="bg-BG"/>
        </w:rPr>
        <w:t>на пшеница (Dereliev</w:t>
      </w:r>
      <w:r>
        <w:rPr>
          <w:lang w:val="bg-BG"/>
        </w:rPr>
        <w:t xml:space="preserve"> et al., </w:t>
      </w:r>
      <w:r w:rsidR="00A932DF">
        <w:rPr>
          <w:lang w:val="bg-BG"/>
        </w:rPr>
        <w:t>2000)</w:t>
      </w:r>
      <w:r w:rsidRPr="00A626E3">
        <w:rPr>
          <w:lang w:val="bg-BG"/>
        </w:rPr>
        <w:t xml:space="preserve"> подобно на съседнит</w:t>
      </w:r>
      <w:r>
        <w:rPr>
          <w:lang w:val="bg-BG"/>
        </w:rPr>
        <w:t xml:space="preserve">е райони на зимуване в Румъния (Hulea, </w:t>
      </w:r>
      <w:r w:rsidRPr="00A626E3">
        <w:rPr>
          <w:lang w:val="bg-BG"/>
        </w:rPr>
        <w:t xml:space="preserve">2002). Видът се храни и с по-калорични храни като царевични </w:t>
      </w:r>
      <w:r>
        <w:rPr>
          <w:lang w:val="bg-BG"/>
        </w:rPr>
        <w:t xml:space="preserve">зърна, като това е най-често в </w:t>
      </w:r>
      <w:r w:rsidRPr="00A626E3">
        <w:rPr>
          <w:lang w:val="bg-BG"/>
        </w:rPr>
        <w:t>началото на зимата, когато все още има останали малки количества от тях след събирането на реколтата</w:t>
      </w:r>
      <w:r>
        <w:rPr>
          <w:lang w:val="bg-BG"/>
        </w:rPr>
        <w:t xml:space="preserve"> </w:t>
      </w:r>
      <w:r w:rsidRPr="00A626E3">
        <w:rPr>
          <w:lang w:val="bg-BG"/>
        </w:rPr>
        <w:t>(Петков &amp; Илиев, 2014).</w:t>
      </w:r>
      <w:r>
        <w:rPr>
          <w:lang w:val="bg-BG"/>
        </w:rPr>
        <w:t xml:space="preserve"> Наблюдавано е червеногуши </w:t>
      </w:r>
      <w:r w:rsidRPr="00A626E3">
        <w:rPr>
          <w:lang w:val="bg-BG"/>
        </w:rPr>
        <w:t>гъски да се хранят в края на зимата с листа от глухарче (</w:t>
      </w:r>
      <w:r>
        <w:rPr>
          <w:i/>
          <w:lang w:val="bg-BG"/>
        </w:rPr>
        <w:t xml:space="preserve">Taraxacum </w:t>
      </w:r>
      <w:r w:rsidRPr="00A626E3">
        <w:rPr>
          <w:i/>
          <w:lang w:val="bg-BG"/>
        </w:rPr>
        <w:t>officinale</w:t>
      </w:r>
      <w:r>
        <w:rPr>
          <w:lang w:val="bg-BG"/>
        </w:rPr>
        <w:t>) и ежова главица (</w:t>
      </w:r>
      <w:r w:rsidRPr="00A626E3">
        <w:rPr>
          <w:i/>
          <w:lang w:val="bg-BG"/>
        </w:rPr>
        <w:t>Dactylis glomerata</w:t>
      </w:r>
      <w:r w:rsidRPr="00A626E3">
        <w:rPr>
          <w:lang w:val="bg-BG"/>
        </w:rPr>
        <w:t>) (Dereliev et al., 2000), както и люцерна (Medicago) (Д. Митев – лично съобщ.).</w:t>
      </w:r>
    </w:p>
    <w:p w14:paraId="044CD680" w14:textId="77777777" w:rsidR="00B96B86" w:rsidRPr="009726B6" w:rsidRDefault="00B96B86" w:rsidP="00DB3239">
      <w:pPr>
        <w:pStyle w:val="ListParagraph"/>
        <w:numPr>
          <w:ilvl w:val="0"/>
          <w:numId w:val="41"/>
        </w:numPr>
        <w:jc w:val="both"/>
        <w:rPr>
          <w:b/>
          <w:lang w:val="bg-BG"/>
        </w:rPr>
      </w:pPr>
      <w:r w:rsidRPr="009726B6">
        <w:rPr>
          <w:b/>
          <w:lang w:val="bg-BG"/>
        </w:rPr>
        <w:t>Разпространение, природозащитно състояние и тенденции в популацията на вида на национално ниво</w:t>
      </w:r>
    </w:p>
    <w:p w14:paraId="12CDA91F" w14:textId="2F0C9399" w:rsidR="00B96B86" w:rsidRDefault="00B96B86" w:rsidP="00B96B86">
      <w:pPr>
        <w:jc w:val="both"/>
        <w:rPr>
          <w:lang w:val="bg-BG"/>
        </w:rPr>
      </w:pPr>
      <w:r>
        <w:rPr>
          <w:lang w:val="bg-BG"/>
        </w:rPr>
        <w:t xml:space="preserve">Червеногушата гъска у нас е </w:t>
      </w:r>
      <w:r w:rsidRPr="009011F0">
        <w:rPr>
          <w:lang w:val="bg-BG"/>
        </w:rPr>
        <w:t>зимуващ  и  отчасти  преминаващ</w:t>
      </w:r>
      <w:r>
        <w:rPr>
          <w:lang w:val="bg-BG"/>
        </w:rPr>
        <w:t xml:space="preserve">  вид.  Понастоящем се среща </w:t>
      </w:r>
      <w:r w:rsidRPr="009011F0">
        <w:rPr>
          <w:lang w:val="bg-BG"/>
        </w:rPr>
        <w:t>ежегодно в страната със значителна част от общия си брой и България с</w:t>
      </w:r>
      <w:r>
        <w:rPr>
          <w:lang w:val="bg-BG"/>
        </w:rPr>
        <w:t xml:space="preserve">е явява от ключово значение за </w:t>
      </w:r>
      <w:r w:rsidRPr="009011F0">
        <w:rPr>
          <w:lang w:val="bg-BG"/>
        </w:rPr>
        <w:t>презимуването на световната популация.</w:t>
      </w:r>
      <w:r>
        <w:rPr>
          <w:lang w:val="bg-BG"/>
        </w:rPr>
        <w:t xml:space="preserve"> </w:t>
      </w:r>
      <w:r w:rsidRPr="00714D32">
        <w:rPr>
          <w:lang w:val="bg-BG"/>
        </w:rPr>
        <w:t xml:space="preserve">Понастоящем видът у нас се среща основно в Североизточна </w:t>
      </w:r>
      <w:r>
        <w:rPr>
          <w:lang w:val="bg-BG"/>
        </w:rPr>
        <w:t xml:space="preserve">България (Добруджа), където се </w:t>
      </w:r>
      <w:r w:rsidRPr="00714D32">
        <w:rPr>
          <w:lang w:val="bg-BG"/>
        </w:rPr>
        <w:t xml:space="preserve">придържа в района на Шабленския езерен комплекс (Шабленски езеро, Езерецко езеро и лагуната Шабленска  тузла) </w:t>
      </w:r>
      <w:r>
        <w:rPr>
          <w:lang w:val="bg-BG"/>
        </w:rPr>
        <w:t xml:space="preserve"> и  на  Дуранкулашкото  езеро., както в района на Бургаските езера. </w:t>
      </w:r>
      <w:r w:rsidRPr="00714D32">
        <w:rPr>
          <w:lang w:val="bg-BG"/>
        </w:rPr>
        <w:t>В по-ниска численост и нередовно червеногушат</w:t>
      </w:r>
      <w:r>
        <w:rPr>
          <w:lang w:val="bg-BG"/>
        </w:rPr>
        <w:t xml:space="preserve">а гъска се среща и в района на </w:t>
      </w:r>
      <w:r w:rsidRPr="00714D32">
        <w:rPr>
          <w:lang w:val="bg-BG"/>
        </w:rPr>
        <w:t>езерото Сребърна</w:t>
      </w:r>
      <w:r>
        <w:rPr>
          <w:lang w:val="bg-BG"/>
        </w:rPr>
        <w:t>, Свищовско-Беленската низина</w:t>
      </w:r>
      <w:r w:rsidRPr="00714D32">
        <w:rPr>
          <w:lang w:val="bg-BG"/>
        </w:rPr>
        <w:t xml:space="preserve"> и други места по Черноморско</w:t>
      </w:r>
      <w:r>
        <w:rPr>
          <w:lang w:val="bg-BG"/>
        </w:rPr>
        <w:t xml:space="preserve">то ни крайбрежие, река Дунав и </w:t>
      </w:r>
      <w:r w:rsidRPr="00714D32">
        <w:rPr>
          <w:lang w:val="bg-BG"/>
        </w:rPr>
        <w:t>някои вътрешни водоеми (Кост</w:t>
      </w:r>
      <w:r w:rsidR="00875615">
        <w:rPr>
          <w:lang w:val="bg-BG"/>
        </w:rPr>
        <w:t xml:space="preserve">адинова, Дерелиев, 2001; Michev </w:t>
      </w:r>
      <w:r w:rsidR="00875615">
        <w:rPr>
          <w:lang w:val="en-GB"/>
        </w:rPr>
        <w:t>&amp;</w:t>
      </w:r>
      <w:r w:rsidRPr="00714D32">
        <w:rPr>
          <w:lang w:val="bg-BG"/>
        </w:rPr>
        <w:t xml:space="preserve"> Profirov, 2003).</w:t>
      </w:r>
    </w:p>
    <w:p w14:paraId="76DDBBB6" w14:textId="6F5981BF" w:rsidR="00B96B86" w:rsidRPr="00401DA8" w:rsidRDefault="00B96B86" w:rsidP="00B96B86">
      <w:pPr>
        <w:jc w:val="both"/>
        <w:rPr>
          <w:lang w:val="bg-BG"/>
        </w:rPr>
      </w:pPr>
      <w:r>
        <w:rPr>
          <w:lang w:val="bg-BG"/>
        </w:rPr>
        <w:t xml:space="preserve">Природозащитният статус на червеногушата гъска според </w:t>
      </w:r>
      <w:r>
        <w:rPr>
          <w:lang w:val="en-GB"/>
        </w:rPr>
        <w:t xml:space="preserve">IUCN </w:t>
      </w:r>
      <w:r>
        <w:rPr>
          <w:lang w:val="bg-BG"/>
        </w:rPr>
        <w:t>е</w:t>
      </w:r>
      <w:r>
        <w:rPr>
          <w:lang w:val="en-GB"/>
        </w:rPr>
        <w:t xml:space="preserve"> VU</w:t>
      </w:r>
      <w:r>
        <w:rPr>
          <w:lang w:val="bg-BG"/>
        </w:rPr>
        <w:t xml:space="preserve"> (</w:t>
      </w:r>
      <w:r>
        <w:rPr>
          <w:lang w:val="en-GB"/>
        </w:rPr>
        <w:t>Vulnerable)</w:t>
      </w:r>
      <w:r>
        <w:rPr>
          <w:lang w:val="bg-BG"/>
        </w:rPr>
        <w:t xml:space="preserve">. Видът е включен в </w:t>
      </w:r>
      <w:r>
        <w:rPr>
          <w:lang w:val="en-GB"/>
        </w:rPr>
        <w:t>SPEC 1</w:t>
      </w:r>
      <w:r>
        <w:rPr>
          <w:lang w:val="bg-BG"/>
        </w:rPr>
        <w:t>. Включен е в Червената книга на Р България в категория „Уязвим</w:t>
      </w:r>
      <w:r w:rsidR="008353B0">
        <w:rPr>
          <w:lang w:val="bg-BG"/>
        </w:rPr>
        <w:t>”</w:t>
      </w:r>
      <w:r>
        <w:rPr>
          <w:lang w:val="bg-BG"/>
        </w:rPr>
        <w:t xml:space="preserve">. Включен е в Приложение 1 на Директивата за птиците, както и в Приложения 2 и 3 на ЗБР. </w:t>
      </w:r>
    </w:p>
    <w:p w14:paraId="337730D3" w14:textId="6B6E2738" w:rsidR="00B96B86" w:rsidRDefault="00B96B86" w:rsidP="00B96B86">
      <w:pPr>
        <w:jc w:val="both"/>
        <w:rPr>
          <w:lang w:val="bg-BG"/>
        </w:rPr>
      </w:pPr>
      <w:r>
        <w:rPr>
          <w:lang w:val="bg-BG"/>
        </w:rPr>
        <w:t xml:space="preserve">Съгласно </w:t>
      </w:r>
      <w:r w:rsidR="00D90B11">
        <w:rPr>
          <w:lang w:val="bg-BG"/>
        </w:rPr>
        <w:t>Докладването</w:t>
      </w:r>
      <w:r>
        <w:rPr>
          <w:lang w:val="bg-BG"/>
        </w:rPr>
        <w:t xml:space="preserve"> от 2019 г. (за периода 2013 – 2018 г.) националната зимуващата популация е оценена на 2500 – 50 000 индивида. Краткосрочната тенденция на зимуващата популацията (за периода 2000 – 2018 г.) е намаляваща, а дългосрочната (за периода 1980 – 2018 г.) – също намаляваща. </w:t>
      </w:r>
      <w:r w:rsidRPr="00AD220E">
        <w:rPr>
          <w:lang w:val="bg-BG"/>
        </w:rPr>
        <w:t xml:space="preserve">Краткосрочната тенденция на популацията в рамките на Натура 2000 е </w:t>
      </w:r>
      <w:r>
        <w:rPr>
          <w:lang w:val="bg-BG"/>
        </w:rPr>
        <w:t>флуктуираща</w:t>
      </w:r>
      <w:r w:rsidRPr="00AD220E">
        <w:rPr>
          <w:lang w:val="bg-BG"/>
        </w:rPr>
        <w:t>.</w:t>
      </w:r>
    </w:p>
    <w:p w14:paraId="7E98E44B" w14:textId="77777777" w:rsidR="00B96B86" w:rsidRDefault="00B96B86" w:rsidP="00B96B86">
      <w:pPr>
        <w:jc w:val="both"/>
        <w:rPr>
          <w:rFonts w:eastAsia="Calibri"/>
          <w:lang w:val="bg-BG"/>
        </w:rPr>
      </w:pPr>
      <w:r>
        <w:rPr>
          <w:lang w:val="bg-BG"/>
        </w:rPr>
        <w:t xml:space="preserve">За зимуващата популация са посочени следните заплахи и влияния: </w:t>
      </w:r>
      <w:r w:rsidRPr="003131F8">
        <w:rPr>
          <w:lang w:val="bg-BG"/>
        </w:rPr>
        <w:t>A02</w:t>
      </w:r>
      <w:r>
        <w:rPr>
          <w:lang w:val="bg-BG"/>
        </w:rPr>
        <w:t xml:space="preserve">, </w:t>
      </w:r>
      <w:r w:rsidRPr="003131F8">
        <w:rPr>
          <w:lang w:val="bg-BG"/>
        </w:rPr>
        <w:t>A06</w:t>
      </w:r>
      <w:r>
        <w:rPr>
          <w:lang w:val="bg-BG"/>
        </w:rPr>
        <w:t xml:space="preserve">, </w:t>
      </w:r>
      <w:r w:rsidRPr="003131F8">
        <w:rPr>
          <w:lang w:val="bg-BG"/>
        </w:rPr>
        <w:t>C02</w:t>
      </w:r>
      <w:r>
        <w:rPr>
          <w:lang w:val="bg-BG"/>
        </w:rPr>
        <w:t xml:space="preserve">, </w:t>
      </w:r>
      <w:r w:rsidRPr="003131F8">
        <w:rPr>
          <w:lang w:val="bg-BG"/>
        </w:rPr>
        <w:t>C03</w:t>
      </w:r>
      <w:r>
        <w:rPr>
          <w:lang w:val="bg-BG"/>
        </w:rPr>
        <w:t xml:space="preserve">, </w:t>
      </w:r>
      <w:r w:rsidRPr="003131F8">
        <w:rPr>
          <w:lang w:val="bg-BG"/>
        </w:rPr>
        <w:t>D01</w:t>
      </w:r>
      <w:r>
        <w:rPr>
          <w:lang w:val="bg-BG"/>
        </w:rPr>
        <w:t xml:space="preserve">, </w:t>
      </w:r>
      <w:r w:rsidRPr="003131F8">
        <w:rPr>
          <w:lang w:val="bg-BG"/>
        </w:rPr>
        <w:t>E01</w:t>
      </w:r>
      <w:r>
        <w:rPr>
          <w:lang w:val="bg-BG"/>
        </w:rPr>
        <w:t xml:space="preserve">, </w:t>
      </w:r>
      <w:r w:rsidRPr="003131F8">
        <w:rPr>
          <w:lang w:val="bg-BG"/>
        </w:rPr>
        <w:t>F03</w:t>
      </w:r>
      <w:r>
        <w:rPr>
          <w:lang w:val="bg-BG"/>
        </w:rPr>
        <w:t xml:space="preserve">, </w:t>
      </w:r>
      <w:r w:rsidRPr="003131F8">
        <w:rPr>
          <w:lang w:val="bg-BG"/>
        </w:rPr>
        <w:t>F05</w:t>
      </w:r>
      <w:r>
        <w:rPr>
          <w:lang w:val="bg-BG"/>
        </w:rPr>
        <w:t xml:space="preserve">, </w:t>
      </w:r>
      <w:r w:rsidRPr="003131F8">
        <w:rPr>
          <w:lang w:val="bg-BG"/>
        </w:rPr>
        <w:t>G02</w:t>
      </w:r>
      <w:r>
        <w:rPr>
          <w:lang w:val="bg-BG"/>
        </w:rPr>
        <w:t xml:space="preserve"> и </w:t>
      </w:r>
      <w:r w:rsidRPr="003131F8">
        <w:rPr>
          <w:lang w:val="bg-BG"/>
        </w:rPr>
        <w:t>XE</w:t>
      </w:r>
      <w:r>
        <w:rPr>
          <w:lang w:val="bg-BG"/>
        </w:rPr>
        <w:t>.</w:t>
      </w:r>
    </w:p>
    <w:p w14:paraId="4A7B02B0" w14:textId="62A834EB" w:rsidR="00B96B86" w:rsidRPr="009726B6" w:rsidRDefault="00B96B86" w:rsidP="00DB3239">
      <w:pPr>
        <w:pStyle w:val="ListParagraph"/>
        <w:numPr>
          <w:ilvl w:val="0"/>
          <w:numId w:val="41"/>
        </w:numPr>
        <w:jc w:val="both"/>
        <w:rPr>
          <w:lang w:val="bg-BG"/>
        </w:rPr>
      </w:pPr>
      <w:r w:rsidRPr="009726B6">
        <w:rPr>
          <w:b/>
          <w:lang w:val="bg-BG"/>
        </w:rPr>
        <w:t>Състояние в СЗЗ BG0002017 „Комплекс Беленски острови</w:t>
      </w:r>
      <w:r w:rsidR="008353B0" w:rsidRPr="009726B6">
        <w:rPr>
          <w:b/>
          <w:lang w:val="bg-BG"/>
        </w:rPr>
        <w:t>”</w:t>
      </w:r>
    </w:p>
    <w:p w14:paraId="6C22F413" w14:textId="102C7748" w:rsidR="00B96B86" w:rsidRDefault="00B96B86" w:rsidP="00B96B86">
      <w:pPr>
        <w:jc w:val="both"/>
        <w:rPr>
          <w:lang w:val="bg-BG"/>
        </w:rPr>
      </w:pPr>
      <w:r>
        <w:rPr>
          <w:lang w:val="bg-BG"/>
        </w:rPr>
        <w:t>Червеногушата гъска не е включена в СФД на СЗЗ „Комплекс Беленски острови</w:t>
      </w:r>
      <w:r w:rsidR="008353B0">
        <w:rPr>
          <w:lang w:val="bg-BG"/>
        </w:rPr>
        <w:t>”</w:t>
      </w:r>
      <w:r>
        <w:rPr>
          <w:lang w:val="bg-BG"/>
        </w:rPr>
        <w:t>. През зимните месеци видът редовно е регистриран в смесени я</w:t>
      </w:r>
      <w:r w:rsidR="00875615">
        <w:rPr>
          <w:lang w:val="bg-BG"/>
        </w:rPr>
        <w:t xml:space="preserve">та с голямата белочела гъска в </w:t>
      </w:r>
      <w:r>
        <w:rPr>
          <w:lang w:val="bg-BG"/>
        </w:rPr>
        <w:t>границите на СЗЗ последните 10 години.</w:t>
      </w:r>
    </w:p>
    <w:p w14:paraId="13FA6A73" w14:textId="457CDA22" w:rsidR="00B96B86" w:rsidRPr="00823D9A" w:rsidRDefault="00B96B86" w:rsidP="00B96B86">
      <w:pPr>
        <w:jc w:val="both"/>
        <w:rPr>
          <w:b/>
          <w:lang w:val="bg-BG"/>
        </w:rPr>
      </w:pPr>
      <w:r>
        <w:rPr>
          <w:lang w:val="bg-BG"/>
        </w:rPr>
        <w:lastRenderedPageBreak/>
        <w:t xml:space="preserve">Според актуалните данни зимуващата популация на червеногушата гъска в СЗЗ се оценява на </w:t>
      </w:r>
      <w:r>
        <w:rPr>
          <w:b/>
          <w:lang w:val="bg-BG"/>
        </w:rPr>
        <w:t>1 – 42</w:t>
      </w:r>
      <w:r w:rsidRPr="00EF7E79">
        <w:rPr>
          <w:b/>
          <w:lang w:val="bg-BG"/>
        </w:rPr>
        <w:t xml:space="preserve"> индивида</w:t>
      </w:r>
      <w:r w:rsidR="0059495E">
        <w:rPr>
          <w:lang w:val="bg-BG"/>
        </w:rPr>
        <w:t>, което е</w:t>
      </w:r>
      <w:r>
        <w:rPr>
          <w:lang w:val="bg-BG"/>
        </w:rPr>
        <w:t xml:space="preserve"> </w:t>
      </w:r>
      <w:r>
        <w:rPr>
          <w:b/>
          <w:lang w:val="bg-BG"/>
        </w:rPr>
        <w:t xml:space="preserve">0,04 – 0,08 </w:t>
      </w:r>
      <w:r w:rsidRPr="0076031E">
        <w:rPr>
          <w:b/>
          <w:lang w:val="bg-BG"/>
        </w:rPr>
        <w:t>% от националната зимуваща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w:t>
      </w:r>
      <w:r>
        <w:rPr>
          <w:lang w:val="bg-BG"/>
        </w:rPr>
        <w:t>отлично</w:t>
      </w:r>
      <w:r w:rsidRPr="00BC4F6A">
        <w:rPr>
          <w:lang w:val="bg-BG"/>
        </w:rPr>
        <w:t xml:space="preserve"> (оценк</w:t>
      </w:r>
      <w:r>
        <w:rPr>
          <w:lang w:val="bg-BG"/>
        </w:rPr>
        <w:t>а „А</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8D286D6" w14:textId="77777777" w:rsidR="00B96B86" w:rsidRPr="009726B6" w:rsidRDefault="00B96B86" w:rsidP="00DB3239">
      <w:pPr>
        <w:pStyle w:val="ListParagraph"/>
        <w:numPr>
          <w:ilvl w:val="0"/>
          <w:numId w:val="41"/>
        </w:numPr>
        <w:jc w:val="both"/>
        <w:rPr>
          <w:b/>
          <w:lang w:val="bg-BG"/>
        </w:rPr>
      </w:pPr>
      <w:r w:rsidRPr="009726B6">
        <w:rPr>
          <w:b/>
          <w:lang w:val="bg-BG"/>
        </w:rPr>
        <w:t xml:space="preserve">Анализ на наличната информация </w:t>
      </w:r>
    </w:p>
    <w:p w14:paraId="0F8B770B" w14:textId="3C35209C" w:rsidR="00B96B86" w:rsidRPr="003C34A8" w:rsidRDefault="00B96B86" w:rsidP="00B96B86">
      <w:pPr>
        <w:jc w:val="both"/>
        <w:rPr>
          <w:lang w:val="en-GB"/>
        </w:rPr>
      </w:pPr>
      <w:r>
        <w:rPr>
          <w:color w:val="000000" w:themeColor="text1"/>
          <w:lang w:val="bg-BG"/>
        </w:rPr>
        <w:t>Червеногушата гъска се среща сравнително редовно в СЗЗ „Комплекс Беленски острови</w:t>
      </w:r>
      <w:r w:rsidR="008353B0">
        <w:rPr>
          <w:color w:val="000000" w:themeColor="text1"/>
          <w:lang w:val="bg-BG"/>
        </w:rPr>
        <w:t>”</w:t>
      </w:r>
      <w:r>
        <w:rPr>
          <w:color w:val="000000" w:themeColor="text1"/>
          <w:lang w:val="bg-BG"/>
        </w:rPr>
        <w:t>, най</w:t>
      </w:r>
      <w:r w:rsidR="000E040E">
        <w:rPr>
          <w:color w:val="000000" w:themeColor="text1"/>
          <w:lang w:val="en-GB"/>
        </w:rPr>
        <w:t>-</w:t>
      </w:r>
      <w:r>
        <w:rPr>
          <w:color w:val="000000" w:themeColor="text1"/>
          <w:lang w:val="bg-BG"/>
        </w:rPr>
        <w:t xml:space="preserve">често в периода от началото на ноември – до края на декември. Най – рано първите гъски пристигат </w:t>
      </w:r>
      <w:r w:rsidR="009726B6">
        <w:rPr>
          <w:color w:val="000000" w:themeColor="text1"/>
          <w:lang w:val="bg-BG"/>
        </w:rPr>
        <w:t xml:space="preserve">в началото </w:t>
      </w:r>
      <w:r w:rsidRPr="003E61E2">
        <w:rPr>
          <w:color w:val="000000" w:themeColor="text1"/>
          <w:lang w:val="bg-BG"/>
        </w:rPr>
        <w:t xml:space="preserve">на ноември – 14 инд. на 05.11.2020 г. Най-късно те са регистрирани в района на 02.02.2016 г. – 2 инд. </w:t>
      </w:r>
      <w:r w:rsidRPr="003E61E2">
        <w:rPr>
          <w:color w:val="000000" w:themeColor="text1"/>
          <w:lang w:val="en-GB"/>
        </w:rPr>
        <w:t>(</w:t>
      </w:r>
      <w:r w:rsidRPr="003E61E2">
        <w:rPr>
          <w:color w:val="000000" w:themeColor="text1"/>
          <w:lang w:val="bg-BG"/>
        </w:rPr>
        <w:t>Чешмеджиев</w:t>
      </w:r>
      <w:r w:rsidR="009726B6">
        <w:rPr>
          <w:color w:val="000000" w:themeColor="text1"/>
          <w:lang w:val="bg-BG"/>
        </w:rPr>
        <w:t>, небул. данни</w:t>
      </w:r>
      <w:r w:rsidRPr="003E61E2">
        <w:rPr>
          <w:color w:val="000000" w:themeColor="text1"/>
          <w:lang w:val="en-GB"/>
        </w:rPr>
        <w:t>)</w:t>
      </w:r>
      <w:r w:rsidRPr="003E61E2">
        <w:rPr>
          <w:color w:val="000000" w:themeColor="text1"/>
          <w:lang w:val="bg-BG"/>
        </w:rPr>
        <w:t xml:space="preserve">. </w:t>
      </w:r>
      <w:r w:rsidRPr="003E61E2">
        <w:rPr>
          <w:lang w:val="bg-BG"/>
        </w:rPr>
        <w:t>Основен</w:t>
      </w:r>
      <w:r>
        <w:rPr>
          <w:lang w:val="bg-BG"/>
        </w:rPr>
        <w:t xml:space="preserve">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зони в източната част на острова</w:t>
      </w:r>
      <w:r w:rsidR="009726B6">
        <w:rPr>
          <w:lang w:val="bg-BG"/>
        </w:rPr>
        <w:t>.</w:t>
      </w:r>
      <w:r>
        <w:rPr>
          <w:lang w:val="bg-BG"/>
        </w:rPr>
        <w:t xml:space="preserve"> </w:t>
      </w:r>
    </w:p>
    <w:p w14:paraId="7462966B" w14:textId="5C136D32" w:rsidR="00B96B86" w:rsidRPr="003C34A8" w:rsidRDefault="00B96B86" w:rsidP="00B96B86">
      <w:pPr>
        <w:jc w:val="both"/>
        <w:rPr>
          <w:lang w:val="bg-BG"/>
        </w:rPr>
      </w:pPr>
      <w:r>
        <w:rPr>
          <w:lang w:val="bg-BG"/>
        </w:rPr>
        <w:t>През есенно-зимния период</w:t>
      </w:r>
      <w:r w:rsidR="009726B6">
        <w:rPr>
          <w:lang w:val="bg-BG"/>
        </w:rPr>
        <w:t>,</w:t>
      </w:r>
      <w:r>
        <w:rPr>
          <w:lang w:val="bg-BG"/>
        </w:rPr>
        <w:t xml:space="preserve">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Гъските нощуват в румънското езеро Сухая и всеки ден прелитат към хранителните си полета в България, намиращи се в СЗЗ „Свищовско – Беленска низина</w:t>
      </w:r>
      <w:r w:rsidR="008353B0">
        <w:rPr>
          <w:lang w:val="bg-BG"/>
        </w:rPr>
        <w:t>”</w:t>
      </w:r>
      <w:r>
        <w:rPr>
          <w:lang w:val="bg-BG"/>
        </w:rPr>
        <w:t>, или в зимниците южно от зоната. По време на това голяма част от зимуващата популация в района преминава през територията на СЗЗ „Комплекс Беленски острови</w:t>
      </w:r>
      <w:r w:rsidR="008353B0">
        <w:rPr>
          <w:lang w:val="bg-BG"/>
        </w:rPr>
        <w:t>”</w:t>
      </w:r>
      <w:r>
        <w:rPr>
          <w:lang w:val="bg-BG"/>
        </w:rPr>
        <w:t>. Понякога, при наличие на воден стълб в блатата, червеногушите гъски са установени да нощуват в ПР „Персински блата</w:t>
      </w:r>
      <w:r w:rsidR="008353B0">
        <w:rPr>
          <w:lang w:val="bg-BG"/>
        </w:rPr>
        <w:t>”</w:t>
      </w:r>
      <w:r>
        <w:rPr>
          <w:lang w:val="bg-BG"/>
        </w:rPr>
        <w:t xml:space="preserve">, или да използват мястото за почивка, най – често в смесено ято с големи белочели гъски. </w:t>
      </w:r>
      <w:r w:rsidRPr="003E61E2">
        <w:rPr>
          <w:lang w:val="bg-BG"/>
        </w:rPr>
        <w:t xml:space="preserve">Най – високата численост на вида в границите на СЗЗ е регистрирана на </w:t>
      </w:r>
      <w:r w:rsidRPr="003E61E2">
        <w:rPr>
          <w:lang w:val="en-GB"/>
        </w:rPr>
        <w:t>25</w:t>
      </w:r>
      <w:r w:rsidRPr="003E61E2">
        <w:rPr>
          <w:lang w:val="bg-BG"/>
        </w:rPr>
        <w:t>.11.20</w:t>
      </w:r>
      <w:r>
        <w:rPr>
          <w:lang w:val="en-GB"/>
        </w:rPr>
        <w:t>19</w:t>
      </w:r>
      <w:r w:rsidRPr="003E61E2">
        <w:rPr>
          <w:lang w:val="bg-BG"/>
        </w:rPr>
        <w:t xml:space="preserve"> г. – </w:t>
      </w:r>
      <w:r>
        <w:rPr>
          <w:lang w:val="en-GB"/>
        </w:rPr>
        <w:t>42</w:t>
      </w:r>
      <w:r w:rsidRPr="003E61E2">
        <w:rPr>
          <w:lang w:val="bg-BG"/>
        </w:rPr>
        <w:t xml:space="preserve"> инд.</w:t>
      </w:r>
      <w:r>
        <w:rPr>
          <w:lang w:val="bg-BG"/>
        </w:rPr>
        <w:t xml:space="preserve"> </w:t>
      </w:r>
      <w:r>
        <w:rPr>
          <w:lang w:val="en-GB"/>
        </w:rPr>
        <w:t>(</w:t>
      </w:r>
      <w:r>
        <w:rPr>
          <w:lang w:val="bg-BG"/>
        </w:rPr>
        <w:t>Чешмеджиев</w:t>
      </w:r>
      <w:r w:rsidR="009726B6">
        <w:rPr>
          <w:lang w:val="bg-BG"/>
        </w:rPr>
        <w:t>, непубл. данни</w:t>
      </w:r>
      <w:r>
        <w:rPr>
          <w:lang w:val="en-GB"/>
        </w:rPr>
        <w:t>)</w:t>
      </w:r>
      <w:r>
        <w:rPr>
          <w:lang w:val="bg-BG"/>
        </w:rPr>
        <w:t>. По данни от средно зимните преброявания през 2019 и 2020 г. по цялото българско поречие на р. Дунав са наблюдавани съответно 132 и 5 инд., като на територията на СЗЗ са наблюдавани 13 птици от вида през 2019 г.</w:t>
      </w:r>
      <w:r>
        <w:rPr>
          <w:lang w:val="en-GB"/>
        </w:rPr>
        <w:t xml:space="preserve"> </w:t>
      </w:r>
      <w:r w:rsidRPr="00435374">
        <w:rPr>
          <w:lang w:val="bg-BG"/>
        </w:rPr>
        <w:t xml:space="preserve">По време на средно зимното преброяване през </w:t>
      </w:r>
      <w:r w:rsidR="00C94C37">
        <w:rPr>
          <w:lang w:val="bg-BG"/>
        </w:rPr>
        <w:t>2021 г. червеногушата гъска</w:t>
      </w:r>
      <w:r w:rsidRPr="00435374">
        <w:rPr>
          <w:lang w:val="bg-BG"/>
        </w:rPr>
        <w:t xml:space="preserve"> не е установена в СЗЗ.</w:t>
      </w:r>
      <w:r>
        <w:rPr>
          <w:lang w:val="bg-BG"/>
        </w:rPr>
        <w:t xml:space="preserve"> </w:t>
      </w:r>
    </w:p>
    <w:p w14:paraId="05317445" w14:textId="508E312F" w:rsidR="00B96B86" w:rsidRPr="009726B6" w:rsidRDefault="00B35CB6" w:rsidP="00DB3239">
      <w:pPr>
        <w:pStyle w:val="ListParagraph"/>
        <w:numPr>
          <w:ilvl w:val="0"/>
          <w:numId w:val="41"/>
        </w:numPr>
        <w:jc w:val="both"/>
        <w:rPr>
          <w:lang w:val="bg-BG"/>
        </w:rPr>
      </w:pPr>
      <w:r w:rsidRPr="009726B6">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245"/>
        <w:gridCol w:w="1951"/>
        <w:gridCol w:w="2826"/>
        <w:gridCol w:w="2138"/>
      </w:tblGrid>
      <w:tr w:rsidR="00B96B86" w:rsidRPr="002E3475" w14:paraId="10A87E99" w14:textId="77777777" w:rsidTr="005936B2">
        <w:trPr>
          <w:tblHeader/>
          <w:jc w:val="center"/>
        </w:trPr>
        <w:tc>
          <w:tcPr>
            <w:tcW w:w="0" w:type="auto"/>
            <w:shd w:val="clear" w:color="auto" w:fill="B6DDE8"/>
            <w:vAlign w:val="center"/>
          </w:tcPr>
          <w:p w14:paraId="55463609" w14:textId="77777777" w:rsidR="00B96B86" w:rsidRPr="002E3475" w:rsidRDefault="00B96B86" w:rsidP="005936B2">
            <w:pPr>
              <w:jc w:val="center"/>
              <w:rPr>
                <w:b/>
                <w:bCs/>
                <w:lang w:val="bg-BG"/>
              </w:rPr>
            </w:pPr>
            <w:r w:rsidRPr="002E3475">
              <w:rPr>
                <w:b/>
                <w:bCs/>
                <w:lang w:val="bg-BG"/>
              </w:rPr>
              <w:t>Параметър</w:t>
            </w:r>
          </w:p>
        </w:tc>
        <w:tc>
          <w:tcPr>
            <w:tcW w:w="0" w:type="auto"/>
            <w:shd w:val="clear" w:color="auto" w:fill="B6DDE8"/>
            <w:vAlign w:val="center"/>
          </w:tcPr>
          <w:p w14:paraId="0193CF3D" w14:textId="77777777" w:rsidR="00B96B86" w:rsidRPr="002E3475" w:rsidRDefault="00B96B86" w:rsidP="005936B2">
            <w:pPr>
              <w:jc w:val="center"/>
              <w:rPr>
                <w:b/>
                <w:bCs/>
                <w:lang w:val="bg-BG"/>
              </w:rPr>
            </w:pPr>
            <w:r w:rsidRPr="002E3475">
              <w:rPr>
                <w:b/>
                <w:bCs/>
                <w:lang w:val="bg-BG"/>
              </w:rPr>
              <w:t>Мерна единица</w:t>
            </w:r>
          </w:p>
        </w:tc>
        <w:tc>
          <w:tcPr>
            <w:tcW w:w="0" w:type="auto"/>
            <w:shd w:val="clear" w:color="auto" w:fill="B6DDE8"/>
            <w:vAlign w:val="center"/>
          </w:tcPr>
          <w:p w14:paraId="1E821414" w14:textId="77777777" w:rsidR="00B96B86" w:rsidRPr="002E3475" w:rsidRDefault="00B96B86" w:rsidP="005936B2">
            <w:pPr>
              <w:jc w:val="center"/>
              <w:rPr>
                <w:b/>
                <w:bCs/>
                <w:lang w:val="bg-BG"/>
              </w:rPr>
            </w:pPr>
            <w:r w:rsidRPr="002E3475">
              <w:rPr>
                <w:b/>
                <w:bCs/>
                <w:lang w:val="bg-BG"/>
              </w:rPr>
              <w:t>Целева стойност</w:t>
            </w:r>
          </w:p>
        </w:tc>
        <w:tc>
          <w:tcPr>
            <w:tcW w:w="0" w:type="auto"/>
            <w:shd w:val="clear" w:color="auto" w:fill="B6DDE8"/>
            <w:vAlign w:val="center"/>
          </w:tcPr>
          <w:p w14:paraId="7F491097" w14:textId="77777777" w:rsidR="00B96B86" w:rsidRPr="002E3475" w:rsidRDefault="00B96B86" w:rsidP="005936B2">
            <w:pPr>
              <w:jc w:val="center"/>
              <w:rPr>
                <w:b/>
                <w:bCs/>
                <w:lang w:val="bg-BG"/>
              </w:rPr>
            </w:pPr>
            <w:r w:rsidRPr="002E3475">
              <w:rPr>
                <w:b/>
                <w:bCs/>
                <w:lang w:val="bg-BG"/>
              </w:rPr>
              <w:t>Допълнителна информация</w:t>
            </w:r>
          </w:p>
        </w:tc>
        <w:tc>
          <w:tcPr>
            <w:tcW w:w="0" w:type="auto"/>
            <w:shd w:val="clear" w:color="auto" w:fill="B6DDE8"/>
            <w:vAlign w:val="center"/>
          </w:tcPr>
          <w:p w14:paraId="310E6795" w14:textId="77777777" w:rsidR="00B96B86" w:rsidRPr="002E3475" w:rsidRDefault="00B96B86" w:rsidP="005936B2">
            <w:pPr>
              <w:jc w:val="center"/>
              <w:rPr>
                <w:b/>
                <w:bCs/>
                <w:lang w:val="bg-BG"/>
              </w:rPr>
            </w:pPr>
            <w:r w:rsidRPr="002E3475">
              <w:rPr>
                <w:b/>
                <w:bCs/>
                <w:lang w:val="bg-BG"/>
              </w:rPr>
              <w:t>Специф</w:t>
            </w:r>
            <w:r>
              <w:rPr>
                <w:b/>
                <w:bCs/>
                <w:lang w:val="bg-BG"/>
              </w:rPr>
              <w:t>ични за зоната цели</w:t>
            </w:r>
          </w:p>
        </w:tc>
      </w:tr>
      <w:tr w:rsidR="00B96B86" w:rsidRPr="002E3475" w14:paraId="3D6B7CE5" w14:textId="77777777" w:rsidTr="005936B2">
        <w:trPr>
          <w:jc w:val="center"/>
        </w:trPr>
        <w:tc>
          <w:tcPr>
            <w:tcW w:w="0" w:type="auto"/>
            <w:shd w:val="clear" w:color="auto" w:fill="auto"/>
          </w:tcPr>
          <w:p w14:paraId="2B0D614A" w14:textId="77777777" w:rsidR="00B96B86" w:rsidRPr="002E3475" w:rsidRDefault="00B96B86" w:rsidP="005936B2">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3B5A2614" w14:textId="77777777" w:rsidR="00B96B86" w:rsidRPr="002E3475" w:rsidRDefault="00B96B86" w:rsidP="005936B2">
            <w:pPr>
              <w:rPr>
                <w:lang w:val="bg-BG"/>
              </w:rPr>
            </w:pPr>
            <w:r w:rsidRPr="002E3475">
              <w:rPr>
                <w:lang w:val="bg-BG"/>
              </w:rPr>
              <w:t>Брой индивиди</w:t>
            </w:r>
          </w:p>
        </w:tc>
        <w:tc>
          <w:tcPr>
            <w:tcW w:w="0" w:type="auto"/>
            <w:shd w:val="clear" w:color="auto" w:fill="auto"/>
          </w:tcPr>
          <w:p w14:paraId="0C73B113" w14:textId="77777777" w:rsidR="00B96B86" w:rsidRPr="002E3475" w:rsidRDefault="00B96B86" w:rsidP="005936B2">
            <w:pPr>
              <w:rPr>
                <w:lang w:val="bg-BG"/>
              </w:rPr>
            </w:pPr>
            <w:r>
              <w:rPr>
                <w:lang w:val="bg-BG"/>
              </w:rPr>
              <w:t>В зависимост от температурата и наличието на воден стълб: 1 – 42 инд.</w:t>
            </w:r>
          </w:p>
        </w:tc>
        <w:tc>
          <w:tcPr>
            <w:tcW w:w="0" w:type="auto"/>
            <w:shd w:val="clear" w:color="auto" w:fill="auto"/>
          </w:tcPr>
          <w:p w14:paraId="4D5CD748" w14:textId="77777777" w:rsidR="00B96B86" w:rsidRPr="000216C0" w:rsidRDefault="00B96B86" w:rsidP="005936B2">
            <w:pPr>
              <w:rPr>
                <w:lang w:val="bg-BG"/>
              </w:rPr>
            </w:pPr>
            <w:r>
              <w:rPr>
                <w:lang w:val="bg-BG"/>
              </w:rPr>
              <w:t xml:space="preserve">Количеството на зимуващите птици силно зависи от метеорологичните условия, най вече температурата, както и от наличието на хранителни местообитания и на воден стълб в блатата. </w:t>
            </w:r>
          </w:p>
        </w:tc>
        <w:tc>
          <w:tcPr>
            <w:tcW w:w="0" w:type="auto"/>
          </w:tcPr>
          <w:p w14:paraId="7DBBB387" w14:textId="77777777" w:rsidR="00B96B86" w:rsidRDefault="00B96B86" w:rsidP="005936B2">
            <w:pPr>
              <w:rPr>
                <w:lang w:val="bg-BG"/>
              </w:rPr>
            </w:pPr>
            <w:r>
              <w:rPr>
                <w:lang w:val="bg-BG"/>
              </w:rPr>
              <w:t>Поддържане на популацията.</w:t>
            </w:r>
          </w:p>
          <w:p w14:paraId="24E34219" w14:textId="77777777" w:rsidR="00B96B86" w:rsidRDefault="00B96B86" w:rsidP="005936B2">
            <w:pPr>
              <w:rPr>
                <w:lang w:val="bg-BG"/>
              </w:rPr>
            </w:pPr>
            <w:r>
              <w:rPr>
                <w:lang w:val="bg-BG"/>
              </w:rPr>
              <w:t>Редовен мониторинг на зимуващите диви гъски.</w:t>
            </w:r>
          </w:p>
        </w:tc>
      </w:tr>
      <w:tr w:rsidR="009726B6" w:rsidRPr="002E3475" w14:paraId="1D7E53C1" w14:textId="77777777" w:rsidTr="005936B2">
        <w:trPr>
          <w:jc w:val="center"/>
        </w:trPr>
        <w:tc>
          <w:tcPr>
            <w:tcW w:w="0" w:type="auto"/>
            <w:shd w:val="clear" w:color="auto" w:fill="auto"/>
          </w:tcPr>
          <w:p w14:paraId="5FA31F6D" w14:textId="785033FC" w:rsidR="009726B6" w:rsidRPr="002E3475" w:rsidRDefault="009726B6" w:rsidP="009726B6">
            <w:pPr>
              <w:rPr>
                <w:b/>
                <w:lang w:val="bg-BG"/>
              </w:rPr>
            </w:pPr>
            <w:r w:rsidRPr="002E3475">
              <w:rPr>
                <w:b/>
                <w:lang w:val="bg-BG"/>
              </w:rPr>
              <w:t xml:space="preserve">Местообитание </w:t>
            </w:r>
            <w:r w:rsidRPr="002E3475">
              <w:rPr>
                <w:b/>
                <w:lang w:val="bg-BG"/>
              </w:rPr>
              <w:lastRenderedPageBreak/>
              <w:t xml:space="preserve">на вида: </w:t>
            </w:r>
            <w:r>
              <w:rPr>
                <w:bCs/>
                <w:lang w:val="bg-BG"/>
              </w:rPr>
              <w:t>Площ на подходящите местообитания з</w:t>
            </w:r>
            <w:r w:rsidRPr="002E3475">
              <w:rPr>
                <w:bCs/>
                <w:lang w:val="bg-BG"/>
              </w:rPr>
              <w:t>а вида</w:t>
            </w:r>
          </w:p>
        </w:tc>
        <w:tc>
          <w:tcPr>
            <w:tcW w:w="0" w:type="auto"/>
            <w:shd w:val="clear" w:color="auto" w:fill="auto"/>
          </w:tcPr>
          <w:p w14:paraId="0FF98852" w14:textId="3F39D8C7" w:rsidR="009726B6" w:rsidRPr="002E3475" w:rsidRDefault="009726B6" w:rsidP="009726B6">
            <w:r w:rsidRPr="002E3475">
              <w:lastRenderedPageBreak/>
              <w:t>ha</w:t>
            </w:r>
          </w:p>
        </w:tc>
        <w:tc>
          <w:tcPr>
            <w:tcW w:w="0" w:type="auto"/>
            <w:shd w:val="clear" w:color="auto" w:fill="auto"/>
          </w:tcPr>
          <w:p w14:paraId="72EF5E98" w14:textId="4CD5425D" w:rsidR="009726B6" w:rsidRPr="00D966A8" w:rsidRDefault="009726B6" w:rsidP="009726B6">
            <w:pPr>
              <w:rPr>
                <w:lang w:val="en-GB"/>
              </w:rPr>
            </w:pPr>
            <w:r w:rsidRPr="002E3475">
              <w:rPr>
                <w:lang w:val="bg-BG"/>
              </w:rPr>
              <w:t xml:space="preserve">Най-малко </w:t>
            </w:r>
            <w:r>
              <w:rPr>
                <w:lang w:val="bg-BG"/>
              </w:rPr>
              <w:t xml:space="preserve">385 </w:t>
            </w:r>
            <w:r>
              <w:rPr>
                <w:lang w:val="en-GB"/>
              </w:rPr>
              <w:lastRenderedPageBreak/>
              <w:t>ha</w:t>
            </w:r>
          </w:p>
        </w:tc>
        <w:tc>
          <w:tcPr>
            <w:tcW w:w="0" w:type="auto"/>
            <w:shd w:val="clear" w:color="auto" w:fill="auto"/>
          </w:tcPr>
          <w:p w14:paraId="640CDEE2" w14:textId="71E07749" w:rsidR="009726B6" w:rsidRPr="002E3475" w:rsidRDefault="009726B6" w:rsidP="009726B6">
            <w:pPr>
              <w:rPr>
                <w:lang w:val="bg-BG"/>
              </w:rPr>
            </w:pPr>
            <w:r>
              <w:rPr>
                <w:lang w:val="bg-BG"/>
              </w:rPr>
              <w:lastRenderedPageBreak/>
              <w:t xml:space="preserve">Включва площта на </w:t>
            </w:r>
            <w:r>
              <w:rPr>
                <w:lang w:val="bg-BG"/>
              </w:rPr>
              <w:lastRenderedPageBreak/>
              <w:t>подходящите местообитания за почивка и водопой на о. Персин – Пресинските блата. Вида се храни в съседната СЗЗ „Свищовско – Беленска низина”.</w:t>
            </w:r>
          </w:p>
        </w:tc>
        <w:tc>
          <w:tcPr>
            <w:tcW w:w="0" w:type="auto"/>
          </w:tcPr>
          <w:p w14:paraId="5CCF7312" w14:textId="6748EFEB" w:rsidR="009726B6" w:rsidRPr="002E3475" w:rsidRDefault="009726B6" w:rsidP="009726B6">
            <w:pPr>
              <w:rPr>
                <w:lang w:val="bg-BG"/>
              </w:rPr>
            </w:pPr>
            <w:r w:rsidRPr="002E3475">
              <w:rPr>
                <w:lang w:val="bg-BG"/>
              </w:rPr>
              <w:lastRenderedPageBreak/>
              <w:t xml:space="preserve">Поддържане на </w:t>
            </w:r>
            <w:r w:rsidRPr="002E3475">
              <w:rPr>
                <w:lang w:val="bg-BG"/>
              </w:rPr>
              <w:lastRenderedPageBreak/>
              <w:t>площта на подходящите хранителни местообитани</w:t>
            </w:r>
            <w:r>
              <w:rPr>
                <w:lang w:val="bg-BG"/>
              </w:rPr>
              <w:t>я на вида в размер най-малко 385</w:t>
            </w:r>
            <w:r w:rsidRPr="002E3475">
              <w:rPr>
                <w:lang w:val="bg-BG"/>
              </w:rPr>
              <w:t xml:space="preserve"> ha</w:t>
            </w:r>
          </w:p>
        </w:tc>
      </w:tr>
    </w:tbl>
    <w:p w14:paraId="2E0EF024" w14:textId="77777777" w:rsidR="00B96B86" w:rsidRDefault="00B96B86" w:rsidP="00B96B86">
      <w:pPr>
        <w:jc w:val="both"/>
        <w:rPr>
          <w:rFonts w:eastAsia="Calibri"/>
          <w:lang w:val="bg-BG"/>
        </w:rPr>
      </w:pPr>
    </w:p>
    <w:p w14:paraId="0E1F5824" w14:textId="79616AAC" w:rsidR="00B96B86" w:rsidRPr="009726B6" w:rsidRDefault="00B96B86" w:rsidP="00DB3239">
      <w:pPr>
        <w:pStyle w:val="ListParagraph"/>
        <w:numPr>
          <w:ilvl w:val="0"/>
          <w:numId w:val="41"/>
        </w:numPr>
        <w:spacing w:before="120" w:after="120" w:line="240" w:lineRule="auto"/>
        <w:rPr>
          <w:rFonts w:eastAsia="Calibri"/>
          <w:b/>
          <w:bCs/>
          <w:lang w:val="bg-BG"/>
        </w:rPr>
      </w:pPr>
      <w:r w:rsidRPr="009726B6">
        <w:rPr>
          <w:rFonts w:eastAsia="Calibri"/>
          <w:b/>
          <w:bCs/>
          <w:lang w:val="bg-BG"/>
        </w:rPr>
        <w:t xml:space="preserve">Необходимост от промени в СФД за СЗЗ </w:t>
      </w:r>
      <w:r w:rsidRPr="009726B6">
        <w:rPr>
          <w:b/>
          <w:lang w:val="bg-BG"/>
        </w:rPr>
        <w:t>BG0002017 „Комплекс Беленски острови</w:t>
      </w:r>
      <w:r w:rsidR="008353B0" w:rsidRPr="009726B6">
        <w:rPr>
          <w:b/>
          <w:lang w:val="bg-BG"/>
        </w:rPr>
        <w:t>”</w:t>
      </w:r>
    </w:p>
    <w:p w14:paraId="061D63A1" w14:textId="790BD3F8" w:rsidR="00B96B86" w:rsidRDefault="00B96B86" w:rsidP="00B96B86">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 xml:space="preserve">по време на </w:t>
      </w:r>
      <w:r>
        <w:rPr>
          <w:rFonts w:eastAsia="Calibri"/>
          <w:lang w:val="bg-BG"/>
        </w:rPr>
        <w:t>зимуване е</w:t>
      </w:r>
      <w:r w:rsidRPr="009C3B14">
        <w:rPr>
          <w:rFonts w:eastAsia="Calibri"/>
          <w:lang w:val="bg-BG"/>
        </w:rPr>
        <w:t xml:space="preserve"> </w:t>
      </w:r>
      <w:r>
        <w:rPr>
          <w:rFonts w:eastAsia="Calibri"/>
          <w:lang w:val="bg-BG"/>
        </w:rPr>
        <w:t>необходимо включване на червеногушата гъска в</w:t>
      </w:r>
      <w:r w:rsidRPr="009C3B14">
        <w:rPr>
          <w:rFonts w:eastAsia="Calibri"/>
          <w:lang w:val="bg-BG"/>
        </w:rPr>
        <w:t xml:space="preserve"> СФД</w:t>
      </w:r>
      <w:r>
        <w:rPr>
          <w:rFonts w:eastAsia="Calibri"/>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
        <w:gridCol w:w="669"/>
        <w:gridCol w:w="1317"/>
        <w:gridCol w:w="332"/>
        <w:gridCol w:w="489"/>
        <w:gridCol w:w="183"/>
        <w:gridCol w:w="183"/>
        <w:gridCol w:w="671"/>
        <w:gridCol w:w="712"/>
        <w:gridCol w:w="697"/>
        <w:gridCol w:w="679"/>
        <w:gridCol w:w="985"/>
        <w:gridCol w:w="1032"/>
        <w:gridCol w:w="675"/>
        <w:gridCol w:w="567"/>
        <w:gridCol w:w="626"/>
      </w:tblGrid>
      <w:tr w:rsidR="00B96B86" w:rsidRPr="009726B6" w14:paraId="52769E3D" w14:textId="77777777" w:rsidTr="009726B6">
        <w:trPr>
          <w:jc w:val="center"/>
        </w:trPr>
        <w:tc>
          <w:tcPr>
            <w:tcW w:w="1652" w:type="pct"/>
            <w:gridSpan w:val="6"/>
            <w:shd w:val="clear" w:color="auto" w:fill="auto"/>
            <w:vAlign w:val="center"/>
          </w:tcPr>
          <w:p w14:paraId="3083C08D"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Species</w:t>
            </w:r>
          </w:p>
        </w:tc>
        <w:tc>
          <w:tcPr>
            <w:tcW w:w="1925" w:type="pct"/>
            <w:gridSpan w:val="6"/>
            <w:shd w:val="clear" w:color="auto" w:fill="auto"/>
            <w:vAlign w:val="center"/>
          </w:tcPr>
          <w:p w14:paraId="497EA961"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Population in the site</w:t>
            </w:r>
          </w:p>
        </w:tc>
        <w:tc>
          <w:tcPr>
            <w:tcW w:w="1423" w:type="pct"/>
            <w:gridSpan w:val="4"/>
            <w:shd w:val="clear" w:color="auto" w:fill="auto"/>
            <w:vAlign w:val="center"/>
          </w:tcPr>
          <w:p w14:paraId="1B34C502"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Site assessment</w:t>
            </w:r>
          </w:p>
        </w:tc>
      </w:tr>
      <w:tr w:rsidR="00B96B86" w:rsidRPr="009726B6" w14:paraId="2681E5AB" w14:textId="77777777" w:rsidTr="009726B6">
        <w:trPr>
          <w:jc w:val="center"/>
        </w:trPr>
        <w:tc>
          <w:tcPr>
            <w:tcW w:w="185" w:type="pct"/>
            <w:vMerge w:val="restart"/>
            <w:shd w:val="clear" w:color="auto" w:fill="auto"/>
            <w:vAlign w:val="center"/>
          </w:tcPr>
          <w:p w14:paraId="2BA17310"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G</w:t>
            </w:r>
          </w:p>
        </w:tc>
        <w:tc>
          <w:tcPr>
            <w:tcW w:w="328" w:type="pct"/>
            <w:vMerge w:val="restart"/>
            <w:shd w:val="clear" w:color="auto" w:fill="auto"/>
            <w:vAlign w:val="center"/>
          </w:tcPr>
          <w:p w14:paraId="6BC7EBAD"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Code</w:t>
            </w:r>
          </w:p>
        </w:tc>
        <w:tc>
          <w:tcPr>
            <w:tcW w:w="646" w:type="pct"/>
            <w:vMerge w:val="restart"/>
            <w:shd w:val="clear" w:color="auto" w:fill="auto"/>
            <w:vAlign w:val="center"/>
          </w:tcPr>
          <w:p w14:paraId="6FA934E5"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Scientific Name</w:t>
            </w:r>
          </w:p>
        </w:tc>
        <w:tc>
          <w:tcPr>
            <w:tcW w:w="163" w:type="pct"/>
            <w:vMerge w:val="restart"/>
            <w:shd w:val="clear" w:color="auto" w:fill="auto"/>
            <w:vAlign w:val="center"/>
          </w:tcPr>
          <w:p w14:paraId="495F2881"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S</w:t>
            </w:r>
          </w:p>
        </w:tc>
        <w:tc>
          <w:tcPr>
            <w:tcW w:w="240" w:type="pct"/>
            <w:vMerge w:val="restart"/>
            <w:shd w:val="clear" w:color="auto" w:fill="auto"/>
            <w:vAlign w:val="center"/>
          </w:tcPr>
          <w:p w14:paraId="62A1CBAE"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NP</w:t>
            </w:r>
          </w:p>
        </w:tc>
        <w:tc>
          <w:tcPr>
            <w:tcW w:w="180" w:type="pct"/>
            <w:gridSpan w:val="2"/>
            <w:vMerge w:val="restart"/>
            <w:shd w:val="clear" w:color="auto" w:fill="auto"/>
            <w:vAlign w:val="center"/>
          </w:tcPr>
          <w:p w14:paraId="740FC4D9"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T</w:t>
            </w:r>
          </w:p>
        </w:tc>
        <w:tc>
          <w:tcPr>
            <w:tcW w:w="678" w:type="pct"/>
            <w:gridSpan w:val="2"/>
            <w:shd w:val="clear" w:color="auto" w:fill="auto"/>
            <w:vAlign w:val="center"/>
          </w:tcPr>
          <w:p w14:paraId="1BFFB597" w14:textId="77777777" w:rsidR="00B96B86" w:rsidRPr="009726B6" w:rsidRDefault="00B96B86" w:rsidP="009726B6">
            <w:pPr>
              <w:spacing w:after="0" w:line="240" w:lineRule="auto"/>
              <w:jc w:val="center"/>
              <w:rPr>
                <w:rFonts w:eastAsia="Calibri"/>
                <w:b/>
                <w:sz w:val="20"/>
                <w:szCs w:val="20"/>
                <w:lang w:val="bg-BG" w:eastAsia="en-GB"/>
              </w:rPr>
            </w:pPr>
            <w:r w:rsidRPr="009726B6">
              <w:rPr>
                <w:rFonts w:eastAsia="Calibri"/>
                <w:b/>
                <w:sz w:val="20"/>
                <w:szCs w:val="20"/>
                <w:lang w:val="bg-BG" w:eastAsia="en-GB"/>
              </w:rPr>
              <w:t>Size</w:t>
            </w:r>
          </w:p>
        </w:tc>
        <w:tc>
          <w:tcPr>
            <w:tcW w:w="342" w:type="pct"/>
            <w:vMerge w:val="restart"/>
            <w:shd w:val="clear" w:color="auto" w:fill="auto"/>
            <w:vAlign w:val="center"/>
          </w:tcPr>
          <w:p w14:paraId="3BE625F7"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Unit</w:t>
            </w:r>
          </w:p>
        </w:tc>
        <w:tc>
          <w:tcPr>
            <w:tcW w:w="333" w:type="pct"/>
            <w:vMerge w:val="restart"/>
            <w:shd w:val="clear" w:color="auto" w:fill="auto"/>
            <w:vAlign w:val="center"/>
          </w:tcPr>
          <w:p w14:paraId="074B52D8"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Cat.</w:t>
            </w:r>
          </w:p>
        </w:tc>
        <w:tc>
          <w:tcPr>
            <w:tcW w:w="483" w:type="pct"/>
            <w:vMerge w:val="restart"/>
            <w:shd w:val="clear" w:color="auto" w:fill="auto"/>
            <w:vAlign w:val="center"/>
          </w:tcPr>
          <w:p w14:paraId="6FB5E156"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D.qual.</w:t>
            </w:r>
          </w:p>
        </w:tc>
        <w:tc>
          <w:tcPr>
            <w:tcW w:w="506" w:type="pct"/>
            <w:shd w:val="clear" w:color="auto" w:fill="auto"/>
            <w:vAlign w:val="center"/>
          </w:tcPr>
          <w:p w14:paraId="2F929B47"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A/B/C/D</w:t>
            </w:r>
          </w:p>
        </w:tc>
        <w:tc>
          <w:tcPr>
            <w:tcW w:w="917" w:type="pct"/>
            <w:gridSpan w:val="3"/>
            <w:shd w:val="clear" w:color="auto" w:fill="auto"/>
            <w:vAlign w:val="center"/>
          </w:tcPr>
          <w:p w14:paraId="265BB029"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A/B/C</w:t>
            </w:r>
          </w:p>
        </w:tc>
      </w:tr>
      <w:tr w:rsidR="00B96B86" w:rsidRPr="009726B6" w14:paraId="024B16B2" w14:textId="77777777" w:rsidTr="009726B6">
        <w:trPr>
          <w:jc w:val="center"/>
        </w:trPr>
        <w:tc>
          <w:tcPr>
            <w:tcW w:w="185" w:type="pct"/>
            <w:vMerge/>
            <w:shd w:val="clear" w:color="auto" w:fill="auto"/>
            <w:vAlign w:val="center"/>
          </w:tcPr>
          <w:p w14:paraId="6054A39E" w14:textId="77777777" w:rsidR="00B96B86" w:rsidRPr="009726B6" w:rsidRDefault="00B96B86" w:rsidP="009726B6">
            <w:pPr>
              <w:spacing w:after="0" w:line="240" w:lineRule="auto"/>
              <w:jc w:val="both"/>
              <w:rPr>
                <w:rFonts w:eastAsia="Calibri"/>
                <w:sz w:val="20"/>
                <w:szCs w:val="20"/>
                <w:lang w:val="bg-BG" w:eastAsia="en-GB"/>
              </w:rPr>
            </w:pPr>
          </w:p>
        </w:tc>
        <w:tc>
          <w:tcPr>
            <w:tcW w:w="328" w:type="pct"/>
            <w:vMerge/>
            <w:shd w:val="clear" w:color="auto" w:fill="auto"/>
            <w:vAlign w:val="center"/>
          </w:tcPr>
          <w:p w14:paraId="2A15BDB7" w14:textId="77777777" w:rsidR="00B96B86" w:rsidRPr="009726B6" w:rsidRDefault="00B96B86" w:rsidP="009726B6">
            <w:pPr>
              <w:spacing w:after="0" w:line="240" w:lineRule="auto"/>
              <w:jc w:val="both"/>
              <w:rPr>
                <w:rFonts w:eastAsia="Calibri"/>
                <w:sz w:val="20"/>
                <w:szCs w:val="20"/>
                <w:lang w:val="bg-BG" w:eastAsia="en-GB"/>
              </w:rPr>
            </w:pPr>
          </w:p>
        </w:tc>
        <w:tc>
          <w:tcPr>
            <w:tcW w:w="646" w:type="pct"/>
            <w:vMerge/>
            <w:shd w:val="clear" w:color="auto" w:fill="auto"/>
            <w:vAlign w:val="center"/>
          </w:tcPr>
          <w:p w14:paraId="1F1BDCBD" w14:textId="77777777" w:rsidR="00B96B86" w:rsidRPr="009726B6" w:rsidRDefault="00B96B86" w:rsidP="009726B6">
            <w:pPr>
              <w:spacing w:after="0" w:line="240" w:lineRule="auto"/>
              <w:jc w:val="both"/>
              <w:rPr>
                <w:rFonts w:eastAsia="Calibri"/>
                <w:sz w:val="20"/>
                <w:szCs w:val="20"/>
                <w:lang w:val="bg-BG" w:eastAsia="en-GB"/>
              </w:rPr>
            </w:pPr>
          </w:p>
        </w:tc>
        <w:tc>
          <w:tcPr>
            <w:tcW w:w="163" w:type="pct"/>
            <w:vMerge/>
            <w:shd w:val="clear" w:color="auto" w:fill="auto"/>
            <w:vAlign w:val="center"/>
          </w:tcPr>
          <w:p w14:paraId="0AF00E8A" w14:textId="77777777" w:rsidR="00B96B86" w:rsidRPr="009726B6" w:rsidRDefault="00B96B86" w:rsidP="009726B6">
            <w:pPr>
              <w:spacing w:after="0" w:line="240" w:lineRule="auto"/>
              <w:jc w:val="both"/>
              <w:rPr>
                <w:rFonts w:eastAsia="Calibri"/>
                <w:sz w:val="20"/>
                <w:szCs w:val="20"/>
                <w:lang w:val="bg-BG" w:eastAsia="en-GB"/>
              </w:rPr>
            </w:pPr>
          </w:p>
        </w:tc>
        <w:tc>
          <w:tcPr>
            <w:tcW w:w="240" w:type="pct"/>
            <w:vMerge/>
            <w:shd w:val="clear" w:color="auto" w:fill="auto"/>
            <w:vAlign w:val="center"/>
          </w:tcPr>
          <w:p w14:paraId="366A6960" w14:textId="77777777" w:rsidR="00B96B86" w:rsidRPr="009726B6" w:rsidRDefault="00B96B86" w:rsidP="009726B6">
            <w:pPr>
              <w:spacing w:after="0" w:line="240" w:lineRule="auto"/>
              <w:jc w:val="both"/>
              <w:rPr>
                <w:rFonts w:eastAsia="Calibri"/>
                <w:b/>
                <w:sz w:val="20"/>
                <w:szCs w:val="20"/>
                <w:lang w:val="bg-BG" w:eastAsia="en-GB"/>
              </w:rPr>
            </w:pPr>
          </w:p>
        </w:tc>
        <w:tc>
          <w:tcPr>
            <w:tcW w:w="180" w:type="pct"/>
            <w:gridSpan w:val="2"/>
            <w:vMerge/>
            <w:shd w:val="clear" w:color="auto" w:fill="auto"/>
            <w:vAlign w:val="center"/>
          </w:tcPr>
          <w:p w14:paraId="2B5945EB" w14:textId="77777777" w:rsidR="00B96B86" w:rsidRPr="009726B6" w:rsidRDefault="00B96B86" w:rsidP="009726B6">
            <w:pPr>
              <w:spacing w:after="0" w:line="240" w:lineRule="auto"/>
              <w:jc w:val="both"/>
              <w:rPr>
                <w:rFonts w:eastAsia="Calibri"/>
                <w:b/>
                <w:sz w:val="20"/>
                <w:szCs w:val="20"/>
                <w:lang w:val="bg-BG" w:eastAsia="en-GB"/>
              </w:rPr>
            </w:pPr>
          </w:p>
        </w:tc>
        <w:tc>
          <w:tcPr>
            <w:tcW w:w="329" w:type="pct"/>
            <w:shd w:val="clear" w:color="auto" w:fill="auto"/>
            <w:vAlign w:val="center"/>
          </w:tcPr>
          <w:p w14:paraId="1ADC0B23"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Min</w:t>
            </w:r>
          </w:p>
        </w:tc>
        <w:tc>
          <w:tcPr>
            <w:tcW w:w="349" w:type="pct"/>
            <w:shd w:val="clear" w:color="auto" w:fill="auto"/>
            <w:vAlign w:val="center"/>
          </w:tcPr>
          <w:p w14:paraId="06A3EB20"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Max</w:t>
            </w:r>
          </w:p>
        </w:tc>
        <w:tc>
          <w:tcPr>
            <w:tcW w:w="342" w:type="pct"/>
            <w:vMerge/>
            <w:shd w:val="clear" w:color="auto" w:fill="auto"/>
            <w:vAlign w:val="center"/>
          </w:tcPr>
          <w:p w14:paraId="597FE0F2" w14:textId="77777777" w:rsidR="00B96B86" w:rsidRPr="009726B6" w:rsidRDefault="00B96B86" w:rsidP="009726B6">
            <w:pPr>
              <w:spacing w:after="0" w:line="240" w:lineRule="auto"/>
              <w:jc w:val="both"/>
              <w:rPr>
                <w:rFonts w:eastAsia="Calibri"/>
                <w:b/>
                <w:sz w:val="20"/>
                <w:szCs w:val="20"/>
                <w:lang w:val="bg-BG" w:eastAsia="en-GB"/>
              </w:rPr>
            </w:pPr>
          </w:p>
        </w:tc>
        <w:tc>
          <w:tcPr>
            <w:tcW w:w="333" w:type="pct"/>
            <w:vMerge/>
            <w:shd w:val="clear" w:color="auto" w:fill="auto"/>
            <w:vAlign w:val="center"/>
          </w:tcPr>
          <w:p w14:paraId="19E59835" w14:textId="77777777" w:rsidR="00B96B86" w:rsidRPr="009726B6" w:rsidRDefault="00B96B86" w:rsidP="009726B6">
            <w:pPr>
              <w:spacing w:after="0" w:line="240" w:lineRule="auto"/>
              <w:jc w:val="both"/>
              <w:rPr>
                <w:rFonts w:eastAsia="Calibri"/>
                <w:b/>
                <w:sz w:val="20"/>
                <w:szCs w:val="20"/>
                <w:lang w:val="bg-BG" w:eastAsia="en-GB"/>
              </w:rPr>
            </w:pPr>
          </w:p>
        </w:tc>
        <w:tc>
          <w:tcPr>
            <w:tcW w:w="483" w:type="pct"/>
            <w:vMerge/>
            <w:shd w:val="clear" w:color="auto" w:fill="auto"/>
            <w:vAlign w:val="center"/>
          </w:tcPr>
          <w:p w14:paraId="180CD923" w14:textId="77777777" w:rsidR="00B96B86" w:rsidRPr="009726B6" w:rsidRDefault="00B96B86" w:rsidP="009726B6">
            <w:pPr>
              <w:spacing w:after="0" w:line="240" w:lineRule="auto"/>
              <w:jc w:val="both"/>
              <w:rPr>
                <w:rFonts w:eastAsia="Calibri"/>
                <w:b/>
                <w:sz w:val="20"/>
                <w:szCs w:val="20"/>
                <w:lang w:val="bg-BG" w:eastAsia="en-GB"/>
              </w:rPr>
            </w:pPr>
          </w:p>
        </w:tc>
        <w:tc>
          <w:tcPr>
            <w:tcW w:w="506" w:type="pct"/>
            <w:shd w:val="clear" w:color="auto" w:fill="auto"/>
            <w:vAlign w:val="center"/>
          </w:tcPr>
          <w:p w14:paraId="3FF2C9D0"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Pop.</w:t>
            </w:r>
          </w:p>
        </w:tc>
        <w:tc>
          <w:tcPr>
            <w:tcW w:w="331" w:type="pct"/>
            <w:shd w:val="clear" w:color="auto" w:fill="auto"/>
            <w:vAlign w:val="center"/>
          </w:tcPr>
          <w:p w14:paraId="60350FF2"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Con.</w:t>
            </w:r>
          </w:p>
        </w:tc>
        <w:tc>
          <w:tcPr>
            <w:tcW w:w="278" w:type="pct"/>
            <w:shd w:val="clear" w:color="auto" w:fill="auto"/>
            <w:vAlign w:val="center"/>
          </w:tcPr>
          <w:p w14:paraId="6EB19984"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Iso.</w:t>
            </w:r>
          </w:p>
        </w:tc>
        <w:tc>
          <w:tcPr>
            <w:tcW w:w="308" w:type="pct"/>
            <w:shd w:val="clear" w:color="auto" w:fill="auto"/>
            <w:vAlign w:val="center"/>
          </w:tcPr>
          <w:p w14:paraId="2E5B5EA8" w14:textId="77777777" w:rsidR="00B96B86" w:rsidRPr="009726B6" w:rsidRDefault="00B96B86" w:rsidP="009726B6">
            <w:pPr>
              <w:spacing w:after="0" w:line="240" w:lineRule="auto"/>
              <w:jc w:val="both"/>
              <w:rPr>
                <w:rFonts w:eastAsia="Calibri"/>
                <w:b/>
                <w:sz w:val="20"/>
                <w:szCs w:val="20"/>
                <w:lang w:val="bg-BG" w:eastAsia="en-GB"/>
              </w:rPr>
            </w:pPr>
            <w:r w:rsidRPr="009726B6">
              <w:rPr>
                <w:rFonts w:eastAsia="Calibri"/>
                <w:b/>
                <w:sz w:val="20"/>
                <w:szCs w:val="20"/>
                <w:lang w:val="bg-BG" w:eastAsia="en-GB"/>
              </w:rPr>
              <w:t>Glo.</w:t>
            </w:r>
          </w:p>
        </w:tc>
      </w:tr>
      <w:tr w:rsidR="00B96B86" w:rsidRPr="009726B6" w14:paraId="7DEFC176" w14:textId="77777777" w:rsidTr="009726B6">
        <w:trPr>
          <w:jc w:val="center"/>
        </w:trPr>
        <w:tc>
          <w:tcPr>
            <w:tcW w:w="185" w:type="pct"/>
            <w:shd w:val="clear" w:color="auto" w:fill="auto"/>
            <w:vAlign w:val="center"/>
          </w:tcPr>
          <w:p w14:paraId="15B25EF8" w14:textId="77777777" w:rsidR="00B96B86" w:rsidRPr="009726B6" w:rsidRDefault="00B96B86" w:rsidP="009726B6">
            <w:pPr>
              <w:spacing w:after="0" w:line="240" w:lineRule="auto"/>
              <w:rPr>
                <w:rFonts w:eastAsia="Calibri"/>
                <w:color w:val="FF0000"/>
                <w:sz w:val="20"/>
                <w:szCs w:val="20"/>
                <w:lang w:val="bg-BG" w:eastAsia="en-GB"/>
              </w:rPr>
            </w:pPr>
            <w:r w:rsidRPr="009726B6">
              <w:rPr>
                <w:rFonts w:eastAsia="Calibri"/>
                <w:color w:val="FF0000"/>
                <w:sz w:val="20"/>
                <w:szCs w:val="20"/>
                <w:lang w:val="bg-BG" w:eastAsia="en-GB"/>
              </w:rPr>
              <w:t>В</w:t>
            </w:r>
          </w:p>
        </w:tc>
        <w:tc>
          <w:tcPr>
            <w:tcW w:w="328" w:type="pct"/>
            <w:shd w:val="clear" w:color="auto" w:fill="auto"/>
            <w:vAlign w:val="center"/>
          </w:tcPr>
          <w:p w14:paraId="76F1FB54" w14:textId="77777777" w:rsidR="00B96B86" w:rsidRPr="009726B6" w:rsidRDefault="00B96B86" w:rsidP="009726B6">
            <w:pPr>
              <w:spacing w:after="0" w:line="240" w:lineRule="auto"/>
              <w:rPr>
                <w:rFonts w:eastAsia="Calibri"/>
                <w:color w:val="FF0000"/>
                <w:sz w:val="20"/>
                <w:szCs w:val="20"/>
                <w:lang w:val="en-GB" w:eastAsia="en-GB"/>
              </w:rPr>
            </w:pPr>
            <w:r w:rsidRPr="009726B6">
              <w:rPr>
                <w:color w:val="FF0000"/>
                <w:sz w:val="20"/>
                <w:szCs w:val="20"/>
              </w:rPr>
              <w:t>A</w:t>
            </w:r>
            <w:r w:rsidRPr="009726B6">
              <w:rPr>
                <w:color w:val="FF0000"/>
                <w:sz w:val="20"/>
                <w:szCs w:val="20"/>
                <w:lang w:val="bg-BG"/>
              </w:rPr>
              <w:t>396</w:t>
            </w:r>
          </w:p>
        </w:tc>
        <w:tc>
          <w:tcPr>
            <w:tcW w:w="646" w:type="pct"/>
            <w:shd w:val="clear" w:color="auto" w:fill="auto"/>
            <w:vAlign w:val="center"/>
          </w:tcPr>
          <w:p w14:paraId="3C43AEF1" w14:textId="77777777" w:rsidR="00B96B86" w:rsidRPr="009726B6" w:rsidRDefault="00B96B86" w:rsidP="009726B6">
            <w:pPr>
              <w:spacing w:after="0" w:line="240" w:lineRule="auto"/>
              <w:rPr>
                <w:rFonts w:eastAsia="Calibri"/>
                <w:i/>
                <w:color w:val="FF0000"/>
                <w:sz w:val="20"/>
                <w:szCs w:val="20"/>
                <w:lang w:eastAsia="en-GB"/>
              </w:rPr>
            </w:pPr>
            <w:r w:rsidRPr="009726B6">
              <w:rPr>
                <w:i/>
                <w:color w:val="FF0000"/>
                <w:sz w:val="20"/>
                <w:szCs w:val="20"/>
              </w:rPr>
              <w:t>Branta ruficollis</w:t>
            </w:r>
          </w:p>
        </w:tc>
        <w:tc>
          <w:tcPr>
            <w:tcW w:w="163" w:type="pct"/>
            <w:shd w:val="clear" w:color="auto" w:fill="auto"/>
            <w:vAlign w:val="center"/>
          </w:tcPr>
          <w:p w14:paraId="0B9B1CE9" w14:textId="77777777" w:rsidR="00B96B86" w:rsidRPr="009726B6" w:rsidRDefault="00B96B86" w:rsidP="009726B6">
            <w:pPr>
              <w:spacing w:after="0" w:line="240" w:lineRule="auto"/>
              <w:rPr>
                <w:rFonts w:eastAsia="Calibri"/>
                <w:color w:val="FF0000"/>
                <w:sz w:val="20"/>
                <w:szCs w:val="20"/>
                <w:lang w:val="bg-BG" w:eastAsia="en-GB"/>
              </w:rPr>
            </w:pPr>
          </w:p>
        </w:tc>
        <w:tc>
          <w:tcPr>
            <w:tcW w:w="240" w:type="pct"/>
            <w:shd w:val="clear" w:color="auto" w:fill="auto"/>
            <w:vAlign w:val="center"/>
          </w:tcPr>
          <w:p w14:paraId="58B0C373" w14:textId="77777777" w:rsidR="00B96B86" w:rsidRPr="009726B6" w:rsidRDefault="00B96B86" w:rsidP="009726B6">
            <w:pPr>
              <w:spacing w:after="0" w:line="240" w:lineRule="auto"/>
              <w:rPr>
                <w:rFonts w:eastAsia="Calibri"/>
                <w:color w:val="FF0000"/>
                <w:sz w:val="20"/>
                <w:szCs w:val="20"/>
                <w:lang w:val="bg-BG" w:eastAsia="en-GB"/>
              </w:rPr>
            </w:pPr>
          </w:p>
        </w:tc>
        <w:tc>
          <w:tcPr>
            <w:tcW w:w="180" w:type="pct"/>
            <w:gridSpan w:val="2"/>
            <w:shd w:val="clear" w:color="auto" w:fill="auto"/>
            <w:vAlign w:val="center"/>
          </w:tcPr>
          <w:p w14:paraId="10470472" w14:textId="77777777" w:rsidR="00B96B86" w:rsidRPr="009726B6" w:rsidRDefault="00B96B86" w:rsidP="009726B6">
            <w:pPr>
              <w:spacing w:after="0" w:line="240" w:lineRule="auto"/>
              <w:rPr>
                <w:rFonts w:eastAsia="Calibri"/>
                <w:color w:val="FF0000"/>
                <w:sz w:val="20"/>
                <w:szCs w:val="20"/>
                <w:lang w:val="bg-BG" w:eastAsia="en-GB"/>
              </w:rPr>
            </w:pPr>
            <w:r w:rsidRPr="009726B6">
              <w:rPr>
                <w:color w:val="FF0000"/>
                <w:sz w:val="20"/>
                <w:szCs w:val="20"/>
              </w:rPr>
              <w:t>w</w:t>
            </w:r>
          </w:p>
        </w:tc>
        <w:tc>
          <w:tcPr>
            <w:tcW w:w="329" w:type="pct"/>
            <w:shd w:val="clear" w:color="auto" w:fill="auto"/>
            <w:vAlign w:val="center"/>
          </w:tcPr>
          <w:p w14:paraId="0F8251F3" w14:textId="77777777" w:rsidR="00B96B86" w:rsidRPr="009726B6" w:rsidRDefault="00B96B86" w:rsidP="009726B6">
            <w:pPr>
              <w:spacing w:after="0" w:line="240" w:lineRule="auto"/>
              <w:rPr>
                <w:rFonts w:eastAsia="Calibri"/>
                <w:color w:val="FF0000"/>
                <w:sz w:val="20"/>
                <w:szCs w:val="20"/>
                <w:lang w:eastAsia="en-GB"/>
              </w:rPr>
            </w:pPr>
            <w:r w:rsidRPr="009726B6">
              <w:rPr>
                <w:color w:val="FF0000"/>
                <w:sz w:val="20"/>
                <w:szCs w:val="20"/>
              </w:rPr>
              <w:t>1</w:t>
            </w:r>
          </w:p>
        </w:tc>
        <w:tc>
          <w:tcPr>
            <w:tcW w:w="349" w:type="pct"/>
            <w:shd w:val="clear" w:color="auto" w:fill="auto"/>
            <w:vAlign w:val="center"/>
          </w:tcPr>
          <w:p w14:paraId="158E842A" w14:textId="77777777" w:rsidR="00B96B86" w:rsidRPr="009726B6" w:rsidRDefault="00B96B86" w:rsidP="009726B6">
            <w:pPr>
              <w:spacing w:after="0" w:line="240" w:lineRule="auto"/>
              <w:rPr>
                <w:rFonts w:eastAsia="Calibri"/>
                <w:color w:val="FF0000"/>
                <w:sz w:val="20"/>
                <w:szCs w:val="20"/>
                <w:lang w:eastAsia="en-GB"/>
              </w:rPr>
            </w:pPr>
            <w:r w:rsidRPr="009726B6">
              <w:rPr>
                <w:color w:val="FF0000"/>
                <w:sz w:val="20"/>
                <w:szCs w:val="20"/>
              </w:rPr>
              <w:t>42</w:t>
            </w:r>
          </w:p>
        </w:tc>
        <w:tc>
          <w:tcPr>
            <w:tcW w:w="342" w:type="pct"/>
            <w:shd w:val="clear" w:color="auto" w:fill="auto"/>
            <w:vAlign w:val="center"/>
          </w:tcPr>
          <w:p w14:paraId="1770EB2B" w14:textId="77777777" w:rsidR="00B96B86" w:rsidRPr="009726B6" w:rsidRDefault="00B96B86" w:rsidP="009726B6">
            <w:pPr>
              <w:spacing w:after="0" w:line="240" w:lineRule="auto"/>
              <w:rPr>
                <w:rFonts w:eastAsia="Calibri"/>
                <w:color w:val="FF0000"/>
                <w:sz w:val="20"/>
                <w:szCs w:val="20"/>
                <w:lang w:eastAsia="en-GB"/>
              </w:rPr>
            </w:pPr>
            <w:r w:rsidRPr="009726B6">
              <w:rPr>
                <w:color w:val="FF0000"/>
                <w:sz w:val="20"/>
                <w:szCs w:val="20"/>
              </w:rPr>
              <w:t>i</w:t>
            </w:r>
          </w:p>
        </w:tc>
        <w:tc>
          <w:tcPr>
            <w:tcW w:w="333" w:type="pct"/>
            <w:shd w:val="clear" w:color="auto" w:fill="auto"/>
            <w:vAlign w:val="center"/>
          </w:tcPr>
          <w:p w14:paraId="61FA9507" w14:textId="77777777" w:rsidR="00B96B86" w:rsidRPr="009726B6" w:rsidRDefault="00B96B86" w:rsidP="009726B6">
            <w:pPr>
              <w:spacing w:after="0" w:line="240" w:lineRule="auto"/>
              <w:rPr>
                <w:rFonts w:eastAsia="Calibri"/>
                <w:color w:val="FF0000"/>
                <w:sz w:val="20"/>
                <w:szCs w:val="20"/>
                <w:lang w:eastAsia="en-GB"/>
              </w:rPr>
            </w:pPr>
          </w:p>
        </w:tc>
        <w:tc>
          <w:tcPr>
            <w:tcW w:w="483" w:type="pct"/>
            <w:shd w:val="clear" w:color="auto" w:fill="auto"/>
            <w:vAlign w:val="center"/>
          </w:tcPr>
          <w:p w14:paraId="65342786" w14:textId="77777777" w:rsidR="00B96B86" w:rsidRPr="009726B6" w:rsidRDefault="00B96B86" w:rsidP="009726B6">
            <w:pPr>
              <w:spacing w:after="0" w:line="240" w:lineRule="auto"/>
              <w:rPr>
                <w:rFonts w:eastAsia="Calibri"/>
                <w:color w:val="FF0000"/>
                <w:sz w:val="20"/>
                <w:szCs w:val="20"/>
                <w:lang w:eastAsia="en-GB"/>
              </w:rPr>
            </w:pPr>
            <w:r w:rsidRPr="009726B6">
              <w:rPr>
                <w:color w:val="FF0000"/>
                <w:sz w:val="20"/>
                <w:szCs w:val="20"/>
              </w:rPr>
              <w:t>G</w:t>
            </w:r>
          </w:p>
        </w:tc>
        <w:tc>
          <w:tcPr>
            <w:tcW w:w="506" w:type="pct"/>
            <w:shd w:val="clear" w:color="auto" w:fill="auto"/>
            <w:vAlign w:val="center"/>
          </w:tcPr>
          <w:p w14:paraId="1CDD34CC" w14:textId="77777777" w:rsidR="00B96B86" w:rsidRPr="009726B6" w:rsidRDefault="00B96B86" w:rsidP="009726B6">
            <w:pPr>
              <w:spacing w:after="0" w:line="240" w:lineRule="auto"/>
              <w:rPr>
                <w:rFonts w:eastAsia="Calibri"/>
                <w:color w:val="FF0000"/>
                <w:sz w:val="20"/>
                <w:szCs w:val="20"/>
                <w:lang w:val="bg-BG" w:eastAsia="en-GB"/>
              </w:rPr>
            </w:pPr>
            <w:r w:rsidRPr="009726B6">
              <w:rPr>
                <w:color w:val="FF0000"/>
                <w:sz w:val="20"/>
                <w:szCs w:val="20"/>
                <w:lang w:val="bg-BG"/>
              </w:rPr>
              <w:t>С</w:t>
            </w:r>
          </w:p>
        </w:tc>
        <w:tc>
          <w:tcPr>
            <w:tcW w:w="331" w:type="pct"/>
            <w:shd w:val="clear" w:color="auto" w:fill="auto"/>
            <w:vAlign w:val="center"/>
          </w:tcPr>
          <w:p w14:paraId="6D3F25E9" w14:textId="77777777" w:rsidR="00B96B86" w:rsidRPr="009726B6" w:rsidRDefault="00B96B86" w:rsidP="009726B6">
            <w:pPr>
              <w:spacing w:after="0" w:line="240" w:lineRule="auto"/>
              <w:rPr>
                <w:rFonts w:eastAsia="Calibri"/>
                <w:color w:val="FF0000"/>
                <w:sz w:val="20"/>
                <w:szCs w:val="20"/>
                <w:lang w:eastAsia="en-GB"/>
              </w:rPr>
            </w:pPr>
            <w:r w:rsidRPr="009726B6">
              <w:rPr>
                <w:color w:val="FF0000"/>
                <w:sz w:val="20"/>
                <w:szCs w:val="20"/>
              </w:rPr>
              <w:t>A</w:t>
            </w:r>
          </w:p>
        </w:tc>
        <w:tc>
          <w:tcPr>
            <w:tcW w:w="278" w:type="pct"/>
            <w:shd w:val="clear" w:color="auto" w:fill="auto"/>
            <w:vAlign w:val="center"/>
          </w:tcPr>
          <w:p w14:paraId="2A9E5781" w14:textId="77777777" w:rsidR="00B96B86" w:rsidRPr="009726B6" w:rsidRDefault="00B96B86" w:rsidP="009726B6">
            <w:pPr>
              <w:spacing w:after="0" w:line="240" w:lineRule="auto"/>
              <w:rPr>
                <w:rFonts w:eastAsia="Calibri"/>
                <w:color w:val="FF0000"/>
                <w:sz w:val="20"/>
                <w:szCs w:val="20"/>
                <w:lang w:val="bg-BG" w:eastAsia="en-GB"/>
              </w:rPr>
            </w:pPr>
            <w:r w:rsidRPr="009726B6">
              <w:rPr>
                <w:color w:val="FF0000"/>
                <w:sz w:val="20"/>
                <w:szCs w:val="20"/>
              </w:rPr>
              <w:t>C</w:t>
            </w:r>
          </w:p>
        </w:tc>
        <w:tc>
          <w:tcPr>
            <w:tcW w:w="308" w:type="pct"/>
            <w:shd w:val="clear" w:color="auto" w:fill="auto"/>
            <w:vAlign w:val="center"/>
          </w:tcPr>
          <w:p w14:paraId="178FAD15" w14:textId="77777777" w:rsidR="00B96B86" w:rsidRPr="009726B6" w:rsidRDefault="00B96B86" w:rsidP="009726B6">
            <w:pPr>
              <w:spacing w:after="0" w:line="240" w:lineRule="auto"/>
              <w:rPr>
                <w:rFonts w:eastAsia="Calibri"/>
                <w:color w:val="FF0000"/>
                <w:sz w:val="20"/>
                <w:szCs w:val="20"/>
                <w:lang w:val="bg-BG" w:eastAsia="en-GB"/>
              </w:rPr>
            </w:pPr>
            <w:r w:rsidRPr="009726B6">
              <w:rPr>
                <w:color w:val="FF0000"/>
                <w:sz w:val="20"/>
                <w:szCs w:val="20"/>
                <w:lang w:val="bg-BG"/>
              </w:rPr>
              <w:t>С</w:t>
            </w:r>
          </w:p>
        </w:tc>
      </w:tr>
    </w:tbl>
    <w:p w14:paraId="573E52CF" w14:textId="77777777" w:rsidR="00B96B86" w:rsidRDefault="00B96B86" w:rsidP="004A4D89">
      <w:pPr>
        <w:spacing w:before="120" w:after="120" w:line="240" w:lineRule="auto"/>
        <w:jc w:val="both"/>
        <w:rPr>
          <w:lang w:val="bg-BG"/>
        </w:rPr>
      </w:pPr>
    </w:p>
    <w:p w14:paraId="018AFACF" w14:textId="77777777" w:rsidR="00171712" w:rsidRPr="005B0E83" w:rsidRDefault="00171712" w:rsidP="00171712">
      <w:pPr>
        <w:pStyle w:val="Heading1"/>
        <w:jc w:val="center"/>
        <w:rPr>
          <w:lang w:val="bg-BG"/>
        </w:rPr>
      </w:pPr>
      <w:bookmarkStart w:id="35" w:name="_Toc97813474"/>
      <w:r>
        <w:rPr>
          <w:lang w:val="bg-BG"/>
        </w:rPr>
        <w:t xml:space="preserve">Специфични цели за А397 </w:t>
      </w:r>
      <w:r w:rsidRPr="005B0E83">
        <w:rPr>
          <w:i/>
          <w:lang w:val="en-GB"/>
        </w:rPr>
        <w:t>Tadorna ferruginea</w:t>
      </w:r>
      <w:r w:rsidRPr="005B0E83">
        <w:rPr>
          <w:lang w:val="bg-BG"/>
        </w:rPr>
        <w:t xml:space="preserve"> (</w:t>
      </w:r>
      <w:r>
        <w:rPr>
          <w:lang w:val="bg-BG"/>
        </w:rPr>
        <w:t>червен ангъч</w:t>
      </w:r>
      <w:r w:rsidRPr="005B0E83">
        <w:rPr>
          <w:lang w:val="bg-BG"/>
        </w:rPr>
        <w:t>)</w:t>
      </w:r>
      <w:bookmarkEnd w:id="35"/>
    </w:p>
    <w:p w14:paraId="4BC4764B" w14:textId="77777777" w:rsidR="00171712" w:rsidRPr="005B0E83" w:rsidRDefault="00171712" w:rsidP="00171712">
      <w:pPr>
        <w:spacing w:after="120"/>
        <w:rPr>
          <w:lang w:val="bg-BG"/>
        </w:rPr>
      </w:pPr>
    </w:p>
    <w:p w14:paraId="4AFB03B2" w14:textId="77777777" w:rsidR="00171712" w:rsidRPr="002170F6" w:rsidRDefault="00171712" w:rsidP="00DB3239">
      <w:pPr>
        <w:pStyle w:val="ListParagraph"/>
        <w:numPr>
          <w:ilvl w:val="0"/>
          <w:numId w:val="42"/>
        </w:numPr>
        <w:spacing w:after="120"/>
        <w:jc w:val="both"/>
        <w:rPr>
          <w:b/>
          <w:lang w:val="bg-BG"/>
        </w:rPr>
      </w:pPr>
      <w:r w:rsidRPr="002170F6">
        <w:rPr>
          <w:b/>
          <w:lang w:val="bg-BG"/>
        </w:rPr>
        <w:t>Кратка характеристика на вида</w:t>
      </w:r>
    </w:p>
    <w:p w14:paraId="1AC9B0E9" w14:textId="77777777" w:rsidR="00171712" w:rsidRPr="005B0E83" w:rsidRDefault="00171712" w:rsidP="00171712">
      <w:pPr>
        <w:spacing w:after="120"/>
        <w:jc w:val="both"/>
        <w:rPr>
          <w:lang w:val="bg-BG"/>
        </w:rPr>
      </w:pPr>
      <w:r w:rsidRPr="005B0E83">
        <w:rPr>
          <w:lang w:val="bg-BG"/>
        </w:rPr>
        <w:t>Дължината на тяло</w:t>
      </w:r>
      <w:r>
        <w:rPr>
          <w:lang w:val="bg-BG"/>
        </w:rPr>
        <w:t>то 55</w:t>
      </w:r>
      <w:r>
        <w:rPr>
          <w:lang w:val="en-GB"/>
        </w:rPr>
        <w:t xml:space="preserve"> </w:t>
      </w:r>
      <w:r>
        <w:rPr>
          <w:lang w:val="bg-BG"/>
        </w:rPr>
        <w:t>–</w:t>
      </w:r>
      <w:r>
        <w:rPr>
          <w:lang w:val="en-GB"/>
        </w:rPr>
        <w:t xml:space="preserve"> </w:t>
      </w:r>
      <w:r>
        <w:rPr>
          <w:lang w:val="bg-BG"/>
        </w:rPr>
        <w:t>67</w:t>
      </w:r>
      <w:r>
        <w:rPr>
          <w:lang w:val="en-GB"/>
        </w:rPr>
        <w:t xml:space="preserve"> </w:t>
      </w:r>
      <w:r>
        <w:rPr>
          <w:lang w:val="bg-BG"/>
        </w:rPr>
        <w:t>cm, размах на крилата</w:t>
      </w:r>
      <w:r w:rsidRPr="005B0E83">
        <w:rPr>
          <w:lang w:val="bg-BG"/>
        </w:rPr>
        <w:t xml:space="preserve"> 121 – 145 cm. Цялото оперение е ръждиво</w:t>
      </w:r>
      <w:r>
        <w:t>-</w:t>
      </w:r>
      <w:r w:rsidRPr="005B0E83">
        <w:rPr>
          <w:lang w:val="bg-BG"/>
        </w:rPr>
        <w:t>червеникаво, с по-светла глава и шия. Крилата са бели, а маховите пера са черни. Крилното огледало е тъмнозелено. Клюнът и краката са тъмносиви. Мъжките се отличават от женските по наличието на черен пръстен на шията.</w:t>
      </w:r>
    </w:p>
    <w:p w14:paraId="4694AE0A" w14:textId="77777777" w:rsidR="00171712" w:rsidRPr="005B0E83" w:rsidRDefault="00171712" w:rsidP="00171712">
      <w:pPr>
        <w:spacing w:after="120"/>
        <w:jc w:val="both"/>
        <w:rPr>
          <w:i/>
          <w:lang w:val="bg-BG"/>
        </w:rPr>
      </w:pPr>
      <w:r w:rsidRPr="005B0E83">
        <w:rPr>
          <w:i/>
          <w:lang w:val="bg-BG"/>
        </w:rPr>
        <w:t>Характер на пребиваване в страната</w:t>
      </w:r>
    </w:p>
    <w:p w14:paraId="50E595D7" w14:textId="77777777" w:rsidR="00171712" w:rsidRPr="00122F39" w:rsidRDefault="00171712" w:rsidP="00171712">
      <w:pPr>
        <w:spacing w:after="120"/>
        <w:jc w:val="both"/>
        <w:rPr>
          <w:lang w:val="bg-BG"/>
        </w:rPr>
      </w:pPr>
      <w:r w:rsidRPr="005B0E83">
        <w:rPr>
          <w:lang w:val="bg-BG"/>
        </w:rPr>
        <w:t>Червеният анг</w:t>
      </w:r>
      <w:r>
        <w:rPr>
          <w:lang w:val="bg-BG"/>
        </w:rPr>
        <w:t>ъч у нас е гнездящ,</w:t>
      </w:r>
      <w:r w:rsidRPr="005B0E83">
        <w:rPr>
          <w:lang w:val="bg-BG"/>
        </w:rPr>
        <w:t xml:space="preserve"> преминаващ и зимуващ</w:t>
      </w:r>
      <w:r>
        <w:rPr>
          <w:lang w:val="en-GB"/>
        </w:rPr>
        <w:t xml:space="preserve"> </w:t>
      </w:r>
      <w:r>
        <w:rPr>
          <w:lang w:val="bg-BG"/>
        </w:rPr>
        <w:t>вид</w:t>
      </w:r>
      <w:r w:rsidRPr="005B0E83">
        <w:rPr>
          <w:lang w:val="bg-BG"/>
        </w:rPr>
        <w:t>. Зимува редовно у нас и в по-голям брой едва от 5-6 години насам (Shurulinkov et al.</w:t>
      </w:r>
      <w:r>
        <w:rPr>
          <w:lang w:val="bg-BG"/>
        </w:rPr>
        <w:t>,</w:t>
      </w:r>
      <w:r w:rsidRPr="005B0E83">
        <w:rPr>
          <w:lang w:val="bg-BG"/>
        </w:rPr>
        <w:t xml:space="preserve"> 2020). Пролетната миграция е от началото на февруари до средата на април. Есенната миграция е от септември до началото на декември.</w:t>
      </w:r>
      <w:r>
        <w:t xml:space="preserve"> </w:t>
      </w:r>
      <w:r>
        <w:rPr>
          <w:lang w:val="bg-BG"/>
        </w:rPr>
        <w:t>Размножителния сезон е май – юни.</w:t>
      </w:r>
    </w:p>
    <w:p w14:paraId="12B23BA4" w14:textId="77777777" w:rsidR="00171712" w:rsidRPr="005072E8" w:rsidRDefault="00171712" w:rsidP="00171712">
      <w:pPr>
        <w:spacing w:after="120"/>
        <w:jc w:val="both"/>
        <w:rPr>
          <w:i/>
          <w:lang w:val="bg-BG"/>
        </w:rPr>
      </w:pPr>
      <w:r w:rsidRPr="005072E8">
        <w:rPr>
          <w:i/>
          <w:lang w:val="bg-BG"/>
        </w:rPr>
        <w:t>Характерно местообитание</w:t>
      </w:r>
    </w:p>
    <w:p w14:paraId="5AA6B095" w14:textId="77777777" w:rsidR="00171712" w:rsidRPr="005B0E83" w:rsidRDefault="00171712" w:rsidP="00171712">
      <w:pPr>
        <w:spacing w:after="120"/>
        <w:jc w:val="both"/>
        <w:rPr>
          <w:lang w:val="bg-BG"/>
        </w:rPr>
      </w:pPr>
      <w:r w:rsidRPr="005B0E83">
        <w:rPr>
          <w:lang w:val="bg-BG"/>
        </w:rPr>
        <w:t>Гнездовото местообитание на вида са различни солени, бракични и сладководни плитки водоеми. Обикновено гнезди в малки и средноголеми язовири с голи брегове и наличие на земни откоси подходящи за дълбаене на дупки в</w:t>
      </w:r>
      <w:r>
        <w:rPr>
          <w:lang w:val="bg-BG"/>
        </w:rPr>
        <w:t xml:space="preserve"> </w:t>
      </w:r>
      <w:r w:rsidRPr="005B0E83">
        <w:rPr>
          <w:lang w:val="bg-BG"/>
        </w:rPr>
        <w:t xml:space="preserve">близост. Най-много обича водоеми сред степни местообитания. В Добруджа </w:t>
      </w:r>
      <w:r>
        <w:rPr>
          <w:lang w:val="bg-BG"/>
        </w:rPr>
        <w:t>обитава и</w:t>
      </w:r>
      <w:r w:rsidRPr="005B0E83">
        <w:rPr>
          <w:lang w:val="bg-BG"/>
        </w:rPr>
        <w:t xml:space="preserve"> малки рекички в суходолията. Среща се и в богати на храна басейни на свинекомплекси и други селскостопански сгради и ферми.</w:t>
      </w:r>
    </w:p>
    <w:p w14:paraId="47D13233" w14:textId="4373314E" w:rsidR="00171712" w:rsidRPr="005B0E83" w:rsidRDefault="00171712" w:rsidP="00171712">
      <w:pPr>
        <w:spacing w:after="120"/>
        <w:jc w:val="both"/>
        <w:rPr>
          <w:lang w:val="bg-BG"/>
        </w:rPr>
      </w:pPr>
      <w:r w:rsidRPr="005B0E83">
        <w:rPr>
          <w:lang w:val="bg-BG"/>
        </w:rPr>
        <w:lastRenderedPageBreak/>
        <w:t>По време на миграция и зимуване се среща във всякакви типове влажни зони -  язовири, езера, блата, разливи, влажни ливади, степи. В река Дунав предпочита пясъчните коси. Най-големи концентрации – докъм 300-450 екз,  се наблюдават по време на есенната миграция в крайморските влажни зони (особено в Атанасовското езеро) и в някои язовири в Източна България (Shurulinkov et al.</w:t>
      </w:r>
      <w:r w:rsidR="00630F94">
        <w:rPr>
          <w:lang w:val="en-GB"/>
        </w:rPr>
        <w:t xml:space="preserve">, </w:t>
      </w:r>
      <w:r w:rsidRPr="005B0E83">
        <w:rPr>
          <w:lang w:val="bg-BG"/>
        </w:rPr>
        <w:t>2020).</w:t>
      </w:r>
    </w:p>
    <w:p w14:paraId="3F7FA1D9" w14:textId="77777777" w:rsidR="00171712" w:rsidRPr="00F6548E" w:rsidRDefault="00171712" w:rsidP="00171712">
      <w:pPr>
        <w:spacing w:after="120"/>
        <w:jc w:val="both"/>
        <w:rPr>
          <w:i/>
          <w:lang w:val="bg-BG"/>
        </w:rPr>
      </w:pPr>
      <w:r w:rsidRPr="00F6548E">
        <w:rPr>
          <w:i/>
          <w:lang w:val="bg-BG"/>
        </w:rPr>
        <w:t>Хранене</w:t>
      </w:r>
    </w:p>
    <w:p w14:paraId="1E70DB13" w14:textId="581210F5" w:rsidR="00171712" w:rsidRPr="005B0E83" w:rsidRDefault="00171712" w:rsidP="00171712">
      <w:pPr>
        <w:spacing w:after="120"/>
        <w:jc w:val="both"/>
        <w:rPr>
          <w:lang w:val="bg-BG"/>
        </w:rPr>
      </w:pPr>
      <w:r>
        <w:rPr>
          <w:lang w:val="bg-BG"/>
        </w:rPr>
        <w:t>Г</w:t>
      </w:r>
      <w:r w:rsidRPr="005B0E83">
        <w:rPr>
          <w:lang w:val="bg-BG"/>
        </w:rPr>
        <w:t>лавно със зелени</w:t>
      </w:r>
      <w:r>
        <w:rPr>
          <w:lang w:val="bg-BG"/>
        </w:rPr>
        <w:t>те</w:t>
      </w:r>
      <w:r w:rsidRPr="005B0E83">
        <w:rPr>
          <w:lang w:val="bg-BG"/>
        </w:rPr>
        <w:t xml:space="preserve"> части на ливадни треви, семена на културни растения, с дребни водни безгръбначни животни - скакалци, червеи, ракообразни (Artemia, Gammarus), мекотели, рядко и с дребни гръ</w:t>
      </w:r>
      <w:r w:rsidR="00630F94">
        <w:rPr>
          <w:lang w:val="bg-BG"/>
        </w:rPr>
        <w:t>бначни – жабчета и рибки (Cramp &amp;</w:t>
      </w:r>
      <w:r w:rsidRPr="005B0E83">
        <w:rPr>
          <w:lang w:val="bg-BG"/>
        </w:rPr>
        <w:t xml:space="preserve"> Simmons</w:t>
      </w:r>
      <w:r w:rsidR="00630F94">
        <w:rPr>
          <w:lang w:val="en-GB"/>
        </w:rPr>
        <w:t>,</w:t>
      </w:r>
      <w:r w:rsidRPr="005B0E83">
        <w:rPr>
          <w:lang w:val="bg-BG"/>
        </w:rPr>
        <w:t xml:space="preserve"> 1977, Нанкинов и др.</w:t>
      </w:r>
      <w:r w:rsidR="00630F94">
        <w:rPr>
          <w:lang w:val="en-GB"/>
        </w:rPr>
        <w:t xml:space="preserve">, </w:t>
      </w:r>
      <w:r w:rsidRPr="005B0E83">
        <w:rPr>
          <w:lang w:val="bg-BG"/>
        </w:rPr>
        <w:t>1997).</w:t>
      </w:r>
    </w:p>
    <w:p w14:paraId="6A912830" w14:textId="77777777" w:rsidR="00171712" w:rsidRPr="00456FB2" w:rsidRDefault="00171712" w:rsidP="00DB3239">
      <w:pPr>
        <w:pStyle w:val="ListParagraph"/>
        <w:numPr>
          <w:ilvl w:val="0"/>
          <w:numId w:val="42"/>
        </w:numPr>
        <w:spacing w:after="120"/>
        <w:jc w:val="both"/>
        <w:rPr>
          <w:b/>
          <w:lang w:val="bg-BG"/>
        </w:rPr>
      </w:pPr>
      <w:r w:rsidRPr="00456FB2">
        <w:rPr>
          <w:b/>
          <w:lang w:val="bg-BG"/>
        </w:rPr>
        <w:t>Разпространение, природозащитно състояние и тенденции в популацията на вида на национално ниво</w:t>
      </w:r>
    </w:p>
    <w:p w14:paraId="5DBFB3CB" w14:textId="77777777" w:rsidR="00171712" w:rsidRDefault="00171712" w:rsidP="00171712">
      <w:pPr>
        <w:spacing w:after="120"/>
        <w:jc w:val="both"/>
        <w:rPr>
          <w:lang w:val="bg-BG"/>
        </w:rPr>
      </w:pPr>
      <w:r w:rsidRPr="005B0E83">
        <w:rPr>
          <w:lang w:val="bg-BG"/>
        </w:rPr>
        <w:t>Като гнездящ вид има доста ограничен ареал у нас и е малоброен, но през последните години увеличава числеността си и разпространението си (Shurulinkov et al.</w:t>
      </w:r>
      <w:r>
        <w:rPr>
          <w:lang w:val="bg-BG"/>
        </w:rPr>
        <w:t>,</w:t>
      </w:r>
      <w:r w:rsidRPr="005B0E83">
        <w:rPr>
          <w:lang w:val="bg-BG"/>
        </w:rPr>
        <w:t xml:space="preserve"> 2020). Гнездови находища има само в Източна България – край Атанасовското езеро и в редица язовири в Бургаска, Сливенска, Ямболска, Хасковска, Добричка, Варненска, Шуменска, Търговищка, Силистренска и Разградска области (Янков </w:t>
      </w:r>
      <w:r>
        <w:rPr>
          <w:lang w:val="bg-BG"/>
        </w:rPr>
        <w:t xml:space="preserve">отг. </w:t>
      </w:r>
      <w:r w:rsidRPr="005B0E83">
        <w:rPr>
          <w:lang w:val="bg-BG"/>
        </w:rPr>
        <w:t>ред.</w:t>
      </w:r>
      <w:r>
        <w:rPr>
          <w:lang w:val="bg-BG"/>
        </w:rPr>
        <w:t>, 2007;</w:t>
      </w:r>
      <w:r w:rsidRPr="005B0E83">
        <w:rPr>
          <w:lang w:val="bg-BG"/>
        </w:rPr>
        <w:t xml:space="preserve"> </w:t>
      </w:r>
      <w:r>
        <w:rPr>
          <w:lang w:val="bg-BG"/>
        </w:rPr>
        <w:t xml:space="preserve">Големански </w:t>
      </w:r>
      <w:r w:rsidRPr="005B0E83">
        <w:rPr>
          <w:lang w:val="bg-BG"/>
        </w:rPr>
        <w:t>Shurulinkov et al.</w:t>
      </w:r>
      <w:r>
        <w:rPr>
          <w:lang w:val="bg-BG"/>
        </w:rPr>
        <w:t xml:space="preserve">, 2020). В миналото </w:t>
      </w:r>
      <w:r w:rsidRPr="005B0E83">
        <w:rPr>
          <w:lang w:val="bg-BG"/>
        </w:rPr>
        <w:t>до 80-те години на 20-ти век е гнездил и по р.</w:t>
      </w:r>
      <w:r>
        <w:rPr>
          <w:lang w:val="bg-BG"/>
        </w:rPr>
        <w:t xml:space="preserve"> </w:t>
      </w:r>
      <w:r w:rsidRPr="005B0E83">
        <w:rPr>
          <w:lang w:val="bg-BG"/>
        </w:rPr>
        <w:t>Дунав на запад до Никопол и до с. Бръшляница, Пле</w:t>
      </w:r>
      <w:r>
        <w:rPr>
          <w:lang w:val="bg-BG"/>
        </w:rPr>
        <w:t>венско (Нанкинов и др.,</w:t>
      </w:r>
      <w:r w:rsidRPr="005B0E83">
        <w:rPr>
          <w:lang w:val="bg-BG"/>
        </w:rPr>
        <w:t xml:space="preserve"> 1997, Шурулинков и др. 2005), но няма по-нови данни доказващи гнезденето му там. Според Червената книга на България у нас гнездят 15-20 двойки (</w:t>
      </w:r>
      <w:r>
        <w:rPr>
          <w:lang w:val="bg-BG"/>
        </w:rPr>
        <w:t xml:space="preserve">Големански гл. ред., </w:t>
      </w:r>
      <w:r w:rsidRPr="005B0E83">
        <w:rPr>
          <w:lang w:val="bg-BG"/>
        </w:rPr>
        <w:t xml:space="preserve">2015). </w:t>
      </w:r>
    </w:p>
    <w:p w14:paraId="1E616457" w14:textId="6F4288A7" w:rsidR="00171712" w:rsidRPr="005B0E83" w:rsidRDefault="00171712" w:rsidP="00171712">
      <w:pPr>
        <w:spacing w:after="120"/>
        <w:jc w:val="both"/>
        <w:rPr>
          <w:lang w:val="bg-BG"/>
        </w:rPr>
      </w:pPr>
      <w:r>
        <w:rPr>
          <w:lang w:val="bg-BG"/>
        </w:rPr>
        <w:t xml:space="preserve">Според </w:t>
      </w:r>
      <w:r w:rsidR="00D90B11">
        <w:rPr>
          <w:lang w:val="bg-BG"/>
        </w:rPr>
        <w:t>Докладването</w:t>
      </w:r>
      <w:r w:rsidRPr="005B0E83">
        <w:rPr>
          <w:lang w:val="bg-BG"/>
        </w:rPr>
        <w:t xml:space="preserve"> по чл.12 от 2019 г. гнездовата популация се</w:t>
      </w:r>
      <w:r>
        <w:rPr>
          <w:lang w:val="bg-BG"/>
        </w:rPr>
        <w:t xml:space="preserve"> оценява на </w:t>
      </w:r>
      <w:r w:rsidRPr="00B77D5F">
        <w:rPr>
          <w:b/>
          <w:lang w:val="bg-BG"/>
        </w:rPr>
        <w:t>40 – 120 двойки</w:t>
      </w:r>
      <w:r w:rsidRPr="005B0E83">
        <w:rPr>
          <w:lang w:val="bg-BG"/>
        </w:rPr>
        <w:t>, а според Shurulinkov et al.</w:t>
      </w:r>
      <w:r>
        <w:rPr>
          <w:lang w:val="bg-BG"/>
        </w:rPr>
        <w:t xml:space="preserve"> (2020) </w:t>
      </w:r>
      <w:r w:rsidRPr="005B0E83">
        <w:rPr>
          <w:lang w:val="bg-BG"/>
        </w:rPr>
        <w:t>на 80</w:t>
      </w:r>
      <w:r>
        <w:rPr>
          <w:lang w:val="bg-BG"/>
        </w:rPr>
        <w:t xml:space="preserve"> – </w:t>
      </w:r>
      <w:r w:rsidRPr="005B0E83">
        <w:rPr>
          <w:lang w:val="bg-BG"/>
        </w:rPr>
        <w:t>120</w:t>
      </w:r>
      <w:r>
        <w:rPr>
          <w:lang w:val="bg-BG"/>
        </w:rPr>
        <w:t xml:space="preserve"> </w:t>
      </w:r>
      <w:r w:rsidRPr="005B0E83">
        <w:rPr>
          <w:lang w:val="bg-BG"/>
        </w:rPr>
        <w:t xml:space="preserve">двойки. Според </w:t>
      </w:r>
      <w:r w:rsidR="00D90B11">
        <w:rPr>
          <w:lang w:val="bg-BG"/>
        </w:rPr>
        <w:t>Докладването</w:t>
      </w:r>
      <w:r w:rsidRPr="005B0E83">
        <w:rPr>
          <w:lang w:val="bg-BG"/>
        </w:rPr>
        <w:t xml:space="preserve"> числеността на вида </w:t>
      </w:r>
      <w:r w:rsidRPr="005F319E">
        <w:rPr>
          <w:b/>
          <w:lang w:val="bg-BG"/>
        </w:rPr>
        <w:t>се увеличава</w:t>
      </w:r>
      <w:r w:rsidRPr="005B0E83">
        <w:rPr>
          <w:lang w:val="bg-BG"/>
        </w:rPr>
        <w:t xml:space="preserve"> в краткосрочен план, но </w:t>
      </w:r>
      <w:r w:rsidRPr="005F319E">
        <w:rPr>
          <w:b/>
          <w:lang w:val="bg-BG"/>
        </w:rPr>
        <w:t>е намаляла</w:t>
      </w:r>
      <w:r w:rsidRPr="005B0E83">
        <w:rPr>
          <w:lang w:val="bg-BG"/>
        </w:rPr>
        <w:t xml:space="preserve"> в дългосрочен, а разпространението и в двата периода намалява. Според нас в краткосрочен план, след 2005 г. има увеличение както на числеността така и на разпространението на вида (виж и Shurulinkov et al.</w:t>
      </w:r>
      <w:r>
        <w:rPr>
          <w:lang w:val="bg-BG"/>
        </w:rPr>
        <w:t>,</w:t>
      </w:r>
      <w:r w:rsidRPr="005B0E83">
        <w:rPr>
          <w:lang w:val="bg-BG"/>
        </w:rPr>
        <w:t xml:space="preserve"> 2020).</w:t>
      </w:r>
    </w:p>
    <w:p w14:paraId="19531F2C" w14:textId="0B8A952A" w:rsidR="00171712" w:rsidRPr="005B0E83" w:rsidRDefault="00171712" w:rsidP="00171712">
      <w:pPr>
        <w:spacing w:after="120"/>
        <w:jc w:val="both"/>
        <w:rPr>
          <w:lang w:val="bg-BG"/>
        </w:rPr>
      </w:pPr>
      <w:r>
        <w:rPr>
          <w:lang w:val="bg-BG"/>
        </w:rPr>
        <w:t>Червеният ангъч</w:t>
      </w:r>
      <w:r w:rsidRPr="005B0E83">
        <w:rPr>
          <w:lang w:val="bg-BG"/>
        </w:rPr>
        <w:t xml:space="preserve"> зимува в Източна България, като концентрациите му достигат до около 100 и повече индивида. Числеността на зимуващи</w:t>
      </w:r>
      <w:r>
        <w:rPr>
          <w:lang w:val="bg-BG"/>
        </w:rPr>
        <w:t xml:space="preserve">те у нас червени ангъчи според </w:t>
      </w:r>
      <w:r w:rsidR="00D90B11">
        <w:rPr>
          <w:lang w:val="bg-BG"/>
        </w:rPr>
        <w:t>Докладването</w:t>
      </w:r>
      <w:r>
        <w:rPr>
          <w:lang w:val="bg-BG"/>
        </w:rPr>
        <w:t xml:space="preserve"> от 2019 г. </w:t>
      </w:r>
      <w:r w:rsidRPr="005B0E83">
        <w:rPr>
          <w:lang w:val="bg-BG"/>
        </w:rPr>
        <w:t xml:space="preserve">е между </w:t>
      </w:r>
      <w:r w:rsidRPr="00E92337">
        <w:rPr>
          <w:b/>
          <w:lang w:val="bg-BG"/>
        </w:rPr>
        <w:t>20 и 360 екз</w:t>
      </w:r>
      <w:r>
        <w:rPr>
          <w:lang w:val="bg-BG"/>
        </w:rPr>
        <w:t>. Краткосрочната тенденция е</w:t>
      </w:r>
      <w:r w:rsidRPr="005B0E83">
        <w:rPr>
          <w:lang w:val="bg-BG"/>
        </w:rPr>
        <w:t xml:space="preserve"> </w:t>
      </w:r>
      <w:r w:rsidRPr="00635523">
        <w:rPr>
          <w:b/>
          <w:lang w:val="bg-BG"/>
        </w:rPr>
        <w:t>флуктуираща</w:t>
      </w:r>
      <w:r>
        <w:rPr>
          <w:lang w:val="bg-BG"/>
        </w:rPr>
        <w:t>, а дългосрочната</w:t>
      </w:r>
      <w:r w:rsidRPr="005B0E83">
        <w:rPr>
          <w:lang w:val="bg-BG"/>
        </w:rPr>
        <w:t xml:space="preserve"> </w:t>
      </w:r>
      <w:r w:rsidRPr="00E92337">
        <w:rPr>
          <w:b/>
          <w:lang w:val="bg-BG"/>
        </w:rPr>
        <w:t>увелич</w:t>
      </w:r>
      <w:r>
        <w:rPr>
          <w:b/>
          <w:lang w:val="bg-BG"/>
        </w:rPr>
        <w:t>аваща се</w:t>
      </w:r>
      <w:r w:rsidRPr="005B0E83">
        <w:rPr>
          <w:lang w:val="bg-BG"/>
        </w:rPr>
        <w:t xml:space="preserve">. </w:t>
      </w:r>
    </w:p>
    <w:p w14:paraId="24DF8BFD" w14:textId="4C1AB1E9" w:rsidR="00171712" w:rsidRPr="005B0E83" w:rsidRDefault="00171712" w:rsidP="00171712">
      <w:pPr>
        <w:spacing w:after="120"/>
        <w:jc w:val="both"/>
        <w:rPr>
          <w:lang w:val="bg-BG"/>
        </w:rPr>
      </w:pPr>
      <w:r w:rsidRPr="005B0E83">
        <w:rPr>
          <w:lang w:val="bg-BG"/>
        </w:rPr>
        <w:t xml:space="preserve">По време на миграция червените ангъчи преминават през много водоеми в Източна и Централна България. Както отбелязахме по-горе през есенната миграция са наблюдавани и най-големите концентрации </w:t>
      </w:r>
      <w:r>
        <w:rPr>
          <w:lang w:val="bg-BG"/>
        </w:rPr>
        <w:t xml:space="preserve">на този вид в България. Въпреки това, според </w:t>
      </w:r>
      <w:r w:rsidR="00D90B11">
        <w:rPr>
          <w:lang w:val="bg-BG"/>
        </w:rPr>
        <w:t>Докладването</w:t>
      </w:r>
      <w:r>
        <w:rPr>
          <w:lang w:val="bg-BG"/>
        </w:rPr>
        <w:t xml:space="preserve"> от 2019 г.</w:t>
      </w:r>
      <w:r w:rsidRPr="005B0E83">
        <w:rPr>
          <w:lang w:val="bg-BG"/>
        </w:rPr>
        <w:t xml:space="preserve"> червеният ангъч </w:t>
      </w:r>
      <w:r>
        <w:rPr>
          <w:lang w:val="bg-BG"/>
        </w:rPr>
        <w:t>не е включен към мигриращите през</w:t>
      </w:r>
      <w:r w:rsidRPr="005B0E83">
        <w:rPr>
          <w:lang w:val="bg-BG"/>
        </w:rPr>
        <w:t xml:space="preserve"> България видове.</w:t>
      </w:r>
    </w:p>
    <w:p w14:paraId="2F0A3ACF" w14:textId="77777777" w:rsidR="00171712" w:rsidRPr="005B0E83" w:rsidRDefault="00171712" w:rsidP="00171712">
      <w:pPr>
        <w:spacing w:after="120"/>
        <w:jc w:val="both"/>
        <w:rPr>
          <w:lang w:val="bg-BG"/>
        </w:rPr>
      </w:pPr>
      <w:r w:rsidRPr="005B0E83">
        <w:rPr>
          <w:lang w:val="bg-BG"/>
        </w:rPr>
        <w:t>В Червената книга на България (</w:t>
      </w:r>
      <w:r>
        <w:rPr>
          <w:lang w:val="bg-BG"/>
        </w:rPr>
        <w:t xml:space="preserve">Големански гл. ред., </w:t>
      </w:r>
      <w:r w:rsidRPr="005B0E83">
        <w:rPr>
          <w:lang w:val="bg-BG"/>
        </w:rPr>
        <w:t>2015) като заплахи за червения ангъч са посочени загубата и деградацията на хабитати, отстрела и колекционерството. Действително местните жители понякога вземат малки на червени ангъчи от язовирите и си ги гледат в дворовете. Други заплахи за вида са осушаването на язовирите, включително през гнездовия период, бракуването на язовири, преследването на птиците в рибовъдни стопанства и рибовъдни язовири.</w:t>
      </w:r>
    </w:p>
    <w:p w14:paraId="367EDF22" w14:textId="178CAFB6" w:rsidR="00171712" w:rsidRPr="00635523" w:rsidRDefault="00171712" w:rsidP="00171712">
      <w:pPr>
        <w:spacing w:after="120"/>
        <w:jc w:val="both"/>
        <w:rPr>
          <w:lang w:val="en-GB"/>
        </w:rPr>
      </w:pPr>
      <w:r>
        <w:rPr>
          <w:lang w:val="bg-BG"/>
        </w:rPr>
        <w:lastRenderedPageBreak/>
        <w:t xml:space="preserve">В </w:t>
      </w:r>
      <w:r w:rsidR="00D90B11">
        <w:rPr>
          <w:lang w:val="bg-BG"/>
        </w:rPr>
        <w:t>Докладването</w:t>
      </w:r>
      <w:r w:rsidRPr="005B0E83">
        <w:rPr>
          <w:lang w:val="bg-BG"/>
        </w:rPr>
        <w:t xml:space="preserve"> по чл.12</w:t>
      </w:r>
      <w:r>
        <w:rPr>
          <w:lang w:val="bg-BG"/>
        </w:rPr>
        <w:t xml:space="preserve"> от 2019 г.</w:t>
      </w:r>
      <w:r w:rsidRPr="005B0E83">
        <w:rPr>
          <w:lang w:val="bg-BG"/>
        </w:rPr>
        <w:t xml:space="preserve"> са посочени </w:t>
      </w:r>
      <w:r>
        <w:rPr>
          <w:lang w:val="bg-BG"/>
        </w:rPr>
        <w:t xml:space="preserve">следните заплаха – </w:t>
      </w:r>
      <w:r>
        <w:rPr>
          <w:lang w:val="en-GB"/>
        </w:rPr>
        <w:t>A02, F03, F05</w:t>
      </w:r>
    </w:p>
    <w:p w14:paraId="3C42DD37" w14:textId="71AB6BD1" w:rsidR="00171712" w:rsidRPr="00456FB2" w:rsidRDefault="00456FB2" w:rsidP="00DB3239">
      <w:pPr>
        <w:pStyle w:val="ListParagraph"/>
        <w:numPr>
          <w:ilvl w:val="0"/>
          <w:numId w:val="42"/>
        </w:numPr>
        <w:spacing w:after="120"/>
        <w:jc w:val="both"/>
        <w:rPr>
          <w:lang w:val="bg-BG"/>
        </w:rPr>
      </w:pPr>
      <w:r>
        <w:rPr>
          <w:b/>
          <w:lang w:val="bg-BG"/>
        </w:rPr>
        <w:t xml:space="preserve">Състояние в </w:t>
      </w:r>
      <w:r w:rsidR="00171712" w:rsidRPr="00456FB2">
        <w:rPr>
          <w:b/>
          <w:lang w:val="bg-BG"/>
        </w:rPr>
        <w:t>СЗЗ BG0002017 „Комплекс Беленски острови</w:t>
      </w:r>
      <w:r w:rsidR="008353B0" w:rsidRPr="00456FB2">
        <w:rPr>
          <w:b/>
          <w:lang w:val="bg-BG"/>
        </w:rPr>
        <w:t>”</w:t>
      </w:r>
    </w:p>
    <w:p w14:paraId="6C2D53DB" w14:textId="73457419" w:rsidR="00171712" w:rsidRDefault="00171712" w:rsidP="00171712">
      <w:pPr>
        <w:spacing w:after="120"/>
        <w:jc w:val="both"/>
        <w:rPr>
          <w:lang w:val="bg-BG"/>
        </w:rPr>
      </w:pPr>
      <w:r>
        <w:rPr>
          <w:lang w:val="bg-BG"/>
        </w:rPr>
        <w:t>Съгласно с</w:t>
      </w:r>
      <w:r w:rsidRPr="009F4CA1">
        <w:rPr>
          <w:lang w:val="bg-BG"/>
        </w:rPr>
        <w:t>тандартния формуляр за данни</w:t>
      </w:r>
      <w:r>
        <w:rPr>
          <w:lang w:val="bg-BG"/>
        </w:rPr>
        <w:t xml:space="preserve"> СФД на зоната вида е преминаващ. Мигриращата популация се оценява на </w:t>
      </w:r>
      <w:r>
        <w:rPr>
          <w:b/>
          <w:lang w:val="bg-BG"/>
        </w:rPr>
        <w:t>1 индивид</w:t>
      </w:r>
      <w:r>
        <w:rPr>
          <w:lang w:val="bg-BG"/>
        </w:rPr>
        <w:t>,</w:t>
      </w:r>
      <w:r w:rsidRPr="00BA2D73">
        <w:rPr>
          <w:lang w:val="bg-BG"/>
        </w:rPr>
        <w:t xml:space="preserve"> </w:t>
      </w:r>
      <w:r>
        <w:rPr>
          <w:lang w:val="bg-BG"/>
        </w:rPr>
        <w:t xml:space="preserve">което представлява </w:t>
      </w:r>
      <w:r w:rsidRPr="0037389E">
        <w:rPr>
          <w:b/>
          <w:lang w:val="bg-BG"/>
        </w:rPr>
        <w:t>0,3 - 5,0 %</w:t>
      </w:r>
      <w:r w:rsidRPr="00011DCA">
        <w:rPr>
          <w:b/>
          <w:lang w:val="bg-BG"/>
        </w:rPr>
        <w:t xml:space="preserve"> от националната</w:t>
      </w:r>
      <w:r>
        <w:rPr>
          <w:lang w:val="bg-BG"/>
        </w:rPr>
        <w:t xml:space="preserve"> зимуваща популация (оценка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21F6E056" w14:textId="77777777" w:rsidR="00171712" w:rsidRPr="000E5D79" w:rsidRDefault="00171712" w:rsidP="00DB3239">
      <w:pPr>
        <w:pStyle w:val="ListParagraph"/>
        <w:numPr>
          <w:ilvl w:val="0"/>
          <w:numId w:val="42"/>
        </w:numPr>
        <w:spacing w:after="120"/>
        <w:jc w:val="both"/>
        <w:rPr>
          <w:b/>
          <w:lang w:val="bg-BG"/>
        </w:rPr>
      </w:pPr>
      <w:r w:rsidRPr="000E5D79">
        <w:rPr>
          <w:b/>
          <w:lang w:val="bg-BG"/>
        </w:rPr>
        <w:t xml:space="preserve">Анализ на наличната информация </w:t>
      </w:r>
    </w:p>
    <w:p w14:paraId="17090CC0" w14:textId="7024755C" w:rsidR="00171712" w:rsidRPr="00B5105F" w:rsidRDefault="00171712" w:rsidP="00171712">
      <w:pPr>
        <w:spacing w:after="120"/>
        <w:jc w:val="both"/>
        <w:rPr>
          <w:lang w:val="bg-BG"/>
        </w:rPr>
      </w:pPr>
      <w:r>
        <w:rPr>
          <w:lang w:val="bg-BG"/>
        </w:rPr>
        <w:t>Червения ангъч е слабо представен в СЗЗ „Комплекс Беленски острови</w:t>
      </w:r>
      <w:r w:rsidR="008353B0">
        <w:rPr>
          <w:lang w:val="bg-BG"/>
        </w:rPr>
        <w:t>”</w:t>
      </w:r>
      <w:r>
        <w:rPr>
          <w:lang w:val="bg-BG"/>
        </w:rPr>
        <w:t xml:space="preserve"> с 0 – 1 индивида по време на миграция (Петков и др., 2007). Извън размножителния сезон вида се концентрира основно в източната част на българското поречие на р. Дунав и черноморското крайбрежие (</w:t>
      </w:r>
      <w:r>
        <w:rPr>
          <w:lang w:val="en-GB"/>
        </w:rPr>
        <w:t>Shurulinkov et al., 2020</w:t>
      </w:r>
      <w:r>
        <w:rPr>
          <w:lang w:val="bg-BG"/>
        </w:rPr>
        <w:t>)</w:t>
      </w:r>
      <w:r>
        <w:rPr>
          <w:lang w:val="en-GB"/>
        </w:rPr>
        <w:t>.</w:t>
      </w:r>
      <w:r>
        <w:rPr>
          <w:lang w:val="bg-BG"/>
        </w:rPr>
        <w:t xml:space="preserve"> По данни от </w:t>
      </w:r>
      <w:r>
        <w:rPr>
          <w:lang w:val="en-GB"/>
        </w:rPr>
        <w:t>eBird</w:t>
      </w:r>
      <w:r>
        <w:rPr>
          <w:lang w:val="bg-BG"/>
        </w:rPr>
        <w:t xml:space="preserve"> през април 2021 г. са наблюдавани 2 птици в „Писченско блато</w:t>
      </w:r>
      <w:r w:rsidR="008353B0">
        <w:rPr>
          <w:lang w:val="bg-BG"/>
        </w:rPr>
        <w:t>”</w:t>
      </w:r>
      <w:r>
        <w:rPr>
          <w:lang w:val="bg-BG"/>
        </w:rPr>
        <w:t xml:space="preserve"> (</w:t>
      </w:r>
      <w:r>
        <w:rPr>
          <w:lang w:val="en-GB"/>
        </w:rPr>
        <w:t xml:space="preserve">I. Tonev, L. Profirov). </w:t>
      </w:r>
      <w:r>
        <w:rPr>
          <w:lang w:val="bg-BG"/>
        </w:rPr>
        <w:t xml:space="preserve">По време на теренните проучвания през юни 2021 г. птици от вида не са установени. По всяка вероятност това са били мигриращи птици, които използват Персинските блата за хранене и почивка. </w:t>
      </w:r>
    </w:p>
    <w:p w14:paraId="513ADC7E" w14:textId="7A2C51E3" w:rsidR="00171712" w:rsidRPr="000E5D79" w:rsidRDefault="00B35CB6" w:rsidP="00DB3239">
      <w:pPr>
        <w:pStyle w:val="ListParagraph"/>
        <w:numPr>
          <w:ilvl w:val="0"/>
          <w:numId w:val="42"/>
        </w:numPr>
        <w:spacing w:after="120"/>
        <w:jc w:val="both"/>
        <w:rPr>
          <w:b/>
          <w:lang w:val="bg-BG"/>
        </w:rPr>
      </w:pPr>
      <w:r w:rsidRPr="000E5D79">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23"/>
        <w:gridCol w:w="1182"/>
        <w:gridCol w:w="3596"/>
        <w:gridCol w:w="1907"/>
      </w:tblGrid>
      <w:tr w:rsidR="00171712" w:rsidRPr="002E3475" w14:paraId="038116B5" w14:textId="77777777" w:rsidTr="000E5D79">
        <w:trPr>
          <w:tblHeader/>
          <w:jc w:val="center"/>
        </w:trPr>
        <w:tc>
          <w:tcPr>
            <w:tcW w:w="2162" w:type="dxa"/>
            <w:shd w:val="clear" w:color="auto" w:fill="B6DDE8"/>
            <w:vAlign w:val="center"/>
          </w:tcPr>
          <w:p w14:paraId="0D65E8D0" w14:textId="77777777" w:rsidR="00171712" w:rsidRPr="002E3475" w:rsidRDefault="00171712" w:rsidP="004A357C">
            <w:pPr>
              <w:spacing w:after="120"/>
              <w:jc w:val="center"/>
              <w:rPr>
                <w:b/>
                <w:bCs/>
                <w:lang w:val="bg-BG"/>
              </w:rPr>
            </w:pPr>
            <w:r w:rsidRPr="002E3475">
              <w:rPr>
                <w:b/>
                <w:bCs/>
                <w:lang w:val="bg-BG"/>
              </w:rPr>
              <w:t>Параметър</w:t>
            </w:r>
          </w:p>
        </w:tc>
        <w:tc>
          <w:tcPr>
            <w:tcW w:w="1223" w:type="dxa"/>
            <w:shd w:val="clear" w:color="auto" w:fill="B6DDE8"/>
            <w:vAlign w:val="center"/>
          </w:tcPr>
          <w:p w14:paraId="19A11967" w14:textId="77777777" w:rsidR="00171712" w:rsidRPr="002E3475" w:rsidRDefault="00171712" w:rsidP="004A357C">
            <w:pPr>
              <w:spacing w:after="120"/>
              <w:jc w:val="center"/>
              <w:rPr>
                <w:b/>
                <w:bCs/>
                <w:lang w:val="bg-BG"/>
              </w:rPr>
            </w:pPr>
            <w:r w:rsidRPr="002E3475">
              <w:rPr>
                <w:b/>
                <w:bCs/>
                <w:lang w:val="bg-BG"/>
              </w:rPr>
              <w:t>Мерна единица</w:t>
            </w:r>
          </w:p>
        </w:tc>
        <w:tc>
          <w:tcPr>
            <w:tcW w:w="1182" w:type="dxa"/>
            <w:shd w:val="clear" w:color="auto" w:fill="B6DDE8"/>
            <w:vAlign w:val="center"/>
          </w:tcPr>
          <w:p w14:paraId="545853D7" w14:textId="77777777" w:rsidR="00171712" w:rsidRPr="002E3475" w:rsidRDefault="00171712" w:rsidP="004A357C">
            <w:pPr>
              <w:spacing w:after="120"/>
              <w:jc w:val="center"/>
              <w:rPr>
                <w:b/>
                <w:bCs/>
                <w:lang w:val="bg-BG"/>
              </w:rPr>
            </w:pPr>
            <w:r w:rsidRPr="002E3475">
              <w:rPr>
                <w:b/>
                <w:bCs/>
                <w:lang w:val="bg-BG"/>
              </w:rPr>
              <w:t>Целева стойност</w:t>
            </w:r>
          </w:p>
        </w:tc>
        <w:tc>
          <w:tcPr>
            <w:tcW w:w="3596" w:type="dxa"/>
            <w:shd w:val="clear" w:color="auto" w:fill="B6DDE8"/>
            <w:vAlign w:val="center"/>
          </w:tcPr>
          <w:p w14:paraId="5B954DA0" w14:textId="77777777" w:rsidR="00171712" w:rsidRPr="002E3475" w:rsidRDefault="00171712" w:rsidP="004A357C">
            <w:pPr>
              <w:spacing w:after="120"/>
              <w:jc w:val="center"/>
              <w:rPr>
                <w:b/>
                <w:bCs/>
                <w:lang w:val="bg-BG"/>
              </w:rPr>
            </w:pPr>
            <w:r w:rsidRPr="002E3475">
              <w:rPr>
                <w:b/>
                <w:bCs/>
                <w:lang w:val="bg-BG"/>
              </w:rPr>
              <w:t>Допълнителна информация</w:t>
            </w:r>
          </w:p>
        </w:tc>
        <w:tc>
          <w:tcPr>
            <w:tcW w:w="1907" w:type="dxa"/>
            <w:shd w:val="clear" w:color="auto" w:fill="B6DDE8"/>
            <w:vAlign w:val="center"/>
          </w:tcPr>
          <w:p w14:paraId="09CFC9E5" w14:textId="77777777" w:rsidR="00171712" w:rsidRPr="002E3475" w:rsidRDefault="00171712" w:rsidP="004A357C">
            <w:pPr>
              <w:spacing w:after="120"/>
              <w:jc w:val="center"/>
              <w:rPr>
                <w:b/>
                <w:bCs/>
                <w:lang w:val="bg-BG"/>
              </w:rPr>
            </w:pPr>
            <w:r w:rsidRPr="002E3475">
              <w:rPr>
                <w:b/>
                <w:bCs/>
                <w:lang w:val="bg-BG"/>
              </w:rPr>
              <w:t>Специф</w:t>
            </w:r>
            <w:r>
              <w:rPr>
                <w:b/>
                <w:bCs/>
                <w:lang w:val="bg-BG"/>
              </w:rPr>
              <w:t>ични за зоната цели</w:t>
            </w:r>
          </w:p>
        </w:tc>
      </w:tr>
      <w:tr w:rsidR="00171712" w:rsidRPr="002E3475" w14:paraId="4D3C64C4" w14:textId="77777777" w:rsidTr="000E5D79">
        <w:trPr>
          <w:jc w:val="center"/>
        </w:trPr>
        <w:tc>
          <w:tcPr>
            <w:tcW w:w="2162" w:type="dxa"/>
            <w:shd w:val="clear" w:color="auto" w:fill="auto"/>
          </w:tcPr>
          <w:p w14:paraId="0A50E04B" w14:textId="77777777" w:rsidR="00171712" w:rsidRPr="002E3475" w:rsidRDefault="00171712" w:rsidP="000E5D79">
            <w:pPr>
              <w:spacing w:after="120"/>
              <w:rPr>
                <w:b/>
                <w:lang w:val="bg-BG"/>
              </w:rPr>
            </w:pPr>
            <w:r w:rsidRPr="002E3475">
              <w:rPr>
                <w:b/>
                <w:lang w:val="bg-BG"/>
              </w:rPr>
              <w:t xml:space="preserve">Популация: </w:t>
            </w:r>
            <w:r w:rsidRPr="002E3475">
              <w:rPr>
                <w:bCs/>
                <w:lang w:val="bg-BG"/>
              </w:rPr>
              <w:t>Размер на мигриращата популация</w:t>
            </w:r>
          </w:p>
        </w:tc>
        <w:tc>
          <w:tcPr>
            <w:tcW w:w="1223" w:type="dxa"/>
            <w:shd w:val="clear" w:color="auto" w:fill="auto"/>
          </w:tcPr>
          <w:p w14:paraId="5BB95C1C" w14:textId="77777777" w:rsidR="00171712" w:rsidRPr="002E3475" w:rsidRDefault="00171712" w:rsidP="004A357C">
            <w:pPr>
              <w:spacing w:after="120"/>
              <w:jc w:val="both"/>
              <w:rPr>
                <w:lang w:val="bg-BG"/>
              </w:rPr>
            </w:pPr>
            <w:r w:rsidRPr="002E3475">
              <w:rPr>
                <w:lang w:val="bg-BG"/>
              </w:rPr>
              <w:t>Брой индивиди</w:t>
            </w:r>
          </w:p>
        </w:tc>
        <w:tc>
          <w:tcPr>
            <w:tcW w:w="1182" w:type="dxa"/>
            <w:shd w:val="clear" w:color="auto" w:fill="auto"/>
          </w:tcPr>
          <w:p w14:paraId="710F8738" w14:textId="77777777" w:rsidR="00171712" w:rsidRPr="002E3475" w:rsidRDefault="00171712" w:rsidP="004A357C">
            <w:pPr>
              <w:spacing w:after="120"/>
              <w:jc w:val="both"/>
              <w:rPr>
                <w:lang w:val="bg-BG"/>
              </w:rPr>
            </w:pPr>
            <w:r w:rsidRPr="002E3475">
              <w:rPr>
                <w:lang w:val="bg-BG"/>
              </w:rPr>
              <w:t xml:space="preserve">Най-малко </w:t>
            </w:r>
            <w:r>
              <w:rPr>
                <w:lang w:val="bg-BG"/>
              </w:rPr>
              <w:t>1</w:t>
            </w:r>
          </w:p>
        </w:tc>
        <w:tc>
          <w:tcPr>
            <w:tcW w:w="3596" w:type="dxa"/>
            <w:shd w:val="clear" w:color="auto" w:fill="auto"/>
          </w:tcPr>
          <w:p w14:paraId="7BC36281" w14:textId="77777777" w:rsidR="00171712" w:rsidRPr="002E3475" w:rsidRDefault="00171712" w:rsidP="004A357C">
            <w:pPr>
              <w:spacing w:after="120"/>
            </w:pPr>
            <w:r>
              <w:rPr>
                <w:lang w:val="bg-BG"/>
              </w:rPr>
              <w:t>Целевата стойност е определена от СФД. Тези данни се нуждаят от потвърждение в резултата на адекватен мониторинг в периода септември – февруари месец.</w:t>
            </w:r>
          </w:p>
        </w:tc>
        <w:tc>
          <w:tcPr>
            <w:tcW w:w="1907" w:type="dxa"/>
          </w:tcPr>
          <w:p w14:paraId="11A6F61D" w14:textId="77777777" w:rsidR="00171712" w:rsidRPr="002E3475" w:rsidRDefault="00171712" w:rsidP="004A357C">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171712" w:rsidRPr="002E3475" w14:paraId="1CBE47BB" w14:textId="77777777" w:rsidTr="000E5D79">
        <w:trPr>
          <w:jc w:val="center"/>
        </w:trPr>
        <w:tc>
          <w:tcPr>
            <w:tcW w:w="2162" w:type="dxa"/>
            <w:shd w:val="clear" w:color="auto" w:fill="auto"/>
          </w:tcPr>
          <w:p w14:paraId="20F28FD1" w14:textId="77777777" w:rsidR="00171712" w:rsidRPr="002E3475" w:rsidRDefault="00171712" w:rsidP="004A357C">
            <w:pPr>
              <w:spacing w:after="120"/>
              <w:jc w:val="both"/>
              <w:rPr>
                <w:b/>
                <w:lang w:val="bg-BG"/>
              </w:rPr>
            </w:pPr>
            <w:r w:rsidRPr="002E3475">
              <w:rPr>
                <w:b/>
                <w:lang w:val="bg-BG"/>
              </w:rPr>
              <w:t xml:space="preserve">Местообитание на вида: </w:t>
            </w:r>
            <w:r>
              <w:rPr>
                <w:bCs/>
                <w:lang w:val="bg-BG"/>
              </w:rPr>
              <w:t>Площ на подходящото хранително местообитание на вида</w:t>
            </w:r>
          </w:p>
        </w:tc>
        <w:tc>
          <w:tcPr>
            <w:tcW w:w="1223" w:type="dxa"/>
            <w:shd w:val="clear" w:color="auto" w:fill="auto"/>
          </w:tcPr>
          <w:p w14:paraId="14840BE3" w14:textId="77777777" w:rsidR="00171712" w:rsidRPr="002E3475" w:rsidRDefault="00171712" w:rsidP="004A357C">
            <w:pPr>
              <w:spacing w:after="120"/>
              <w:jc w:val="both"/>
            </w:pPr>
            <w:r w:rsidRPr="002E3475">
              <w:t>ha</w:t>
            </w:r>
          </w:p>
        </w:tc>
        <w:tc>
          <w:tcPr>
            <w:tcW w:w="1182" w:type="dxa"/>
            <w:shd w:val="clear" w:color="auto" w:fill="auto"/>
          </w:tcPr>
          <w:p w14:paraId="28C8B778" w14:textId="1CBC97D0" w:rsidR="00171712" w:rsidRPr="002E4250" w:rsidRDefault="000E5D79" w:rsidP="004A357C">
            <w:pPr>
              <w:spacing w:after="120"/>
              <w:jc w:val="both"/>
              <w:rPr>
                <w:lang w:val="bg-BG"/>
              </w:rPr>
            </w:pPr>
            <w:r>
              <w:rPr>
                <w:lang w:val="bg-BG"/>
              </w:rPr>
              <w:t>Най-малко 1680</w:t>
            </w:r>
            <w:r w:rsidR="00171712">
              <w:rPr>
                <w:lang w:val="bg-BG"/>
              </w:rPr>
              <w:t xml:space="preserve"> </w:t>
            </w:r>
            <w:r w:rsidR="00171712">
              <w:rPr>
                <w:lang w:val="en-GB"/>
              </w:rPr>
              <w:t>ha</w:t>
            </w:r>
          </w:p>
        </w:tc>
        <w:tc>
          <w:tcPr>
            <w:tcW w:w="3596" w:type="dxa"/>
            <w:shd w:val="clear" w:color="auto" w:fill="auto"/>
          </w:tcPr>
          <w:p w14:paraId="37332C51" w14:textId="1618CD6D" w:rsidR="00171712" w:rsidRPr="002B54E3" w:rsidRDefault="00171712" w:rsidP="000E5D79">
            <w:pPr>
              <w:spacing w:after="120"/>
              <w:rPr>
                <w:lang w:val="bg-BG"/>
              </w:rPr>
            </w:pPr>
            <w:r>
              <w:rPr>
                <w:lang w:val="bg-BG"/>
              </w:rPr>
              <w:t>Изчислена на база откритите водни площи на о Перисн. Площта на подходящото хранително местообитание силно зависи от нивото на р. Дунав и захранването с вода на ПР „Персински блата</w:t>
            </w:r>
            <w:r w:rsidR="008353B0">
              <w:rPr>
                <w:lang w:val="bg-BG"/>
              </w:rPr>
              <w:t>”</w:t>
            </w:r>
            <w:r w:rsidR="000E5D79">
              <w:rPr>
                <w:lang w:val="bg-BG"/>
              </w:rPr>
              <w:t>. При нива на р. Дунав, достигащи кота 20,00 на шлюзовете</w:t>
            </w:r>
            <w:r>
              <w:rPr>
                <w:lang w:val="bg-BG"/>
              </w:rPr>
              <w:t xml:space="preserve"> се очаква целевата стойност да бъде изпълнена</w:t>
            </w:r>
            <w:r>
              <w:rPr>
                <w:lang w:val="en-GB"/>
              </w:rPr>
              <w:t>.</w:t>
            </w:r>
            <w:r>
              <w:rPr>
                <w:lang w:val="bg-BG"/>
              </w:rPr>
              <w:t xml:space="preserve"> По време на пълноводие през пролетта птиците ще се концентрират в Персинските блата, а през </w:t>
            </w:r>
            <w:r>
              <w:rPr>
                <w:lang w:val="bg-BG"/>
              </w:rPr>
              <w:lastRenderedPageBreak/>
              <w:t>есенно зимния период по поречието на р. Дунав в рамките на зоната.</w:t>
            </w:r>
          </w:p>
        </w:tc>
        <w:tc>
          <w:tcPr>
            <w:tcW w:w="1907" w:type="dxa"/>
          </w:tcPr>
          <w:p w14:paraId="41380255" w14:textId="6210F149" w:rsidR="00171712" w:rsidRPr="002E3475" w:rsidRDefault="00171712" w:rsidP="004A357C">
            <w:pPr>
              <w:spacing w:after="120"/>
              <w:rPr>
                <w:lang w:val="bg-BG"/>
              </w:rPr>
            </w:pPr>
            <w:r w:rsidRPr="002E3475">
              <w:rPr>
                <w:lang w:val="bg-BG"/>
              </w:rPr>
              <w:lastRenderedPageBreak/>
              <w:t>Поддържане на площта на подходящ</w:t>
            </w:r>
            <w:r>
              <w:rPr>
                <w:lang w:val="bg-BG"/>
              </w:rPr>
              <w:t>ото</w:t>
            </w:r>
            <w:r w:rsidRPr="002E3475">
              <w:rPr>
                <w:lang w:val="bg-BG"/>
              </w:rPr>
              <w:t xml:space="preserve"> </w:t>
            </w:r>
            <w:r>
              <w:rPr>
                <w:lang w:val="bg-BG"/>
              </w:rPr>
              <w:t>хранително местообитание</w:t>
            </w:r>
            <w:r w:rsidRPr="002E3475">
              <w:rPr>
                <w:lang w:val="bg-BG"/>
              </w:rPr>
              <w:t xml:space="preserve"> на вида в защитен</w:t>
            </w:r>
            <w:r>
              <w:rPr>
                <w:lang w:val="bg-BG"/>
              </w:rPr>
              <w:t>ата</w:t>
            </w:r>
            <w:r w:rsidR="000E5D79">
              <w:rPr>
                <w:lang w:val="bg-BG"/>
              </w:rPr>
              <w:t xml:space="preserve"> зона, в размер на най-малко 1680</w:t>
            </w:r>
            <w:r w:rsidRPr="002E3475">
              <w:rPr>
                <w:lang w:val="bg-BG"/>
              </w:rPr>
              <w:t xml:space="preserve"> ha.</w:t>
            </w:r>
          </w:p>
        </w:tc>
      </w:tr>
      <w:tr w:rsidR="00630F94" w:rsidRPr="002E3475" w14:paraId="6E346AC9" w14:textId="77777777" w:rsidTr="000E5D79">
        <w:trPr>
          <w:jc w:val="center"/>
        </w:trPr>
        <w:tc>
          <w:tcPr>
            <w:tcW w:w="2162" w:type="dxa"/>
            <w:shd w:val="clear" w:color="auto" w:fill="auto"/>
          </w:tcPr>
          <w:p w14:paraId="4AD28409" w14:textId="7F128D98" w:rsidR="00630F94" w:rsidRPr="002E3475" w:rsidRDefault="00630F94" w:rsidP="00630F94">
            <w:pPr>
              <w:spacing w:after="120"/>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223" w:type="dxa"/>
            <w:shd w:val="clear" w:color="auto" w:fill="auto"/>
          </w:tcPr>
          <w:p w14:paraId="09202277" w14:textId="723036E4" w:rsidR="00630F94" w:rsidRPr="007E2A04" w:rsidRDefault="00630F94" w:rsidP="00630F94">
            <w:pPr>
              <w:spacing w:after="120"/>
              <w:rPr>
                <w:lang w:val="bg-BG"/>
              </w:rPr>
            </w:pPr>
            <w:r w:rsidRPr="005847BD">
              <w:rPr>
                <w:lang w:val="bg-BG"/>
              </w:rPr>
              <w:t>5 степенна скала</w:t>
            </w:r>
          </w:p>
        </w:tc>
        <w:tc>
          <w:tcPr>
            <w:tcW w:w="1182" w:type="dxa"/>
            <w:shd w:val="clear" w:color="auto" w:fill="auto"/>
          </w:tcPr>
          <w:p w14:paraId="30D6F6DD" w14:textId="0417776C" w:rsidR="00630F94" w:rsidRPr="002E3475" w:rsidRDefault="00630F94" w:rsidP="00630F94">
            <w:pPr>
              <w:spacing w:after="120"/>
              <w:rPr>
                <w:lang w:val="bg-BG"/>
              </w:rPr>
            </w:pPr>
            <w:r w:rsidRPr="005847BD">
              <w:rPr>
                <w:lang w:val="bg-BG"/>
              </w:rPr>
              <w:t>2-Добро или 1-Отлично</w:t>
            </w:r>
          </w:p>
        </w:tc>
        <w:tc>
          <w:tcPr>
            <w:tcW w:w="3596" w:type="dxa"/>
            <w:shd w:val="clear" w:color="auto" w:fill="auto"/>
          </w:tcPr>
          <w:tbl>
            <w:tblPr>
              <w:tblW w:w="3082" w:type="dxa"/>
              <w:jc w:val="center"/>
              <w:tblCellMar>
                <w:left w:w="70" w:type="dxa"/>
                <w:right w:w="70" w:type="dxa"/>
              </w:tblCellMar>
              <w:tblLook w:val="04A0" w:firstRow="1" w:lastRow="0" w:firstColumn="1" w:lastColumn="0" w:noHBand="0" w:noVBand="1"/>
            </w:tblPr>
            <w:tblGrid>
              <w:gridCol w:w="3082"/>
            </w:tblGrid>
            <w:tr w:rsidR="00630F94" w:rsidRPr="005847BD" w14:paraId="7E36A1BE" w14:textId="77777777" w:rsidTr="00630F94">
              <w:trPr>
                <w:trHeight w:val="300"/>
                <w:jc w:val="center"/>
              </w:trPr>
              <w:tc>
                <w:tcPr>
                  <w:tcW w:w="3082" w:type="dxa"/>
                  <w:tcBorders>
                    <w:top w:val="single" w:sz="4" w:space="0" w:color="auto"/>
                    <w:left w:val="single" w:sz="4" w:space="0" w:color="auto"/>
                    <w:bottom w:val="single" w:sz="4" w:space="0" w:color="auto"/>
                    <w:right w:val="nil"/>
                  </w:tcBorders>
                  <w:shd w:val="clear" w:color="000000" w:fill="BFBFBF"/>
                  <w:noWrap/>
                  <w:vAlign w:val="bottom"/>
                  <w:hideMark/>
                </w:tcPr>
                <w:p w14:paraId="0D7FE310" w14:textId="77777777" w:rsidR="00630F94" w:rsidRPr="005847BD" w:rsidRDefault="00630F94" w:rsidP="00630F94">
                  <w:pPr>
                    <w:spacing w:after="120"/>
                    <w:rPr>
                      <w:b/>
                      <w:bCs/>
                      <w:lang w:val="bg-BG"/>
                    </w:rPr>
                  </w:pPr>
                  <w:r w:rsidRPr="005847BD">
                    <w:rPr>
                      <w:b/>
                      <w:bCs/>
                      <w:lang w:val="bg-BG"/>
                    </w:rPr>
                    <w:t>Екологично състояние</w:t>
                  </w:r>
                </w:p>
              </w:tc>
            </w:tr>
            <w:tr w:rsidR="00630F94" w:rsidRPr="005847BD" w14:paraId="2E7ED994" w14:textId="77777777" w:rsidTr="00630F94">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0E7FA6D" w14:textId="77777777" w:rsidR="00630F94" w:rsidRPr="005847BD" w:rsidRDefault="00630F94" w:rsidP="00630F94">
                  <w:pPr>
                    <w:spacing w:after="120"/>
                    <w:rPr>
                      <w:lang w:val="bg-BG"/>
                    </w:rPr>
                  </w:pPr>
                  <w:r w:rsidRPr="005847BD">
                    <w:rPr>
                      <w:lang w:val="bg-BG"/>
                    </w:rPr>
                    <w:t>1-Отлично – High</w:t>
                  </w:r>
                </w:p>
              </w:tc>
            </w:tr>
            <w:tr w:rsidR="00630F94" w:rsidRPr="005847BD" w14:paraId="33D84FFB" w14:textId="77777777" w:rsidTr="00630F94">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6DBC29" w14:textId="77777777" w:rsidR="00630F94" w:rsidRPr="005847BD" w:rsidRDefault="00630F94" w:rsidP="00630F94">
                  <w:pPr>
                    <w:spacing w:after="120"/>
                    <w:rPr>
                      <w:lang w:val="bg-BG"/>
                    </w:rPr>
                  </w:pPr>
                  <w:r w:rsidRPr="005847BD">
                    <w:rPr>
                      <w:lang w:val="bg-BG"/>
                    </w:rPr>
                    <w:t>2-Добро – Good</w:t>
                  </w:r>
                </w:p>
              </w:tc>
            </w:tr>
            <w:tr w:rsidR="00630F94" w:rsidRPr="005847BD" w14:paraId="4F58FAD4" w14:textId="77777777" w:rsidTr="00630F94">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C8116EB" w14:textId="77777777" w:rsidR="00630F94" w:rsidRPr="005847BD" w:rsidRDefault="00630F94" w:rsidP="00630F94">
                  <w:pPr>
                    <w:spacing w:after="120"/>
                    <w:rPr>
                      <w:lang w:val="bg-BG"/>
                    </w:rPr>
                  </w:pPr>
                  <w:r w:rsidRPr="005847BD">
                    <w:rPr>
                      <w:lang w:val="bg-BG"/>
                    </w:rPr>
                    <w:t>3-Умерено – Moderate</w:t>
                  </w:r>
                </w:p>
              </w:tc>
            </w:tr>
            <w:tr w:rsidR="00630F94" w:rsidRPr="005847BD" w14:paraId="1F75DA04" w14:textId="77777777" w:rsidTr="00630F94">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39B7F78" w14:textId="77777777" w:rsidR="00630F94" w:rsidRPr="005847BD" w:rsidRDefault="00630F94" w:rsidP="00630F94">
                  <w:pPr>
                    <w:spacing w:after="120"/>
                    <w:rPr>
                      <w:lang w:val="bg-BG"/>
                    </w:rPr>
                  </w:pPr>
                  <w:r w:rsidRPr="005847BD">
                    <w:rPr>
                      <w:lang w:val="bg-BG"/>
                    </w:rPr>
                    <w:t>4-Лошо – Poor</w:t>
                  </w:r>
                </w:p>
              </w:tc>
            </w:tr>
            <w:tr w:rsidR="00630F94" w:rsidRPr="005847BD" w14:paraId="44039F6B" w14:textId="77777777" w:rsidTr="00630F94">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7398082" w14:textId="77777777" w:rsidR="00630F94" w:rsidRPr="005847BD" w:rsidRDefault="00630F94" w:rsidP="00630F94">
                  <w:pPr>
                    <w:spacing w:after="120"/>
                    <w:rPr>
                      <w:lang w:val="bg-BG"/>
                    </w:rPr>
                  </w:pPr>
                  <w:r w:rsidRPr="005847BD">
                    <w:rPr>
                      <w:lang w:val="bg-BG"/>
                    </w:rPr>
                    <w:t>5-Много лошо – Bad</w:t>
                  </w:r>
                </w:p>
              </w:tc>
            </w:tr>
          </w:tbl>
          <w:p w14:paraId="3027F490" w14:textId="5A079B72" w:rsidR="00630F94" w:rsidRPr="001A1B36" w:rsidRDefault="00630F94" w:rsidP="00630F94">
            <w:pPr>
              <w:spacing w:after="120"/>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907" w:type="dxa"/>
          </w:tcPr>
          <w:p w14:paraId="07DE1766" w14:textId="58485BC0" w:rsidR="00630F94" w:rsidRPr="002E3475" w:rsidRDefault="00630F94" w:rsidP="00630F94">
            <w:pPr>
              <w:spacing w:after="120"/>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6BF18CD7" w14:textId="77777777" w:rsidR="00171712" w:rsidRDefault="00171712" w:rsidP="00171712">
      <w:pPr>
        <w:spacing w:after="120"/>
        <w:jc w:val="both"/>
        <w:rPr>
          <w:lang w:val="bg-BG"/>
        </w:rPr>
      </w:pPr>
    </w:p>
    <w:p w14:paraId="2CB4FCA2" w14:textId="563B00ED" w:rsidR="00171712" w:rsidRPr="009F534F" w:rsidRDefault="00171712" w:rsidP="00DB3239">
      <w:pPr>
        <w:pStyle w:val="ListParagraph"/>
        <w:numPr>
          <w:ilvl w:val="0"/>
          <w:numId w:val="42"/>
        </w:numPr>
        <w:spacing w:before="120" w:after="120" w:line="240" w:lineRule="auto"/>
        <w:rPr>
          <w:rFonts w:eastAsia="Calibri"/>
          <w:b/>
          <w:bCs/>
          <w:lang w:val="bg-BG"/>
        </w:rPr>
      </w:pPr>
      <w:r w:rsidRPr="009F534F">
        <w:rPr>
          <w:rFonts w:eastAsia="Calibri"/>
          <w:b/>
          <w:bCs/>
          <w:lang w:val="bg-BG"/>
        </w:rPr>
        <w:t xml:space="preserve">Необходимост от промени в СФД за СЗЗ </w:t>
      </w:r>
      <w:r w:rsidRPr="009F534F">
        <w:rPr>
          <w:b/>
          <w:lang w:val="bg-BG"/>
        </w:rPr>
        <w:t>BG0002017 „Комплекс Беленски острови</w:t>
      </w:r>
      <w:r w:rsidR="008353B0" w:rsidRPr="009F534F">
        <w:rPr>
          <w:b/>
          <w:lang w:val="bg-BG"/>
        </w:rPr>
        <w:t>”</w:t>
      </w:r>
    </w:p>
    <w:p w14:paraId="364C9550" w14:textId="77777777" w:rsidR="00171712" w:rsidRDefault="00171712" w:rsidP="00171712">
      <w:pPr>
        <w:spacing w:after="120"/>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 xml:space="preserve">по време на </w:t>
      </w:r>
      <w:r>
        <w:rPr>
          <w:rFonts w:eastAsia="Calibri"/>
          <w:lang w:val="bg-BG"/>
        </w:rPr>
        <w:t>миграция не е</w:t>
      </w:r>
      <w:r w:rsidRPr="009C3B14">
        <w:rPr>
          <w:rFonts w:eastAsia="Calibri"/>
          <w:lang w:val="bg-BG"/>
        </w:rPr>
        <w:t xml:space="preserve"> необходима актуализация на СФД</w:t>
      </w:r>
      <w:r>
        <w:rPr>
          <w:rFonts w:eastAsia="Calibri"/>
          <w:lang w:val="bg-BG"/>
        </w:rPr>
        <w:t>.</w:t>
      </w:r>
    </w:p>
    <w:p w14:paraId="238D5F3A" w14:textId="1A2C56AD" w:rsidR="00171712" w:rsidRDefault="00171712" w:rsidP="004A4D89">
      <w:pPr>
        <w:spacing w:before="120" w:after="120" w:line="240" w:lineRule="auto"/>
        <w:jc w:val="both"/>
        <w:rPr>
          <w:lang w:val="bg-BG"/>
        </w:rPr>
      </w:pPr>
    </w:p>
    <w:p w14:paraId="6521EB13" w14:textId="77777777" w:rsidR="00630F94" w:rsidRPr="00630F94" w:rsidRDefault="00630F94" w:rsidP="00630F94">
      <w:pPr>
        <w:pStyle w:val="Heading1"/>
        <w:jc w:val="center"/>
        <w:rPr>
          <w:lang w:val="bg-BG"/>
        </w:rPr>
      </w:pPr>
      <w:bookmarkStart w:id="36" w:name="_Toc87115672"/>
      <w:bookmarkStart w:id="37" w:name="_Toc97813475"/>
      <w:r w:rsidRPr="00630F94">
        <w:rPr>
          <w:lang w:val="bg-BG"/>
        </w:rPr>
        <w:t xml:space="preserve">Специфични цели за </w:t>
      </w:r>
      <w:r w:rsidRPr="00630F94">
        <w:rPr>
          <w:iCs/>
          <w:lang w:val="bg-BG"/>
        </w:rPr>
        <w:t>A855</w:t>
      </w:r>
      <w:r w:rsidRPr="00630F94">
        <w:rPr>
          <w:i/>
          <w:iCs/>
          <w:lang w:val="bg-BG"/>
        </w:rPr>
        <w:t xml:space="preserve"> </w:t>
      </w:r>
      <w:r w:rsidRPr="00630F94">
        <w:rPr>
          <w:bCs/>
          <w:i/>
          <w:iCs/>
        </w:rPr>
        <w:t>Mareca penelope</w:t>
      </w:r>
      <w:r w:rsidRPr="00630F94">
        <w:rPr>
          <w:lang w:val="bg-BG"/>
        </w:rPr>
        <w:t xml:space="preserve"> (фиш)</w:t>
      </w:r>
      <w:bookmarkEnd w:id="36"/>
      <w:bookmarkEnd w:id="37"/>
    </w:p>
    <w:p w14:paraId="61442C90" w14:textId="77777777" w:rsidR="00630F94" w:rsidRPr="00630F94" w:rsidRDefault="00630F94" w:rsidP="00630F94">
      <w:pPr>
        <w:spacing w:before="120" w:after="120" w:line="240" w:lineRule="auto"/>
        <w:jc w:val="both"/>
        <w:rPr>
          <w:b/>
          <w:lang w:val="bg-BG"/>
        </w:rPr>
      </w:pPr>
    </w:p>
    <w:p w14:paraId="0F6E8966" w14:textId="77777777" w:rsidR="00630F94" w:rsidRPr="0072498D" w:rsidRDefault="00630F94" w:rsidP="00DB3239">
      <w:pPr>
        <w:pStyle w:val="ListParagraph"/>
        <w:numPr>
          <w:ilvl w:val="0"/>
          <w:numId w:val="43"/>
        </w:numPr>
        <w:spacing w:before="120" w:after="120" w:line="240" w:lineRule="auto"/>
        <w:jc w:val="both"/>
        <w:rPr>
          <w:b/>
          <w:lang w:val="bg-BG"/>
        </w:rPr>
      </w:pPr>
      <w:r w:rsidRPr="0072498D">
        <w:rPr>
          <w:b/>
          <w:lang w:val="bg-BG"/>
        </w:rPr>
        <w:t>Кратка хaрактеристика на вида</w:t>
      </w:r>
    </w:p>
    <w:p w14:paraId="1E99D5EA" w14:textId="77777777" w:rsidR="00630F94" w:rsidRPr="00630F94" w:rsidRDefault="00630F94" w:rsidP="00630F94">
      <w:pPr>
        <w:spacing w:before="120" w:after="120" w:line="240" w:lineRule="auto"/>
        <w:jc w:val="both"/>
        <w:rPr>
          <w:lang w:val="bg-BG"/>
        </w:rPr>
      </w:pPr>
      <w:r w:rsidRPr="00630F94">
        <w:rPr>
          <w:lang w:val="bg-BG"/>
        </w:rPr>
        <w:t xml:space="preserve">Дължината на тялото 42-51 cm, тегло 400 - 1090 </w:t>
      </w:r>
      <w:r w:rsidRPr="00630F94">
        <w:rPr>
          <w:lang w:val="en-GB"/>
        </w:rPr>
        <w:t>gr</w:t>
      </w:r>
      <w:r w:rsidRPr="00630F94">
        <w:rPr>
          <w:lang w:val="bg-BG"/>
        </w:rPr>
        <w:t>, а размахът на крилата – 71-86 cm (Cramp &amp; Simmons eds.</w:t>
      </w:r>
      <w:r w:rsidRPr="00630F94">
        <w:t>,</w:t>
      </w:r>
      <w:r w:rsidRPr="00630F94">
        <w:rPr>
          <w:lang w:val="bg-BG"/>
        </w:rPr>
        <w:t xml:space="preserve"> 1977). Оперението е с изразен полов диморфизъм. При мъжките главата е ръждивокафява със златисто чело. Маховите и гърбът са светлосиви, коремът – бял. Гърдите са розови. Подопашието –черно-бяло.Крилното огледало е с голямо бяло петно, а в основата зелено с черни кантове. Женската със защитно ръждивокафяво оперение. Гласовит, често издава характерен позив. Обикновено мигрира и зимува на големи ята. Фишовете редовно излизат в нивите и в тинята покрай водоемите и търсят храна там през деня и през ноща. Видът е ловен обект.</w:t>
      </w:r>
    </w:p>
    <w:p w14:paraId="0EB02CE8" w14:textId="77777777" w:rsidR="00630F94" w:rsidRPr="00630F94" w:rsidRDefault="00630F94" w:rsidP="00630F94">
      <w:pPr>
        <w:spacing w:before="120" w:after="120" w:line="240" w:lineRule="auto"/>
        <w:jc w:val="both"/>
        <w:rPr>
          <w:i/>
          <w:lang w:val="bg-BG"/>
        </w:rPr>
      </w:pPr>
      <w:r w:rsidRPr="00630F94">
        <w:rPr>
          <w:i/>
          <w:lang w:val="bg-BG"/>
        </w:rPr>
        <w:t>Характер на пребиваване в страната</w:t>
      </w:r>
    </w:p>
    <w:p w14:paraId="17B76AEB" w14:textId="19C88917" w:rsidR="00630F94" w:rsidRPr="00630F94" w:rsidRDefault="00630F94" w:rsidP="00630F94">
      <w:pPr>
        <w:spacing w:before="120" w:after="120" w:line="240" w:lineRule="auto"/>
        <w:jc w:val="both"/>
        <w:rPr>
          <w:lang w:val="bg-BG"/>
        </w:rPr>
      </w:pPr>
      <w:r w:rsidRPr="00630F94">
        <w:rPr>
          <w:lang w:val="bg-BG"/>
        </w:rPr>
        <w:lastRenderedPageBreak/>
        <w:t>У нас фишът е зимуващ и мигриращ вид. През зимата големи ята долитат от северните части на Европа и се концентрират главно по големите вътрешни язовири, крайморските езера, в морето и по-големите реки, включително в р. Дунав. Пролетната миграция е от средата на февруари до първите дни на май. Есенната миграция е през октомври-декември. В по-голямата част от страната пролетната миграция е много п</w:t>
      </w:r>
      <w:r w:rsidR="00596D52">
        <w:rPr>
          <w:lang w:val="bg-BG"/>
        </w:rPr>
        <w:t>о-добре изразена от есенната.</w:t>
      </w:r>
    </w:p>
    <w:p w14:paraId="728D7A68" w14:textId="77777777" w:rsidR="00630F94" w:rsidRPr="00630F94" w:rsidRDefault="00630F94" w:rsidP="00630F94">
      <w:pPr>
        <w:spacing w:before="120" w:after="120" w:line="240" w:lineRule="auto"/>
        <w:jc w:val="both"/>
        <w:rPr>
          <w:i/>
          <w:lang w:val="bg-BG"/>
        </w:rPr>
      </w:pPr>
      <w:r w:rsidRPr="00630F94">
        <w:rPr>
          <w:i/>
          <w:lang w:val="bg-BG"/>
        </w:rPr>
        <w:t>Характерно местообитание</w:t>
      </w:r>
    </w:p>
    <w:p w14:paraId="389DDB19" w14:textId="77777777" w:rsidR="00630F94" w:rsidRPr="00630F94" w:rsidRDefault="00630F94" w:rsidP="00630F94">
      <w:pPr>
        <w:spacing w:before="120" w:after="120" w:line="240" w:lineRule="auto"/>
        <w:jc w:val="both"/>
        <w:rPr>
          <w:lang w:val="bg-BG"/>
        </w:rPr>
      </w:pPr>
      <w:r w:rsidRPr="00630F94">
        <w:rPr>
          <w:lang w:val="bg-BG"/>
        </w:rPr>
        <w:t>По време на миграция и зимуване се среща и в солени, бракични и сладководни стоящи водоеми от всякакъв характер, в средни течения на реки, в плитководни участъци на р. Дунав, както и в морето. Предпочита по-плитки водоеми или по-плитките части на язовирите. Среща се редовно и в планински язовири като яз. Батак. По време на пролетната миграция каца във всякакъв тип водоеми, дори в микроязовири.</w:t>
      </w:r>
    </w:p>
    <w:p w14:paraId="1AEB168A" w14:textId="77777777" w:rsidR="00630F94" w:rsidRPr="00630F94" w:rsidRDefault="00630F94" w:rsidP="00630F94">
      <w:pPr>
        <w:spacing w:before="120" w:after="120" w:line="240" w:lineRule="auto"/>
        <w:jc w:val="both"/>
        <w:rPr>
          <w:i/>
          <w:lang w:val="bg-BG"/>
        </w:rPr>
      </w:pPr>
      <w:r w:rsidRPr="00630F94">
        <w:rPr>
          <w:i/>
          <w:lang w:val="bg-BG"/>
        </w:rPr>
        <w:t>Хранене</w:t>
      </w:r>
    </w:p>
    <w:p w14:paraId="47CC7869" w14:textId="77777777" w:rsidR="00630F94" w:rsidRPr="00630F94" w:rsidRDefault="00630F94" w:rsidP="00630F94">
      <w:pPr>
        <w:spacing w:before="120" w:after="120" w:line="240" w:lineRule="auto"/>
        <w:jc w:val="both"/>
        <w:rPr>
          <w:lang w:val="bg-BG"/>
        </w:rPr>
      </w:pPr>
      <w:r w:rsidRPr="00630F94">
        <w:rPr>
          <w:lang w:val="bg-BG"/>
        </w:rPr>
        <w:t>Храни се с водна растителност – водорасли и др., със зелени части на висшата водна растителност, с рапица и поници на пшеница, листа на други култури, живовлек и семена. Животинска храна поглъща само случайно (Cramp &amp; Simmons eds., 1977; Stastny, Hudec 2016).</w:t>
      </w:r>
    </w:p>
    <w:p w14:paraId="0A342A8A" w14:textId="77777777" w:rsidR="00630F94" w:rsidRPr="0072498D" w:rsidRDefault="00630F94" w:rsidP="00DB3239">
      <w:pPr>
        <w:pStyle w:val="ListParagraph"/>
        <w:numPr>
          <w:ilvl w:val="0"/>
          <w:numId w:val="43"/>
        </w:numPr>
        <w:spacing w:before="120" w:after="120" w:line="240" w:lineRule="auto"/>
        <w:jc w:val="both"/>
        <w:rPr>
          <w:b/>
          <w:lang w:val="bg-BG"/>
        </w:rPr>
      </w:pPr>
      <w:r w:rsidRPr="0072498D">
        <w:rPr>
          <w:b/>
          <w:lang w:val="bg-BG"/>
        </w:rPr>
        <w:t>Разпространение, природозащитно състояние и тенденции в популацията на вида на национално ниво</w:t>
      </w:r>
    </w:p>
    <w:p w14:paraId="0E50B42C" w14:textId="5710294F" w:rsidR="00630F94" w:rsidRPr="00630F94" w:rsidRDefault="00630F94" w:rsidP="00630F94">
      <w:pPr>
        <w:spacing w:before="120" w:after="120" w:line="240" w:lineRule="auto"/>
        <w:jc w:val="both"/>
        <w:rPr>
          <w:lang w:val="bg-BG"/>
        </w:rPr>
      </w:pPr>
      <w:r w:rsidRPr="00630F94">
        <w:rPr>
          <w:lang w:val="bg-BG"/>
        </w:rPr>
        <w:t xml:space="preserve">Фишът зимува в цялата страна, във всякакъв тип водоеми. Най-значителните зимни концентрации са по брега на Черно море – в районите на езерата Шабленско и Дуранкулашко, в Атанасовското езеро, в Поморийското езеро, яз.Мандра, Варненското и Белославското езеро. Големи концентрации от няколкостотин екземпляра, а понякога и над 1000 се наблюдават и в яз. Пясъчник, яз. Жребчево, яз. Овчарица, яз. Розов кладенец, яз. Батак, яз. Искър и в р. Дунав. Числеността на зимуващите у нас фишове според </w:t>
      </w:r>
      <w:r w:rsidR="00D90B11">
        <w:rPr>
          <w:lang w:val="bg-BG"/>
        </w:rPr>
        <w:t>Докладването</w:t>
      </w:r>
      <w:r w:rsidRPr="00630F94">
        <w:rPr>
          <w:lang w:val="bg-BG"/>
        </w:rPr>
        <w:t xml:space="preserve"> по чл.12 е 1000 – 7500 екз. Тенденциите – както краткосрочна така и дългосрочна са неизвестни, отбелязани „с флуктуации</w:t>
      </w:r>
      <w:r w:rsidR="008353B0">
        <w:rPr>
          <w:lang w:val="bg-BG"/>
        </w:rPr>
        <w:t>”</w:t>
      </w:r>
      <w:r w:rsidRPr="00630F94">
        <w:rPr>
          <w:lang w:val="bg-BG"/>
        </w:rPr>
        <w:t xml:space="preserve">. </w:t>
      </w:r>
    </w:p>
    <w:p w14:paraId="491CACC3" w14:textId="7CF54EE6" w:rsidR="00630F94" w:rsidRPr="00630F94" w:rsidRDefault="00630F94" w:rsidP="00630F94">
      <w:pPr>
        <w:spacing w:before="120" w:after="120" w:line="240" w:lineRule="auto"/>
        <w:jc w:val="both"/>
        <w:rPr>
          <w:lang w:val="bg-BG"/>
        </w:rPr>
      </w:pPr>
      <w:r w:rsidRPr="00630F94">
        <w:rPr>
          <w:lang w:val="bg-BG"/>
        </w:rPr>
        <w:t xml:space="preserve">По време на миграция фишът е многочислен. Според </w:t>
      </w:r>
      <w:r w:rsidR="00D90B11">
        <w:rPr>
          <w:lang w:val="bg-BG"/>
        </w:rPr>
        <w:t>Докладването</w:t>
      </w:r>
      <w:r w:rsidRPr="00630F94">
        <w:rPr>
          <w:lang w:val="bg-BG"/>
        </w:rPr>
        <w:t xml:space="preserve"> по чл.12 понастоящем миграционната численост на вида е в рамките на 1000 до 3000 индивида. Тази численост няма нищо общо с реалното положение тъй като тя е подценена дори ако се касаеше за един единствен водоем –Атанасовското езеро край Бургас.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Тази численост едва ли би била по-малка от 5000 -15 000 екз.</w:t>
      </w:r>
    </w:p>
    <w:p w14:paraId="6C1C9831" w14:textId="6E84D131" w:rsidR="00630F94" w:rsidRPr="00630F94" w:rsidRDefault="00630F94" w:rsidP="00630F94">
      <w:pPr>
        <w:spacing w:before="120" w:after="120" w:line="240" w:lineRule="auto"/>
        <w:jc w:val="both"/>
        <w:rPr>
          <w:lang w:val="bg-BG"/>
        </w:rPr>
      </w:pPr>
      <w:r w:rsidRPr="00630F94">
        <w:rPr>
          <w:lang w:val="bg-BG"/>
        </w:rPr>
        <w:t xml:space="preserve">При </w:t>
      </w:r>
      <w:r w:rsidR="00D90B11">
        <w:rPr>
          <w:lang w:val="bg-BG"/>
        </w:rPr>
        <w:t>Докладването</w:t>
      </w:r>
      <w:r w:rsidRPr="00630F94">
        <w:rPr>
          <w:lang w:val="bg-BG"/>
        </w:rPr>
        <w:t xml:space="preserve"> по чл.12 като заплахи за фиша са посочени екстракцията на петрол и природен газ  и замърсяването на водите. Едва ли първият от тези фактори има някакво сериозно значение в България. Всъщност заплахите за вида са съвсем други – прекомерният отстрел,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w:t>
      </w:r>
    </w:p>
    <w:p w14:paraId="20078A76" w14:textId="77777777" w:rsidR="00630F94" w:rsidRPr="00630F94" w:rsidRDefault="00630F94" w:rsidP="00630F94">
      <w:pPr>
        <w:spacing w:before="120" w:after="120" w:line="240" w:lineRule="auto"/>
        <w:jc w:val="both"/>
        <w:rPr>
          <w:lang w:val="bg-BG"/>
        </w:rPr>
      </w:pPr>
      <w:r w:rsidRPr="00630F94">
        <w:rPr>
          <w:lang w:val="bg-BG"/>
        </w:rPr>
        <w:t xml:space="preserve">Сред естествените лимитиращи фактори са резките промени във времето през зимата – застудяване и валежи,водещи до поледици и бързо замръзване на водоемите и околните земи при което немалко фишове загиват. </w:t>
      </w:r>
    </w:p>
    <w:p w14:paraId="43C1FFC8" w14:textId="0C5CA9BC" w:rsidR="006A788D" w:rsidRPr="0072498D" w:rsidRDefault="006A788D" w:rsidP="00DB3239">
      <w:pPr>
        <w:pStyle w:val="ListParagraph"/>
        <w:numPr>
          <w:ilvl w:val="0"/>
          <w:numId w:val="43"/>
        </w:numPr>
        <w:spacing w:before="120" w:after="120" w:line="240" w:lineRule="auto"/>
        <w:jc w:val="both"/>
        <w:rPr>
          <w:b/>
          <w:lang w:val="bg-BG"/>
        </w:rPr>
      </w:pPr>
      <w:r w:rsidRPr="0072498D">
        <w:rPr>
          <w:b/>
          <w:lang w:val="bg-BG"/>
        </w:rPr>
        <w:t>Състояние на вида в СЗЗ „Комплекс Беленски острови</w:t>
      </w:r>
      <w:r w:rsidR="008353B0" w:rsidRPr="0072498D">
        <w:rPr>
          <w:b/>
          <w:lang w:val="bg-BG"/>
        </w:rPr>
        <w:t>”</w:t>
      </w:r>
    </w:p>
    <w:p w14:paraId="047E6F21" w14:textId="53931415" w:rsidR="006A788D" w:rsidRPr="00793A01" w:rsidRDefault="006A788D" w:rsidP="006A788D">
      <w:pPr>
        <w:spacing w:before="120" w:after="120" w:line="240" w:lineRule="auto"/>
        <w:jc w:val="both"/>
        <w:rPr>
          <w:lang w:val="bg-BG"/>
        </w:rPr>
      </w:pPr>
      <w:r w:rsidRPr="00793A01">
        <w:rPr>
          <w:lang w:val="bg-BG"/>
        </w:rPr>
        <w:lastRenderedPageBreak/>
        <w:t xml:space="preserve">Съгласно </w:t>
      </w:r>
      <w:r>
        <w:rPr>
          <w:lang w:val="bg-BG"/>
        </w:rPr>
        <w:t>СФД</w:t>
      </w:r>
      <w:r w:rsidRPr="00793A01">
        <w:rPr>
          <w:lang w:val="bg-BG"/>
        </w:rPr>
        <w:t>, видът е мигриращ</w:t>
      </w:r>
      <w:r w:rsidRPr="00793A01">
        <w:t xml:space="preserve"> </w:t>
      </w:r>
      <w:r w:rsidRPr="00793A01">
        <w:rPr>
          <w:lang w:val="bg-BG"/>
        </w:rPr>
        <w:t xml:space="preserve">и зимуващ в зоната. Числеността на концентрациите по време на миграция е посочена 4-40 екз. Зоната поддържа 1,1 % от националната мигрираща популация на вида </w:t>
      </w:r>
      <w:r w:rsidRPr="00793A01">
        <w:t>(</w:t>
      </w:r>
      <w:r w:rsidRPr="00793A01">
        <w:rPr>
          <w:lang w:val="bg-BG"/>
        </w:rPr>
        <w:t>оценка „В</w:t>
      </w:r>
      <w:r w:rsidR="008353B0">
        <w:rPr>
          <w:lang w:val="bg-BG"/>
        </w:rPr>
        <w:t>”</w:t>
      </w:r>
      <w:r>
        <w:rPr>
          <w:lang w:val="bg-BG"/>
        </w:rPr>
        <w:t>)</w:t>
      </w:r>
      <w:r w:rsidRPr="00793A01">
        <w:rPr>
          <w:lang w:val="bg-BG"/>
        </w:rPr>
        <w:t>, която следва да се коригира на „С</w:t>
      </w:r>
      <w:r w:rsidR="008353B0">
        <w:rPr>
          <w:lang w:val="bg-BG"/>
        </w:rPr>
        <w:t>”</w:t>
      </w:r>
      <w:r w:rsidRPr="00793A01">
        <w:rPr>
          <w:lang w:val="bg-BG"/>
        </w:rPr>
        <w:t xml:space="preserve"> – 0-2%</w:t>
      </w:r>
      <w:r>
        <w:t>.</w:t>
      </w:r>
      <w:r w:rsidRPr="00793A01">
        <w:rPr>
          <w:lang w:val="bg-BG"/>
        </w:rPr>
        <w:t xml:space="preserve"> опазването на вида е добро </w:t>
      </w:r>
      <w:r w:rsidRPr="00793A01">
        <w:t>(</w:t>
      </w:r>
      <w:r w:rsidRPr="00793A01">
        <w:rPr>
          <w:lang w:val="bg-BG"/>
        </w:rPr>
        <w:t>оценка „</w:t>
      </w:r>
      <w:r w:rsidRPr="00793A01">
        <w:t>B</w:t>
      </w:r>
      <w:r w:rsidR="008353B0">
        <w:rPr>
          <w:lang w:val="bg-BG"/>
        </w:rPr>
        <w:t>”</w:t>
      </w:r>
      <w:r w:rsidRPr="00793A01">
        <w:t>)</w:t>
      </w:r>
      <w:r w:rsidRPr="00793A01">
        <w:rPr>
          <w:lang w:val="bg-BG"/>
        </w:rPr>
        <w:t>, изолацията е оценена с оценка „С</w:t>
      </w:r>
      <w:r w:rsidR="008353B0">
        <w:rPr>
          <w:lang w:val="bg-BG"/>
        </w:rPr>
        <w:t>”</w:t>
      </w:r>
      <w:r w:rsidRPr="00793A01">
        <w:rPr>
          <w:lang w:val="bg-BG"/>
        </w:rPr>
        <w:t>. Общата оценка на стойността на зоната за този вид е „В</w:t>
      </w:r>
      <w:r w:rsidR="008353B0">
        <w:rPr>
          <w:lang w:val="bg-BG"/>
        </w:rPr>
        <w:t>”</w:t>
      </w:r>
      <w:r w:rsidRPr="00793A01">
        <w:rPr>
          <w:lang w:val="bg-BG"/>
        </w:rPr>
        <w:t>.</w:t>
      </w:r>
    </w:p>
    <w:p w14:paraId="017A05CE" w14:textId="491CC075" w:rsidR="006A788D" w:rsidRPr="00793A01" w:rsidRDefault="006A788D" w:rsidP="006A788D">
      <w:pPr>
        <w:spacing w:before="120" w:after="120" w:line="240" w:lineRule="auto"/>
        <w:jc w:val="both"/>
        <w:rPr>
          <w:lang w:val="bg-BG"/>
        </w:rPr>
      </w:pPr>
      <w:r w:rsidRPr="00793A01">
        <w:rPr>
          <w:lang w:val="bg-BG"/>
        </w:rPr>
        <w:t>Числе</w:t>
      </w:r>
      <w:r>
        <w:rPr>
          <w:lang w:val="bg-BG"/>
        </w:rPr>
        <w:t>ността по време на зимуване в СФД</w:t>
      </w:r>
      <w:r w:rsidRPr="00793A01">
        <w:rPr>
          <w:lang w:val="bg-BG"/>
        </w:rPr>
        <w:t xml:space="preserve"> е едва 3 екз. Реално това е силно занижена численост и с оглед на наличните данни трябва да се увеличи на 10-60 екз. Зимуващата популация на вида е оценена с оценка „В</w:t>
      </w:r>
      <w:r w:rsidR="008353B0">
        <w:rPr>
          <w:lang w:val="bg-BG"/>
        </w:rPr>
        <w:t>”</w:t>
      </w:r>
      <w:r w:rsidRPr="00793A01">
        <w:rPr>
          <w:lang w:val="bg-BG"/>
        </w:rPr>
        <w:t>, която следва да се коригира на „С</w:t>
      </w:r>
      <w:r w:rsidR="008353B0">
        <w:rPr>
          <w:lang w:val="bg-BG"/>
        </w:rPr>
        <w:t>”</w:t>
      </w:r>
      <w:r w:rsidRPr="00793A01">
        <w:rPr>
          <w:lang w:val="bg-BG"/>
        </w:rPr>
        <w:t xml:space="preserve"> – 0-2%, опазването на вида е добро </w:t>
      </w:r>
      <w:r w:rsidRPr="00793A01">
        <w:t>(</w:t>
      </w:r>
      <w:r w:rsidRPr="00793A01">
        <w:rPr>
          <w:lang w:val="bg-BG"/>
        </w:rPr>
        <w:t>оценка „</w:t>
      </w:r>
      <w:r w:rsidRPr="00793A01">
        <w:t>B</w:t>
      </w:r>
      <w:r w:rsidR="008353B0">
        <w:rPr>
          <w:lang w:val="bg-BG"/>
        </w:rPr>
        <w:t>”</w:t>
      </w:r>
      <w:r w:rsidRPr="00793A01">
        <w:t>)</w:t>
      </w:r>
      <w:r w:rsidRPr="00793A01">
        <w:rPr>
          <w:lang w:val="bg-BG"/>
        </w:rPr>
        <w:t>, изолацията е оценена с оценка „С</w:t>
      </w:r>
      <w:r w:rsidR="008353B0">
        <w:rPr>
          <w:lang w:val="bg-BG"/>
        </w:rPr>
        <w:t>”</w:t>
      </w:r>
      <w:r w:rsidRPr="00793A01">
        <w:rPr>
          <w:lang w:val="bg-BG"/>
        </w:rPr>
        <w:t>. Общата оценка на стойността на зоната за този вид е „В</w:t>
      </w:r>
      <w:r w:rsidR="008353B0">
        <w:rPr>
          <w:lang w:val="bg-BG"/>
        </w:rPr>
        <w:t>”</w:t>
      </w:r>
      <w:r w:rsidRPr="00793A01">
        <w:rPr>
          <w:lang w:val="bg-BG"/>
        </w:rPr>
        <w:t>.</w:t>
      </w:r>
    </w:p>
    <w:p w14:paraId="6BC71DD8" w14:textId="77777777" w:rsidR="006A788D" w:rsidRPr="0072498D" w:rsidRDefault="006A788D" w:rsidP="00DB3239">
      <w:pPr>
        <w:pStyle w:val="ListParagraph"/>
        <w:numPr>
          <w:ilvl w:val="0"/>
          <w:numId w:val="43"/>
        </w:numPr>
        <w:spacing w:before="120" w:after="120" w:line="240" w:lineRule="auto"/>
        <w:jc w:val="both"/>
        <w:rPr>
          <w:b/>
          <w:u w:val="single"/>
          <w:lang w:val="bg-BG"/>
        </w:rPr>
      </w:pPr>
      <w:r w:rsidRPr="0072498D">
        <w:rPr>
          <w:b/>
          <w:lang w:val="bg-BG"/>
        </w:rPr>
        <w:t>Анализ на наличната информация</w:t>
      </w:r>
    </w:p>
    <w:p w14:paraId="50D0DD7B" w14:textId="705910B3" w:rsidR="006A788D" w:rsidRPr="00793A01" w:rsidRDefault="006A788D" w:rsidP="006A788D">
      <w:pPr>
        <w:spacing w:before="120" w:after="120" w:line="240" w:lineRule="auto"/>
        <w:jc w:val="both"/>
        <w:rPr>
          <w:lang w:val="bg-BG"/>
        </w:rPr>
      </w:pPr>
      <w:r w:rsidRPr="00793A01">
        <w:rPr>
          <w:lang w:val="bg-BG"/>
        </w:rPr>
        <w:t>При проучванията през 2021 г. през гнездовия период видът не е установен. По време на пролетната миграция в блатата на о.</w:t>
      </w:r>
      <w:r>
        <w:rPr>
          <w:lang w:val="bg-BG"/>
        </w:rPr>
        <w:t xml:space="preserve"> </w:t>
      </w:r>
      <w:r w:rsidRPr="00793A01">
        <w:rPr>
          <w:lang w:val="bg-BG"/>
        </w:rPr>
        <w:t>Персин на 6 април са установени 27 екз., а по-късно -</w:t>
      </w:r>
      <w:r>
        <w:rPr>
          <w:lang w:val="bg-BG"/>
        </w:rPr>
        <w:t xml:space="preserve"> </w:t>
      </w:r>
      <w:r w:rsidRPr="00793A01">
        <w:rPr>
          <w:lang w:val="bg-BG"/>
        </w:rPr>
        <w:t xml:space="preserve">на 21 април -6 екз </w:t>
      </w:r>
      <w:r w:rsidRPr="00793A01">
        <w:t>(</w:t>
      </w:r>
      <w:r w:rsidRPr="00793A01">
        <w:rPr>
          <w:lang w:val="bg-BG"/>
        </w:rPr>
        <w:t xml:space="preserve">в </w:t>
      </w:r>
      <w:r>
        <w:rPr>
          <w:lang w:val="bg-BG"/>
        </w:rPr>
        <w:t>Писченско блато</w:t>
      </w:r>
      <w:r w:rsidRPr="00793A01">
        <w:t>)</w:t>
      </w:r>
      <w:r w:rsidRPr="00793A01">
        <w:rPr>
          <w:lang w:val="bg-BG"/>
        </w:rPr>
        <w:t>.</w:t>
      </w:r>
      <w:r>
        <w:rPr>
          <w:lang w:val="bg-BG"/>
        </w:rPr>
        <w:t xml:space="preserve"> </w:t>
      </w:r>
      <w:r w:rsidRPr="00793A01">
        <w:rPr>
          <w:lang w:val="bg-BG"/>
        </w:rPr>
        <w:t>При среднозимните преброявания през последните години са отчетени зимуващи ята фишове достигащи 60</w:t>
      </w:r>
      <w:r>
        <w:rPr>
          <w:lang w:val="bg-BG"/>
        </w:rPr>
        <w:t xml:space="preserve"> екз.</w:t>
      </w:r>
    </w:p>
    <w:p w14:paraId="77CD94D1" w14:textId="0A57C829" w:rsidR="006A788D" w:rsidRPr="00793A01" w:rsidRDefault="006A788D" w:rsidP="006A788D">
      <w:pPr>
        <w:spacing w:before="120" w:after="120" w:line="240" w:lineRule="auto"/>
        <w:jc w:val="both"/>
        <w:rPr>
          <w:rFonts w:eastAsia="Calibri"/>
          <w:lang w:val="bg-BG"/>
        </w:rPr>
      </w:pPr>
      <w:r w:rsidRPr="00793A01">
        <w:rPr>
          <w:rFonts w:eastAsia="Calibri"/>
          <w:lang w:val="bg-BG"/>
        </w:rPr>
        <w:t>Площта на оптималните хранителни местообитания на вида в зоната</w:t>
      </w:r>
      <w:r w:rsidRPr="00793A01">
        <w:rPr>
          <w:rFonts w:eastAsia="Calibri"/>
        </w:rPr>
        <w:t xml:space="preserve"> </w:t>
      </w:r>
      <w:r w:rsidRPr="00793A01">
        <w:rPr>
          <w:rFonts w:eastAsia="Calibri"/>
          <w:lang w:val="bg-BG"/>
        </w:rPr>
        <w:t xml:space="preserve">е около 385 </w:t>
      </w:r>
      <w:r w:rsidRPr="00793A01">
        <w:rPr>
          <w:rFonts w:eastAsia="Calibri"/>
        </w:rPr>
        <w:t>ha.</w:t>
      </w:r>
      <w:r w:rsidRPr="00793A01">
        <w:rPr>
          <w:rFonts w:eastAsia="Calibri"/>
          <w:lang w:val="bg-BG"/>
        </w:rPr>
        <w:t>,което включва трите блата на острова.</w:t>
      </w:r>
      <w:r>
        <w:rPr>
          <w:rFonts w:eastAsia="Calibri"/>
          <w:lang w:val="bg-BG"/>
        </w:rPr>
        <w:t xml:space="preserve"> </w:t>
      </w:r>
      <w:r w:rsidRPr="00793A01">
        <w:rPr>
          <w:rFonts w:eastAsia="Calibri"/>
          <w:lang w:val="bg-BG"/>
        </w:rPr>
        <w:t xml:space="preserve">Към тях следва да се добавят и разливите западно от </w:t>
      </w:r>
      <w:r>
        <w:rPr>
          <w:lang w:val="bg-BG"/>
        </w:rPr>
        <w:t>Писченско блато</w:t>
      </w:r>
      <w:r w:rsidRPr="00793A01">
        <w:rPr>
          <w:rFonts w:eastAsia="Calibri"/>
          <w:lang w:val="bg-BG"/>
        </w:rPr>
        <w:t xml:space="preserve"> и акваторията на р.</w:t>
      </w:r>
      <w:r w:rsidR="0072498D">
        <w:rPr>
          <w:rFonts w:eastAsia="Calibri"/>
          <w:lang w:val="bg-BG"/>
        </w:rPr>
        <w:t xml:space="preserve"> Дунав, или обща площ от 1680 </w:t>
      </w:r>
      <w:r w:rsidR="0072498D">
        <w:rPr>
          <w:rFonts w:eastAsia="Calibri"/>
          <w:lang w:val="en-GB"/>
        </w:rPr>
        <w:t>ha</w:t>
      </w:r>
      <w:r w:rsidRPr="00793A01">
        <w:rPr>
          <w:rFonts w:eastAsia="Calibri"/>
          <w:lang w:val="bg-BG"/>
        </w:rPr>
        <w:t>.</w:t>
      </w:r>
    </w:p>
    <w:p w14:paraId="24D30DAA" w14:textId="5276D161" w:rsidR="006A788D" w:rsidRPr="00793A01" w:rsidRDefault="006A788D" w:rsidP="006A788D">
      <w:pPr>
        <w:spacing w:before="120" w:after="120" w:line="240" w:lineRule="auto"/>
        <w:jc w:val="both"/>
        <w:rPr>
          <w:lang w:val="bg-BG"/>
        </w:rPr>
      </w:pPr>
      <w:r w:rsidRPr="00793A01">
        <w:rPr>
          <w:lang w:val="bg-BG"/>
        </w:rPr>
        <w:t>Основни заплахи за вида са резките промени във водните нива на р.Дунав,</w:t>
      </w:r>
      <w:r w:rsidR="00596D52">
        <w:rPr>
          <w:lang w:val="bg-BG"/>
        </w:rPr>
        <w:t xml:space="preserve"> </w:t>
      </w:r>
      <w:r w:rsidRPr="00793A01">
        <w:rPr>
          <w:lang w:val="bg-BG"/>
        </w:rPr>
        <w:t xml:space="preserve">незаконния отстрел, а също безпокойството на птиците от моторни лодки и кораби в </w:t>
      </w:r>
      <w:r w:rsidR="00596D52">
        <w:rPr>
          <w:lang w:val="bg-BG"/>
        </w:rPr>
        <w:t>местата на концентриране по р.</w:t>
      </w:r>
      <w:r w:rsidRPr="00793A01">
        <w:rPr>
          <w:lang w:val="bg-BG"/>
        </w:rPr>
        <w:t xml:space="preserve"> Дунав.</w:t>
      </w:r>
    </w:p>
    <w:p w14:paraId="4FBFF06C" w14:textId="114E6023" w:rsidR="006A788D" w:rsidRPr="0072498D" w:rsidRDefault="00B35CB6" w:rsidP="00DB3239">
      <w:pPr>
        <w:pStyle w:val="ListParagraph"/>
        <w:numPr>
          <w:ilvl w:val="0"/>
          <w:numId w:val="43"/>
        </w:numPr>
        <w:jc w:val="both"/>
        <w:rPr>
          <w:lang w:val="bg-BG"/>
        </w:rPr>
      </w:pPr>
      <w:r w:rsidRPr="0072498D">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182"/>
        <w:gridCol w:w="3571"/>
        <w:gridCol w:w="2434"/>
      </w:tblGrid>
      <w:tr w:rsidR="006A788D" w:rsidRPr="00AF0CF4" w14:paraId="30D35943" w14:textId="77777777" w:rsidTr="00596D52">
        <w:trPr>
          <w:tblHeader/>
          <w:jc w:val="center"/>
        </w:trPr>
        <w:tc>
          <w:tcPr>
            <w:tcW w:w="0" w:type="auto"/>
            <w:shd w:val="clear" w:color="auto" w:fill="B6DDE8"/>
            <w:vAlign w:val="center"/>
          </w:tcPr>
          <w:p w14:paraId="11774BE2" w14:textId="77777777" w:rsidR="006A788D" w:rsidRPr="00D3237F" w:rsidRDefault="006A788D" w:rsidP="005936B2">
            <w:pPr>
              <w:jc w:val="center"/>
              <w:rPr>
                <w:b/>
                <w:bCs/>
                <w:lang w:val="bg-BG"/>
              </w:rPr>
            </w:pPr>
            <w:r w:rsidRPr="00D3237F">
              <w:rPr>
                <w:b/>
                <w:bCs/>
                <w:lang w:val="bg-BG"/>
              </w:rPr>
              <w:t>Параметър</w:t>
            </w:r>
          </w:p>
        </w:tc>
        <w:tc>
          <w:tcPr>
            <w:tcW w:w="0" w:type="auto"/>
            <w:shd w:val="clear" w:color="auto" w:fill="B6DDE8"/>
            <w:vAlign w:val="center"/>
          </w:tcPr>
          <w:p w14:paraId="28A6DF1D" w14:textId="77777777" w:rsidR="006A788D" w:rsidRPr="00D3237F" w:rsidRDefault="006A788D" w:rsidP="005936B2">
            <w:pPr>
              <w:jc w:val="center"/>
              <w:rPr>
                <w:b/>
                <w:bCs/>
                <w:lang w:val="bg-BG"/>
              </w:rPr>
            </w:pPr>
            <w:r w:rsidRPr="00D3237F">
              <w:rPr>
                <w:b/>
                <w:bCs/>
                <w:lang w:val="bg-BG"/>
              </w:rPr>
              <w:t>Мерна единица</w:t>
            </w:r>
          </w:p>
        </w:tc>
        <w:tc>
          <w:tcPr>
            <w:tcW w:w="1182" w:type="dxa"/>
            <w:shd w:val="clear" w:color="auto" w:fill="B6DDE8"/>
            <w:vAlign w:val="center"/>
          </w:tcPr>
          <w:p w14:paraId="24CA365A" w14:textId="77777777" w:rsidR="006A788D" w:rsidRPr="00D3237F" w:rsidRDefault="006A788D" w:rsidP="005936B2">
            <w:pPr>
              <w:jc w:val="center"/>
              <w:rPr>
                <w:b/>
                <w:bCs/>
                <w:lang w:val="bg-BG"/>
              </w:rPr>
            </w:pPr>
            <w:r w:rsidRPr="00D3237F">
              <w:rPr>
                <w:b/>
                <w:bCs/>
                <w:lang w:val="bg-BG"/>
              </w:rPr>
              <w:t>Целева стойност</w:t>
            </w:r>
          </w:p>
        </w:tc>
        <w:tc>
          <w:tcPr>
            <w:tcW w:w="3621" w:type="dxa"/>
            <w:shd w:val="clear" w:color="auto" w:fill="B6DDE8"/>
            <w:vAlign w:val="center"/>
          </w:tcPr>
          <w:p w14:paraId="7C93D3DD" w14:textId="77777777" w:rsidR="006A788D" w:rsidRPr="00D3237F" w:rsidRDefault="006A788D" w:rsidP="005936B2">
            <w:pPr>
              <w:jc w:val="center"/>
              <w:rPr>
                <w:b/>
                <w:bCs/>
                <w:lang w:val="bg-BG"/>
              </w:rPr>
            </w:pPr>
            <w:r w:rsidRPr="00D3237F">
              <w:rPr>
                <w:b/>
                <w:bCs/>
                <w:lang w:val="bg-BG"/>
              </w:rPr>
              <w:t>Допълнителна информация</w:t>
            </w:r>
          </w:p>
        </w:tc>
        <w:tc>
          <w:tcPr>
            <w:tcW w:w="2573" w:type="dxa"/>
            <w:shd w:val="clear" w:color="auto" w:fill="B6DDE8"/>
            <w:vAlign w:val="center"/>
          </w:tcPr>
          <w:p w14:paraId="4E33B5D4" w14:textId="77777777" w:rsidR="006A788D" w:rsidRPr="00D3237F" w:rsidRDefault="006A788D" w:rsidP="005936B2">
            <w:pPr>
              <w:jc w:val="center"/>
              <w:rPr>
                <w:b/>
                <w:bCs/>
                <w:lang w:val="bg-BG"/>
              </w:rPr>
            </w:pPr>
            <w:r w:rsidRPr="00D3237F">
              <w:rPr>
                <w:b/>
                <w:bCs/>
                <w:lang w:val="bg-BG"/>
              </w:rPr>
              <w:t>Специфични за зоната цели</w:t>
            </w:r>
          </w:p>
        </w:tc>
      </w:tr>
      <w:tr w:rsidR="006A788D" w:rsidRPr="00AF0CF4" w14:paraId="2FFE470B" w14:textId="77777777" w:rsidTr="00596D52">
        <w:trPr>
          <w:jc w:val="center"/>
        </w:trPr>
        <w:tc>
          <w:tcPr>
            <w:tcW w:w="0" w:type="auto"/>
            <w:shd w:val="clear" w:color="auto" w:fill="auto"/>
          </w:tcPr>
          <w:p w14:paraId="3714319D" w14:textId="77777777" w:rsidR="006A788D" w:rsidRPr="00D3237F" w:rsidRDefault="006A788D" w:rsidP="005936B2">
            <w:pPr>
              <w:rPr>
                <w:b/>
                <w:lang w:val="bg-BG"/>
              </w:rPr>
            </w:pPr>
            <w:r w:rsidRPr="00D3237F">
              <w:rPr>
                <w:b/>
                <w:lang w:val="bg-BG"/>
              </w:rPr>
              <w:t xml:space="preserve">Популация: </w:t>
            </w:r>
            <w:r w:rsidRPr="00D3237F">
              <w:rPr>
                <w:bCs/>
                <w:lang w:val="bg-BG"/>
              </w:rPr>
              <w:t>Размер на концентрациите по време на миграция</w:t>
            </w:r>
          </w:p>
        </w:tc>
        <w:tc>
          <w:tcPr>
            <w:tcW w:w="0" w:type="auto"/>
            <w:shd w:val="clear" w:color="auto" w:fill="auto"/>
          </w:tcPr>
          <w:p w14:paraId="1CC01872" w14:textId="77777777" w:rsidR="006A788D" w:rsidRPr="00D3237F" w:rsidRDefault="006A788D" w:rsidP="005936B2">
            <w:pPr>
              <w:rPr>
                <w:lang w:val="bg-BG"/>
              </w:rPr>
            </w:pPr>
            <w:r w:rsidRPr="00D3237F">
              <w:rPr>
                <w:lang w:val="bg-BG"/>
              </w:rPr>
              <w:t>Брой индивиди</w:t>
            </w:r>
          </w:p>
        </w:tc>
        <w:tc>
          <w:tcPr>
            <w:tcW w:w="1182" w:type="dxa"/>
            <w:shd w:val="clear" w:color="auto" w:fill="auto"/>
          </w:tcPr>
          <w:p w14:paraId="1076A10A" w14:textId="77FA0C28" w:rsidR="006A788D" w:rsidRPr="00D3237F" w:rsidRDefault="00727D70" w:rsidP="00727D70">
            <w:pPr>
              <w:rPr>
                <w:lang w:val="bg-BG"/>
              </w:rPr>
            </w:pPr>
            <w:r>
              <w:rPr>
                <w:lang w:val="bg-BG"/>
              </w:rPr>
              <w:t xml:space="preserve">Най-малко </w:t>
            </w:r>
            <w:r w:rsidR="006A788D" w:rsidRPr="00D3237F">
              <w:rPr>
                <w:lang w:val="bg-BG"/>
              </w:rPr>
              <w:t xml:space="preserve">22 </w:t>
            </w:r>
            <w:r>
              <w:rPr>
                <w:lang w:val="bg-BG"/>
              </w:rPr>
              <w:t>инд.</w:t>
            </w:r>
          </w:p>
        </w:tc>
        <w:tc>
          <w:tcPr>
            <w:tcW w:w="3621" w:type="dxa"/>
            <w:shd w:val="clear" w:color="auto" w:fill="auto"/>
          </w:tcPr>
          <w:p w14:paraId="320CA505" w14:textId="0A444375" w:rsidR="006A788D" w:rsidRPr="00F40DF4" w:rsidRDefault="006A788D" w:rsidP="00332542">
            <w:pPr>
              <w:rPr>
                <w:lang w:val="bg-BG"/>
              </w:rPr>
            </w:pPr>
            <w:r w:rsidRPr="00D3237F">
              <w:rPr>
                <w:lang w:val="bg-BG"/>
              </w:rPr>
              <w:t>Количеството на спиращите по време на миграция индивиди зависи от метеорологичните условия и от нивото на р.</w:t>
            </w:r>
            <w:r w:rsidR="00596D52">
              <w:rPr>
                <w:lang w:val="bg-BG"/>
              </w:rPr>
              <w:t xml:space="preserve"> </w:t>
            </w:r>
            <w:r w:rsidR="00727D70">
              <w:rPr>
                <w:lang w:val="bg-BG"/>
              </w:rPr>
              <w:t>Дунав</w:t>
            </w:r>
            <w:r w:rsidR="00332542">
              <w:rPr>
                <w:lang w:val="bg-BG"/>
              </w:rPr>
              <w:t>.</w:t>
            </w:r>
          </w:p>
        </w:tc>
        <w:tc>
          <w:tcPr>
            <w:tcW w:w="2573" w:type="dxa"/>
          </w:tcPr>
          <w:p w14:paraId="2A2386FC" w14:textId="77777777" w:rsidR="006A788D" w:rsidRPr="00D3237F" w:rsidRDefault="006A788D" w:rsidP="005936B2">
            <w:pPr>
              <w:rPr>
                <w:lang w:val="bg-BG"/>
              </w:rPr>
            </w:pPr>
            <w:r w:rsidRPr="00D3237F">
              <w:rPr>
                <w:lang w:val="bg-BG"/>
              </w:rPr>
              <w:t>Поддържане на оптимални водни нива в блатата на острова в периодите февруари-април и септември –ноември.</w:t>
            </w:r>
          </w:p>
        </w:tc>
      </w:tr>
      <w:tr w:rsidR="006A788D" w:rsidRPr="00AF0CF4" w14:paraId="0133FF9C" w14:textId="77777777" w:rsidTr="00596D52">
        <w:trPr>
          <w:jc w:val="center"/>
        </w:trPr>
        <w:tc>
          <w:tcPr>
            <w:tcW w:w="0" w:type="auto"/>
            <w:shd w:val="clear" w:color="auto" w:fill="auto"/>
          </w:tcPr>
          <w:p w14:paraId="48F82E23" w14:textId="77777777" w:rsidR="006A788D" w:rsidRPr="00D3237F" w:rsidRDefault="006A788D" w:rsidP="005936B2">
            <w:pPr>
              <w:rPr>
                <w:b/>
                <w:lang w:val="bg-BG"/>
              </w:rPr>
            </w:pPr>
            <w:r>
              <w:rPr>
                <w:b/>
                <w:lang w:val="bg-BG"/>
              </w:rPr>
              <w:t>П</w:t>
            </w:r>
            <w:r w:rsidRPr="00D3237F">
              <w:rPr>
                <w:b/>
                <w:lang w:val="bg-BG"/>
              </w:rPr>
              <w:t xml:space="preserve">опулация: </w:t>
            </w:r>
            <w:r w:rsidRPr="00D3237F">
              <w:rPr>
                <w:bCs/>
                <w:lang w:val="bg-BG"/>
              </w:rPr>
              <w:t>Размер на кон</w:t>
            </w:r>
            <w:r>
              <w:rPr>
                <w:bCs/>
                <w:lang w:val="bg-BG"/>
              </w:rPr>
              <w:t>центрациите по време на зимуване</w:t>
            </w:r>
          </w:p>
        </w:tc>
        <w:tc>
          <w:tcPr>
            <w:tcW w:w="0" w:type="auto"/>
            <w:shd w:val="clear" w:color="auto" w:fill="auto"/>
          </w:tcPr>
          <w:p w14:paraId="740ED6F1" w14:textId="77777777" w:rsidR="006A788D" w:rsidRPr="00D3237F" w:rsidRDefault="006A788D" w:rsidP="005936B2">
            <w:pPr>
              <w:rPr>
                <w:lang w:val="bg-BG"/>
              </w:rPr>
            </w:pPr>
            <w:r w:rsidRPr="00D3237F">
              <w:rPr>
                <w:lang w:val="bg-BG"/>
              </w:rPr>
              <w:t>Брой индивиди</w:t>
            </w:r>
          </w:p>
        </w:tc>
        <w:tc>
          <w:tcPr>
            <w:tcW w:w="1182" w:type="dxa"/>
            <w:shd w:val="clear" w:color="auto" w:fill="auto"/>
          </w:tcPr>
          <w:p w14:paraId="7858E0C5" w14:textId="48103788" w:rsidR="006A788D" w:rsidRPr="00D3237F" w:rsidRDefault="00727D70" w:rsidP="00727D70">
            <w:pPr>
              <w:rPr>
                <w:lang w:val="bg-BG"/>
              </w:rPr>
            </w:pPr>
            <w:r>
              <w:rPr>
                <w:lang w:val="bg-BG"/>
              </w:rPr>
              <w:t xml:space="preserve">Най-малко </w:t>
            </w:r>
            <w:r w:rsidR="006A788D" w:rsidRPr="00D3237F">
              <w:rPr>
                <w:lang w:val="bg-BG"/>
              </w:rPr>
              <w:t xml:space="preserve">35 </w:t>
            </w:r>
            <w:r>
              <w:rPr>
                <w:lang w:val="bg-BG"/>
              </w:rPr>
              <w:t>инд.</w:t>
            </w:r>
          </w:p>
        </w:tc>
        <w:tc>
          <w:tcPr>
            <w:tcW w:w="3621" w:type="dxa"/>
            <w:shd w:val="clear" w:color="auto" w:fill="auto"/>
          </w:tcPr>
          <w:p w14:paraId="04B3E446" w14:textId="2DD0317A" w:rsidR="006A788D" w:rsidRPr="00D3237F" w:rsidRDefault="006A788D" w:rsidP="00B74AF2">
            <w:pPr>
              <w:rPr>
                <w:lang w:val="bg-BG"/>
              </w:rPr>
            </w:pPr>
            <w:r w:rsidRPr="00D3237F">
              <w:rPr>
                <w:lang w:val="bg-BG"/>
              </w:rPr>
              <w:t xml:space="preserve">Количеството на </w:t>
            </w:r>
            <w:r w:rsidR="00B74AF2">
              <w:rPr>
                <w:lang w:val="bg-BG"/>
              </w:rPr>
              <w:t>зимуващите</w:t>
            </w:r>
            <w:r w:rsidRPr="00D3237F">
              <w:rPr>
                <w:lang w:val="bg-BG"/>
              </w:rPr>
              <w:t xml:space="preserve"> индивиди зависи от метеорологичните условия и от нивото на р.</w:t>
            </w:r>
            <w:r w:rsidR="00596D52">
              <w:rPr>
                <w:lang w:val="bg-BG"/>
              </w:rPr>
              <w:t xml:space="preserve"> </w:t>
            </w:r>
            <w:r w:rsidR="00B74AF2">
              <w:rPr>
                <w:lang w:val="bg-BG"/>
              </w:rPr>
              <w:t>Дунав.</w:t>
            </w:r>
          </w:p>
        </w:tc>
        <w:tc>
          <w:tcPr>
            <w:tcW w:w="2573" w:type="dxa"/>
          </w:tcPr>
          <w:p w14:paraId="04490AE7" w14:textId="77777777" w:rsidR="006A788D" w:rsidRPr="00D3237F" w:rsidRDefault="006A788D" w:rsidP="005936B2">
            <w:pPr>
              <w:rPr>
                <w:lang w:val="bg-BG"/>
              </w:rPr>
            </w:pPr>
            <w:r w:rsidRPr="00D3237F">
              <w:rPr>
                <w:lang w:val="bg-BG"/>
              </w:rPr>
              <w:t>Поддържане на оптимални водни нива в блатата на острова през зимата.</w:t>
            </w:r>
          </w:p>
        </w:tc>
      </w:tr>
      <w:tr w:rsidR="006A788D" w:rsidRPr="00AF0CF4" w14:paraId="45F3254F" w14:textId="77777777" w:rsidTr="00596D52">
        <w:trPr>
          <w:jc w:val="center"/>
        </w:trPr>
        <w:tc>
          <w:tcPr>
            <w:tcW w:w="0" w:type="auto"/>
            <w:shd w:val="clear" w:color="auto" w:fill="auto"/>
          </w:tcPr>
          <w:p w14:paraId="42E1C649" w14:textId="77777777" w:rsidR="006A788D" w:rsidRPr="00D3237F" w:rsidRDefault="006A788D" w:rsidP="005936B2">
            <w:pPr>
              <w:rPr>
                <w:b/>
                <w:lang w:val="bg-BG"/>
              </w:rPr>
            </w:pPr>
            <w:r w:rsidRPr="00D3237F">
              <w:rPr>
                <w:b/>
                <w:lang w:val="bg-BG"/>
              </w:rPr>
              <w:t xml:space="preserve">Местообитание на вида: </w:t>
            </w:r>
            <w:r w:rsidRPr="00D3237F">
              <w:rPr>
                <w:bCs/>
                <w:lang w:val="bg-BG"/>
              </w:rPr>
              <w:t xml:space="preserve">Площ на подходящите хранителни местообитания </w:t>
            </w:r>
            <w:r w:rsidRPr="00D3237F">
              <w:rPr>
                <w:bCs/>
                <w:lang w:val="bg-BG"/>
              </w:rPr>
              <w:lastRenderedPageBreak/>
              <w:t>на вида</w:t>
            </w:r>
            <w:r w:rsidRPr="00D3237F">
              <w:rPr>
                <w:b/>
                <w:lang w:val="bg-BG"/>
              </w:rPr>
              <w:t xml:space="preserve"> </w:t>
            </w:r>
          </w:p>
        </w:tc>
        <w:tc>
          <w:tcPr>
            <w:tcW w:w="0" w:type="auto"/>
            <w:shd w:val="clear" w:color="auto" w:fill="auto"/>
          </w:tcPr>
          <w:p w14:paraId="6A80A45A" w14:textId="6F429F98" w:rsidR="006A788D" w:rsidRPr="00D3237F" w:rsidRDefault="00596D52" w:rsidP="005936B2">
            <w:r>
              <w:rPr>
                <w:lang w:val="en-GB"/>
              </w:rPr>
              <w:lastRenderedPageBreak/>
              <w:t>h</w:t>
            </w:r>
            <w:r w:rsidR="006A788D" w:rsidRPr="00D3237F">
              <w:t>a</w:t>
            </w:r>
          </w:p>
        </w:tc>
        <w:tc>
          <w:tcPr>
            <w:tcW w:w="1182" w:type="dxa"/>
            <w:shd w:val="clear" w:color="auto" w:fill="auto"/>
          </w:tcPr>
          <w:p w14:paraId="642E0116" w14:textId="77777777" w:rsidR="006A788D" w:rsidRPr="00D3237F" w:rsidRDefault="006A788D" w:rsidP="005936B2">
            <w:pPr>
              <w:rPr>
                <w:lang w:val="bg-BG"/>
              </w:rPr>
            </w:pPr>
            <w:r w:rsidRPr="00D3237F">
              <w:rPr>
                <w:lang w:val="bg-BG"/>
              </w:rPr>
              <w:t xml:space="preserve">Най-малко 1680 </w:t>
            </w:r>
            <w:r w:rsidRPr="00D3237F">
              <w:rPr>
                <w:lang w:val="en-GB"/>
              </w:rPr>
              <w:t>ha</w:t>
            </w:r>
          </w:p>
        </w:tc>
        <w:tc>
          <w:tcPr>
            <w:tcW w:w="3621" w:type="dxa"/>
            <w:shd w:val="clear" w:color="auto" w:fill="auto"/>
          </w:tcPr>
          <w:p w14:paraId="53EC9483" w14:textId="60431C49" w:rsidR="006A788D" w:rsidRPr="00D3237F" w:rsidRDefault="006A788D" w:rsidP="005936B2">
            <w:pPr>
              <w:rPr>
                <w:lang w:val="bg-BG"/>
              </w:rPr>
            </w:pPr>
            <w:r w:rsidRPr="00D3237F">
              <w:rPr>
                <w:lang w:val="bg-BG"/>
              </w:rPr>
              <w:t>Включва гнездовото местообитание,зали</w:t>
            </w:r>
            <w:r>
              <w:rPr>
                <w:lang w:val="bg-BG"/>
              </w:rPr>
              <w:t xml:space="preserve">вните ливади западно от </w:t>
            </w:r>
            <w:r w:rsidR="008515C7">
              <w:rPr>
                <w:lang w:val="bg-BG"/>
              </w:rPr>
              <w:t>П</w:t>
            </w:r>
            <w:r w:rsidR="00F40DF4">
              <w:rPr>
                <w:lang w:val="bg-BG"/>
              </w:rPr>
              <w:t>исченско блато</w:t>
            </w:r>
            <w:r w:rsidRPr="00D3237F">
              <w:rPr>
                <w:lang w:val="bg-BG"/>
              </w:rPr>
              <w:t>, както и акваторията на р.</w:t>
            </w:r>
            <w:r w:rsidR="00727D70">
              <w:rPr>
                <w:lang w:val="bg-BG"/>
              </w:rPr>
              <w:t xml:space="preserve"> </w:t>
            </w:r>
            <w:r w:rsidRPr="00D3237F">
              <w:rPr>
                <w:lang w:val="bg-BG"/>
              </w:rPr>
              <w:lastRenderedPageBreak/>
              <w:t xml:space="preserve">Дунав. </w:t>
            </w:r>
          </w:p>
        </w:tc>
        <w:tc>
          <w:tcPr>
            <w:tcW w:w="2573" w:type="dxa"/>
          </w:tcPr>
          <w:p w14:paraId="360A5888" w14:textId="77777777" w:rsidR="006A788D" w:rsidRPr="00D3237F" w:rsidRDefault="006A788D" w:rsidP="005936B2">
            <w:pPr>
              <w:rPr>
                <w:lang w:val="bg-BG"/>
              </w:rPr>
            </w:pPr>
            <w:r w:rsidRPr="00D3237F">
              <w:rPr>
                <w:lang w:val="bg-BG"/>
              </w:rPr>
              <w:lastRenderedPageBreak/>
              <w:t xml:space="preserve">Поддържане на площта на подходящите хранителни местообитания на </w:t>
            </w:r>
            <w:r w:rsidRPr="00D3237F">
              <w:rPr>
                <w:lang w:val="bg-BG"/>
              </w:rPr>
              <w:lastRenderedPageBreak/>
              <w:t>вида в размер най-малко 1680 ha. Дори при намаляване на нивото на р.Дунав разкриващите се тинести и пясъчни коси, острови и крайбрежия са подходящи местообитания за вида.</w:t>
            </w:r>
          </w:p>
        </w:tc>
      </w:tr>
      <w:tr w:rsidR="00596D52" w:rsidRPr="00AF0CF4" w14:paraId="205DAA89" w14:textId="77777777" w:rsidTr="00596D52">
        <w:trPr>
          <w:jc w:val="center"/>
        </w:trPr>
        <w:tc>
          <w:tcPr>
            <w:tcW w:w="0" w:type="auto"/>
            <w:shd w:val="clear" w:color="auto" w:fill="auto"/>
          </w:tcPr>
          <w:p w14:paraId="1BEB219E" w14:textId="4116237B" w:rsidR="00596D52" w:rsidRPr="00D3237F" w:rsidRDefault="00596D52" w:rsidP="00596D52">
            <w:pPr>
              <w:rPr>
                <w:b/>
                <w:lang w:val="bg-BG"/>
              </w:rPr>
            </w:pPr>
            <w:r w:rsidRPr="005847BD">
              <w:rPr>
                <w:b/>
                <w:lang w:val="bg-BG"/>
              </w:rPr>
              <w:lastRenderedPageBreak/>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w:t>
            </w:r>
            <w:r>
              <w:rPr>
                <w:lang w:val="bg-BG"/>
              </w:rPr>
              <w:t>макрофити</w:t>
            </w:r>
            <w:r w:rsidRPr="005847BD">
              <w:rPr>
                <w:lang w:val="bg-BG"/>
              </w:rPr>
              <w:t xml:space="preserve"> (JDS4-</w:t>
            </w:r>
            <w:r>
              <w:rPr>
                <w:lang w:val="en-GB"/>
              </w:rPr>
              <w:t>Macrophytes</w:t>
            </w:r>
            <w:r w:rsidRPr="005847BD">
              <w:rPr>
                <w:lang w:val="bg-BG"/>
              </w:rPr>
              <w:t>)</w:t>
            </w:r>
          </w:p>
        </w:tc>
        <w:tc>
          <w:tcPr>
            <w:tcW w:w="0" w:type="auto"/>
            <w:shd w:val="clear" w:color="auto" w:fill="auto"/>
          </w:tcPr>
          <w:p w14:paraId="26755CAD" w14:textId="28A03247" w:rsidR="00596D52" w:rsidRPr="00D3237F" w:rsidRDefault="00596D52" w:rsidP="00596D52">
            <w:pPr>
              <w:rPr>
                <w:lang w:val="bg-BG"/>
              </w:rPr>
            </w:pPr>
            <w:r w:rsidRPr="005847BD">
              <w:rPr>
                <w:lang w:val="bg-BG"/>
              </w:rPr>
              <w:t>5 степенна скала</w:t>
            </w:r>
          </w:p>
        </w:tc>
        <w:tc>
          <w:tcPr>
            <w:tcW w:w="1182" w:type="dxa"/>
            <w:shd w:val="clear" w:color="auto" w:fill="auto"/>
          </w:tcPr>
          <w:p w14:paraId="7F712E1D" w14:textId="647A4B39" w:rsidR="00596D52" w:rsidRPr="00D3237F" w:rsidRDefault="00596D52" w:rsidP="00596D52">
            <w:pPr>
              <w:rPr>
                <w:lang w:val="bg-BG"/>
              </w:rPr>
            </w:pPr>
            <w:r w:rsidRPr="005847BD">
              <w:rPr>
                <w:lang w:val="bg-BG"/>
              </w:rPr>
              <w:t>2-Добро или 1-Отлично</w:t>
            </w:r>
          </w:p>
        </w:tc>
        <w:tc>
          <w:tcPr>
            <w:tcW w:w="3621" w:type="dxa"/>
            <w:shd w:val="clear" w:color="auto" w:fill="auto"/>
          </w:tcPr>
          <w:tbl>
            <w:tblPr>
              <w:tblW w:w="3110" w:type="dxa"/>
              <w:jc w:val="center"/>
              <w:tblCellMar>
                <w:left w:w="70" w:type="dxa"/>
                <w:right w:w="70" w:type="dxa"/>
              </w:tblCellMar>
              <w:tblLook w:val="04A0" w:firstRow="1" w:lastRow="0" w:firstColumn="1" w:lastColumn="0" w:noHBand="0" w:noVBand="1"/>
            </w:tblPr>
            <w:tblGrid>
              <w:gridCol w:w="3110"/>
            </w:tblGrid>
            <w:tr w:rsidR="00596D52" w:rsidRPr="005847BD" w14:paraId="317211AD" w14:textId="77777777" w:rsidTr="005936B2">
              <w:trPr>
                <w:trHeight w:val="300"/>
                <w:jc w:val="center"/>
              </w:trPr>
              <w:tc>
                <w:tcPr>
                  <w:tcW w:w="3110" w:type="dxa"/>
                  <w:tcBorders>
                    <w:top w:val="single" w:sz="4" w:space="0" w:color="auto"/>
                    <w:left w:val="single" w:sz="4" w:space="0" w:color="auto"/>
                    <w:bottom w:val="single" w:sz="4" w:space="0" w:color="auto"/>
                    <w:right w:val="nil"/>
                  </w:tcBorders>
                  <w:shd w:val="clear" w:color="000000" w:fill="BFBFBF"/>
                  <w:noWrap/>
                  <w:vAlign w:val="bottom"/>
                  <w:hideMark/>
                </w:tcPr>
                <w:p w14:paraId="46B1E384" w14:textId="77777777" w:rsidR="00596D52" w:rsidRPr="005847BD" w:rsidRDefault="00596D52" w:rsidP="00596D52">
                  <w:pPr>
                    <w:spacing w:after="120"/>
                    <w:rPr>
                      <w:b/>
                      <w:bCs/>
                      <w:lang w:val="bg-BG"/>
                    </w:rPr>
                  </w:pPr>
                  <w:r w:rsidRPr="005847BD">
                    <w:rPr>
                      <w:b/>
                      <w:bCs/>
                      <w:lang w:val="bg-BG"/>
                    </w:rPr>
                    <w:t>Екологично състояние</w:t>
                  </w:r>
                </w:p>
              </w:tc>
            </w:tr>
            <w:tr w:rsidR="00596D52" w:rsidRPr="005847BD" w14:paraId="6F0B97A5"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01CE1B5" w14:textId="77777777" w:rsidR="00596D52" w:rsidRPr="005847BD" w:rsidRDefault="00596D52" w:rsidP="00596D52">
                  <w:pPr>
                    <w:spacing w:after="120"/>
                    <w:rPr>
                      <w:lang w:val="bg-BG"/>
                    </w:rPr>
                  </w:pPr>
                  <w:r w:rsidRPr="005847BD">
                    <w:rPr>
                      <w:lang w:val="bg-BG"/>
                    </w:rPr>
                    <w:t>1-Отлично – High</w:t>
                  </w:r>
                </w:p>
              </w:tc>
            </w:tr>
            <w:tr w:rsidR="00596D52" w:rsidRPr="005847BD" w14:paraId="77A45BD5"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AC58C4E" w14:textId="77777777" w:rsidR="00596D52" w:rsidRPr="005847BD" w:rsidRDefault="00596D52" w:rsidP="00596D52">
                  <w:pPr>
                    <w:spacing w:after="120"/>
                    <w:rPr>
                      <w:lang w:val="bg-BG"/>
                    </w:rPr>
                  </w:pPr>
                  <w:r w:rsidRPr="005847BD">
                    <w:rPr>
                      <w:lang w:val="bg-BG"/>
                    </w:rPr>
                    <w:t>2-Добро – Good</w:t>
                  </w:r>
                </w:p>
              </w:tc>
            </w:tr>
            <w:tr w:rsidR="00596D52" w:rsidRPr="005847BD" w14:paraId="4FF5EA4B"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63EFDD" w14:textId="77777777" w:rsidR="00596D52" w:rsidRPr="005847BD" w:rsidRDefault="00596D52" w:rsidP="00596D52">
                  <w:pPr>
                    <w:spacing w:after="120"/>
                    <w:rPr>
                      <w:lang w:val="bg-BG"/>
                    </w:rPr>
                  </w:pPr>
                  <w:r w:rsidRPr="005847BD">
                    <w:rPr>
                      <w:lang w:val="bg-BG"/>
                    </w:rPr>
                    <w:t>3-Умерено – Moderate</w:t>
                  </w:r>
                </w:p>
              </w:tc>
            </w:tr>
            <w:tr w:rsidR="00596D52" w:rsidRPr="005847BD" w14:paraId="74169B62"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82A2693" w14:textId="77777777" w:rsidR="00596D52" w:rsidRPr="005847BD" w:rsidRDefault="00596D52" w:rsidP="00596D52">
                  <w:pPr>
                    <w:spacing w:after="120"/>
                    <w:rPr>
                      <w:lang w:val="bg-BG"/>
                    </w:rPr>
                  </w:pPr>
                  <w:r w:rsidRPr="005847BD">
                    <w:rPr>
                      <w:lang w:val="bg-BG"/>
                    </w:rPr>
                    <w:t>4-Лошо – Poor</w:t>
                  </w:r>
                </w:p>
              </w:tc>
            </w:tr>
            <w:tr w:rsidR="00596D52" w:rsidRPr="005847BD" w14:paraId="09634D9B"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253F178" w14:textId="77777777" w:rsidR="00596D52" w:rsidRPr="005847BD" w:rsidRDefault="00596D52" w:rsidP="00596D52">
                  <w:pPr>
                    <w:spacing w:after="120"/>
                    <w:rPr>
                      <w:lang w:val="bg-BG"/>
                    </w:rPr>
                  </w:pPr>
                  <w:r w:rsidRPr="005847BD">
                    <w:rPr>
                      <w:lang w:val="bg-BG"/>
                    </w:rPr>
                    <w:t>5-Много лошо – Bad</w:t>
                  </w:r>
                </w:p>
              </w:tc>
            </w:tr>
          </w:tbl>
          <w:p w14:paraId="7EC4E4EA" w14:textId="41A4F1F3" w:rsidR="00596D52" w:rsidRPr="00D3237F" w:rsidRDefault="00596D52" w:rsidP="00596D52">
            <w:pPr>
              <w:rPr>
                <w:lang w:val="en-GB"/>
              </w:rPr>
            </w:pPr>
            <w:r w:rsidRPr="005847BD">
              <w:rPr>
                <w:lang w:val="bg-BG"/>
              </w:rPr>
              <w:t>Екологичното състояние на водите</w:t>
            </w:r>
            <w:r>
              <w:rPr>
                <w:lang w:val="bg-BG"/>
              </w:rPr>
              <w:t xml:space="preserve"> по р. Дунав по показател водолюбиви растения - макрофити</w:t>
            </w:r>
            <w:r w:rsidRPr="005847BD">
              <w:rPr>
                <w:lang w:val="bg-BG"/>
              </w:rPr>
              <w:t xml:space="preserve"> (пункт 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Fig</w:t>
            </w:r>
            <w:r>
              <w:rPr>
                <w:lang w:val="en-GB"/>
              </w:rPr>
              <w:t>.</w:t>
            </w:r>
            <w:r>
              <w:rPr>
                <w:lang w:val="bg-BG"/>
              </w:rPr>
              <w:t xml:space="preserve"> 5, стр. 90</w:t>
            </w:r>
            <w:r w:rsidRPr="005847BD">
              <w:rPr>
                <w:lang w:val="bg-BG"/>
              </w:rPr>
              <w:t>).</w:t>
            </w:r>
          </w:p>
        </w:tc>
        <w:tc>
          <w:tcPr>
            <w:tcW w:w="2573" w:type="dxa"/>
          </w:tcPr>
          <w:p w14:paraId="628EEE6D" w14:textId="6AA2C766" w:rsidR="00596D52" w:rsidRPr="00D3237F" w:rsidRDefault="00596D52" w:rsidP="00596D52">
            <w:pPr>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44640291" w14:textId="77777777" w:rsidR="006A788D" w:rsidRPr="00AF0CF4" w:rsidRDefault="006A788D" w:rsidP="006A788D">
      <w:pPr>
        <w:spacing w:before="120" w:after="120" w:line="240" w:lineRule="auto"/>
        <w:ind w:firstLine="708"/>
        <w:jc w:val="both"/>
        <w:rPr>
          <w:highlight w:val="yellow"/>
          <w:lang w:val="bg-BG"/>
        </w:rPr>
      </w:pPr>
    </w:p>
    <w:p w14:paraId="4BC34260" w14:textId="5B7ABF30" w:rsidR="006A788D" w:rsidRPr="0072498D" w:rsidRDefault="006A788D" w:rsidP="00DB3239">
      <w:pPr>
        <w:pStyle w:val="ListParagraph"/>
        <w:numPr>
          <w:ilvl w:val="0"/>
          <w:numId w:val="43"/>
        </w:numPr>
        <w:spacing w:before="120" w:after="120" w:line="240" w:lineRule="auto"/>
        <w:rPr>
          <w:rFonts w:eastAsia="Calibri"/>
          <w:b/>
          <w:bCs/>
          <w:lang w:val="bg-BG"/>
        </w:rPr>
      </w:pPr>
      <w:r w:rsidRPr="0072498D">
        <w:rPr>
          <w:rFonts w:eastAsia="Calibri"/>
          <w:b/>
          <w:bCs/>
          <w:lang w:val="bg-BG"/>
        </w:rPr>
        <w:t xml:space="preserve">Необходимост от промени в СФД за </w:t>
      </w:r>
      <w:r w:rsidR="00596D52" w:rsidRPr="0072498D">
        <w:rPr>
          <w:rFonts w:eastAsia="Calibri"/>
          <w:b/>
          <w:bCs/>
          <w:lang w:val="bg-BG"/>
        </w:rPr>
        <w:t>С</w:t>
      </w:r>
      <w:r w:rsidRPr="0072498D">
        <w:rPr>
          <w:rFonts w:eastAsia="Calibri"/>
          <w:b/>
          <w:bCs/>
          <w:lang w:val="bg-BG"/>
        </w:rPr>
        <w:t>ЗЗ „Комплекс Беленски острови</w:t>
      </w:r>
      <w:r w:rsidR="008353B0" w:rsidRPr="0072498D">
        <w:rPr>
          <w:rFonts w:eastAsia="Calibri"/>
          <w:b/>
          <w:bCs/>
          <w:lang w:val="bg-BG"/>
        </w:rPr>
        <w:t>”</w:t>
      </w:r>
    </w:p>
    <w:p w14:paraId="2BB23104" w14:textId="35439EAA" w:rsidR="000F71CA" w:rsidRDefault="000F71CA" w:rsidP="006A788D">
      <w:pPr>
        <w:spacing w:before="120" w:after="120" w:line="240" w:lineRule="auto"/>
        <w:rPr>
          <w:rFonts w:eastAsia="Calibri"/>
          <w:bCs/>
          <w:lang w:val="bg-BG"/>
        </w:rPr>
      </w:pPr>
      <w:r>
        <w:rPr>
          <w:rFonts w:eastAsia="Calibri"/>
          <w:bCs/>
          <w:lang w:val="bg-BG"/>
        </w:rPr>
        <w:t>Съобразно наличната информация, предлагаме следните промени в СФД:</w:t>
      </w:r>
    </w:p>
    <w:p w14:paraId="566A4015" w14:textId="0360D750" w:rsidR="00CC346F" w:rsidRPr="000F71CA" w:rsidRDefault="00CC346F" w:rsidP="00DB3239">
      <w:pPr>
        <w:pStyle w:val="ListParagraph"/>
        <w:numPr>
          <w:ilvl w:val="0"/>
          <w:numId w:val="2"/>
        </w:numPr>
        <w:spacing w:before="120" w:after="120" w:line="240" w:lineRule="auto"/>
        <w:rPr>
          <w:rFonts w:eastAsia="Calibri"/>
          <w:bCs/>
          <w:lang w:val="bg-BG"/>
        </w:rPr>
      </w:pPr>
      <w:r w:rsidRPr="000F71CA">
        <w:rPr>
          <w:rFonts w:eastAsia="Calibri"/>
          <w:bCs/>
          <w:lang w:val="bg-BG"/>
        </w:rPr>
        <w:t xml:space="preserve">Актуализация на кода и научното наименование на вида съобразно </w:t>
      </w:r>
      <w:r w:rsidR="00D90B11" w:rsidRPr="000F71CA">
        <w:rPr>
          <w:rFonts w:eastAsia="Calibri"/>
          <w:bCs/>
          <w:lang w:val="bg-BG"/>
        </w:rPr>
        <w:t>Докладването</w:t>
      </w:r>
      <w:r w:rsidR="000F71CA">
        <w:rPr>
          <w:rFonts w:eastAsia="Calibri"/>
          <w:bCs/>
          <w:lang w:val="bg-BG"/>
        </w:rPr>
        <w:t xml:space="preserve"> по чл. 12 от 2019 г.;</w:t>
      </w:r>
    </w:p>
    <w:p w14:paraId="6311A43A" w14:textId="4176FE63" w:rsidR="006A788D" w:rsidRPr="000F71CA" w:rsidRDefault="006A788D" w:rsidP="00DB3239">
      <w:pPr>
        <w:pStyle w:val="ListParagraph"/>
        <w:numPr>
          <w:ilvl w:val="0"/>
          <w:numId w:val="2"/>
        </w:numPr>
        <w:spacing w:before="120" w:after="120" w:line="240" w:lineRule="auto"/>
        <w:jc w:val="both"/>
        <w:rPr>
          <w:b/>
          <w:lang w:val="bg-BG"/>
        </w:rPr>
      </w:pPr>
      <w:r w:rsidRPr="000F71CA">
        <w:rPr>
          <w:rFonts w:eastAsia="Calibri"/>
          <w:bCs/>
          <w:lang w:val="bg-BG"/>
        </w:rPr>
        <w:t xml:space="preserve">На база на </w:t>
      </w:r>
      <w:r w:rsidR="00561240" w:rsidRPr="000F71CA">
        <w:rPr>
          <w:rFonts w:eastAsia="Calibri"/>
          <w:bCs/>
          <w:lang w:val="bg-BG"/>
        </w:rPr>
        <w:t>наличните публикувани и</w:t>
      </w:r>
      <w:r w:rsidRPr="000F71CA">
        <w:rPr>
          <w:rFonts w:eastAsia="Calibri"/>
          <w:bCs/>
          <w:lang w:val="bg-BG"/>
        </w:rPr>
        <w:t xml:space="preserve"> собствени данни е необходима корекция в числеността на концентриращите се по време на зимуване фишове -</w:t>
      </w:r>
      <w:r w:rsidR="00561240" w:rsidRPr="000F71CA">
        <w:rPr>
          <w:rFonts w:eastAsia="Calibri"/>
          <w:bCs/>
          <w:lang w:val="bg-BG"/>
        </w:rPr>
        <w:t xml:space="preserve"> </w:t>
      </w:r>
      <w:r w:rsidRPr="000F71CA">
        <w:rPr>
          <w:rFonts w:eastAsia="Calibri"/>
          <w:bCs/>
          <w:lang w:val="bg-BG"/>
        </w:rPr>
        <w:t xml:space="preserve">от </w:t>
      </w:r>
      <w:r w:rsidR="000F71CA" w:rsidRPr="000F71CA">
        <w:rPr>
          <w:rFonts w:eastAsia="Calibri"/>
          <w:bCs/>
          <w:lang w:val="bg-BG"/>
        </w:rPr>
        <w:t>до 3 инд.</w:t>
      </w:r>
      <w:r w:rsidRPr="000F71CA">
        <w:rPr>
          <w:rFonts w:eastAsia="Calibri"/>
          <w:bCs/>
          <w:lang w:val="bg-BG"/>
        </w:rPr>
        <w:t xml:space="preserve"> на 10</w:t>
      </w:r>
      <w:r w:rsidR="00561240" w:rsidRPr="000F71CA">
        <w:rPr>
          <w:rFonts w:eastAsia="Calibri"/>
          <w:bCs/>
          <w:lang w:val="bg-BG"/>
        </w:rPr>
        <w:t xml:space="preserve"> – </w:t>
      </w:r>
      <w:r w:rsidRPr="000F71CA">
        <w:rPr>
          <w:rFonts w:eastAsia="Calibri"/>
          <w:bCs/>
          <w:lang w:val="bg-BG"/>
        </w:rPr>
        <w:t>60</w:t>
      </w:r>
      <w:r w:rsidR="00561240" w:rsidRPr="000F71CA">
        <w:rPr>
          <w:rFonts w:eastAsia="Calibri"/>
          <w:bCs/>
          <w:lang w:val="bg-BG"/>
        </w:rPr>
        <w:t xml:space="preserve"> </w:t>
      </w:r>
      <w:r w:rsidR="000F71CA" w:rsidRPr="000F71CA">
        <w:rPr>
          <w:rFonts w:eastAsia="Calibri"/>
          <w:bCs/>
          <w:lang w:val="bg-BG"/>
        </w:rPr>
        <w:t>инд</w:t>
      </w:r>
      <w:r w:rsidRPr="000F71CA">
        <w:rPr>
          <w:rFonts w:eastAsia="Calibri"/>
          <w:bCs/>
          <w:lang w:val="bg-BG"/>
        </w:rPr>
        <w:t>.</w:t>
      </w:r>
      <w:r w:rsidR="000F71CA" w:rsidRPr="000F71CA">
        <w:rPr>
          <w:rFonts w:eastAsia="Calibri"/>
          <w:bCs/>
          <w:lang w:val="bg-BG"/>
        </w:rPr>
        <w:t xml:space="preserve"> </w:t>
      </w:r>
      <w:r w:rsidRPr="000F71CA">
        <w:rPr>
          <w:rFonts w:eastAsia="Calibri"/>
          <w:bCs/>
          <w:lang w:val="bg-BG"/>
        </w:rPr>
        <w:t>Също</w:t>
      </w:r>
      <w:r w:rsidR="00574154">
        <w:rPr>
          <w:rFonts w:eastAsia="Calibri"/>
          <w:bCs/>
          <w:lang w:val="bg-BG"/>
        </w:rPr>
        <w:t xml:space="preserve"> така, </w:t>
      </w:r>
      <w:r w:rsidRPr="000F71CA">
        <w:rPr>
          <w:rFonts w:eastAsia="Calibri"/>
          <w:bCs/>
          <w:lang w:val="bg-BG"/>
        </w:rPr>
        <w:t>оценките за значимост на мигриращата и зимуващата поп</w:t>
      </w:r>
      <w:r w:rsidR="00561240" w:rsidRPr="000F71CA">
        <w:rPr>
          <w:rFonts w:eastAsia="Calibri"/>
          <w:bCs/>
          <w:lang w:val="bg-BG"/>
        </w:rPr>
        <w:t>улация трябва да се коригират от</w:t>
      </w:r>
      <w:r w:rsidRPr="000F71CA">
        <w:rPr>
          <w:rFonts w:eastAsia="Calibri"/>
          <w:bCs/>
          <w:lang w:val="bg-BG"/>
        </w:rPr>
        <w:t xml:space="preserve"> „В</w:t>
      </w:r>
      <w:r w:rsidR="008353B0" w:rsidRPr="000F71CA">
        <w:rPr>
          <w:rFonts w:eastAsia="Calibri"/>
          <w:bCs/>
          <w:lang w:val="bg-BG"/>
        </w:rPr>
        <w:t>”</w:t>
      </w:r>
      <w:r w:rsidRPr="000F71CA">
        <w:rPr>
          <w:rFonts w:eastAsia="Calibri"/>
          <w:bCs/>
          <w:lang w:val="bg-BG"/>
        </w:rPr>
        <w:t xml:space="preserve"> на „С</w:t>
      </w:r>
      <w:r w:rsidR="008353B0" w:rsidRPr="000F71CA">
        <w:rPr>
          <w:rFonts w:eastAsia="Calibri"/>
          <w:bCs/>
          <w:lang w:val="bg-BG"/>
        </w:rPr>
        <w:t>”</w:t>
      </w:r>
      <w:r w:rsidR="000F71CA">
        <w:rPr>
          <w:rFonts w:eastAsia="Calibri"/>
          <w:bCs/>
          <w:lang w:val="bg-BG"/>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610"/>
        <w:gridCol w:w="328"/>
        <w:gridCol w:w="483"/>
        <w:gridCol w:w="181"/>
        <w:gridCol w:w="181"/>
        <w:gridCol w:w="572"/>
        <w:gridCol w:w="605"/>
        <w:gridCol w:w="594"/>
        <w:gridCol w:w="578"/>
        <w:gridCol w:w="839"/>
        <w:gridCol w:w="475"/>
        <w:gridCol w:w="475"/>
        <w:gridCol w:w="622"/>
        <w:gridCol w:w="522"/>
        <w:gridCol w:w="578"/>
      </w:tblGrid>
      <w:tr w:rsidR="006A788D" w:rsidRPr="0072498D" w14:paraId="59235A1D" w14:textId="77777777" w:rsidTr="005936B2">
        <w:trPr>
          <w:jc w:val="center"/>
        </w:trPr>
        <w:tc>
          <w:tcPr>
            <w:tcW w:w="0" w:type="auto"/>
            <w:gridSpan w:val="6"/>
            <w:shd w:val="clear" w:color="auto" w:fill="auto"/>
            <w:vAlign w:val="center"/>
          </w:tcPr>
          <w:p w14:paraId="36D62355"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Species</w:t>
            </w:r>
          </w:p>
        </w:tc>
        <w:tc>
          <w:tcPr>
            <w:tcW w:w="0" w:type="auto"/>
            <w:gridSpan w:val="7"/>
            <w:shd w:val="clear" w:color="auto" w:fill="auto"/>
            <w:vAlign w:val="center"/>
          </w:tcPr>
          <w:p w14:paraId="50163AAF"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Population in the site</w:t>
            </w:r>
          </w:p>
        </w:tc>
        <w:tc>
          <w:tcPr>
            <w:tcW w:w="0" w:type="auto"/>
            <w:gridSpan w:val="4"/>
            <w:shd w:val="clear" w:color="auto" w:fill="auto"/>
            <w:vAlign w:val="center"/>
          </w:tcPr>
          <w:p w14:paraId="7FD63E5C"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Site assessment</w:t>
            </w:r>
          </w:p>
        </w:tc>
      </w:tr>
      <w:tr w:rsidR="006A788D" w:rsidRPr="0072498D" w14:paraId="75227705" w14:textId="77777777" w:rsidTr="005936B2">
        <w:trPr>
          <w:jc w:val="center"/>
        </w:trPr>
        <w:tc>
          <w:tcPr>
            <w:tcW w:w="0" w:type="auto"/>
            <w:vMerge w:val="restart"/>
            <w:shd w:val="clear" w:color="auto" w:fill="auto"/>
            <w:vAlign w:val="center"/>
          </w:tcPr>
          <w:p w14:paraId="3C44ECC4"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G</w:t>
            </w:r>
          </w:p>
        </w:tc>
        <w:tc>
          <w:tcPr>
            <w:tcW w:w="0" w:type="auto"/>
            <w:vMerge w:val="restart"/>
            <w:shd w:val="clear" w:color="auto" w:fill="auto"/>
            <w:vAlign w:val="center"/>
          </w:tcPr>
          <w:p w14:paraId="3B3BFA10"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Code</w:t>
            </w:r>
          </w:p>
        </w:tc>
        <w:tc>
          <w:tcPr>
            <w:tcW w:w="0" w:type="auto"/>
            <w:vMerge w:val="restart"/>
            <w:shd w:val="clear" w:color="auto" w:fill="auto"/>
            <w:vAlign w:val="center"/>
          </w:tcPr>
          <w:p w14:paraId="06F51002"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Scientific Name</w:t>
            </w:r>
          </w:p>
        </w:tc>
        <w:tc>
          <w:tcPr>
            <w:tcW w:w="0" w:type="auto"/>
            <w:vMerge w:val="restart"/>
            <w:shd w:val="clear" w:color="auto" w:fill="auto"/>
            <w:vAlign w:val="center"/>
          </w:tcPr>
          <w:p w14:paraId="0273C830"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S</w:t>
            </w:r>
          </w:p>
        </w:tc>
        <w:tc>
          <w:tcPr>
            <w:tcW w:w="0" w:type="auto"/>
            <w:vMerge w:val="restart"/>
            <w:shd w:val="clear" w:color="auto" w:fill="auto"/>
            <w:vAlign w:val="center"/>
          </w:tcPr>
          <w:p w14:paraId="2ED39A67"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NP</w:t>
            </w:r>
          </w:p>
        </w:tc>
        <w:tc>
          <w:tcPr>
            <w:tcW w:w="0" w:type="auto"/>
            <w:gridSpan w:val="2"/>
            <w:vMerge w:val="restart"/>
            <w:shd w:val="clear" w:color="auto" w:fill="auto"/>
            <w:vAlign w:val="center"/>
          </w:tcPr>
          <w:p w14:paraId="06D72768"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T</w:t>
            </w:r>
          </w:p>
        </w:tc>
        <w:tc>
          <w:tcPr>
            <w:tcW w:w="0" w:type="auto"/>
            <w:gridSpan w:val="2"/>
            <w:shd w:val="clear" w:color="auto" w:fill="auto"/>
            <w:vAlign w:val="center"/>
          </w:tcPr>
          <w:p w14:paraId="070F7DED" w14:textId="77777777" w:rsidR="006A788D" w:rsidRPr="0072498D" w:rsidRDefault="006A788D" w:rsidP="0072498D">
            <w:pPr>
              <w:spacing w:after="0" w:line="240" w:lineRule="auto"/>
              <w:jc w:val="center"/>
              <w:rPr>
                <w:rFonts w:eastAsia="Calibri"/>
                <w:b/>
                <w:sz w:val="20"/>
                <w:szCs w:val="20"/>
                <w:lang w:val="bg-BG" w:eastAsia="en-GB"/>
              </w:rPr>
            </w:pPr>
            <w:r w:rsidRPr="0072498D">
              <w:rPr>
                <w:rFonts w:eastAsia="Calibri"/>
                <w:b/>
                <w:sz w:val="20"/>
                <w:szCs w:val="20"/>
                <w:lang w:val="bg-BG" w:eastAsia="en-GB"/>
              </w:rPr>
              <w:t>Size</w:t>
            </w:r>
          </w:p>
        </w:tc>
        <w:tc>
          <w:tcPr>
            <w:tcW w:w="0" w:type="auto"/>
            <w:vMerge w:val="restart"/>
            <w:shd w:val="clear" w:color="auto" w:fill="auto"/>
            <w:vAlign w:val="center"/>
          </w:tcPr>
          <w:p w14:paraId="785EA8F6"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Unit</w:t>
            </w:r>
          </w:p>
        </w:tc>
        <w:tc>
          <w:tcPr>
            <w:tcW w:w="0" w:type="auto"/>
            <w:vMerge w:val="restart"/>
            <w:shd w:val="clear" w:color="auto" w:fill="auto"/>
            <w:vAlign w:val="center"/>
          </w:tcPr>
          <w:p w14:paraId="6284EA97"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Cat.</w:t>
            </w:r>
          </w:p>
        </w:tc>
        <w:tc>
          <w:tcPr>
            <w:tcW w:w="0" w:type="auto"/>
            <w:vMerge w:val="restart"/>
            <w:shd w:val="clear" w:color="auto" w:fill="auto"/>
            <w:vAlign w:val="center"/>
          </w:tcPr>
          <w:p w14:paraId="20287B33"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D.qual.</w:t>
            </w:r>
          </w:p>
        </w:tc>
        <w:tc>
          <w:tcPr>
            <w:tcW w:w="0" w:type="auto"/>
            <w:gridSpan w:val="2"/>
            <w:shd w:val="clear" w:color="auto" w:fill="auto"/>
            <w:vAlign w:val="center"/>
          </w:tcPr>
          <w:p w14:paraId="4C0B0CEC"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A/B/C/D</w:t>
            </w:r>
          </w:p>
        </w:tc>
        <w:tc>
          <w:tcPr>
            <w:tcW w:w="0" w:type="auto"/>
            <w:gridSpan w:val="3"/>
            <w:shd w:val="clear" w:color="auto" w:fill="auto"/>
            <w:vAlign w:val="center"/>
          </w:tcPr>
          <w:p w14:paraId="5EFB98D1"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A/B/C</w:t>
            </w:r>
          </w:p>
        </w:tc>
      </w:tr>
      <w:tr w:rsidR="006A788D" w:rsidRPr="0072498D" w14:paraId="0A5049CF" w14:textId="77777777" w:rsidTr="005936B2">
        <w:trPr>
          <w:jc w:val="center"/>
        </w:trPr>
        <w:tc>
          <w:tcPr>
            <w:tcW w:w="0" w:type="auto"/>
            <w:vMerge/>
            <w:shd w:val="clear" w:color="auto" w:fill="auto"/>
            <w:vAlign w:val="center"/>
          </w:tcPr>
          <w:p w14:paraId="463CE6A3" w14:textId="77777777" w:rsidR="006A788D" w:rsidRPr="0072498D" w:rsidRDefault="006A788D" w:rsidP="0072498D">
            <w:pPr>
              <w:spacing w:after="0" w:line="240" w:lineRule="auto"/>
              <w:jc w:val="both"/>
              <w:rPr>
                <w:rFonts w:eastAsia="Calibri"/>
                <w:sz w:val="20"/>
                <w:szCs w:val="20"/>
                <w:lang w:val="bg-BG" w:eastAsia="en-GB"/>
              </w:rPr>
            </w:pPr>
          </w:p>
        </w:tc>
        <w:tc>
          <w:tcPr>
            <w:tcW w:w="0" w:type="auto"/>
            <w:vMerge/>
            <w:shd w:val="clear" w:color="auto" w:fill="auto"/>
            <w:vAlign w:val="center"/>
          </w:tcPr>
          <w:p w14:paraId="2968E3BE" w14:textId="77777777" w:rsidR="006A788D" w:rsidRPr="0072498D" w:rsidRDefault="006A788D" w:rsidP="0072498D">
            <w:pPr>
              <w:spacing w:after="0" w:line="240" w:lineRule="auto"/>
              <w:jc w:val="both"/>
              <w:rPr>
                <w:rFonts w:eastAsia="Calibri"/>
                <w:sz w:val="20"/>
                <w:szCs w:val="20"/>
                <w:lang w:val="bg-BG" w:eastAsia="en-GB"/>
              </w:rPr>
            </w:pPr>
          </w:p>
        </w:tc>
        <w:tc>
          <w:tcPr>
            <w:tcW w:w="0" w:type="auto"/>
            <w:vMerge/>
            <w:shd w:val="clear" w:color="auto" w:fill="auto"/>
            <w:vAlign w:val="center"/>
          </w:tcPr>
          <w:p w14:paraId="37F5B269" w14:textId="77777777" w:rsidR="006A788D" w:rsidRPr="0072498D" w:rsidRDefault="006A788D" w:rsidP="0072498D">
            <w:pPr>
              <w:spacing w:after="0" w:line="240" w:lineRule="auto"/>
              <w:jc w:val="both"/>
              <w:rPr>
                <w:rFonts w:eastAsia="Calibri"/>
                <w:sz w:val="20"/>
                <w:szCs w:val="20"/>
                <w:lang w:val="bg-BG" w:eastAsia="en-GB"/>
              </w:rPr>
            </w:pPr>
          </w:p>
        </w:tc>
        <w:tc>
          <w:tcPr>
            <w:tcW w:w="0" w:type="auto"/>
            <w:vMerge/>
            <w:shd w:val="clear" w:color="auto" w:fill="auto"/>
            <w:vAlign w:val="center"/>
          </w:tcPr>
          <w:p w14:paraId="67CA3D6F" w14:textId="77777777" w:rsidR="006A788D" w:rsidRPr="0072498D" w:rsidRDefault="006A788D" w:rsidP="0072498D">
            <w:pPr>
              <w:spacing w:after="0" w:line="240" w:lineRule="auto"/>
              <w:jc w:val="both"/>
              <w:rPr>
                <w:rFonts w:eastAsia="Calibri"/>
                <w:sz w:val="20"/>
                <w:szCs w:val="20"/>
                <w:lang w:val="bg-BG" w:eastAsia="en-GB"/>
              </w:rPr>
            </w:pPr>
          </w:p>
        </w:tc>
        <w:tc>
          <w:tcPr>
            <w:tcW w:w="0" w:type="auto"/>
            <w:vMerge/>
            <w:shd w:val="clear" w:color="auto" w:fill="auto"/>
            <w:vAlign w:val="center"/>
          </w:tcPr>
          <w:p w14:paraId="54A3BC9D" w14:textId="77777777" w:rsidR="006A788D" w:rsidRPr="0072498D" w:rsidRDefault="006A788D" w:rsidP="0072498D">
            <w:pPr>
              <w:spacing w:after="0" w:line="240" w:lineRule="auto"/>
              <w:jc w:val="both"/>
              <w:rPr>
                <w:rFonts w:eastAsia="Calibri"/>
                <w:b/>
                <w:sz w:val="20"/>
                <w:szCs w:val="20"/>
                <w:lang w:val="bg-BG" w:eastAsia="en-GB"/>
              </w:rPr>
            </w:pPr>
          </w:p>
        </w:tc>
        <w:tc>
          <w:tcPr>
            <w:tcW w:w="0" w:type="auto"/>
            <w:gridSpan w:val="2"/>
            <w:vMerge/>
            <w:shd w:val="clear" w:color="auto" w:fill="auto"/>
            <w:vAlign w:val="center"/>
          </w:tcPr>
          <w:p w14:paraId="2887C574" w14:textId="77777777" w:rsidR="006A788D" w:rsidRPr="0072498D" w:rsidRDefault="006A788D" w:rsidP="0072498D">
            <w:pPr>
              <w:spacing w:after="0" w:line="240" w:lineRule="auto"/>
              <w:jc w:val="both"/>
              <w:rPr>
                <w:rFonts w:eastAsia="Calibri"/>
                <w:b/>
                <w:sz w:val="20"/>
                <w:szCs w:val="20"/>
                <w:lang w:val="bg-BG" w:eastAsia="en-GB"/>
              </w:rPr>
            </w:pPr>
          </w:p>
        </w:tc>
        <w:tc>
          <w:tcPr>
            <w:tcW w:w="0" w:type="auto"/>
            <w:shd w:val="clear" w:color="auto" w:fill="auto"/>
            <w:vAlign w:val="center"/>
          </w:tcPr>
          <w:p w14:paraId="7BAEB4A0"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Min</w:t>
            </w:r>
          </w:p>
        </w:tc>
        <w:tc>
          <w:tcPr>
            <w:tcW w:w="0" w:type="auto"/>
            <w:shd w:val="clear" w:color="auto" w:fill="auto"/>
            <w:vAlign w:val="center"/>
          </w:tcPr>
          <w:p w14:paraId="785454E2"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Max</w:t>
            </w:r>
          </w:p>
        </w:tc>
        <w:tc>
          <w:tcPr>
            <w:tcW w:w="0" w:type="auto"/>
            <w:vMerge/>
            <w:shd w:val="clear" w:color="auto" w:fill="auto"/>
            <w:vAlign w:val="center"/>
          </w:tcPr>
          <w:p w14:paraId="56495E8E" w14:textId="77777777" w:rsidR="006A788D" w:rsidRPr="0072498D" w:rsidRDefault="006A788D" w:rsidP="0072498D">
            <w:pPr>
              <w:spacing w:after="0" w:line="240" w:lineRule="auto"/>
              <w:jc w:val="both"/>
              <w:rPr>
                <w:rFonts w:eastAsia="Calibri"/>
                <w:b/>
                <w:sz w:val="20"/>
                <w:szCs w:val="20"/>
                <w:lang w:val="bg-BG" w:eastAsia="en-GB"/>
              </w:rPr>
            </w:pPr>
          </w:p>
        </w:tc>
        <w:tc>
          <w:tcPr>
            <w:tcW w:w="0" w:type="auto"/>
            <w:vMerge/>
            <w:shd w:val="clear" w:color="auto" w:fill="auto"/>
            <w:vAlign w:val="center"/>
          </w:tcPr>
          <w:p w14:paraId="57BD628C" w14:textId="77777777" w:rsidR="006A788D" w:rsidRPr="0072498D" w:rsidRDefault="006A788D" w:rsidP="0072498D">
            <w:pPr>
              <w:spacing w:after="0" w:line="240" w:lineRule="auto"/>
              <w:jc w:val="both"/>
              <w:rPr>
                <w:rFonts w:eastAsia="Calibri"/>
                <w:b/>
                <w:sz w:val="20"/>
                <w:szCs w:val="20"/>
                <w:lang w:val="bg-BG" w:eastAsia="en-GB"/>
              </w:rPr>
            </w:pPr>
          </w:p>
        </w:tc>
        <w:tc>
          <w:tcPr>
            <w:tcW w:w="0" w:type="auto"/>
            <w:vMerge/>
            <w:shd w:val="clear" w:color="auto" w:fill="auto"/>
            <w:vAlign w:val="center"/>
          </w:tcPr>
          <w:p w14:paraId="177A8375" w14:textId="77777777" w:rsidR="006A788D" w:rsidRPr="0072498D" w:rsidRDefault="006A788D" w:rsidP="0072498D">
            <w:pPr>
              <w:spacing w:after="0" w:line="240" w:lineRule="auto"/>
              <w:jc w:val="both"/>
              <w:rPr>
                <w:rFonts w:eastAsia="Calibri"/>
                <w:b/>
                <w:sz w:val="20"/>
                <w:szCs w:val="20"/>
                <w:lang w:val="bg-BG" w:eastAsia="en-GB"/>
              </w:rPr>
            </w:pPr>
          </w:p>
        </w:tc>
        <w:tc>
          <w:tcPr>
            <w:tcW w:w="0" w:type="auto"/>
            <w:gridSpan w:val="2"/>
            <w:shd w:val="clear" w:color="auto" w:fill="auto"/>
            <w:vAlign w:val="center"/>
          </w:tcPr>
          <w:p w14:paraId="5211D6E0"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Pop.</w:t>
            </w:r>
          </w:p>
        </w:tc>
        <w:tc>
          <w:tcPr>
            <w:tcW w:w="0" w:type="auto"/>
            <w:shd w:val="clear" w:color="auto" w:fill="auto"/>
            <w:vAlign w:val="center"/>
          </w:tcPr>
          <w:p w14:paraId="116D3222"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Con.</w:t>
            </w:r>
          </w:p>
        </w:tc>
        <w:tc>
          <w:tcPr>
            <w:tcW w:w="0" w:type="auto"/>
            <w:shd w:val="clear" w:color="auto" w:fill="auto"/>
            <w:vAlign w:val="center"/>
          </w:tcPr>
          <w:p w14:paraId="25290544"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Iso.</w:t>
            </w:r>
          </w:p>
        </w:tc>
        <w:tc>
          <w:tcPr>
            <w:tcW w:w="0" w:type="auto"/>
            <w:shd w:val="clear" w:color="auto" w:fill="auto"/>
            <w:vAlign w:val="center"/>
          </w:tcPr>
          <w:p w14:paraId="31BBBD0C" w14:textId="77777777" w:rsidR="006A788D" w:rsidRPr="0072498D" w:rsidRDefault="006A788D" w:rsidP="0072498D">
            <w:pPr>
              <w:spacing w:after="0" w:line="240" w:lineRule="auto"/>
              <w:jc w:val="both"/>
              <w:rPr>
                <w:rFonts w:eastAsia="Calibri"/>
                <w:b/>
                <w:sz w:val="20"/>
                <w:szCs w:val="20"/>
                <w:lang w:val="bg-BG" w:eastAsia="en-GB"/>
              </w:rPr>
            </w:pPr>
            <w:r w:rsidRPr="0072498D">
              <w:rPr>
                <w:rFonts w:eastAsia="Calibri"/>
                <w:b/>
                <w:sz w:val="20"/>
                <w:szCs w:val="20"/>
                <w:lang w:val="bg-BG" w:eastAsia="en-GB"/>
              </w:rPr>
              <w:t>Glo.</w:t>
            </w:r>
          </w:p>
        </w:tc>
      </w:tr>
      <w:tr w:rsidR="006A788D" w:rsidRPr="0072498D" w14:paraId="6F57A74B" w14:textId="77777777" w:rsidTr="005936B2">
        <w:trPr>
          <w:jc w:val="center"/>
        </w:trPr>
        <w:tc>
          <w:tcPr>
            <w:tcW w:w="0" w:type="auto"/>
            <w:shd w:val="clear" w:color="auto" w:fill="auto"/>
            <w:vAlign w:val="center"/>
          </w:tcPr>
          <w:p w14:paraId="452C3283" w14:textId="77777777" w:rsidR="006A788D" w:rsidRPr="0072498D" w:rsidRDefault="006A788D" w:rsidP="0072498D">
            <w:pPr>
              <w:spacing w:after="0" w:line="240" w:lineRule="auto"/>
              <w:jc w:val="both"/>
              <w:rPr>
                <w:rFonts w:eastAsia="Calibri"/>
                <w:sz w:val="20"/>
                <w:szCs w:val="20"/>
                <w:lang w:val="bg-BG" w:eastAsia="en-GB"/>
              </w:rPr>
            </w:pPr>
            <w:r w:rsidRPr="0072498D">
              <w:rPr>
                <w:rFonts w:eastAsia="Calibri"/>
                <w:sz w:val="20"/>
                <w:szCs w:val="20"/>
                <w:lang w:val="bg-BG" w:eastAsia="en-GB"/>
              </w:rPr>
              <w:lastRenderedPageBreak/>
              <w:t>В</w:t>
            </w:r>
          </w:p>
        </w:tc>
        <w:tc>
          <w:tcPr>
            <w:tcW w:w="0" w:type="auto"/>
            <w:shd w:val="clear" w:color="auto" w:fill="auto"/>
          </w:tcPr>
          <w:p w14:paraId="4B9A9ACA" w14:textId="49B236FD" w:rsidR="006A788D" w:rsidRPr="0072498D" w:rsidRDefault="006A788D" w:rsidP="0072498D">
            <w:pPr>
              <w:spacing w:after="0" w:line="240" w:lineRule="auto"/>
              <w:jc w:val="both"/>
              <w:rPr>
                <w:rFonts w:eastAsia="Calibri"/>
                <w:color w:val="FF0000"/>
                <w:sz w:val="20"/>
                <w:szCs w:val="20"/>
                <w:lang w:val="bg-BG" w:eastAsia="en-GB"/>
              </w:rPr>
            </w:pPr>
            <w:r w:rsidRPr="0072498D">
              <w:rPr>
                <w:color w:val="FF0000"/>
                <w:sz w:val="20"/>
                <w:szCs w:val="20"/>
              </w:rPr>
              <w:t>A</w:t>
            </w:r>
            <w:r w:rsidR="00CC346F" w:rsidRPr="0072498D">
              <w:rPr>
                <w:color w:val="FF0000"/>
                <w:sz w:val="20"/>
                <w:szCs w:val="20"/>
                <w:lang w:val="bg-BG"/>
              </w:rPr>
              <w:t>855</w:t>
            </w:r>
          </w:p>
        </w:tc>
        <w:tc>
          <w:tcPr>
            <w:tcW w:w="0" w:type="auto"/>
            <w:shd w:val="clear" w:color="auto" w:fill="auto"/>
          </w:tcPr>
          <w:p w14:paraId="05311100" w14:textId="4236EE35" w:rsidR="006A788D" w:rsidRPr="0072498D" w:rsidRDefault="00CC346F" w:rsidP="0072498D">
            <w:pPr>
              <w:spacing w:after="0" w:line="240" w:lineRule="auto"/>
              <w:jc w:val="both"/>
              <w:rPr>
                <w:rFonts w:eastAsia="Calibri"/>
                <w:i/>
                <w:color w:val="FF0000"/>
                <w:sz w:val="20"/>
                <w:szCs w:val="20"/>
                <w:lang w:eastAsia="en-GB"/>
              </w:rPr>
            </w:pPr>
            <w:r w:rsidRPr="0072498D">
              <w:rPr>
                <w:bCs/>
                <w:i/>
                <w:iCs/>
                <w:color w:val="FF0000"/>
                <w:sz w:val="20"/>
                <w:szCs w:val="20"/>
              </w:rPr>
              <w:t>Mareca penelope</w:t>
            </w:r>
          </w:p>
        </w:tc>
        <w:tc>
          <w:tcPr>
            <w:tcW w:w="0" w:type="auto"/>
            <w:shd w:val="clear" w:color="auto" w:fill="auto"/>
            <w:vAlign w:val="center"/>
          </w:tcPr>
          <w:p w14:paraId="4665E9C4" w14:textId="77777777" w:rsidR="006A788D" w:rsidRPr="0072498D" w:rsidRDefault="006A788D" w:rsidP="0072498D">
            <w:pPr>
              <w:spacing w:after="0" w:line="240" w:lineRule="auto"/>
              <w:jc w:val="both"/>
              <w:rPr>
                <w:rFonts w:eastAsia="Calibri"/>
                <w:sz w:val="20"/>
                <w:szCs w:val="20"/>
                <w:lang w:val="bg-BG" w:eastAsia="en-GB"/>
              </w:rPr>
            </w:pPr>
          </w:p>
        </w:tc>
        <w:tc>
          <w:tcPr>
            <w:tcW w:w="0" w:type="auto"/>
            <w:shd w:val="clear" w:color="auto" w:fill="auto"/>
            <w:vAlign w:val="center"/>
          </w:tcPr>
          <w:p w14:paraId="4EC5E9F5" w14:textId="77777777" w:rsidR="006A788D" w:rsidRPr="0072498D" w:rsidRDefault="006A788D" w:rsidP="0072498D">
            <w:pPr>
              <w:spacing w:after="0" w:line="240" w:lineRule="auto"/>
              <w:jc w:val="both"/>
              <w:rPr>
                <w:rFonts w:eastAsia="Calibri"/>
                <w:b/>
                <w:sz w:val="20"/>
                <w:szCs w:val="20"/>
                <w:lang w:val="bg-BG" w:eastAsia="en-GB"/>
              </w:rPr>
            </w:pPr>
          </w:p>
        </w:tc>
        <w:tc>
          <w:tcPr>
            <w:tcW w:w="0" w:type="auto"/>
            <w:gridSpan w:val="2"/>
            <w:shd w:val="clear" w:color="auto" w:fill="auto"/>
          </w:tcPr>
          <w:p w14:paraId="19AD291C" w14:textId="181899A8" w:rsidR="006A788D" w:rsidRPr="0072498D" w:rsidRDefault="00561240" w:rsidP="0072498D">
            <w:pPr>
              <w:spacing w:after="0" w:line="240" w:lineRule="auto"/>
              <w:jc w:val="both"/>
              <w:rPr>
                <w:rFonts w:eastAsia="Calibri"/>
                <w:b/>
                <w:color w:val="000000" w:themeColor="text1"/>
                <w:sz w:val="20"/>
                <w:szCs w:val="20"/>
                <w:lang w:val="en-GB" w:eastAsia="en-GB"/>
              </w:rPr>
            </w:pPr>
            <w:r w:rsidRPr="0072498D">
              <w:rPr>
                <w:color w:val="000000" w:themeColor="text1"/>
                <w:sz w:val="20"/>
                <w:szCs w:val="20"/>
              </w:rPr>
              <w:t>c</w:t>
            </w:r>
          </w:p>
        </w:tc>
        <w:tc>
          <w:tcPr>
            <w:tcW w:w="0" w:type="auto"/>
            <w:shd w:val="clear" w:color="auto" w:fill="auto"/>
          </w:tcPr>
          <w:p w14:paraId="230EC721" w14:textId="77777777" w:rsidR="006A788D" w:rsidRPr="0072498D" w:rsidRDefault="006A788D" w:rsidP="0072498D">
            <w:pPr>
              <w:spacing w:after="0" w:line="240" w:lineRule="auto"/>
              <w:jc w:val="center"/>
              <w:rPr>
                <w:rFonts w:eastAsia="Calibri"/>
                <w:sz w:val="20"/>
                <w:szCs w:val="20"/>
                <w:lang w:eastAsia="en-GB"/>
              </w:rPr>
            </w:pPr>
            <w:r w:rsidRPr="0072498D">
              <w:rPr>
                <w:rFonts w:eastAsia="Calibri"/>
                <w:sz w:val="20"/>
                <w:szCs w:val="20"/>
                <w:lang w:eastAsia="en-GB"/>
              </w:rPr>
              <w:t>4</w:t>
            </w:r>
          </w:p>
        </w:tc>
        <w:tc>
          <w:tcPr>
            <w:tcW w:w="0" w:type="auto"/>
            <w:shd w:val="clear" w:color="auto" w:fill="auto"/>
          </w:tcPr>
          <w:p w14:paraId="08F9FA0F" w14:textId="77777777" w:rsidR="006A788D" w:rsidRPr="0072498D" w:rsidRDefault="006A788D" w:rsidP="0072498D">
            <w:pPr>
              <w:spacing w:after="0" w:line="240" w:lineRule="auto"/>
              <w:jc w:val="center"/>
              <w:rPr>
                <w:rFonts w:eastAsia="Calibri"/>
                <w:sz w:val="20"/>
                <w:szCs w:val="20"/>
                <w:lang w:eastAsia="en-GB"/>
              </w:rPr>
            </w:pPr>
            <w:r w:rsidRPr="0072498D">
              <w:rPr>
                <w:rFonts w:eastAsia="Calibri"/>
                <w:sz w:val="20"/>
                <w:szCs w:val="20"/>
                <w:lang w:eastAsia="en-GB"/>
              </w:rPr>
              <w:t>40</w:t>
            </w:r>
          </w:p>
        </w:tc>
        <w:tc>
          <w:tcPr>
            <w:tcW w:w="0" w:type="auto"/>
            <w:shd w:val="clear" w:color="auto" w:fill="auto"/>
          </w:tcPr>
          <w:p w14:paraId="78FAC658" w14:textId="25DDF992" w:rsidR="006A788D" w:rsidRPr="0072498D" w:rsidRDefault="00561240" w:rsidP="0072498D">
            <w:pPr>
              <w:spacing w:after="0" w:line="240" w:lineRule="auto"/>
              <w:jc w:val="center"/>
              <w:rPr>
                <w:rFonts w:eastAsia="Calibri"/>
                <w:bCs/>
                <w:color w:val="000000" w:themeColor="text1"/>
                <w:sz w:val="20"/>
                <w:szCs w:val="20"/>
                <w:lang w:eastAsia="en-GB"/>
              </w:rPr>
            </w:pPr>
            <w:r w:rsidRPr="0072498D">
              <w:rPr>
                <w:color w:val="000000" w:themeColor="text1"/>
                <w:sz w:val="20"/>
                <w:szCs w:val="20"/>
              </w:rPr>
              <w:t>i</w:t>
            </w:r>
          </w:p>
        </w:tc>
        <w:tc>
          <w:tcPr>
            <w:tcW w:w="0" w:type="auto"/>
            <w:shd w:val="clear" w:color="auto" w:fill="auto"/>
          </w:tcPr>
          <w:p w14:paraId="47982750" w14:textId="77777777" w:rsidR="006A788D" w:rsidRPr="0072498D" w:rsidRDefault="006A788D" w:rsidP="0072498D">
            <w:pPr>
              <w:spacing w:after="0" w:line="240" w:lineRule="auto"/>
              <w:jc w:val="both"/>
              <w:rPr>
                <w:rFonts w:eastAsia="Calibri"/>
                <w:b/>
                <w:color w:val="000000" w:themeColor="text1"/>
                <w:sz w:val="20"/>
                <w:szCs w:val="20"/>
                <w:lang w:val="bg-BG" w:eastAsia="en-GB"/>
              </w:rPr>
            </w:pPr>
          </w:p>
        </w:tc>
        <w:tc>
          <w:tcPr>
            <w:tcW w:w="0" w:type="auto"/>
            <w:shd w:val="clear" w:color="auto" w:fill="auto"/>
          </w:tcPr>
          <w:p w14:paraId="3328FFF4" w14:textId="77777777" w:rsidR="006A788D" w:rsidRPr="0072498D" w:rsidRDefault="006A788D" w:rsidP="0072498D">
            <w:pPr>
              <w:spacing w:after="0" w:line="240" w:lineRule="auto"/>
              <w:jc w:val="both"/>
              <w:rPr>
                <w:rFonts w:eastAsia="Calibri"/>
                <w:b/>
                <w:color w:val="000000" w:themeColor="text1"/>
                <w:sz w:val="20"/>
                <w:szCs w:val="20"/>
                <w:lang w:val="bg-BG" w:eastAsia="en-GB"/>
              </w:rPr>
            </w:pPr>
            <w:r w:rsidRPr="0072498D">
              <w:rPr>
                <w:color w:val="000000" w:themeColor="text1"/>
                <w:sz w:val="20"/>
                <w:szCs w:val="20"/>
                <w:lang w:val="bg-BG"/>
              </w:rPr>
              <w:t>G</w:t>
            </w:r>
          </w:p>
        </w:tc>
        <w:tc>
          <w:tcPr>
            <w:tcW w:w="0" w:type="auto"/>
            <w:gridSpan w:val="2"/>
            <w:shd w:val="clear" w:color="auto" w:fill="auto"/>
          </w:tcPr>
          <w:p w14:paraId="46F00FF4" w14:textId="77777777" w:rsidR="006A788D" w:rsidRPr="0072498D" w:rsidRDefault="006A788D" w:rsidP="0072498D">
            <w:pPr>
              <w:spacing w:after="0" w:line="240" w:lineRule="auto"/>
              <w:jc w:val="both"/>
              <w:rPr>
                <w:rFonts w:eastAsia="Calibri"/>
                <w:b/>
                <w:color w:val="FF0000"/>
                <w:sz w:val="20"/>
                <w:szCs w:val="20"/>
                <w:lang w:val="bg-BG" w:eastAsia="en-GB"/>
              </w:rPr>
            </w:pPr>
            <w:r w:rsidRPr="0072498D">
              <w:rPr>
                <w:color w:val="FF0000"/>
                <w:sz w:val="20"/>
                <w:szCs w:val="20"/>
              </w:rPr>
              <w:t>C</w:t>
            </w:r>
          </w:p>
        </w:tc>
        <w:tc>
          <w:tcPr>
            <w:tcW w:w="0" w:type="auto"/>
            <w:shd w:val="clear" w:color="auto" w:fill="auto"/>
          </w:tcPr>
          <w:p w14:paraId="02A0D517" w14:textId="77777777" w:rsidR="006A788D" w:rsidRPr="0072498D" w:rsidRDefault="006A788D" w:rsidP="0072498D">
            <w:pPr>
              <w:spacing w:after="0" w:line="240" w:lineRule="auto"/>
              <w:jc w:val="both"/>
              <w:rPr>
                <w:rFonts w:eastAsia="Calibri"/>
                <w:b/>
                <w:sz w:val="20"/>
                <w:szCs w:val="20"/>
                <w:lang w:val="bg-BG" w:eastAsia="en-GB"/>
              </w:rPr>
            </w:pPr>
            <w:r w:rsidRPr="0072498D">
              <w:rPr>
                <w:sz w:val="20"/>
                <w:szCs w:val="20"/>
              </w:rPr>
              <w:t>B</w:t>
            </w:r>
          </w:p>
        </w:tc>
        <w:tc>
          <w:tcPr>
            <w:tcW w:w="0" w:type="auto"/>
            <w:shd w:val="clear" w:color="auto" w:fill="auto"/>
          </w:tcPr>
          <w:p w14:paraId="6F1B97D6" w14:textId="77777777" w:rsidR="006A788D" w:rsidRPr="0072498D" w:rsidRDefault="006A788D" w:rsidP="0072498D">
            <w:pPr>
              <w:spacing w:after="0" w:line="240" w:lineRule="auto"/>
              <w:jc w:val="both"/>
              <w:rPr>
                <w:rFonts w:eastAsia="Calibri"/>
                <w:b/>
                <w:sz w:val="20"/>
                <w:szCs w:val="20"/>
                <w:lang w:val="bg-BG" w:eastAsia="en-GB"/>
              </w:rPr>
            </w:pPr>
            <w:r w:rsidRPr="0072498D">
              <w:rPr>
                <w:sz w:val="20"/>
                <w:szCs w:val="20"/>
              </w:rPr>
              <w:t>C</w:t>
            </w:r>
          </w:p>
        </w:tc>
        <w:tc>
          <w:tcPr>
            <w:tcW w:w="0" w:type="auto"/>
            <w:shd w:val="clear" w:color="auto" w:fill="auto"/>
          </w:tcPr>
          <w:p w14:paraId="109CEDB3" w14:textId="77777777" w:rsidR="006A788D" w:rsidRPr="0072498D" w:rsidRDefault="006A788D" w:rsidP="0072498D">
            <w:pPr>
              <w:spacing w:after="0" w:line="240" w:lineRule="auto"/>
              <w:jc w:val="both"/>
              <w:rPr>
                <w:rFonts w:eastAsia="Calibri"/>
                <w:b/>
                <w:sz w:val="20"/>
                <w:szCs w:val="20"/>
                <w:lang w:val="bg-BG" w:eastAsia="en-GB"/>
              </w:rPr>
            </w:pPr>
            <w:r w:rsidRPr="0072498D">
              <w:rPr>
                <w:sz w:val="20"/>
                <w:szCs w:val="20"/>
              </w:rPr>
              <w:t>B</w:t>
            </w:r>
          </w:p>
        </w:tc>
      </w:tr>
      <w:tr w:rsidR="006A788D" w:rsidRPr="0072498D" w14:paraId="5C490680" w14:textId="77777777" w:rsidTr="005936B2">
        <w:trPr>
          <w:jc w:val="center"/>
        </w:trPr>
        <w:tc>
          <w:tcPr>
            <w:tcW w:w="0" w:type="auto"/>
            <w:shd w:val="clear" w:color="auto" w:fill="auto"/>
            <w:vAlign w:val="center"/>
          </w:tcPr>
          <w:p w14:paraId="10B9DC17" w14:textId="77777777" w:rsidR="006A788D" w:rsidRPr="0072498D" w:rsidRDefault="006A788D" w:rsidP="0072498D">
            <w:pPr>
              <w:spacing w:after="0" w:line="240" w:lineRule="auto"/>
              <w:jc w:val="both"/>
              <w:rPr>
                <w:rFonts w:eastAsia="Calibri"/>
                <w:sz w:val="20"/>
                <w:szCs w:val="20"/>
                <w:lang w:eastAsia="en-GB"/>
              </w:rPr>
            </w:pPr>
            <w:r w:rsidRPr="0072498D">
              <w:rPr>
                <w:rFonts w:eastAsia="Calibri"/>
                <w:sz w:val="20"/>
                <w:szCs w:val="20"/>
                <w:lang w:eastAsia="en-GB"/>
              </w:rPr>
              <w:t>B</w:t>
            </w:r>
          </w:p>
        </w:tc>
        <w:tc>
          <w:tcPr>
            <w:tcW w:w="0" w:type="auto"/>
            <w:shd w:val="clear" w:color="auto" w:fill="auto"/>
          </w:tcPr>
          <w:p w14:paraId="453D0AF0" w14:textId="38640E70" w:rsidR="006A788D" w:rsidRPr="0072498D" w:rsidRDefault="00CC346F" w:rsidP="0072498D">
            <w:pPr>
              <w:spacing w:after="0" w:line="240" w:lineRule="auto"/>
              <w:jc w:val="both"/>
              <w:rPr>
                <w:color w:val="FF0000"/>
                <w:sz w:val="20"/>
                <w:szCs w:val="20"/>
              </w:rPr>
            </w:pPr>
            <w:r w:rsidRPr="0072498D">
              <w:rPr>
                <w:color w:val="FF0000"/>
                <w:sz w:val="20"/>
                <w:szCs w:val="20"/>
              </w:rPr>
              <w:t>A855</w:t>
            </w:r>
          </w:p>
        </w:tc>
        <w:tc>
          <w:tcPr>
            <w:tcW w:w="0" w:type="auto"/>
            <w:shd w:val="clear" w:color="auto" w:fill="auto"/>
          </w:tcPr>
          <w:p w14:paraId="51D975F3" w14:textId="24F5E320" w:rsidR="006A788D" w:rsidRPr="0072498D" w:rsidRDefault="00CC346F" w:rsidP="0072498D">
            <w:pPr>
              <w:spacing w:after="0" w:line="240" w:lineRule="auto"/>
              <w:jc w:val="both"/>
              <w:rPr>
                <w:rFonts w:eastAsia="Calibri"/>
                <w:i/>
                <w:color w:val="FF0000"/>
                <w:sz w:val="20"/>
                <w:szCs w:val="20"/>
                <w:lang w:eastAsia="en-GB"/>
              </w:rPr>
            </w:pPr>
            <w:r w:rsidRPr="0072498D">
              <w:rPr>
                <w:bCs/>
                <w:i/>
                <w:iCs/>
                <w:color w:val="FF0000"/>
                <w:sz w:val="20"/>
                <w:szCs w:val="20"/>
              </w:rPr>
              <w:t>Mareca penelope</w:t>
            </w:r>
          </w:p>
        </w:tc>
        <w:tc>
          <w:tcPr>
            <w:tcW w:w="0" w:type="auto"/>
            <w:shd w:val="clear" w:color="auto" w:fill="auto"/>
            <w:vAlign w:val="center"/>
          </w:tcPr>
          <w:p w14:paraId="1E8EC02C" w14:textId="77777777" w:rsidR="006A788D" w:rsidRPr="0072498D" w:rsidRDefault="006A788D" w:rsidP="0072498D">
            <w:pPr>
              <w:spacing w:after="0" w:line="240" w:lineRule="auto"/>
              <w:jc w:val="both"/>
              <w:rPr>
                <w:rFonts w:eastAsia="Calibri"/>
                <w:sz w:val="20"/>
                <w:szCs w:val="20"/>
                <w:lang w:val="bg-BG" w:eastAsia="en-GB"/>
              </w:rPr>
            </w:pPr>
          </w:p>
        </w:tc>
        <w:tc>
          <w:tcPr>
            <w:tcW w:w="0" w:type="auto"/>
            <w:shd w:val="clear" w:color="auto" w:fill="auto"/>
            <w:vAlign w:val="center"/>
          </w:tcPr>
          <w:p w14:paraId="656F2A1B" w14:textId="77777777" w:rsidR="006A788D" w:rsidRPr="0072498D" w:rsidRDefault="006A788D" w:rsidP="0072498D">
            <w:pPr>
              <w:spacing w:after="0" w:line="240" w:lineRule="auto"/>
              <w:jc w:val="both"/>
              <w:rPr>
                <w:rFonts w:eastAsia="Calibri"/>
                <w:b/>
                <w:sz w:val="20"/>
                <w:szCs w:val="20"/>
                <w:lang w:val="bg-BG" w:eastAsia="en-GB"/>
              </w:rPr>
            </w:pPr>
          </w:p>
        </w:tc>
        <w:tc>
          <w:tcPr>
            <w:tcW w:w="0" w:type="auto"/>
            <w:gridSpan w:val="2"/>
            <w:shd w:val="clear" w:color="auto" w:fill="auto"/>
          </w:tcPr>
          <w:p w14:paraId="74AF2AA4" w14:textId="77777777" w:rsidR="006A788D" w:rsidRPr="0072498D" w:rsidRDefault="006A788D" w:rsidP="0072498D">
            <w:pPr>
              <w:spacing w:after="0" w:line="240" w:lineRule="auto"/>
              <w:jc w:val="both"/>
              <w:rPr>
                <w:color w:val="000000" w:themeColor="text1"/>
                <w:sz w:val="20"/>
                <w:szCs w:val="20"/>
              </w:rPr>
            </w:pPr>
            <w:r w:rsidRPr="0072498D">
              <w:rPr>
                <w:color w:val="000000" w:themeColor="text1"/>
                <w:sz w:val="20"/>
                <w:szCs w:val="20"/>
              </w:rPr>
              <w:t>w</w:t>
            </w:r>
          </w:p>
        </w:tc>
        <w:tc>
          <w:tcPr>
            <w:tcW w:w="0" w:type="auto"/>
            <w:shd w:val="clear" w:color="auto" w:fill="auto"/>
          </w:tcPr>
          <w:p w14:paraId="7F03D7CD" w14:textId="77777777" w:rsidR="006A788D" w:rsidRPr="0072498D" w:rsidRDefault="006A788D" w:rsidP="0072498D">
            <w:pPr>
              <w:spacing w:after="0" w:line="240" w:lineRule="auto"/>
              <w:jc w:val="center"/>
              <w:rPr>
                <w:rFonts w:eastAsia="Calibri"/>
                <w:color w:val="FF0000"/>
                <w:sz w:val="20"/>
                <w:szCs w:val="20"/>
                <w:lang w:eastAsia="en-GB"/>
              </w:rPr>
            </w:pPr>
            <w:r w:rsidRPr="0072498D">
              <w:rPr>
                <w:rFonts w:eastAsia="Calibri"/>
                <w:color w:val="FF0000"/>
                <w:sz w:val="20"/>
                <w:szCs w:val="20"/>
                <w:lang w:eastAsia="en-GB"/>
              </w:rPr>
              <w:t>10</w:t>
            </w:r>
          </w:p>
        </w:tc>
        <w:tc>
          <w:tcPr>
            <w:tcW w:w="0" w:type="auto"/>
            <w:shd w:val="clear" w:color="auto" w:fill="auto"/>
          </w:tcPr>
          <w:p w14:paraId="517AC7FC" w14:textId="77777777" w:rsidR="006A788D" w:rsidRPr="0072498D" w:rsidRDefault="006A788D" w:rsidP="0072498D">
            <w:pPr>
              <w:spacing w:after="0" w:line="240" w:lineRule="auto"/>
              <w:jc w:val="center"/>
              <w:rPr>
                <w:rFonts w:eastAsia="Calibri"/>
                <w:color w:val="FF0000"/>
                <w:sz w:val="20"/>
                <w:szCs w:val="20"/>
                <w:lang w:eastAsia="en-GB"/>
              </w:rPr>
            </w:pPr>
            <w:r w:rsidRPr="0072498D">
              <w:rPr>
                <w:rFonts w:eastAsia="Calibri"/>
                <w:color w:val="FF0000"/>
                <w:sz w:val="20"/>
                <w:szCs w:val="20"/>
                <w:lang w:eastAsia="en-GB"/>
              </w:rPr>
              <w:t>60</w:t>
            </w:r>
          </w:p>
        </w:tc>
        <w:tc>
          <w:tcPr>
            <w:tcW w:w="0" w:type="auto"/>
            <w:shd w:val="clear" w:color="auto" w:fill="auto"/>
          </w:tcPr>
          <w:p w14:paraId="6E56F9C4" w14:textId="77777777" w:rsidR="006A788D" w:rsidRPr="0072498D" w:rsidRDefault="006A788D" w:rsidP="0072498D">
            <w:pPr>
              <w:spacing w:after="0" w:line="240" w:lineRule="auto"/>
              <w:jc w:val="center"/>
              <w:rPr>
                <w:color w:val="000000" w:themeColor="text1"/>
                <w:sz w:val="20"/>
                <w:szCs w:val="20"/>
              </w:rPr>
            </w:pPr>
            <w:r w:rsidRPr="0072498D">
              <w:rPr>
                <w:color w:val="000000" w:themeColor="text1"/>
                <w:sz w:val="20"/>
                <w:szCs w:val="20"/>
              </w:rPr>
              <w:t>i</w:t>
            </w:r>
          </w:p>
        </w:tc>
        <w:tc>
          <w:tcPr>
            <w:tcW w:w="0" w:type="auto"/>
            <w:shd w:val="clear" w:color="auto" w:fill="auto"/>
          </w:tcPr>
          <w:p w14:paraId="19B8D1A3" w14:textId="77777777" w:rsidR="006A788D" w:rsidRPr="0072498D" w:rsidRDefault="006A788D" w:rsidP="0072498D">
            <w:pPr>
              <w:spacing w:after="0" w:line="240" w:lineRule="auto"/>
              <w:jc w:val="both"/>
              <w:rPr>
                <w:rFonts w:eastAsia="Calibri"/>
                <w:b/>
                <w:color w:val="000000" w:themeColor="text1"/>
                <w:sz w:val="20"/>
                <w:szCs w:val="20"/>
                <w:lang w:val="bg-BG" w:eastAsia="en-GB"/>
              </w:rPr>
            </w:pPr>
          </w:p>
        </w:tc>
        <w:tc>
          <w:tcPr>
            <w:tcW w:w="0" w:type="auto"/>
            <w:shd w:val="clear" w:color="auto" w:fill="auto"/>
          </w:tcPr>
          <w:p w14:paraId="624F1063" w14:textId="77777777" w:rsidR="006A788D" w:rsidRPr="0072498D" w:rsidRDefault="006A788D" w:rsidP="0072498D">
            <w:pPr>
              <w:spacing w:after="0" w:line="240" w:lineRule="auto"/>
              <w:jc w:val="both"/>
              <w:rPr>
                <w:color w:val="000000" w:themeColor="text1"/>
                <w:sz w:val="20"/>
                <w:szCs w:val="20"/>
              </w:rPr>
            </w:pPr>
            <w:r w:rsidRPr="0072498D">
              <w:rPr>
                <w:color w:val="000000" w:themeColor="text1"/>
                <w:sz w:val="20"/>
                <w:szCs w:val="20"/>
              </w:rPr>
              <w:t>G</w:t>
            </w:r>
          </w:p>
        </w:tc>
        <w:tc>
          <w:tcPr>
            <w:tcW w:w="0" w:type="auto"/>
            <w:gridSpan w:val="2"/>
            <w:shd w:val="clear" w:color="auto" w:fill="auto"/>
          </w:tcPr>
          <w:p w14:paraId="0E348C52" w14:textId="77777777" w:rsidR="006A788D" w:rsidRPr="0072498D" w:rsidRDefault="006A788D" w:rsidP="0072498D">
            <w:pPr>
              <w:spacing w:after="0" w:line="240" w:lineRule="auto"/>
              <w:jc w:val="both"/>
              <w:rPr>
                <w:color w:val="FF0000"/>
                <w:sz w:val="20"/>
                <w:szCs w:val="20"/>
              </w:rPr>
            </w:pPr>
            <w:r w:rsidRPr="0072498D">
              <w:rPr>
                <w:color w:val="FF0000"/>
                <w:sz w:val="20"/>
                <w:szCs w:val="20"/>
              </w:rPr>
              <w:t>C</w:t>
            </w:r>
          </w:p>
        </w:tc>
        <w:tc>
          <w:tcPr>
            <w:tcW w:w="0" w:type="auto"/>
            <w:shd w:val="clear" w:color="auto" w:fill="auto"/>
          </w:tcPr>
          <w:p w14:paraId="10F7DDEA" w14:textId="77777777" w:rsidR="006A788D" w:rsidRPr="0072498D" w:rsidRDefault="006A788D" w:rsidP="0072498D">
            <w:pPr>
              <w:spacing w:after="0" w:line="240" w:lineRule="auto"/>
              <w:jc w:val="both"/>
              <w:rPr>
                <w:sz w:val="20"/>
                <w:szCs w:val="20"/>
              </w:rPr>
            </w:pPr>
            <w:r w:rsidRPr="0072498D">
              <w:rPr>
                <w:sz w:val="20"/>
                <w:szCs w:val="20"/>
              </w:rPr>
              <w:t>B</w:t>
            </w:r>
          </w:p>
        </w:tc>
        <w:tc>
          <w:tcPr>
            <w:tcW w:w="0" w:type="auto"/>
            <w:shd w:val="clear" w:color="auto" w:fill="auto"/>
          </w:tcPr>
          <w:p w14:paraId="10090F5C" w14:textId="77777777" w:rsidR="006A788D" w:rsidRPr="0072498D" w:rsidRDefault="006A788D" w:rsidP="0072498D">
            <w:pPr>
              <w:spacing w:after="0" w:line="240" w:lineRule="auto"/>
              <w:jc w:val="both"/>
              <w:rPr>
                <w:sz w:val="20"/>
                <w:szCs w:val="20"/>
              </w:rPr>
            </w:pPr>
            <w:r w:rsidRPr="0072498D">
              <w:rPr>
                <w:sz w:val="20"/>
                <w:szCs w:val="20"/>
              </w:rPr>
              <w:t>C</w:t>
            </w:r>
          </w:p>
        </w:tc>
        <w:tc>
          <w:tcPr>
            <w:tcW w:w="0" w:type="auto"/>
            <w:shd w:val="clear" w:color="auto" w:fill="auto"/>
          </w:tcPr>
          <w:p w14:paraId="469EFC7C" w14:textId="77777777" w:rsidR="006A788D" w:rsidRPr="0072498D" w:rsidRDefault="006A788D" w:rsidP="0072498D">
            <w:pPr>
              <w:spacing w:after="0" w:line="240" w:lineRule="auto"/>
              <w:jc w:val="both"/>
              <w:rPr>
                <w:sz w:val="20"/>
                <w:szCs w:val="20"/>
              </w:rPr>
            </w:pPr>
            <w:r w:rsidRPr="0072498D">
              <w:rPr>
                <w:sz w:val="20"/>
                <w:szCs w:val="20"/>
              </w:rPr>
              <w:t>B</w:t>
            </w:r>
          </w:p>
        </w:tc>
      </w:tr>
    </w:tbl>
    <w:p w14:paraId="3205F075" w14:textId="09F1DDFD" w:rsidR="00630F94" w:rsidRDefault="00630F94" w:rsidP="004A4D89">
      <w:pPr>
        <w:spacing w:before="120" w:after="120" w:line="240" w:lineRule="auto"/>
        <w:jc w:val="both"/>
        <w:rPr>
          <w:lang w:val="bg-BG"/>
        </w:rPr>
      </w:pPr>
    </w:p>
    <w:p w14:paraId="50C08009" w14:textId="77777777" w:rsidR="00717C0F" w:rsidRPr="00717C0F" w:rsidRDefault="00717C0F" w:rsidP="00717C0F">
      <w:pPr>
        <w:pStyle w:val="Heading1"/>
        <w:jc w:val="center"/>
        <w:rPr>
          <w:lang w:val="bg-BG"/>
        </w:rPr>
      </w:pPr>
      <w:bookmarkStart w:id="38" w:name="_Toc87115674"/>
      <w:bookmarkStart w:id="39" w:name="_Toc97813476"/>
      <w:r w:rsidRPr="00717C0F">
        <w:rPr>
          <w:lang w:val="bg-BG"/>
        </w:rPr>
        <w:t xml:space="preserve">Специфични цели за A889 </w:t>
      </w:r>
      <w:r w:rsidRPr="00717C0F">
        <w:rPr>
          <w:i/>
          <w:iCs/>
          <w:lang w:val="en-GB"/>
        </w:rPr>
        <w:t>Mareca</w:t>
      </w:r>
      <w:r w:rsidRPr="00717C0F">
        <w:rPr>
          <w:i/>
          <w:iCs/>
          <w:lang w:val="bg-BG"/>
        </w:rPr>
        <w:t xml:space="preserve"> strepera</w:t>
      </w:r>
      <w:r w:rsidRPr="00717C0F">
        <w:rPr>
          <w:lang w:val="bg-BG"/>
        </w:rPr>
        <w:t xml:space="preserve"> (сива патица)</w:t>
      </w:r>
      <w:bookmarkEnd w:id="38"/>
      <w:bookmarkEnd w:id="39"/>
    </w:p>
    <w:p w14:paraId="03FCC22C" w14:textId="77777777" w:rsidR="00717C0F" w:rsidRPr="005252CA" w:rsidRDefault="00717C0F" w:rsidP="00717C0F">
      <w:pPr>
        <w:spacing w:before="120" w:after="120" w:line="240" w:lineRule="auto"/>
        <w:jc w:val="both"/>
        <w:rPr>
          <w:lang w:val="bg-BG"/>
        </w:rPr>
      </w:pPr>
    </w:p>
    <w:p w14:paraId="12B1D0DA" w14:textId="77777777" w:rsidR="00717C0F" w:rsidRPr="00B74AF2" w:rsidRDefault="00717C0F" w:rsidP="00DB3239">
      <w:pPr>
        <w:pStyle w:val="ListParagraph"/>
        <w:numPr>
          <w:ilvl w:val="0"/>
          <w:numId w:val="44"/>
        </w:numPr>
        <w:spacing w:before="120" w:after="120" w:line="240" w:lineRule="auto"/>
        <w:jc w:val="both"/>
        <w:rPr>
          <w:b/>
          <w:lang w:val="bg-BG"/>
        </w:rPr>
      </w:pPr>
      <w:r w:rsidRPr="00B74AF2">
        <w:rPr>
          <w:b/>
          <w:lang w:val="bg-BG"/>
        </w:rPr>
        <w:t>Кратка хaрактеристика на вида</w:t>
      </w:r>
    </w:p>
    <w:p w14:paraId="4AA5FDE2" w14:textId="2E3ABF59" w:rsidR="00717C0F" w:rsidRPr="00717C0F" w:rsidRDefault="00B74AF2" w:rsidP="00717C0F">
      <w:pPr>
        <w:spacing w:before="120" w:after="120" w:line="240" w:lineRule="auto"/>
        <w:jc w:val="both"/>
        <w:rPr>
          <w:lang w:val="bg-BG"/>
        </w:rPr>
      </w:pPr>
      <w:r>
        <w:rPr>
          <w:lang w:val="bg-BG"/>
        </w:rPr>
        <w:t>Дължината на тялото</w:t>
      </w:r>
      <w:r w:rsidR="00717C0F" w:rsidRPr="00717C0F">
        <w:rPr>
          <w:lang w:val="bg-BG"/>
        </w:rPr>
        <w:t xml:space="preserve"> </w:t>
      </w:r>
      <w:r w:rsidR="00DB4B9A">
        <w:rPr>
          <w:lang w:val="bg-BG"/>
        </w:rPr>
        <w:t>46-56 cm, тегло</w:t>
      </w:r>
      <w:r w:rsidR="00717C0F" w:rsidRPr="00717C0F">
        <w:rPr>
          <w:lang w:val="bg-BG"/>
        </w:rPr>
        <w:t xml:space="preserve"> 470</w:t>
      </w:r>
      <w:r w:rsidR="005252CA">
        <w:rPr>
          <w:lang w:val="bg-BG"/>
        </w:rPr>
        <w:t xml:space="preserve"> </w:t>
      </w:r>
      <w:r w:rsidR="00717C0F" w:rsidRPr="00717C0F">
        <w:rPr>
          <w:lang w:val="bg-BG"/>
        </w:rPr>
        <w:t xml:space="preserve">- 1300 </w:t>
      </w:r>
      <w:r w:rsidR="005252CA">
        <w:rPr>
          <w:lang w:val="en-GB"/>
        </w:rPr>
        <w:t>g</w:t>
      </w:r>
      <w:r w:rsidR="00717C0F" w:rsidRPr="00717C0F">
        <w:rPr>
          <w:lang w:val="bg-BG"/>
        </w:rPr>
        <w:t xml:space="preserve">., размах на крилата – 78-95 cm. (Cramp &amp; Simmons 1977; Svensson 2013). Налице е ясен полов диморфизъм.При мъжкия оперението е сиво, със сивокафява глава и черна опашка. Крилното огледало е съчетание на черно,бяло и ръждиво. Клюнът е тъмносив, а краката жълти. Женската е със защитно кафеникаво оперение. Формира малобройни ята през прелета и зимата. Защитен вид,включен в Червената книга на България. </w:t>
      </w:r>
    </w:p>
    <w:p w14:paraId="5D0993E7" w14:textId="77777777" w:rsidR="00717C0F" w:rsidRPr="00717C0F" w:rsidRDefault="00717C0F" w:rsidP="00717C0F">
      <w:pPr>
        <w:spacing w:before="120" w:after="120" w:line="240" w:lineRule="auto"/>
        <w:jc w:val="both"/>
        <w:rPr>
          <w:i/>
          <w:lang w:val="bg-BG"/>
        </w:rPr>
      </w:pPr>
      <w:r w:rsidRPr="00717C0F">
        <w:rPr>
          <w:i/>
          <w:lang w:val="bg-BG"/>
        </w:rPr>
        <w:t>Характер на пребиваване в страната</w:t>
      </w:r>
    </w:p>
    <w:p w14:paraId="537BE5B9" w14:textId="521C605F" w:rsidR="00717C0F" w:rsidRPr="00717C0F" w:rsidRDefault="00717C0F" w:rsidP="00717C0F">
      <w:pPr>
        <w:spacing w:before="120" w:after="120" w:line="240" w:lineRule="auto"/>
        <w:jc w:val="both"/>
        <w:rPr>
          <w:lang w:val="bg-BG"/>
        </w:rPr>
      </w:pPr>
      <w:r w:rsidRPr="00717C0F">
        <w:rPr>
          <w:lang w:val="bg-BG"/>
        </w:rPr>
        <w:t>Сивата патица у нас е гнездещ, постоянен вид,а също преминаващ по време на миграция и зимуващ. След гнездовия период местните птици формират големи ята и се концентрират на недостъпни места за линеене –например по влажните зони около р.Дунав. През есента и зимата ята от този вид,често смесени с други видове патици,  долитат от по-северни популации. Ятата на сивата патица у нас рядко надхвърлят 50 екз.</w:t>
      </w:r>
      <w:r w:rsidRPr="00717C0F">
        <w:rPr>
          <w:lang w:val="en-GB"/>
        </w:rPr>
        <w:t xml:space="preserve"> </w:t>
      </w:r>
      <w:r w:rsidRPr="00717C0F">
        <w:rPr>
          <w:lang w:val="bg-BG"/>
        </w:rPr>
        <w:t>Пролетната миграция е от края на февруари до края на април. Есенната миграция е от нач</w:t>
      </w:r>
      <w:r w:rsidR="00130E74">
        <w:rPr>
          <w:lang w:val="bg-BG"/>
        </w:rPr>
        <w:t>алото на септември до ноември.</w:t>
      </w:r>
    </w:p>
    <w:p w14:paraId="5328DE1F" w14:textId="77777777" w:rsidR="00717C0F" w:rsidRPr="00717C0F" w:rsidRDefault="00717C0F" w:rsidP="00717C0F">
      <w:pPr>
        <w:spacing w:before="120" w:after="120" w:line="240" w:lineRule="auto"/>
        <w:jc w:val="both"/>
        <w:rPr>
          <w:i/>
          <w:lang w:val="bg-BG"/>
        </w:rPr>
      </w:pPr>
      <w:r w:rsidRPr="00717C0F">
        <w:rPr>
          <w:i/>
          <w:lang w:val="bg-BG"/>
        </w:rPr>
        <w:t>Характерно местообитание</w:t>
      </w:r>
    </w:p>
    <w:p w14:paraId="61DE2506" w14:textId="77777777" w:rsidR="00717C0F" w:rsidRPr="00717C0F" w:rsidRDefault="00717C0F" w:rsidP="00717C0F">
      <w:pPr>
        <w:spacing w:before="120" w:after="120" w:line="240" w:lineRule="auto"/>
        <w:jc w:val="both"/>
        <w:rPr>
          <w:lang w:val="bg-BG"/>
        </w:rPr>
      </w:pPr>
      <w:r w:rsidRPr="00717C0F">
        <w:rPr>
          <w:lang w:val="bg-BG"/>
        </w:rPr>
        <w:t>Гнездовото местообитание на сивата патица е водната растителност (тръстика, папур, камъш) в и по периферията на блата, езера,</w:t>
      </w:r>
      <w:r w:rsidRPr="00717C0F">
        <w:rPr>
          <w:lang w:val="en-GB"/>
        </w:rPr>
        <w:t xml:space="preserve"> </w:t>
      </w:r>
      <w:r w:rsidRPr="00717C0F">
        <w:rPr>
          <w:lang w:val="bg-BG"/>
        </w:rPr>
        <w:t>малки обрасли с водна растителност язовири и рибарници. Често гнезди и в наводнени върбалаци и затони по дунавските острови.</w:t>
      </w:r>
    </w:p>
    <w:p w14:paraId="223F4840" w14:textId="04374E0D" w:rsidR="00717C0F" w:rsidRPr="00717C0F" w:rsidRDefault="00717C0F" w:rsidP="00717C0F">
      <w:pPr>
        <w:spacing w:before="120" w:after="120" w:line="240" w:lineRule="auto"/>
        <w:jc w:val="both"/>
        <w:rPr>
          <w:lang w:val="bg-BG"/>
        </w:rPr>
      </w:pPr>
      <w:r w:rsidRPr="00717C0F">
        <w:rPr>
          <w:lang w:val="bg-BG"/>
        </w:rPr>
        <w:t>По време на миграция и зимуване се среща във всякакви типове влажни зони,</w:t>
      </w:r>
      <w:r w:rsidRPr="00717C0F">
        <w:rPr>
          <w:lang w:val="en-GB"/>
        </w:rPr>
        <w:t xml:space="preserve"> </w:t>
      </w:r>
      <w:r w:rsidRPr="00717C0F">
        <w:rPr>
          <w:lang w:val="bg-BG"/>
        </w:rPr>
        <w:t>но главно в плитководни участъци на р.</w:t>
      </w:r>
      <w:r w:rsidRPr="00717C0F">
        <w:rPr>
          <w:lang w:val="en-GB"/>
        </w:rPr>
        <w:t xml:space="preserve"> </w:t>
      </w:r>
      <w:r w:rsidRPr="00717C0F">
        <w:rPr>
          <w:lang w:val="bg-BG"/>
        </w:rPr>
        <w:t>Дунав, в сладководни езера, блата, мочурища, големи язовири, в лагуни, в бракични и дори солени езера. Подходящи местообитания са 91F0, 91E0, 92A0, 3140, 3150 , 3260 и 3270 според Директивата за хaбитатите (Кавръкова и др.</w:t>
      </w:r>
      <w:r w:rsidRPr="00717C0F">
        <w:rPr>
          <w:lang w:val="en-GB"/>
        </w:rPr>
        <w:t>,</w:t>
      </w:r>
      <w:r w:rsidRPr="00717C0F">
        <w:rPr>
          <w:lang w:val="bg-BG"/>
        </w:rPr>
        <w:t xml:space="preserve"> 200</w:t>
      </w:r>
      <w:r w:rsidR="00130E74">
        <w:t>9</w:t>
      </w:r>
      <w:r w:rsidRPr="00717C0F">
        <w:rPr>
          <w:lang w:val="bg-BG"/>
        </w:rPr>
        <w:t>).</w:t>
      </w:r>
    </w:p>
    <w:p w14:paraId="70C37665" w14:textId="77777777" w:rsidR="00717C0F" w:rsidRPr="00717C0F" w:rsidRDefault="00717C0F" w:rsidP="00717C0F">
      <w:pPr>
        <w:spacing w:before="120" w:after="120" w:line="240" w:lineRule="auto"/>
        <w:jc w:val="both"/>
        <w:rPr>
          <w:i/>
          <w:lang w:val="bg-BG"/>
        </w:rPr>
      </w:pPr>
      <w:r w:rsidRPr="00717C0F">
        <w:rPr>
          <w:i/>
          <w:lang w:val="bg-BG"/>
        </w:rPr>
        <w:t>Хранене</w:t>
      </w:r>
    </w:p>
    <w:p w14:paraId="15A1F4E8" w14:textId="77777777" w:rsidR="00717C0F" w:rsidRPr="00717C0F" w:rsidRDefault="00717C0F" w:rsidP="00717C0F">
      <w:pPr>
        <w:spacing w:before="120" w:after="120" w:line="240" w:lineRule="auto"/>
        <w:jc w:val="both"/>
        <w:rPr>
          <w:lang w:val="bg-BG"/>
        </w:rPr>
      </w:pPr>
      <w:r w:rsidRPr="00717C0F">
        <w:rPr>
          <w:lang w:val="bg-BG"/>
        </w:rPr>
        <w:t>Сивата патица се храни с растителна храна – водорасли, зелени части и корени на различни видове висши водни растения, а понякога и трева, поници на пшеница и други култури, които намира покрай водоемите. Понякога отнема храна на други видове  - лиски,</w:t>
      </w:r>
      <w:r w:rsidRPr="00717C0F">
        <w:rPr>
          <w:lang w:val="en-GB"/>
        </w:rPr>
        <w:t xml:space="preserve"> </w:t>
      </w:r>
      <w:r w:rsidRPr="00717C0F">
        <w:rPr>
          <w:lang w:val="bg-BG"/>
        </w:rPr>
        <w:t>червеноклюни потапници, звънарки. Животинска храна –водни безгръбначни - ядат само в някои случаи малките до 3 седмична възраст (Cramp &amp; Simmons eds.</w:t>
      </w:r>
      <w:r w:rsidRPr="00717C0F">
        <w:rPr>
          <w:lang w:val="en-GB"/>
        </w:rPr>
        <w:t>,</w:t>
      </w:r>
      <w:r w:rsidRPr="00717C0F">
        <w:rPr>
          <w:lang w:val="bg-BG"/>
        </w:rPr>
        <w:t xml:space="preserve"> 1977).</w:t>
      </w:r>
    </w:p>
    <w:p w14:paraId="013D37A2" w14:textId="77777777" w:rsidR="00717C0F" w:rsidRPr="00B74AF2" w:rsidRDefault="00717C0F" w:rsidP="00DB3239">
      <w:pPr>
        <w:pStyle w:val="ListParagraph"/>
        <w:numPr>
          <w:ilvl w:val="0"/>
          <w:numId w:val="44"/>
        </w:numPr>
        <w:spacing w:before="120" w:after="120" w:line="240" w:lineRule="auto"/>
        <w:jc w:val="both"/>
        <w:rPr>
          <w:b/>
          <w:lang w:val="bg-BG"/>
        </w:rPr>
      </w:pPr>
      <w:r w:rsidRPr="00B74AF2">
        <w:rPr>
          <w:b/>
          <w:lang w:val="bg-BG"/>
        </w:rPr>
        <w:t>Разпространение, природозащитно състояние и тенденции в популацията на вида на национално ниво</w:t>
      </w:r>
    </w:p>
    <w:p w14:paraId="248C030B" w14:textId="03447D68" w:rsidR="00717C0F" w:rsidRPr="00717C0F" w:rsidRDefault="00717C0F" w:rsidP="00717C0F">
      <w:pPr>
        <w:spacing w:before="120" w:after="120" w:line="240" w:lineRule="auto"/>
        <w:jc w:val="both"/>
        <w:rPr>
          <w:lang w:val="bg-BG"/>
        </w:rPr>
      </w:pPr>
      <w:r w:rsidRPr="00717C0F">
        <w:rPr>
          <w:lang w:val="bg-BG"/>
        </w:rPr>
        <w:t>Като гнездящ вид е малочислен, разпространен у нас само в крайдунавските влажни зони,</w:t>
      </w:r>
      <w:r w:rsidRPr="00717C0F">
        <w:rPr>
          <w:lang w:val="en-GB"/>
        </w:rPr>
        <w:t xml:space="preserve"> </w:t>
      </w:r>
      <w:r w:rsidRPr="00717C0F">
        <w:rPr>
          <w:lang w:val="bg-BG"/>
        </w:rPr>
        <w:t>по дунавските острови, в някои крайморски езера,</w:t>
      </w:r>
      <w:r w:rsidRPr="00717C0F">
        <w:rPr>
          <w:lang w:val="en-GB"/>
        </w:rPr>
        <w:t xml:space="preserve"> </w:t>
      </w:r>
      <w:r w:rsidRPr="00717C0F">
        <w:rPr>
          <w:lang w:val="bg-BG"/>
        </w:rPr>
        <w:t>в Драгоманското блато и в редица язовири в Горнотракийската низина (Янков отг. ред.</w:t>
      </w:r>
      <w:r w:rsidR="00475B83">
        <w:rPr>
          <w:lang w:val="en-GB"/>
        </w:rPr>
        <w:t>,</w:t>
      </w:r>
      <w:r w:rsidRPr="00717C0F">
        <w:rPr>
          <w:lang w:val="bg-BG"/>
        </w:rPr>
        <w:t xml:space="preserve"> 2007; Shurulinkov et al.</w:t>
      </w:r>
      <w:r w:rsidR="00475B83">
        <w:rPr>
          <w:lang w:val="en-GB"/>
        </w:rPr>
        <w:t>,</w:t>
      </w:r>
      <w:r w:rsidRPr="00717C0F">
        <w:rPr>
          <w:lang w:val="bg-BG"/>
        </w:rPr>
        <w:t xml:space="preserve"> 2019а). По-рядко, отделни двойки гнездят нередовно и в някои язовири в Дунавската равнина. В крайдунавските влажни зони за периода 2006 – 2014 г. числеността е определена на 30-51 двойки (Shurulinkov et al.</w:t>
      </w:r>
      <w:r w:rsidR="00E55C12">
        <w:rPr>
          <w:lang w:val="en-GB"/>
        </w:rPr>
        <w:t>,</w:t>
      </w:r>
      <w:r w:rsidRPr="00717C0F">
        <w:rPr>
          <w:lang w:val="bg-BG"/>
        </w:rPr>
        <w:t xml:space="preserve"> 2019</w:t>
      </w:r>
      <w:r w:rsidR="00E55C12">
        <w:rPr>
          <w:lang w:val="en-GB"/>
        </w:rPr>
        <w:t>a</w:t>
      </w:r>
      <w:r w:rsidRPr="00717C0F">
        <w:rPr>
          <w:lang w:val="bg-BG"/>
        </w:rPr>
        <w:t xml:space="preserve">). В източната част на Горнотракийската низина (без крайморските водоеми) са установени </w:t>
      </w:r>
      <w:r w:rsidRPr="00717C0F">
        <w:rPr>
          <w:lang w:val="bg-BG"/>
        </w:rPr>
        <w:lastRenderedPageBreak/>
        <w:t>да гнездят 15-30 двойки (Даскалова и др., 2020). Според Червената книга на България у нас гнездят 30-50 двойки с тенденция за намаление (Големански гл. ред., 2015). Тази численост както се вижда от представените по-нови данни вече не е актуална и е силно занижена.</w:t>
      </w:r>
    </w:p>
    <w:p w14:paraId="2A5D7186" w14:textId="1C161AC3" w:rsidR="00717C0F" w:rsidRPr="00717C0F" w:rsidRDefault="00717C0F" w:rsidP="00717C0F">
      <w:pPr>
        <w:spacing w:before="120" w:after="120" w:line="240" w:lineRule="auto"/>
        <w:jc w:val="both"/>
        <w:rPr>
          <w:lang w:val="bg-BG"/>
        </w:rPr>
      </w:pPr>
      <w:r w:rsidRPr="00717C0F">
        <w:rPr>
          <w:lang w:val="bg-BG"/>
        </w:rPr>
        <w:t xml:space="preserve">Според </w:t>
      </w:r>
      <w:r w:rsidR="00D90B11">
        <w:rPr>
          <w:lang w:val="bg-BG"/>
        </w:rPr>
        <w:t>Докладването</w:t>
      </w:r>
      <w:r w:rsidRPr="00717C0F">
        <w:rPr>
          <w:lang w:val="bg-BG"/>
        </w:rPr>
        <w:t xml:space="preserve"> по чл.12 от 2019 г., гнездовата популация се оценява на 80 - 120 двойки със стабилна тенденция. Тази численост според нас правилно отразява размера на популацията у нас. Наличните данни обаче показват, че числеността и разпространението, поне в краткосрочен план (2000-2018 г.) имат положителна тенденция.</w:t>
      </w:r>
    </w:p>
    <w:p w14:paraId="5DD8ED51" w14:textId="79F0382D" w:rsidR="00717C0F" w:rsidRPr="00717C0F" w:rsidRDefault="00717C0F" w:rsidP="00717C0F">
      <w:pPr>
        <w:spacing w:before="120" w:after="120" w:line="240" w:lineRule="auto"/>
        <w:jc w:val="both"/>
        <w:rPr>
          <w:lang w:val="bg-BG"/>
        </w:rPr>
      </w:pPr>
      <w:r w:rsidRPr="00717C0F">
        <w:rPr>
          <w:lang w:val="bg-BG"/>
        </w:rPr>
        <w:t xml:space="preserve">Сивата патица зимува в цялата страна. Зимните концентрации дори в големите езера рядко надхвърлят 100 екз. Зимува редовно в Бургаските езера, Варненското и Белославското езеро, езерата Шабленско и Дуранкулашко, в много и язовирите във вътрешността на страната. Числеността на зимуващите у нас сиви патици според </w:t>
      </w:r>
      <w:r w:rsidR="00D90B11">
        <w:rPr>
          <w:lang w:val="bg-BG"/>
        </w:rPr>
        <w:t>Докладването</w:t>
      </w:r>
      <w:r w:rsidRPr="00717C0F">
        <w:rPr>
          <w:lang w:val="bg-BG"/>
        </w:rPr>
        <w:t xml:space="preserve"> по чл.12 е между 160 и 660 екз. Няма ясна тенденция, числеността е флуктуираща.</w:t>
      </w:r>
    </w:p>
    <w:p w14:paraId="6615377E" w14:textId="3E5EF201" w:rsidR="00717C0F" w:rsidRPr="00717C0F" w:rsidRDefault="00717C0F" w:rsidP="00717C0F">
      <w:pPr>
        <w:spacing w:before="120" w:after="120" w:line="240" w:lineRule="auto"/>
        <w:jc w:val="both"/>
        <w:rPr>
          <w:lang w:val="bg-BG"/>
        </w:rPr>
      </w:pPr>
      <w:r w:rsidRPr="00717C0F">
        <w:rPr>
          <w:lang w:val="bg-BG"/>
        </w:rPr>
        <w:t xml:space="preserve">По време на миграция сивите патици преминават над цялата страна, като най-висока численост имат по Черноморието и по р. Дунав. Според </w:t>
      </w:r>
      <w:r w:rsidR="00D90B11">
        <w:rPr>
          <w:lang w:val="bg-BG"/>
        </w:rPr>
        <w:t>Докладването</w:t>
      </w:r>
      <w:r w:rsidRPr="00717C0F">
        <w:rPr>
          <w:lang w:val="bg-BG"/>
        </w:rPr>
        <w:t xml:space="preserve"> по чл.12 от 2019 г., миграционната численост на вида е в рамките на 40-800 eкз. Специални проучвания по този въпрос не са публикувани. През лятото концентрациите на линеещите сиви патици в крайдунавски влажи зони достигат няколкостотин екземпляра.  </w:t>
      </w:r>
    </w:p>
    <w:p w14:paraId="56FED70E" w14:textId="77777777" w:rsidR="00717C0F" w:rsidRPr="00717C0F" w:rsidRDefault="00717C0F" w:rsidP="00717C0F">
      <w:pPr>
        <w:spacing w:before="120" w:after="120" w:line="240" w:lineRule="auto"/>
        <w:jc w:val="both"/>
        <w:rPr>
          <w:lang w:val="bg-BG"/>
        </w:rPr>
      </w:pPr>
      <w:r w:rsidRPr="00717C0F">
        <w:rPr>
          <w:lang w:val="bg-BG"/>
        </w:rPr>
        <w:t>В Червената книга (Големански гл. ред., 2015) като заплахи за сивата патица са посочени  унищожаването на местообитания и безпокойството по време на гнездовия сезон. Действително много от ценните местообитания на вида покрай Дунав понастоящм са унищожени или са в твърде незадоволително състояние - рибарници Мечка, рибарници Орсоя и др. Там осушаването на водоемите, липсата на връзка с р. Дунав и постоянните палежи на тръстиката са довели до пълна деградация на местообианията за вида. Друг негативен фактор е незаконния отстрел на вида. Сечта на дървета по дунавските острови и покрай затоните също въздейства негативно върху гнездовата популация на сивата патица.</w:t>
      </w:r>
    </w:p>
    <w:p w14:paraId="098D1EB6" w14:textId="7C2EBC9F" w:rsidR="00717C0F" w:rsidRPr="00717C0F" w:rsidRDefault="00717C0F" w:rsidP="00717C0F">
      <w:pPr>
        <w:spacing w:before="120" w:after="120" w:line="240" w:lineRule="auto"/>
        <w:jc w:val="both"/>
        <w:rPr>
          <w:lang w:val="bg-BG"/>
        </w:rPr>
      </w:pPr>
      <w:r w:rsidRPr="00717C0F">
        <w:rPr>
          <w:lang w:val="bg-BG"/>
        </w:rPr>
        <w:t xml:space="preserve">При </w:t>
      </w:r>
      <w:r w:rsidR="00D90B11">
        <w:rPr>
          <w:lang w:val="bg-BG"/>
        </w:rPr>
        <w:t>Докладването</w:t>
      </w:r>
      <w:r w:rsidRPr="00717C0F">
        <w:rPr>
          <w:lang w:val="bg-BG"/>
        </w:rPr>
        <w:t xml:space="preserve"> по чл.12 единствената посочена заплахa за гнездовата популация на вида е модификацията на водния режим на влажните зони. За зимуващата популация са посочени замърсяването на водите,</w:t>
      </w:r>
      <w:r w:rsidRPr="00717C0F">
        <w:rPr>
          <w:lang w:val="en-GB"/>
        </w:rPr>
        <w:t xml:space="preserve"> </w:t>
      </w:r>
      <w:r w:rsidRPr="00717C0F">
        <w:rPr>
          <w:lang w:val="bg-BG"/>
        </w:rPr>
        <w:t>добива на нефт и газ и промяната предназначението на земите.</w:t>
      </w:r>
    </w:p>
    <w:p w14:paraId="2599E27C" w14:textId="47214798" w:rsidR="00E55C12" w:rsidRPr="00843061" w:rsidRDefault="00E55C12" w:rsidP="00DB3239">
      <w:pPr>
        <w:pStyle w:val="ListParagraph"/>
        <w:numPr>
          <w:ilvl w:val="0"/>
          <w:numId w:val="44"/>
        </w:numPr>
        <w:spacing w:before="120" w:after="120" w:line="240" w:lineRule="auto"/>
        <w:jc w:val="both"/>
        <w:rPr>
          <w:b/>
          <w:lang w:val="bg-BG"/>
        </w:rPr>
      </w:pPr>
      <w:r w:rsidRPr="00843061">
        <w:rPr>
          <w:b/>
          <w:lang w:val="bg-BG"/>
        </w:rPr>
        <w:t>Състояние на вида в СЗЗ „Комплекс Беленски острови</w:t>
      </w:r>
      <w:r w:rsidR="008353B0" w:rsidRPr="00843061">
        <w:rPr>
          <w:b/>
          <w:lang w:val="bg-BG"/>
        </w:rPr>
        <w:t>”</w:t>
      </w:r>
    </w:p>
    <w:p w14:paraId="1B926CCA" w14:textId="7B5ACBA0" w:rsidR="00E55C12" w:rsidRPr="00C34A94" w:rsidRDefault="00E55C12" w:rsidP="00E55C12">
      <w:pPr>
        <w:spacing w:before="120" w:after="120" w:line="240" w:lineRule="auto"/>
        <w:jc w:val="both"/>
        <w:rPr>
          <w:lang w:val="bg-BG"/>
        </w:rPr>
      </w:pPr>
      <w:r w:rsidRPr="00C34A94">
        <w:rPr>
          <w:lang w:val="bg-BG"/>
        </w:rPr>
        <w:t>Съгласн</w:t>
      </w:r>
      <w:r w:rsidR="0000736A">
        <w:rPr>
          <w:lang w:val="bg-BG"/>
        </w:rPr>
        <w:t>о СФД</w:t>
      </w:r>
      <w:r w:rsidRPr="00C34A94">
        <w:rPr>
          <w:lang w:val="bg-BG"/>
        </w:rPr>
        <w:t xml:space="preserve">, видът е </w:t>
      </w:r>
      <w:r w:rsidRPr="00C34A94">
        <w:rPr>
          <w:b/>
          <w:lang w:val="bg-BG"/>
        </w:rPr>
        <w:t>гнездящ,постоянен</w:t>
      </w:r>
      <w:r w:rsidRPr="00C34A94">
        <w:rPr>
          <w:lang w:val="bg-BG"/>
        </w:rPr>
        <w:t xml:space="preserve"> за зоната с численост 1</w:t>
      </w:r>
      <w:r>
        <w:rPr>
          <w:lang w:val="bg-BG"/>
        </w:rPr>
        <w:t>5</w:t>
      </w:r>
      <w:r w:rsidRPr="00C34A94">
        <w:rPr>
          <w:lang w:val="bg-BG"/>
        </w:rPr>
        <w:t>-</w:t>
      </w:r>
      <w:r>
        <w:rPr>
          <w:lang w:val="bg-BG"/>
        </w:rPr>
        <w:t>26</w:t>
      </w:r>
      <w:r w:rsidRPr="00C34A94">
        <w:rPr>
          <w:lang w:val="bg-BG"/>
        </w:rPr>
        <w:t xml:space="preserve"> двойки. Зоната поддържа </w:t>
      </w:r>
      <w:r>
        <w:rPr>
          <w:lang w:val="bg-BG"/>
        </w:rPr>
        <w:t>21</w:t>
      </w:r>
      <w:r w:rsidRPr="00C34A94">
        <w:rPr>
          <w:lang w:val="bg-BG"/>
        </w:rPr>
        <w:t xml:space="preserve">% от националната популация на вида </w:t>
      </w:r>
      <w:r w:rsidRPr="00C34A94">
        <w:t>(</w:t>
      </w:r>
      <w:r w:rsidRPr="00C34A94">
        <w:rPr>
          <w:lang w:val="bg-BG"/>
        </w:rPr>
        <w:t>оценка „</w:t>
      </w:r>
      <w:r>
        <w:t>C</w:t>
      </w:r>
      <w:r w:rsidR="008353B0">
        <w:rPr>
          <w:lang w:val="bg-BG"/>
        </w:rPr>
        <w:t>”</w:t>
      </w:r>
      <w:r>
        <w:t xml:space="preserve">, </w:t>
      </w:r>
      <w:r>
        <w:rPr>
          <w:lang w:val="bg-BG"/>
        </w:rPr>
        <w:t>а следва да бъде „А</w:t>
      </w:r>
      <w:r w:rsidR="008353B0">
        <w:rPr>
          <w:lang w:val="bg-BG"/>
        </w:rPr>
        <w:t>”</w:t>
      </w:r>
      <w:r w:rsidRPr="00C34A94">
        <w:t>)</w:t>
      </w:r>
      <w:r w:rsidRPr="00C34A94">
        <w:rPr>
          <w:lang w:val="bg-BG"/>
        </w:rPr>
        <w:t xml:space="preserve">, опазването на вида е </w:t>
      </w:r>
      <w:r>
        <w:rPr>
          <w:lang w:val="bg-BG"/>
        </w:rPr>
        <w:t xml:space="preserve">много </w:t>
      </w:r>
      <w:r w:rsidRPr="00C34A94">
        <w:rPr>
          <w:lang w:val="bg-BG"/>
        </w:rPr>
        <w:t xml:space="preserve">добро </w:t>
      </w:r>
      <w:r w:rsidRPr="00C34A94">
        <w:t>(</w:t>
      </w:r>
      <w:r w:rsidRPr="00C34A94">
        <w:rPr>
          <w:lang w:val="bg-BG"/>
        </w:rPr>
        <w:t>оценка „А</w:t>
      </w:r>
      <w:r w:rsidR="008353B0">
        <w:rPr>
          <w:lang w:val="bg-BG"/>
        </w:rPr>
        <w:t>”</w:t>
      </w:r>
      <w:r w:rsidRPr="00C34A94">
        <w:t>)</w:t>
      </w:r>
      <w:r w:rsidRPr="00C34A94">
        <w:rPr>
          <w:lang w:val="bg-BG"/>
        </w:rPr>
        <w:t xml:space="preserve">, популацията е неизолирана в рамките на разширен ареал на разпространение </w:t>
      </w:r>
      <w:r w:rsidRPr="00C34A94">
        <w:t>(</w:t>
      </w:r>
      <w:r w:rsidRPr="00C34A94">
        <w:rPr>
          <w:lang w:val="bg-BG"/>
        </w:rPr>
        <w:t>оценка „С</w:t>
      </w:r>
      <w:r w:rsidR="008353B0">
        <w:rPr>
          <w:lang w:val="bg-BG"/>
        </w:rPr>
        <w:t>”</w:t>
      </w:r>
      <w:r w:rsidRPr="00C34A94">
        <w:t>)</w:t>
      </w:r>
      <w:r w:rsidRPr="00C34A94">
        <w:rPr>
          <w:lang w:val="bg-BG"/>
        </w:rPr>
        <w:t>. Общата оценка на стойността на з</w:t>
      </w:r>
      <w:r>
        <w:rPr>
          <w:lang w:val="bg-BG"/>
        </w:rPr>
        <w:t>оната за вида е „С</w:t>
      </w:r>
      <w:r w:rsidR="008353B0">
        <w:rPr>
          <w:lang w:val="bg-BG"/>
        </w:rPr>
        <w:t>”</w:t>
      </w:r>
      <w:r>
        <w:rPr>
          <w:lang w:val="bg-BG"/>
        </w:rPr>
        <w:t>, но с оглед значимата гнездова популация в нея трябва да се коригира на „В</w:t>
      </w:r>
      <w:r w:rsidR="008353B0">
        <w:rPr>
          <w:lang w:val="bg-BG"/>
        </w:rPr>
        <w:t>”</w:t>
      </w:r>
      <w:r>
        <w:rPr>
          <w:lang w:val="bg-BG"/>
        </w:rPr>
        <w:t>.</w:t>
      </w:r>
    </w:p>
    <w:p w14:paraId="5B644EA2" w14:textId="44F9DDB5" w:rsidR="00E55C12" w:rsidRPr="00C34A94" w:rsidRDefault="00E55C12" w:rsidP="00E55C12">
      <w:pPr>
        <w:spacing w:before="120" w:after="120" w:line="240" w:lineRule="auto"/>
        <w:jc w:val="both"/>
        <w:rPr>
          <w:lang w:val="bg-BG"/>
        </w:rPr>
      </w:pPr>
      <w:r w:rsidRPr="00C34A94">
        <w:rPr>
          <w:lang w:val="bg-BG"/>
        </w:rPr>
        <w:t xml:space="preserve">Съгласно </w:t>
      </w:r>
      <w:r w:rsidR="0000736A">
        <w:rPr>
          <w:lang w:val="bg-BG"/>
        </w:rPr>
        <w:t>СФД</w:t>
      </w:r>
      <w:r w:rsidRPr="00C34A94">
        <w:rPr>
          <w:lang w:val="bg-BG"/>
        </w:rPr>
        <w:t xml:space="preserve">, видът се опазва в зоната и като </w:t>
      </w:r>
      <w:r w:rsidRPr="00C34A94">
        <w:rPr>
          <w:b/>
          <w:lang w:val="bg-BG"/>
        </w:rPr>
        <w:t xml:space="preserve">мигриращ </w:t>
      </w:r>
      <w:r w:rsidRPr="00C34A94">
        <w:t>(</w:t>
      </w:r>
      <w:r w:rsidRPr="00C34A94">
        <w:rPr>
          <w:lang w:val="bg-BG"/>
        </w:rPr>
        <w:t>концентриращ се</w:t>
      </w:r>
      <w:r w:rsidRPr="00C34A94">
        <w:t>)</w:t>
      </w:r>
      <w:r w:rsidRPr="00C34A94">
        <w:rPr>
          <w:lang w:val="bg-BG"/>
        </w:rPr>
        <w:t xml:space="preserve"> с численост </w:t>
      </w:r>
      <w:r>
        <w:rPr>
          <w:lang w:val="bg-BG"/>
        </w:rPr>
        <w:t>14</w:t>
      </w:r>
      <w:r w:rsidR="00843061">
        <w:rPr>
          <w:lang w:val="bg-BG"/>
        </w:rPr>
        <w:t xml:space="preserve"> екз.</w:t>
      </w:r>
      <w:r w:rsidRPr="00C34A94">
        <w:rPr>
          <w:lang w:val="bg-BG"/>
        </w:rPr>
        <w:t xml:space="preserve"> Мигриращата популация в зоната представлява </w:t>
      </w:r>
      <w:r>
        <w:rPr>
          <w:lang w:val="bg-BG"/>
        </w:rPr>
        <w:t>3</w:t>
      </w:r>
      <w:r w:rsidRPr="00C34A94">
        <w:rPr>
          <w:lang w:val="bg-BG"/>
        </w:rPr>
        <w:t>,</w:t>
      </w:r>
      <w:r>
        <w:rPr>
          <w:lang w:val="bg-BG"/>
        </w:rPr>
        <w:t>3</w:t>
      </w:r>
      <w:r w:rsidRPr="00C34A94">
        <w:rPr>
          <w:lang w:val="bg-BG"/>
        </w:rPr>
        <w:t>% от националната мигрираща популация и е оценена за значимост с оценка „</w:t>
      </w:r>
      <w:r>
        <w:rPr>
          <w:lang w:val="bg-BG"/>
        </w:rPr>
        <w:t>С</w:t>
      </w:r>
      <w:r w:rsidR="008353B0">
        <w:rPr>
          <w:lang w:val="bg-BG"/>
        </w:rPr>
        <w:t>”</w:t>
      </w:r>
      <w:r>
        <w:rPr>
          <w:lang w:val="bg-BG"/>
        </w:rPr>
        <w:t>, а следва да се коригира на „В</w:t>
      </w:r>
      <w:r w:rsidR="008353B0">
        <w:rPr>
          <w:lang w:val="bg-BG"/>
        </w:rPr>
        <w:t>”</w:t>
      </w:r>
      <w:r>
        <w:rPr>
          <w:lang w:val="bg-BG"/>
        </w:rPr>
        <w:t>.</w:t>
      </w:r>
      <w:r w:rsidRPr="00C34A94">
        <w:rPr>
          <w:lang w:val="bg-BG"/>
        </w:rPr>
        <w:t xml:space="preserve">  Опазването на вида като мигриращ е </w:t>
      </w:r>
      <w:r>
        <w:rPr>
          <w:lang w:val="bg-BG"/>
        </w:rPr>
        <w:t xml:space="preserve">много </w:t>
      </w:r>
      <w:r w:rsidRPr="00C34A94">
        <w:rPr>
          <w:lang w:val="bg-BG"/>
        </w:rPr>
        <w:t>добро (оценка „А</w:t>
      </w:r>
      <w:r w:rsidR="008353B0">
        <w:rPr>
          <w:lang w:val="bg-BG"/>
        </w:rPr>
        <w:t>”</w:t>
      </w:r>
      <w:r w:rsidRPr="00C34A94">
        <w:rPr>
          <w:lang w:val="bg-BG"/>
        </w:rPr>
        <w:t>), популацията е неизолирана в рамките на разширен ареал на разпространение (оценка „С</w:t>
      </w:r>
      <w:r w:rsidR="008353B0">
        <w:rPr>
          <w:lang w:val="bg-BG"/>
        </w:rPr>
        <w:t>”</w:t>
      </w:r>
      <w:r w:rsidRPr="00C34A94">
        <w:rPr>
          <w:lang w:val="bg-BG"/>
        </w:rPr>
        <w:t>). Общата оце</w:t>
      </w:r>
      <w:r>
        <w:rPr>
          <w:lang w:val="bg-BG"/>
        </w:rPr>
        <w:t>нка на стойността на зоната за</w:t>
      </w:r>
      <w:r w:rsidRPr="00C34A94">
        <w:rPr>
          <w:lang w:val="bg-BG"/>
        </w:rPr>
        <w:t xml:space="preserve"> вида е „</w:t>
      </w:r>
      <w:r>
        <w:rPr>
          <w:lang w:val="bg-BG"/>
        </w:rPr>
        <w:t>С</w:t>
      </w:r>
      <w:r w:rsidR="008353B0">
        <w:rPr>
          <w:lang w:val="bg-BG"/>
        </w:rPr>
        <w:t>”</w:t>
      </w:r>
      <w:r>
        <w:rPr>
          <w:lang w:val="bg-BG"/>
        </w:rPr>
        <w:t>, а следва да се коригира на „В</w:t>
      </w:r>
      <w:r w:rsidR="008353B0">
        <w:rPr>
          <w:lang w:val="bg-BG"/>
        </w:rPr>
        <w:t>”</w:t>
      </w:r>
      <w:r w:rsidRPr="00C34A94">
        <w:rPr>
          <w:lang w:val="bg-BG"/>
        </w:rPr>
        <w:t>.</w:t>
      </w:r>
    </w:p>
    <w:p w14:paraId="3229811B" w14:textId="2B7DD1AC" w:rsidR="00E55C12" w:rsidRPr="00C34A94" w:rsidRDefault="00E55C12" w:rsidP="00E55C12">
      <w:pPr>
        <w:spacing w:before="120" w:after="120" w:line="240" w:lineRule="auto"/>
        <w:jc w:val="both"/>
        <w:rPr>
          <w:lang w:val="bg-BG"/>
        </w:rPr>
      </w:pPr>
      <w:r>
        <w:rPr>
          <w:lang w:val="bg-BG"/>
        </w:rPr>
        <w:t>Зимуваща</w:t>
      </w:r>
      <w:r w:rsidRPr="00C34A94">
        <w:rPr>
          <w:lang w:val="bg-BG"/>
        </w:rPr>
        <w:t xml:space="preserve"> популация на вида в зоната</w:t>
      </w:r>
      <w:r>
        <w:rPr>
          <w:lang w:val="bg-BG"/>
        </w:rPr>
        <w:t xml:space="preserve"> не е отразена в </w:t>
      </w:r>
      <w:r w:rsidR="0000736A">
        <w:rPr>
          <w:lang w:val="bg-BG"/>
        </w:rPr>
        <w:t>СФД</w:t>
      </w:r>
      <w:r>
        <w:rPr>
          <w:lang w:val="bg-BG"/>
        </w:rPr>
        <w:t>, въпреки че отделни птици и малки ята редовно зимуват в този участък на р.</w:t>
      </w:r>
      <w:r w:rsidR="006C5A3A">
        <w:rPr>
          <w:lang w:val="bg-BG"/>
        </w:rPr>
        <w:t xml:space="preserve"> </w:t>
      </w:r>
      <w:r>
        <w:rPr>
          <w:lang w:val="bg-BG"/>
        </w:rPr>
        <w:t xml:space="preserve">Дунав. </w:t>
      </w:r>
    </w:p>
    <w:p w14:paraId="384DE9A6" w14:textId="77777777" w:rsidR="00E55C12" w:rsidRPr="00843061" w:rsidRDefault="00E55C12" w:rsidP="00DB3239">
      <w:pPr>
        <w:pStyle w:val="ListParagraph"/>
        <w:numPr>
          <w:ilvl w:val="0"/>
          <w:numId w:val="44"/>
        </w:numPr>
        <w:spacing w:before="120" w:after="120" w:line="240" w:lineRule="auto"/>
        <w:jc w:val="both"/>
        <w:rPr>
          <w:b/>
          <w:u w:val="single"/>
          <w:lang w:val="bg-BG"/>
        </w:rPr>
      </w:pPr>
      <w:r w:rsidRPr="00843061">
        <w:rPr>
          <w:b/>
          <w:lang w:val="bg-BG"/>
        </w:rPr>
        <w:lastRenderedPageBreak/>
        <w:t>Анализ на наличната информация</w:t>
      </w:r>
    </w:p>
    <w:p w14:paraId="2009613E" w14:textId="31BB53FC" w:rsidR="00E55C12" w:rsidRDefault="00E55C12" w:rsidP="00E55C12">
      <w:pPr>
        <w:spacing w:before="120" w:after="120" w:line="240" w:lineRule="auto"/>
        <w:jc w:val="both"/>
        <w:rPr>
          <w:lang w:val="bg-BG"/>
        </w:rPr>
      </w:pPr>
      <w:r w:rsidRPr="00450228">
        <w:rPr>
          <w:lang w:val="bg-BG"/>
        </w:rPr>
        <w:t xml:space="preserve">В резултат на извършения мониторинг в защитената зона през гнездовия период на 2021 г. са установени </w:t>
      </w:r>
      <w:r>
        <w:rPr>
          <w:lang w:val="bg-BG"/>
        </w:rPr>
        <w:t>12</w:t>
      </w:r>
      <w:r w:rsidR="006C5A3A">
        <w:rPr>
          <w:lang w:val="bg-BG"/>
        </w:rPr>
        <w:t xml:space="preserve"> </w:t>
      </w:r>
      <w:r>
        <w:rPr>
          <w:lang w:val="bg-BG"/>
        </w:rPr>
        <w:t>-</w:t>
      </w:r>
      <w:r w:rsidR="006C5A3A">
        <w:rPr>
          <w:lang w:val="bg-BG"/>
        </w:rPr>
        <w:t xml:space="preserve"> </w:t>
      </w:r>
      <w:r>
        <w:rPr>
          <w:lang w:val="bg-BG"/>
        </w:rPr>
        <w:t>14</w:t>
      </w:r>
      <w:r w:rsidRPr="00450228">
        <w:rPr>
          <w:lang w:val="bg-BG"/>
        </w:rPr>
        <w:t xml:space="preserve"> двойки </w:t>
      </w:r>
      <w:r>
        <w:rPr>
          <w:lang w:val="bg-BG"/>
        </w:rPr>
        <w:t xml:space="preserve">сиви патици в </w:t>
      </w:r>
      <w:r w:rsidR="006C5A3A">
        <w:rPr>
          <w:lang w:val="bg-BG"/>
        </w:rPr>
        <w:t>Писченско блато</w:t>
      </w:r>
      <w:r>
        <w:rPr>
          <w:lang w:val="bg-BG"/>
        </w:rPr>
        <w:t xml:space="preserve"> и около 5 дв. в</w:t>
      </w:r>
      <w:r w:rsidR="006C5A3A">
        <w:rPr>
          <w:lang w:val="bg-BG"/>
        </w:rPr>
        <w:t xml:space="preserve"> Мъртвото блато. </w:t>
      </w:r>
      <w:r>
        <w:rPr>
          <w:lang w:val="bg-BG"/>
        </w:rPr>
        <w:t xml:space="preserve">Вероятно отделни двойки мътят и </w:t>
      </w:r>
      <w:r w:rsidRPr="00450228">
        <w:rPr>
          <w:lang w:val="bg-BG"/>
        </w:rPr>
        <w:t>в Дульова бара и източните части на остров Персин,</w:t>
      </w:r>
      <w:r w:rsidR="006C5A3A">
        <w:rPr>
          <w:lang w:val="bg-BG"/>
        </w:rPr>
        <w:t xml:space="preserve"> </w:t>
      </w:r>
      <w:r w:rsidRPr="00450228">
        <w:rPr>
          <w:lang w:val="bg-BG"/>
        </w:rPr>
        <w:t>както и в някои затони между островите</w:t>
      </w:r>
      <w:r>
        <w:rPr>
          <w:lang w:val="bg-BG"/>
        </w:rPr>
        <w:t>,</w:t>
      </w:r>
      <w:r w:rsidR="00843061">
        <w:rPr>
          <w:lang w:val="bg-BG"/>
        </w:rPr>
        <w:t xml:space="preserve"> </w:t>
      </w:r>
      <w:r>
        <w:rPr>
          <w:lang w:val="bg-BG"/>
        </w:rPr>
        <w:t>където сме ги установявали в предни години</w:t>
      </w:r>
      <w:r w:rsidRPr="00450228">
        <w:rPr>
          <w:lang w:val="bg-BG"/>
        </w:rPr>
        <w:t>.</w:t>
      </w:r>
      <w:r>
        <w:rPr>
          <w:lang w:val="bg-BG"/>
        </w:rPr>
        <w:t xml:space="preserve"> Може да се приеме, че посочената в </w:t>
      </w:r>
      <w:r w:rsidR="0000736A">
        <w:rPr>
          <w:lang w:val="bg-BG"/>
        </w:rPr>
        <w:t>СФД</w:t>
      </w:r>
      <w:r>
        <w:rPr>
          <w:lang w:val="bg-BG"/>
        </w:rPr>
        <w:t xml:space="preserve"> на зоната размер на гнездовата популация отговаря на сегашното положение.</w:t>
      </w:r>
      <w:r w:rsidRPr="00CE1B25">
        <w:rPr>
          <w:lang w:val="bg-BG"/>
        </w:rPr>
        <w:t xml:space="preserve"> </w:t>
      </w:r>
    </w:p>
    <w:p w14:paraId="22E45C7F" w14:textId="2E28ADE6" w:rsidR="00E55C12" w:rsidRDefault="00E55C12" w:rsidP="00E55C12">
      <w:pPr>
        <w:spacing w:before="120" w:after="120" w:line="240" w:lineRule="auto"/>
        <w:jc w:val="both"/>
        <w:rPr>
          <w:lang w:val="bg-BG"/>
        </w:rPr>
      </w:pPr>
      <w:r>
        <w:rPr>
          <w:lang w:val="bg-BG"/>
        </w:rPr>
        <w:t>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Pr>
          <w:lang w:val="bg-BG"/>
        </w:rPr>
        <w:t>.</w:t>
      </w:r>
      <w:r>
        <w:rPr>
          <w:lang w:val="en-GB"/>
        </w:rPr>
        <w:t xml:space="preserve"> </w:t>
      </w:r>
      <w:r>
        <w:rPr>
          <w:lang w:val="bg-BG"/>
        </w:rPr>
        <w:t>Персинските блата в рамките на поддържан резерват „Персински блата</w:t>
      </w:r>
      <w:r w:rsidR="008353B0">
        <w:rPr>
          <w:lang w:val="bg-BG"/>
        </w:rPr>
        <w:t>”</w:t>
      </w:r>
      <w:r>
        <w:rPr>
          <w:lang w:val="bg-BG"/>
        </w:rPr>
        <w:t xml:space="preserve"> имат обща площ от 385,2 </w:t>
      </w:r>
      <w:r>
        <w:rPr>
          <w:lang w:val="en-GB"/>
        </w:rPr>
        <w:t>ha</w:t>
      </w:r>
      <w:r w:rsidRPr="005D0B6B">
        <w:rPr>
          <w:lang w:val="bg-BG"/>
        </w:rPr>
        <w:t xml:space="preserve"> и включва</w:t>
      </w:r>
      <w:r>
        <w:rPr>
          <w:lang w:val="bg-BG"/>
        </w:rPr>
        <w:t>т</w:t>
      </w:r>
      <w:r w:rsidRPr="005D0B6B">
        <w:rPr>
          <w:lang w:val="bg-BG"/>
        </w:rPr>
        <w:t xml:space="preserve"> следните територии:</w:t>
      </w:r>
      <w:r>
        <w:rPr>
          <w:lang w:val="bg-BG"/>
        </w:rPr>
        <w:t xml:space="preserve"> </w:t>
      </w:r>
      <w:r w:rsidR="008353B0">
        <w:rPr>
          <w:lang w:val="bg-BG"/>
        </w:rPr>
        <w:t>“</w:t>
      </w:r>
      <w:r w:rsidR="00B21EB8">
        <w:rPr>
          <w:lang w:val="bg-BG"/>
        </w:rPr>
        <w:t>Писченско блато</w:t>
      </w:r>
      <w:r w:rsidR="008353B0">
        <w:rPr>
          <w:lang w:val="bg-BG"/>
        </w:rPr>
        <w:t>”</w:t>
      </w:r>
      <w:r>
        <w:rPr>
          <w:lang w:val="bg-BG"/>
        </w:rPr>
        <w:t xml:space="preserve"> с площ 182 ha</w:t>
      </w:r>
      <w:r w:rsidRPr="005D0B6B">
        <w:rPr>
          <w:lang w:val="bg-BG"/>
        </w:rPr>
        <w:t xml:space="preserve">, </w:t>
      </w:r>
      <w:r w:rsidR="008353B0">
        <w:rPr>
          <w:lang w:val="bg-BG"/>
        </w:rPr>
        <w:t>“</w:t>
      </w:r>
      <w:r>
        <w:rPr>
          <w:lang w:val="bg-BG"/>
        </w:rPr>
        <w:t>Мъртвото блато</w:t>
      </w:r>
      <w:r w:rsidR="008353B0">
        <w:rPr>
          <w:lang w:val="bg-BG"/>
        </w:rPr>
        <w:t>”</w:t>
      </w:r>
      <w:r>
        <w:rPr>
          <w:lang w:val="bg-BG"/>
        </w:rPr>
        <w:t xml:space="preserve"> с площ 122,6 ha</w:t>
      </w:r>
      <w:r w:rsidRPr="005D0B6B">
        <w:rPr>
          <w:lang w:val="bg-BG"/>
        </w:rPr>
        <w:t xml:space="preserve"> и </w:t>
      </w:r>
      <w:r w:rsidR="008353B0">
        <w:rPr>
          <w:lang w:val="bg-BG"/>
        </w:rPr>
        <w:t>“</w:t>
      </w:r>
      <w:r w:rsidRPr="005D0B6B">
        <w:rPr>
          <w:lang w:val="bg-BG"/>
        </w:rPr>
        <w:t>Старото блато</w:t>
      </w:r>
      <w:r w:rsidR="008353B0">
        <w:rPr>
          <w:lang w:val="bg-BG"/>
        </w:rPr>
        <w:t>”</w:t>
      </w:r>
      <w:r w:rsidRPr="005D0B6B">
        <w:rPr>
          <w:lang w:val="bg-BG"/>
        </w:rPr>
        <w:t xml:space="preserve"> с </w:t>
      </w:r>
      <w:r w:rsidR="008353B0">
        <w:rPr>
          <w:lang w:val="bg-BG"/>
        </w:rPr>
        <w:t>“</w:t>
      </w:r>
      <w:r w:rsidRPr="005D0B6B">
        <w:rPr>
          <w:lang w:val="bg-BG"/>
        </w:rPr>
        <w:t>Дульова бара</w:t>
      </w:r>
      <w:r w:rsidR="008353B0">
        <w:rPr>
          <w:lang w:val="bg-BG"/>
        </w:rPr>
        <w:t>”</w:t>
      </w:r>
      <w:r w:rsidRPr="005D0B6B">
        <w:rPr>
          <w:lang w:val="bg-BG"/>
        </w:rPr>
        <w:t xml:space="preserve"> </w:t>
      </w:r>
      <w:r>
        <w:rPr>
          <w:lang w:val="bg-BG"/>
        </w:rPr>
        <w:t>с площ 80,6 ha.Блатата обра</w:t>
      </w:r>
      <w:r w:rsidR="00B21EB8">
        <w:rPr>
          <w:lang w:val="bg-BG"/>
        </w:rPr>
        <w:t>сли с висша водна растителност (</w:t>
      </w:r>
      <w:r>
        <w:rPr>
          <w:lang w:val="bg-BG"/>
        </w:rPr>
        <w:t>тръстика,</w:t>
      </w:r>
      <w:r w:rsidR="00B21EB8">
        <w:rPr>
          <w:lang w:val="bg-BG"/>
        </w:rPr>
        <w:t xml:space="preserve"> </w:t>
      </w:r>
      <w:r>
        <w:rPr>
          <w:lang w:val="bg-BG"/>
        </w:rPr>
        <w:t>папур,</w:t>
      </w:r>
      <w:r w:rsidR="00B21EB8">
        <w:rPr>
          <w:lang w:val="bg-BG"/>
        </w:rPr>
        <w:t xml:space="preserve"> камъш, острица</w:t>
      </w:r>
      <w:r w:rsidR="00063FB2">
        <w:rPr>
          <w:lang w:val="bg-BG"/>
        </w:rPr>
        <w:t>)</w:t>
      </w:r>
      <w:r>
        <w:rPr>
          <w:lang w:val="bg-BG"/>
        </w:rPr>
        <w:t xml:space="preserve"> са предпочитано гнездово местообитание за сивите патици.</w:t>
      </w:r>
    </w:p>
    <w:p w14:paraId="2DBD26DD" w14:textId="664F34C4" w:rsidR="00E55C12" w:rsidRDefault="00E55C12" w:rsidP="00E55C12">
      <w:pPr>
        <w:spacing w:before="120" w:after="120" w:line="240" w:lineRule="auto"/>
        <w:jc w:val="both"/>
        <w:rPr>
          <w:lang w:val="bg-BG"/>
        </w:rPr>
      </w:pPr>
      <w:r>
        <w:rPr>
          <w:lang w:val="bg-BG"/>
        </w:rPr>
        <w:t>През втората половина на лятото и есента сиви патици се срещат редовно в двете блата на острова,в акваторията на р.</w:t>
      </w:r>
      <w:r w:rsidR="00130E74">
        <w:t xml:space="preserve"> </w:t>
      </w:r>
      <w:r>
        <w:rPr>
          <w:lang w:val="bg-BG"/>
        </w:rPr>
        <w:t>Дунав и по пясъчните коси и острови,</w:t>
      </w:r>
      <w:r w:rsidR="00130E74">
        <w:t xml:space="preserve"> </w:t>
      </w:r>
      <w:r>
        <w:rPr>
          <w:lang w:val="bg-BG"/>
        </w:rPr>
        <w:t>където те си почиват. Местообитанията в рамките на самата река са по-достъпни при ниски нива на водата,</w:t>
      </w:r>
      <w:r w:rsidR="00130E74">
        <w:t xml:space="preserve"> </w:t>
      </w:r>
      <w:r>
        <w:rPr>
          <w:lang w:val="bg-BG"/>
        </w:rPr>
        <w:t>а вътрешните блата на острова –</w:t>
      </w:r>
      <w:r w:rsidR="00130E74">
        <w:t xml:space="preserve"> </w:t>
      </w:r>
      <w:r>
        <w:rPr>
          <w:lang w:val="bg-BG"/>
        </w:rPr>
        <w:t>при високи нива. Концентрациите през лятото и есента са малобройни, но има голяма динамика на ятата. Птиците се хранят и в самата река, а почиват по пясъчните и тинести коси и островчета.</w:t>
      </w:r>
      <w:r w:rsidR="00130E74">
        <w:t xml:space="preserve"> </w:t>
      </w:r>
      <w:r>
        <w:rPr>
          <w:lang w:val="bg-BG"/>
        </w:rPr>
        <w:t>Затова речната акватория и пясъците също трябва да бъдат включени към местообитанията на вида, макар и само като местообитания за хранене и почивка.</w:t>
      </w:r>
    </w:p>
    <w:p w14:paraId="4C88C500" w14:textId="21E5C725" w:rsidR="00E55C12" w:rsidRPr="005C0F36" w:rsidRDefault="00E55C12" w:rsidP="00E55C12">
      <w:pPr>
        <w:spacing w:before="120" w:after="120" w:line="240" w:lineRule="auto"/>
        <w:jc w:val="both"/>
        <w:rPr>
          <w:rFonts w:eastAsia="Calibri"/>
        </w:rPr>
      </w:pPr>
      <w:r w:rsidRPr="005C0F36">
        <w:rPr>
          <w:rFonts w:eastAsia="Calibri"/>
          <w:lang w:val="bg-BG"/>
        </w:rPr>
        <w:t>Площта на оптималните гнездови местообитания на вида в зоната</w:t>
      </w:r>
      <w:r w:rsidRPr="005C0F36">
        <w:rPr>
          <w:rFonts w:eastAsia="Calibri"/>
        </w:rPr>
        <w:t xml:space="preserve"> </w:t>
      </w:r>
      <w:r w:rsidRPr="005C0F36">
        <w:rPr>
          <w:rFonts w:eastAsia="Calibri"/>
          <w:lang w:val="bg-BG"/>
        </w:rPr>
        <w:t xml:space="preserve">е около 1216 </w:t>
      </w:r>
      <w:r w:rsidRPr="005C0F36">
        <w:rPr>
          <w:rFonts w:eastAsia="Calibri"/>
        </w:rPr>
        <w:t>ha.</w:t>
      </w:r>
      <w:r w:rsidRPr="005C0F36">
        <w:rPr>
          <w:rFonts w:eastAsia="Calibri"/>
          <w:lang w:val="bg-BG"/>
        </w:rPr>
        <w:t>,</w:t>
      </w:r>
      <w:r w:rsidR="00063FB2">
        <w:rPr>
          <w:rFonts w:eastAsia="Calibri"/>
          <w:lang w:val="bg-BG"/>
        </w:rPr>
        <w:t xml:space="preserve"> </w:t>
      </w:r>
      <w:r w:rsidRPr="005C0F36">
        <w:rPr>
          <w:rFonts w:eastAsia="Calibri"/>
          <w:lang w:val="bg-BG"/>
        </w:rPr>
        <w:t>което включва трите блата плюс заливната гора в източната част на о.</w:t>
      </w:r>
      <w:r w:rsidR="00063FB2">
        <w:rPr>
          <w:rFonts w:eastAsia="Calibri"/>
          <w:lang w:val="bg-BG"/>
        </w:rPr>
        <w:t xml:space="preserve"> </w:t>
      </w:r>
      <w:r w:rsidR="00DB4B9A">
        <w:rPr>
          <w:rFonts w:eastAsia="Calibri"/>
          <w:lang w:val="bg-BG"/>
        </w:rPr>
        <w:t>Персин.</w:t>
      </w:r>
    </w:p>
    <w:p w14:paraId="35FA6D3D" w14:textId="75B9A9DB" w:rsidR="00E55C12" w:rsidRDefault="00E55C12" w:rsidP="00E55C12">
      <w:pPr>
        <w:spacing w:before="120" w:after="120" w:line="240" w:lineRule="auto"/>
        <w:jc w:val="both"/>
        <w:rPr>
          <w:lang w:val="bg-BG"/>
        </w:rPr>
      </w:pPr>
      <w:r w:rsidRPr="005C0F36">
        <w:rPr>
          <w:lang w:val="bg-BG"/>
        </w:rPr>
        <w:t>Основни заплахи за вида са резките промени във водните нива на р.</w:t>
      </w:r>
      <w:r w:rsidR="00063FB2">
        <w:rPr>
          <w:lang w:val="bg-BG"/>
        </w:rPr>
        <w:t xml:space="preserve"> </w:t>
      </w:r>
      <w:r w:rsidRPr="005C0F36">
        <w:rPr>
          <w:lang w:val="bg-BG"/>
        </w:rPr>
        <w:t>Дунав, които понякога водят до заливане на мътила или пък до пресъхване на водата през гнездовия период.</w:t>
      </w:r>
      <w:r>
        <w:rPr>
          <w:lang w:val="bg-BG"/>
        </w:rPr>
        <w:t xml:space="preserve"> Заплаха представлява и сечта на естествени крайречни гори на о.</w:t>
      </w:r>
      <w:r w:rsidR="00063FB2">
        <w:rPr>
          <w:lang w:val="bg-BG"/>
        </w:rPr>
        <w:t xml:space="preserve"> </w:t>
      </w:r>
      <w:r>
        <w:rPr>
          <w:lang w:val="bg-BG"/>
        </w:rPr>
        <w:t>Персин и околните острови</w:t>
      </w:r>
      <w:r w:rsidR="00063FB2">
        <w:rPr>
          <w:lang w:val="bg-BG"/>
        </w:rPr>
        <w:t xml:space="preserve"> (освен тези които са резервати)</w:t>
      </w:r>
      <w:r>
        <w:rPr>
          <w:lang w:val="bg-BG"/>
        </w:rPr>
        <w:t>.</w:t>
      </w:r>
      <w:r w:rsidR="00063FB2">
        <w:rPr>
          <w:lang w:val="bg-BG"/>
        </w:rPr>
        <w:t xml:space="preserve"> </w:t>
      </w:r>
      <w:r>
        <w:rPr>
          <w:lang w:val="bg-BG"/>
        </w:rPr>
        <w:t>Както отбелязахме по-горе заливните крайречни гори са също гнездово местообитание на вида.</w:t>
      </w:r>
    </w:p>
    <w:p w14:paraId="4A89672F" w14:textId="04D67394" w:rsidR="00E55C12" w:rsidRPr="00843061" w:rsidRDefault="00B35CB6" w:rsidP="00DB3239">
      <w:pPr>
        <w:pStyle w:val="ListParagraph"/>
        <w:numPr>
          <w:ilvl w:val="0"/>
          <w:numId w:val="44"/>
        </w:numPr>
        <w:jc w:val="both"/>
        <w:rPr>
          <w:lang w:val="bg-BG"/>
        </w:rPr>
      </w:pPr>
      <w:r w:rsidRPr="00843061">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217"/>
        <w:gridCol w:w="1183"/>
        <w:gridCol w:w="3358"/>
        <w:gridCol w:w="2632"/>
      </w:tblGrid>
      <w:tr w:rsidR="00E55C12" w:rsidRPr="002E3475" w14:paraId="640BF70A" w14:textId="77777777" w:rsidTr="005936B2">
        <w:trPr>
          <w:tblHeader/>
          <w:jc w:val="center"/>
        </w:trPr>
        <w:tc>
          <w:tcPr>
            <w:tcW w:w="0" w:type="auto"/>
            <w:shd w:val="clear" w:color="auto" w:fill="B6DDE8"/>
            <w:vAlign w:val="center"/>
          </w:tcPr>
          <w:p w14:paraId="1448504A" w14:textId="77777777" w:rsidR="00E55C12" w:rsidRPr="002E3475" w:rsidRDefault="00E55C12" w:rsidP="005936B2">
            <w:pPr>
              <w:jc w:val="center"/>
              <w:rPr>
                <w:b/>
                <w:bCs/>
                <w:lang w:val="bg-BG"/>
              </w:rPr>
            </w:pPr>
            <w:r w:rsidRPr="002E3475">
              <w:rPr>
                <w:b/>
                <w:bCs/>
                <w:lang w:val="bg-BG"/>
              </w:rPr>
              <w:t>Параметър</w:t>
            </w:r>
          </w:p>
        </w:tc>
        <w:tc>
          <w:tcPr>
            <w:tcW w:w="0" w:type="auto"/>
            <w:shd w:val="clear" w:color="auto" w:fill="B6DDE8"/>
            <w:vAlign w:val="center"/>
          </w:tcPr>
          <w:p w14:paraId="353CF509" w14:textId="77777777" w:rsidR="00E55C12" w:rsidRPr="002E3475" w:rsidRDefault="00E55C12" w:rsidP="005936B2">
            <w:pPr>
              <w:jc w:val="center"/>
              <w:rPr>
                <w:b/>
                <w:bCs/>
                <w:lang w:val="bg-BG"/>
              </w:rPr>
            </w:pPr>
            <w:r w:rsidRPr="002E3475">
              <w:rPr>
                <w:b/>
                <w:bCs/>
                <w:lang w:val="bg-BG"/>
              </w:rPr>
              <w:t>Мерна единица</w:t>
            </w:r>
          </w:p>
        </w:tc>
        <w:tc>
          <w:tcPr>
            <w:tcW w:w="0" w:type="auto"/>
            <w:shd w:val="clear" w:color="auto" w:fill="B6DDE8"/>
            <w:vAlign w:val="center"/>
          </w:tcPr>
          <w:p w14:paraId="7E911F0D" w14:textId="77777777" w:rsidR="00E55C12" w:rsidRPr="002E3475" w:rsidRDefault="00E55C12" w:rsidP="005936B2">
            <w:pPr>
              <w:jc w:val="center"/>
              <w:rPr>
                <w:b/>
                <w:bCs/>
                <w:lang w:val="bg-BG"/>
              </w:rPr>
            </w:pPr>
            <w:r w:rsidRPr="002E3475">
              <w:rPr>
                <w:b/>
                <w:bCs/>
                <w:lang w:val="bg-BG"/>
              </w:rPr>
              <w:t>Целева стойност</w:t>
            </w:r>
          </w:p>
        </w:tc>
        <w:tc>
          <w:tcPr>
            <w:tcW w:w="0" w:type="auto"/>
            <w:shd w:val="clear" w:color="auto" w:fill="B6DDE8"/>
            <w:vAlign w:val="center"/>
          </w:tcPr>
          <w:p w14:paraId="20612C30" w14:textId="77777777" w:rsidR="00E55C12" w:rsidRPr="002E3475" w:rsidRDefault="00E55C12" w:rsidP="005936B2">
            <w:pPr>
              <w:jc w:val="center"/>
              <w:rPr>
                <w:b/>
                <w:bCs/>
                <w:lang w:val="bg-BG"/>
              </w:rPr>
            </w:pPr>
            <w:r w:rsidRPr="002E3475">
              <w:rPr>
                <w:b/>
                <w:bCs/>
                <w:lang w:val="bg-BG"/>
              </w:rPr>
              <w:t>Допълнителна информация</w:t>
            </w:r>
          </w:p>
        </w:tc>
        <w:tc>
          <w:tcPr>
            <w:tcW w:w="0" w:type="auto"/>
            <w:shd w:val="clear" w:color="auto" w:fill="B6DDE8"/>
            <w:vAlign w:val="center"/>
          </w:tcPr>
          <w:p w14:paraId="4AE8E7A8" w14:textId="77777777" w:rsidR="00E55C12" w:rsidRPr="002E3475" w:rsidRDefault="00E55C12" w:rsidP="005936B2">
            <w:pPr>
              <w:jc w:val="center"/>
              <w:rPr>
                <w:b/>
                <w:bCs/>
                <w:lang w:val="bg-BG"/>
              </w:rPr>
            </w:pPr>
            <w:r w:rsidRPr="002E3475">
              <w:rPr>
                <w:b/>
                <w:bCs/>
                <w:lang w:val="bg-BG"/>
              </w:rPr>
              <w:t>Специф</w:t>
            </w:r>
            <w:r>
              <w:rPr>
                <w:b/>
                <w:bCs/>
                <w:lang w:val="bg-BG"/>
              </w:rPr>
              <w:t>ични за зоната цели</w:t>
            </w:r>
          </w:p>
        </w:tc>
      </w:tr>
      <w:tr w:rsidR="00E55C12" w:rsidRPr="002E3475" w14:paraId="2EF5A1C2" w14:textId="77777777" w:rsidTr="005936B2">
        <w:trPr>
          <w:jc w:val="center"/>
        </w:trPr>
        <w:tc>
          <w:tcPr>
            <w:tcW w:w="0" w:type="auto"/>
            <w:shd w:val="clear" w:color="auto" w:fill="auto"/>
          </w:tcPr>
          <w:p w14:paraId="3A1120C3" w14:textId="77777777" w:rsidR="00E55C12" w:rsidRPr="002E3475" w:rsidRDefault="00E55C12" w:rsidP="005936B2">
            <w:pPr>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0" w:type="auto"/>
            <w:shd w:val="clear" w:color="auto" w:fill="auto"/>
          </w:tcPr>
          <w:p w14:paraId="3E22A26B" w14:textId="77777777" w:rsidR="00E55C12" w:rsidRPr="002E3475" w:rsidRDefault="00E55C12" w:rsidP="005936B2">
            <w:pPr>
              <w:rPr>
                <w:lang w:val="bg-BG"/>
              </w:rPr>
            </w:pPr>
            <w:r w:rsidRPr="002E3475">
              <w:rPr>
                <w:lang w:val="bg-BG"/>
              </w:rPr>
              <w:t>Брой гнездящи двойки</w:t>
            </w:r>
          </w:p>
        </w:tc>
        <w:tc>
          <w:tcPr>
            <w:tcW w:w="0" w:type="auto"/>
            <w:shd w:val="clear" w:color="auto" w:fill="auto"/>
          </w:tcPr>
          <w:p w14:paraId="51BDCAF2" w14:textId="77777777" w:rsidR="00E55C12" w:rsidRPr="002E3475" w:rsidRDefault="00E55C12" w:rsidP="005936B2">
            <w:pPr>
              <w:rPr>
                <w:lang w:val="bg-BG"/>
              </w:rPr>
            </w:pPr>
            <w:r w:rsidRPr="002E3475">
              <w:rPr>
                <w:lang w:val="bg-BG"/>
              </w:rPr>
              <w:t xml:space="preserve">Най-малко </w:t>
            </w:r>
            <w:r>
              <w:rPr>
                <w:lang w:val="bg-BG"/>
              </w:rPr>
              <w:t>20 дв.</w:t>
            </w:r>
          </w:p>
        </w:tc>
        <w:tc>
          <w:tcPr>
            <w:tcW w:w="0" w:type="auto"/>
            <w:shd w:val="clear" w:color="auto" w:fill="auto"/>
          </w:tcPr>
          <w:p w14:paraId="791F8B37" w14:textId="77777777" w:rsidR="00E55C12" w:rsidRPr="00B116BB" w:rsidRDefault="00E55C12" w:rsidP="005936B2">
            <w:pPr>
              <w:rPr>
                <w:lang w:val="bg-BG"/>
              </w:rPr>
            </w:pPr>
            <w:r>
              <w:rPr>
                <w:lang w:val="bg-BG"/>
              </w:rPr>
              <w:t>Размера на гнездовата популация силно ще зависи от нивото на р. Дунав и</w:t>
            </w:r>
            <w:r>
              <w:t xml:space="preserve"> </w:t>
            </w:r>
            <w:r>
              <w:rPr>
                <w:lang w:val="bg-BG"/>
              </w:rPr>
              <w:t xml:space="preserve">поддържането на подходящите местообитания в Персинските блата. При нива над 400 см. при Никопол в продължение на поне 3 седмици в края на зимата или </w:t>
            </w:r>
            <w:r>
              <w:rPr>
                <w:lang w:val="bg-BG"/>
              </w:rPr>
              <w:lastRenderedPageBreak/>
              <w:t>в ранната пролет се очаква целевата стойност да бъде изпълнена</w:t>
            </w:r>
            <w:r>
              <w:rPr>
                <w:lang w:val="en-GB"/>
              </w:rPr>
              <w:t>.</w:t>
            </w:r>
          </w:p>
        </w:tc>
        <w:tc>
          <w:tcPr>
            <w:tcW w:w="0" w:type="auto"/>
          </w:tcPr>
          <w:p w14:paraId="4A2CACFF" w14:textId="77777777" w:rsidR="00E55C12" w:rsidRPr="002E3475" w:rsidRDefault="00E55C12" w:rsidP="005936B2">
            <w:pPr>
              <w:rPr>
                <w:lang w:val="bg-BG"/>
              </w:rPr>
            </w:pPr>
            <w:r w:rsidRPr="002E3475">
              <w:rPr>
                <w:lang w:val="bg-BG"/>
              </w:rPr>
              <w:lastRenderedPageBreak/>
              <w:t xml:space="preserve">Поддържане на популацията на вида в зоната в размер от най-малко </w:t>
            </w:r>
            <w:r>
              <w:rPr>
                <w:lang w:val="bg-BG"/>
              </w:rPr>
              <w:t>20 гнездящи дв.Ежегоден мониторинг на броя на гнездещите двойки.</w:t>
            </w:r>
          </w:p>
        </w:tc>
      </w:tr>
      <w:tr w:rsidR="00E55C12" w:rsidRPr="002E3475" w14:paraId="02580C08" w14:textId="77777777" w:rsidTr="005936B2">
        <w:trPr>
          <w:jc w:val="center"/>
        </w:trPr>
        <w:tc>
          <w:tcPr>
            <w:tcW w:w="0" w:type="auto"/>
            <w:shd w:val="clear" w:color="auto" w:fill="auto"/>
          </w:tcPr>
          <w:p w14:paraId="204B5144" w14:textId="77777777" w:rsidR="00E55C12" w:rsidRPr="002E3475" w:rsidRDefault="00E55C12" w:rsidP="005936B2">
            <w:pPr>
              <w:rPr>
                <w:b/>
                <w:lang w:val="bg-BG"/>
              </w:rPr>
            </w:pPr>
            <w:r w:rsidRPr="002E3475">
              <w:rPr>
                <w:b/>
                <w:lang w:val="bg-BG"/>
              </w:rPr>
              <w:lastRenderedPageBreak/>
              <w:t xml:space="preserve">Популация: </w:t>
            </w:r>
            <w:r w:rsidRPr="002E3475">
              <w:rPr>
                <w:bCs/>
                <w:lang w:val="bg-BG"/>
              </w:rPr>
              <w:t xml:space="preserve">Размер на </w:t>
            </w:r>
            <w:r>
              <w:rPr>
                <w:bCs/>
                <w:lang w:val="bg-BG"/>
              </w:rPr>
              <w:t>концентрациите по време на миграция</w:t>
            </w:r>
          </w:p>
        </w:tc>
        <w:tc>
          <w:tcPr>
            <w:tcW w:w="0" w:type="auto"/>
            <w:shd w:val="clear" w:color="auto" w:fill="auto"/>
          </w:tcPr>
          <w:p w14:paraId="0479639D" w14:textId="77777777" w:rsidR="00E55C12" w:rsidRPr="002E3475" w:rsidRDefault="00E55C12" w:rsidP="005936B2">
            <w:pPr>
              <w:rPr>
                <w:lang w:val="bg-BG"/>
              </w:rPr>
            </w:pPr>
            <w:r w:rsidRPr="002E3475">
              <w:rPr>
                <w:lang w:val="bg-BG"/>
              </w:rPr>
              <w:t>Брой индивиди</w:t>
            </w:r>
          </w:p>
        </w:tc>
        <w:tc>
          <w:tcPr>
            <w:tcW w:w="0" w:type="auto"/>
            <w:shd w:val="clear" w:color="auto" w:fill="auto"/>
          </w:tcPr>
          <w:p w14:paraId="3FEF4392" w14:textId="77777777" w:rsidR="00E55C12" w:rsidRPr="002E3475" w:rsidRDefault="00E55C12" w:rsidP="005936B2">
            <w:pPr>
              <w:rPr>
                <w:lang w:val="bg-BG"/>
              </w:rPr>
            </w:pPr>
            <w:r>
              <w:rPr>
                <w:lang w:val="bg-BG"/>
              </w:rPr>
              <w:t>15 инд. Или повече</w:t>
            </w:r>
          </w:p>
        </w:tc>
        <w:tc>
          <w:tcPr>
            <w:tcW w:w="0" w:type="auto"/>
            <w:shd w:val="clear" w:color="auto" w:fill="auto"/>
          </w:tcPr>
          <w:p w14:paraId="59000118" w14:textId="742E5D39" w:rsidR="00E55C12" w:rsidRDefault="00E55C12" w:rsidP="005936B2">
            <w:pPr>
              <w:rPr>
                <w:lang w:val="bg-BG"/>
              </w:rPr>
            </w:pPr>
            <w:r>
              <w:rPr>
                <w:lang w:val="bg-BG"/>
              </w:rPr>
              <w:t>ПРи по-ниски нива на р.</w:t>
            </w:r>
            <w:r w:rsidR="00843061">
              <w:rPr>
                <w:lang w:val="bg-BG"/>
              </w:rPr>
              <w:t xml:space="preserve"> </w:t>
            </w:r>
            <w:r>
              <w:rPr>
                <w:lang w:val="bg-BG"/>
              </w:rPr>
              <w:t>Дунав в зоната се създават условия за формиране на пясъчни коси иострови и сивите патици се концентрират там.При високи нива на реката вода има в блатата на острова и мигриращите птици спират там.</w:t>
            </w:r>
          </w:p>
        </w:tc>
        <w:tc>
          <w:tcPr>
            <w:tcW w:w="0" w:type="auto"/>
          </w:tcPr>
          <w:p w14:paraId="7036D360" w14:textId="77777777" w:rsidR="00E55C12" w:rsidRDefault="00E55C12" w:rsidP="005936B2">
            <w:pPr>
              <w:rPr>
                <w:lang w:val="bg-BG"/>
              </w:rPr>
            </w:pPr>
            <w:r>
              <w:rPr>
                <w:lang w:val="bg-BG"/>
              </w:rPr>
              <w:t>Ежегодно преброяване на мигриращите сиви патици в периодите март-април и септември-ноември.Ежеседмично.</w:t>
            </w:r>
          </w:p>
        </w:tc>
      </w:tr>
      <w:tr w:rsidR="00E55C12" w:rsidRPr="002E3475" w14:paraId="5E4247A2" w14:textId="77777777" w:rsidTr="005936B2">
        <w:trPr>
          <w:jc w:val="center"/>
        </w:trPr>
        <w:tc>
          <w:tcPr>
            <w:tcW w:w="0" w:type="auto"/>
            <w:shd w:val="clear" w:color="auto" w:fill="auto"/>
          </w:tcPr>
          <w:p w14:paraId="06D22FA7" w14:textId="77777777" w:rsidR="00E55C12" w:rsidRPr="002E3475" w:rsidRDefault="00E55C12" w:rsidP="005936B2">
            <w:pPr>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487ADB9B" w14:textId="77777777" w:rsidR="00E55C12" w:rsidRPr="002E3475" w:rsidRDefault="00E55C12" w:rsidP="005936B2">
            <w:r w:rsidRPr="002E3475">
              <w:t>Ha</w:t>
            </w:r>
          </w:p>
        </w:tc>
        <w:tc>
          <w:tcPr>
            <w:tcW w:w="0" w:type="auto"/>
            <w:shd w:val="clear" w:color="auto" w:fill="auto"/>
          </w:tcPr>
          <w:p w14:paraId="2C47B426" w14:textId="77777777" w:rsidR="00E55C12" w:rsidRPr="002E3475" w:rsidRDefault="00E55C12" w:rsidP="005936B2">
            <w:pPr>
              <w:rPr>
                <w:lang w:val="bg-BG"/>
              </w:rPr>
            </w:pPr>
            <w:r>
              <w:rPr>
                <w:lang w:val="bg-BG"/>
              </w:rPr>
              <w:t xml:space="preserve">Най-малко </w:t>
            </w:r>
            <w:r>
              <w:rPr>
                <w:lang w:val="en-GB"/>
              </w:rPr>
              <w:t>12</w:t>
            </w:r>
            <w:r>
              <w:rPr>
                <w:lang w:val="bg-BG"/>
              </w:rPr>
              <w:t xml:space="preserve">16 </w:t>
            </w:r>
            <w:r>
              <w:rPr>
                <w:lang w:val="en-GB"/>
              </w:rPr>
              <w:t>ha</w:t>
            </w:r>
          </w:p>
        </w:tc>
        <w:tc>
          <w:tcPr>
            <w:tcW w:w="0" w:type="auto"/>
            <w:shd w:val="clear" w:color="auto" w:fill="auto"/>
          </w:tcPr>
          <w:p w14:paraId="55D6E11B" w14:textId="77777777" w:rsidR="00E55C12" w:rsidRPr="002E3475" w:rsidRDefault="00E55C12" w:rsidP="005936B2">
            <w:pPr>
              <w:rPr>
                <w:lang w:val="bg-BG"/>
              </w:rPr>
            </w:pPr>
            <w:r>
              <w:rPr>
                <w:lang w:val="bg-BG"/>
              </w:rPr>
              <w:t xml:space="preserve">Включва влажните зони, обрасли с водолюбива растителност и естествени заливни крайречни гори. Площта на подходящото местообитание за гнездене силно зависи от нивото на р. Дунав и захранването с вода на Персинските блата. </w:t>
            </w:r>
          </w:p>
        </w:tc>
        <w:tc>
          <w:tcPr>
            <w:tcW w:w="0" w:type="auto"/>
          </w:tcPr>
          <w:p w14:paraId="2F86B7B4" w14:textId="77777777" w:rsidR="00E55C12" w:rsidRPr="002E3475" w:rsidRDefault="00E55C12" w:rsidP="005936B2">
            <w:pPr>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1216</w:t>
            </w:r>
            <w:r w:rsidRPr="002E3475">
              <w:rPr>
                <w:lang w:val="bg-BG"/>
              </w:rPr>
              <w:t xml:space="preserve"> ha.</w:t>
            </w:r>
            <w:r>
              <w:rPr>
                <w:lang w:val="bg-BG"/>
              </w:rPr>
              <w:t>чрез правилно и навременно управление на системата от шлюзове. Преустановяване на сечите в естествени крайречни гори.</w:t>
            </w:r>
          </w:p>
        </w:tc>
      </w:tr>
      <w:tr w:rsidR="00E55C12" w:rsidRPr="002E3475" w14:paraId="19618E6B" w14:textId="77777777" w:rsidTr="005936B2">
        <w:trPr>
          <w:jc w:val="center"/>
        </w:trPr>
        <w:tc>
          <w:tcPr>
            <w:tcW w:w="0" w:type="auto"/>
            <w:shd w:val="clear" w:color="auto" w:fill="auto"/>
          </w:tcPr>
          <w:p w14:paraId="2FC30A7D" w14:textId="77777777" w:rsidR="00E55C12" w:rsidRPr="002E3475" w:rsidRDefault="00E55C12" w:rsidP="005936B2">
            <w:pPr>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687621D1" w14:textId="77777777" w:rsidR="00E55C12" w:rsidRPr="002E3475" w:rsidRDefault="00E55C12" w:rsidP="005936B2">
            <w:r w:rsidRPr="002E3475">
              <w:t>Ha</w:t>
            </w:r>
          </w:p>
        </w:tc>
        <w:tc>
          <w:tcPr>
            <w:tcW w:w="0" w:type="auto"/>
            <w:shd w:val="clear" w:color="auto" w:fill="auto"/>
          </w:tcPr>
          <w:p w14:paraId="16FC48E9" w14:textId="77777777" w:rsidR="00E55C12" w:rsidRPr="002E3475" w:rsidRDefault="00E55C12" w:rsidP="005936B2">
            <w:pPr>
              <w:rPr>
                <w:lang w:val="bg-BG"/>
              </w:rPr>
            </w:pPr>
            <w:r w:rsidRPr="002E3475">
              <w:rPr>
                <w:lang w:val="bg-BG"/>
              </w:rPr>
              <w:t xml:space="preserve">Най-малко </w:t>
            </w:r>
            <w:r>
              <w:rPr>
                <w:lang w:val="bg-BG"/>
              </w:rPr>
              <w:t xml:space="preserve">2067 </w:t>
            </w:r>
            <w:r>
              <w:rPr>
                <w:lang w:val="en-GB"/>
              </w:rPr>
              <w:t>ha</w:t>
            </w:r>
          </w:p>
        </w:tc>
        <w:tc>
          <w:tcPr>
            <w:tcW w:w="0" w:type="auto"/>
            <w:shd w:val="clear" w:color="auto" w:fill="auto"/>
          </w:tcPr>
          <w:p w14:paraId="6785E164" w14:textId="77777777" w:rsidR="00E55C12" w:rsidRPr="002E3475" w:rsidRDefault="00E55C12" w:rsidP="005936B2">
            <w:pPr>
              <w:rPr>
                <w:lang w:val="bg-BG"/>
              </w:rPr>
            </w:pPr>
            <w:r>
              <w:rPr>
                <w:lang w:val="bg-BG"/>
              </w:rPr>
              <w:t>Включва гнездовото местообитание</w:t>
            </w:r>
            <w:r>
              <w:rPr>
                <w:lang w:val="en-GB"/>
              </w:rPr>
              <w:t xml:space="preserve"> </w:t>
            </w:r>
            <w:r>
              <w:rPr>
                <w:lang w:val="bg-BG"/>
              </w:rPr>
              <w:t>и откритите водни площи на о. Персин.,както и акваторията на р.Дунав.</w:t>
            </w:r>
            <w:r w:rsidRPr="00EC2DEE">
              <w:rPr>
                <w:lang w:val="bg-BG"/>
              </w:rPr>
              <w:t xml:space="preserve"> </w:t>
            </w:r>
          </w:p>
        </w:tc>
        <w:tc>
          <w:tcPr>
            <w:tcW w:w="0" w:type="auto"/>
          </w:tcPr>
          <w:p w14:paraId="1624B5DD" w14:textId="77777777" w:rsidR="00E55C12" w:rsidRPr="002E3475" w:rsidRDefault="00E55C12" w:rsidP="005936B2">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2067</w:t>
            </w:r>
            <w:r w:rsidRPr="002E3475">
              <w:rPr>
                <w:lang w:val="bg-BG"/>
              </w:rPr>
              <w:t xml:space="preserve"> ha</w:t>
            </w:r>
            <w:r>
              <w:rPr>
                <w:lang w:val="bg-BG"/>
              </w:rPr>
              <w:t xml:space="preserve">. Дори при намаляване на нивото на р.Дунав разкриващите се тинести и пясъчни коси, острови и крайбрежия са подходящи </w:t>
            </w:r>
            <w:r>
              <w:rPr>
                <w:lang w:val="bg-BG"/>
              </w:rPr>
              <w:lastRenderedPageBreak/>
              <w:t>местообитания за вида.</w:t>
            </w:r>
          </w:p>
        </w:tc>
      </w:tr>
      <w:tr w:rsidR="003F2286" w:rsidRPr="002E3475" w14:paraId="426097AA" w14:textId="77777777" w:rsidTr="005936B2">
        <w:trPr>
          <w:jc w:val="center"/>
        </w:trPr>
        <w:tc>
          <w:tcPr>
            <w:tcW w:w="0" w:type="auto"/>
            <w:shd w:val="clear" w:color="auto" w:fill="auto"/>
          </w:tcPr>
          <w:p w14:paraId="4EA15C03" w14:textId="6AD2D41F" w:rsidR="003F2286" w:rsidRPr="002E3475" w:rsidRDefault="003F2286" w:rsidP="003F2286">
            <w:pPr>
              <w:rPr>
                <w:b/>
                <w:lang w:val="bg-BG"/>
              </w:rPr>
            </w:pPr>
            <w:r w:rsidRPr="005847BD">
              <w:rPr>
                <w:b/>
                <w:lang w:val="bg-BG"/>
              </w:rPr>
              <w:lastRenderedPageBreak/>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w:t>
            </w:r>
            <w:r>
              <w:rPr>
                <w:lang w:val="bg-BG"/>
              </w:rPr>
              <w:t>макрофити</w:t>
            </w:r>
            <w:r w:rsidRPr="005847BD">
              <w:rPr>
                <w:lang w:val="bg-BG"/>
              </w:rPr>
              <w:t xml:space="preserve"> (JDS4-</w:t>
            </w:r>
            <w:r>
              <w:rPr>
                <w:lang w:val="en-GB"/>
              </w:rPr>
              <w:t>Macrophytes</w:t>
            </w:r>
            <w:r w:rsidRPr="005847BD">
              <w:rPr>
                <w:lang w:val="bg-BG"/>
              </w:rPr>
              <w:t>)</w:t>
            </w:r>
          </w:p>
        </w:tc>
        <w:tc>
          <w:tcPr>
            <w:tcW w:w="0" w:type="auto"/>
            <w:shd w:val="clear" w:color="auto" w:fill="auto"/>
          </w:tcPr>
          <w:p w14:paraId="1F53C153" w14:textId="3E1B2E1F" w:rsidR="003F2286" w:rsidRPr="007E2A04" w:rsidRDefault="003F2286" w:rsidP="003F2286">
            <w:pPr>
              <w:rPr>
                <w:lang w:val="bg-BG"/>
              </w:rPr>
            </w:pPr>
            <w:r w:rsidRPr="005847BD">
              <w:rPr>
                <w:lang w:val="bg-BG"/>
              </w:rPr>
              <w:t>5 степенна скала</w:t>
            </w:r>
          </w:p>
        </w:tc>
        <w:tc>
          <w:tcPr>
            <w:tcW w:w="0" w:type="auto"/>
            <w:shd w:val="clear" w:color="auto" w:fill="auto"/>
          </w:tcPr>
          <w:p w14:paraId="6B2C45A5" w14:textId="2CDE3749" w:rsidR="003F2286" w:rsidRPr="002E3475" w:rsidRDefault="003F2286" w:rsidP="003F2286">
            <w:pPr>
              <w:rPr>
                <w:lang w:val="bg-BG"/>
              </w:rPr>
            </w:pPr>
            <w:r w:rsidRPr="005847BD">
              <w:rPr>
                <w:lang w:val="bg-BG"/>
              </w:rPr>
              <w:t>2-Добро или 1-Отлично</w:t>
            </w:r>
          </w:p>
        </w:tc>
        <w:tc>
          <w:tcPr>
            <w:tcW w:w="0" w:type="auto"/>
            <w:shd w:val="clear" w:color="auto" w:fill="auto"/>
          </w:tcPr>
          <w:tbl>
            <w:tblPr>
              <w:tblW w:w="3110" w:type="dxa"/>
              <w:jc w:val="center"/>
              <w:tblCellMar>
                <w:left w:w="70" w:type="dxa"/>
                <w:right w:w="70" w:type="dxa"/>
              </w:tblCellMar>
              <w:tblLook w:val="04A0" w:firstRow="1" w:lastRow="0" w:firstColumn="1" w:lastColumn="0" w:noHBand="0" w:noVBand="1"/>
            </w:tblPr>
            <w:tblGrid>
              <w:gridCol w:w="3110"/>
            </w:tblGrid>
            <w:tr w:rsidR="003F2286" w:rsidRPr="005847BD" w14:paraId="1F875F00" w14:textId="77777777" w:rsidTr="005936B2">
              <w:trPr>
                <w:trHeight w:val="300"/>
                <w:jc w:val="center"/>
              </w:trPr>
              <w:tc>
                <w:tcPr>
                  <w:tcW w:w="3110" w:type="dxa"/>
                  <w:tcBorders>
                    <w:top w:val="single" w:sz="4" w:space="0" w:color="auto"/>
                    <w:left w:val="single" w:sz="4" w:space="0" w:color="auto"/>
                    <w:bottom w:val="single" w:sz="4" w:space="0" w:color="auto"/>
                    <w:right w:val="nil"/>
                  </w:tcBorders>
                  <w:shd w:val="clear" w:color="000000" w:fill="BFBFBF"/>
                  <w:noWrap/>
                  <w:vAlign w:val="bottom"/>
                  <w:hideMark/>
                </w:tcPr>
                <w:p w14:paraId="4C1A143E" w14:textId="77777777" w:rsidR="003F2286" w:rsidRPr="005847BD" w:rsidRDefault="003F2286" w:rsidP="003F2286">
                  <w:pPr>
                    <w:spacing w:after="120"/>
                    <w:rPr>
                      <w:b/>
                      <w:bCs/>
                      <w:lang w:val="bg-BG"/>
                    </w:rPr>
                  </w:pPr>
                  <w:r w:rsidRPr="005847BD">
                    <w:rPr>
                      <w:b/>
                      <w:bCs/>
                      <w:lang w:val="bg-BG"/>
                    </w:rPr>
                    <w:t>Екологично състояние</w:t>
                  </w:r>
                </w:p>
              </w:tc>
            </w:tr>
            <w:tr w:rsidR="003F2286" w:rsidRPr="005847BD" w14:paraId="6533728F"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75439A0" w14:textId="77777777" w:rsidR="003F2286" w:rsidRPr="005847BD" w:rsidRDefault="003F2286" w:rsidP="003F2286">
                  <w:pPr>
                    <w:spacing w:after="120"/>
                    <w:rPr>
                      <w:lang w:val="bg-BG"/>
                    </w:rPr>
                  </w:pPr>
                  <w:r w:rsidRPr="005847BD">
                    <w:rPr>
                      <w:lang w:val="bg-BG"/>
                    </w:rPr>
                    <w:t>1-Отлично – High</w:t>
                  </w:r>
                </w:p>
              </w:tc>
            </w:tr>
            <w:tr w:rsidR="003F2286" w:rsidRPr="005847BD" w14:paraId="0E74C481"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1BEC413" w14:textId="77777777" w:rsidR="003F2286" w:rsidRPr="005847BD" w:rsidRDefault="003F2286" w:rsidP="003F2286">
                  <w:pPr>
                    <w:spacing w:after="120"/>
                    <w:rPr>
                      <w:lang w:val="bg-BG"/>
                    </w:rPr>
                  </w:pPr>
                  <w:r w:rsidRPr="005847BD">
                    <w:rPr>
                      <w:lang w:val="bg-BG"/>
                    </w:rPr>
                    <w:t>2-Добро – Good</w:t>
                  </w:r>
                </w:p>
              </w:tc>
            </w:tr>
            <w:tr w:rsidR="003F2286" w:rsidRPr="005847BD" w14:paraId="00070D07"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A333CD" w14:textId="77777777" w:rsidR="003F2286" w:rsidRPr="005847BD" w:rsidRDefault="003F2286" w:rsidP="003F2286">
                  <w:pPr>
                    <w:spacing w:after="120"/>
                    <w:rPr>
                      <w:lang w:val="bg-BG"/>
                    </w:rPr>
                  </w:pPr>
                  <w:r w:rsidRPr="005847BD">
                    <w:rPr>
                      <w:lang w:val="bg-BG"/>
                    </w:rPr>
                    <w:t>3-Умерено – Moderate</w:t>
                  </w:r>
                </w:p>
              </w:tc>
            </w:tr>
            <w:tr w:rsidR="003F2286" w:rsidRPr="005847BD" w14:paraId="66ABA69E"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98B78F2" w14:textId="77777777" w:rsidR="003F2286" w:rsidRPr="005847BD" w:rsidRDefault="003F2286" w:rsidP="003F2286">
                  <w:pPr>
                    <w:spacing w:after="120"/>
                    <w:rPr>
                      <w:lang w:val="bg-BG"/>
                    </w:rPr>
                  </w:pPr>
                  <w:r w:rsidRPr="005847BD">
                    <w:rPr>
                      <w:lang w:val="bg-BG"/>
                    </w:rPr>
                    <w:t>4-Лошо – Poor</w:t>
                  </w:r>
                </w:p>
              </w:tc>
            </w:tr>
            <w:tr w:rsidR="003F2286" w:rsidRPr="005847BD" w14:paraId="165058F6" w14:textId="77777777" w:rsidTr="005936B2">
              <w:trPr>
                <w:trHeight w:val="300"/>
                <w:jc w:val="center"/>
              </w:trPr>
              <w:tc>
                <w:tcPr>
                  <w:tcW w:w="31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223E68B" w14:textId="77777777" w:rsidR="003F2286" w:rsidRPr="005847BD" w:rsidRDefault="003F2286" w:rsidP="003F2286">
                  <w:pPr>
                    <w:spacing w:after="120"/>
                    <w:rPr>
                      <w:lang w:val="bg-BG"/>
                    </w:rPr>
                  </w:pPr>
                  <w:r w:rsidRPr="005847BD">
                    <w:rPr>
                      <w:lang w:val="bg-BG"/>
                    </w:rPr>
                    <w:t>5-Много лошо – Bad</w:t>
                  </w:r>
                </w:p>
              </w:tc>
            </w:tr>
          </w:tbl>
          <w:p w14:paraId="4BED9842" w14:textId="23718F83" w:rsidR="003F2286" w:rsidRPr="001A1B36" w:rsidRDefault="003F2286" w:rsidP="003F2286">
            <w:pPr>
              <w:rPr>
                <w:lang w:val="en-GB"/>
              </w:rPr>
            </w:pPr>
            <w:r w:rsidRPr="005847BD">
              <w:rPr>
                <w:lang w:val="bg-BG"/>
              </w:rPr>
              <w:t>Екологичното състояние на водите</w:t>
            </w:r>
            <w:r>
              <w:rPr>
                <w:lang w:val="bg-BG"/>
              </w:rPr>
              <w:t xml:space="preserve"> по р. Дунав по показател водолюбиви растения - макрофити</w:t>
            </w:r>
            <w:r w:rsidRPr="005847BD">
              <w:rPr>
                <w:lang w:val="bg-BG"/>
              </w:rPr>
              <w:t xml:space="preserve"> (пункт 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Fig</w:t>
            </w:r>
            <w:r>
              <w:rPr>
                <w:lang w:val="en-GB"/>
              </w:rPr>
              <w:t>.</w:t>
            </w:r>
            <w:r>
              <w:rPr>
                <w:lang w:val="bg-BG"/>
              </w:rPr>
              <w:t xml:space="preserve"> 5, стр. 90</w:t>
            </w:r>
            <w:r w:rsidRPr="005847BD">
              <w:rPr>
                <w:lang w:val="bg-BG"/>
              </w:rPr>
              <w:t>).</w:t>
            </w:r>
          </w:p>
        </w:tc>
        <w:tc>
          <w:tcPr>
            <w:tcW w:w="0" w:type="auto"/>
          </w:tcPr>
          <w:p w14:paraId="74F6FD4E" w14:textId="23A346BD" w:rsidR="003F2286" w:rsidRPr="002E3475" w:rsidRDefault="003F2286" w:rsidP="003F2286">
            <w:pPr>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52FECEE2" w14:textId="77777777" w:rsidR="003F2286" w:rsidRDefault="003F2286" w:rsidP="00E55C12">
      <w:pPr>
        <w:spacing w:before="120" w:after="120" w:line="240" w:lineRule="auto"/>
        <w:rPr>
          <w:rFonts w:eastAsia="Calibri"/>
          <w:b/>
          <w:bCs/>
          <w:lang w:val="bg-BG"/>
        </w:rPr>
      </w:pPr>
    </w:p>
    <w:p w14:paraId="0EA73831" w14:textId="56F8D906" w:rsidR="00E55C12" w:rsidRPr="00843061" w:rsidRDefault="00E55C12" w:rsidP="00DB3239">
      <w:pPr>
        <w:pStyle w:val="ListParagraph"/>
        <w:numPr>
          <w:ilvl w:val="0"/>
          <w:numId w:val="44"/>
        </w:numPr>
        <w:spacing w:before="120" w:after="120" w:line="240" w:lineRule="auto"/>
        <w:rPr>
          <w:rFonts w:eastAsia="Calibri"/>
          <w:b/>
          <w:bCs/>
          <w:lang w:val="bg-BG"/>
        </w:rPr>
      </w:pPr>
      <w:r w:rsidRPr="00843061">
        <w:rPr>
          <w:rFonts w:eastAsia="Calibri"/>
          <w:b/>
          <w:bCs/>
          <w:lang w:val="bg-BG"/>
        </w:rPr>
        <w:t>Необходимост от промени в СФД за ЗЗ „Комплекс Беленски острови</w:t>
      </w:r>
      <w:r w:rsidR="008353B0" w:rsidRPr="00843061">
        <w:rPr>
          <w:rFonts w:eastAsia="Calibri"/>
          <w:b/>
          <w:bCs/>
          <w:lang w:val="bg-BG"/>
        </w:rPr>
        <w:t>”</w:t>
      </w:r>
    </w:p>
    <w:p w14:paraId="694D2607" w14:textId="51D03AFB" w:rsidR="00843061" w:rsidRDefault="00843061" w:rsidP="00E55C12">
      <w:pPr>
        <w:spacing w:before="120" w:after="120" w:line="240" w:lineRule="auto"/>
        <w:rPr>
          <w:rFonts w:eastAsia="Calibri"/>
          <w:lang w:val="bg-BG"/>
        </w:rPr>
      </w:pPr>
      <w:r>
        <w:rPr>
          <w:rFonts w:eastAsia="Calibri"/>
          <w:lang w:val="bg-BG"/>
        </w:rPr>
        <w:t>Съобразно наличната информация предлагаме следните промени в СФД:</w:t>
      </w:r>
    </w:p>
    <w:p w14:paraId="0112D6E5" w14:textId="0F82BDC1" w:rsidR="003F2286" w:rsidRPr="00843061" w:rsidRDefault="003F2286" w:rsidP="00DB3239">
      <w:pPr>
        <w:pStyle w:val="ListParagraph"/>
        <w:numPr>
          <w:ilvl w:val="0"/>
          <w:numId w:val="45"/>
        </w:numPr>
        <w:spacing w:before="120" w:after="120" w:line="240" w:lineRule="auto"/>
        <w:rPr>
          <w:rFonts w:eastAsia="Calibri"/>
          <w:lang w:val="bg-BG"/>
        </w:rPr>
      </w:pPr>
      <w:r w:rsidRPr="00843061">
        <w:rPr>
          <w:rFonts w:eastAsia="Calibri"/>
          <w:lang w:val="bg-BG"/>
        </w:rPr>
        <w:t xml:space="preserve">Актуализация на кода и научното наименование на вида, съобразно </w:t>
      </w:r>
      <w:r w:rsidR="00D90B11" w:rsidRPr="00843061">
        <w:rPr>
          <w:rFonts w:eastAsia="Calibri"/>
          <w:lang w:val="bg-BG"/>
        </w:rPr>
        <w:t>Докладването</w:t>
      </w:r>
      <w:r w:rsidRPr="00843061">
        <w:rPr>
          <w:rFonts w:eastAsia="Calibri"/>
          <w:lang w:val="bg-BG"/>
        </w:rPr>
        <w:t xml:space="preserve"> от 2019 г.</w:t>
      </w:r>
      <w:r w:rsidR="00843061">
        <w:rPr>
          <w:rFonts w:eastAsia="Calibri"/>
          <w:lang w:val="bg-BG"/>
        </w:rPr>
        <w:t>;</w:t>
      </w:r>
    </w:p>
    <w:p w14:paraId="0D107EE0" w14:textId="3CC8DB5C" w:rsidR="002724EF" w:rsidRPr="00843061" w:rsidRDefault="00E55C12" w:rsidP="00DB3239">
      <w:pPr>
        <w:pStyle w:val="ListParagraph"/>
        <w:numPr>
          <w:ilvl w:val="0"/>
          <w:numId w:val="45"/>
        </w:numPr>
        <w:spacing w:before="120" w:after="120" w:line="240" w:lineRule="auto"/>
        <w:rPr>
          <w:rFonts w:eastAsia="Calibri"/>
          <w:lang w:val="bg-BG"/>
        </w:rPr>
      </w:pPr>
      <w:r w:rsidRPr="00843061">
        <w:rPr>
          <w:rFonts w:eastAsia="Calibri"/>
          <w:lang w:val="bg-BG"/>
        </w:rPr>
        <w:t>За гнездовия период</w:t>
      </w:r>
      <w:r w:rsidR="00843061">
        <w:rPr>
          <w:rFonts w:eastAsia="Calibri"/>
          <w:lang w:val="bg-BG"/>
        </w:rPr>
        <w:t>,</w:t>
      </w:r>
      <w:r w:rsidRPr="00843061">
        <w:rPr>
          <w:rFonts w:eastAsia="Calibri"/>
          <w:lang w:val="bg-BG"/>
        </w:rPr>
        <w:t xml:space="preserve"> числеността остава същата,</w:t>
      </w:r>
      <w:r w:rsidR="002724EF" w:rsidRPr="00843061">
        <w:rPr>
          <w:rFonts w:eastAsia="Calibri"/>
          <w:lang w:val="bg-BG"/>
        </w:rPr>
        <w:t xml:space="preserve"> </w:t>
      </w:r>
      <w:r w:rsidRPr="00843061">
        <w:rPr>
          <w:rFonts w:eastAsia="Calibri"/>
          <w:lang w:val="bg-BG"/>
        </w:rPr>
        <w:t xml:space="preserve">но трябва да се промени оценката за значимоста на популацията – от </w:t>
      </w:r>
      <w:r w:rsidR="008353B0" w:rsidRPr="00843061">
        <w:rPr>
          <w:rFonts w:eastAsia="Calibri"/>
        </w:rPr>
        <w:t>“</w:t>
      </w:r>
      <w:r w:rsidRPr="00843061">
        <w:rPr>
          <w:rFonts w:eastAsia="Calibri"/>
        </w:rPr>
        <w:t>C</w:t>
      </w:r>
      <w:r w:rsidR="008353B0" w:rsidRPr="00843061">
        <w:rPr>
          <w:rFonts w:eastAsia="Calibri"/>
        </w:rPr>
        <w:t>”</w:t>
      </w:r>
      <w:r w:rsidRPr="00843061">
        <w:rPr>
          <w:rFonts w:eastAsia="Calibri"/>
        </w:rPr>
        <w:t xml:space="preserve"> </w:t>
      </w:r>
      <w:r w:rsidRPr="00843061">
        <w:rPr>
          <w:rFonts w:eastAsia="Calibri"/>
          <w:lang w:val="bg-BG"/>
        </w:rPr>
        <w:t>на</w:t>
      </w:r>
      <w:r w:rsidRPr="00843061">
        <w:rPr>
          <w:rFonts w:eastAsia="Calibri"/>
        </w:rPr>
        <w:t xml:space="preserve"> </w:t>
      </w:r>
      <w:r w:rsidR="008353B0" w:rsidRPr="00843061">
        <w:rPr>
          <w:rFonts w:eastAsia="Calibri"/>
        </w:rPr>
        <w:t>“</w:t>
      </w:r>
      <w:r w:rsidRPr="00843061">
        <w:rPr>
          <w:rFonts w:eastAsia="Calibri"/>
        </w:rPr>
        <w:t>A</w:t>
      </w:r>
      <w:r w:rsidR="008353B0" w:rsidRPr="00843061">
        <w:rPr>
          <w:rFonts w:eastAsia="Calibri"/>
        </w:rPr>
        <w:t>”</w:t>
      </w:r>
      <w:r w:rsidRPr="00843061">
        <w:rPr>
          <w:rFonts w:eastAsia="Calibri"/>
          <w:lang w:val="bg-BG"/>
        </w:rPr>
        <w:t>,</w:t>
      </w:r>
      <w:r w:rsidR="002724EF" w:rsidRPr="00843061">
        <w:rPr>
          <w:rFonts w:eastAsia="Calibri"/>
          <w:lang w:val="bg-BG"/>
        </w:rPr>
        <w:t xml:space="preserve"> </w:t>
      </w:r>
      <w:r w:rsidRPr="00843061">
        <w:rPr>
          <w:rFonts w:eastAsia="Calibri"/>
          <w:lang w:val="bg-BG"/>
        </w:rPr>
        <w:t>тъй като зоната поддържа 21% от гнездовата популация на вида в България.</w:t>
      </w:r>
      <w:r w:rsidR="002724EF" w:rsidRPr="00843061">
        <w:rPr>
          <w:rFonts w:eastAsia="Calibri"/>
          <w:lang w:val="bg-BG"/>
        </w:rPr>
        <w:t xml:space="preserve"> </w:t>
      </w:r>
      <w:r w:rsidRPr="00843061">
        <w:rPr>
          <w:rFonts w:eastAsia="Calibri"/>
          <w:lang w:val="bg-BG"/>
        </w:rPr>
        <w:t>Съответно и общата оценка се променя от „С</w:t>
      </w:r>
      <w:r w:rsidR="008353B0" w:rsidRPr="00843061">
        <w:rPr>
          <w:rFonts w:eastAsia="Calibri"/>
          <w:lang w:val="bg-BG"/>
        </w:rPr>
        <w:t>”</w:t>
      </w:r>
      <w:r w:rsidRPr="00843061">
        <w:rPr>
          <w:rFonts w:eastAsia="Calibri"/>
          <w:lang w:val="bg-BG"/>
        </w:rPr>
        <w:t xml:space="preserve"> на „В</w:t>
      </w:r>
      <w:r w:rsidR="008353B0" w:rsidRPr="00843061">
        <w:rPr>
          <w:rFonts w:eastAsia="Calibri"/>
          <w:lang w:val="bg-BG"/>
        </w:rPr>
        <w:t>”</w:t>
      </w:r>
      <w:r w:rsidR="00843061">
        <w:rPr>
          <w:rFonts w:eastAsia="Calibri"/>
          <w:lang w:val="bg-BG"/>
        </w:rPr>
        <w:t>;</w:t>
      </w:r>
    </w:p>
    <w:p w14:paraId="28DB0A02" w14:textId="40F7B121" w:rsidR="00E55C12" w:rsidRPr="00843061" w:rsidRDefault="00E55C12" w:rsidP="00DB3239">
      <w:pPr>
        <w:pStyle w:val="ListParagraph"/>
        <w:numPr>
          <w:ilvl w:val="0"/>
          <w:numId w:val="45"/>
        </w:numPr>
        <w:spacing w:before="120" w:after="120" w:line="240" w:lineRule="auto"/>
        <w:rPr>
          <w:rFonts w:eastAsia="Calibri"/>
          <w:lang w:val="bg-BG"/>
        </w:rPr>
      </w:pPr>
      <w:r w:rsidRPr="00843061">
        <w:rPr>
          <w:rFonts w:eastAsia="Calibri"/>
          <w:lang w:val="bg-BG"/>
        </w:rPr>
        <w:t>За периода на миграция също оценката на опазваната популация трябва да се промени от „С</w:t>
      </w:r>
      <w:r w:rsidR="008353B0" w:rsidRPr="00843061">
        <w:rPr>
          <w:rFonts w:eastAsia="Calibri"/>
          <w:lang w:val="bg-BG"/>
        </w:rPr>
        <w:t>”</w:t>
      </w:r>
      <w:r w:rsidRPr="00843061">
        <w:rPr>
          <w:rFonts w:eastAsia="Calibri"/>
          <w:lang w:val="bg-BG"/>
        </w:rPr>
        <w:t xml:space="preserve"> на „В</w:t>
      </w:r>
      <w:r w:rsidR="008353B0" w:rsidRPr="00843061">
        <w:rPr>
          <w:rFonts w:eastAsia="Calibri"/>
          <w:lang w:val="bg-BG"/>
        </w:rPr>
        <w:t>”</w:t>
      </w:r>
      <w:r w:rsidRPr="00843061">
        <w:rPr>
          <w:rFonts w:eastAsia="Calibri"/>
          <w:lang w:val="bg-BG"/>
        </w:rPr>
        <w:t xml:space="preserve"> , и общата оценка –също от „С</w:t>
      </w:r>
      <w:r w:rsidR="008353B0" w:rsidRPr="00843061">
        <w:rPr>
          <w:rFonts w:eastAsia="Calibri"/>
          <w:lang w:val="bg-BG"/>
        </w:rPr>
        <w:t>”</w:t>
      </w:r>
      <w:r w:rsidRPr="00843061">
        <w:rPr>
          <w:rFonts w:eastAsia="Calibri"/>
          <w:lang w:val="bg-BG"/>
        </w:rPr>
        <w:t xml:space="preserve"> на „В</w:t>
      </w:r>
      <w:r w:rsidR="008353B0" w:rsidRPr="00843061">
        <w:rPr>
          <w:rFonts w:eastAsia="Calibri"/>
          <w:lang w:val="bg-BG"/>
        </w:rPr>
        <w:t>”</w:t>
      </w:r>
      <w:r w:rsidR="00843061">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753"/>
        <w:gridCol w:w="1167"/>
        <w:gridCol w:w="354"/>
        <w:gridCol w:w="542"/>
        <w:gridCol w:w="192"/>
        <w:gridCol w:w="196"/>
        <w:gridCol w:w="647"/>
        <w:gridCol w:w="688"/>
        <w:gridCol w:w="675"/>
        <w:gridCol w:w="655"/>
        <w:gridCol w:w="968"/>
        <w:gridCol w:w="552"/>
        <w:gridCol w:w="554"/>
        <w:gridCol w:w="708"/>
        <w:gridCol w:w="589"/>
        <w:gridCol w:w="649"/>
      </w:tblGrid>
      <w:tr w:rsidR="00E55C12" w:rsidRPr="00843061" w14:paraId="68A51727" w14:textId="77777777" w:rsidTr="00843061">
        <w:trPr>
          <w:jc w:val="center"/>
        </w:trPr>
        <w:tc>
          <w:tcPr>
            <w:tcW w:w="1659" w:type="pct"/>
            <w:gridSpan w:val="6"/>
            <w:shd w:val="clear" w:color="auto" w:fill="auto"/>
            <w:vAlign w:val="center"/>
          </w:tcPr>
          <w:p w14:paraId="229C97D7"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Species</w:t>
            </w:r>
          </w:p>
        </w:tc>
        <w:tc>
          <w:tcPr>
            <w:tcW w:w="2127" w:type="pct"/>
            <w:gridSpan w:val="7"/>
            <w:shd w:val="clear" w:color="auto" w:fill="auto"/>
            <w:vAlign w:val="center"/>
          </w:tcPr>
          <w:p w14:paraId="6C79E8BF"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Population in the site</w:t>
            </w:r>
          </w:p>
        </w:tc>
        <w:tc>
          <w:tcPr>
            <w:tcW w:w="1214" w:type="pct"/>
            <w:gridSpan w:val="4"/>
            <w:shd w:val="clear" w:color="auto" w:fill="auto"/>
            <w:vAlign w:val="center"/>
          </w:tcPr>
          <w:p w14:paraId="1BE2D8D5"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Site assessment</w:t>
            </w:r>
          </w:p>
        </w:tc>
      </w:tr>
      <w:tr w:rsidR="00E55C12" w:rsidRPr="00843061" w14:paraId="52BA290B" w14:textId="77777777" w:rsidTr="00843061">
        <w:trPr>
          <w:jc w:val="center"/>
        </w:trPr>
        <w:tc>
          <w:tcPr>
            <w:tcW w:w="198" w:type="pct"/>
            <w:vMerge w:val="restart"/>
            <w:shd w:val="clear" w:color="auto" w:fill="auto"/>
            <w:vAlign w:val="center"/>
          </w:tcPr>
          <w:p w14:paraId="207620B7"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G</w:t>
            </w:r>
          </w:p>
        </w:tc>
        <w:tc>
          <w:tcPr>
            <w:tcW w:w="366" w:type="pct"/>
            <w:vMerge w:val="restart"/>
            <w:shd w:val="clear" w:color="auto" w:fill="auto"/>
            <w:vAlign w:val="center"/>
          </w:tcPr>
          <w:p w14:paraId="6ED1D562"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Code</w:t>
            </w:r>
          </w:p>
        </w:tc>
        <w:tc>
          <w:tcPr>
            <w:tcW w:w="567" w:type="pct"/>
            <w:vMerge w:val="restart"/>
            <w:shd w:val="clear" w:color="auto" w:fill="auto"/>
            <w:vAlign w:val="center"/>
          </w:tcPr>
          <w:p w14:paraId="02F406B1"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Scientific Name</w:t>
            </w:r>
          </w:p>
        </w:tc>
        <w:tc>
          <w:tcPr>
            <w:tcW w:w="172" w:type="pct"/>
            <w:vMerge w:val="restart"/>
            <w:shd w:val="clear" w:color="auto" w:fill="auto"/>
            <w:vAlign w:val="center"/>
          </w:tcPr>
          <w:p w14:paraId="66B171F7"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S</w:t>
            </w:r>
          </w:p>
        </w:tc>
        <w:tc>
          <w:tcPr>
            <w:tcW w:w="263" w:type="pct"/>
            <w:vMerge w:val="restart"/>
            <w:shd w:val="clear" w:color="auto" w:fill="auto"/>
            <w:vAlign w:val="center"/>
          </w:tcPr>
          <w:p w14:paraId="406DFD61"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NP</w:t>
            </w:r>
          </w:p>
        </w:tc>
        <w:tc>
          <w:tcPr>
            <w:tcW w:w="188" w:type="pct"/>
            <w:gridSpan w:val="2"/>
            <w:vMerge w:val="restart"/>
            <w:shd w:val="clear" w:color="auto" w:fill="auto"/>
            <w:vAlign w:val="center"/>
          </w:tcPr>
          <w:p w14:paraId="569E4B41"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T</w:t>
            </w:r>
          </w:p>
        </w:tc>
        <w:tc>
          <w:tcPr>
            <w:tcW w:w="648" w:type="pct"/>
            <w:gridSpan w:val="2"/>
            <w:shd w:val="clear" w:color="auto" w:fill="auto"/>
            <w:vAlign w:val="center"/>
          </w:tcPr>
          <w:p w14:paraId="11B9CE5D" w14:textId="77777777" w:rsidR="00E55C12" w:rsidRPr="00843061" w:rsidRDefault="00E55C12" w:rsidP="00843061">
            <w:pPr>
              <w:spacing w:after="0" w:line="240" w:lineRule="auto"/>
              <w:jc w:val="center"/>
              <w:rPr>
                <w:rFonts w:eastAsia="Calibri"/>
                <w:b/>
                <w:sz w:val="20"/>
                <w:szCs w:val="20"/>
                <w:lang w:val="bg-BG" w:eastAsia="en-GB"/>
              </w:rPr>
            </w:pPr>
            <w:r w:rsidRPr="00843061">
              <w:rPr>
                <w:rFonts w:eastAsia="Calibri"/>
                <w:b/>
                <w:sz w:val="20"/>
                <w:szCs w:val="20"/>
                <w:lang w:val="bg-BG" w:eastAsia="en-GB"/>
              </w:rPr>
              <w:t>Size</w:t>
            </w:r>
          </w:p>
        </w:tc>
        <w:tc>
          <w:tcPr>
            <w:tcW w:w="328" w:type="pct"/>
            <w:vMerge w:val="restart"/>
            <w:shd w:val="clear" w:color="auto" w:fill="auto"/>
            <w:vAlign w:val="center"/>
          </w:tcPr>
          <w:p w14:paraId="202E7FC8"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Unit</w:t>
            </w:r>
          </w:p>
        </w:tc>
        <w:tc>
          <w:tcPr>
            <w:tcW w:w="318" w:type="pct"/>
            <w:vMerge w:val="restart"/>
            <w:shd w:val="clear" w:color="auto" w:fill="auto"/>
            <w:vAlign w:val="center"/>
          </w:tcPr>
          <w:p w14:paraId="32E8E5C3"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Cat.</w:t>
            </w:r>
          </w:p>
        </w:tc>
        <w:tc>
          <w:tcPr>
            <w:tcW w:w="470" w:type="pct"/>
            <w:vMerge w:val="restart"/>
            <w:shd w:val="clear" w:color="auto" w:fill="auto"/>
            <w:vAlign w:val="center"/>
          </w:tcPr>
          <w:p w14:paraId="2BC335F8"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D.qual.</w:t>
            </w:r>
          </w:p>
        </w:tc>
        <w:tc>
          <w:tcPr>
            <w:tcW w:w="537" w:type="pct"/>
            <w:gridSpan w:val="2"/>
            <w:shd w:val="clear" w:color="auto" w:fill="auto"/>
            <w:vAlign w:val="center"/>
          </w:tcPr>
          <w:p w14:paraId="7AFA338C"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A/B/C/D</w:t>
            </w:r>
          </w:p>
        </w:tc>
        <w:tc>
          <w:tcPr>
            <w:tcW w:w="947" w:type="pct"/>
            <w:gridSpan w:val="3"/>
            <w:shd w:val="clear" w:color="auto" w:fill="auto"/>
            <w:vAlign w:val="center"/>
          </w:tcPr>
          <w:p w14:paraId="6B98747F"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A/B/C</w:t>
            </w:r>
          </w:p>
        </w:tc>
      </w:tr>
      <w:tr w:rsidR="00E55C12" w:rsidRPr="00843061" w14:paraId="31665E5D" w14:textId="77777777" w:rsidTr="00843061">
        <w:trPr>
          <w:jc w:val="center"/>
        </w:trPr>
        <w:tc>
          <w:tcPr>
            <w:tcW w:w="198" w:type="pct"/>
            <w:vMerge/>
            <w:shd w:val="clear" w:color="auto" w:fill="auto"/>
            <w:vAlign w:val="center"/>
          </w:tcPr>
          <w:p w14:paraId="4AC55D0B" w14:textId="77777777" w:rsidR="00E55C12" w:rsidRPr="00843061" w:rsidRDefault="00E55C12" w:rsidP="00843061">
            <w:pPr>
              <w:spacing w:after="0" w:line="240" w:lineRule="auto"/>
              <w:jc w:val="both"/>
              <w:rPr>
                <w:rFonts w:eastAsia="Calibri"/>
                <w:sz w:val="20"/>
                <w:szCs w:val="20"/>
                <w:lang w:val="bg-BG" w:eastAsia="en-GB"/>
              </w:rPr>
            </w:pPr>
          </w:p>
        </w:tc>
        <w:tc>
          <w:tcPr>
            <w:tcW w:w="366" w:type="pct"/>
            <w:vMerge/>
            <w:shd w:val="clear" w:color="auto" w:fill="auto"/>
            <w:vAlign w:val="center"/>
          </w:tcPr>
          <w:p w14:paraId="108F44DE" w14:textId="77777777" w:rsidR="00E55C12" w:rsidRPr="00843061" w:rsidRDefault="00E55C12" w:rsidP="00843061">
            <w:pPr>
              <w:spacing w:after="0" w:line="240" w:lineRule="auto"/>
              <w:jc w:val="both"/>
              <w:rPr>
                <w:rFonts w:eastAsia="Calibri"/>
                <w:sz w:val="20"/>
                <w:szCs w:val="20"/>
                <w:lang w:val="bg-BG" w:eastAsia="en-GB"/>
              </w:rPr>
            </w:pPr>
          </w:p>
        </w:tc>
        <w:tc>
          <w:tcPr>
            <w:tcW w:w="567" w:type="pct"/>
            <w:vMerge/>
            <w:shd w:val="clear" w:color="auto" w:fill="auto"/>
            <w:vAlign w:val="center"/>
          </w:tcPr>
          <w:p w14:paraId="6351B244" w14:textId="77777777" w:rsidR="00E55C12" w:rsidRPr="00843061" w:rsidRDefault="00E55C12" w:rsidP="00843061">
            <w:pPr>
              <w:spacing w:after="0" w:line="240" w:lineRule="auto"/>
              <w:jc w:val="both"/>
              <w:rPr>
                <w:rFonts w:eastAsia="Calibri"/>
                <w:sz w:val="20"/>
                <w:szCs w:val="20"/>
                <w:lang w:val="bg-BG" w:eastAsia="en-GB"/>
              </w:rPr>
            </w:pPr>
          </w:p>
        </w:tc>
        <w:tc>
          <w:tcPr>
            <w:tcW w:w="172" w:type="pct"/>
            <w:vMerge/>
            <w:shd w:val="clear" w:color="auto" w:fill="auto"/>
            <w:vAlign w:val="center"/>
          </w:tcPr>
          <w:p w14:paraId="5030CEB1" w14:textId="77777777" w:rsidR="00E55C12" w:rsidRPr="00843061" w:rsidRDefault="00E55C12" w:rsidP="00843061">
            <w:pPr>
              <w:spacing w:after="0" w:line="240" w:lineRule="auto"/>
              <w:jc w:val="both"/>
              <w:rPr>
                <w:rFonts w:eastAsia="Calibri"/>
                <w:sz w:val="20"/>
                <w:szCs w:val="20"/>
                <w:lang w:val="bg-BG" w:eastAsia="en-GB"/>
              </w:rPr>
            </w:pPr>
          </w:p>
        </w:tc>
        <w:tc>
          <w:tcPr>
            <w:tcW w:w="263" w:type="pct"/>
            <w:vMerge/>
            <w:shd w:val="clear" w:color="auto" w:fill="auto"/>
            <w:vAlign w:val="center"/>
          </w:tcPr>
          <w:p w14:paraId="7B763D08" w14:textId="77777777" w:rsidR="00E55C12" w:rsidRPr="00843061" w:rsidRDefault="00E55C12" w:rsidP="00843061">
            <w:pPr>
              <w:spacing w:after="0" w:line="240" w:lineRule="auto"/>
              <w:jc w:val="both"/>
              <w:rPr>
                <w:rFonts w:eastAsia="Calibri"/>
                <w:b/>
                <w:sz w:val="20"/>
                <w:szCs w:val="20"/>
                <w:lang w:val="bg-BG" w:eastAsia="en-GB"/>
              </w:rPr>
            </w:pPr>
          </w:p>
        </w:tc>
        <w:tc>
          <w:tcPr>
            <w:tcW w:w="188" w:type="pct"/>
            <w:gridSpan w:val="2"/>
            <w:vMerge/>
            <w:shd w:val="clear" w:color="auto" w:fill="auto"/>
            <w:vAlign w:val="center"/>
          </w:tcPr>
          <w:p w14:paraId="021048DB" w14:textId="77777777" w:rsidR="00E55C12" w:rsidRPr="00843061" w:rsidRDefault="00E55C12" w:rsidP="00843061">
            <w:pPr>
              <w:spacing w:after="0" w:line="240" w:lineRule="auto"/>
              <w:jc w:val="both"/>
              <w:rPr>
                <w:rFonts w:eastAsia="Calibri"/>
                <w:b/>
                <w:sz w:val="20"/>
                <w:szCs w:val="20"/>
                <w:lang w:val="bg-BG" w:eastAsia="en-GB"/>
              </w:rPr>
            </w:pPr>
          </w:p>
        </w:tc>
        <w:tc>
          <w:tcPr>
            <w:tcW w:w="314" w:type="pct"/>
            <w:shd w:val="clear" w:color="auto" w:fill="auto"/>
            <w:vAlign w:val="center"/>
          </w:tcPr>
          <w:p w14:paraId="45C7B13B"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Min</w:t>
            </w:r>
          </w:p>
        </w:tc>
        <w:tc>
          <w:tcPr>
            <w:tcW w:w="334" w:type="pct"/>
            <w:shd w:val="clear" w:color="auto" w:fill="auto"/>
            <w:vAlign w:val="center"/>
          </w:tcPr>
          <w:p w14:paraId="18E6FCB4"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Max</w:t>
            </w:r>
          </w:p>
        </w:tc>
        <w:tc>
          <w:tcPr>
            <w:tcW w:w="328" w:type="pct"/>
            <w:vMerge/>
            <w:shd w:val="clear" w:color="auto" w:fill="auto"/>
            <w:vAlign w:val="center"/>
          </w:tcPr>
          <w:p w14:paraId="70794ED1" w14:textId="77777777" w:rsidR="00E55C12" w:rsidRPr="00843061" w:rsidRDefault="00E55C12" w:rsidP="00843061">
            <w:pPr>
              <w:spacing w:after="0" w:line="240" w:lineRule="auto"/>
              <w:jc w:val="both"/>
              <w:rPr>
                <w:rFonts w:eastAsia="Calibri"/>
                <w:b/>
                <w:sz w:val="20"/>
                <w:szCs w:val="20"/>
                <w:lang w:val="bg-BG" w:eastAsia="en-GB"/>
              </w:rPr>
            </w:pPr>
          </w:p>
        </w:tc>
        <w:tc>
          <w:tcPr>
            <w:tcW w:w="318" w:type="pct"/>
            <w:vMerge/>
            <w:shd w:val="clear" w:color="auto" w:fill="auto"/>
            <w:vAlign w:val="center"/>
          </w:tcPr>
          <w:p w14:paraId="78D1A86D" w14:textId="77777777" w:rsidR="00E55C12" w:rsidRPr="00843061" w:rsidRDefault="00E55C12" w:rsidP="00843061">
            <w:pPr>
              <w:spacing w:after="0" w:line="240" w:lineRule="auto"/>
              <w:jc w:val="both"/>
              <w:rPr>
                <w:rFonts w:eastAsia="Calibri"/>
                <w:b/>
                <w:sz w:val="20"/>
                <w:szCs w:val="20"/>
                <w:lang w:val="bg-BG" w:eastAsia="en-GB"/>
              </w:rPr>
            </w:pPr>
          </w:p>
        </w:tc>
        <w:tc>
          <w:tcPr>
            <w:tcW w:w="470" w:type="pct"/>
            <w:vMerge/>
            <w:shd w:val="clear" w:color="auto" w:fill="auto"/>
            <w:vAlign w:val="center"/>
          </w:tcPr>
          <w:p w14:paraId="1E374B38" w14:textId="77777777" w:rsidR="00E55C12" w:rsidRPr="00843061" w:rsidRDefault="00E55C12" w:rsidP="00843061">
            <w:pPr>
              <w:spacing w:after="0" w:line="240" w:lineRule="auto"/>
              <w:jc w:val="both"/>
              <w:rPr>
                <w:rFonts w:eastAsia="Calibri"/>
                <w:b/>
                <w:sz w:val="20"/>
                <w:szCs w:val="20"/>
                <w:lang w:val="bg-BG" w:eastAsia="en-GB"/>
              </w:rPr>
            </w:pPr>
          </w:p>
        </w:tc>
        <w:tc>
          <w:tcPr>
            <w:tcW w:w="537" w:type="pct"/>
            <w:gridSpan w:val="2"/>
            <w:shd w:val="clear" w:color="auto" w:fill="auto"/>
            <w:vAlign w:val="center"/>
          </w:tcPr>
          <w:p w14:paraId="4A4D734B"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Pop.</w:t>
            </w:r>
          </w:p>
        </w:tc>
        <w:tc>
          <w:tcPr>
            <w:tcW w:w="344" w:type="pct"/>
            <w:shd w:val="clear" w:color="auto" w:fill="auto"/>
            <w:vAlign w:val="center"/>
          </w:tcPr>
          <w:p w14:paraId="184CD6D2"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Con.</w:t>
            </w:r>
          </w:p>
        </w:tc>
        <w:tc>
          <w:tcPr>
            <w:tcW w:w="286" w:type="pct"/>
            <w:shd w:val="clear" w:color="auto" w:fill="auto"/>
            <w:vAlign w:val="center"/>
          </w:tcPr>
          <w:p w14:paraId="56D9F035"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Iso.</w:t>
            </w:r>
          </w:p>
        </w:tc>
        <w:tc>
          <w:tcPr>
            <w:tcW w:w="318" w:type="pct"/>
            <w:shd w:val="clear" w:color="auto" w:fill="auto"/>
            <w:vAlign w:val="center"/>
          </w:tcPr>
          <w:p w14:paraId="01E10AC2" w14:textId="77777777" w:rsidR="00E55C12" w:rsidRPr="00843061" w:rsidRDefault="00E55C12" w:rsidP="00843061">
            <w:pPr>
              <w:spacing w:after="0" w:line="240" w:lineRule="auto"/>
              <w:jc w:val="both"/>
              <w:rPr>
                <w:rFonts w:eastAsia="Calibri"/>
                <w:b/>
                <w:sz w:val="20"/>
                <w:szCs w:val="20"/>
                <w:lang w:val="bg-BG" w:eastAsia="en-GB"/>
              </w:rPr>
            </w:pPr>
            <w:r w:rsidRPr="00843061">
              <w:rPr>
                <w:rFonts w:eastAsia="Calibri"/>
                <w:b/>
                <w:sz w:val="20"/>
                <w:szCs w:val="20"/>
                <w:lang w:val="bg-BG" w:eastAsia="en-GB"/>
              </w:rPr>
              <w:t>Glo.</w:t>
            </w:r>
          </w:p>
        </w:tc>
      </w:tr>
      <w:tr w:rsidR="00E55C12" w:rsidRPr="00843061" w14:paraId="6CB41AF1" w14:textId="77777777" w:rsidTr="00843061">
        <w:trPr>
          <w:jc w:val="center"/>
        </w:trPr>
        <w:tc>
          <w:tcPr>
            <w:tcW w:w="198" w:type="pct"/>
            <w:shd w:val="clear" w:color="auto" w:fill="auto"/>
            <w:vAlign w:val="center"/>
          </w:tcPr>
          <w:p w14:paraId="3F3EDDDE" w14:textId="77777777" w:rsidR="00E55C12" w:rsidRPr="00843061" w:rsidRDefault="00E55C12" w:rsidP="00843061">
            <w:pPr>
              <w:spacing w:after="0" w:line="240" w:lineRule="auto"/>
              <w:rPr>
                <w:rFonts w:eastAsia="Calibri"/>
                <w:sz w:val="20"/>
                <w:szCs w:val="20"/>
                <w:lang w:val="bg-BG" w:eastAsia="en-GB"/>
              </w:rPr>
            </w:pPr>
            <w:r w:rsidRPr="00843061">
              <w:rPr>
                <w:rFonts w:eastAsia="Calibri"/>
                <w:sz w:val="20"/>
                <w:szCs w:val="20"/>
                <w:lang w:val="bg-BG" w:eastAsia="en-GB"/>
              </w:rPr>
              <w:t>В</w:t>
            </w:r>
          </w:p>
        </w:tc>
        <w:tc>
          <w:tcPr>
            <w:tcW w:w="366" w:type="pct"/>
            <w:shd w:val="clear" w:color="auto" w:fill="auto"/>
            <w:vAlign w:val="center"/>
          </w:tcPr>
          <w:p w14:paraId="69D27473" w14:textId="23BE8DD3" w:rsidR="00E55C12" w:rsidRPr="00843061" w:rsidRDefault="00E55C12" w:rsidP="00843061">
            <w:pPr>
              <w:spacing w:after="0" w:line="240" w:lineRule="auto"/>
              <w:rPr>
                <w:rFonts w:eastAsia="Calibri"/>
                <w:color w:val="FF0000"/>
                <w:sz w:val="20"/>
                <w:szCs w:val="20"/>
                <w:lang w:eastAsia="en-GB"/>
              </w:rPr>
            </w:pPr>
            <w:r w:rsidRPr="00843061">
              <w:rPr>
                <w:color w:val="FF0000"/>
                <w:sz w:val="20"/>
                <w:szCs w:val="20"/>
              </w:rPr>
              <w:t>A</w:t>
            </w:r>
            <w:r w:rsidR="003F2286" w:rsidRPr="00843061">
              <w:rPr>
                <w:color w:val="FF0000"/>
                <w:sz w:val="20"/>
                <w:szCs w:val="20"/>
              </w:rPr>
              <w:t>889</w:t>
            </w:r>
          </w:p>
        </w:tc>
        <w:tc>
          <w:tcPr>
            <w:tcW w:w="567" w:type="pct"/>
            <w:shd w:val="clear" w:color="auto" w:fill="auto"/>
            <w:vAlign w:val="center"/>
          </w:tcPr>
          <w:p w14:paraId="49CA41B5" w14:textId="67EE2D47" w:rsidR="00E55C12" w:rsidRPr="00843061" w:rsidRDefault="003F2286" w:rsidP="00843061">
            <w:pPr>
              <w:spacing w:after="0" w:line="240" w:lineRule="auto"/>
              <w:rPr>
                <w:rFonts w:eastAsia="Calibri"/>
                <w:i/>
                <w:color w:val="FF0000"/>
                <w:sz w:val="20"/>
                <w:szCs w:val="20"/>
                <w:lang w:eastAsia="en-GB"/>
              </w:rPr>
            </w:pPr>
            <w:r w:rsidRPr="00843061">
              <w:rPr>
                <w:i/>
                <w:iCs/>
                <w:color w:val="FF0000"/>
                <w:sz w:val="20"/>
                <w:szCs w:val="20"/>
                <w:lang w:val="en-GB"/>
              </w:rPr>
              <w:t>Mareca</w:t>
            </w:r>
            <w:r w:rsidRPr="00843061">
              <w:rPr>
                <w:i/>
                <w:iCs/>
                <w:color w:val="FF0000"/>
                <w:sz w:val="20"/>
                <w:szCs w:val="20"/>
                <w:lang w:val="bg-BG"/>
              </w:rPr>
              <w:t xml:space="preserve"> strepera</w:t>
            </w:r>
          </w:p>
        </w:tc>
        <w:tc>
          <w:tcPr>
            <w:tcW w:w="172" w:type="pct"/>
            <w:shd w:val="clear" w:color="auto" w:fill="auto"/>
            <w:vAlign w:val="center"/>
          </w:tcPr>
          <w:p w14:paraId="6F47A61A" w14:textId="77777777" w:rsidR="00E55C12" w:rsidRPr="00843061" w:rsidRDefault="00E55C12" w:rsidP="00843061">
            <w:pPr>
              <w:spacing w:after="0" w:line="240" w:lineRule="auto"/>
              <w:rPr>
                <w:rFonts w:eastAsia="Calibri"/>
                <w:sz w:val="20"/>
                <w:szCs w:val="20"/>
                <w:lang w:val="bg-BG" w:eastAsia="en-GB"/>
              </w:rPr>
            </w:pPr>
          </w:p>
        </w:tc>
        <w:tc>
          <w:tcPr>
            <w:tcW w:w="263" w:type="pct"/>
            <w:shd w:val="clear" w:color="auto" w:fill="auto"/>
            <w:vAlign w:val="center"/>
          </w:tcPr>
          <w:p w14:paraId="2ABC1C1F" w14:textId="77777777" w:rsidR="00E55C12" w:rsidRPr="00843061" w:rsidRDefault="00E55C12" w:rsidP="00843061">
            <w:pPr>
              <w:spacing w:after="0" w:line="240" w:lineRule="auto"/>
              <w:rPr>
                <w:rFonts w:eastAsia="Calibri"/>
                <w:b/>
                <w:sz w:val="20"/>
                <w:szCs w:val="20"/>
                <w:lang w:val="bg-BG" w:eastAsia="en-GB"/>
              </w:rPr>
            </w:pPr>
          </w:p>
        </w:tc>
        <w:tc>
          <w:tcPr>
            <w:tcW w:w="188" w:type="pct"/>
            <w:gridSpan w:val="2"/>
            <w:shd w:val="clear" w:color="auto" w:fill="auto"/>
            <w:vAlign w:val="center"/>
          </w:tcPr>
          <w:p w14:paraId="0D8FA1AA" w14:textId="77777777" w:rsidR="00E55C12" w:rsidRPr="00843061" w:rsidRDefault="00E55C12" w:rsidP="00843061">
            <w:pPr>
              <w:spacing w:after="0" w:line="240" w:lineRule="auto"/>
              <w:rPr>
                <w:rFonts w:eastAsia="Calibri"/>
                <w:b/>
                <w:color w:val="000000" w:themeColor="text1"/>
                <w:sz w:val="20"/>
                <w:szCs w:val="20"/>
                <w:lang w:eastAsia="en-GB"/>
              </w:rPr>
            </w:pPr>
            <w:r w:rsidRPr="00843061">
              <w:rPr>
                <w:color w:val="000000" w:themeColor="text1"/>
                <w:sz w:val="20"/>
                <w:szCs w:val="20"/>
              </w:rPr>
              <w:t>c</w:t>
            </w:r>
          </w:p>
        </w:tc>
        <w:tc>
          <w:tcPr>
            <w:tcW w:w="314" w:type="pct"/>
            <w:shd w:val="clear" w:color="auto" w:fill="auto"/>
            <w:vAlign w:val="center"/>
          </w:tcPr>
          <w:p w14:paraId="5A39A669" w14:textId="77777777" w:rsidR="00E55C12" w:rsidRPr="00843061" w:rsidRDefault="00E55C12" w:rsidP="00843061">
            <w:pPr>
              <w:spacing w:after="0" w:line="240" w:lineRule="auto"/>
              <w:rPr>
                <w:rFonts w:eastAsia="Calibri"/>
                <w:color w:val="000000" w:themeColor="text1"/>
                <w:sz w:val="20"/>
                <w:szCs w:val="20"/>
                <w:lang w:eastAsia="en-GB"/>
              </w:rPr>
            </w:pPr>
            <w:r w:rsidRPr="00843061">
              <w:rPr>
                <w:rFonts w:eastAsia="Calibri"/>
                <w:color w:val="000000" w:themeColor="text1"/>
                <w:sz w:val="20"/>
                <w:szCs w:val="20"/>
                <w:lang w:eastAsia="en-GB"/>
              </w:rPr>
              <w:t>14</w:t>
            </w:r>
          </w:p>
        </w:tc>
        <w:tc>
          <w:tcPr>
            <w:tcW w:w="334" w:type="pct"/>
            <w:shd w:val="clear" w:color="auto" w:fill="auto"/>
            <w:vAlign w:val="center"/>
          </w:tcPr>
          <w:p w14:paraId="70B1F810" w14:textId="77777777" w:rsidR="00E55C12" w:rsidRPr="00843061" w:rsidRDefault="00E55C12" w:rsidP="00843061">
            <w:pPr>
              <w:spacing w:after="0" w:line="240" w:lineRule="auto"/>
              <w:rPr>
                <w:rFonts w:eastAsia="Calibri"/>
                <w:b/>
                <w:color w:val="000000" w:themeColor="text1"/>
                <w:sz w:val="20"/>
                <w:szCs w:val="20"/>
                <w:lang w:val="bg-BG" w:eastAsia="en-GB"/>
              </w:rPr>
            </w:pPr>
            <w:r w:rsidRPr="00843061">
              <w:rPr>
                <w:color w:val="000000" w:themeColor="text1"/>
                <w:sz w:val="20"/>
                <w:szCs w:val="20"/>
                <w:lang w:val="bg-BG"/>
              </w:rPr>
              <w:t>14</w:t>
            </w:r>
          </w:p>
        </w:tc>
        <w:tc>
          <w:tcPr>
            <w:tcW w:w="328" w:type="pct"/>
            <w:shd w:val="clear" w:color="auto" w:fill="auto"/>
            <w:vAlign w:val="center"/>
          </w:tcPr>
          <w:p w14:paraId="7686698E" w14:textId="4B67B004" w:rsidR="00E55C12" w:rsidRPr="00843061" w:rsidRDefault="0053364E" w:rsidP="00843061">
            <w:pPr>
              <w:spacing w:after="0" w:line="240" w:lineRule="auto"/>
              <w:rPr>
                <w:rFonts w:eastAsia="Calibri"/>
                <w:bCs/>
                <w:color w:val="000000" w:themeColor="text1"/>
                <w:sz w:val="20"/>
                <w:szCs w:val="20"/>
                <w:lang w:val="en-GB" w:eastAsia="en-GB"/>
              </w:rPr>
            </w:pPr>
            <w:r w:rsidRPr="00843061">
              <w:rPr>
                <w:color w:val="000000" w:themeColor="text1"/>
                <w:sz w:val="20"/>
                <w:szCs w:val="20"/>
                <w:lang w:val="en-GB"/>
              </w:rPr>
              <w:t>i</w:t>
            </w:r>
          </w:p>
        </w:tc>
        <w:tc>
          <w:tcPr>
            <w:tcW w:w="318" w:type="pct"/>
            <w:shd w:val="clear" w:color="auto" w:fill="auto"/>
            <w:vAlign w:val="center"/>
          </w:tcPr>
          <w:p w14:paraId="1D8C7495" w14:textId="77777777" w:rsidR="00E55C12" w:rsidRPr="00843061" w:rsidRDefault="00E55C12" w:rsidP="00843061">
            <w:pPr>
              <w:spacing w:after="0" w:line="240" w:lineRule="auto"/>
              <w:rPr>
                <w:rFonts w:eastAsia="Calibri"/>
                <w:b/>
                <w:color w:val="000000" w:themeColor="text1"/>
                <w:sz w:val="20"/>
                <w:szCs w:val="20"/>
                <w:lang w:val="bg-BG" w:eastAsia="en-GB"/>
              </w:rPr>
            </w:pPr>
          </w:p>
        </w:tc>
        <w:tc>
          <w:tcPr>
            <w:tcW w:w="470" w:type="pct"/>
            <w:shd w:val="clear" w:color="auto" w:fill="auto"/>
            <w:vAlign w:val="center"/>
          </w:tcPr>
          <w:p w14:paraId="306145AE" w14:textId="77777777" w:rsidR="00E55C12" w:rsidRPr="00843061" w:rsidRDefault="00E55C12" w:rsidP="00843061">
            <w:pPr>
              <w:spacing w:after="0" w:line="240" w:lineRule="auto"/>
              <w:rPr>
                <w:rFonts w:eastAsia="Calibri"/>
                <w:b/>
                <w:color w:val="000000" w:themeColor="text1"/>
                <w:sz w:val="20"/>
                <w:szCs w:val="20"/>
                <w:lang w:val="bg-BG" w:eastAsia="en-GB"/>
              </w:rPr>
            </w:pPr>
            <w:r w:rsidRPr="00843061">
              <w:rPr>
                <w:color w:val="000000" w:themeColor="text1"/>
                <w:sz w:val="20"/>
                <w:szCs w:val="20"/>
                <w:lang w:val="bg-BG"/>
              </w:rPr>
              <w:t>G</w:t>
            </w:r>
          </w:p>
        </w:tc>
        <w:tc>
          <w:tcPr>
            <w:tcW w:w="537" w:type="pct"/>
            <w:gridSpan w:val="2"/>
            <w:shd w:val="clear" w:color="auto" w:fill="auto"/>
            <w:vAlign w:val="center"/>
          </w:tcPr>
          <w:p w14:paraId="1EBAFDFA" w14:textId="77777777" w:rsidR="00E55C12" w:rsidRPr="00843061" w:rsidRDefault="00E55C12" w:rsidP="00843061">
            <w:pPr>
              <w:spacing w:after="0" w:line="240" w:lineRule="auto"/>
              <w:rPr>
                <w:rFonts w:eastAsia="Calibri"/>
                <w:b/>
                <w:color w:val="FF0000"/>
                <w:sz w:val="20"/>
                <w:szCs w:val="20"/>
                <w:lang w:val="bg-BG" w:eastAsia="en-GB"/>
              </w:rPr>
            </w:pPr>
            <w:r w:rsidRPr="00843061">
              <w:rPr>
                <w:color w:val="FF0000"/>
                <w:sz w:val="20"/>
                <w:szCs w:val="20"/>
              </w:rPr>
              <w:t>B</w:t>
            </w:r>
          </w:p>
        </w:tc>
        <w:tc>
          <w:tcPr>
            <w:tcW w:w="344" w:type="pct"/>
            <w:shd w:val="clear" w:color="auto" w:fill="auto"/>
            <w:vAlign w:val="center"/>
          </w:tcPr>
          <w:p w14:paraId="06AE2A87" w14:textId="77777777" w:rsidR="00E55C12" w:rsidRPr="00843061" w:rsidRDefault="00E55C12" w:rsidP="00843061">
            <w:pPr>
              <w:spacing w:after="0" w:line="240" w:lineRule="auto"/>
              <w:rPr>
                <w:rFonts w:eastAsia="Calibri"/>
                <w:b/>
                <w:sz w:val="20"/>
                <w:szCs w:val="20"/>
                <w:lang w:val="bg-BG" w:eastAsia="en-GB"/>
              </w:rPr>
            </w:pPr>
            <w:r w:rsidRPr="00843061">
              <w:rPr>
                <w:sz w:val="20"/>
                <w:szCs w:val="20"/>
              </w:rPr>
              <w:t>A</w:t>
            </w:r>
          </w:p>
        </w:tc>
        <w:tc>
          <w:tcPr>
            <w:tcW w:w="286" w:type="pct"/>
            <w:shd w:val="clear" w:color="auto" w:fill="auto"/>
            <w:vAlign w:val="center"/>
          </w:tcPr>
          <w:p w14:paraId="62A23430" w14:textId="77777777" w:rsidR="00E55C12" w:rsidRPr="00843061" w:rsidRDefault="00E55C12" w:rsidP="00843061">
            <w:pPr>
              <w:spacing w:after="0" w:line="240" w:lineRule="auto"/>
              <w:rPr>
                <w:rFonts w:eastAsia="Calibri"/>
                <w:b/>
                <w:sz w:val="20"/>
                <w:szCs w:val="20"/>
                <w:lang w:val="bg-BG" w:eastAsia="en-GB"/>
              </w:rPr>
            </w:pPr>
            <w:r w:rsidRPr="00843061">
              <w:rPr>
                <w:sz w:val="20"/>
                <w:szCs w:val="20"/>
              </w:rPr>
              <w:t>C</w:t>
            </w:r>
          </w:p>
        </w:tc>
        <w:tc>
          <w:tcPr>
            <w:tcW w:w="318" w:type="pct"/>
            <w:shd w:val="clear" w:color="auto" w:fill="auto"/>
            <w:vAlign w:val="center"/>
          </w:tcPr>
          <w:p w14:paraId="03B909A8" w14:textId="77777777" w:rsidR="00E55C12" w:rsidRPr="00843061" w:rsidRDefault="00E55C12" w:rsidP="00843061">
            <w:pPr>
              <w:spacing w:after="0" w:line="240" w:lineRule="auto"/>
              <w:rPr>
                <w:rFonts w:eastAsia="Calibri"/>
                <w:b/>
                <w:sz w:val="20"/>
                <w:szCs w:val="20"/>
                <w:lang w:val="bg-BG" w:eastAsia="en-GB"/>
              </w:rPr>
            </w:pPr>
            <w:r w:rsidRPr="00843061">
              <w:rPr>
                <w:color w:val="FF0000"/>
                <w:sz w:val="20"/>
                <w:szCs w:val="20"/>
              </w:rPr>
              <w:t>B</w:t>
            </w:r>
          </w:p>
        </w:tc>
      </w:tr>
      <w:tr w:rsidR="00E55C12" w:rsidRPr="00843061" w14:paraId="3BAF2DB2" w14:textId="77777777" w:rsidTr="00843061">
        <w:trPr>
          <w:jc w:val="center"/>
        </w:trPr>
        <w:tc>
          <w:tcPr>
            <w:tcW w:w="198" w:type="pct"/>
            <w:shd w:val="clear" w:color="auto" w:fill="auto"/>
            <w:vAlign w:val="center"/>
          </w:tcPr>
          <w:p w14:paraId="547A7022" w14:textId="77777777" w:rsidR="00E55C12" w:rsidRPr="00843061" w:rsidRDefault="00E55C12" w:rsidP="00843061">
            <w:pPr>
              <w:spacing w:after="0" w:line="240" w:lineRule="auto"/>
              <w:rPr>
                <w:rFonts w:eastAsia="Calibri"/>
                <w:sz w:val="20"/>
                <w:szCs w:val="20"/>
                <w:lang w:val="bg-BG" w:eastAsia="en-GB"/>
              </w:rPr>
            </w:pPr>
            <w:r w:rsidRPr="00843061">
              <w:rPr>
                <w:rFonts w:eastAsia="Calibri"/>
                <w:sz w:val="20"/>
                <w:szCs w:val="20"/>
                <w:lang w:val="bg-BG" w:eastAsia="en-GB"/>
              </w:rPr>
              <w:t>В</w:t>
            </w:r>
          </w:p>
        </w:tc>
        <w:tc>
          <w:tcPr>
            <w:tcW w:w="366" w:type="pct"/>
            <w:shd w:val="clear" w:color="auto" w:fill="auto"/>
            <w:vAlign w:val="center"/>
          </w:tcPr>
          <w:p w14:paraId="782CA76F" w14:textId="1C37ADB4" w:rsidR="00E55C12" w:rsidRPr="00843061" w:rsidRDefault="00E55C12" w:rsidP="00843061">
            <w:pPr>
              <w:spacing w:after="0" w:line="240" w:lineRule="auto"/>
              <w:rPr>
                <w:color w:val="FF0000"/>
                <w:sz w:val="20"/>
                <w:szCs w:val="20"/>
              </w:rPr>
            </w:pPr>
            <w:r w:rsidRPr="00843061">
              <w:rPr>
                <w:color w:val="FF0000"/>
                <w:sz w:val="20"/>
                <w:szCs w:val="20"/>
                <w:lang w:val="bg-BG"/>
              </w:rPr>
              <w:t>А</w:t>
            </w:r>
            <w:r w:rsidR="003F2286" w:rsidRPr="00843061">
              <w:rPr>
                <w:color w:val="FF0000"/>
                <w:sz w:val="20"/>
                <w:szCs w:val="20"/>
              </w:rPr>
              <w:t>889</w:t>
            </w:r>
          </w:p>
        </w:tc>
        <w:tc>
          <w:tcPr>
            <w:tcW w:w="567" w:type="pct"/>
            <w:shd w:val="clear" w:color="auto" w:fill="auto"/>
            <w:vAlign w:val="center"/>
          </w:tcPr>
          <w:p w14:paraId="64203A6B" w14:textId="78807C74" w:rsidR="00E55C12" w:rsidRPr="00843061" w:rsidRDefault="003F2286" w:rsidP="00843061">
            <w:pPr>
              <w:spacing w:after="0" w:line="240" w:lineRule="auto"/>
              <w:rPr>
                <w:rFonts w:eastAsia="Calibri"/>
                <w:i/>
                <w:color w:val="FF0000"/>
                <w:sz w:val="20"/>
                <w:szCs w:val="20"/>
                <w:lang w:eastAsia="en-GB"/>
              </w:rPr>
            </w:pPr>
            <w:r w:rsidRPr="00843061">
              <w:rPr>
                <w:i/>
                <w:iCs/>
                <w:color w:val="FF0000"/>
                <w:sz w:val="20"/>
                <w:szCs w:val="20"/>
                <w:lang w:val="en-GB"/>
              </w:rPr>
              <w:t>Mareca</w:t>
            </w:r>
            <w:r w:rsidRPr="00843061">
              <w:rPr>
                <w:i/>
                <w:iCs/>
                <w:color w:val="FF0000"/>
                <w:sz w:val="20"/>
                <w:szCs w:val="20"/>
                <w:lang w:val="bg-BG"/>
              </w:rPr>
              <w:t xml:space="preserve"> strepera</w:t>
            </w:r>
          </w:p>
        </w:tc>
        <w:tc>
          <w:tcPr>
            <w:tcW w:w="172" w:type="pct"/>
            <w:shd w:val="clear" w:color="auto" w:fill="auto"/>
            <w:vAlign w:val="center"/>
          </w:tcPr>
          <w:p w14:paraId="436E06B1" w14:textId="77777777" w:rsidR="00E55C12" w:rsidRPr="00843061" w:rsidRDefault="00E55C12" w:rsidP="00843061">
            <w:pPr>
              <w:spacing w:after="0" w:line="240" w:lineRule="auto"/>
              <w:rPr>
                <w:rFonts w:eastAsia="Calibri"/>
                <w:sz w:val="20"/>
                <w:szCs w:val="20"/>
                <w:lang w:val="bg-BG" w:eastAsia="en-GB"/>
              </w:rPr>
            </w:pPr>
          </w:p>
        </w:tc>
        <w:tc>
          <w:tcPr>
            <w:tcW w:w="263" w:type="pct"/>
            <w:shd w:val="clear" w:color="auto" w:fill="auto"/>
            <w:vAlign w:val="center"/>
          </w:tcPr>
          <w:p w14:paraId="6F039CC0" w14:textId="77777777" w:rsidR="00E55C12" w:rsidRPr="00843061" w:rsidRDefault="00E55C12" w:rsidP="00843061">
            <w:pPr>
              <w:spacing w:after="0" w:line="240" w:lineRule="auto"/>
              <w:rPr>
                <w:rFonts w:eastAsia="Calibri"/>
                <w:b/>
                <w:sz w:val="20"/>
                <w:szCs w:val="20"/>
                <w:lang w:val="bg-BG" w:eastAsia="en-GB"/>
              </w:rPr>
            </w:pPr>
          </w:p>
        </w:tc>
        <w:tc>
          <w:tcPr>
            <w:tcW w:w="188" w:type="pct"/>
            <w:gridSpan w:val="2"/>
            <w:shd w:val="clear" w:color="auto" w:fill="auto"/>
            <w:vAlign w:val="center"/>
          </w:tcPr>
          <w:p w14:paraId="78A15387" w14:textId="77777777" w:rsidR="00E55C12" w:rsidRPr="00843061" w:rsidRDefault="00E55C12" w:rsidP="00843061">
            <w:pPr>
              <w:spacing w:after="0" w:line="240" w:lineRule="auto"/>
              <w:rPr>
                <w:color w:val="000000" w:themeColor="text1"/>
                <w:sz w:val="20"/>
                <w:szCs w:val="20"/>
              </w:rPr>
            </w:pPr>
            <w:r w:rsidRPr="00843061">
              <w:rPr>
                <w:color w:val="000000" w:themeColor="text1"/>
                <w:sz w:val="20"/>
                <w:szCs w:val="20"/>
              </w:rPr>
              <w:t>r</w:t>
            </w:r>
          </w:p>
        </w:tc>
        <w:tc>
          <w:tcPr>
            <w:tcW w:w="314" w:type="pct"/>
            <w:shd w:val="clear" w:color="auto" w:fill="auto"/>
            <w:vAlign w:val="center"/>
          </w:tcPr>
          <w:p w14:paraId="600E63E4" w14:textId="77777777" w:rsidR="00E55C12" w:rsidRPr="00843061" w:rsidRDefault="00E55C12" w:rsidP="00843061">
            <w:pPr>
              <w:spacing w:after="0" w:line="240" w:lineRule="auto"/>
              <w:rPr>
                <w:rFonts w:eastAsia="Calibri"/>
                <w:color w:val="000000" w:themeColor="text1"/>
                <w:sz w:val="20"/>
                <w:szCs w:val="20"/>
                <w:lang w:eastAsia="en-GB"/>
              </w:rPr>
            </w:pPr>
            <w:r w:rsidRPr="00843061">
              <w:rPr>
                <w:rFonts w:eastAsia="Calibri"/>
                <w:color w:val="000000" w:themeColor="text1"/>
                <w:sz w:val="20"/>
                <w:szCs w:val="20"/>
                <w:lang w:eastAsia="en-GB"/>
              </w:rPr>
              <w:t>15</w:t>
            </w:r>
          </w:p>
        </w:tc>
        <w:tc>
          <w:tcPr>
            <w:tcW w:w="334" w:type="pct"/>
            <w:shd w:val="clear" w:color="auto" w:fill="auto"/>
            <w:vAlign w:val="center"/>
          </w:tcPr>
          <w:p w14:paraId="231B19CA" w14:textId="77777777" w:rsidR="00E55C12" w:rsidRPr="00843061" w:rsidRDefault="00E55C12" w:rsidP="00843061">
            <w:pPr>
              <w:spacing w:after="0" w:line="240" w:lineRule="auto"/>
              <w:rPr>
                <w:color w:val="000000" w:themeColor="text1"/>
                <w:sz w:val="20"/>
                <w:szCs w:val="20"/>
              </w:rPr>
            </w:pPr>
            <w:r w:rsidRPr="00843061">
              <w:rPr>
                <w:color w:val="000000" w:themeColor="text1"/>
                <w:sz w:val="20"/>
                <w:szCs w:val="20"/>
              </w:rPr>
              <w:t>26</w:t>
            </w:r>
          </w:p>
        </w:tc>
        <w:tc>
          <w:tcPr>
            <w:tcW w:w="328" w:type="pct"/>
            <w:shd w:val="clear" w:color="auto" w:fill="auto"/>
            <w:vAlign w:val="center"/>
          </w:tcPr>
          <w:p w14:paraId="61B92CCD" w14:textId="77777777" w:rsidR="00E55C12" w:rsidRPr="00843061" w:rsidRDefault="00E55C12" w:rsidP="00843061">
            <w:pPr>
              <w:spacing w:after="0" w:line="240" w:lineRule="auto"/>
              <w:rPr>
                <w:color w:val="000000" w:themeColor="text1"/>
                <w:sz w:val="20"/>
                <w:szCs w:val="20"/>
              </w:rPr>
            </w:pPr>
            <w:r w:rsidRPr="00843061">
              <w:rPr>
                <w:color w:val="000000" w:themeColor="text1"/>
                <w:sz w:val="20"/>
                <w:szCs w:val="20"/>
              </w:rPr>
              <w:t>p</w:t>
            </w:r>
          </w:p>
        </w:tc>
        <w:tc>
          <w:tcPr>
            <w:tcW w:w="318" w:type="pct"/>
            <w:shd w:val="clear" w:color="auto" w:fill="auto"/>
            <w:vAlign w:val="center"/>
          </w:tcPr>
          <w:p w14:paraId="17F8AD2F" w14:textId="77777777" w:rsidR="00E55C12" w:rsidRPr="00843061" w:rsidRDefault="00E55C12" w:rsidP="00843061">
            <w:pPr>
              <w:spacing w:after="0" w:line="240" w:lineRule="auto"/>
              <w:rPr>
                <w:rFonts w:eastAsia="Calibri"/>
                <w:b/>
                <w:color w:val="000000" w:themeColor="text1"/>
                <w:sz w:val="20"/>
                <w:szCs w:val="20"/>
                <w:lang w:val="bg-BG" w:eastAsia="en-GB"/>
              </w:rPr>
            </w:pPr>
          </w:p>
        </w:tc>
        <w:tc>
          <w:tcPr>
            <w:tcW w:w="470" w:type="pct"/>
            <w:shd w:val="clear" w:color="auto" w:fill="auto"/>
            <w:vAlign w:val="center"/>
          </w:tcPr>
          <w:p w14:paraId="3A18AF74" w14:textId="77777777" w:rsidR="00E55C12" w:rsidRPr="00843061" w:rsidRDefault="00E55C12" w:rsidP="00843061">
            <w:pPr>
              <w:spacing w:after="0" w:line="240" w:lineRule="auto"/>
              <w:rPr>
                <w:color w:val="000000" w:themeColor="text1"/>
                <w:sz w:val="20"/>
                <w:szCs w:val="20"/>
              </w:rPr>
            </w:pPr>
            <w:r w:rsidRPr="00843061">
              <w:rPr>
                <w:color w:val="000000" w:themeColor="text1"/>
                <w:sz w:val="20"/>
                <w:szCs w:val="20"/>
              </w:rPr>
              <w:t>G</w:t>
            </w:r>
          </w:p>
        </w:tc>
        <w:tc>
          <w:tcPr>
            <w:tcW w:w="537" w:type="pct"/>
            <w:gridSpan w:val="2"/>
            <w:shd w:val="clear" w:color="auto" w:fill="auto"/>
            <w:vAlign w:val="center"/>
          </w:tcPr>
          <w:p w14:paraId="600FC4A3" w14:textId="77777777" w:rsidR="00E55C12" w:rsidRPr="00843061" w:rsidRDefault="00E55C12" w:rsidP="00843061">
            <w:pPr>
              <w:spacing w:after="0" w:line="240" w:lineRule="auto"/>
              <w:rPr>
                <w:sz w:val="20"/>
                <w:szCs w:val="20"/>
              </w:rPr>
            </w:pPr>
            <w:r w:rsidRPr="00843061">
              <w:rPr>
                <w:color w:val="FF0000"/>
                <w:sz w:val="20"/>
                <w:szCs w:val="20"/>
              </w:rPr>
              <w:t>A</w:t>
            </w:r>
          </w:p>
        </w:tc>
        <w:tc>
          <w:tcPr>
            <w:tcW w:w="344" w:type="pct"/>
            <w:shd w:val="clear" w:color="auto" w:fill="auto"/>
            <w:vAlign w:val="center"/>
          </w:tcPr>
          <w:p w14:paraId="57F796B4" w14:textId="77777777" w:rsidR="00E55C12" w:rsidRPr="00843061" w:rsidRDefault="00E55C12" w:rsidP="00843061">
            <w:pPr>
              <w:spacing w:after="0" w:line="240" w:lineRule="auto"/>
              <w:rPr>
                <w:sz w:val="20"/>
                <w:szCs w:val="20"/>
              </w:rPr>
            </w:pPr>
            <w:r w:rsidRPr="00843061">
              <w:rPr>
                <w:sz w:val="20"/>
                <w:szCs w:val="20"/>
              </w:rPr>
              <w:t>A</w:t>
            </w:r>
          </w:p>
        </w:tc>
        <w:tc>
          <w:tcPr>
            <w:tcW w:w="286" w:type="pct"/>
            <w:shd w:val="clear" w:color="auto" w:fill="auto"/>
            <w:vAlign w:val="center"/>
          </w:tcPr>
          <w:p w14:paraId="505D4A09" w14:textId="77777777" w:rsidR="00E55C12" w:rsidRPr="00843061" w:rsidRDefault="00E55C12" w:rsidP="00843061">
            <w:pPr>
              <w:spacing w:after="0" w:line="240" w:lineRule="auto"/>
              <w:rPr>
                <w:sz w:val="20"/>
                <w:szCs w:val="20"/>
              </w:rPr>
            </w:pPr>
            <w:r w:rsidRPr="00843061">
              <w:rPr>
                <w:sz w:val="20"/>
                <w:szCs w:val="20"/>
              </w:rPr>
              <w:t>C</w:t>
            </w:r>
          </w:p>
        </w:tc>
        <w:tc>
          <w:tcPr>
            <w:tcW w:w="318" w:type="pct"/>
            <w:shd w:val="clear" w:color="auto" w:fill="auto"/>
            <w:vAlign w:val="center"/>
          </w:tcPr>
          <w:p w14:paraId="25EE2286" w14:textId="77777777" w:rsidR="00E55C12" w:rsidRPr="00843061" w:rsidRDefault="00E55C12" w:rsidP="00843061">
            <w:pPr>
              <w:spacing w:after="0" w:line="240" w:lineRule="auto"/>
              <w:rPr>
                <w:sz w:val="20"/>
                <w:szCs w:val="20"/>
              </w:rPr>
            </w:pPr>
            <w:r w:rsidRPr="00843061">
              <w:rPr>
                <w:color w:val="FF0000"/>
                <w:sz w:val="20"/>
                <w:szCs w:val="20"/>
              </w:rPr>
              <w:t>B</w:t>
            </w:r>
          </w:p>
        </w:tc>
      </w:tr>
    </w:tbl>
    <w:p w14:paraId="1EDDF30D" w14:textId="71B51FA8" w:rsidR="006A788D" w:rsidRDefault="006A788D" w:rsidP="004A4D89">
      <w:pPr>
        <w:spacing w:before="120" w:after="120" w:line="240" w:lineRule="auto"/>
        <w:jc w:val="both"/>
        <w:rPr>
          <w:lang w:val="bg-BG"/>
        </w:rPr>
      </w:pPr>
    </w:p>
    <w:p w14:paraId="63654E0A" w14:textId="77777777" w:rsidR="00446A8A" w:rsidRPr="00446A8A" w:rsidRDefault="00446A8A" w:rsidP="00446A8A">
      <w:pPr>
        <w:pStyle w:val="Heading1"/>
        <w:jc w:val="center"/>
        <w:rPr>
          <w:lang w:val="bg-BG"/>
        </w:rPr>
      </w:pPr>
      <w:bookmarkStart w:id="40" w:name="_Toc87115675"/>
      <w:bookmarkStart w:id="41" w:name="_Toc97813477"/>
      <w:r w:rsidRPr="00446A8A">
        <w:rPr>
          <w:lang w:val="bg-BG"/>
        </w:rPr>
        <w:t xml:space="preserve">Специфични цели за A052 </w:t>
      </w:r>
      <w:r w:rsidRPr="00446A8A">
        <w:rPr>
          <w:i/>
          <w:iCs/>
          <w:lang w:val="en-GB"/>
        </w:rPr>
        <w:t>A</w:t>
      </w:r>
      <w:r w:rsidRPr="00446A8A">
        <w:rPr>
          <w:i/>
          <w:iCs/>
          <w:lang w:val="bg-BG"/>
        </w:rPr>
        <w:t>nas crecca</w:t>
      </w:r>
      <w:r w:rsidRPr="00446A8A">
        <w:rPr>
          <w:lang w:val="bg-BG"/>
        </w:rPr>
        <w:t xml:space="preserve"> (зимно бърне)</w:t>
      </w:r>
      <w:bookmarkEnd w:id="40"/>
      <w:bookmarkEnd w:id="41"/>
    </w:p>
    <w:p w14:paraId="406FBD09" w14:textId="77777777" w:rsidR="00446A8A" w:rsidRPr="00446A8A" w:rsidRDefault="00446A8A" w:rsidP="00446A8A">
      <w:pPr>
        <w:spacing w:before="120" w:after="120" w:line="240" w:lineRule="auto"/>
        <w:jc w:val="both"/>
        <w:rPr>
          <w:b/>
          <w:lang w:val="bg-BG"/>
        </w:rPr>
      </w:pPr>
    </w:p>
    <w:p w14:paraId="19B3CF39" w14:textId="77777777" w:rsidR="00446A8A" w:rsidRPr="00E22058" w:rsidRDefault="00446A8A" w:rsidP="00DB3239">
      <w:pPr>
        <w:pStyle w:val="ListParagraph"/>
        <w:numPr>
          <w:ilvl w:val="0"/>
          <w:numId w:val="46"/>
        </w:numPr>
        <w:spacing w:before="120" w:after="120" w:line="240" w:lineRule="auto"/>
        <w:jc w:val="both"/>
        <w:rPr>
          <w:b/>
          <w:lang w:val="bg-BG"/>
        </w:rPr>
      </w:pPr>
      <w:r w:rsidRPr="00E22058">
        <w:rPr>
          <w:b/>
          <w:lang w:val="bg-BG"/>
        </w:rPr>
        <w:lastRenderedPageBreak/>
        <w:t>Кратка хaрактеристика на вида</w:t>
      </w:r>
    </w:p>
    <w:p w14:paraId="22218617" w14:textId="77777777" w:rsidR="00446A8A" w:rsidRPr="00446A8A" w:rsidRDefault="00446A8A" w:rsidP="00446A8A">
      <w:pPr>
        <w:spacing w:before="120" w:after="120" w:line="240" w:lineRule="auto"/>
        <w:jc w:val="both"/>
        <w:rPr>
          <w:lang w:val="bg-BG"/>
        </w:rPr>
      </w:pPr>
      <w:r w:rsidRPr="00446A8A">
        <w:rPr>
          <w:lang w:val="bg-BG"/>
        </w:rPr>
        <w:t>Дължината на тялото 34-38 cm, тегло 163 - 500 gr., а размахът на крилата – 53-64 cm (Cramp &amp; Simmons eds., 1977). Оперението е с изразен полов диморфизъм. При мъжките главата е ръждивокафява със зелена ивица отстрани.Маховите и гърбът са светлосиви,коремът-бял. Гърдите са светли с тъмнокафяви петънца. Подопашието е жълтеникаво. Крилното огледало е зелено. Женската със защитно ръждивокафяво оперение. Гласовит, често издава Характерен позив който представлява късо подсвиркване. Обикновено мигрира и зимува на големи ята. Ятата често са смесени с други видове патици – най-често зеленоглавки и фишове.</w:t>
      </w:r>
    </w:p>
    <w:p w14:paraId="7B21E5A9" w14:textId="77777777" w:rsidR="00446A8A" w:rsidRPr="00446A8A" w:rsidRDefault="00446A8A" w:rsidP="00446A8A">
      <w:pPr>
        <w:spacing w:before="120" w:after="120" w:line="240" w:lineRule="auto"/>
        <w:jc w:val="both"/>
        <w:rPr>
          <w:i/>
          <w:lang w:val="bg-BG"/>
        </w:rPr>
      </w:pPr>
      <w:r w:rsidRPr="00446A8A">
        <w:rPr>
          <w:i/>
          <w:lang w:val="bg-BG"/>
        </w:rPr>
        <w:t>Характер на пребиваване в страната</w:t>
      </w:r>
    </w:p>
    <w:p w14:paraId="5E748545" w14:textId="77777777" w:rsidR="00446A8A" w:rsidRPr="00446A8A" w:rsidRDefault="00446A8A" w:rsidP="00446A8A">
      <w:pPr>
        <w:spacing w:before="120" w:after="120" w:line="240" w:lineRule="auto"/>
        <w:jc w:val="both"/>
        <w:rPr>
          <w:lang w:val="bg-BG"/>
        </w:rPr>
      </w:pPr>
      <w:r w:rsidRPr="00446A8A">
        <w:rPr>
          <w:lang w:val="bg-BG"/>
        </w:rPr>
        <w:t>У нас зимното бърне е зимуващ и мигриращ вид. Отделни двойки остават и през гнездовия период и вероятно гнездят у нас, но през последните две десетилетия няма наблюдения доказващи със сигурност гнездене. През зимата е многочислен вид. Големи ята долитат от северните части на Европа зимуват по р. Дунав, по Черноморските езера и блата, в големи и малки вътрешни водоеми, а значителна част (особено при по-студено време) и във вътрешните реки. Пролетната миграция е от средата на февруари до края на април. Есенната миграция е от края на август до ноември.</w:t>
      </w:r>
    </w:p>
    <w:p w14:paraId="37299217" w14:textId="77777777" w:rsidR="00446A8A" w:rsidRPr="00446A8A" w:rsidRDefault="00446A8A" w:rsidP="00446A8A">
      <w:pPr>
        <w:spacing w:before="120" w:after="120" w:line="240" w:lineRule="auto"/>
        <w:jc w:val="both"/>
        <w:rPr>
          <w:i/>
          <w:lang w:val="bg-BG"/>
        </w:rPr>
      </w:pPr>
      <w:r w:rsidRPr="00446A8A">
        <w:rPr>
          <w:i/>
          <w:lang w:val="bg-BG"/>
        </w:rPr>
        <w:t>Характерно местообитание</w:t>
      </w:r>
    </w:p>
    <w:p w14:paraId="50D65705" w14:textId="77777777" w:rsidR="00446A8A" w:rsidRPr="00446A8A" w:rsidRDefault="00446A8A" w:rsidP="00446A8A">
      <w:pPr>
        <w:spacing w:before="120" w:after="120" w:line="240" w:lineRule="auto"/>
        <w:jc w:val="both"/>
        <w:rPr>
          <w:lang w:val="bg-BG"/>
        </w:rPr>
      </w:pPr>
      <w:r w:rsidRPr="00446A8A">
        <w:rPr>
          <w:lang w:val="bg-BG"/>
        </w:rPr>
        <w:t>По време на миграция и зимуване се среща в солени, бракични и сладководни стоящи водоеми от всякакъв Характер,  в средни течения на реки, в плитководни участъци на р.Дунав (пясъчни коси,устия на реки). Предпочита по-плитки водоеми или по-плитките части на язовирите,като много често се храни в тинята. През гнездовия период обитава сладководни и полусолени блата и езера. Подходящи гнездови местообитания са 3140, 3150 и 3270 според Директивата за хaбитатите (Кавръкова и др., 2005).</w:t>
      </w:r>
    </w:p>
    <w:p w14:paraId="49D52C6A" w14:textId="77777777" w:rsidR="00446A8A" w:rsidRPr="00446A8A" w:rsidRDefault="00446A8A" w:rsidP="00446A8A">
      <w:pPr>
        <w:spacing w:before="120" w:after="120" w:line="240" w:lineRule="auto"/>
        <w:jc w:val="both"/>
        <w:rPr>
          <w:i/>
          <w:lang w:val="bg-BG"/>
        </w:rPr>
      </w:pPr>
      <w:r w:rsidRPr="00446A8A">
        <w:rPr>
          <w:i/>
          <w:lang w:val="bg-BG"/>
        </w:rPr>
        <w:t>Хранене</w:t>
      </w:r>
    </w:p>
    <w:p w14:paraId="1215B0EF" w14:textId="77777777" w:rsidR="00446A8A" w:rsidRPr="00446A8A" w:rsidRDefault="00446A8A" w:rsidP="00446A8A">
      <w:pPr>
        <w:spacing w:before="120" w:after="120" w:line="240" w:lineRule="auto"/>
        <w:jc w:val="both"/>
        <w:rPr>
          <w:lang w:val="bg-BG"/>
        </w:rPr>
      </w:pPr>
      <w:r w:rsidRPr="00446A8A">
        <w:rPr>
          <w:lang w:val="bg-BG"/>
        </w:rPr>
        <w:t>Храни се както с растителна храна –главно семена, така и с животинска. Животинският компонент на храната преобладава през лятото. От водната растителност предпочита семена на водни растения, а по-рядко яде и самите водорасли. Яде също миди, ларви на двукрили –например хирономиди, водни бръмбари и дървеници, ракообразни и прешленести червеи (Cramp &amp; Simmons eds., 1977).</w:t>
      </w:r>
    </w:p>
    <w:p w14:paraId="65316CCE" w14:textId="77777777" w:rsidR="00446A8A" w:rsidRPr="00E22058" w:rsidRDefault="00446A8A" w:rsidP="00DB3239">
      <w:pPr>
        <w:pStyle w:val="ListParagraph"/>
        <w:numPr>
          <w:ilvl w:val="0"/>
          <w:numId w:val="46"/>
        </w:numPr>
        <w:spacing w:before="120" w:after="120" w:line="240" w:lineRule="auto"/>
        <w:jc w:val="both"/>
        <w:rPr>
          <w:b/>
          <w:lang w:val="bg-BG"/>
        </w:rPr>
      </w:pPr>
      <w:r w:rsidRPr="00E22058">
        <w:rPr>
          <w:b/>
          <w:lang w:val="bg-BG"/>
        </w:rPr>
        <w:t>Разпространение, природозащитно състояние и тенденции в популацията на вида на национално ниво</w:t>
      </w:r>
    </w:p>
    <w:p w14:paraId="34280C94" w14:textId="7FC6E2BD" w:rsidR="00446A8A" w:rsidRPr="00446A8A" w:rsidRDefault="00446A8A" w:rsidP="00446A8A">
      <w:pPr>
        <w:spacing w:before="120" w:after="120" w:line="240" w:lineRule="auto"/>
        <w:jc w:val="both"/>
        <w:rPr>
          <w:lang w:val="bg-BG"/>
        </w:rPr>
      </w:pPr>
      <w:r w:rsidRPr="00446A8A">
        <w:rPr>
          <w:lang w:val="bg-BG"/>
        </w:rPr>
        <w:t>Случаите на гнездене на вида в по-далечно минало са били главно на Атанасовското езеро край Бургас, покрай р. Дунав, в Драгоманското блато и бившето Стралджанско блато (Нанкинов и др., 1997, Michev et al., 2004, Янков отг. ред., 2007). В последните 20 години двойки или малки групички от възрастни птици са наблюдавани през лятото също в крайдунавските влажни зони, на места в Дунавската равнина, в Драгоманското блато (Янков отг. ред., 2007, Shurulinkov et al.</w:t>
      </w:r>
      <w:r w:rsidRPr="00446A8A">
        <w:rPr>
          <w:lang w:val="en-GB"/>
        </w:rPr>
        <w:t>,</w:t>
      </w:r>
      <w:r w:rsidRPr="00446A8A">
        <w:rPr>
          <w:lang w:val="bg-BG"/>
        </w:rPr>
        <w:t xml:space="preserve"> 2013, Shurulinkov et al.</w:t>
      </w:r>
      <w:r w:rsidRPr="00446A8A">
        <w:rPr>
          <w:lang w:val="en-GB"/>
        </w:rPr>
        <w:t xml:space="preserve">, </w:t>
      </w:r>
      <w:r w:rsidRPr="00446A8A">
        <w:rPr>
          <w:lang w:val="bg-BG"/>
        </w:rPr>
        <w:t>2019</w:t>
      </w:r>
      <w:r w:rsidRPr="00446A8A">
        <w:rPr>
          <w:lang w:val="en-GB"/>
        </w:rPr>
        <w:t>a</w:t>
      </w:r>
      <w:r w:rsidRPr="00446A8A">
        <w:rPr>
          <w:lang w:val="bg-BG"/>
        </w:rPr>
        <w:t xml:space="preserve">). При </w:t>
      </w:r>
      <w:r w:rsidR="00D90B11">
        <w:rPr>
          <w:lang w:val="bg-BG"/>
        </w:rPr>
        <w:t>Докладването</w:t>
      </w:r>
      <w:r w:rsidRPr="00446A8A">
        <w:rPr>
          <w:lang w:val="bg-BG"/>
        </w:rPr>
        <w:t xml:space="preserve"> по чл.12 е съобщена численост на гнездовата популация у нас от 10-25 дв., с флуктуации, макар реално да няма доказано гнездене напоследък.</w:t>
      </w:r>
    </w:p>
    <w:p w14:paraId="7F775943" w14:textId="60E29184" w:rsidR="00446A8A" w:rsidRPr="00446A8A" w:rsidRDefault="00446A8A" w:rsidP="00446A8A">
      <w:pPr>
        <w:spacing w:before="120" w:after="120" w:line="240" w:lineRule="auto"/>
        <w:jc w:val="both"/>
        <w:rPr>
          <w:lang w:val="bg-BG"/>
        </w:rPr>
      </w:pPr>
      <w:r w:rsidRPr="00446A8A">
        <w:rPr>
          <w:lang w:val="bg-BG"/>
        </w:rPr>
        <w:t xml:space="preserve">Зимното бърне зимува в цялата страна, във всякакъв тип водоеми. Най-значителните зимни концентрации са в крайморските езера и големите вътрешни язовири в южна България (Пясъчник, Копринка, Батак и др.). В тези водоеми зимуващите концентрации често надхвърлят 1000-1500 екз. Числеността на зимуващите у нас зимни бърнета според </w:t>
      </w:r>
      <w:r w:rsidR="00D90B11">
        <w:rPr>
          <w:lang w:val="bg-BG"/>
        </w:rPr>
        <w:t>Докладването</w:t>
      </w:r>
      <w:r w:rsidRPr="00446A8A">
        <w:rPr>
          <w:lang w:val="bg-BG"/>
        </w:rPr>
        <w:t xml:space="preserve"> по чл.12 е </w:t>
      </w:r>
      <w:r w:rsidRPr="00446A8A">
        <w:rPr>
          <w:lang w:val="bg-BG"/>
        </w:rPr>
        <w:lastRenderedPageBreak/>
        <w:t xml:space="preserve">1500- 7300 екз. Тази цифра е в известна степен занижена поради недоброто отчитане на реките при СЗП, а там често зимуват немалко зимни бърнета. Тенденциите – както краткосрочна така и дългосрочна са флуктуиращи. </w:t>
      </w:r>
    </w:p>
    <w:p w14:paraId="20A854D4" w14:textId="575A8B32" w:rsidR="00446A8A" w:rsidRPr="00446A8A" w:rsidRDefault="00446A8A" w:rsidP="00446A8A">
      <w:pPr>
        <w:spacing w:before="120" w:after="120" w:line="240" w:lineRule="auto"/>
        <w:jc w:val="both"/>
        <w:rPr>
          <w:lang w:val="bg-BG"/>
        </w:rPr>
      </w:pPr>
      <w:r w:rsidRPr="00446A8A">
        <w:rPr>
          <w:lang w:val="bg-BG"/>
        </w:rPr>
        <w:t xml:space="preserve">По време на миграция зимните бърнета са също така многочислени. Образуват концентрации от стотици индивиди дори в микроязовири. Според </w:t>
      </w:r>
      <w:r w:rsidR="00D90B11">
        <w:rPr>
          <w:lang w:val="bg-BG"/>
        </w:rPr>
        <w:t>Докладването</w:t>
      </w:r>
      <w:r w:rsidRPr="00446A8A">
        <w:rPr>
          <w:lang w:val="bg-BG"/>
        </w:rPr>
        <w:t xml:space="preserve"> по чл.12 понастоящем миграционната численост на вида е в рамките на 3000 до 10000 индивида. Тази численост е занижена.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w:t>
      </w:r>
    </w:p>
    <w:p w14:paraId="4C8C7720" w14:textId="1D8FAC80" w:rsidR="00267C7C" w:rsidRDefault="00446A8A" w:rsidP="00446A8A">
      <w:pPr>
        <w:spacing w:before="120" w:after="120" w:line="240" w:lineRule="auto"/>
        <w:jc w:val="both"/>
        <w:rPr>
          <w:lang w:val="bg-BG"/>
        </w:rPr>
      </w:pPr>
      <w:r w:rsidRPr="00446A8A">
        <w:rPr>
          <w:lang w:val="bg-BG"/>
        </w:rPr>
        <w:t xml:space="preserve">Според </w:t>
      </w:r>
      <w:r w:rsidR="00D90B11">
        <w:rPr>
          <w:lang w:val="bg-BG"/>
        </w:rPr>
        <w:t>Докладването</w:t>
      </w:r>
      <w:r w:rsidRPr="00446A8A">
        <w:rPr>
          <w:lang w:val="bg-BG"/>
        </w:rPr>
        <w:t xml:space="preserve"> по чл.12, като заплахи за гнездовата популация на зимното бърне е посочена модификацията на хидрологичния режим на водоемите. Тук може да се включи строитеството на малки ВЕЦ по реките, което придобива масов храктер през последните десетилетия, корекциите, дигирането, изправянето на речните корита. За вида през зимата са посочени като заплахи екстракцията на петрол и природен газ, замърсяването на водите и промяната на предназначението на земите. Добивът на петрол и газ у нас няма никакво значение тъй като такъв на практика няма. Заплахите са вида през зимата са прекомерният отстрел,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w:t>
      </w:r>
    </w:p>
    <w:p w14:paraId="7EF9424F" w14:textId="7824B314" w:rsidR="007E7BE9" w:rsidRPr="00E22058" w:rsidRDefault="007E7BE9" w:rsidP="00DB3239">
      <w:pPr>
        <w:pStyle w:val="ListParagraph"/>
        <w:numPr>
          <w:ilvl w:val="0"/>
          <w:numId w:val="46"/>
        </w:numPr>
        <w:spacing w:before="120" w:after="120" w:line="240" w:lineRule="auto"/>
        <w:jc w:val="both"/>
        <w:rPr>
          <w:b/>
          <w:lang w:val="bg-BG"/>
        </w:rPr>
      </w:pPr>
      <w:r w:rsidRPr="00E22058">
        <w:rPr>
          <w:b/>
          <w:lang w:val="bg-BG"/>
        </w:rPr>
        <w:t>Състояние на вида в СЗЗ „Комплекс Беленски острови</w:t>
      </w:r>
      <w:r w:rsidR="008353B0" w:rsidRPr="00E22058">
        <w:rPr>
          <w:b/>
          <w:lang w:val="bg-BG"/>
        </w:rPr>
        <w:t>”</w:t>
      </w:r>
    </w:p>
    <w:p w14:paraId="3B71BFF8" w14:textId="351C7FBD" w:rsidR="007E7BE9" w:rsidRPr="0089450F" w:rsidRDefault="007E7BE9" w:rsidP="007E7BE9">
      <w:pPr>
        <w:spacing w:before="120" w:after="120" w:line="240" w:lineRule="auto"/>
        <w:jc w:val="both"/>
        <w:rPr>
          <w:lang w:val="bg-BG"/>
        </w:rPr>
      </w:pPr>
      <w:r w:rsidRPr="0089450F">
        <w:rPr>
          <w:lang w:val="bg-BG"/>
        </w:rPr>
        <w:t xml:space="preserve">Съгласно </w:t>
      </w:r>
      <w:r w:rsidR="007B75A8">
        <w:rPr>
          <w:lang w:val="bg-BG"/>
        </w:rPr>
        <w:t>СФД</w:t>
      </w:r>
      <w:r w:rsidRPr="0089450F">
        <w:rPr>
          <w:lang w:val="bg-BG"/>
        </w:rPr>
        <w:t xml:space="preserve">, видът е </w:t>
      </w:r>
      <w:r w:rsidRPr="0089450F">
        <w:rPr>
          <w:b/>
          <w:lang w:val="bg-BG"/>
        </w:rPr>
        <w:t>гнездящ, постоянен</w:t>
      </w:r>
      <w:r w:rsidRPr="0089450F">
        <w:rPr>
          <w:lang w:val="bg-BG"/>
        </w:rPr>
        <w:t xml:space="preserve"> за зоната с численост 1 двойка. Зоната поддържа 5,9 % от националната популация на вида </w:t>
      </w:r>
      <w:r w:rsidRPr="0089450F">
        <w:t>(</w:t>
      </w:r>
      <w:r w:rsidRPr="0089450F">
        <w:rPr>
          <w:lang w:val="bg-BG"/>
        </w:rPr>
        <w:t>оценка „С</w:t>
      </w:r>
      <w:r w:rsidR="008353B0">
        <w:rPr>
          <w:lang w:val="bg-BG"/>
        </w:rPr>
        <w:t>”</w:t>
      </w:r>
      <w:r w:rsidRPr="0089450F">
        <w:rPr>
          <w:lang w:val="bg-BG"/>
        </w:rPr>
        <w:t>, а следва да бъде „В</w:t>
      </w:r>
      <w:r w:rsidR="008353B0">
        <w:rPr>
          <w:lang w:val="bg-BG"/>
        </w:rPr>
        <w:t>”</w:t>
      </w:r>
      <w:r w:rsidRPr="0089450F">
        <w:rPr>
          <w:lang w:val="bg-BG"/>
        </w:rPr>
        <w:t xml:space="preserve"> -2-15 % от националната популация</w:t>
      </w:r>
      <w:r w:rsidRPr="0089450F">
        <w:t>)</w:t>
      </w:r>
      <w:r w:rsidRPr="0089450F">
        <w:rPr>
          <w:lang w:val="bg-BG"/>
        </w:rPr>
        <w:t xml:space="preserve">, опазването на вида е добро </w:t>
      </w:r>
      <w:r w:rsidRPr="0089450F">
        <w:t>(</w:t>
      </w:r>
      <w:r w:rsidRPr="0089450F">
        <w:rPr>
          <w:lang w:val="bg-BG"/>
        </w:rPr>
        <w:t>оценка „</w:t>
      </w:r>
      <w:r w:rsidRPr="0089450F">
        <w:t>B</w:t>
      </w:r>
      <w:r w:rsidR="008353B0">
        <w:rPr>
          <w:lang w:val="bg-BG"/>
        </w:rPr>
        <w:t>”</w:t>
      </w:r>
      <w:r w:rsidRPr="0089450F">
        <w:t>)</w:t>
      </w:r>
      <w:r w:rsidRPr="0089450F">
        <w:rPr>
          <w:lang w:val="bg-BG"/>
        </w:rPr>
        <w:t>, изолацията е оценена с оценка „С</w:t>
      </w:r>
      <w:r w:rsidR="008353B0">
        <w:rPr>
          <w:lang w:val="bg-BG"/>
        </w:rPr>
        <w:t>”</w:t>
      </w:r>
      <w:r w:rsidRPr="0089450F">
        <w:rPr>
          <w:lang w:val="bg-BG"/>
        </w:rPr>
        <w:t>. Общата оценка на стойността на зоната за този вид е „С</w:t>
      </w:r>
      <w:r w:rsidR="008353B0">
        <w:rPr>
          <w:lang w:val="bg-BG"/>
        </w:rPr>
        <w:t>”</w:t>
      </w:r>
      <w:r w:rsidRPr="0089450F">
        <w:rPr>
          <w:lang w:val="bg-BG"/>
        </w:rPr>
        <w:t>, а следва да бъде „В</w:t>
      </w:r>
      <w:r w:rsidR="008353B0">
        <w:rPr>
          <w:lang w:val="bg-BG"/>
        </w:rPr>
        <w:t>”</w:t>
      </w:r>
      <w:r w:rsidRPr="0089450F">
        <w:rPr>
          <w:lang w:val="bg-BG"/>
        </w:rPr>
        <w:t>.</w:t>
      </w:r>
    </w:p>
    <w:p w14:paraId="15DE5CE5" w14:textId="2D3F7C89" w:rsidR="007E7BE9" w:rsidRDefault="007E7BE9" w:rsidP="007E7BE9">
      <w:pPr>
        <w:spacing w:before="120" w:after="120" w:line="240" w:lineRule="auto"/>
        <w:jc w:val="both"/>
        <w:rPr>
          <w:lang w:val="bg-BG"/>
        </w:rPr>
      </w:pPr>
      <w:r w:rsidRPr="0089450F">
        <w:rPr>
          <w:lang w:val="bg-BG"/>
        </w:rPr>
        <w:t xml:space="preserve">Съгласно </w:t>
      </w:r>
      <w:r w:rsidR="007B75A8">
        <w:rPr>
          <w:lang w:val="bg-BG"/>
        </w:rPr>
        <w:t>СФД</w:t>
      </w:r>
      <w:r w:rsidRPr="0089450F">
        <w:rPr>
          <w:lang w:val="bg-BG"/>
        </w:rPr>
        <w:t xml:space="preserve">, видът се опазва в зоната и като </w:t>
      </w:r>
      <w:r w:rsidRPr="0089450F">
        <w:rPr>
          <w:b/>
          <w:lang w:val="bg-BG"/>
        </w:rPr>
        <w:t xml:space="preserve">мигриращ </w:t>
      </w:r>
      <w:r w:rsidRPr="0089450F">
        <w:t>(</w:t>
      </w:r>
      <w:r w:rsidRPr="0089450F">
        <w:rPr>
          <w:lang w:val="bg-BG"/>
        </w:rPr>
        <w:t>концентриращ се</w:t>
      </w:r>
      <w:r w:rsidRPr="0089450F">
        <w:t>)</w:t>
      </w:r>
      <w:r w:rsidRPr="0089450F">
        <w:rPr>
          <w:lang w:val="bg-BG"/>
        </w:rPr>
        <w:t xml:space="preserve"> с численост 2</w:t>
      </w:r>
      <w:r w:rsidR="00FE55EA">
        <w:rPr>
          <w:lang w:val="bg-BG"/>
        </w:rPr>
        <w:t xml:space="preserve"> – </w:t>
      </w:r>
      <w:r w:rsidRPr="0089450F">
        <w:rPr>
          <w:lang w:val="bg-BG"/>
        </w:rPr>
        <w:t>300</w:t>
      </w:r>
      <w:r w:rsidR="00FE55EA">
        <w:rPr>
          <w:lang w:val="bg-BG"/>
        </w:rPr>
        <w:t xml:space="preserve"> </w:t>
      </w:r>
      <w:r w:rsidRPr="0089450F">
        <w:rPr>
          <w:lang w:val="bg-BG"/>
        </w:rPr>
        <w:t>екз. Мигриращата популация в зоната представлява 2,3% от националната мигрираща популация и е оценена за значимост с оценка „</w:t>
      </w:r>
      <w:r w:rsidRPr="0089450F">
        <w:t>C</w:t>
      </w:r>
      <w:r w:rsidR="008353B0">
        <w:rPr>
          <w:lang w:val="bg-BG"/>
        </w:rPr>
        <w:t>”</w:t>
      </w:r>
      <w:r w:rsidRPr="0089450F">
        <w:rPr>
          <w:lang w:val="bg-BG"/>
        </w:rPr>
        <w:t>,</w:t>
      </w:r>
      <w:r w:rsidR="00E22058">
        <w:rPr>
          <w:lang w:val="bg-BG"/>
        </w:rPr>
        <w:t xml:space="preserve"> </w:t>
      </w:r>
      <w:r w:rsidRPr="0089450F">
        <w:rPr>
          <w:lang w:val="bg-BG"/>
        </w:rPr>
        <w:t>а следва да е „В</w:t>
      </w:r>
      <w:r w:rsidR="008353B0">
        <w:rPr>
          <w:lang w:val="bg-BG"/>
        </w:rPr>
        <w:t>”</w:t>
      </w:r>
      <w:r w:rsidRPr="0089450F">
        <w:rPr>
          <w:lang w:val="bg-BG"/>
        </w:rPr>
        <w:t xml:space="preserve"> </w:t>
      </w:r>
      <w:r w:rsidRPr="0089450F">
        <w:t xml:space="preserve">(2-15% </w:t>
      </w:r>
      <w:r w:rsidRPr="0089450F">
        <w:rPr>
          <w:lang w:val="bg-BG"/>
        </w:rPr>
        <w:t>от националната популация</w:t>
      </w:r>
      <w:r w:rsidRPr="0089450F">
        <w:t>)</w:t>
      </w:r>
      <w:r w:rsidR="00FE55EA">
        <w:rPr>
          <w:lang w:val="bg-BG"/>
        </w:rPr>
        <w:t xml:space="preserve">. </w:t>
      </w:r>
      <w:r w:rsidRPr="0089450F">
        <w:rPr>
          <w:lang w:val="bg-BG"/>
        </w:rPr>
        <w:t>Опазването на вида като мигриращ е добро (оценка „</w:t>
      </w:r>
      <w:r w:rsidRPr="0089450F">
        <w:t>B</w:t>
      </w:r>
      <w:r w:rsidR="008353B0">
        <w:rPr>
          <w:lang w:val="bg-BG"/>
        </w:rPr>
        <w:t>”</w:t>
      </w:r>
      <w:r w:rsidRPr="0089450F">
        <w:rPr>
          <w:lang w:val="bg-BG"/>
        </w:rPr>
        <w:t>), популацията е неизолирана в рамките на разширен ареал на разпространение (оценка „С</w:t>
      </w:r>
      <w:r w:rsidR="008353B0">
        <w:rPr>
          <w:lang w:val="bg-BG"/>
        </w:rPr>
        <w:t>”</w:t>
      </w:r>
      <w:r w:rsidRPr="0089450F">
        <w:rPr>
          <w:lang w:val="bg-BG"/>
        </w:rPr>
        <w:t>). Общата оценка на стойността на зоната за вида е „</w:t>
      </w:r>
      <w:r w:rsidRPr="0089450F">
        <w:t>C</w:t>
      </w:r>
      <w:r w:rsidR="008353B0">
        <w:rPr>
          <w:lang w:val="bg-BG"/>
        </w:rPr>
        <w:t>”</w:t>
      </w:r>
      <w:r w:rsidRPr="0089450F">
        <w:rPr>
          <w:lang w:val="bg-BG"/>
        </w:rPr>
        <w:t>, а следва да бъде „В</w:t>
      </w:r>
      <w:r w:rsidR="008353B0">
        <w:rPr>
          <w:lang w:val="bg-BG"/>
        </w:rPr>
        <w:t>”</w:t>
      </w:r>
      <w:r w:rsidRPr="0089450F">
        <w:rPr>
          <w:lang w:val="bg-BG"/>
        </w:rPr>
        <w:t>.</w:t>
      </w:r>
    </w:p>
    <w:p w14:paraId="0E9E81D4" w14:textId="2D14AC73" w:rsidR="007E7BE9" w:rsidRPr="0089450F" w:rsidRDefault="007E7BE9" w:rsidP="007E7BE9">
      <w:pPr>
        <w:spacing w:before="120" w:after="120" w:line="240" w:lineRule="auto"/>
        <w:jc w:val="both"/>
        <w:rPr>
          <w:lang w:val="bg-BG"/>
        </w:rPr>
      </w:pPr>
      <w:r>
        <w:rPr>
          <w:lang w:val="bg-BG"/>
        </w:rPr>
        <w:t xml:space="preserve">Видът е посочен в </w:t>
      </w:r>
      <w:r w:rsidR="007B75A8">
        <w:rPr>
          <w:lang w:val="bg-BG"/>
        </w:rPr>
        <w:t>СФД</w:t>
      </w:r>
      <w:r>
        <w:rPr>
          <w:lang w:val="bg-BG"/>
        </w:rPr>
        <w:t xml:space="preserve"> и като зимуващ в зоната с численост 18 екз.</w:t>
      </w:r>
      <w:r w:rsidR="00664D9C">
        <w:rPr>
          <w:lang w:val="bg-BG"/>
        </w:rPr>
        <w:t xml:space="preserve"> Тази численост е абсурдна</w:t>
      </w:r>
      <w:r>
        <w:rPr>
          <w:lang w:val="bg-BG"/>
        </w:rPr>
        <w:t>,</w:t>
      </w:r>
      <w:r w:rsidR="00664D9C">
        <w:rPr>
          <w:lang w:val="bg-BG"/>
        </w:rPr>
        <w:t xml:space="preserve"> </w:t>
      </w:r>
      <w:r>
        <w:rPr>
          <w:lang w:val="bg-BG"/>
        </w:rPr>
        <w:t>няма нищо общо с реалната. Зимното бърне е многоброен зимуващ вид. Числеността следва да се коригира на 200</w:t>
      </w:r>
      <w:r w:rsidR="00664D9C">
        <w:rPr>
          <w:lang w:val="bg-BG"/>
        </w:rPr>
        <w:t xml:space="preserve"> </w:t>
      </w:r>
      <w:r>
        <w:rPr>
          <w:lang w:val="bg-BG"/>
        </w:rPr>
        <w:t>-</w:t>
      </w:r>
      <w:r w:rsidR="00664D9C">
        <w:rPr>
          <w:lang w:val="bg-BG"/>
        </w:rPr>
        <w:t xml:space="preserve"> </w:t>
      </w:r>
      <w:r>
        <w:rPr>
          <w:lang w:val="bg-BG"/>
        </w:rPr>
        <w:t>400 екз,</w:t>
      </w:r>
      <w:r w:rsidR="00664D9C">
        <w:rPr>
          <w:lang w:val="bg-BG"/>
        </w:rPr>
        <w:t xml:space="preserve"> </w:t>
      </w:r>
      <w:r>
        <w:rPr>
          <w:lang w:val="bg-BG"/>
        </w:rPr>
        <w:t>което би означавало че в зоната зимуват около 7% от зимните бърнета в България според приетата оценка на националната численост.</w:t>
      </w:r>
      <w:r w:rsidR="00EA1C05">
        <w:rPr>
          <w:lang w:val="bg-BG"/>
        </w:rPr>
        <w:t xml:space="preserve"> </w:t>
      </w:r>
      <w:r>
        <w:rPr>
          <w:lang w:val="bg-BG"/>
        </w:rPr>
        <w:t>Това налага корекция на оценката за популация на вида в зоната от „С</w:t>
      </w:r>
      <w:r w:rsidR="008353B0">
        <w:rPr>
          <w:lang w:val="bg-BG"/>
        </w:rPr>
        <w:t>”</w:t>
      </w:r>
      <w:r>
        <w:rPr>
          <w:lang w:val="bg-BG"/>
        </w:rPr>
        <w:t xml:space="preserve"> на „В</w:t>
      </w:r>
      <w:r w:rsidR="008353B0">
        <w:rPr>
          <w:lang w:val="bg-BG"/>
        </w:rPr>
        <w:t>”</w:t>
      </w:r>
      <w:r>
        <w:rPr>
          <w:lang w:val="bg-BG"/>
        </w:rPr>
        <w:t>, и съответно на общата оценка също от „С</w:t>
      </w:r>
      <w:r w:rsidR="008353B0">
        <w:rPr>
          <w:lang w:val="bg-BG"/>
        </w:rPr>
        <w:t>”</w:t>
      </w:r>
      <w:r>
        <w:rPr>
          <w:lang w:val="bg-BG"/>
        </w:rPr>
        <w:t xml:space="preserve"> на „В</w:t>
      </w:r>
      <w:r w:rsidR="008353B0">
        <w:rPr>
          <w:lang w:val="bg-BG"/>
        </w:rPr>
        <w:t>”</w:t>
      </w:r>
      <w:r>
        <w:rPr>
          <w:lang w:val="bg-BG"/>
        </w:rPr>
        <w:t>.</w:t>
      </w:r>
    </w:p>
    <w:p w14:paraId="54FAFB19" w14:textId="77777777" w:rsidR="007E7BE9" w:rsidRPr="00E22058" w:rsidRDefault="007E7BE9" w:rsidP="00DB3239">
      <w:pPr>
        <w:pStyle w:val="ListParagraph"/>
        <w:numPr>
          <w:ilvl w:val="0"/>
          <w:numId w:val="46"/>
        </w:numPr>
        <w:spacing w:before="120" w:after="120" w:line="240" w:lineRule="auto"/>
        <w:jc w:val="both"/>
        <w:rPr>
          <w:b/>
          <w:u w:val="single"/>
          <w:lang w:val="bg-BG"/>
        </w:rPr>
      </w:pPr>
      <w:r w:rsidRPr="00E22058">
        <w:rPr>
          <w:b/>
          <w:lang w:val="bg-BG"/>
        </w:rPr>
        <w:t>Анализ на наличната информация</w:t>
      </w:r>
    </w:p>
    <w:p w14:paraId="3B7FC586" w14:textId="753F3093" w:rsidR="007E7BE9" w:rsidRPr="00933535" w:rsidRDefault="007E7BE9" w:rsidP="007E7BE9">
      <w:pPr>
        <w:spacing w:before="120" w:after="120" w:line="240" w:lineRule="auto"/>
        <w:jc w:val="both"/>
        <w:rPr>
          <w:lang w:val="bg-BG"/>
        </w:rPr>
      </w:pPr>
      <w:r w:rsidRPr="0089450F">
        <w:rPr>
          <w:lang w:val="bg-BG"/>
        </w:rPr>
        <w:t>В близкото минало в зоната са наблюдавани птици и ята зимни</w:t>
      </w:r>
      <w:r w:rsidR="004D57E0">
        <w:rPr>
          <w:lang w:val="bg-BG"/>
        </w:rPr>
        <w:t xml:space="preserve"> бърнета през гнездовия период - </w:t>
      </w:r>
      <w:r w:rsidRPr="0089450F">
        <w:rPr>
          <w:lang w:val="bg-BG"/>
        </w:rPr>
        <w:t>май-юни 2007 г. – 9 екз., май-юни 2008 г. -</w:t>
      </w:r>
      <w:r w:rsidR="004D57E0">
        <w:rPr>
          <w:lang w:val="bg-BG"/>
        </w:rPr>
        <w:t xml:space="preserve"> </w:t>
      </w:r>
      <w:r w:rsidRPr="0089450F">
        <w:rPr>
          <w:lang w:val="bg-BG"/>
        </w:rPr>
        <w:t>15 екз</w:t>
      </w:r>
      <w:r w:rsidR="004D57E0">
        <w:rPr>
          <w:lang w:val="bg-BG"/>
        </w:rPr>
        <w:t>.</w:t>
      </w:r>
      <w:r w:rsidRPr="0089450F">
        <w:rPr>
          <w:lang w:val="bg-BG"/>
        </w:rPr>
        <w:t xml:space="preserve"> </w:t>
      </w:r>
      <w:r w:rsidRPr="0089450F">
        <w:t>(Shurulinkov et al.</w:t>
      </w:r>
      <w:r w:rsidR="004D57E0">
        <w:rPr>
          <w:lang w:val="bg-BG"/>
        </w:rPr>
        <w:t xml:space="preserve"> </w:t>
      </w:r>
      <w:r w:rsidRPr="0089450F">
        <w:t>2019</w:t>
      </w:r>
      <w:r w:rsidR="004D57E0">
        <w:rPr>
          <w:lang w:val="en-GB"/>
        </w:rPr>
        <w:t>a</w:t>
      </w:r>
      <w:r w:rsidRPr="0089450F">
        <w:t xml:space="preserve">). </w:t>
      </w:r>
      <w:r w:rsidRPr="00933535">
        <w:rPr>
          <w:lang w:val="bg-BG"/>
        </w:rPr>
        <w:t xml:space="preserve">При проучванията през 2021 г. през гнездовия период бяха установени </w:t>
      </w:r>
      <w:r w:rsidRPr="00933535">
        <w:t xml:space="preserve">4 </w:t>
      </w:r>
      <w:r w:rsidRPr="00933535">
        <w:rPr>
          <w:lang w:val="bg-BG"/>
        </w:rPr>
        <w:t>зимни бърнета,</w:t>
      </w:r>
      <w:r w:rsidR="00462BD6">
        <w:rPr>
          <w:lang w:val="bg-BG"/>
        </w:rPr>
        <w:t xml:space="preserve"> </w:t>
      </w:r>
      <w:r w:rsidRPr="00933535">
        <w:rPr>
          <w:lang w:val="bg-BG"/>
        </w:rPr>
        <w:t xml:space="preserve">вероятно 2 двойки в </w:t>
      </w:r>
      <w:r w:rsidR="00462BD6">
        <w:rPr>
          <w:lang w:val="bg-BG"/>
        </w:rPr>
        <w:t>Писченско блато</w:t>
      </w:r>
      <w:r w:rsidRPr="00933535">
        <w:rPr>
          <w:lang w:val="bg-BG"/>
        </w:rPr>
        <w:t>, на 29 април. Гнезденето на вида по принцип у нас е нередовно в повечето му находища.</w:t>
      </w:r>
    </w:p>
    <w:p w14:paraId="2FC97E8C" w14:textId="2DB0CAFD" w:rsidR="007E7BE9" w:rsidRPr="00933535" w:rsidRDefault="007E7BE9" w:rsidP="007E7BE9">
      <w:pPr>
        <w:spacing w:before="120" w:after="120" w:line="240" w:lineRule="auto"/>
        <w:jc w:val="both"/>
        <w:rPr>
          <w:lang w:val="bg-BG"/>
        </w:rPr>
      </w:pPr>
      <w:r w:rsidRPr="00933535">
        <w:rPr>
          <w:lang w:val="bg-BG"/>
        </w:rPr>
        <w:lastRenderedPageBreak/>
        <w:t>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sidRPr="00933535">
        <w:rPr>
          <w:lang w:val="bg-BG"/>
        </w:rPr>
        <w:t>.</w:t>
      </w:r>
      <w:r w:rsidRPr="00933535">
        <w:rPr>
          <w:lang w:val="en-GB"/>
        </w:rPr>
        <w:t xml:space="preserve"> </w:t>
      </w:r>
      <w:r w:rsidRPr="00933535">
        <w:rPr>
          <w:lang w:val="bg-BG"/>
        </w:rPr>
        <w:t>Персинските блата в рамките на поддържан резерват „Персински блата</w:t>
      </w:r>
      <w:r w:rsidR="008353B0">
        <w:rPr>
          <w:lang w:val="bg-BG"/>
        </w:rPr>
        <w:t>”</w:t>
      </w:r>
      <w:r w:rsidRPr="00933535">
        <w:rPr>
          <w:lang w:val="bg-BG"/>
        </w:rPr>
        <w:t xml:space="preserve"> имат обща площ от 385,2 </w:t>
      </w:r>
      <w:r w:rsidRPr="00933535">
        <w:rPr>
          <w:lang w:val="en-GB"/>
        </w:rPr>
        <w:t>ha</w:t>
      </w:r>
      <w:r w:rsidRPr="00933535">
        <w:rPr>
          <w:lang w:val="bg-BG"/>
        </w:rPr>
        <w:t xml:space="preserve"> Блатата обра</w:t>
      </w:r>
      <w:r w:rsidR="00462BD6">
        <w:rPr>
          <w:lang w:val="bg-BG"/>
        </w:rPr>
        <w:t>сли с висша водна растителност (</w:t>
      </w:r>
      <w:r w:rsidRPr="00933535">
        <w:rPr>
          <w:lang w:val="bg-BG"/>
        </w:rPr>
        <w:t>тръстика,</w:t>
      </w:r>
      <w:r w:rsidR="00462BD6">
        <w:rPr>
          <w:lang w:val="bg-BG"/>
        </w:rPr>
        <w:t xml:space="preserve"> </w:t>
      </w:r>
      <w:r w:rsidRPr="00933535">
        <w:rPr>
          <w:lang w:val="bg-BG"/>
        </w:rPr>
        <w:t>папур,</w:t>
      </w:r>
      <w:r w:rsidR="00462BD6">
        <w:rPr>
          <w:lang w:val="bg-BG"/>
        </w:rPr>
        <w:t xml:space="preserve"> камъш, острица)</w:t>
      </w:r>
      <w:r w:rsidRPr="00933535">
        <w:rPr>
          <w:lang w:val="bg-BG"/>
        </w:rPr>
        <w:t xml:space="preserve"> и са предпочитано гнездово местообитание за зимното бърне.</w:t>
      </w:r>
    </w:p>
    <w:p w14:paraId="41D67CB9" w14:textId="03931A4C" w:rsidR="007E7BE9" w:rsidRPr="00933535" w:rsidRDefault="007E7BE9" w:rsidP="007E7BE9">
      <w:pPr>
        <w:spacing w:before="120" w:after="120" w:line="240" w:lineRule="auto"/>
        <w:jc w:val="both"/>
        <w:rPr>
          <w:rFonts w:eastAsia="Calibri"/>
        </w:rPr>
      </w:pPr>
      <w:r w:rsidRPr="00933535">
        <w:rPr>
          <w:rFonts w:eastAsia="Calibri"/>
          <w:lang w:val="bg-BG"/>
        </w:rPr>
        <w:t xml:space="preserve">Площа на хранителните местообитания по време на миграция </w:t>
      </w:r>
      <w:r>
        <w:rPr>
          <w:rFonts w:eastAsia="Calibri"/>
          <w:lang w:val="bg-BG"/>
        </w:rPr>
        <w:t xml:space="preserve">и зимуване </w:t>
      </w:r>
      <w:r w:rsidRPr="00933535">
        <w:rPr>
          <w:rFonts w:eastAsia="Calibri"/>
          <w:lang w:val="bg-BG"/>
        </w:rPr>
        <w:t>включва гнездовите местообитани</w:t>
      </w:r>
      <w:r w:rsidR="00462BD6">
        <w:rPr>
          <w:rFonts w:eastAsia="Calibri"/>
          <w:lang w:val="bg-BG"/>
        </w:rPr>
        <w:t>я както и разливите в ливадите (пасища)</w:t>
      </w:r>
      <w:r w:rsidRPr="00933535">
        <w:rPr>
          <w:rFonts w:eastAsia="Calibri"/>
          <w:lang w:val="bg-BG"/>
        </w:rPr>
        <w:t xml:space="preserve"> западно от </w:t>
      </w:r>
      <w:r w:rsidR="00462BD6">
        <w:rPr>
          <w:rFonts w:eastAsia="Calibri"/>
          <w:lang w:val="bg-BG"/>
        </w:rPr>
        <w:t>Писченско блато</w:t>
      </w:r>
      <w:r w:rsidRPr="00933535">
        <w:rPr>
          <w:rFonts w:eastAsia="Calibri"/>
          <w:lang w:val="bg-BG"/>
        </w:rPr>
        <w:t xml:space="preserve"> и акваторията на р.</w:t>
      </w:r>
      <w:r w:rsidR="00462BD6">
        <w:rPr>
          <w:rFonts w:eastAsia="Calibri"/>
          <w:lang w:val="bg-BG"/>
        </w:rPr>
        <w:t xml:space="preserve"> </w:t>
      </w:r>
      <w:r w:rsidRPr="00933535">
        <w:rPr>
          <w:rFonts w:eastAsia="Calibri"/>
          <w:lang w:val="bg-BG"/>
        </w:rPr>
        <w:t>Дунав и възлиза на 1680</w:t>
      </w:r>
      <w:r w:rsidR="00462BD6">
        <w:rPr>
          <w:rFonts w:eastAsia="Calibri"/>
          <w:lang w:val="bg-BG"/>
        </w:rPr>
        <w:t xml:space="preserve"> </w:t>
      </w:r>
      <w:r w:rsidR="00462BD6">
        <w:rPr>
          <w:rFonts w:eastAsia="Calibri"/>
          <w:lang w:val="en-GB"/>
        </w:rPr>
        <w:t>ha</w:t>
      </w:r>
      <w:r w:rsidRPr="00933535">
        <w:rPr>
          <w:rFonts w:eastAsia="Calibri"/>
          <w:lang w:val="bg-BG"/>
        </w:rPr>
        <w:t>.</w:t>
      </w:r>
    </w:p>
    <w:p w14:paraId="5C7B8E8F" w14:textId="3F24987A" w:rsidR="007E7BE9" w:rsidRPr="00933535" w:rsidRDefault="007E7BE9" w:rsidP="007E7BE9">
      <w:pPr>
        <w:spacing w:before="120" w:after="120" w:line="240" w:lineRule="auto"/>
        <w:jc w:val="both"/>
        <w:rPr>
          <w:lang w:val="bg-BG"/>
        </w:rPr>
      </w:pPr>
      <w:r w:rsidRPr="00933535">
        <w:rPr>
          <w:lang w:val="bg-BG"/>
        </w:rPr>
        <w:t>Основни заплахи за вида са резките промени във водните нива на р.</w:t>
      </w:r>
      <w:r w:rsidR="003D341A">
        <w:rPr>
          <w:lang w:val="en-GB"/>
        </w:rPr>
        <w:t xml:space="preserve"> </w:t>
      </w:r>
      <w:r w:rsidRPr="00933535">
        <w:rPr>
          <w:lang w:val="bg-BG"/>
        </w:rPr>
        <w:t>Дунав, които понякога водят до заливане на мътила или пък до пресъхване на водата през гнездовия период. Заплаха представлява и сечта на естествени крайречни гори на о.</w:t>
      </w:r>
      <w:r w:rsidR="003D341A">
        <w:rPr>
          <w:lang w:val="en-GB"/>
        </w:rPr>
        <w:t xml:space="preserve"> </w:t>
      </w:r>
      <w:r w:rsidRPr="00933535">
        <w:rPr>
          <w:lang w:val="bg-BG"/>
        </w:rPr>
        <w:t>Персин и околните остро</w:t>
      </w:r>
      <w:r w:rsidR="003D341A">
        <w:rPr>
          <w:lang w:val="bg-BG"/>
        </w:rPr>
        <w:t>ви.</w:t>
      </w:r>
    </w:p>
    <w:p w14:paraId="0B18FD7D" w14:textId="321CB0B6" w:rsidR="007E7BE9" w:rsidRPr="00E22058" w:rsidRDefault="00B35CB6" w:rsidP="00DB3239">
      <w:pPr>
        <w:pStyle w:val="ListParagraph"/>
        <w:numPr>
          <w:ilvl w:val="0"/>
          <w:numId w:val="46"/>
        </w:numPr>
        <w:jc w:val="both"/>
        <w:rPr>
          <w:lang w:val="bg-BG"/>
        </w:rPr>
      </w:pPr>
      <w:r w:rsidRPr="00E22058">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240"/>
        <w:gridCol w:w="1280"/>
        <w:gridCol w:w="3150"/>
        <w:gridCol w:w="2189"/>
      </w:tblGrid>
      <w:tr w:rsidR="007E7BE9" w:rsidRPr="00FE07A2" w14:paraId="06B05250" w14:textId="77777777" w:rsidTr="00857BCC">
        <w:trPr>
          <w:tblHeader/>
          <w:jc w:val="center"/>
        </w:trPr>
        <w:tc>
          <w:tcPr>
            <w:tcW w:w="0" w:type="auto"/>
            <w:shd w:val="clear" w:color="auto" w:fill="B6DDE8"/>
            <w:vAlign w:val="center"/>
          </w:tcPr>
          <w:p w14:paraId="58C14959" w14:textId="77777777" w:rsidR="007E7BE9" w:rsidRPr="00FE07A2" w:rsidRDefault="007E7BE9" w:rsidP="005936B2">
            <w:pPr>
              <w:jc w:val="center"/>
              <w:rPr>
                <w:b/>
                <w:bCs/>
                <w:lang w:val="bg-BG"/>
              </w:rPr>
            </w:pPr>
            <w:r w:rsidRPr="00FE07A2">
              <w:rPr>
                <w:b/>
                <w:bCs/>
                <w:lang w:val="bg-BG"/>
              </w:rPr>
              <w:t>Параметър</w:t>
            </w:r>
          </w:p>
        </w:tc>
        <w:tc>
          <w:tcPr>
            <w:tcW w:w="0" w:type="auto"/>
            <w:shd w:val="clear" w:color="auto" w:fill="B6DDE8"/>
            <w:vAlign w:val="center"/>
          </w:tcPr>
          <w:p w14:paraId="0A27CA3B" w14:textId="77777777" w:rsidR="007E7BE9" w:rsidRPr="00FE07A2" w:rsidRDefault="007E7BE9" w:rsidP="005936B2">
            <w:pPr>
              <w:jc w:val="center"/>
              <w:rPr>
                <w:b/>
                <w:bCs/>
                <w:lang w:val="bg-BG"/>
              </w:rPr>
            </w:pPr>
            <w:r w:rsidRPr="00FE07A2">
              <w:rPr>
                <w:b/>
                <w:bCs/>
                <w:lang w:val="bg-BG"/>
              </w:rPr>
              <w:t>Мерна единица</w:t>
            </w:r>
          </w:p>
        </w:tc>
        <w:tc>
          <w:tcPr>
            <w:tcW w:w="1280" w:type="dxa"/>
            <w:shd w:val="clear" w:color="auto" w:fill="B6DDE8"/>
            <w:vAlign w:val="center"/>
          </w:tcPr>
          <w:p w14:paraId="3385E651" w14:textId="77777777" w:rsidR="007E7BE9" w:rsidRPr="00FE07A2" w:rsidRDefault="007E7BE9" w:rsidP="005936B2">
            <w:pPr>
              <w:jc w:val="center"/>
              <w:rPr>
                <w:b/>
                <w:bCs/>
                <w:lang w:val="bg-BG"/>
              </w:rPr>
            </w:pPr>
            <w:r w:rsidRPr="00FE07A2">
              <w:rPr>
                <w:b/>
                <w:bCs/>
                <w:lang w:val="bg-BG"/>
              </w:rPr>
              <w:t>Целева стойност</w:t>
            </w:r>
          </w:p>
        </w:tc>
        <w:tc>
          <w:tcPr>
            <w:tcW w:w="0" w:type="auto"/>
            <w:shd w:val="clear" w:color="auto" w:fill="B6DDE8"/>
            <w:vAlign w:val="center"/>
          </w:tcPr>
          <w:p w14:paraId="32E183B3" w14:textId="77777777" w:rsidR="007E7BE9" w:rsidRPr="00FE07A2" w:rsidRDefault="007E7BE9" w:rsidP="005936B2">
            <w:pPr>
              <w:jc w:val="center"/>
              <w:rPr>
                <w:b/>
                <w:bCs/>
                <w:lang w:val="bg-BG"/>
              </w:rPr>
            </w:pPr>
            <w:r w:rsidRPr="00FE07A2">
              <w:rPr>
                <w:b/>
                <w:bCs/>
                <w:lang w:val="bg-BG"/>
              </w:rPr>
              <w:t>Допълнителна информация</w:t>
            </w:r>
          </w:p>
        </w:tc>
        <w:tc>
          <w:tcPr>
            <w:tcW w:w="0" w:type="auto"/>
            <w:shd w:val="clear" w:color="auto" w:fill="B6DDE8"/>
            <w:vAlign w:val="center"/>
          </w:tcPr>
          <w:p w14:paraId="10862E71" w14:textId="77777777" w:rsidR="007E7BE9" w:rsidRPr="00FE07A2" w:rsidRDefault="007E7BE9" w:rsidP="005936B2">
            <w:pPr>
              <w:jc w:val="center"/>
              <w:rPr>
                <w:b/>
                <w:bCs/>
                <w:lang w:val="bg-BG"/>
              </w:rPr>
            </w:pPr>
            <w:r w:rsidRPr="00FE07A2">
              <w:rPr>
                <w:b/>
                <w:bCs/>
                <w:lang w:val="bg-BG"/>
              </w:rPr>
              <w:t>Специфични за зоната цели</w:t>
            </w:r>
          </w:p>
        </w:tc>
      </w:tr>
      <w:tr w:rsidR="007E7BE9" w:rsidRPr="00FE07A2" w14:paraId="4562109C" w14:textId="77777777" w:rsidTr="00857BCC">
        <w:trPr>
          <w:jc w:val="center"/>
        </w:trPr>
        <w:tc>
          <w:tcPr>
            <w:tcW w:w="0" w:type="auto"/>
            <w:shd w:val="clear" w:color="auto" w:fill="auto"/>
          </w:tcPr>
          <w:p w14:paraId="35526F73" w14:textId="77777777" w:rsidR="007E7BE9" w:rsidRPr="00FE07A2" w:rsidRDefault="007E7BE9" w:rsidP="005936B2">
            <w:pPr>
              <w:rPr>
                <w:b/>
                <w:lang w:val="bg-BG"/>
              </w:rPr>
            </w:pPr>
            <w:r w:rsidRPr="00FE07A2">
              <w:rPr>
                <w:b/>
                <w:lang w:val="bg-BG"/>
              </w:rPr>
              <w:t xml:space="preserve">Популация: </w:t>
            </w:r>
            <w:r w:rsidRPr="00FE07A2">
              <w:rPr>
                <w:bCs/>
                <w:lang w:val="bg-BG"/>
              </w:rPr>
              <w:t>Размер на гнездовата популация</w:t>
            </w:r>
          </w:p>
        </w:tc>
        <w:tc>
          <w:tcPr>
            <w:tcW w:w="0" w:type="auto"/>
            <w:shd w:val="clear" w:color="auto" w:fill="auto"/>
          </w:tcPr>
          <w:p w14:paraId="368A64F2" w14:textId="77777777" w:rsidR="007E7BE9" w:rsidRPr="00FE07A2" w:rsidRDefault="007E7BE9" w:rsidP="005936B2">
            <w:pPr>
              <w:rPr>
                <w:lang w:val="bg-BG"/>
              </w:rPr>
            </w:pPr>
            <w:r w:rsidRPr="00FE07A2">
              <w:rPr>
                <w:lang w:val="bg-BG"/>
              </w:rPr>
              <w:t>Брой гнездящи двойки</w:t>
            </w:r>
          </w:p>
        </w:tc>
        <w:tc>
          <w:tcPr>
            <w:tcW w:w="1280" w:type="dxa"/>
            <w:shd w:val="clear" w:color="auto" w:fill="auto"/>
          </w:tcPr>
          <w:p w14:paraId="764F6D67" w14:textId="77777777" w:rsidR="007E7BE9" w:rsidRPr="00FE07A2" w:rsidRDefault="007E7BE9" w:rsidP="005936B2">
            <w:pPr>
              <w:rPr>
                <w:lang w:val="bg-BG"/>
              </w:rPr>
            </w:pPr>
            <w:r w:rsidRPr="00FE07A2">
              <w:rPr>
                <w:lang w:val="bg-BG"/>
              </w:rPr>
              <w:t>Най-малко 1 дв.</w:t>
            </w:r>
          </w:p>
        </w:tc>
        <w:tc>
          <w:tcPr>
            <w:tcW w:w="0" w:type="auto"/>
            <w:shd w:val="clear" w:color="auto" w:fill="auto"/>
          </w:tcPr>
          <w:p w14:paraId="60251249" w14:textId="77777777" w:rsidR="007E7BE9" w:rsidRPr="00FE07A2" w:rsidRDefault="007E7BE9" w:rsidP="005936B2">
            <w:pPr>
              <w:rPr>
                <w:lang w:val="bg-BG"/>
              </w:rPr>
            </w:pPr>
            <w:r w:rsidRPr="00FE07A2">
              <w:rPr>
                <w:lang w:val="bg-BG"/>
              </w:rPr>
              <w:t>Размера на гнездовата популация силно ще зависи от нивото на р. Дунав и</w:t>
            </w:r>
            <w:r w:rsidRPr="00FE07A2">
              <w:t xml:space="preserve"> </w:t>
            </w:r>
            <w:r w:rsidRPr="00FE07A2">
              <w:rPr>
                <w:lang w:val="bg-BG"/>
              </w:rPr>
              <w:t xml:space="preserve">поддържането на подходящите местообитания в Персинските блата. </w:t>
            </w:r>
          </w:p>
        </w:tc>
        <w:tc>
          <w:tcPr>
            <w:tcW w:w="0" w:type="auto"/>
          </w:tcPr>
          <w:p w14:paraId="093B5CC1" w14:textId="77777777" w:rsidR="007E7BE9" w:rsidRPr="00FE07A2" w:rsidRDefault="007E7BE9" w:rsidP="005936B2">
            <w:pPr>
              <w:rPr>
                <w:lang w:val="bg-BG"/>
              </w:rPr>
            </w:pPr>
            <w:r w:rsidRPr="00FE07A2">
              <w:rPr>
                <w:lang w:val="bg-BG"/>
              </w:rPr>
              <w:t>Поддържане на популацията на вида в зоната в размер от най-малко 1 гнездяща дв.</w:t>
            </w:r>
          </w:p>
        </w:tc>
      </w:tr>
      <w:tr w:rsidR="007E7BE9" w:rsidRPr="00FE07A2" w14:paraId="2BB22458" w14:textId="77777777" w:rsidTr="00857BCC">
        <w:trPr>
          <w:jc w:val="center"/>
        </w:trPr>
        <w:tc>
          <w:tcPr>
            <w:tcW w:w="0" w:type="auto"/>
            <w:shd w:val="clear" w:color="auto" w:fill="auto"/>
          </w:tcPr>
          <w:p w14:paraId="5E2408DC" w14:textId="77777777" w:rsidR="007E7BE9" w:rsidRPr="00FE07A2" w:rsidRDefault="007E7BE9" w:rsidP="005936B2">
            <w:pPr>
              <w:rPr>
                <w:b/>
                <w:lang w:val="bg-BG"/>
              </w:rPr>
            </w:pPr>
            <w:r w:rsidRPr="00FE07A2">
              <w:rPr>
                <w:b/>
                <w:lang w:val="bg-BG"/>
              </w:rPr>
              <w:t xml:space="preserve">Популация: </w:t>
            </w:r>
            <w:r w:rsidRPr="00FE07A2">
              <w:rPr>
                <w:bCs/>
                <w:lang w:val="bg-BG"/>
              </w:rPr>
              <w:t>Размер на концентрациите по време на миграция</w:t>
            </w:r>
          </w:p>
        </w:tc>
        <w:tc>
          <w:tcPr>
            <w:tcW w:w="0" w:type="auto"/>
            <w:shd w:val="clear" w:color="auto" w:fill="auto"/>
          </w:tcPr>
          <w:p w14:paraId="2774D81C" w14:textId="77777777" w:rsidR="007E7BE9" w:rsidRPr="00FE07A2" w:rsidRDefault="007E7BE9" w:rsidP="005936B2">
            <w:pPr>
              <w:rPr>
                <w:lang w:val="bg-BG"/>
              </w:rPr>
            </w:pPr>
            <w:r w:rsidRPr="00FE07A2">
              <w:rPr>
                <w:lang w:val="bg-BG"/>
              </w:rPr>
              <w:t>Брой индивиди</w:t>
            </w:r>
          </w:p>
        </w:tc>
        <w:tc>
          <w:tcPr>
            <w:tcW w:w="1280" w:type="dxa"/>
            <w:shd w:val="clear" w:color="auto" w:fill="auto"/>
          </w:tcPr>
          <w:p w14:paraId="48936B22" w14:textId="6BBBF24B" w:rsidR="007E7BE9" w:rsidRPr="00FE07A2" w:rsidRDefault="00150D62" w:rsidP="00150D62">
            <w:pPr>
              <w:rPr>
                <w:lang w:val="bg-BG"/>
              </w:rPr>
            </w:pPr>
            <w:r>
              <w:rPr>
                <w:lang w:val="bg-BG"/>
              </w:rPr>
              <w:t xml:space="preserve">Най-малко </w:t>
            </w:r>
            <w:r w:rsidR="007E7BE9" w:rsidRPr="00FE07A2">
              <w:rPr>
                <w:lang w:val="bg-BG"/>
              </w:rPr>
              <w:t>200</w:t>
            </w:r>
          </w:p>
        </w:tc>
        <w:tc>
          <w:tcPr>
            <w:tcW w:w="0" w:type="auto"/>
            <w:shd w:val="clear" w:color="auto" w:fill="auto"/>
          </w:tcPr>
          <w:p w14:paraId="5A81E3B2" w14:textId="0294E855" w:rsidR="007E7BE9" w:rsidRPr="00FE07A2" w:rsidRDefault="007E7BE9" w:rsidP="005936B2">
            <w:pPr>
              <w:rPr>
                <w:lang w:val="bg-BG"/>
              </w:rPr>
            </w:pPr>
            <w:r w:rsidRPr="00FE07A2">
              <w:rPr>
                <w:lang w:val="bg-BG"/>
              </w:rPr>
              <w:t xml:space="preserve">Количеството на спиращите по време на миграция </w:t>
            </w:r>
            <w:r w:rsidR="00A213EC">
              <w:rPr>
                <w:lang w:val="bg-BG"/>
              </w:rPr>
              <w:t>зимни бърне</w:t>
            </w:r>
            <w:r w:rsidRPr="00FE07A2">
              <w:rPr>
                <w:lang w:val="bg-BG"/>
              </w:rPr>
              <w:t>та силно зависи от метеорологичните условия и от нивото на р.</w:t>
            </w:r>
            <w:r w:rsidR="00A213EC">
              <w:rPr>
                <w:lang w:val="en-GB"/>
              </w:rPr>
              <w:t xml:space="preserve"> </w:t>
            </w:r>
            <w:r w:rsidRPr="00FE07A2">
              <w:rPr>
                <w:lang w:val="bg-BG"/>
              </w:rPr>
              <w:t xml:space="preserve">Дунав.  </w:t>
            </w:r>
          </w:p>
        </w:tc>
        <w:tc>
          <w:tcPr>
            <w:tcW w:w="0" w:type="auto"/>
          </w:tcPr>
          <w:p w14:paraId="44091687" w14:textId="77777777" w:rsidR="007E7BE9" w:rsidRPr="00FE07A2" w:rsidRDefault="007E7BE9" w:rsidP="005936B2">
            <w:pPr>
              <w:rPr>
                <w:lang w:val="bg-BG"/>
              </w:rPr>
            </w:pPr>
            <w:r w:rsidRPr="00FE07A2">
              <w:rPr>
                <w:lang w:val="bg-BG"/>
              </w:rPr>
              <w:t>Поддържане на оптимални водни нива в блатата на острова в периодите февруари-април и септември –ноември.</w:t>
            </w:r>
          </w:p>
        </w:tc>
      </w:tr>
      <w:tr w:rsidR="007E7BE9" w:rsidRPr="00FE07A2" w14:paraId="01BD4E8D" w14:textId="77777777" w:rsidTr="00857BCC">
        <w:trPr>
          <w:jc w:val="center"/>
        </w:trPr>
        <w:tc>
          <w:tcPr>
            <w:tcW w:w="0" w:type="auto"/>
            <w:shd w:val="clear" w:color="auto" w:fill="auto"/>
          </w:tcPr>
          <w:p w14:paraId="6C28FBA3" w14:textId="77777777" w:rsidR="007E7BE9" w:rsidRPr="00FE07A2" w:rsidRDefault="007E7BE9" w:rsidP="005936B2">
            <w:pPr>
              <w:rPr>
                <w:b/>
                <w:lang w:val="bg-BG"/>
              </w:rPr>
            </w:pPr>
            <w:r w:rsidRPr="00FE07A2">
              <w:rPr>
                <w:b/>
                <w:lang w:val="bg-BG"/>
              </w:rPr>
              <w:t xml:space="preserve">Популация: </w:t>
            </w:r>
            <w:r w:rsidRPr="00FE07A2">
              <w:rPr>
                <w:bCs/>
                <w:lang w:val="bg-BG"/>
              </w:rPr>
              <w:t>Размер на концентрац</w:t>
            </w:r>
            <w:r>
              <w:rPr>
                <w:bCs/>
                <w:lang w:val="bg-BG"/>
              </w:rPr>
              <w:t>иите по време на зимуване</w:t>
            </w:r>
          </w:p>
        </w:tc>
        <w:tc>
          <w:tcPr>
            <w:tcW w:w="0" w:type="auto"/>
            <w:shd w:val="clear" w:color="auto" w:fill="auto"/>
          </w:tcPr>
          <w:p w14:paraId="7B4A9AD7" w14:textId="77777777" w:rsidR="007E7BE9" w:rsidRPr="00FE07A2" w:rsidRDefault="007E7BE9" w:rsidP="005936B2">
            <w:pPr>
              <w:rPr>
                <w:lang w:val="bg-BG"/>
              </w:rPr>
            </w:pPr>
            <w:r w:rsidRPr="00FE07A2">
              <w:rPr>
                <w:lang w:val="bg-BG"/>
              </w:rPr>
              <w:t>Брой индивиди</w:t>
            </w:r>
          </w:p>
        </w:tc>
        <w:tc>
          <w:tcPr>
            <w:tcW w:w="1280" w:type="dxa"/>
            <w:shd w:val="clear" w:color="auto" w:fill="auto"/>
          </w:tcPr>
          <w:p w14:paraId="78232968" w14:textId="1D5CA307" w:rsidR="007E7BE9" w:rsidRPr="00FE07A2" w:rsidRDefault="00150D62" w:rsidP="00150D62">
            <w:pPr>
              <w:rPr>
                <w:lang w:val="bg-BG"/>
              </w:rPr>
            </w:pPr>
            <w:r>
              <w:rPr>
                <w:lang w:val="bg-BG"/>
              </w:rPr>
              <w:t xml:space="preserve">Най-малко </w:t>
            </w:r>
            <w:r w:rsidR="007E7BE9">
              <w:rPr>
                <w:lang w:val="bg-BG"/>
              </w:rPr>
              <w:t>3</w:t>
            </w:r>
            <w:r w:rsidR="007E7BE9" w:rsidRPr="00FE07A2">
              <w:rPr>
                <w:lang w:val="bg-BG"/>
              </w:rPr>
              <w:t xml:space="preserve">00 </w:t>
            </w:r>
          </w:p>
        </w:tc>
        <w:tc>
          <w:tcPr>
            <w:tcW w:w="0" w:type="auto"/>
            <w:shd w:val="clear" w:color="auto" w:fill="auto"/>
          </w:tcPr>
          <w:p w14:paraId="77F86BFF" w14:textId="71398378" w:rsidR="007E7BE9" w:rsidRPr="00FE07A2" w:rsidRDefault="007E7BE9" w:rsidP="005936B2">
            <w:pPr>
              <w:rPr>
                <w:lang w:val="bg-BG"/>
              </w:rPr>
            </w:pPr>
            <w:r w:rsidRPr="00FE07A2">
              <w:rPr>
                <w:lang w:val="bg-BG"/>
              </w:rPr>
              <w:t>Количеството н</w:t>
            </w:r>
            <w:r>
              <w:rPr>
                <w:lang w:val="bg-BG"/>
              </w:rPr>
              <w:t>а спиращите по време на зимуване</w:t>
            </w:r>
            <w:r w:rsidR="00A213EC">
              <w:rPr>
                <w:lang w:val="bg-BG"/>
              </w:rPr>
              <w:t xml:space="preserve"> зимни бърнеета</w:t>
            </w:r>
            <w:r w:rsidRPr="00FE07A2">
              <w:rPr>
                <w:lang w:val="bg-BG"/>
              </w:rPr>
              <w:t xml:space="preserve"> силно зависи от метеорологичните условия и от нивото на р.</w:t>
            </w:r>
            <w:r w:rsidR="00A213EC">
              <w:rPr>
                <w:lang w:val="en-GB"/>
              </w:rPr>
              <w:t xml:space="preserve"> </w:t>
            </w:r>
            <w:r w:rsidR="00A213EC">
              <w:rPr>
                <w:lang w:val="bg-BG"/>
              </w:rPr>
              <w:t>Дунав.</w:t>
            </w:r>
          </w:p>
        </w:tc>
        <w:tc>
          <w:tcPr>
            <w:tcW w:w="0" w:type="auto"/>
          </w:tcPr>
          <w:p w14:paraId="10540129" w14:textId="77777777" w:rsidR="007E7BE9" w:rsidRDefault="007E7BE9" w:rsidP="005936B2">
            <w:pPr>
              <w:rPr>
                <w:lang w:val="bg-BG"/>
              </w:rPr>
            </w:pPr>
            <w:r>
              <w:rPr>
                <w:lang w:val="bg-BG"/>
              </w:rPr>
              <w:t>Ежегодно преброяване на зимуващите зимни бърнета в зоната, в периода ноември-февруари, по един път поне месечно, с използване на лодка.</w:t>
            </w:r>
          </w:p>
        </w:tc>
      </w:tr>
      <w:tr w:rsidR="007E7BE9" w:rsidRPr="00FE07A2" w14:paraId="00CB906A" w14:textId="77777777" w:rsidTr="00857BCC">
        <w:trPr>
          <w:jc w:val="center"/>
        </w:trPr>
        <w:tc>
          <w:tcPr>
            <w:tcW w:w="0" w:type="auto"/>
            <w:shd w:val="clear" w:color="auto" w:fill="auto"/>
          </w:tcPr>
          <w:p w14:paraId="567B23BB" w14:textId="77777777" w:rsidR="007E7BE9" w:rsidRPr="00FE07A2" w:rsidRDefault="007E7BE9" w:rsidP="005936B2">
            <w:pPr>
              <w:rPr>
                <w:b/>
                <w:lang w:val="bg-BG"/>
              </w:rPr>
            </w:pPr>
            <w:r w:rsidRPr="00FE07A2">
              <w:rPr>
                <w:b/>
                <w:lang w:val="bg-BG"/>
              </w:rPr>
              <w:lastRenderedPageBreak/>
              <w:t xml:space="preserve">Местообитание на вида: </w:t>
            </w:r>
            <w:r w:rsidRPr="00FE07A2">
              <w:rPr>
                <w:bCs/>
                <w:lang w:val="bg-BG"/>
              </w:rPr>
              <w:t>Площ на подходящите гнездови местообитания на вида</w:t>
            </w:r>
          </w:p>
        </w:tc>
        <w:tc>
          <w:tcPr>
            <w:tcW w:w="0" w:type="auto"/>
            <w:shd w:val="clear" w:color="auto" w:fill="auto"/>
          </w:tcPr>
          <w:p w14:paraId="4D1692BA" w14:textId="77777777" w:rsidR="007E7BE9" w:rsidRPr="00FE07A2" w:rsidRDefault="007E7BE9" w:rsidP="005936B2">
            <w:r w:rsidRPr="00FE07A2">
              <w:t>ha</w:t>
            </w:r>
          </w:p>
        </w:tc>
        <w:tc>
          <w:tcPr>
            <w:tcW w:w="1280" w:type="dxa"/>
            <w:shd w:val="clear" w:color="auto" w:fill="auto"/>
          </w:tcPr>
          <w:p w14:paraId="7607D996" w14:textId="77777777" w:rsidR="007E7BE9" w:rsidRPr="00FE07A2" w:rsidRDefault="007E7BE9" w:rsidP="005936B2">
            <w:pPr>
              <w:rPr>
                <w:lang w:val="bg-BG"/>
              </w:rPr>
            </w:pPr>
            <w:r w:rsidRPr="00FE07A2">
              <w:rPr>
                <w:lang w:val="bg-BG"/>
              </w:rPr>
              <w:t xml:space="preserve">Най-малко </w:t>
            </w:r>
            <w:r w:rsidRPr="00FE07A2">
              <w:rPr>
                <w:lang w:val="en-GB"/>
              </w:rPr>
              <w:t>385</w:t>
            </w:r>
            <w:r w:rsidRPr="00FE07A2">
              <w:rPr>
                <w:lang w:val="bg-BG"/>
              </w:rPr>
              <w:t xml:space="preserve"> </w:t>
            </w:r>
            <w:r w:rsidRPr="00FE07A2">
              <w:rPr>
                <w:lang w:val="en-GB"/>
              </w:rPr>
              <w:t>ha</w:t>
            </w:r>
          </w:p>
        </w:tc>
        <w:tc>
          <w:tcPr>
            <w:tcW w:w="0" w:type="auto"/>
            <w:shd w:val="clear" w:color="auto" w:fill="auto"/>
          </w:tcPr>
          <w:p w14:paraId="26333E8A" w14:textId="77777777" w:rsidR="007E7BE9" w:rsidRPr="00FE07A2" w:rsidRDefault="007E7BE9" w:rsidP="005936B2">
            <w:pPr>
              <w:rPr>
                <w:lang w:val="bg-BG"/>
              </w:rPr>
            </w:pPr>
            <w:r w:rsidRPr="00FE07A2">
              <w:rPr>
                <w:lang w:val="bg-BG"/>
              </w:rPr>
              <w:t xml:space="preserve">Включва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Персинските блата. </w:t>
            </w:r>
          </w:p>
        </w:tc>
        <w:tc>
          <w:tcPr>
            <w:tcW w:w="0" w:type="auto"/>
          </w:tcPr>
          <w:p w14:paraId="16F2EF1B" w14:textId="77777777" w:rsidR="007E7BE9" w:rsidRPr="00FE07A2" w:rsidRDefault="007E7BE9" w:rsidP="005936B2">
            <w:pPr>
              <w:rPr>
                <w:lang w:val="bg-BG"/>
              </w:rPr>
            </w:pPr>
            <w:r w:rsidRPr="00FE07A2">
              <w:rPr>
                <w:lang w:val="bg-BG"/>
              </w:rPr>
              <w:t xml:space="preserve">Поддържане на площта на подходящите гнездови местообитания на вида в защитената зона, в размер на най-малко 385 ha.чрез правилно и навременно управление на системата от шлюзове. </w:t>
            </w:r>
          </w:p>
        </w:tc>
      </w:tr>
      <w:tr w:rsidR="007E7BE9" w:rsidRPr="00FE07A2" w14:paraId="07B7F4AE" w14:textId="77777777" w:rsidTr="00857BCC">
        <w:trPr>
          <w:jc w:val="center"/>
        </w:trPr>
        <w:tc>
          <w:tcPr>
            <w:tcW w:w="0" w:type="auto"/>
            <w:shd w:val="clear" w:color="auto" w:fill="auto"/>
          </w:tcPr>
          <w:p w14:paraId="1C6FEF6D" w14:textId="77777777" w:rsidR="007E7BE9" w:rsidRPr="00FE07A2" w:rsidRDefault="007E7BE9" w:rsidP="005936B2">
            <w:pPr>
              <w:rPr>
                <w:b/>
                <w:lang w:val="bg-BG"/>
              </w:rPr>
            </w:pPr>
            <w:r w:rsidRPr="00FE07A2">
              <w:rPr>
                <w:b/>
                <w:lang w:val="bg-BG"/>
              </w:rPr>
              <w:t xml:space="preserve">Местообитание на вида: </w:t>
            </w:r>
            <w:r w:rsidRPr="00FE07A2">
              <w:rPr>
                <w:bCs/>
                <w:lang w:val="bg-BG"/>
              </w:rPr>
              <w:t>Площ на подходящите хранителни местообитания на вида</w:t>
            </w:r>
            <w:r w:rsidRPr="00FE07A2">
              <w:rPr>
                <w:b/>
                <w:lang w:val="bg-BG"/>
              </w:rPr>
              <w:t xml:space="preserve"> </w:t>
            </w:r>
          </w:p>
        </w:tc>
        <w:tc>
          <w:tcPr>
            <w:tcW w:w="0" w:type="auto"/>
            <w:shd w:val="clear" w:color="auto" w:fill="auto"/>
          </w:tcPr>
          <w:p w14:paraId="0D40F5EE" w14:textId="77777777" w:rsidR="007E7BE9" w:rsidRPr="00FE07A2" w:rsidRDefault="007E7BE9" w:rsidP="005936B2">
            <w:r w:rsidRPr="00FE07A2">
              <w:t>Ha</w:t>
            </w:r>
          </w:p>
        </w:tc>
        <w:tc>
          <w:tcPr>
            <w:tcW w:w="1280" w:type="dxa"/>
            <w:shd w:val="clear" w:color="auto" w:fill="auto"/>
          </w:tcPr>
          <w:p w14:paraId="10275576" w14:textId="77777777" w:rsidR="007E7BE9" w:rsidRPr="00FE07A2" w:rsidRDefault="007E7BE9" w:rsidP="005936B2">
            <w:pPr>
              <w:rPr>
                <w:lang w:val="bg-BG"/>
              </w:rPr>
            </w:pPr>
            <w:r w:rsidRPr="00FE07A2">
              <w:rPr>
                <w:lang w:val="bg-BG"/>
              </w:rPr>
              <w:t xml:space="preserve">Най-малко 1680 </w:t>
            </w:r>
            <w:r w:rsidRPr="00FE07A2">
              <w:rPr>
                <w:lang w:val="en-GB"/>
              </w:rPr>
              <w:t>ha</w:t>
            </w:r>
          </w:p>
        </w:tc>
        <w:tc>
          <w:tcPr>
            <w:tcW w:w="0" w:type="auto"/>
            <w:shd w:val="clear" w:color="auto" w:fill="auto"/>
          </w:tcPr>
          <w:p w14:paraId="50064F38" w14:textId="380FE548" w:rsidR="007E7BE9" w:rsidRPr="00FE07A2" w:rsidRDefault="007E7BE9" w:rsidP="000A3BB3">
            <w:pPr>
              <w:rPr>
                <w:lang w:val="bg-BG"/>
              </w:rPr>
            </w:pPr>
            <w:r w:rsidRPr="00FE07A2">
              <w:rPr>
                <w:lang w:val="bg-BG"/>
              </w:rPr>
              <w:t>Включва гнездовото местообитание,</w:t>
            </w:r>
            <w:r w:rsidR="008E37EA">
              <w:rPr>
                <w:lang w:val="bg-BG"/>
              </w:rPr>
              <w:t xml:space="preserve"> </w:t>
            </w:r>
            <w:r w:rsidRPr="00FE07A2">
              <w:rPr>
                <w:lang w:val="bg-BG"/>
              </w:rPr>
              <w:t>зали</w:t>
            </w:r>
            <w:r w:rsidR="000A3BB3">
              <w:rPr>
                <w:lang w:val="bg-BG"/>
              </w:rPr>
              <w:t>вните ливади западно от Писченско блато</w:t>
            </w:r>
            <w:r w:rsidRPr="00FE07A2">
              <w:rPr>
                <w:lang w:val="bg-BG"/>
              </w:rPr>
              <w:t xml:space="preserve"> и акваторията на р.</w:t>
            </w:r>
            <w:r w:rsidR="000A3BB3">
              <w:rPr>
                <w:lang w:val="bg-BG"/>
              </w:rPr>
              <w:t xml:space="preserve"> </w:t>
            </w:r>
            <w:r w:rsidRPr="00FE07A2">
              <w:rPr>
                <w:lang w:val="bg-BG"/>
              </w:rPr>
              <w:t xml:space="preserve">Дунав. </w:t>
            </w:r>
          </w:p>
        </w:tc>
        <w:tc>
          <w:tcPr>
            <w:tcW w:w="0" w:type="auto"/>
          </w:tcPr>
          <w:p w14:paraId="1D19F425" w14:textId="4C14B53A" w:rsidR="007E7BE9" w:rsidRPr="00FE07A2" w:rsidRDefault="007E7BE9" w:rsidP="005936B2">
            <w:pPr>
              <w:rPr>
                <w:lang w:val="bg-BG"/>
              </w:rPr>
            </w:pPr>
            <w:r w:rsidRPr="00FE07A2">
              <w:rPr>
                <w:lang w:val="bg-BG"/>
              </w:rPr>
              <w:t>Поддържане на площта на подходящите хранителни местообитания на вида в размер най-малко 1680 ha. Дори при намаляване на нивото на р.</w:t>
            </w:r>
            <w:r w:rsidR="00A9556F">
              <w:rPr>
                <w:lang w:val="bg-BG"/>
              </w:rPr>
              <w:t xml:space="preserve"> </w:t>
            </w:r>
            <w:r w:rsidRPr="00FE07A2">
              <w:rPr>
                <w:lang w:val="bg-BG"/>
              </w:rPr>
              <w:t>Дунав разкриващите се тинести и пясъчни коси, острови и крайбрежия са подходящи местообитания за вида.</w:t>
            </w:r>
          </w:p>
        </w:tc>
      </w:tr>
      <w:tr w:rsidR="00857BCC" w:rsidRPr="00FE07A2" w14:paraId="4176F52C" w14:textId="77777777" w:rsidTr="00857BCC">
        <w:trPr>
          <w:jc w:val="center"/>
        </w:trPr>
        <w:tc>
          <w:tcPr>
            <w:tcW w:w="0" w:type="auto"/>
            <w:shd w:val="clear" w:color="auto" w:fill="auto"/>
          </w:tcPr>
          <w:p w14:paraId="37326465" w14:textId="3B76C5CD" w:rsidR="00857BCC" w:rsidRPr="00FE07A2" w:rsidRDefault="00857BCC" w:rsidP="00857BCC">
            <w:pPr>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0" w:type="auto"/>
            <w:shd w:val="clear" w:color="auto" w:fill="auto"/>
          </w:tcPr>
          <w:p w14:paraId="23423E7A" w14:textId="4B369226" w:rsidR="00857BCC" w:rsidRPr="00FE07A2" w:rsidRDefault="00857BCC" w:rsidP="00857BCC">
            <w:pPr>
              <w:rPr>
                <w:lang w:val="bg-BG"/>
              </w:rPr>
            </w:pPr>
            <w:r w:rsidRPr="005847BD">
              <w:rPr>
                <w:lang w:val="bg-BG"/>
              </w:rPr>
              <w:t>5 степенна скала</w:t>
            </w:r>
          </w:p>
        </w:tc>
        <w:tc>
          <w:tcPr>
            <w:tcW w:w="1280" w:type="dxa"/>
            <w:shd w:val="clear" w:color="auto" w:fill="auto"/>
          </w:tcPr>
          <w:p w14:paraId="3F63823F" w14:textId="78E158B2" w:rsidR="00857BCC" w:rsidRPr="00FE07A2" w:rsidRDefault="00857BCC" w:rsidP="00857BCC">
            <w:pPr>
              <w:rPr>
                <w:lang w:val="bg-BG"/>
              </w:rPr>
            </w:pPr>
            <w:r w:rsidRPr="005847BD">
              <w:rPr>
                <w:lang w:val="bg-BG"/>
              </w:rPr>
              <w:t>2-Добро или 1-Отлично</w:t>
            </w:r>
          </w:p>
        </w:tc>
        <w:tc>
          <w:tcPr>
            <w:tcW w:w="0" w:type="auto"/>
            <w:shd w:val="clear" w:color="auto" w:fill="auto"/>
          </w:tcPr>
          <w:tbl>
            <w:tblPr>
              <w:tblW w:w="5000" w:type="pct"/>
              <w:jc w:val="center"/>
              <w:tblCellMar>
                <w:left w:w="70" w:type="dxa"/>
                <w:right w:w="70" w:type="dxa"/>
              </w:tblCellMar>
              <w:tblLook w:val="04A0" w:firstRow="1" w:lastRow="0" w:firstColumn="1" w:lastColumn="0" w:noHBand="0" w:noVBand="1"/>
            </w:tblPr>
            <w:tblGrid>
              <w:gridCol w:w="2929"/>
            </w:tblGrid>
            <w:tr w:rsidR="00857BCC" w:rsidRPr="005847BD" w14:paraId="5D494C2D" w14:textId="77777777" w:rsidTr="00AE41A4">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47D54F20" w14:textId="77777777" w:rsidR="00857BCC" w:rsidRPr="005847BD" w:rsidRDefault="00857BCC" w:rsidP="00857BCC">
                  <w:pPr>
                    <w:spacing w:after="120"/>
                    <w:rPr>
                      <w:b/>
                      <w:bCs/>
                      <w:lang w:val="bg-BG"/>
                    </w:rPr>
                  </w:pPr>
                  <w:r w:rsidRPr="005847BD">
                    <w:rPr>
                      <w:b/>
                      <w:bCs/>
                      <w:lang w:val="bg-BG"/>
                    </w:rPr>
                    <w:t>Екологично състояние</w:t>
                  </w:r>
                </w:p>
              </w:tc>
            </w:tr>
            <w:tr w:rsidR="00857BCC" w:rsidRPr="005847BD" w14:paraId="6968073D" w14:textId="77777777" w:rsidTr="00AE41A4">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FFC341C" w14:textId="77777777" w:rsidR="00857BCC" w:rsidRPr="005847BD" w:rsidRDefault="00857BCC" w:rsidP="00857BCC">
                  <w:pPr>
                    <w:spacing w:after="120"/>
                    <w:rPr>
                      <w:lang w:val="bg-BG"/>
                    </w:rPr>
                  </w:pPr>
                  <w:r w:rsidRPr="005847BD">
                    <w:rPr>
                      <w:lang w:val="bg-BG"/>
                    </w:rPr>
                    <w:t>1-Отлично – High</w:t>
                  </w:r>
                </w:p>
              </w:tc>
            </w:tr>
            <w:tr w:rsidR="00857BCC" w:rsidRPr="005847BD" w14:paraId="7F237055" w14:textId="77777777" w:rsidTr="00AE41A4">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6EA8CAB" w14:textId="77777777" w:rsidR="00857BCC" w:rsidRPr="005847BD" w:rsidRDefault="00857BCC" w:rsidP="00857BCC">
                  <w:pPr>
                    <w:spacing w:after="120"/>
                    <w:rPr>
                      <w:lang w:val="bg-BG"/>
                    </w:rPr>
                  </w:pPr>
                  <w:r w:rsidRPr="005847BD">
                    <w:rPr>
                      <w:lang w:val="bg-BG"/>
                    </w:rPr>
                    <w:t>2-Добро – Good</w:t>
                  </w:r>
                </w:p>
              </w:tc>
            </w:tr>
            <w:tr w:rsidR="00857BCC" w:rsidRPr="005847BD" w14:paraId="506542AF" w14:textId="77777777" w:rsidTr="00AE41A4">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996285" w14:textId="77777777" w:rsidR="00857BCC" w:rsidRPr="005847BD" w:rsidRDefault="00857BCC" w:rsidP="00857BCC">
                  <w:pPr>
                    <w:spacing w:after="120"/>
                    <w:rPr>
                      <w:lang w:val="bg-BG"/>
                    </w:rPr>
                  </w:pPr>
                  <w:r w:rsidRPr="005847BD">
                    <w:rPr>
                      <w:lang w:val="bg-BG"/>
                    </w:rPr>
                    <w:t>3-Умерено – Moderate</w:t>
                  </w:r>
                </w:p>
              </w:tc>
            </w:tr>
            <w:tr w:rsidR="00857BCC" w:rsidRPr="005847BD" w14:paraId="67386C33" w14:textId="77777777" w:rsidTr="00AE41A4">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7BC2085" w14:textId="77777777" w:rsidR="00857BCC" w:rsidRPr="005847BD" w:rsidRDefault="00857BCC" w:rsidP="00857BCC">
                  <w:pPr>
                    <w:spacing w:after="120"/>
                    <w:rPr>
                      <w:lang w:val="bg-BG"/>
                    </w:rPr>
                  </w:pPr>
                  <w:r w:rsidRPr="005847BD">
                    <w:rPr>
                      <w:lang w:val="bg-BG"/>
                    </w:rPr>
                    <w:t>4-Лошо – Poor</w:t>
                  </w:r>
                </w:p>
              </w:tc>
            </w:tr>
            <w:tr w:rsidR="00857BCC" w:rsidRPr="005847BD" w14:paraId="46B63260" w14:textId="77777777" w:rsidTr="00AE41A4">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9BD137" w14:textId="77777777" w:rsidR="00857BCC" w:rsidRPr="005847BD" w:rsidRDefault="00857BCC" w:rsidP="00857BCC">
                  <w:pPr>
                    <w:spacing w:after="120"/>
                    <w:rPr>
                      <w:lang w:val="bg-BG"/>
                    </w:rPr>
                  </w:pPr>
                  <w:r w:rsidRPr="005847BD">
                    <w:rPr>
                      <w:lang w:val="bg-BG"/>
                    </w:rPr>
                    <w:t>5-Много лошо – Bad</w:t>
                  </w:r>
                </w:p>
              </w:tc>
            </w:tr>
          </w:tbl>
          <w:p w14:paraId="6EDA0A40" w14:textId="56B76F68" w:rsidR="00857BCC" w:rsidRPr="00FE07A2" w:rsidRDefault="00857BCC" w:rsidP="00857BCC">
            <w:pPr>
              <w:rPr>
                <w:lang w:val="en-GB"/>
              </w:rPr>
            </w:pPr>
            <w:r w:rsidRPr="005847BD">
              <w:rPr>
                <w:lang w:val="bg-BG"/>
              </w:rPr>
              <w:t xml:space="preserve">Екологичното състояние на </w:t>
            </w:r>
            <w:r w:rsidRPr="005847BD">
              <w:rPr>
                <w:lang w:val="bg-BG"/>
              </w:rPr>
              <w:lastRenderedPageBreak/>
              <w:t xml:space="preserve">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0" w:type="auto"/>
          </w:tcPr>
          <w:p w14:paraId="3DC81FC1" w14:textId="001A48E1" w:rsidR="00857BCC" w:rsidRPr="00FE07A2" w:rsidRDefault="00857BCC" w:rsidP="00857BCC">
            <w:pPr>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w:t>
            </w:r>
            <w:r w:rsidRPr="005847BD">
              <w:rPr>
                <w:lang w:val="bg-BG"/>
              </w:rPr>
              <w:lastRenderedPageBreak/>
              <w:t>състояние</w:t>
            </w:r>
          </w:p>
        </w:tc>
      </w:tr>
    </w:tbl>
    <w:p w14:paraId="0BA86C75" w14:textId="77777777" w:rsidR="007E7BE9" w:rsidRPr="00E32F3E" w:rsidRDefault="007E7BE9" w:rsidP="007E7BE9">
      <w:pPr>
        <w:spacing w:before="120" w:after="120" w:line="240" w:lineRule="auto"/>
        <w:ind w:firstLine="708"/>
        <w:jc w:val="both"/>
        <w:rPr>
          <w:highlight w:val="yellow"/>
          <w:lang w:val="bg-BG"/>
        </w:rPr>
      </w:pPr>
    </w:p>
    <w:p w14:paraId="57558551" w14:textId="1CA034EA" w:rsidR="007E7BE9" w:rsidRPr="002C5BB4" w:rsidRDefault="007E7BE9" w:rsidP="00DB3239">
      <w:pPr>
        <w:pStyle w:val="ListParagraph"/>
        <w:numPr>
          <w:ilvl w:val="0"/>
          <w:numId w:val="46"/>
        </w:numPr>
        <w:spacing w:before="120" w:after="120" w:line="240" w:lineRule="auto"/>
        <w:rPr>
          <w:rFonts w:eastAsia="Calibri"/>
          <w:b/>
          <w:bCs/>
          <w:lang w:val="bg-BG"/>
        </w:rPr>
      </w:pPr>
      <w:r w:rsidRPr="002C5BB4">
        <w:rPr>
          <w:rFonts w:eastAsia="Calibri"/>
          <w:b/>
          <w:bCs/>
          <w:lang w:val="bg-BG"/>
        </w:rPr>
        <w:t xml:space="preserve">Необходимост от промени в СФД за </w:t>
      </w:r>
      <w:r w:rsidR="00A213EC" w:rsidRPr="002C5BB4">
        <w:rPr>
          <w:rFonts w:eastAsia="Calibri"/>
          <w:b/>
          <w:bCs/>
          <w:lang w:val="bg-BG"/>
        </w:rPr>
        <w:t>С</w:t>
      </w:r>
      <w:r w:rsidRPr="002C5BB4">
        <w:rPr>
          <w:rFonts w:eastAsia="Calibri"/>
          <w:b/>
          <w:bCs/>
          <w:lang w:val="bg-BG"/>
        </w:rPr>
        <w:t>ЗЗ „Комплекс Беленски острови</w:t>
      </w:r>
      <w:r w:rsidR="008353B0" w:rsidRPr="002C5BB4">
        <w:rPr>
          <w:rFonts w:eastAsia="Calibri"/>
          <w:b/>
          <w:bCs/>
          <w:lang w:val="bg-BG"/>
        </w:rPr>
        <w:t>”</w:t>
      </w:r>
    </w:p>
    <w:p w14:paraId="127BF4AE" w14:textId="52CD2C3A" w:rsidR="002C5BB4" w:rsidRDefault="002C5BB4" w:rsidP="007E7BE9">
      <w:pPr>
        <w:spacing w:before="120" w:after="120" w:line="240" w:lineRule="auto"/>
        <w:rPr>
          <w:rFonts w:eastAsia="Calibri"/>
          <w:lang w:val="bg-BG"/>
        </w:rPr>
      </w:pPr>
      <w:r>
        <w:rPr>
          <w:rFonts w:eastAsia="Calibri"/>
          <w:lang w:val="bg-BG"/>
        </w:rPr>
        <w:t>Предлагаме следните промени в таблица 3.2</w:t>
      </w:r>
      <w:r w:rsidRPr="00CB00EE">
        <w:rPr>
          <w:rFonts w:eastAsia="Calibri"/>
          <w:lang w:val="bg-BG"/>
        </w:rPr>
        <w:t xml:space="preserve"> на </w:t>
      </w:r>
      <w:r>
        <w:rPr>
          <w:rFonts w:eastAsia="Calibri"/>
          <w:lang w:val="bg-BG"/>
        </w:rPr>
        <w:t>СФД:</w:t>
      </w:r>
    </w:p>
    <w:p w14:paraId="422D3880" w14:textId="0E3D8A95" w:rsidR="002C5BB4" w:rsidRDefault="007E7BE9" w:rsidP="00DB3239">
      <w:pPr>
        <w:pStyle w:val="ListParagraph"/>
        <w:numPr>
          <w:ilvl w:val="0"/>
          <w:numId w:val="48"/>
        </w:numPr>
        <w:spacing w:before="120" w:after="120" w:line="240" w:lineRule="auto"/>
        <w:rPr>
          <w:rFonts w:eastAsia="Calibri"/>
          <w:lang w:val="bg-BG"/>
        </w:rPr>
      </w:pPr>
      <w:r w:rsidRPr="002C5BB4">
        <w:rPr>
          <w:rFonts w:eastAsia="Calibri"/>
          <w:lang w:val="bg-BG"/>
        </w:rPr>
        <w:t>На базата на събраните нови полеви данни числеността на вида като зимуващ трябва да се коригира от</w:t>
      </w:r>
      <w:r w:rsidR="002C5BB4">
        <w:rPr>
          <w:rFonts w:eastAsia="Calibri"/>
          <w:lang w:val="bg-BG"/>
        </w:rPr>
        <w:t xml:space="preserve"> 18 на 200-400 екз.;</w:t>
      </w:r>
    </w:p>
    <w:p w14:paraId="19BEB07D" w14:textId="17659A8A" w:rsidR="007E7BE9" w:rsidRPr="002C5BB4" w:rsidRDefault="002C5BB4" w:rsidP="00DB3239">
      <w:pPr>
        <w:pStyle w:val="ListParagraph"/>
        <w:numPr>
          <w:ilvl w:val="0"/>
          <w:numId w:val="48"/>
        </w:numPr>
        <w:spacing w:before="120" w:after="120" w:line="240" w:lineRule="auto"/>
        <w:rPr>
          <w:rFonts w:eastAsia="Calibri"/>
          <w:lang w:val="bg-BG"/>
        </w:rPr>
      </w:pPr>
      <w:r w:rsidRPr="002C5BB4">
        <w:rPr>
          <w:rFonts w:eastAsia="Calibri"/>
          <w:lang w:val="bg-BG"/>
        </w:rPr>
        <w:t>Налагат се промени и в оценките по време на зимуване и миграция</w:t>
      </w:r>
      <w:r>
        <w:rPr>
          <w:rFonts w:eastAsia="Calibri"/>
          <w:lang w:val="bg-BG"/>
        </w:rPr>
        <w:t xml:space="preserve"> поради високия процент (&gt; 2%) от националната популация, който зоната поддържа;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717"/>
        <w:gridCol w:w="1639"/>
        <w:gridCol w:w="334"/>
        <w:gridCol w:w="511"/>
        <w:gridCol w:w="185"/>
        <w:gridCol w:w="187"/>
        <w:gridCol w:w="614"/>
        <w:gridCol w:w="651"/>
        <w:gridCol w:w="638"/>
        <w:gridCol w:w="620"/>
        <w:gridCol w:w="918"/>
        <w:gridCol w:w="525"/>
        <w:gridCol w:w="523"/>
        <w:gridCol w:w="671"/>
        <w:gridCol w:w="556"/>
        <w:gridCol w:w="622"/>
      </w:tblGrid>
      <w:tr w:rsidR="007E7BE9" w:rsidRPr="00E22058" w14:paraId="127C4B41" w14:textId="77777777" w:rsidTr="00666E25">
        <w:trPr>
          <w:jc w:val="center"/>
        </w:trPr>
        <w:tc>
          <w:tcPr>
            <w:tcW w:w="1831" w:type="pct"/>
            <w:gridSpan w:val="6"/>
            <w:shd w:val="clear" w:color="auto" w:fill="auto"/>
            <w:vAlign w:val="center"/>
          </w:tcPr>
          <w:p w14:paraId="43856F98"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Species</w:t>
            </w:r>
          </w:p>
        </w:tc>
        <w:tc>
          <w:tcPr>
            <w:tcW w:w="2017" w:type="pct"/>
            <w:gridSpan w:val="7"/>
            <w:shd w:val="clear" w:color="auto" w:fill="auto"/>
            <w:vAlign w:val="center"/>
          </w:tcPr>
          <w:p w14:paraId="7116FF4B"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Population in the site</w:t>
            </w:r>
          </w:p>
        </w:tc>
        <w:tc>
          <w:tcPr>
            <w:tcW w:w="1152" w:type="pct"/>
            <w:gridSpan w:val="4"/>
            <w:shd w:val="clear" w:color="auto" w:fill="auto"/>
            <w:vAlign w:val="center"/>
          </w:tcPr>
          <w:p w14:paraId="1A4CE1BA"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Site assessment</w:t>
            </w:r>
          </w:p>
        </w:tc>
      </w:tr>
      <w:tr w:rsidR="007E7BE9" w:rsidRPr="00E22058" w14:paraId="67E78F16" w14:textId="77777777" w:rsidTr="00666E25">
        <w:trPr>
          <w:jc w:val="center"/>
        </w:trPr>
        <w:tc>
          <w:tcPr>
            <w:tcW w:w="187" w:type="pct"/>
            <w:vMerge w:val="restart"/>
            <w:shd w:val="clear" w:color="auto" w:fill="auto"/>
            <w:vAlign w:val="center"/>
          </w:tcPr>
          <w:p w14:paraId="455FB64F"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G</w:t>
            </w:r>
          </w:p>
        </w:tc>
        <w:tc>
          <w:tcPr>
            <w:tcW w:w="348" w:type="pct"/>
            <w:vMerge w:val="restart"/>
            <w:shd w:val="clear" w:color="auto" w:fill="auto"/>
            <w:vAlign w:val="center"/>
          </w:tcPr>
          <w:p w14:paraId="03E1C94C"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Code</w:t>
            </w:r>
          </w:p>
        </w:tc>
        <w:tc>
          <w:tcPr>
            <w:tcW w:w="796" w:type="pct"/>
            <w:vMerge w:val="restart"/>
            <w:shd w:val="clear" w:color="auto" w:fill="auto"/>
            <w:vAlign w:val="center"/>
          </w:tcPr>
          <w:p w14:paraId="07F41EDC"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Scientific Name</w:t>
            </w:r>
          </w:p>
        </w:tc>
        <w:tc>
          <w:tcPr>
            <w:tcW w:w="162" w:type="pct"/>
            <w:vMerge w:val="restart"/>
            <w:shd w:val="clear" w:color="auto" w:fill="auto"/>
            <w:vAlign w:val="center"/>
          </w:tcPr>
          <w:p w14:paraId="3B50A4E1"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S</w:t>
            </w:r>
          </w:p>
        </w:tc>
        <w:tc>
          <w:tcPr>
            <w:tcW w:w="248" w:type="pct"/>
            <w:vMerge w:val="restart"/>
            <w:shd w:val="clear" w:color="auto" w:fill="auto"/>
            <w:vAlign w:val="center"/>
          </w:tcPr>
          <w:p w14:paraId="1FD2261B"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NP</w:t>
            </w:r>
          </w:p>
        </w:tc>
        <w:tc>
          <w:tcPr>
            <w:tcW w:w="181" w:type="pct"/>
            <w:gridSpan w:val="2"/>
            <w:vMerge w:val="restart"/>
            <w:shd w:val="clear" w:color="auto" w:fill="auto"/>
            <w:vAlign w:val="center"/>
          </w:tcPr>
          <w:p w14:paraId="5C0C8F88"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T</w:t>
            </w:r>
          </w:p>
        </w:tc>
        <w:tc>
          <w:tcPr>
            <w:tcW w:w="614" w:type="pct"/>
            <w:gridSpan w:val="2"/>
            <w:shd w:val="clear" w:color="auto" w:fill="auto"/>
            <w:vAlign w:val="center"/>
          </w:tcPr>
          <w:p w14:paraId="68EB374F" w14:textId="77777777" w:rsidR="007E7BE9" w:rsidRPr="00E22058" w:rsidRDefault="007E7BE9" w:rsidP="00E22058">
            <w:pPr>
              <w:spacing w:after="0" w:line="240" w:lineRule="auto"/>
              <w:jc w:val="center"/>
              <w:rPr>
                <w:rFonts w:eastAsia="Calibri"/>
                <w:b/>
                <w:sz w:val="20"/>
                <w:szCs w:val="20"/>
                <w:lang w:val="bg-BG" w:eastAsia="en-GB"/>
              </w:rPr>
            </w:pPr>
            <w:r w:rsidRPr="00E22058">
              <w:rPr>
                <w:rFonts w:eastAsia="Calibri"/>
                <w:b/>
                <w:sz w:val="20"/>
                <w:szCs w:val="20"/>
                <w:lang w:val="bg-BG" w:eastAsia="en-GB"/>
              </w:rPr>
              <w:t>Size</w:t>
            </w:r>
          </w:p>
        </w:tc>
        <w:tc>
          <w:tcPr>
            <w:tcW w:w="310" w:type="pct"/>
            <w:vMerge w:val="restart"/>
            <w:shd w:val="clear" w:color="auto" w:fill="auto"/>
            <w:vAlign w:val="center"/>
          </w:tcPr>
          <w:p w14:paraId="22B5C8EA"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Unit</w:t>
            </w:r>
          </w:p>
        </w:tc>
        <w:tc>
          <w:tcPr>
            <w:tcW w:w="301" w:type="pct"/>
            <w:vMerge w:val="restart"/>
            <w:shd w:val="clear" w:color="auto" w:fill="auto"/>
            <w:vAlign w:val="center"/>
          </w:tcPr>
          <w:p w14:paraId="32E96C1C"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Cat.</w:t>
            </w:r>
          </w:p>
        </w:tc>
        <w:tc>
          <w:tcPr>
            <w:tcW w:w="446" w:type="pct"/>
            <w:vMerge w:val="restart"/>
            <w:shd w:val="clear" w:color="auto" w:fill="auto"/>
            <w:vAlign w:val="center"/>
          </w:tcPr>
          <w:p w14:paraId="3FE5435E"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D.qual.</w:t>
            </w:r>
          </w:p>
        </w:tc>
        <w:tc>
          <w:tcPr>
            <w:tcW w:w="509" w:type="pct"/>
            <w:gridSpan w:val="2"/>
            <w:shd w:val="clear" w:color="auto" w:fill="auto"/>
            <w:vAlign w:val="center"/>
          </w:tcPr>
          <w:p w14:paraId="595634C7"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A/B/C/D</w:t>
            </w:r>
          </w:p>
        </w:tc>
        <w:tc>
          <w:tcPr>
            <w:tcW w:w="897" w:type="pct"/>
            <w:gridSpan w:val="3"/>
            <w:shd w:val="clear" w:color="auto" w:fill="auto"/>
            <w:vAlign w:val="center"/>
          </w:tcPr>
          <w:p w14:paraId="5B33A902"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A/B/C</w:t>
            </w:r>
          </w:p>
        </w:tc>
      </w:tr>
      <w:tr w:rsidR="007E7BE9" w:rsidRPr="00E22058" w14:paraId="072DCC1E" w14:textId="77777777" w:rsidTr="00666E25">
        <w:trPr>
          <w:jc w:val="center"/>
        </w:trPr>
        <w:tc>
          <w:tcPr>
            <w:tcW w:w="187" w:type="pct"/>
            <w:vMerge/>
            <w:shd w:val="clear" w:color="auto" w:fill="auto"/>
            <w:vAlign w:val="center"/>
          </w:tcPr>
          <w:p w14:paraId="39692545" w14:textId="77777777" w:rsidR="007E7BE9" w:rsidRPr="00E22058" w:rsidRDefault="007E7BE9" w:rsidP="00E22058">
            <w:pPr>
              <w:spacing w:after="0" w:line="240" w:lineRule="auto"/>
              <w:jc w:val="both"/>
              <w:rPr>
                <w:rFonts w:eastAsia="Calibri"/>
                <w:sz w:val="20"/>
                <w:szCs w:val="20"/>
                <w:lang w:val="bg-BG" w:eastAsia="en-GB"/>
              </w:rPr>
            </w:pPr>
          </w:p>
        </w:tc>
        <w:tc>
          <w:tcPr>
            <w:tcW w:w="348" w:type="pct"/>
            <w:vMerge/>
            <w:shd w:val="clear" w:color="auto" w:fill="auto"/>
            <w:vAlign w:val="center"/>
          </w:tcPr>
          <w:p w14:paraId="11C79F96" w14:textId="77777777" w:rsidR="007E7BE9" w:rsidRPr="00E22058" w:rsidRDefault="007E7BE9" w:rsidP="00E22058">
            <w:pPr>
              <w:spacing w:after="0" w:line="240" w:lineRule="auto"/>
              <w:jc w:val="both"/>
              <w:rPr>
                <w:rFonts w:eastAsia="Calibri"/>
                <w:sz w:val="20"/>
                <w:szCs w:val="20"/>
                <w:lang w:val="bg-BG" w:eastAsia="en-GB"/>
              </w:rPr>
            </w:pPr>
          </w:p>
        </w:tc>
        <w:tc>
          <w:tcPr>
            <w:tcW w:w="796" w:type="pct"/>
            <w:vMerge/>
            <w:shd w:val="clear" w:color="auto" w:fill="auto"/>
            <w:vAlign w:val="center"/>
          </w:tcPr>
          <w:p w14:paraId="3241F6F7" w14:textId="77777777" w:rsidR="007E7BE9" w:rsidRPr="00E22058" w:rsidRDefault="007E7BE9" w:rsidP="00E22058">
            <w:pPr>
              <w:spacing w:after="0" w:line="240" w:lineRule="auto"/>
              <w:jc w:val="both"/>
              <w:rPr>
                <w:rFonts w:eastAsia="Calibri"/>
                <w:sz w:val="20"/>
                <w:szCs w:val="20"/>
                <w:lang w:val="bg-BG" w:eastAsia="en-GB"/>
              </w:rPr>
            </w:pPr>
          </w:p>
        </w:tc>
        <w:tc>
          <w:tcPr>
            <w:tcW w:w="162" w:type="pct"/>
            <w:vMerge/>
            <w:shd w:val="clear" w:color="auto" w:fill="auto"/>
            <w:vAlign w:val="center"/>
          </w:tcPr>
          <w:p w14:paraId="27AC216C" w14:textId="77777777" w:rsidR="007E7BE9" w:rsidRPr="00E22058" w:rsidRDefault="007E7BE9" w:rsidP="00E22058">
            <w:pPr>
              <w:spacing w:after="0" w:line="240" w:lineRule="auto"/>
              <w:jc w:val="both"/>
              <w:rPr>
                <w:rFonts w:eastAsia="Calibri"/>
                <w:sz w:val="20"/>
                <w:szCs w:val="20"/>
                <w:lang w:val="bg-BG" w:eastAsia="en-GB"/>
              </w:rPr>
            </w:pPr>
          </w:p>
        </w:tc>
        <w:tc>
          <w:tcPr>
            <w:tcW w:w="248" w:type="pct"/>
            <w:vMerge/>
            <w:shd w:val="clear" w:color="auto" w:fill="auto"/>
            <w:vAlign w:val="center"/>
          </w:tcPr>
          <w:p w14:paraId="118AEED9" w14:textId="77777777" w:rsidR="007E7BE9" w:rsidRPr="00E22058" w:rsidRDefault="007E7BE9" w:rsidP="00E22058">
            <w:pPr>
              <w:spacing w:after="0" w:line="240" w:lineRule="auto"/>
              <w:jc w:val="both"/>
              <w:rPr>
                <w:rFonts w:eastAsia="Calibri"/>
                <w:b/>
                <w:sz w:val="20"/>
                <w:szCs w:val="20"/>
                <w:lang w:val="bg-BG" w:eastAsia="en-GB"/>
              </w:rPr>
            </w:pPr>
          </w:p>
        </w:tc>
        <w:tc>
          <w:tcPr>
            <w:tcW w:w="181" w:type="pct"/>
            <w:gridSpan w:val="2"/>
            <w:vMerge/>
            <w:shd w:val="clear" w:color="auto" w:fill="auto"/>
            <w:vAlign w:val="center"/>
          </w:tcPr>
          <w:p w14:paraId="19F9C0AB" w14:textId="77777777" w:rsidR="007E7BE9" w:rsidRPr="00E22058" w:rsidRDefault="007E7BE9" w:rsidP="00E22058">
            <w:pPr>
              <w:spacing w:after="0" w:line="240" w:lineRule="auto"/>
              <w:jc w:val="both"/>
              <w:rPr>
                <w:rFonts w:eastAsia="Calibri"/>
                <w:b/>
                <w:sz w:val="20"/>
                <w:szCs w:val="20"/>
                <w:lang w:val="bg-BG" w:eastAsia="en-GB"/>
              </w:rPr>
            </w:pPr>
          </w:p>
        </w:tc>
        <w:tc>
          <w:tcPr>
            <w:tcW w:w="298" w:type="pct"/>
            <w:shd w:val="clear" w:color="auto" w:fill="auto"/>
            <w:vAlign w:val="center"/>
          </w:tcPr>
          <w:p w14:paraId="1D611EB0"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Min</w:t>
            </w:r>
          </w:p>
        </w:tc>
        <w:tc>
          <w:tcPr>
            <w:tcW w:w="316" w:type="pct"/>
            <w:shd w:val="clear" w:color="auto" w:fill="auto"/>
            <w:vAlign w:val="center"/>
          </w:tcPr>
          <w:p w14:paraId="31E3131D"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Max</w:t>
            </w:r>
          </w:p>
        </w:tc>
        <w:tc>
          <w:tcPr>
            <w:tcW w:w="310" w:type="pct"/>
            <w:vMerge/>
            <w:shd w:val="clear" w:color="auto" w:fill="auto"/>
            <w:vAlign w:val="center"/>
          </w:tcPr>
          <w:p w14:paraId="6F611CD1" w14:textId="77777777" w:rsidR="007E7BE9" w:rsidRPr="00E22058" w:rsidRDefault="007E7BE9" w:rsidP="00E22058">
            <w:pPr>
              <w:spacing w:after="0" w:line="240" w:lineRule="auto"/>
              <w:jc w:val="both"/>
              <w:rPr>
                <w:rFonts w:eastAsia="Calibri"/>
                <w:b/>
                <w:sz w:val="20"/>
                <w:szCs w:val="20"/>
                <w:lang w:val="bg-BG" w:eastAsia="en-GB"/>
              </w:rPr>
            </w:pPr>
          </w:p>
        </w:tc>
        <w:tc>
          <w:tcPr>
            <w:tcW w:w="301" w:type="pct"/>
            <w:vMerge/>
            <w:shd w:val="clear" w:color="auto" w:fill="auto"/>
            <w:vAlign w:val="center"/>
          </w:tcPr>
          <w:p w14:paraId="7B9B8398" w14:textId="77777777" w:rsidR="007E7BE9" w:rsidRPr="00E22058" w:rsidRDefault="007E7BE9" w:rsidP="00E22058">
            <w:pPr>
              <w:spacing w:after="0" w:line="240" w:lineRule="auto"/>
              <w:jc w:val="both"/>
              <w:rPr>
                <w:rFonts w:eastAsia="Calibri"/>
                <w:b/>
                <w:sz w:val="20"/>
                <w:szCs w:val="20"/>
                <w:lang w:val="bg-BG" w:eastAsia="en-GB"/>
              </w:rPr>
            </w:pPr>
          </w:p>
        </w:tc>
        <w:tc>
          <w:tcPr>
            <w:tcW w:w="446" w:type="pct"/>
            <w:vMerge/>
            <w:shd w:val="clear" w:color="auto" w:fill="auto"/>
            <w:vAlign w:val="center"/>
          </w:tcPr>
          <w:p w14:paraId="18146039" w14:textId="77777777" w:rsidR="007E7BE9" w:rsidRPr="00E22058" w:rsidRDefault="007E7BE9" w:rsidP="00E22058">
            <w:pPr>
              <w:spacing w:after="0" w:line="240" w:lineRule="auto"/>
              <w:jc w:val="both"/>
              <w:rPr>
                <w:rFonts w:eastAsia="Calibri"/>
                <w:b/>
                <w:sz w:val="20"/>
                <w:szCs w:val="20"/>
                <w:lang w:val="bg-BG" w:eastAsia="en-GB"/>
              </w:rPr>
            </w:pPr>
          </w:p>
        </w:tc>
        <w:tc>
          <w:tcPr>
            <w:tcW w:w="509" w:type="pct"/>
            <w:gridSpan w:val="2"/>
            <w:shd w:val="clear" w:color="auto" w:fill="auto"/>
            <w:vAlign w:val="center"/>
          </w:tcPr>
          <w:p w14:paraId="60BC23E0"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Pop.</w:t>
            </w:r>
          </w:p>
        </w:tc>
        <w:tc>
          <w:tcPr>
            <w:tcW w:w="326" w:type="pct"/>
            <w:shd w:val="clear" w:color="auto" w:fill="auto"/>
            <w:vAlign w:val="center"/>
          </w:tcPr>
          <w:p w14:paraId="2CB938EB"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Con.</w:t>
            </w:r>
          </w:p>
        </w:tc>
        <w:tc>
          <w:tcPr>
            <w:tcW w:w="270" w:type="pct"/>
            <w:shd w:val="clear" w:color="auto" w:fill="auto"/>
            <w:vAlign w:val="center"/>
          </w:tcPr>
          <w:p w14:paraId="58C96277"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Iso.</w:t>
            </w:r>
          </w:p>
        </w:tc>
        <w:tc>
          <w:tcPr>
            <w:tcW w:w="301" w:type="pct"/>
            <w:shd w:val="clear" w:color="auto" w:fill="auto"/>
            <w:vAlign w:val="center"/>
          </w:tcPr>
          <w:p w14:paraId="40D359EE" w14:textId="77777777" w:rsidR="007E7BE9" w:rsidRPr="00E22058" w:rsidRDefault="007E7BE9" w:rsidP="00E22058">
            <w:pPr>
              <w:spacing w:after="0" w:line="240" w:lineRule="auto"/>
              <w:jc w:val="both"/>
              <w:rPr>
                <w:rFonts w:eastAsia="Calibri"/>
                <w:b/>
                <w:sz w:val="20"/>
                <w:szCs w:val="20"/>
                <w:lang w:val="bg-BG" w:eastAsia="en-GB"/>
              </w:rPr>
            </w:pPr>
            <w:r w:rsidRPr="00E22058">
              <w:rPr>
                <w:rFonts w:eastAsia="Calibri"/>
                <w:b/>
                <w:sz w:val="20"/>
                <w:szCs w:val="20"/>
                <w:lang w:val="bg-BG" w:eastAsia="en-GB"/>
              </w:rPr>
              <w:t>Glo.</w:t>
            </w:r>
          </w:p>
        </w:tc>
      </w:tr>
      <w:tr w:rsidR="007E7BE9" w:rsidRPr="00E22058" w14:paraId="3200447B" w14:textId="77777777" w:rsidTr="00666E25">
        <w:trPr>
          <w:jc w:val="center"/>
        </w:trPr>
        <w:tc>
          <w:tcPr>
            <w:tcW w:w="187" w:type="pct"/>
            <w:shd w:val="clear" w:color="auto" w:fill="auto"/>
            <w:vAlign w:val="center"/>
          </w:tcPr>
          <w:p w14:paraId="02FC4769" w14:textId="77777777" w:rsidR="007E7BE9" w:rsidRPr="00E22058" w:rsidRDefault="007E7BE9" w:rsidP="00E22058">
            <w:pPr>
              <w:spacing w:after="0" w:line="240" w:lineRule="auto"/>
              <w:jc w:val="both"/>
              <w:rPr>
                <w:rFonts w:eastAsia="Calibri"/>
                <w:sz w:val="20"/>
                <w:szCs w:val="20"/>
                <w:lang w:val="bg-BG" w:eastAsia="en-GB"/>
              </w:rPr>
            </w:pPr>
            <w:r w:rsidRPr="00E22058">
              <w:rPr>
                <w:rFonts w:eastAsia="Calibri"/>
                <w:sz w:val="20"/>
                <w:szCs w:val="20"/>
                <w:lang w:val="bg-BG" w:eastAsia="en-GB"/>
              </w:rPr>
              <w:t>В</w:t>
            </w:r>
          </w:p>
        </w:tc>
        <w:tc>
          <w:tcPr>
            <w:tcW w:w="348" w:type="pct"/>
            <w:shd w:val="clear" w:color="auto" w:fill="auto"/>
          </w:tcPr>
          <w:p w14:paraId="234C3694" w14:textId="77777777" w:rsidR="007E7BE9" w:rsidRPr="00E22058" w:rsidRDefault="007E7BE9" w:rsidP="00E22058">
            <w:pPr>
              <w:spacing w:after="0" w:line="240" w:lineRule="auto"/>
              <w:jc w:val="both"/>
              <w:rPr>
                <w:rFonts w:eastAsia="Calibri"/>
                <w:sz w:val="20"/>
                <w:szCs w:val="20"/>
                <w:lang w:val="bg-BG" w:eastAsia="en-GB"/>
              </w:rPr>
            </w:pPr>
            <w:r w:rsidRPr="00E22058">
              <w:rPr>
                <w:sz w:val="20"/>
                <w:szCs w:val="20"/>
              </w:rPr>
              <w:t>A</w:t>
            </w:r>
            <w:r w:rsidRPr="00E22058">
              <w:rPr>
                <w:sz w:val="20"/>
                <w:szCs w:val="20"/>
                <w:lang w:val="bg-BG"/>
              </w:rPr>
              <w:t>052</w:t>
            </w:r>
          </w:p>
        </w:tc>
        <w:tc>
          <w:tcPr>
            <w:tcW w:w="796" w:type="pct"/>
            <w:shd w:val="clear" w:color="auto" w:fill="auto"/>
          </w:tcPr>
          <w:p w14:paraId="3DD67E6C" w14:textId="77777777" w:rsidR="007E7BE9" w:rsidRPr="00E22058" w:rsidRDefault="007E7BE9" w:rsidP="00E22058">
            <w:pPr>
              <w:spacing w:after="0" w:line="240" w:lineRule="auto"/>
              <w:jc w:val="both"/>
              <w:rPr>
                <w:rFonts w:eastAsia="Calibri"/>
                <w:i/>
                <w:sz w:val="20"/>
                <w:szCs w:val="20"/>
                <w:lang w:eastAsia="en-GB"/>
              </w:rPr>
            </w:pPr>
            <w:r w:rsidRPr="00E22058">
              <w:rPr>
                <w:rFonts w:eastAsia="Calibri"/>
                <w:i/>
                <w:sz w:val="20"/>
                <w:szCs w:val="20"/>
                <w:lang w:eastAsia="en-GB"/>
              </w:rPr>
              <w:t>Anas crecca</w:t>
            </w:r>
          </w:p>
        </w:tc>
        <w:tc>
          <w:tcPr>
            <w:tcW w:w="162" w:type="pct"/>
            <w:shd w:val="clear" w:color="auto" w:fill="auto"/>
            <w:vAlign w:val="center"/>
          </w:tcPr>
          <w:p w14:paraId="68BCB79E" w14:textId="77777777" w:rsidR="007E7BE9" w:rsidRPr="00E22058" w:rsidRDefault="007E7BE9" w:rsidP="00E22058">
            <w:pPr>
              <w:spacing w:after="0" w:line="240" w:lineRule="auto"/>
              <w:jc w:val="both"/>
              <w:rPr>
                <w:rFonts w:eastAsia="Calibri"/>
                <w:sz w:val="20"/>
                <w:szCs w:val="20"/>
                <w:lang w:val="bg-BG" w:eastAsia="en-GB"/>
              </w:rPr>
            </w:pPr>
          </w:p>
        </w:tc>
        <w:tc>
          <w:tcPr>
            <w:tcW w:w="248" w:type="pct"/>
            <w:shd w:val="clear" w:color="auto" w:fill="auto"/>
            <w:vAlign w:val="center"/>
          </w:tcPr>
          <w:p w14:paraId="2ADD260E" w14:textId="77777777" w:rsidR="007E7BE9" w:rsidRPr="00E22058" w:rsidRDefault="007E7BE9" w:rsidP="00E22058">
            <w:pPr>
              <w:spacing w:after="0" w:line="240" w:lineRule="auto"/>
              <w:jc w:val="both"/>
              <w:rPr>
                <w:rFonts w:eastAsia="Calibri"/>
                <w:b/>
                <w:sz w:val="20"/>
                <w:szCs w:val="20"/>
                <w:lang w:val="bg-BG" w:eastAsia="en-GB"/>
              </w:rPr>
            </w:pPr>
          </w:p>
        </w:tc>
        <w:tc>
          <w:tcPr>
            <w:tcW w:w="181" w:type="pct"/>
            <w:gridSpan w:val="2"/>
            <w:shd w:val="clear" w:color="auto" w:fill="auto"/>
          </w:tcPr>
          <w:p w14:paraId="0109B205" w14:textId="67B45AD5" w:rsidR="007E7BE9" w:rsidRPr="00E22058" w:rsidRDefault="00857BCC" w:rsidP="00E22058">
            <w:pPr>
              <w:spacing w:after="0" w:line="240" w:lineRule="auto"/>
              <w:jc w:val="both"/>
              <w:rPr>
                <w:rFonts w:eastAsia="Calibri"/>
                <w:b/>
                <w:color w:val="000000" w:themeColor="text1"/>
                <w:sz w:val="20"/>
                <w:szCs w:val="20"/>
                <w:lang w:val="en-GB" w:eastAsia="en-GB"/>
              </w:rPr>
            </w:pPr>
            <w:r w:rsidRPr="00E22058">
              <w:rPr>
                <w:color w:val="000000" w:themeColor="text1"/>
                <w:sz w:val="20"/>
                <w:szCs w:val="20"/>
              </w:rPr>
              <w:t>c</w:t>
            </w:r>
          </w:p>
        </w:tc>
        <w:tc>
          <w:tcPr>
            <w:tcW w:w="298" w:type="pct"/>
            <w:shd w:val="clear" w:color="auto" w:fill="auto"/>
          </w:tcPr>
          <w:p w14:paraId="6BFF0F81" w14:textId="77777777" w:rsidR="007E7BE9" w:rsidRPr="00E22058" w:rsidRDefault="007E7BE9" w:rsidP="00E22058">
            <w:pPr>
              <w:spacing w:after="0" w:line="240" w:lineRule="auto"/>
              <w:jc w:val="center"/>
              <w:rPr>
                <w:rFonts w:eastAsia="Calibri"/>
                <w:color w:val="000000" w:themeColor="text1"/>
                <w:sz w:val="20"/>
                <w:szCs w:val="20"/>
                <w:lang w:eastAsia="en-GB"/>
              </w:rPr>
            </w:pPr>
            <w:r w:rsidRPr="00E22058">
              <w:rPr>
                <w:rFonts w:eastAsia="Calibri"/>
                <w:color w:val="000000" w:themeColor="text1"/>
                <w:sz w:val="20"/>
                <w:szCs w:val="20"/>
                <w:lang w:eastAsia="en-GB"/>
              </w:rPr>
              <w:t>2</w:t>
            </w:r>
          </w:p>
        </w:tc>
        <w:tc>
          <w:tcPr>
            <w:tcW w:w="316" w:type="pct"/>
            <w:shd w:val="clear" w:color="auto" w:fill="auto"/>
          </w:tcPr>
          <w:p w14:paraId="3302AFB7" w14:textId="77777777" w:rsidR="007E7BE9" w:rsidRPr="00E22058" w:rsidRDefault="007E7BE9" w:rsidP="00E22058">
            <w:pPr>
              <w:spacing w:after="0" w:line="240" w:lineRule="auto"/>
              <w:jc w:val="center"/>
              <w:rPr>
                <w:rFonts w:eastAsia="Calibri"/>
                <w:color w:val="000000" w:themeColor="text1"/>
                <w:sz w:val="20"/>
                <w:szCs w:val="20"/>
                <w:lang w:eastAsia="en-GB"/>
              </w:rPr>
            </w:pPr>
            <w:r w:rsidRPr="00E22058">
              <w:rPr>
                <w:rFonts w:eastAsia="Calibri"/>
                <w:color w:val="000000" w:themeColor="text1"/>
                <w:sz w:val="20"/>
                <w:szCs w:val="20"/>
                <w:lang w:eastAsia="en-GB"/>
              </w:rPr>
              <w:t>300</w:t>
            </w:r>
          </w:p>
        </w:tc>
        <w:tc>
          <w:tcPr>
            <w:tcW w:w="310" w:type="pct"/>
            <w:shd w:val="clear" w:color="auto" w:fill="auto"/>
          </w:tcPr>
          <w:p w14:paraId="091BDB6C" w14:textId="602F99AE" w:rsidR="007E7BE9" w:rsidRPr="00E22058" w:rsidRDefault="001401CD" w:rsidP="00E22058">
            <w:pPr>
              <w:spacing w:after="0" w:line="240" w:lineRule="auto"/>
              <w:jc w:val="center"/>
              <w:rPr>
                <w:rFonts w:eastAsia="Calibri"/>
                <w:bCs/>
                <w:color w:val="000000" w:themeColor="text1"/>
                <w:sz w:val="20"/>
                <w:szCs w:val="20"/>
                <w:lang w:eastAsia="en-GB"/>
              </w:rPr>
            </w:pPr>
            <w:r w:rsidRPr="00E22058">
              <w:rPr>
                <w:color w:val="000000" w:themeColor="text1"/>
                <w:sz w:val="20"/>
                <w:szCs w:val="20"/>
              </w:rPr>
              <w:t>i</w:t>
            </w:r>
          </w:p>
        </w:tc>
        <w:tc>
          <w:tcPr>
            <w:tcW w:w="301" w:type="pct"/>
            <w:shd w:val="clear" w:color="auto" w:fill="auto"/>
          </w:tcPr>
          <w:p w14:paraId="0CBD6CD8" w14:textId="77777777" w:rsidR="007E7BE9" w:rsidRPr="00E22058" w:rsidRDefault="007E7BE9" w:rsidP="00E22058">
            <w:pPr>
              <w:spacing w:after="0" w:line="240" w:lineRule="auto"/>
              <w:jc w:val="both"/>
              <w:rPr>
                <w:rFonts w:eastAsia="Calibri"/>
                <w:b/>
                <w:color w:val="000000" w:themeColor="text1"/>
                <w:sz w:val="20"/>
                <w:szCs w:val="20"/>
                <w:lang w:val="bg-BG" w:eastAsia="en-GB"/>
              </w:rPr>
            </w:pPr>
          </w:p>
        </w:tc>
        <w:tc>
          <w:tcPr>
            <w:tcW w:w="446" w:type="pct"/>
            <w:shd w:val="clear" w:color="auto" w:fill="auto"/>
          </w:tcPr>
          <w:p w14:paraId="5A054D32" w14:textId="77777777" w:rsidR="007E7BE9" w:rsidRPr="00E22058" w:rsidRDefault="007E7BE9" w:rsidP="00E22058">
            <w:pPr>
              <w:spacing w:after="0" w:line="240" w:lineRule="auto"/>
              <w:jc w:val="both"/>
              <w:rPr>
                <w:rFonts w:eastAsia="Calibri"/>
                <w:b/>
                <w:color w:val="000000" w:themeColor="text1"/>
                <w:sz w:val="20"/>
                <w:szCs w:val="20"/>
                <w:lang w:val="bg-BG" w:eastAsia="en-GB"/>
              </w:rPr>
            </w:pPr>
            <w:r w:rsidRPr="00E22058">
              <w:rPr>
                <w:color w:val="000000" w:themeColor="text1"/>
                <w:sz w:val="20"/>
                <w:szCs w:val="20"/>
                <w:lang w:val="bg-BG"/>
              </w:rPr>
              <w:t>G</w:t>
            </w:r>
          </w:p>
        </w:tc>
        <w:tc>
          <w:tcPr>
            <w:tcW w:w="509" w:type="pct"/>
            <w:gridSpan w:val="2"/>
            <w:shd w:val="clear" w:color="auto" w:fill="auto"/>
          </w:tcPr>
          <w:p w14:paraId="186F4FE2" w14:textId="77777777" w:rsidR="007E7BE9" w:rsidRPr="00E22058" w:rsidRDefault="007E7BE9" w:rsidP="00E22058">
            <w:pPr>
              <w:spacing w:after="0" w:line="240" w:lineRule="auto"/>
              <w:jc w:val="both"/>
              <w:rPr>
                <w:rFonts w:eastAsia="Calibri"/>
                <w:b/>
                <w:color w:val="FF0000"/>
                <w:sz w:val="20"/>
                <w:szCs w:val="20"/>
                <w:lang w:val="bg-BG" w:eastAsia="en-GB"/>
              </w:rPr>
            </w:pPr>
            <w:r w:rsidRPr="00E22058">
              <w:rPr>
                <w:color w:val="FF0000"/>
                <w:sz w:val="20"/>
                <w:szCs w:val="20"/>
              </w:rPr>
              <w:t>B</w:t>
            </w:r>
          </w:p>
        </w:tc>
        <w:tc>
          <w:tcPr>
            <w:tcW w:w="326" w:type="pct"/>
            <w:shd w:val="clear" w:color="auto" w:fill="auto"/>
          </w:tcPr>
          <w:p w14:paraId="015846FB" w14:textId="77777777" w:rsidR="007E7BE9" w:rsidRPr="00E22058" w:rsidRDefault="007E7BE9" w:rsidP="00E22058">
            <w:pPr>
              <w:spacing w:after="0" w:line="240" w:lineRule="auto"/>
              <w:jc w:val="both"/>
              <w:rPr>
                <w:rFonts w:eastAsia="Calibri"/>
                <w:b/>
                <w:sz w:val="20"/>
                <w:szCs w:val="20"/>
                <w:lang w:val="bg-BG" w:eastAsia="en-GB"/>
              </w:rPr>
            </w:pPr>
            <w:r w:rsidRPr="00E22058">
              <w:rPr>
                <w:sz w:val="20"/>
                <w:szCs w:val="20"/>
              </w:rPr>
              <w:t>B</w:t>
            </w:r>
          </w:p>
        </w:tc>
        <w:tc>
          <w:tcPr>
            <w:tcW w:w="270" w:type="pct"/>
            <w:shd w:val="clear" w:color="auto" w:fill="auto"/>
          </w:tcPr>
          <w:p w14:paraId="32A7AF4D" w14:textId="77777777" w:rsidR="007E7BE9" w:rsidRPr="00E22058" w:rsidRDefault="007E7BE9" w:rsidP="00E22058">
            <w:pPr>
              <w:spacing w:after="0" w:line="240" w:lineRule="auto"/>
              <w:jc w:val="both"/>
              <w:rPr>
                <w:rFonts w:eastAsia="Calibri"/>
                <w:b/>
                <w:sz w:val="20"/>
                <w:szCs w:val="20"/>
                <w:lang w:val="bg-BG" w:eastAsia="en-GB"/>
              </w:rPr>
            </w:pPr>
            <w:r w:rsidRPr="00E22058">
              <w:rPr>
                <w:sz w:val="20"/>
                <w:szCs w:val="20"/>
              </w:rPr>
              <w:t>C</w:t>
            </w:r>
          </w:p>
        </w:tc>
        <w:tc>
          <w:tcPr>
            <w:tcW w:w="301" w:type="pct"/>
            <w:shd w:val="clear" w:color="auto" w:fill="auto"/>
          </w:tcPr>
          <w:p w14:paraId="65FCE594" w14:textId="77777777" w:rsidR="007E7BE9" w:rsidRPr="00E22058" w:rsidRDefault="007E7BE9" w:rsidP="00E22058">
            <w:pPr>
              <w:spacing w:after="0" w:line="240" w:lineRule="auto"/>
              <w:jc w:val="both"/>
              <w:rPr>
                <w:rFonts w:eastAsia="Calibri"/>
                <w:b/>
                <w:sz w:val="20"/>
                <w:szCs w:val="20"/>
                <w:lang w:val="bg-BG" w:eastAsia="en-GB"/>
              </w:rPr>
            </w:pPr>
            <w:r w:rsidRPr="00E22058">
              <w:rPr>
                <w:color w:val="FF0000"/>
                <w:sz w:val="20"/>
                <w:szCs w:val="20"/>
              </w:rPr>
              <w:t>B</w:t>
            </w:r>
          </w:p>
        </w:tc>
      </w:tr>
      <w:tr w:rsidR="007E7BE9" w:rsidRPr="00E22058" w14:paraId="49AD9275" w14:textId="77777777" w:rsidTr="00666E25">
        <w:trPr>
          <w:jc w:val="center"/>
        </w:trPr>
        <w:tc>
          <w:tcPr>
            <w:tcW w:w="187" w:type="pct"/>
            <w:shd w:val="clear" w:color="auto" w:fill="auto"/>
            <w:vAlign w:val="center"/>
          </w:tcPr>
          <w:p w14:paraId="4F4FFF72" w14:textId="77777777" w:rsidR="007E7BE9" w:rsidRPr="00E22058" w:rsidRDefault="007E7BE9" w:rsidP="00E22058">
            <w:pPr>
              <w:spacing w:after="0" w:line="240" w:lineRule="auto"/>
              <w:jc w:val="both"/>
              <w:rPr>
                <w:rFonts w:eastAsia="Calibri"/>
                <w:sz w:val="20"/>
                <w:szCs w:val="20"/>
                <w:lang w:val="bg-BG" w:eastAsia="en-GB"/>
              </w:rPr>
            </w:pPr>
            <w:r w:rsidRPr="00E22058">
              <w:rPr>
                <w:rFonts w:eastAsia="Calibri"/>
                <w:sz w:val="20"/>
                <w:szCs w:val="20"/>
                <w:lang w:val="bg-BG" w:eastAsia="en-GB"/>
              </w:rPr>
              <w:t>В</w:t>
            </w:r>
          </w:p>
        </w:tc>
        <w:tc>
          <w:tcPr>
            <w:tcW w:w="348" w:type="pct"/>
            <w:shd w:val="clear" w:color="auto" w:fill="auto"/>
          </w:tcPr>
          <w:p w14:paraId="4B078D4F" w14:textId="77777777" w:rsidR="007E7BE9" w:rsidRPr="00E22058" w:rsidRDefault="007E7BE9" w:rsidP="00E22058">
            <w:pPr>
              <w:spacing w:after="0" w:line="240" w:lineRule="auto"/>
              <w:jc w:val="both"/>
              <w:rPr>
                <w:sz w:val="20"/>
                <w:szCs w:val="20"/>
                <w:lang w:val="bg-BG"/>
              </w:rPr>
            </w:pPr>
            <w:r w:rsidRPr="00E22058">
              <w:rPr>
                <w:sz w:val="20"/>
                <w:szCs w:val="20"/>
                <w:lang w:val="bg-BG"/>
              </w:rPr>
              <w:t>А052</w:t>
            </w:r>
          </w:p>
        </w:tc>
        <w:tc>
          <w:tcPr>
            <w:tcW w:w="796" w:type="pct"/>
            <w:shd w:val="clear" w:color="auto" w:fill="auto"/>
          </w:tcPr>
          <w:p w14:paraId="7BC4E1D1" w14:textId="77777777" w:rsidR="007E7BE9" w:rsidRPr="00E22058" w:rsidRDefault="007E7BE9" w:rsidP="00E22058">
            <w:pPr>
              <w:spacing w:after="0" w:line="240" w:lineRule="auto"/>
              <w:jc w:val="both"/>
              <w:rPr>
                <w:rFonts w:eastAsia="Calibri"/>
                <w:i/>
                <w:sz w:val="20"/>
                <w:szCs w:val="20"/>
                <w:lang w:eastAsia="en-GB"/>
              </w:rPr>
            </w:pPr>
            <w:r w:rsidRPr="00E22058">
              <w:rPr>
                <w:rFonts w:eastAsia="Calibri"/>
                <w:i/>
                <w:sz w:val="20"/>
                <w:szCs w:val="20"/>
                <w:lang w:eastAsia="en-GB"/>
              </w:rPr>
              <w:t>Anas crecca</w:t>
            </w:r>
          </w:p>
        </w:tc>
        <w:tc>
          <w:tcPr>
            <w:tcW w:w="162" w:type="pct"/>
            <w:shd w:val="clear" w:color="auto" w:fill="auto"/>
            <w:vAlign w:val="center"/>
          </w:tcPr>
          <w:p w14:paraId="4B181220" w14:textId="77777777" w:rsidR="007E7BE9" w:rsidRPr="00E22058" w:rsidRDefault="007E7BE9" w:rsidP="00E22058">
            <w:pPr>
              <w:spacing w:after="0" w:line="240" w:lineRule="auto"/>
              <w:jc w:val="both"/>
              <w:rPr>
                <w:rFonts w:eastAsia="Calibri"/>
                <w:sz w:val="20"/>
                <w:szCs w:val="20"/>
                <w:lang w:val="bg-BG" w:eastAsia="en-GB"/>
              </w:rPr>
            </w:pPr>
          </w:p>
        </w:tc>
        <w:tc>
          <w:tcPr>
            <w:tcW w:w="248" w:type="pct"/>
            <w:shd w:val="clear" w:color="auto" w:fill="auto"/>
            <w:vAlign w:val="center"/>
          </w:tcPr>
          <w:p w14:paraId="757C318F" w14:textId="77777777" w:rsidR="007E7BE9" w:rsidRPr="00E22058" w:rsidRDefault="007E7BE9" w:rsidP="00E22058">
            <w:pPr>
              <w:spacing w:after="0" w:line="240" w:lineRule="auto"/>
              <w:jc w:val="both"/>
              <w:rPr>
                <w:rFonts w:eastAsia="Calibri"/>
                <w:b/>
                <w:sz w:val="20"/>
                <w:szCs w:val="20"/>
                <w:lang w:val="bg-BG" w:eastAsia="en-GB"/>
              </w:rPr>
            </w:pPr>
          </w:p>
        </w:tc>
        <w:tc>
          <w:tcPr>
            <w:tcW w:w="181" w:type="pct"/>
            <w:gridSpan w:val="2"/>
            <w:shd w:val="clear" w:color="auto" w:fill="auto"/>
          </w:tcPr>
          <w:p w14:paraId="38863648" w14:textId="7DC1367C" w:rsidR="007E7BE9" w:rsidRPr="00E22058" w:rsidRDefault="00857BCC" w:rsidP="00E22058">
            <w:pPr>
              <w:spacing w:after="0" w:line="240" w:lineRule="auto"/>
              <w:jc w:val="both"/>
              <w:rPr>
                <w:color w:val="000000" w:themeColor="text1"/>
                <w:sz w:val="20"/>
                <w:szCs w:val="20"/>
              </w:rPr>
            </w:pPr>
            <w:r w:rsidRPr="00E22058">
              <w:rPr>
                <w:color w:val="000000" w:themeColor="text1"/>
                <w:sz w:val="20"/>
                <w:szCs w:val="20"/>
              </w:rPr>
              <w:t>r</w:t>
            </w:r>
          </w:p>
        </w:tc>
        <w:tc>
          <w:tcPr>
            <w:tcW w:w="298" w:type="pct"/>
            <w:shd w:val="clear" w:color="auto" w:fill="auto"/>
          </w:tcPr>
          <w:p w14:paraId="0FDD4166" w14:textId="77777777" w:rsidR="007E7BE9" w:rsidRPr="00E22058" w:rsidRDefault="007E7BE9" w:rsidP="00E22058">
            <w:pPr>
              <w:spacing w:after="0" w:line="240" w:lineRule="auto"/>
              <w:jc w:val="center"/>
              <w:rPr>
                <w:rFonts w:eastAsia="Calibri"/>
                <w:b/>
                <w:color w:val="000000" w:themeColor="text1"/>
                <w:sz w:val="20"/>
                <w:szCs w:val="20"/>
                <w:lang w:eastAsia="en-GB"/>
              </w:rPr>
            </w:pPr>
          </w:p>
        </w:tc>
        <w:tc>
          <w:tcPr>
            <w:tcW w:w="316" w:type="pct"/>
            <w:shd w:val="clear" w:color="auto" w:fill="auto"/>
          </w:tcPr>
          <w:p w14:paraId="3622A658" w14:textId="77777777" w:rsidR="007E7BE9" w:rsidRPr="00E22058" w:rsidRDefault="007E7BE9" w:rsidP="00E22058">
            <w:pPr>
              <w:spacing w:after="0" w:line="240" w:lineRule="auto"/>
              <w:jc w:val="center"/>
              <w:rPr>
                <w:color w:val="000000" w:themeColor="text1"/>
                <w:sz w:val="20"/>
                <w:szCs w:val="20"/>
              </w:rPr>
            </w:pPr>
            <w:r w:rsidRPr="00E22058">
              <w:rPr>
                <w:color w:val="000000" w:themeColor="text1"/>
                <w:sz w:val="20"/>
                <w:szCs w:val="20"/>
              </w:rPr>
              <w:t>1</w:t>
            </w:r>
          </w:p>
        </w:tc>
        <w:tc>
          <w:tcPr>
            <w:tcW w:w="310" w:type="pct"/>
            <w:shd w:val="clear" w:color="auto" w:fill="auto"/>
          </w:tcPr>
          <w:p w14:paraId="6A5451F6" w14:textId="77777777" w:rsidR="007E7BE9" w:rsidRPr="00E22058" w:rsidRDefault="007E7BE9" w:rsidP="00E22058">
            <w:pPr>
              <w:spacing w:after="0" w:line="240" w:lineRule="auto"/>
              <w:jc w:val="center"/>
              <w:rPr>
                <w:color w:val="000000" w:themeColor="text1"/>
                <w:sz w:val="20"/>
                <w:szCs w:val="20"/>
              </w:rPr>
            </w:pPr>
            <w:r w:rsidRPr="00E22058">
              <w:rPr>
                <w:color w:val="000000" w:themeColor="text1"/>
                <w:sz w:val="20"/>
                <w:szCs w:val="20"/>
              </w:rPr>
              <w:t>p</w:t>
            </w:r>
          </w:p>
        </w:tc>
        <w:tc>
          <w:tcPr>
            <w:tcW w:w="301" w:type="pct"/>
            <w:shd w:val="clear" w:color="auto" w:fill="auto"/>
          </w:tcPr>
          <w:p w14:paraId="3FD93BF5" w14:textId="77777777" w:rsidR="007E7BE9" w:rsidRPr="00E22058" w:rsidRDefault="007E7BE9" w:rsidP="00E22058">
            <w:pPr>
              <w:spacing w:after="0" w:line="240" w:lineRule="auto"/>
              <w:jc w:val="both"/>
              <w:rPr>
                <w:rFonts w:eastAsia="Calibri"/>
                <w:b/>
                <w:color w:val="000000" w:themeColor="text1"/>
                <w:sz w:val="20"/>
                <w:szCs w:val="20"/>
                <w:lang w:val="bg-BG" w:eastAsia="en-GB"/>
              </w:rPr>
            </w:pPr>
          </w:p>
        </w:tc>
        <w:tc>
          <w:tcPr>
            <w:tcW w:w="446" w:type="pct"/>
            <w:shd w:val="clear" w:color="auto" w:fill="auto"/>
          </w:tcPr>
          <w:p w14:paraId="0BDE0DEF" w14:textId="77777777" w:rsidR="007E7BE9" w:rsidRPr="00E22058" w:rsidRDefault="007E7BE9" w:rsidP="00E22058">
            <w:pPr>
              <w:spacing w:after="0" w:line="240" w:lineRule="auto"/>
              <w:jc w:val="both"/>
              <w:rPr>
                <w:color w:val="000000" w:themeColor="text1"/>
                <w:sz w:val="20"/>
                <w:szCs w:val="20"/>
              </w:rPr>
            </w:pPr>
            <w:r w:rsidRPr="00E22058">
              <w:rPr>
                <w:color w:val="000000" w:themeColor="text1"/>
                <w:sz w:val="20"/>
                <w:szCs w:val="20"/>
              </w:rPr>
              <w:t>G</w:t>
            </w:r>
          </w:p>
        </w:tc>
        <w:tc>
          <w:tcPr>
            <w:tcW w:w="509" w:type="pct"/>
            <w:gridSpan w:val="2"/>
            <w:shd w:val="clear" w:color="auto" w:fill="auto"/>
          </w:tcPr>
          <w:p w14:paraId="60C93AD3" w14:textId="77777777" w:rsidR="007E7BE9" w:rsidRPr="00E22058" w:rsidRDefault="007E7BE9" w:rsidP="00E22058">
            <w:pPr>
              <w:spacing w:after="0" w:line="240" w:lineRule="auto"/>
              <w:jc w:val="both"/>
              <w:rPr>
                <w:sz w:val="20"/>
                <w:szCs w:val="20"/>
              </w:rPr>
            </w:pPr>
            <w:r w:rsidRPr="00E22058">
              <w:rPr>
                <w:sz w:val="20"/>
                <w:szCs w:val="20"/>
              </w:rPr>
              <w:t>C</w:t>
            </w:r>
          </w:p>
        </w:tc>
        <w:tc>
          <w:tcPr>
            <w:tcW w:w="326" w:type="pct"/>
            <w:shd w:val="clear" w:color="auto" w:fill="auto"/>
          </w:tcPr>
          <w:p w14:paraId="22E2A8EA" w14:textId="77777777" w:rsidR="007E7BE9" w:rsidRPr="00E22058" w:rsidRDefault="007E7BE9" w:rsidP="00E22058">
            <w:pPr>
              <w:spacing w:after="0" w:line="240" w:lineRule="auto"/>
              <w:jc w:val="both"/>
              <w:rPr>
                <w:sz w:val="20"/>
                <w:szCs w:val="20"/>
              </w:rPr>
            </w:pPr>
            <w:r w:rsidRPr="00E22058">
              <w:rPr>
                <w:sz w:val="20"/>
                <w:szCs w:val="20"/>
              </w:rPr>
              <w:t>B</w:t>
            </w:r>
          </w:p>
        </w:tc>
        <w:tc>
          <w:tcPr>
            <w:tcW w:w="270" w:type="pct"/>
            <w:shd w:val="clear" w:color="auto" w:fill="auto"/>
          </w:tcPr>
          <w:p w14:paraId="6C76E0F0" w14:textId="77777777" w:rsidR="007E7BE9" w:rsidRPr="00E22058" w:rsidRDefault="007E7BE9" w:rsidP="00E22058">
            <w:pPr>
              <w:spacing w:after="0" w:line="240" w:lineRule="auto"/>
              <w:jc w:val="both"/>
              <w:rPr>
                <w:sz w:val="20"/>
                <w:szCs w:val="20"/>
              </w:rPr>
            </w:pPr>
            <w:r w:rsidRPr="00E22058">
              <w:rPr>
                <w:sz w:val="20"/>
                <w:szCs w:val="20"/>
              </w:rPr>
              <w:t>C</w:t>
            </w:r>
          </w:p>
        </w:tc>
        <w:tc>
          <w:tcPr>
            <w:tcW w:w="301" w:type="pct"/>
            <w:shd w:val="clear" w:color="auto" w:fill="auto"/>
          </w:tcPr>
          <w:p w14:paraId="27A03F6A" w14:textId="77777777" w:rsidR="007E7BE9" w:rsidRPr="00E22058" w:rsidRDefault="007E7BE9" w:rsidP="00E22058">
            <w:pPr>
              <w:spacing w:after="0" w:line="240" w:lineRule="auto"/>
              <w:jc w:val="both"/>
              <w:rPr>
                <w:sz w:val="20"/>
                <w:szCs w:val="20"/>
              </w:rPr>
            </w:pPr>
            <w:r w:rsidRPr="00E22058">
              <w:rPr>
                <w:sz w:val="20"/>
                <w:szCs w:val="20"/>
              </w:rPr>
              <w:t>C</w:t>
            </w:r>
          </w:p>
        </w:tc>
      </w:tr>
      <w:tr w:rsidR="007E7BE9" w:rsidRPr="00E22058" w14:paraId="16F95D7B" w14:textId="77777777" w:rsidTr="00666E25">
        <w:trPr>
          <w:jc w:val="center"/>
        </w:trPr>
        <w:tc>
          <w:tcPr>
            <w:tcW w:w="187" w:type="pct"/>
            <w:shd w:val="clear" w:color="auto" w:fill="auto"/>
            <w:vAlign w:val="center"/>
          </w:tcPr>
          <w:p w14:paraId="22D88140" w14:textId="77777777" w:rsidR="007E7BE9" w:rsidRPr="00E22058" w:rsidRDefault="007E7BE9" w:rsidP="00E22058">
            <w:pPr>
              <w:spacing w:after="0" w:line="240" w:lineRule="auto"/>
              <w:jc w:val="both"/>
              <w:rPr>
                <w:rFonts w:eastAsia="Calibri"/>
                <w:sz w:val="20"/>
                <w:szCs w:val="20"/>
                <w:lang w:eastAsia="en-GB"/>
              </w:rPr>
            </w:pPr>
            <w:r w:rsidRPr="00E22058">
              <w:rPr>
                <w:rFonts w:eastAsia="Calibri"/>
                <w:sz w:val="20"/>
                <w:szCs w:val="20"/>
                <w:lang w:eastAsia="en-GB"/>
              </w:rPr>
              <w:t>B</w:t>
            </w:r>
          </w:p>
        </w:tc>
        <w:tc>
          <w:tcPr>
            <w:tcW w:w="348" w:type="pct"/>
            <w:shd w:val="clear" w:color="auto" w:fill="auto"/>
          </w:tcPr>
          <w:p w14:paraId="66E3398E" w14:textId="77777777" w:rsidR="007E7BE9" w:rsidRPr="00E22058" w:rsidRDefault="007E7BE9" w:rsidP="00E22058">
            <w:pPr>
              <w:spacing w:after="0" w:line="240" w:lineRule="auto"/>
              <w:jc w:val="both"/>
              <w:rPr>
                <w:sz w:val="20"/>
                <w:szCs w:val="20"/>
              </w:rPr>
            </w:pPr>
            <w:r w:rsidRPr="00E22058">
              <w:rPr>
                <w:sz w:val="20"/>
                <w:szCs w:val="20"/>
              </w:rPr>
              <w:t>A052</w:t>
            </w:r>
          </w:p>
        </w:tc>
        <w:tc>
          <w:tcPr>
            <w:tcW w:w="796" w:type="pct"/>
            <w:shd w:val="clear" w:color="auto" w:fill="auto"/>
          </w:tcPr>
          <w:p w14:paraId="3623FD77" w14:textId="77777777" w:rsidR="007E7BE9" w:rsidRPr="00E22058" w:rsidRDefault="007E7BE9" w:rsidP="00E22058">
            <w:pPr>
              <w:spacing w:after="0" w:line="240" w:lineRule="auto"/>
              <w:jc w:val="both"/>
              <w:rPr>
                <w:rFonts w:eastAsia="Calibri"/>
                <w:i/>
                <w:sz w:val="20"/>
                <w:szCs w:val="20"/>
                <w:lang w:eastAsia="en-GB"/>
              </w:rPr>
            </w:pPr>
            <w:r w:rsidRPr="00E22058">
              <w:rPr>
                <w:rFonts w:eastAsia="Calibri"/>
                <w:i/>
                <w:sz w:val="20"/>
                <w:szCs w:val="20"/>
                <w:lang w:eastAsia="en-GB"/>
              </w:rPr>
              <w:t>Anas crecca</w:t>
            </w:r>
          </w:p>
        </w:tc>
        <w:tc>
          <w:tcPr>
            <w:tcW w:w="162" w:type="pct"/>
            <w:shd w:val="clear" w:color="auto" w:fill="auto"/>
            <w:vAlign w:val="center"/>
          </w:tcPr>
          <w:p w14:paraId="1DBF81E5" w14:textId="77777777" w:rsidR="007E7BE9" w:rsidRPr="00E22058" w:rsidRDefault="007E7BE9" w:rsidP="00E22058">
            <w:pPr>
              <w:spacing w:after="0" w:line="240" w:lineRule="auto"/>
              <w:jc w:val="both"/>
              <w:rPr>
                <w:rFonts w:eastAsia="Calibri"/>
                <w:sz w:val="20"/>
                <w:szCs w:val="20"/>
                <w:lang w:val="bg-BG" w:eastAsia="en-GB"/>
              </w:rPr>
            </w:pPr>
          </w:p>
        </w:tc>
        <w:tc>
          <w:tcPr>
            <w:tcW w:w="248" w:type="pct"/>
            <w:shd w:val="clear" w:color="auto" w:fill="auto"/>
            <w:vAlign w:val="center"/>
          </w:tcPr>
          <w:p w14:paraId="56E6E27E" w14:textId="77777777" w:rsidR="007E7BE9" w:rsidRPr="00E22058" w:rsidRDefault="007E7BE9" w:rsidP="00E22058">
            <w:pPr>
              <w:spacing w:after="0" w:line="240" w:lineRule="auto"/>
              <w:jc w:val="both"/>
              <w:rPr>
                <w:rFonts w:eastAsia="Calibri"/>
                <w:b/>
                <w:sz w:val="20"/>
                <w:szCs w:val="20"/>
                <w:lang w:val="bg-BG" w:eastAsia="en-GB"/>
              </w:rPr>
            </w:pPr>
          </w:p>
        </w:tc>
        <w:tc>
          <w:tcPr>
            <w:tcW w:w="181" w:type="pct"/>
            <w:gridSpan w:val="2"/>
            <w:shd w:val="clear" w:color="auto" w:fill="auto"/>
          </w:tcPr>
          <w:p w14:paraId="728BCD5E" w14:textId="02153F6F" w:rsidR="007E7BE9" w:rsidRPr="00E22058" w:rsidRDefault="00857BCC" w:rsidP="00E22058">
            <w:pPr>
              <w:spacing w:after="0" w:line="240" w:lineRule="auto"/>
              <w:jc w:val="both"/>
              <w:rPr>
                <w:color w:val="000000" w:themeColor="text1"/>
                <w:sz w:val="20"/>
                <w:szCs w:val="20"/>
              </w:rPr>
            </w:pPr>
            <w:r w:rsidRPr="00E22058">
              <w:rPr>
                <w:color w:val="000000" w:themeColor="text1"/>
                <w:sz w:val="20"/>
                <w:szCs w:val="20"/>
              </w:rPr>
              <w:t>w</w:t>
            </w:r>
          </w:p>
        </w:tc>
        <w:tc>
          <w:tcPr>
            <w:tcW w:w="298" w:type="pct"/>
            <w:shd w:val="clear" w:color="auto" w:fill="auto"/>
          </w:tcPr>
          <w:p w14:paraId="785287EE" w14:textId="77777777" w:rsidR="007E7BE9" w:rsidRPr="00E22058" w:rsidRDefault="007E7BE9" w:rsidP="00E22058">
            <w:pPr>
              <w:spacing w:after="0" w:line="240" w:lineRule="auto"/>
              <w:jc w:val="center"/>
              <w:rPr>
                <w:rFonts w:eastAsia="Calibri"/>
                <w:color w:val="FF0000"/>
                <w:sz w:val="20"/>
                <w:szCs w:val="20"/>
                <w:lang w:eastAsia="en-GB"/>
              </w:rPr>
            </w:pPr>
            <w:r w:rsidRPr="00E22058">
              <w:rPr>
                <w:rFonts w:eastAsia="Calibri"/>
                <w:color w:val="FF0000"/>
                <w:sz w:val="20"/>
                <w:szCs w:val="20"/>
                <w:lang w:eastAsia="en-GB"/>
              </w:rPr>
              <w:t>200</w:t>
            </w:r>
          </w:p>
        </w:tc>
        <w:tc>
          <w:tcPr>
            <w:tcW w:w="316" w:type="pct"/>
            <w:shd w:val="clear" w:color="auto" w:fill="auto"/>
          </w:tcPr>
          <w:p w14:paraId="1135AE2C" w14:textId="77777777" w:rsidR="007E7BE9" w:rsidRPr="00E22058" w:rsidRDefault="007E7BE9" w:rsidP="00E22058">
            <w:pPr>
              <w:spacing w:after="0" w:line="240" w:lineRule="auto"/>
              <w:jc w:val="center"/>
              <w:rPr>
                <w:color w:val="FF0000"/>
                <w:sz w:val="20"/>
                <w:szCs w:val="20"/>
              </w:rPr>
            </w:pPr>
            <w:r w:rsidRPr="00E22058">
              <w:rPr>
                <w:color w:val="FF0000"/>
                <w:sz w:val="20"/>
                <w:szCs w:val="20"/>
              </w:rPr>
              <w:t>400</w:t>
            </w:r>
          </w:p>
        </w:tc>
        <w:tc>
          <w:tcPr>
            <w:tcW w:w="310" w:type="pct"/>
            <w:shd w:val="clear" w:color="auto" w:fill="auto"/>
          </w:tcPr>
          <w:p w14:paraId="53679970" w14:textId="77777777" w:rsidR="007E7BE9" w:rsidRPr="00E22058" w:rsidRDefault="007E7BE9" w:rsidP="00E22058">
            <w:pPr>
              <w:spacing w:after="0" w:line="240" w:lineRule="auto"/>
              <w:jc w:val="center"/>
              <w:rPr>
                <w:color w:val="000000" w:themeColor="text1"/>
                <w:sz w:val="20"/>
                <w:szCs w:val="20"/>
              </w:rPr>
            </w:pPr>
            <w:r w:rsidRPr="00E22058">
              <w:rPr>
                <w:color w:val="000000" w:themeColor="text1"/>
                <w:sz w:val="20"/>
                <w:szCs w:val="20"/>
              </w:rPr>
              <w:t>i</w:t>
            </w:r>
          </w:p>
        </w:tc>
        <w:tc>
          <w:tcPr>
            <w:tcW w:w="301" w:type="pct"/>
            <w:shd w:val="clear" w:color="auto" w:fill="auto"/>
          </w:tcPr>
          <w:p w14:paraId="48763428" w14:textId="77777777" w:rsidR="007E7BE9" w:rsidRPr="00E22058" w:rsidRDefault="007E7BE9" w:rsidP="00E22058">
            <w:pPr>
              <w:spacing w:after="0" w:line="240" w:lineRule="auto"/>
              <w:jc w:val="both"/>
              <w:rPr>
                <w:rFonts w:eastAsia="Calibri"/>
                <w:b/>
                <w:color w:val="000000" w:themeColor="text1"/>
                <w:sz w:val="20"/>
                <w:szCs w:val="20"/>
                <w:lang w:val="bg-BG" w:eastAsia="en-GB"/>
              </w:rPr>
            </w:pPr>
          </w:p>
        </w:tc>
        <w:tc>
          <w:tcPr>
            <w:tcW w:w="446" w:type="pct"/>
            <w:shd w:val="clear" w:color="auto" w:fill="auto"/>
          </w:tcPr>
          <w:p w14:paraId="79BBAD88" w14:textId="77777777" w:rsidR="007E7BE9" w:rsidRPr="00E22058" w:rsidRDefault="007E7BE9" w:rsidP="00E22058">
            <w:pPr>
              <w:spacing w:after="0" w:line="240" w:lineRule="auto"/>
              <w:jc w:val="both"/>
              <w:rPr>
                <w:color w:val="000000" w:themeColor="text1"/>
                <w:sz w:val="20"/>
                <w:szCs w:val="20"/>
              </w:rPr>
            </w:pPr>
            <w:r w:rsidRPr="00E22058">
              <w:rPr>
                <w:color w:val="000000" w:themeColor="text1"/>
                <w:sz w:val="20"/>
                <w:szCs w:val="20"/>
              </w:rPr>
              <w:t>G</w:t>
            </w:r>
          </w:p>
        </w:tc>
        <w:tc>
          <w:tcPr>
            <w:tcW w:w="509" w:type="pct"/>
            <w:gridSpan w:val="2"/>
            <w:shd w:val="clear" w:color="auto" w:fill="auto"/>
          </w:tcPr>
          <w:p w14:paraId="2FFD33CB" w14:textId="77777777" w:rsidR="007E7BE9" w:rsidRPr="00E22058" w:rsidRDefault="007E7BE9" w:rsidP="00E22058">
            <w:pPr>
              <w:spacing w:after="0" w:line="240" w:lineRule="auto"/>
              <w:jc w:val="both"/>
              <w:rPr>
                <w:sz w:val="20"/>
                <w:szCs w:val="20"/>
              </w:rPr>
            </w:pPr>
            <w:r w:rsidRPr="00E22058">
              <w:rPr>
                <w:color w:val="FF0000"/>
                <w:sz w:val="20"/>
                <w:szCs w:val="20"/>
              </w:rPr>
              <w:t>B</w:t>
            </w:r>
          </w:p>
        </w:tc>
        <w:tc>
          <w:tcPr>
            <w:tcW w:w="326" w:type="pct"/>
            <w:shd w:val="clear" w:color="auto" w:fill="auto"/>
          </w:tcPr>
          <w:p w14:paraId="1FB8B01D" w14:textId="77777777" w:rsidR="007E7BE9" w:rsidRPr="00E22058" w:rsidRDefault="007E7BE9" w:rsidP="00E22058">
            <w:pPr>
              <w:spacing w:after="0" w:line="240" w:lineRule="auto"/>
              <w:jc w:val="both"/>
              <w:rPr>
                <w:sz w:val="20"/>
                <w:szCs w:val="20"/>
              </w:rPr>
            </w:pPr>
            <w:r w:rsidRPr="00E22058">
              <w:rPr>
                <w:sz w:val="20"/>
                <w:szCs w:val="20"/>
              </w:rPr>
              <w:t>B</w:t>
            </w:r>
          </w:p>
        </w:tc>
        <w:tc>
          <w:tcPr>
            <w:tcW w:w="270" w:type="pct"/>
            <w:shd w:val="clear" w:color="auto" w:fill="auto"/>
          </w:tcPr>
          <w:p w14:paraId="0B491950" w14:textId="77777777" w:rsidR="007E7BE9" w:rsidRPr="00E22058" w:rsidRDefault="007E7BE9" w:rsidP="00E22058">
            <w:pPr>
              <w:spacing w:after="0" w:line="240" w:lineRule="auto"/>
              <w:jc w:val="both"/>
              <w:rPr>
                <w:sz w:val="20"/>
                <w:szCs w:val="20"/>
              </w:rPr>
            </w:pPr>
            <w:r w:rsidRPr="00E22058">
              <w:rPr>
                <w:sz w:val="20"/>
                <w:szCs w:val="20"/>
              </w:rPr>
              <w:t>C</w:t>
            </w:r>
          </w:p>
        </w:tc>
        <w:tc>
          <w:tcPr>
            <w:tcW w:w="301" w:type="pct"/>
            <w:shd w:val="clear" w:color="auto" w:fill="auto"/>
          </w:tcPr>
          <w:p w14:paraId="0E5CBE33" w14:textId="77777777" w:rsidR="007E7BE9" w:rsidRPr="00E22058" w:rsidRDefault="007E7BE9" w:rsidP="00E22058">
            <w:pPr>
              <w:spacing w:after="0" w:line="240" w:lineRule="auto"/>
              <w:jc w:val="both"/>
              <w:rPr>
                <w:color w:val="FF0000"/>
                <w:sz w:val="20"/>
                <w:szCs w:val="20"/>
              </w:rPr>
            </w:pPr>
            <w:r w:rsidRPr="00E22058">
              <w:rPr>
                <w:color w:val="FF0000"/>
                <w:sz w:val="20"/>
                <w:szCs w:val="20"/>
              </w:rPr>
              <w:t>B</w:t>
            </w:r>
          </w:p>
        </w:tc>
      </w:tr>
    </w:tbl>
    <w:p w14:paraId="2F107C95" w14:textId="65E98A0C" w:rsidR="00630F94" w:rsidRDefault="00630F94" w:rsidP="004A4D89">
      <w:pPr>
        <w:spacing w:before="120" w:after="120" w:line="240" w:lineRule="auto"/>
        <w:jc w:val="both"/>
        <w:rPr>
          <w:lang w:val="bg-BG"/>
        </w:rPr>
      </w:pPr>
    </w:p>
    <w:p w14:paraId="38BA9DE6" w14:textId="77777777" w:rsidR="00F4470F" w:rsidRPr="00F4470F" w:rsidRDefault="00F4470F" w:rsidP="00F4470F">
      <w:pPr>
        <w:pStyle w:val="Heading1"/>
        <w:jc w:val="center"/>
        <w:rPr>
          <w:lang w:val="bg-BG"/>
        </w:rPr>
      </w:pPr>
      <w:bookmarkStart w:id="42" w:name="_Toc87115673"/>
      <w:bookmarkStart w:id="43" w:name="_Toc97813478"/>
      <w:r w:rsidRPr="00F4470F">
        <w:rPr>
          <w:lang w:val="bg-BG"/>
        </w:rPr>
        <w:t xml:space="preserve">Специфични цели за A053 </w:t>
      </w:r>
      <w:r w:rsidRPr="00F4470F">
        <w:rPr>
          <w:i/>
          <w:lang w:val="bg-BG"/>
        </w:rPr>
        <w:t>Аnas platyrhynchos</w:t>
      </w:r>
      <w:r w:rsidRPr="00F4470F">
        <w:rPr>
          <w:lang w:val="bg-BG"/>
        </w:rPr>
        <w:t xml:space="preserve"> (зеленоглава патица)</w:t>
      </w:r>
      <w:bookmarkEnd w:id="42"/>
      <w:bookmarkEnd w:id="43"/>
    </w:p>
    <w:p w14:paraId="6A4865DB" w14:textId="77777777" w:rsidR="00F4470F" w:rsidRPr="00F4470F" w:rsidRDefault="00F4470F" w:rsidP="00F4470F">
      <w:pPr>
        <w:spacing w:before="120" w:after="120" w:line="240" w:lineRule="auto"/>
        <w:jc w:val="both"/>
        <w:rPr>
          <w:b/>
          <w:lang w:val="bg-BG"/>
        </w:rPr>
      </w:pPr>
    </w:p>
    <w:p w14:paraId="76787293" w14:textId="77777777" w:rsidR="00F4470F" w:rsidRPr="002C5BB4" w:rsidRDefault="00F4470F" w:rsidP="00DB3239">
      <w:pPr>
        <w:pStyle w:val="ListParagraph"/>
        <w:numPr>
          <w:ilvl w:val="0"/>
          <w:numId w:val="47"/>
        </w:numPr>
        <w:spacing w:before="120" w:after="120" w:line="240" w:lineRule="auto"/>
        <w:jc w:val="both"/>
        <w:rPr>
          <w:b/>
          <w:lang w:val="bg-BG"/>
        </w:rPr>
      </w:pPr>
      <w:r w:rsidRPr="002C5BB4">
        <w:rPr>
          <w:b/>
          <w:lang w:val="bg-BG"/>
        </w:rPr>
        <w:t>Кратка хaрактеристика на вида</w:t>
      </w:r>
    </w:p>
    <w:p w14:paraId="05D06073" w14:textId="77777777" w:rsidR="00F4470F" w:rsidRPr="00F4470F" w:rsidRDefault="00F4470F" w:rsidP="00F4470F">
      <w:pPr>
        <w:spacing w:before="120" w:after="120" w:line="240" w:lineRule="auto"/>
        <w:jc w:val="both"/>
        <w:rPr>
          <w:lang w:val="bg-BG"/>
        </w:rPr>
      </w:pPr>
      <w:r w:rsidRPr="00F4470F">
        <w:rPr>
          <w:lang w:val="bg-BG"/>
        </w:rPr>
        <w:t xml:space="preserve">Дължината на тялото  50-65 cm, тегло  750- 1570 гр., размах на крилата – 81-98 cm. (Cramp &amp; Simmons 1977; Svensson 2013). Налице е ясен полов диморфизъм.При мъжкия оперението е сиво, с черен гръб, тъмнозелена глава и тъмнокафяви гърди. Крилното огледало е синьовиолетово с чернобели кантове. Клюнът е жълт, краката оранжеви. Женската е със защитно кафеникаво оперение. Формира голлеми ята през прелета,линеенето и зимата. Ловен обект. </w:t>
      </w:r>
    </w:p>
    <w:p w14:paraId="2610D6BF" w14:textId="77777777" w:rsidR="00F4470F" w:rsidRPr="00F4470F" w:rsidRDefault="00F4470F" w:rsidP="00F4470F">
      <w:pPr>
        <w:spacing w:before="120" w:after="120" w:line="240" w:lineRule="auto"/>
        <w:jc w:val="both"/>
        <w:rPr>
          <w:i/>
          <w:lang w:val="bg-BG"/>
        </w:rPr>
      </w:pPr>
      <w:r w:rsidRPr="00F4470F">
        <w:rPr>
          <w:i/>
          <w:lang w:val="bg-BG"/>
        </w:rPr>
        <w:t>Характер на пребиваване в страната</w:t>
      </w:r>
    </w:p>
    <w:p w14:paraId="6F0B355A" w14:textId="77777777" w:rsidR="00F4470F" w:rsidRPr="00F4470F" w:rsidRDefault="00F4470F" w:rsidP="00F4470F">
      <w:pPr>
        <w:spacing w:before="120" w:after="120" w:line="240" w:lineRule="auto"/>
        <w:jc w:val="both"/>
        <w:rPr>
          <w:lang w:val="bg-BG"/>
        </w:rPr>
      </w:pPr>
      <w:r w:rsidRPr="00F4470F">
        <w:rPr>
          <w:lang w:val="bg-BG"/>
        </w:rPr>
        <w:t>Зеленоглавата патица у нас е гнездещ, постоянен, а също преминаващ вид по време на миграция и зимуващ. След гнездовия период местните птици формират големи ята и се концентрират на недостъпни места за линеене. През есента и зимата големи ята от този вид, често са смесени с други видове патици, които долитат от по-северни популации.</w:t>
      </w:r>
    </w:p>
    <w:p w14:paraId="1C0AA0FA" w14:textId="77777777" w:rsidR="00F4470F" w:rsidRPr="00F4470F" w:rsidRDefault="00F4470F" w:rsidP="00F4470F">
      <w:pPr>
        <w:spacing w:before="120" w:after="120" w:line="240" w:lineRule="auto"/>
        <w:jc w:val="both"/>
        <w:rPr>
          <w:lang w:val="bg-BG"/>
        </w:rPr>
      </w:pPr>
      <w:r w:rsidRPr="00F4470F">
        <w:rPr>
          <w:lang w:val="bg-BG"/>
        </w:rPr>
        <w:lastRenderedPageBreak/>
        <w:t>Пролетната миграция е от началото на февруари до края на април. Есенната миграция е от началото на септември до ноември. През зимата въпреки замръзването на водоемите голяма част от зеленоглавите патици остават у нас и прекарват тук до пролетта.</w:t>
      </w:r>
    </w:p>
    <w:p w14:paraId="5ECE6438" w14:textId="77777777" w:rsidR="00F4470F" w:rsidRPr="00F4470F" w:rsidRDefault="00F4470F" w:rsidP="00F4470F">
      <w:pPr>
        <w:spacing w:before="120" w:after="120" w:line="240" w:lineRule="auto"/>
        <w:jc w:val="both"/>
        <w:rPr>
          <w:i/>
          <w:lang w:val="bg-BG"/>
        </w:rPr>
      </w:pPr>
      <w:r w:rsidRPr="00F4470F">
        <w:rPr>
          <w:i/>
          <w:lang w:val="bg-BG"/>
        </w:rPr>
        <w:t>Характерно местообитание</w:t>
      </w:r>
    </w:p>
    <w:p w14:paraId="2EE7AA89" w14:textId="4507D976" w:rsidR="00F4470F" w:rsidRPr="00F4470F" w:rsidRDefault="00F4470F" w:rsidP="00F4470F">
      <w:pPr>
        <w:spacing w:before="120" w:after="120" w:line="240" w:lineRule="auto"/>
        <w:jc w:val="both"/>
        <w:rPr>
          <w:lang w:val="bg-BG"/>
        </w:rPr>
      </w:pPr>
      <w:r w:rsidRPr="00F4470F">
        <w:rPr>
          <w:lang w:val="bg-BG"/>
        </w:rPr>
        <w:t>Зеленоглавата патица е много пластичен вид по отношение на гнездовото си местообитание. Гнезди в и около всякакъв тип водоеми, често и доста далеч от тях – на няколкостотин метра. Най-често гнезди всред водната растителност (тръстика, папур, камъш) в и по периферията на блата, езера, реки, малки обрасли с водна растителност язовири и рибарници. Често гнезди и в наводнени върбалаци и равнинни дъбови, ясенови или брястови гори покрай реките. Обича и стари речни корита обрасли с тръстика или папур. Среща се дори около напоителни канали. По време на миграция и зимуване се среща във всякакви типове влажни зони, но главно в сладководни езера, блата, мочурища, всякакви по размер язовири, реки, в бракични и солени езера. Подходящи гнездови местообитания за вида са 91F0, 91E0, 92A0, 3140, 3150 , 3260 и 3270 според Директивата за хaбитатите (Кавръкова и др., 200</w:t>
      </w:r>
      <w:r w:rsidR="006704EA">
        <w:rPr>
          <w:lang w:val="en-GB"/>
        </w:rPr>
        <w:t>9</w:t>
      </w:r>
      <w:r w:rsidRPr="00F4470F">
        <w:rPr>
          <w:lang w:val="bg-BG"/>
        </w:rPr>
        <w:t>).</w:t>
      </w:r>
    </w:p>
    <w:p w14:paraId="08861CB8" w14:textId="77777777" w:rsidR="00F4470F" w:rsidRPr="00F4470F" w:rsidRDefault="00F4470F" w:rsidP="00F4470F">
      <w:pPr>
        <w:spacing w:before="120" w:after="120" w:line="240" w:lineRule="auto"/>
        <w:jc w:val="both"/>
        <w:rPr>
          <w:i/>
          <w:lang w:val="bg-BG"/>
        </w:rPr>
      </w:pPr>
      <w:r w:rsidRPr="00F4470F">
        <w:rPr>
          <w:i/>
          <w:lang w:val="bg-BG"/>
        </w:rPr>
        <w:t>Хранене</w:t>
      </w:r>
    </w:p>
    <w:p w14:paraId="1C08753F" w14:textId="7FA33F08" w:rsidR="00F4470F" w:rsidRPr="00F4470F" w:rsidRDefault="00F4470F" w:rsidP="00F4470F">
      <w:pPr>
        <w:spacing w:before="120" w:after="120" w:line="240" w:lineRule="auto"/>
        <w:jc w:val="both"/>
        <w:rPr>
          <w:lang w:val="bg-BG"/>
        </w:rPr>
      </w:pPr>
      <w:r w:rsidRPr="00F4470F">
        <w:rPr>
          <w:lang w:val="bg-BG"/>
        </w:rPr>
        <w:t>Зеленоглавата патица има твърде широк хранителен спектър включващ голямо разнообразие от растителни и животински храни. Семена и зелени части на околоводни и сухоземни растения яде главно в есенно-зимния период и ранна пролет. Яде и различни видове висши водни растения. Поняког</w:t>
      </w:r>
      <w:r w:rsidR="006704EA">
        <w:rPr>
          <w:lang w:val="bg-BG"/>
        </w:rPr>
        <w:t>а се храни и в житните и други (рапица, ориз)</w:t>
      </w:r>
      <w:r w:rsidRPr="00F4470F">
        <w:rPr>
          <w:lang w:val="bg-BG"/>
        </w:rPr>
        <w:t xml:space="preserve"> посеви, особено нощем. Животински храни яде повече през пролетта и лятото. Живот</w:t>
      </w:r>
      <w:r w:rsidR="006704EA">
        <w:rPr>
          <w:lang w:val="bg-BG"/>
        </w:rPr>
        <w:t>инската храна включва двукрили (главно хирономиди)</w:t>
      </w:r>
      <w:r w:rsidRPr="00F4470F">
        <w:rPr>
          <w:lang w:val="bg-BG"/>
        </w:rPr>
        <w:t xml:space="preserve"> и техните ларви, еднодневки, ракообразни, бръмбари, водни кончета, ручейници, правокрили, миди (Cramp &amp; Simmons eds.</w:t>
      </w:r>
      <w:r w:rsidR="006704EA">
        <w:rPr>
          <w:lang w:val="en-GB"/>
        </w:rPr>
        <w:t>,</w:t>
      </w:r>
      <w:r w:rsidRPr="00F4470F">
        <w:rPr>
          <w:lang w:val="bg-BG"/>
        </w:rPr>
        <w:t xml:space="preserve"> 1977).</w:t>
      </w:r>
    </w:p>
    <w:p w14:paraId="0B86A06C" w14:textId="77777777" w:rsidR="00F4470F" w:rsidRPr="00A9556F" w:rsidRDefault="00F4470F" w:rsidP="00DB3239">
      <w:pPr>
        <w:pStyle w:val="ListParagraph"/>
        <w:numPr>
          <w:ilvl w:val="0"/>
          <w:numId w:val="47"/>
        </w:numPr>
        <w:spacing w:before="120" w:after="120" w:line="240" w:lineRule="auto"/>
        <w:jc w:val="both"/>
        <w:rPr>
          <w:b/>
          <w:lang w:val="bg-BG"/>
        </w:rPr>
      </w:pPr>
      <w:r w:rsidRPr="00A9556F">
        <w:rPr>
          <w:b/>
          <w:lang w:val="bg-BG"/>
        </w:rPr>
        <w:t>Разпространение, природозащитно състояние и тенденции в популацията на вида на национално ниво</w:t>
      </w:r>
    </w:p>
    <w:p w14:paraId="46C4FAFE" w14:textId="4CD4930B" w:rsidR="00F4470F" w:rsidRPr="00F4470F" w:rsidRDefault="00F4470F" w:rsidP="00F4470F">
      <w:pPr>
        <w:spacing w:before="120" w:after="120" w:line="240" w:lineRule="auto"/>
        <w:jc w:val="both"/>
        <w:rPr>
          <w:lang w:val="bg-BG"/>
        </w:rPr>
      </w:pPr>
      <w:r w:rsidRPr="00F4470F">
        <w:rPr>
          <w:lang w:val="bg-BG"/>
        </w:rPr>
        <w:t>Гнезди в цялата страна, докъм 1500 мнв.</w:t>
      </w:r>
      <w:r w:rsidRPr="00F4470F">
        <w:rPr>
          <w:b/>
          <w:lang w:val="bg-BG"/>
        </w:rPr>
        <w:t xml:space="preserve"> </w:t>
      </w:r>
      <w:r w:rsidRPr="00F4470F">
        <w:rPr>
          <w:lang w:val="bg-BG"/>
        </w:rPr>
        <w:t>Като гнездящ вид е многочислен и повсеместно разпространен из влажните зони (Янков отг. ред., 2007). В крайдунавските влажни зони за периода 2006 – 2014 г. числеността е определена на около 84-148 двойки,като това не включва гнездещите двойки в крайречните гори и в затоните по островите (Shurulinkov et al.</w:t>
      </w:r>
      <w:r w:rsidRPr="00F4470F">
        <w:rPr>
          <w:lang w:val="en-GB"/>
        </w:rPr>
        <w:t>,</w:t>
      </w:r>
      <w:r w:rsidRPr="00F4470F">
        <w:rPr>
          <w:lang w:val="bg-BG"/>
        </w:rPr>
        <w:t xml:space="preserve"> 2019</w:t>
      </w:r>
      <w:r w:rsidRPr="00F4470F">
        <w:rPr>
          <w:lang w:val="en-GB"/>
        </w:rPr>
        <w:t>a</w:t>
      </w:r>
      <w:r w:rsidRPr="00F4470F">
        <w:rPr>
          <w:lang w:val="bg-BG"/>
        </w:rPr>
        <w:t xml:space="preserve">). Посочена е положителна тенденция в числеността. Според </w:t>
      </w:r>
      <w:r w:rsidR="00D90B11">
        <w:rPr>
          <w:lang w:val="bg-BG"/>
        </w:rPr>
        <w:t>Докладването</w:t>
      </w:r>
      <w:r w:rsidRPr="00F4470F">
        <w:rPr>
          <w:lang w:val="bg-BG"/>
        </w:rPr>
        <w:t xml:space="preserve"> по чл.12 от 2019 г. гнездовата популация в страната се оценява на 2500 - 4500 двойки без ясно изразена тенденция и със стабилна численост и разпространение. </w:t>
      </w:r>
    </w:p>
    <w:p w14:paraId="0DDDBF1D" w14:textId="08519F0E" w:rsidR="00F4470F" w:rsidRPr="00F4470F" w:rsidRDefault="00F4470F" w:rsidP="00F4470F">
      <w:pPr>
        <w:spacing w:before="120" w:after="120" w:line="240" w:lineRule="auto"/>
        <w:jc w:val="both"/>
        <w:rPr>
          <w:lang w:val="bg-BG"/>
        </w:rPr>
      </w:pPr>
      <w:r w:rsidRPr="00F4470F">
        <w:rPr>
          <w:lang w:val="bg-BG"/>
        </w:rPr>
        <w:t xml:space="preserve">Зеленоглавата патица зимува в цялата страна. Зимните концентрации често надхвърлят 2000-3000 екз. във водоеми като Атанасовското езеро, Шабленското езеро, ез. Дуранкулак, яз. Жребчево, яз. Огоста, яз. Горни Дъбник, ез. Сребърна, яз. Овчарица, яз. Розов кладенец и др. Числеността на зимуващите у нас зеленоглави патици според </w:t>
      </w:r>
      <w:r w:rsidR="00D90B11">
        <w:rPr>
          <w:lang w:val="bg-BG"/>
        </w:rPr>
        <w:t>Докладването</w:t>
      </w:r>
      <w:r w:rsidRPr="00F4470F">
        <w:rPr>
          <w:lang w:val="bg-BG"/>
        </w:rPr>
        <w:t xml:space="preserve"> по чл.12 е между 30 000 и 80 000 екз. Няма ясна тенденция, числеността е стабилна, а в дългосрочен план - флуктуираща.</w:t>
      </w:r>
    </w:p>
    <w:p w14:paraId="0EF9710A" w14:textId="0BBC6A94" w:rsidR="00F4470F" w:rsidRPr="00F4470F" w:rsidRDefault="00F4470F" w:rsidP="00F4470F">
      <w:pPr>
        <w:spacing w:before="120" w:after="120" w:line="240" w:lineRule="auto"/>
        <w:jc w:val="both"/>
        <w:rPr>
          <w:lang w:val="bg-BG"/>
        </w:rPr>
      </w:pPr>
      <w:r w:rsidRPr="00F4470F">
        <w:rPr>
          <w:lang w:val="bg-BG"/>
        </w:rPr>
        <w:t xml:space="preserve">По време на миграция зеленоглавите патици преминават над цялата страна,като най-висока численост имат по Черноморието и по р. Дунав. Според </w:t>
      </w:r>
      <w:r w:rsidR="00D90B11">
        <w:rPr>
          <w:lang w:val="bg-BG"/>
        </w:rPr>
        <w:t>Докладването</w:t>
      </w:r>
      <w:r w:rsidRPr="00F4470F">
        <w:rPr>
          <w:lang w:val="bg-BG"/>
        </w:rPr>
        <w:t xml:space="preserve"> по чл.12, понастоящем миграционната численост на вида е в рамките на 5000 – 10 000 eкз. Тази численост е твърде занижена, особено на фона на зимната численост, която нерядко не е максималната сезонна численост за страната. Специални проучвания по този въпроса за броя на мигриращите зеленоглави патици у нас не са провеждани.</w:t>
      </w:r>
    </w:p>
    <w:p w14:paraId="12723446" w14:textId="0908EDD7" w:rsidR="00F4470F" w:rsidRPr="00F4470F" w:rsidRDefault="00F4470F" w:rsidP="00F4470F">
      <w:pPr>
        <w:spacing w:before="120" w:after="120" w:line="240" w:lineRule="auto"/>
        <w:jc w:val="both"/>
        <w:rPr>
          <w:lang w:val="bg-BG"/>
        </w:rPr>
      </w:pPr>
      <w:r w:rsidRPr="00F4470F">
        <w:rPr>
          <w:lang w:val="bg-BG"/>
        </w:rPr>
        <w:lastRenderedPageBreak/>
        <w:t xml:space="preserve">При </w:t>
      </w:r>
      <w:r w:rsidR="00D90B11">
        <w:rPr>
          <w:lang w:val="bg-BG"/>
        </w:rPr>
        <w:t>Докладването</w:t>
      </w:r>
      <w:r w:rsidRPr="00F4470F">
        <w:rPr>
          <w:lang w:val="bg-BG"/>
        </w:rPr>
        <w:t xml:space="preserve"> по чл.12 не са посочени някакви заплахи за вида по време на гнездовия период. Всъщност за вида отрицателно действащи фактори са отводняването на влажни зони,  черпенето на водни ресурси за напояване, речните корекции и дигирането на реките, резките промени в нивото на язовири, вътрешни реки и р. Дунав в резултат на работата на хидротехнически съоръжения, безпокойството в местата за гнездене и бракониерския отстрел. Хaбитатите на вида са застрашени и от палене на пожари. Крайречните гори са подложени на поголовна сеч.</w:t>
      </w:r>
    </w:p>
    <w:p w14:paraId="424C1847" w14:textId="27FE120B" w:rsidR="00F4470F" w:rsidRPr="00F4470F" w:rsidRDefault="00F4470F" w:rsidP="00F4470F">
      <w:pPr>
        <w:spacing w:before="120" w:after="120" w:line="240" w:lineRule="auto"/>
        <w:jc w:val="both"/>
        <w:rPr>
          <w:lang w:val="bg-BG"/>
        </w:rPr>
      </w:pPr>
      <w:r w:rsidRPr="00F4470F">
        <w:rPr>
          <w:lang w:val="bg-BG"/>
        </w:rPr>
        <w:t xml:space="preserve">Според </w:t>
      </w:r>
      <w:r w:rsidR="00D90B11">
        <w:rPr>
          <w:lang w:val="bg-BG"/>
        </w:rPr>
        <w:t>Докладването</w:t>
      </w:r>
      <w:r w:rsidRPr="00F4470F">
        <w:rPr>
          <w:lang w:val="bg-BG"/>
        </w:rPr>
        <w:t xml:space="preserve"> по чл.12 от 2019 г. единствените посочени заплахи за вида по време на миграция и зимуване са екстракцията на нефт и газ и промяната предназначението на земите. Първата от тези заплахи не съществува на наша територия. Втората е свързана със загубата на разливи, рибарници и някои земи на Черноморието като хaбитати на вида. Освен това следва да се отбележат прекомерният отстрел, бракониерството, безпокойството в местата за хранене и почивка от страна на ловците, и тежките зимни условия.</w:t>
      </w:r>
    </w:p>
    <w:p w14:paraId="2919E4A2" w14:textId="1E6DF258" w:rsidR="001828F2" w:rsidRPr="00A9556F" w:rsidRDefault="001828F2" w:rsidP="00DB3239">
      <w:pPr>
        <w:pStyle w:val="ListParagraph"/>
        <w:numPr>
          <w:ilvl w:val="0"/>
          <w:numId w:val="47"/>
        </w:numPr>
        <w:spacing w:before="120" w:after="120" w:line="240" w:lineRule="auto"/>
        <w:jc w:val="both"/>
        <w:rPr>
          <w:b/>
          <w:lang w:val="bg-BG"/>
        </w:rPr>
      </w:pPr>
      <w:r w:rsidRPr="00A9556F">
        <w:rPr>
          <w:b/>
          <w:lang w:val="bg-BG"/>
        </w:rPr>
        <w:t xml:space="preserve">Състояние на вида в </w:t>
      </w:r>
      <w:r w:rsidR="00911AD2" w:rsidRPr="00A9556F">
        <w:rPr>
          <w:b/>
          <w:lang w:val="bg-BG"/>
        </w:rPr>
        <w:t>СЗЗ</w:t>
      </w:r>
      <w:r w:rsidRPr="00A9556F">
        <w:rPr>
          <w:b/>
          <w:lang w:val="bg-BG"/>
        </w:rPr>
        <w:t xml:space="preserve"> </w:t>
      </w:r>
      <w:r w:rsidR="00911AD2" w:rsidRPr="00A9556F">
        <w:rPr>
          <w:b/>
          <w:lang w:val="bg-BG"/>
        </w:rPr>
        <w:t>„</w:t>
      </w:r>
      <w:r w:rsidRPr="00A9556F">
        <w:rPr>
          <w:b/>
          <w:lang w:val="bg-BG"/>
        </w:rPr>
        <w:t>Комплекс Беленски острови</w:t>
      </w:r>
      <w:r w:rsidR="008353B0" w:rsidRPr="00A9556F">
        <w:rPr>
          <w:b/>
          <w:lang w:val="bg-BG"/>
        </w:rPr>
        <w:t>”</w:t>
      </w:r>
    </w:p>
    <w:p w14:paraId="6164F643" w14:textId="7E75DBFC" w:rsidR="001828F2" w:rsidRPr="00C34A94" w:rsidRDefault="001828F2" w:rsidP="001828F2">
      <w:pPr>
        <w:spacing w:before="120" w:after="120" w:line="240" w:lineRule="auto"/>
        <w:jc w:val="both"/>
        <w:rPr>
          <w:lang w:val="bg-BG"/>
        </w:rPr>
      </w:pPr>
      <w:r w:rsidRPr="00C34A94">
        <w:rPr>
          <w:lang w:val="bg-BG"/>
        </w:rPr>
        <w:t xml:space="preserve">Съгласно </w:t>
      </w:r>
      <w:r w:rsidR="009C0511">
        <w:rPr>
          <w:lang w:val="bg-BG"/>
        </w:rPr>
        <w:t>СФД</w:t>
      </w:r>
      <w:r w:rsidRPr="00C34A94">
        <w:rPr>
          <w:lang w:val="bg-BG"/>
        </w:rPr>
        <w:t xml:space="preserve">, видът е </w:t>
      </w:r>
      <w:r w:rsidRPr="00C34A94">
        <w:rPr>
          <w:b/>
          <w:lang w:val="bg-BG"/>
        </w:rPr>
        <w:t>гнездящ</w:t>
      </w:r>
      <w:r w:rsidR="009C0511">
        <w:rPr>
          <w:b/>
          <w:lang w:val="bg-BG"/>
        </w:rPr>
        <w:t xml:space="preserve">, </w:t>
      </w:r>
      <w:r w:rsidRPr="00C34A94">
        <w:rPr>
          <w:b/>
          <w:lang w:val="bg-BG"/>
        </w:rPr>
        <w:t>постоянен</w:t>
      </w:r>
      <w:r w:rsidRPr="00C34A94">
        <w:rPr>
          <w:lang w:val="bg-BG"/>
        </w:rPr>
        <w:t xml:space="preserve"> за зоната с численост 16-30 двойки. Зоната поддържа 0</w:t>
      </w:r>
      <w:r w:rsidRPr="00C34A94">
        <w:t>,</w:t>
      </w:r>
      <w:r w:rsidRPr="00C34A94">
        <w:rPr>
          <w:lang w:val="bg-BG"/>
        </w:rPr>
        <w:t>66</w:t>
      </w:r>
      <w:r w:rsidR="009C0511">
        <w:rPr>
          <w:lang w:val="bg-BG"/>
        </w:rPr>
        <w:t xml:space="preserve"> </w:t>
      </w:r>
      <w:r w:rsidRPr="00C34A94">
        <w:rPr>
          <w:lang w:val="bg-BG"/>
        </w:rPr>
        <w:t xml:space="preserve">% от националната популация на вида </w:t>
      </w:r>
      <w:r w:rsidRPr="00C34A94">
        <w:t>(</w:t>
      </w:r>
      <w:r w:rsidRPr="00C34A94">
        <w:rPr>
          <w:lang w:val="bg-BG"/>
        </w:rPr>
        <w:t>оценка „В</w:t>
      </w:r>
      <w:r w:rsidR="008353B0">
        <w:rPr>
          <w:lang w:val="bg-BG"/>
        </w:rPr>
        <w:t>”</w:t>
      </w:r>
      <w:r w:rsidRPr="00C34A94">
        <w:t>)</w:t>
      </w:r>
      <w:r w:rsidRPr="00C34A94">
        <w:rPr>
          <w:lang w:val="bg-BG"/>
        </w:rPr>
        <w:t xml:space="preserve">, опазването на вида е </w:t>
      </w:r>
      <w:r w:rsidR="009C0511">
        <w:rPr>
          <w:lang w:val="bg-BG"/>
        </w:rPr>
        <w:t>отлично</w:t>
      </w:r>
      <w:r w:rsidRPr="00C34A94">
        <w:rPr>
          <w:lang w:val="bg-BG"/>
        </w:rPr>
        <w:t xml:space="preserve"> </w:t>
      </w:r>
      <w:r w:rsidRPr="00C34A94">
        <w:t>(</w:t>
      </w:r>
      <w:r w:rsidRPr="00C34A94">
        <w:rPr>
          <w:lang w:val="bg-BG"/>
        </w:rPr>
        <w:t>оценка „А</w:t>
      </w:r>
      <w:r w:rsidR="008353B0">
        <w:rPr>
          <w:lang w:val="bg-BG"/>
        </w:rPr>
        <w:t>”</w:t>
      </w:r>
      <w:r w:rsidRPr="00C34A94">
        <w:t>)</w:t>
      </w:r>
      <w:r w:rsidRPr="00C34A94">
        <w:rPr>
          <w:lang w:val="bg-BG"/>
        </w:rPr>
        <w:t xml:space="preserve">, популацията е неизолирана в рамките на разширен ареал на разпространение </w:t>
      </w:r>
      <w:r w:rsidRPr="00C34A94">
        <w:t>(</w:t>
      </w:r>
      <w:r w:rsidRPr="00C34A94">
        <w:rPr>
          <w:lang w:val="bg-BG"/>
        </w:rPr>
        <w:t>оценка „С</w:t>
      </w:r>
      <w:r w:rsidR="008353B0">
        <w:rPr>
          <w:lang w:val="bg-BG"/>
        </w:rPr>
        <w:t>”</w:t>
      </w:r>
      <w:r w:rsidRPr="00C34A94">
        <w:t>)</w:t>
      </w:r>
      <w:r w:rsidRPr="00C34A94">
        <w:rPr>
          <w:lang w:val="bg-BG"/>
        </w:rPr>
        <w:t>. Общата оценка на стойността на зоната за съхранение на вида е „В</w:t>
      </w:r>
      <w:r w:rsidR="008353B0">
        <w:rPr>
          <w:lang w:val="bg-BG"/>
        </w:rPr>
        <w:t>”</w:t>
      </w:r>
      <w:r w:rsidR="009C0511">
        <w:rPr>
          <w:lang w:val="bg-BG"/>
        </w:rPr>
        <w:t xml:space="preserve"> – добра</w:t>
      </w:r>
      <w:r w:rsidRPr="00C34A94">
        <w:rPr>
          <w:lang w:val="bg-BG"/>
        </w:rPr>
        <w:t xml:space="preserve"> стойност.</w:t>
      </w:r>
    </w:p>
    <w:p w14:paraId="79485941" w14:textId="611F3487" w:rsidR="001828F2" w:rsidRPr="00C34A94" w:rsidRDefault="001828F2" w:rsidP="001828F2">
      <w:pPr>
        <w:spacing w:before="120" w:after="120" w:line="240" w:lineRule="auto"/>
        <w:jc w:val="both"/>
        <w:rPr>
          <w:lang w:val="bg-BG"/>
        </w:rPr>
      </w:pPr>
      <w:r w:rsidRPr="00C34A94">
        <w:rPr>
          <w:lang w:val="bg-BG"/>
        </w:rPr>
        <w:t xml:space="preserve">Съгласно </w:t>
      </w:r>
      <w:r w:rsidR="009C0511">
        <w:rPr>
          <w:lang w:val="bg-BG"/>
        </w:rPr>
        <w:t>СФД</w:t>
      </w:r>
      <w:r w:rsidRPr="00C34A94">
        <w:rPr>
          <w:lang w:val="bg-BG"/>
        </w:rPr>
        <w:t xml:space="preserve">, видът се опазва в зоната и като </w:t>
      </w:r>
      <w:r w:rsidRPr="00C34A94">
        <w:rPr>
          <w:b/>
          <w:lang w:val="bg-BG"/>
        </w:rPr>
        <w:t xml:space="preserve">мигриращ </w:t>
      </w:r>
      <w:r w:rsidRPr="00C34A94">
        <w:t>(</w:t>
      </w:r>
      <w:r w:rsidRPr="00C34A94">
        <w:rPr>
          <w:lang w:val="bg-BG"/>
        </w:rPr>
        <w:t>концентриращ се</w:t>
      </w:r>
      <w:r w:rsidRPr="00C34A94">
        <w:t>)</w:t>
      </w:r>
      <w:r w:rsidRPr="00C34A94">
        <w:rPr>
          <w:lang w:val="bg-BG"/>
        </w:rPr>
        <w:t xml:space="preserve"> с численост 256-3000 екз. и </w:t>
      </w:r>
      <w:r w:rsidR="008452C6">
        <w:rPr>
          <w:lang w:val="bg-BG"/>
        </w:rPr>
        <w:t>зимуващ с численост 15-781 екз.</w:t>
      </w:r>
      <w:r w:rsidRPr="00C34A94">
        <w:rPr>
          <w:lang w:val="bg-BG"/>
        </w:rPr>
        <w:t xml:space="preserve"> Мигриращата популация в зоната представлява 21,7% от националната мигрираща популация и е оценена за значимост „В</w:t>
      </w:r>
      <w:r w:rsidR="008353B0">
        <w:rPr>
          <w:lang w:val="bg-BG"/>
        </w:rPr>
        <w:t>”</w:t>
      </w:r>
      <w:r w:rsidRPr="00C34A94">
        <w:rPr>
          <w:lang w:val="bg-BG"/>
        </w:rPr>
        <w:t>. Този висок процент обаче се дължи на силно занижената оценка на мигриращат</w:t>
      </w:r>
      <w:r w:rsidR="000B4FA1">
        <w:rPr>
          <w:lang w:val="bg-BG"/>
        </w:rPr>
        <w:t>а популация на вида в България.</w:t>
      </w:r>
      <w:r w:rsidRPr="00C34A94">
        <w:rPr>
          <w:lang w:val="bg-BG"/>
        </w:rPr>
        <w:t xml:space="preserve"> Опазването на вида като мигриращ е </w:t>
      </w:r>
      <w:r w:rsidR="000B4FA1">
        <w:rPr>
          <w:lang w:val="bg-BG"/>
        </w:rPr>
        <w:t>отлично</w:t>
      </w:r>
      <w:r w:rsidRPr="00C34A94">
        <w:rPr>
          <w:lang w:val="bg-BG"/>
        </w:rPr>
        <w:t xml:space="preserve"> (оценка „А</w:t>
      </w:r>
      <w:r w:rsidR="008353B0">
        <w:rPr>
          <w:lang w:val="bg-BG"/>
        </w:rPr>
        <w:t>”</w:t>
      </w:r>
      <w:r w:rsidRPr="00C34A94">
        <w:rPr>
          <w:lang w:val="bg-BG"/>
        </w:rPr>
        <w:t>), популацията е неизолирана в рамките на разширен ареал на разпространение (оценка „С</w:t>
      </w:r>
      <w:r w:rsidR="008353B0">
        <w:rPr>
          <w:lang w:val="bg-BG"/>
        </w:rPr>
        <w:t>”</w:t>
      </w:r>
      <w:r w:rsidRPr="00C34A94">
        <w:rPr>
          <w:lang w:val="bg-BG"/>
        </w:rPr>
        <w:t>). Общата оценка на стойността на зоната за съхранение на вида е „В</w:t>
      </w:r>
      <w:r w:rsidR="008353B0">
        <w:rPr>
          <w:lang w:val="bg-BG"/>
        </w:rPr>
        <w:t>”</w:t>
      </w:r>
      <w:r w:rsidR="000B4FA1">
        <w:rPr>
          <w:lang w:val="bg-BG"/>
        </w:rPr>
        <w:t xml:space="preserve"> – добра</w:t>
      </w:r>
      <w:r w:rsidRPr="00C34A94">
        <w:rPr>
          <w:lang w:val="bg-BG"/>
        </w:rPr>
        <w:t xml:space="preserve"> стойност.</w:t>
      </w:r>
    </w:p>
    <w:p w14:paraId="6795088C" w14:textId="04141CAC" w:rsidR="001828F2" w:rsidRPr="00C34A94" w:rsidRDefault="001828F2" w:rsidP="001828F2">
      <w:pPr>
        <w:spacing w:before="120" w:after="120" w:line="240" w:lineRule="auto"/>
        <w:jc w:val="both"/>
        <w:rPr>
          <w:lang w:val="bg-BG"/>
        </w:rPr>
      </w:pPr>
      <w:r w:rsidRPr="00C34A94">
        <w:rPr>
          <w:lang w:val="bg-BG"/>
        </w:rPr>
        <w:t>Зимуващата популация на вида в зоната представлява 0,72</w:t>
      </w:r>
      <w:r w:rsidR="000B4FA1">
        <w:rPr>
          <w:lang w:val="bg-BG"/>
        </w:rPr>
        <w:t xml:space="preserve"> </w:t>
      </w:r>
      <w:r w:rsidRPr="00C34A94">
        <w:rPr>
          <w:lang w:val="bg-BG"/>
        </w:rPr>
        <w:t>% от националната зимуваща популация и е оценена със значимост „В</w:t>
      </w:r>
      <w:r w:rsidR="008353B0">
        <w:rPr>
          <w:lang w:val="bg-BG"/>
        </w:rPr>
        <w:t>”</w:t>
      </w:r>
      <w:r w:rsidRPr="00C34A94">
        <w:rPr>
          <w:lang w:val="bg-BG"/>
        </w:rPr>
        <w:t>. Опазван</w:t>
      </w:r>
      <w:r w:rsidR="000B4FA1">
        <w:rPr>
          <w:lang w:val="bg-BG"/>
        </w:rPr>
        <w:t>ето на вида като зимуващ е отлично</w:t>
      </w:r>
      <w:r w:rsidRPr="00C34A94">
        <w:rPr>
          <w:lang w:val="bg-BG"/>
        </w:rPr>
        <w:t xml:space="preserve"> (оценка „А</w:t>
      </w:r>
      <w:r w:rsidR="008353B0">
        <w:rPr>
          <w:lang w:val="bg-BG"/>
        </w:rPr>
        <w:t>”</w:t>
      </w:r>
      <w:r w:rsidRPr="00C34A94">
        <w:rPr>
          <w:lang w:val="bg-BG"/>
        </w:rPr>
        <w:t>), популацията е неизолирана в рамките на ареала на разпространение (оценка „С</w:t>
      </w:r>
      <w:r w:rsidR="008353B0">
        <w:rPr>
          <w:lang w:val="bg-BG"/>
        </w:rPr>
        <w:t>”</w:t>
      </w:r>
      <w:r w:rsidRPr="00C34A94">
        <w:rPr>
          <w:lang w:val="bg-BG"/>
        </w:rPr>
        <w:t>). Общата оценка на стойността на зоната за съ</w:t>
      </w:r>
      <w:r w:rsidR="000B4FA1">
        <w:rPr>
          <w:lang w:val="bg-BG"/>
        </w:rPr>
        <w:t>хранение на вида е „В</w:t>
      </w:r>
      <w:r w:rsidR="008353B0">
        <w:rPr>
          <w:lang w:val="bg-BG"/>
        </w:rPr>
        <w:t>”</w:t>
      </w:r>
      <w:r w:rsidR="000B4FA1">
        <w:rPr>
          <w:lang w:val="bg-BG"/>
        </w:rPr>
        <w:t xml:space="preserve"> – добра</w:t>
      </w:r>
      <w:r w:rsidRPr="00C34A94">
        <w:rPr>
          <w:lang w:val="bg-BG"/>
        </w:rPr>
        <w:t xml:space="preserve"> стойност.</w:t>
      </w:r>
    </w:p>
    <w:p w14:paraId="540AB4B1" w14:textId="77777777" w:rsidR="001828F2" w:rsidRPr="00A9556F" w:rsidRDefault="001828F2" w:rsidP="00DB3239">
      <w:pPr>
        <w:pStyle w:val="ListParagraph"/>
        <w:numPr>
          <w:ilvl w:val="0"/>
          <w:numId w:val="47"/>
        </w:numPr>
        <w:spacing w:before="120" w:after="120" w:line="240" w:lineRule="auto"/>
        <w:jc w:val="both"/>
        <w:rPr>
          <w:b/>
          <w:u w:val="single"/>
          <w:lang w:val="bg-BG"/>
        </w:rPr>
      </w:pPr>
      <w:r w:rsidRPr="00A9556F">
        <w:rPr>
          <w:b/>
          <w:lang w:val="bg-BG"/>
        </w:rPr>
        <w:t>Анализ на наличната информация</w:t>
      </w:r>
    </w:p>
    <w:p w14:paraId="39C2C9AF" w14:textId="624048DD" w:rsidR="001828F2" w:rsidRDefault="001828F2" w:rsidP="001828F2">
      <w:pPr>
        <w:spacing w:before="120" w:after="120" w:line="240" w:lineRule="auto"/>
        <w:jc w:val="both"/>
        <w:rPr>
          <w:lang w:val="bg-BG"/>
        </w:rPr>
      </w:pPr>
      <w:r w:rsidRPr="00450228">
        <w:rPr>
          <w:lang w:val="bg-BG"/>
        </w:rPr>
        <w:t xml:space="preserve">В резултат на извършения мониторинг в защитената зона през гнездовия период на 2021 г. са установени 20 двойки/гнезда на зеленоглави патици. Повечето от тях мътят в </w:t>
      </w:r>
      <w:r w:rsidR="00AA72FB">
        <w:rPr>
          <w:lang w:val="bg-BG"/>
        </w:rPr>
        <w:t>Писченско блато</w:t>
      </w:r>
      <w:r w:rsidRPr="00450228">
        <w:rPr>
          <w:lang w:val="bg-BG"/>
        </w:rPr>
        <w:t xml:space="preserve"> и Мъртвото блато,</w:t>
      </w:r>
      <w:r w:rsidR="00AA72FB">
        <w:rPr>
          <w:lang w:val="bg-BG"/>
        </w:rPr>
        <w:t xml:space="preserve"> </w:t>
      </w:r>
      <w:r w:rsidRPr="00450228">
        <w:rPr>
          <w:lang w:val="bg-BG"/>
        </w:rPr>
        <w:t xml:space="preserve">а по-малък брой двойки – в Дульова </w:t>
      </w:r>
      <w:r w:rsidR="00AA72FB">
        <w:rPr>
          <w:lang w:val="bg-BG"/>
        </w:rPr>
        <w:t>бара и източните части на о.</w:t>
      </w:r>
      <w:r w:rsidRPr="00450228">
        <w:rPr>
          <w:lang w:val="bg-BG"/>
        </w:rPr>
        <w:t xml:space="preserve"> Персин,</w:t>
      </w:r>
      <w:r w:rsidR="00AA72FB">
        <w:rPr>
          <w:lang w:val="bg-BG"/>
        </w:rPr>
        <w:t xml:space="preserve"> </w:t>
      </w:r>
      <w:r w:rsidRPr="00450228">
        <w:rPr>
          <w:lang w:val="bg-BG"/>
        </w:rPr>
        <w:t>както и в някои затони между островите.</w:t>
      </w:r>
      <w:r>
        <w:rPr>
          <w:lang w:val="bg-BG"/>
        </w:rPr>
        <w:t xml:space="preserve"> Може да се приеме, че посочената в </w:t>
      </w:r>
      <w:r w:rsidR="009C0511">
        <w:rPr>
          <w:lang w:val="bg-BG"/>
        </w:rPr>
        <w:t>СФД</w:t>
      </w:r>
      <w:r>
        <w:rPr>
          <w:lang w:val="bg-BG"/>
        </w:rPr>
        <w:t xml:space="preserve"> </w:t>
      </w:r>
      <w:r w:rsidR="006336B0">
        <w:rPr>
          <w:lang w:val="bg-BG"/>
        </w:rPr>
        <w:t>численост</w:t>
      </w:r>
      <w:r>
        <w:rPr>
          <w:lang w:val="bg-BG"/>
        </w:rPr>
        <w:t xml:space="preserve"> на гнездовата популация отговаря на сегашното положение.</w:t>
      </w:r>
    </w:p>
    <w:p w14:paraId="00C0212F" w14:textId="5BB74E39" w:rsidR="001828F2" w:rsidRDefault="001828F2" w:rsidP="001828F2">
      <w:pPr>
        <w:spacing w:before="120" w:after="120" w:line="240" w:lineRule="auto"/>
        <w:jc w:val="both"/>
        <w:rPr>
          <w:lang w:val="bg-BG"/>
        </w:rPr>
      </w:pPr>
      <w:r>
        <w:rPr>
          <w:lang w:val="bg-BG"/>
        </w:rPr>
        <w:t>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Блатата обра</w:t>
      </w:r>
      <w:r w:rsidR="00F20B09">
        <w:rPr>
          <w:lang w:val="bg-BG"/>
        </w:rPr>
        <w:t>сли с висша водна растителност (</w:t>
      </w:r>
      <w:r>
        <w:rPr>
          <w:lang w:val="bg-BG"/>
        </w:rPr>
        <w:t>тръстика,</w:t>
      </w:r>
      <w:r w:rsidR="00F20B09">
        <w:rPr>
          <w:lang w:val="bg-BG"/>
        </w:rPr>
        <w:t xml:space="preserve"> </w:t>
      </w:r>
      <w:r>
        <w:rPr>
          <w:lang w:val="bg-BG"/>
        </w:rPr>
        <w:t>папур,</w:t>
      </w:r>
      <w:r w:rsidR="00F20B09">
        <w:rPr>
          <w:lang w:val="bg-BG"/>
        </w:rPr>
        <w:t xml:space="preserve"> камъш, острица)</w:t>
      </w:r>
      <w:r>
        <w:rPr>
          <w:lang w:val="bg-BG"/>
        </w:rPr>
        <w:t xml:space="preserve"> са предпочитано гнездово местообитание за зеленоглавите патици.</w:t>
      </w:r>
    </w:p>
    <w:p w14:paraId="65C5BD0C" w14:textId="3DABCDD7" w:rsidR="001828F2" w:rsidRPr="00CE1B25" w:rsidRDefault="001828F2" w:rsidP="001828F2">
      <w:pPr>
        <w:spacing w:before="120" w:after="120" w:line="240" w:lineRule="auto"/>
        <w:jc w:val="both"/>
        <w:rPr>
          <w:lang w:val="bg-BG"/>
        </w:rPr>
      </w:pPr>
      <w:r>
        <w:rPr>
          <w:lang w:val="bg-BG"/>
        </w:rPr>
        <w:t>През втората половина на лятото, есента и зимата зеленоглави патици се срещат редовно в двете блата на остров,</w:t>
      </w:r>
      <w:r w:rsidR="005E573F">
        <w:rPr>
          <w:lang w:val="bg-BG"/>
        </w:rPr>
        <w:t xml:space="preserve"> </w:t>
      </w:r>
      <w:r>
        <w:rPr>
          <w:lang w:val="bg-BG"/>
        </w:rPr>
        <w:t>в акваторията на р.</w:t>
      </w:r>
      <w:r w:rsidR="005E573F">
        <w:rPr>
          <w:lang w:val="bg-BG"/>
        </w:rPr>
        <w:t xml:space="preserve"> </w:t>
      </w:r>
      <w:r>
        <w:rPr>
          <w:lang w:val="bg-BG"/>
        </w:rPr>
        <w:t>Дунав и по пясъчните коси и острови,</w:t>
      </w:r>
      <w:r w:rsidR="0015300C">
        <w:rPr>
          <w:lang w:val="bg-BG"/>
        </w:rPr>
        <w:t xml:space="preserve"> </w:t>
      </w:r>
      <w:r>
        <w:rPr>
          <w:lang w:val="bg-BG"/>
        </w:rPr>
        <w:t>където те си почиват. Местообитанията в рамките на самата река са по-</w:t>
      </w:r>
      <w:r w:rsidR="0015300C">
        <w:rPr>
          <w:lang w:val="bg-BG"/>
        </w:rPr>
        <w:t>благоприятни</w:t>
      </w:r>
      <w:r>
        <w:rPr>
          <w:lang w:val="bg-BG"/>
        </w:rPr>
        <w:t xml:space="preserve"> при ниски нива на водата,</w:t>
      </w:r>
      <w:r w:rsidR="0015300C">
        <w:rPr>
          <w:lang w:val="bg-BG"/>
        </w:rPr>
        <w:t xml:space="preserve"> </w:t>
      </w:r>
      <w:r>
        <w:rPr>
          <w:lang w:val="bg-BG"/>
        </w:rPr>
        <w:t xml:space="preserve">а </w:t>
      </w:r>
      <w:r>
        <w:rPr>
          <w:lang w:val="bg-BG"/>
        </w:rPr>
        <w:lastRenderedPageBreak/>
        <w:t>вътрешните блата на острова –</w:t>
      </w:r>
      <w:r w:rsidR="0015300C">
        <w:rPr>
          <w:lang w:val="bg-BG"/>
        </w:rPr>
        <w:t xml:space="preserve"> </w:t>
      </w:r>
      <w:r>
        <w:rPr>
          <w:lang w:val="bg-BG"/>
        </w:rPr>
        <w:t>при високи нива. Концентрациите през лятото и есента рядко надхвърлят 100</w:t>
      </w:r>
      <w:r w:rsidR="0015300C">
        <w:rPr>
          <w:lang w:val="bg-BG"/>
        </w:rPr>
        <w:t xml:space="preserve"> – </w:t>
      </w:r>
      <w:r>
        <w:rPr>
          <w:lang w:val="bg-BG"/>
        </w:rPr>
        <w:t>200</w:t>
      </w:r>
      <w:r w:rsidR="0015300C">
        <w:rPr>
          <w:lang w:val="bg-BG"/>
        </w:rPr>
        <w:t xml:space="preserve"> </w:t>
      </w:r>
      <w:r>
        <w:rPr>
          <w:lang w:val="bg-BG"/>
        </w:rPr>
        <w:t>екз.,</w:t>
      </w:r>
      <w:r w:rsidR="0015300C">
        <w:rPr>
          <w:lang w:val="bg-BG"/>
        </w:rPr>
        <w:t xml:space="preserve"> </w:t>
      </w:r>
      <w:r>
        <w:rPr>
          <w:lang w:val="bg-BG"/>
        </w:rPr>
        <w:t>но има голяма динамика на ятата, а през зимата достигат до 500</w:t>
      </w:r>
      <w:r w:rsidR="0015300C">
        <w:rPr>
          <w:lang w:val="bg-BG"/>
        </w:rPr>
        <w:t xml:space="preserve"> – </w:t>
      </w:r>
      <w:r>
        <w:rPr>
          <w:lang w:val="bg-BG"/>
        </w:rPr>
        <w:t>700</w:t>
      </w:r>
      <w:r w:rsidR="0015300C">
        <w:rPr>
          <w:lang w:val="bg-BG"/>
        </w:rPr>
        <w:t xml:space="preserve"> </w:t>
      </w:r>
      <w:r>
        <w:rPr>
          <w:lang w:val="bg-BG"/>
        </w:rPr>
        <w:t>екз.</w:t>
      </w:r>
      <w:r w:rsidR="0015300C">
        <w:rPr>
          <w:lang w:val="bg-BG"/>
        </w:rPr>
        <w:t xml:space="preserve"> </w:t>
      </w:r>
      <w:r>
        <w:rPr>
          <w:lang w:val="bg-BG"/>
        </w:rPr>
        <w:t>Птиците се хранят и в самата река, а почиват по пясъчните и тинести коси и островчета.</w:t>
      </w:r>
      <w:r w:rsidR="0015300C">
        <w:rPr>
          <w:lang w:val="bg-BG"/>
        </w:rPr>
        <w:t xml:space="preserve"> </w:t>
      </w:r>
      <w:r>
        <w:rPr>
          <w:lang w:val="bg-BG"/>
        </w:rPr>
        <w:t>Затова речната акватория и пясъците също трябва да бъдат включени към местообитанията на вида, макар и само като местообитания за хранене и почивка.</w:t>
      </w:r>
      <w:r w:rsidR="0015300C">
        <w:rPr>
          <w:lang w:val="bg-BG"/>
        </w:rPr>
        <w:t xml:space="preserve"> </w:t>
      </w:r>
      <w:r>
        <w:rPr>
          <w:lang w:val="bg-BG"/>
        </w:rPr>
        <w:t>През по-голямата част от зимата на практика зеленоглавките се срещат само в р.</w:t>
      </w:r>
      <w:r w:rsidR="0015300C">
        <w:rPr>
          <w:lang w:val="bg-BG"/>
        </w:rPr>
        <w:t xml:space="preserve"> </w:t>
      </w:r>
      <w:r>
        <w:rPr>
          <w:lang w:val="bg-BG"/>
        </w:rPr>
        <w:t>Дунав и каналите, тъй като блатата на острова обикновено или са замръзнали или пресъхнали.</w:t>
      </w:r>
    </w:p>
    <w:p w14:paraId="6DF25F4F" w14:textId="030478E4" w:rsidR="001828F2" w:rsidRPr="005C0F36" w:rsidRDefault="001828F2" w:rsidP="001828F2">
      <w:pPr>
        <w:spacing w:before="120" w:after="120" w:line="240" w:lineRule="auto"/>
        <w:jc w:val="both"/>
        <w:rPr>
          <w:rFonts w:eastAsia="Calibri"/>
        </w:rPr>
      </w:pPr>
      <w:r w:rsidRPr="005C0F36">
        <w:rPr>
          <w:rFonts w:eastAsia="Calibri"/>
          <w:lang w:val="bg-BG"/>
        </w:rPr>
        <w:t>Площта на оптималните гнездови местообитания на вида в зоната</w:t>
      </w:r>
      <w:r w:rsidRPr="005C0F36">
        <w:rPr>
          <w:rFonts w:eastAsia="Calibri"/>
        </w:rPr>
        <w:t xml:space="preserve"> </w:t>
      </w:r>
      <w:r w:rsidRPr="005C0F36">
        <w:rPr>
          <w:rFonts w:eastAsia="Calibri"/>
          <w:lang w:val="bg-BG"/>
        </w:rPr>
        <w:t xml:space="preserve">е около 1216 </w:t>
      </w:r>
      <w:r w:rsidRPr="005C0F36">
        <w:rPr>
          <w:rFonts w:eastAsia="Calibri"/>
        </w:rPr>
        <w:t>ha.</w:t>
      </w:r>
      <w:r w:rsidRPr="005C0F36">
        <w:rPr>
          <w:rFonts w:eastAsia="Calibri"/>
          <w:lang w:val="bg-BG"/>
        </w:rPr>
        <w:t>,</w:t>
      </w:r>
      <w:r w:rsidR="0015300C">
        <w:rPr>
          <w:rFonts w:eastAsia="Calibri"/>
          <w:lang w:val="bg-BG"/>
        </w:rPr>
        <w:t xml:space="preserve"> </w:t>
      </w:r>
      <w:r w:rsidRPr="005C0F36">
        <w:rPr>
          <w:rFonts w:eastAsia="Calibri"/>
          <w:lang w:val="bg-BG"/>
        </w:rPr>
        <w:t>което включва трите блата плюс заливната гора в източната част на о.</w:t>
      </w:r>
      <w:r>
        <w:rPr>
          <w:rFonts w:eastAsia="Calibri"/>
          <w:lang w:val="en-GB"/>
        </w:rPr>
        <w:t xml:space="preserve"> </w:t>
      </w:r>
      <w:r w:rsidRPr="005C0F36">
        <w:rPr>
          <w:rFonts w:eastAsia="Calibri"/>
          <w:lang w:val="bg-BG"/>
        </w:rPr>
        <w:t>Персин.</w:t>
      </w:r>
    </w:p>
    <w:p w14:paraId="063F38DD" w14:textId="2E3E1BAB" w:rsidR="001828F2" w:rsidRDefault="001828F2" w:rsidP="001828F2">
      <w:pPr>
        <w:spacing w:before="120" w:after="120" w:line="240" w:lineRule="auto"/>
        <w:jc w:val="both"/>
        <w:rPr>
          <w:lang w:val="bg-BG"/>
        </w:rPr>
      </w:pPr>
      <w:r w:rsidRPr="005C0F36">
        <w:rPr>
          <w:lang w:val="bg-BG"/>
        </w:rPr>
        <w:t>Основни заплахи за вида са резките промени във водните нива на р.</w:t>
      </w:r>
      <w:r w:rsidR="0015300C">
        <w:rPr>
          <w:lang w:val="bg-BG"/>
        </w:rPr>
        <w:t xml:space="preserve"> </w:t>
      </w:r>
      <w:r w:rsidRPr="005C0F36">
        <w:rPr>
          <w:lang w:val="bg-BG"/>
        </w:rPr>
        <w:t>Дунав, които понякога водят до заливане на мътила или пък до пресъхване на водата през гнездовия период.</w:t>
      </w:r>
      <w:r>
        <w:rPr>
          <w:lang w:val="bg-BG"/>
        </w:rPr>
        <w:t xml:space="preserve"> Заплаха представлява и сечта на естествени крайречни гори на о.</w:t>
      </w:r>
      <w:r w:rsidR="0015300C">
        <w:rPr>
          <w:lang w:val="bg-BG"/>
        </w:rPr>
        <w:t xml:space="preserve"> </w:t>
      </w:r>
      <w:r>
        <w:rPr>
          <w:lang w:val="bg-BG"/>
        </w:rPr>
        <w:t>Персин и околните острови</w:t>
      </w:r>
      <w:r w:rsidR="0015300C">
        <w:rPr>
          <w:lang w:val="bg-BG"/>
        </w:rPr>
        <w:t xml:space="preserve"> (</w:t>
      </w:r>
      <w:r>
        <w:rPr>
          <w:lang w:val="bg-BG"/>
        </w:rPr>
        <w:t>освен тези</w:t>
      </w:r>
      <w:r w:rsidR="0015300C">
        <w:rPr>
          <w:lang w:val="bg-BG"/>
        </w:rPr>
        <w:t>,</w:t>
      </w:r>
      <w:r>
        <w:rPr>
          <w:lang w:val="bg-BG"/>
        </w:rPr>
        <w:t xml:space="preserve"> които са </w:t>
      </w:r>
      <w:r w:rsidR="0015300C">
        <w:rPr>
          <w:lang w:val="bg-BG"/>
        </w:rPr>
        <w:t>резервати)</w:t>
      </w:r>
      <w:r>
        <w:rPr>
          <w:lang w:val="bg-BG"/>
        </w:rPr>
        <w:t>.</w:t>
      </w:r>
      <w:r w:rsidR="0015300C">
        <w:rPr>
          <w:lang w:val="bg-BG"/>
        </w:rPr>
        <w:t xml:space="preserve"> </w:t>
      </w:r>
      <w:r>
        <w:rPr>
          <w:lang w:val="bg-BG"/>
        </w:rPr>
        <w:t>Както отбелязахме по-горе</w:t>
      </w:r>
      <w:r w:rsidR="0015300C">
        <w:rPr>
          <w:lang w:val="bg-BG"/>
        </w:rPr>
        <w:t>,</w:t>
      </w:r>
      <w:r>
        <w:rPr>
          <w:lang w:val="bg-BG"/>
        </w:rPr>
        <w:t xml:space="preserve"> заливните крайречни гори са също гнездово местообитание на вида.</w:t>
      </w:r>
    </w:p>
    <w:p w14:paraId="22040435" w14:textId="7529AC02" w:rsidR="001828F2" w:rsidRPr="006336B0" w:rsidRDefault="00B35CB6" w:rsidP="00DB3239">
      <w:pPr>
        <w:pStyle w:val="ListParagraph"/>
        <w:numPr>
          <w:ilvl w:val="0"/>
          <w:numId w:val="47"/>
        </w:numPr>
        <w:jc w:val="both"/>
        <w:rPr>
          <w:lang w:val="bg-BG"/>
        </w:rPr>
      </w:pPr>
      <w:r w:rsidRPr="006336B0">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28"/>
        <w:gridCol w:w="1182"/>
        <w:gridCol w:w="3174"/>
        <w:gridCol w:w="2550"/>
      </w:tblGrid>
      <w:tr w:rsidR="001828F2" w:rsidRPr="002E3475" w14:paraId="2823B3B5" w14:textId="77777777" w:rsidTr="00AF5D3D">
        <w:trPr>
          <w:tblHeader/>
          <w:jc w:val="center"/>
        </w:trPr>
        <w:tc>
          <w:tcPr>
            <w:tcW w:w="2162" w:type="dxa"/>
            <w:shd w:val="clear" w:color="auto" w:fill="B6DDE8"/>
            <w:vAlign w:val="center"/>
          </w:tcPr>
          <w:p w14:paraId="0F221F7A" w14:textId="77777777" w:rsidR="001828F2" w:rsidRPr="002E3475" w:rsidRDefault="001828F2" w:rsidP="005936B2">
            <w:pPr>
              <w:jc w:val="center"/>
              <w:rPr>
                <w:b/>
                <w:bCs/>
                <w:lang w:val="bg-BG"/>
              </w:rPr>
            </w:pPr>
            <w:r w:rsidRPr="002E3475">
              <w:rPr>
                <w:b/>
                <w:bCs/>
                <w:lang w:val="bg-BG"/>
              </w:rPr>
              <w:t>Параметър</w:t>
            </w:r>
          </w:p>
        </w:tc>
        <w:tc>
          <w:tcPr>
            <w:tcW w:w="1235" w:type="dxa"/>
            <w:shd w:val="clear" w:color="auto" w:fill="B6DDE8"/>
            <w:vAlign w:val="center"/>
          </w:tcPr>
          <w:p w14:paraId="2B1E43F8" w14:textId="77777777" w:rsidR="001828F2" w:rsidRPr="002E3475" w:rsidRDefault="001828F2" w:rsidP="005936B2">
            <w:pPr>
              <w:jc w:val="center"/>
              <w:rPr>
                <w:b/>
                <w:bCs/>
                <w:lang w:val="bg-BG"/>
              </w:rPr>
            </w:pPr>
            <w:r w:rsidRPr="002E3475">
              <w:rPr>
                <w:b/>
                <w:bCs/>
                <w:lang w:val="bg-BG"/>
              </w:rPr>
              <w:t>Мерна единица</w:t>
            </w:r>
          </w:p>
        </w:tc>
        <w:tc>
          <w:tcPr>
            <w:tcW w:w="1182" w:type="dxa"/>
            <w:shd w:val="clear" w:color="auto" w:fill="B6DDE8"/>
            <w:vAlign w:val="center"/>
          </w:tcPr>
          <w:p w14:paraId="432240DC" w14:textId="77777777" w:rsidR="001828F2" w:rsidRPr="002E3475" w:rsidRDefault="001828F2" w:rsidP="005936B2">
            <w:pPr>
              <w:jc w:val="center"/>
              <w:rPr>
                <w:b/>
                <w:bCs/>
                <w:lang w:val="bg-BG"/>
              </w:rPr>
            </w:pPr>
            <w:r w:rsidRPr="002E3475">
              <w:rPr>
                <w:b/>
                <w:bCs/>
                <w:lang w:val="bg-BG"/>
              </w:rPr>
              <w:t>Целева стойност</w:t>
            </w:r>
          </w:p>
        </w:tc>
        <w:tc>
          <w:tcPr>
            <w:tcW w:w="3354" w:type="dxa"/>
            <w:shd w:val="clear" w:color="auto" w:fill="B6DDE8"/>
            <w:vAlign w:val="center"/>
          </w:tcPr>
          <w:p w14:paraId="141F0181" w14:textId="77777777" w:rsidR="001828F2" w:rsidRPr="002E3475" w:rsidRDefault="001828F2" w:rsidP="005936B2">
            <w:pPr>
              <w:jc w:val="center"/>
              <w:rPr>
                <w:b/>
                <w:bCs/>
                <w:lang w:val="bg-BG"/>
              </w:rPr>
            </w:pPr>
            <w:r w:rsidRPr="002E3475">
              <w:rPr>
                <w:b/>
                <w:bCs/>
                <w:lang w:val="bg-BG"/>
              </w:rPr>
              <w:t>Допълнителна информация</w:t>
            </w:r>
          </w:p>
        </w:tc>
        <w:tc>
          <w:tcPr>
            <w:tcW w:w="2857" w:type="dxa"/>
            <w:shd w:val="clear" w:color="auto" w:fill="B6DDE8"/>
            <w:vAlign w:val="center"/>
          </w:tcPr>
          <w:p w14:paraId="04897394" w14:textId="77777777" w:rsidR="001828F2" w:rsidRPr="002E3475" w:rsidRDefault="001828F2" w:rsidP="005936B2">
            <w:pPr>
              <w:jc w:val="center"/>
              <w:rPr>
                <w:b/>
                <w:bCs/>
                <w:lang w:val="bg-BG"/>
              </w:rPr>
            </w:pPr>
            <w:r w:rsidRPr="002E3475">
              <w:rPr>
                <w:b/>
                <w:bCs/>
                <w:lang w:val="bg-BG"/>
              </w:rPr>
              <w:t>Специф</w:t>
            </w:r>
            <w:r>
              <w:rPr>
                <w:b/>
                <w:bCs/>
                <w:lang w:val="bg-BG"/>
              </w:rPr>
              <w:t>ични за зоната цели</w:t>
            </w:r>
          </w:p>
        </w:tc>
      </w:tr>
      <w:tr w:rsidR="001828F2" w:rsidRPr="002E3475" w14:paraId="76364E56" w14:textId="77777777" w:rsidTr="00AF5D3D">
        <w:trPr>
          <w:jc w:val="center"/>
        </w:trPr>
        <w:tc>
          <w:tcPr>
            <w:tcW w:w="2162" w:type="dxa"/>
            <w:shd w:val="clear" w:color="auto" w:fill="auto"/>
          </w:tcPr>
          <w:p w14:paraId="7CB1F068" w14:textId="77777777" w:rsidR="001828F2" w:rsidRPr="002E3475" w:rsidRDefault="001828F2" w:rsidP="005936B2">
            <w:pPr>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1235" w:type="dxa"/>
            <w:shd w:val="clear" w:color="auto" w:fill="auto"/>
          </w:tcPr>
          <w:p w14:paraId="5160B4D3" w14:textId="77777777" w:rsidR="001828F2" w:rsidRPr="002E3475" w:rsidRDefault="001828F2" w:rsidP="005936B2">
            <w:pPr>
              <w:rPr>
                <w:lang w:val="bg-BG"/>
              </w:rPr>
            </w:pPr>
            <w:r w:rsidRPr="002E3475">
              <w:rPr>
                <w:lang w:val="bg-BG"/>
              </w:rPr>
              <w:t>Брой гнездящи двойки</w:t>
            </w:r>
          </w:p>
        </w:tc>
        <w:tc>
          <w:tcPr>
            <w:tcW w:w="1182" w:type="dxa"/>
            <w:shd w:val="clear" w:color="auto" w:fill="auto"/>
          </w:tcPr>
          <w:p w14:paraId="0605E3FD" w14:textId="77777777" w:rsidR="001828F2" w:rsidRPr="002E3475" w:rsidRDefault="001828F2" w:rsidP="005936B2">
            <w:pPr>
              <w:rPr>
                <w:lang w:val="bg-BG"/>
              </w:rPr>
            </w:pPr>
            <w:r w:rsidRPr="002E3475">
              <w:rPr>
                <w:lang w:val="bg-BG"/>
              </w:rPr>
              <w:t xml:space="preserve">Най-малко </w:t>
            </w:r>
            <w:r>
              <w:rPr>
                <w:lang w:val="bg-BG"/>
              </w:rPr>
              <w:t>22 дв.</w:t>
            </w:r>
          </w:p>
        </w:tc>
        <w:tc>
          <w:tcPr>
            <w:tcW w:w="3354" w:type="dxa"/>
            <w:shd w:val="clear" w:color="auto" w:fill="auto"/>
          </w:tcPr>
          <w:p w14:paraId="2B081284" w14:textId="77777777" w:rsidR="001828F2" w:rsidRPr="00B116BB" w:rsidRDefault="001828F2" w:rsidP="005936B2">
            <w:pPr>
              <w:rPr>
                <w:lang w:val="bg-BG"/>
              </w:rPr>
            </w:pPr>
            <w:r>
              <w:rPr>
                <w:lang w:val="bg-BG"/>
              </w:rPr>
              <w:t>Размера на гнездовата популация силно ще зависи от нивото на р. Дунав и</w:t>
            </w:r>
            <w:r>
              <w:t xml:space="preserve"> </w:t>
            </w:r>
            <w:r>
              <w:rPr>
                <w:lang w:val="bg-BG"/>
              </w:rPr>
              <w:t>поддържането на подходящите местообитания в Персинските блата. При нива над 400 см. при Никопол в продължение на поне 3 седмици в края на зимата или в ранната пролет се очаква целевата стойност да бъде изпълнена</w:t>
            </w:r>
            <w:r>
              <w:rPr>
                <w:lang w:val="en-GB"/>
              </w:rPr>
              <w:t>.</w:t>
            </w:r>
          </w:p>
        </w:tc>
        <w:tc>
          <w:tcPr>
            <w:tcW w:w="2857" w:type="dxa"/>
          </w:tcPr>
          <w:p w14:paraId="6FBB0EDE" w14:textId="2329CB4A" w:rsidR="001828F2" w:rsidRPr="002E3475" w:rsidRDefault="001828F2" w:rsidP="005936B2">
            <w:pPr>
              <w:rPr>
                <w:lang w:val="bg-BG"/>
              </w:rPr>
            </w:pPr>
            <w:r w:rsidRPr="002E3475">
              <w:rPr>
                <w:lang w:val="bg-BG"/>
              </w:rPr>
              <w:t xml:space="preserve">Поддържане на популацията на вида в зоната в размер от най-малко </w:t>
            </w:r>
            <w:r>
              <w:rPr>
                <w:lang w:val="bg-BG"/>
              </w:rPr>
              <w:t>22 гнездящи дв.</w:t>
            </w:r>
            <w:r w:rsidR="0026793E">
              <w:rPr>
                <w:lang w:val="bg-BG"/>
              </w:rPr>
              <w:t xml:space="preserve"> </w:t>
            </w:r>
            <w:r>
              <w:rPr>
                <w:lang w:val="bg-BG"/>
              </w:rPr>
              <w:t>Ежегоден мониторинг на броя на гнездещите двойки.</w:t>
            </w:r>
          </w:p>
        </w:tc>
      </w:tr>
      <w:tr w:rsidR="001828F2" w:rsidRPr="002E3475" w14:paraId="084C851D" w14:textId="77777777" w:rsidTr="00AF5D3D">
        <w:trPr>
          <w:jc w:val="center"/>
        </w:trPr>
        <w:tc>
          <w:tcPr>
            <w:tcW w:w="2162" w:type="dxa"/>
            <w:shd w:val="clear" w:color="auto" w:fill="auto"/>
          </w:tcPr>
          <w:p w14:paraId="1C682478" w14:textId="77777777" w:rsidR="001828F2" w:rsidRPr="002E3475" w:rsidRDefault="001828F2" w:rsidP="005936B2">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1235" w:type="dxa"/>
            <w:shd w:val="clear" w:color="auto" w:fill="auto"/>
          </w:tcPr>
          <w:p w14:paraId="624BC05F" w14:textId="77777777" w:rsidR="001828F2" w:rsidRPr="002E3475" w:rsidRDefault="001828F2" w:rsidP="005936B2">
            <w:pPr>
              <w:rPr>
                <w:lang w:val="bg-BG"/>
              </w:rPr>
            </w:pPr>
            <w:r w:rsidRPr="002E3475">
              <w:rPr>
                <w:lang w:val="bg-BG"/>
              </w:rPr>
              <w:t>Брой индивиди</w:t>
            </w:r>
          </w:p>
        </w:tc>
        <w:tc>
          <w:tcPr>
            <w:tcW w:w="1182" w:type="dxa"/>
            <w:shd w:val="clear" w:color="auto" w:fill="auto"/>
          </w:tcPr>
          <w:p w14:paraId="0F1FDFDF" w14:textId="7CBD436F" w:rsidR="001828F2" w:rsidRPr="002E3475" w:rsidRDefault="00A4777C" w:rsidP="00A4777C">
            <w:pPr>
              <w:rPr>
                <w:lang w:val="bg-BG"/>
              </w:rPr>
            </w:pPr>
            <w:r>
              <w:rPr>
                <w:lang w:val="bg-BG"/>
              </w:rPr>
              <w:t>Най-малко 350</w:t>
            </w:r>
          </w:p>
        </w:tc>
        <w:tc>
          <w:tcPr>
            <w:tcW w:w="3354" w:type="dxa"/>
            <w:shd w:val="clear" w:color="auto" w:fill="auto"/>
          </w:tcPr>
          <w:p w14:paraId="54DC1BF1" w14:textId="3B38C5FD" w:rsidR="001828F2" w:rsidRDefault="001828F2" w:rsidP="005936B2">
            <w:pPr>
              <w:rPr>
                <w:lang w:val="bg-BG"/>
              </w:rPr>
            </w:pPr>
            <w:r>
              <w:rPr>
                <w:lang w:val="bg-BG"/>
              </w:rPr>
              <w:t>Количеството на зимуващите птици силно зависи от метеорологичните условия и от нивото на р.</w:t>
            </w:r>
            <w:r w:rsidR="00AF5D3D">
              <w:rPr>
                <w:lang w:val="bg-BG"/>
              </w:rPr>
              <w:t xml:space="preserve"> </w:t>
            </w:r>
            <w:r>
              <w:rPr>
                <w:lang w:val="bg-BG"/>
              </w:rPr>
              <w:t xml:space="preserve">Дунав. При по-студени зимни условия и ниско ниво на реката са възможни концентрации около горната граница на целевата стойност и повече. </w:t>
            </w:r>
          </w:p>
        </w:tc>
        <w:tc>
          <w:tcPr>
            <w:tcW w:w="2857" w:type="dxa"/>
          </w:tcPr>
          <w:p w14:paraId="1B28D3A8" w14:textId="77777777" w:rsidR="001828F2" w:rsidRDefault="001828F2" w:rsidP="005936B2">
            <w:pPr>
              <w:rPr>
                <w:lang w:val="bg-BG"/>
              </w:rPr>
            </w:pPr>
            <w:r>
              <w:rPr>
                <w:lang w:val="bg-BG"/>
              </w:rPr>
              <w:t>Ежегодно преброяване на зимуващите зеленоглави патици в зоната, в периода ноември-февруари, по един път поне месечно, с използване на лодка.</w:t>
            </w:r>
          </w:p>
        </w:tc>
      </w:tr>
      <w:tr w:rsidR="001828F2" w:rsidRPr="002E3475" w14:paraId="48A42F33" w14:textId="77777777" w:rsidTr="00AF5D3D">
        <w:trPr>
          <w:jc w:val="center"/>
        </w:trPr>
        <w:tc>
          <w:tcPr>
            <w:tcW w:w="2162" w:type="dxa"/>
            <w:shd w:val="clear" w:color="auto" w:fill="auto"/>
          </w:tcPr>
          <w:p w14:paraId="7A9B5C09" w14:textId="77777777" w:rsidR="001828F2" w:rsidRPr="002E3475" w:rsidRDefault="001828F2" w:rsidP="005936B2">
            <w:pPr>
              <w:rPr>
                <w:b/>
                <w:lang w:val="bg-BG"/>
              </w:rPr>
            </w:pPr>
            <w:r w:rsidRPr="002E3475">
              <w:rPr>
                <w:b/>
                <w:lang w:val="bg-BG"/>
              </w:rPr>
              <w:lastRenderedPageBreak/>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1235" w:type="dxa"/>
            <w:shd w:val="clear" w:color="auto" w:fill="auto"/>
          </w:tcPr>
          <w:p w14:paraId="3526AF72" w14:textId="77777777" w:rsidR="001828F2" w:rsidRPr="002E3475" w:rsidRDefault="001828F2" w:rsidP="005936B2">
            <w:r w:rsidRPr="002E3475">
              <w:t>ha</w:t>
            </w:r>
          </w:p>
        </w:tc>
        <w:tc>
          <w:tcPr>
            <w:tcW w:w="1182" w:type="dxa"/>
            <w:shd w:val="clear" w:color="auto" w:fill="auto"/>
          </w:tcPr>
          <w:p w14:paraId="28256ABA" w14:textId="77777777" w:rsidR="001828F2" w:rsidRPr="002E3475" w:rsidRDefault="001828F2" w:rsidP="005936B2">
            <w:pPr>
              <w:rPr>
                <w:lang w:val="bg-BG"/>
              </w:rPr>
            </w:pPr>
            <w:r>
              <w:rPr>
                <w:lang w:val="bg-BG"/>
              </w:rPr>
              <w:t xml:space="preserve">Най-малко </w:t>
            </w:r>
            <w:r>
              <w:rPr>
                <w:lang w:val="en-GB"/>
              </w:rPr>
              <w:t>12</w:t>
            </w:r>
            <w:r>
              <w:rPr>
                <w:lang w:val="bg-BG"/>
              </w:rPr>
              <w:t xml:space="preserve">16 </w:t>
            </w:r>
            <w:r>
              <w:rPr>
                <w:lang w:val="en-GB"/>
              </w:rPr>
              <w:t>ha</w:t>
            </w:r>
          </w:p>
        </w:tc>
        <w:tc>
          <w:tcPr>
            <w:tcW w:w="3354" w:type="dxa"/>
            <w:shd w:val="clear" w:color="auto" w:fill="auto"/>
          </w:tcPr>
          <w:p w14:paraId="3E7C31E5" w14:textId="77777777" w:rsidR="001828F2" w:rsidRPr="002E3475" w:rsidRDefault="001828F2" w:rsidP="005936B2">
            <w:pPr>
              <w:rPr>
                <w:lang w:val="bg-BG"/>
              </w:rPr>
            </w:pPr>
            <w:r>
              <w:rPr>
                <w:lang w:val="bg-BG"/>
              </w:rPr>
              <w:t>Включва влажните зони, обрасли с водолюбива растителност и естествени заливни крайречни гори. Площта на подходящото местообитание за гнездене силно зависи от нивото на р. Дунав и захранването с вода на Персинските блата. При нива над 400 см. в период от поне 3 седмици в рая на зимата или началото на пролетта се очаква целевата стойност да бъде изпълнена</w:t>
            </w:r>
            <w:r>
              <w:rPr>
                <w:lang w:val="en-GB"/>
              </w:rPr>
              <w:t>.</w:t>
            </w:r>
          </w:p>
        </w:tc>
        <w:tc>
          <w:tcPr>
            <w:tcW w:w="2857" w:type="dxa"/>
          </w:tcPr>
          <w:p w14:paraId="3D92ED3E" w14:textId="77777777" w:rsidR="001828F2" w:rsidRPr="002E3475" w:rsidRDefault="001828F2" w:rsidP="005936B2">
            <w:pPr>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1216</w:t>
            </w:r>
            <w:r w:rsidRPr="002E3475">
              <w:rPr>
                <w:lang w:val="bg-BG"/>
              </w:rPr>
              <w:t xml:space="preserve"> ha.</w:t>
            </w:r>
            <w:r>
              <w:rPr>
                <w:lang w:val="bg-BG"/>
              </w:rPr>
              <w:t>чрез правилно и навременно управление на системата от шлюзове. Преустановяване на сечите в естествени крайречни гори.</w:t>
            </w:r>
          </w:p>
        </w:tc>
      </w:tr>
      <w:tr w:rsidR="001828F2" w:rsidRPr="002E3475" w14:paraId="54B7B922" w14:textId="77777777" w:rsidTr="00AF5D3D">
        <w:trPr>
          <w:jc w:val="center"/>
        </w:trPr>
        <w:tc>
          <w:tcPr>
            <w:tcW w:w="2162" w:type="dxa"/>
            <w:shd w:val="clear" w:color="auto" w:fill="auto"/>
          </w:tcPr>
          <w:p w14:paraId="5DB3A2E6" w14:textId="77777777" w:rsidR="001828F2" w:rsidRPr="002E3475" w:rsidRDefault="001828F2" w:rsidP="005936B2">
            <w:pPr>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1235" w:type="dxa"/>
            <w:shd w:val="clear" w:color="auto" w:fill="auto"/>
          </w:tcPr>
          <w:p w14:paraId="4F7D368F" w14:textId="77777777" w:rsidR="001828F2" w:rsidRPr="002E3475" w:rsidRDefault="001828F2" w:rsidP="005936B2">
            <w:r w:rsidRPr="002E3475">
              <w:t>ha</w:t>
            </w:r>
          </w:p>
        </w:tc>
        <w:tc>
          <w:tcPr>
            <w:tcW w:w="1182" w:type="dxa"/>
            <w:shd w:val="clear" w:color="auto" w:fill="auto"/>
          </w:tcPr>
          <w:p w14:paraId="11A2E019" w14:textId="77777777" w:rsidR="001828F2" w:rsidRPr="002E3475" w:rsidRDefault="001828F2" w:rsidP="005936B2">
            <w:pPr>
              <w:rPr>
                <w:lang w:val="bg-BG"/>
              </w:rPr>
            </w:pPr>
            <w:r w:rsidRPr="002E3475">
              <w:rPr>
                <w:lang w:val="bg-BG"/>
              </w:rPr>
              <w:t xml:space="preserve">Най-малко </w:t>
            </w:r>
            <w:r>
              <w:rPr>
                <w:lang w:val="bg-BG"/>
              </w:rPr>
              <w:t xml:space="preserve">2067 </w:t>
            </w:r>
            <w:r>
              <w:rPr>
                <w:lang w:val="en-GB"/>
              </w:rPr>
              <w:t>ha</w:t>
            </w:r>
          </w:p>
        </w:tc>
        <w:tc>
          <w:tcPr>
            <w:tcW w:w="3354" w:type="dxa"/>
            <w:shd w:val="clear" w:color="auto" w:fill="auto"/>
          </w:tcPr>
          <w:p w14:paraId="307BD1E2" w14:textId="157A6243" w:rsidR="001828F2" w:rsidRPr="002E3475" w:rsidRDefault="001828F2" w:rsidP="005936B2">
            <w:pPr>
              <w:rPr>
                <w:lang w:val="bg-BG"/>
              </w:rPr>
            </w:pPr>
            <w:r>
              <w:rPr>
                <w:lang w:val="bg-BG"/>
              </w:rPr>
              <w:t>Включва гнездовото местообитание</w:t>
            </w:r>
            <w:r>
              <w:rPr>
                <w:lang w:val="en-GB"/>
              </w:rPr>
              <w:t xml:space="preserve"> </w:t>
            </w:r>
            <w:r>
              <w:rPr>
                <w:lang w:val="bg-BG"/>
              </w:rPr>
              <w:t>и откр</w:t>
            </w:r>
            <w:r w:rsidR="00C07DDE">
              <w:rPr>
                <w:lang w:val="bg-BG"/>
              </w:rPr>
              <w:t xml:space="preserve">итите водни площи на о. Персин </w:t>
            </w:r>
            <w:r>
              <w:rPr>
                <w:lang w:val="bg-BG"/>
              </w:rPr>
              <w:t>както и акваторията на р.</w:t>
            </w:r>
            <w:r w:rsidR="00C07DDE">
              <w:rPr>
                <w:lang w:val="bg-BG"/>
              </w:rPr>
              <w:t xml:space="preserve"> </w:t>
            </w:r>
            <w:r>
              <w:rPr>
                <w:lang w:val="bg-BG"/>
              </w:rPr>
              <w:t>Дунав.</w:t>
            </w:r>
            <w:r w:rsidRPr="00EC2DEE">
              <w:rPr>
                <w:lang w:val="bg-BG"/>
              </w:rPr>
              <w:t xml:space="preserve"> </w:t>
            </w:r>
          </w:p>
        </w:tc>
        <w:tc>
          <w:tcPr>
            <w:tcW w:w="2857" w:type="dxa"/>
          </w:tcPr>
          <w:p w14:paraId="192FAACA" w14:textId="13185F50" w:rsidR="001828F2" w:rsidRPr="002E3475" w:rsidRDefault="001828F2" w:rsidP="005936B2">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2067</w:t>
            </w:r>
            <w:r w:rsidRPr="002E3475">
              <w:rPr>
                <w:lang w:val="bg-BG"/>
              </w:rPr>
              <w:t xml:space="preserve"> ha</w:t>
            </w:r>
            <w:r>
              <w:rPr>
                <w:lang w:val="bg-BG"/>
              </w:rPr>
              <w:t>. Дори при намаляване на нивото на р.</w:t>
            </w:r>
            <w:r w:rsidR="00C07DDE">
              <w:rPr>
                <w:lang w:val="bg-BG"/>
              </w:rPr>
              <w:t xml:space="preserve"> </w:t>
            </w:r>
            <w:r>
              <w:rPr>
                <w:lang w:val="bg-BG"/>
              </w:rPr>
              <w:t>Дунав разкриващите се тинести и пясъчни коси, острови и крайбрежия са подходящи местообитания за вида.</w:t>
            </w:r>
          </w:p>
        </w:tc>
      </w:tr>
      <w:tr w:rsidR="00AF5D3D" w:rsidRPr="002E3475" w14:paraId="103087C2" w14:textId="77777777" w:rsidTr="00AF5D3D">
        <w:trPr>
          <w:jc w:val="center"/>
        </w:trPr>
        <w:tc>
          <w:tcPr>
            <w:tcW w:w="2162" w:type="dxa"/>
            <w:shd w:val="clear" w:color="auto" w:fill="auto"/>
          </w:tcPr>
          <w:p w14:paraId="27463E92" w14:textId="36FC696A" w:rsidR="00AF5D3D" w:rsidRPr="002E3475" w:rsidRDefault="00AF5D3D" w:rsidP="00AF5D3D">
            <w:pPr>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на вида, по </w:t>
            </w:r>
            <w:r w:rsidRPr="005847BD">
              <w:rPr>
                <w:lang w:val="bg-BG"/>
              </w:rPr>
              <w:lastRenderedPageBreak/>
              <w:t>биологичен елемент водни безгръбначни (JDS4-Aquatic Macroinvertebrates)</w:t>
            </w:r>
          </w:p>
        </w:tc>
        <w:tc>
          <w:tcPr>
            <w:tcW w:w="1235" w:type="dxa"/>
            <w:shd w:val="clear" w:color="auto" w:fill="auto"/>
          </w:tcPr>
          <w:p w14:paraId="4CDB2C1F" w14:textId="164E0EB0" w:rsidR="00AF5D3D" w:rsidRPr="007E2A04" w:rsidRDefault="00AF5D3D" w:rsidP="00AF5D3D">
            <w:pPr>
              <w:rPr>
                <w:lang w:val="bg-BG"/>
              </w:rPr>
            </w:pPr>
            <w:r w:rsidRPr="005847BD">
              <w:rPr>
                <w:lang w:val="bg-BG"/>
              </w:rPr>
              <w:lastRenderedPageBreak/>
              <w:t>5 степенна скала</w:t>
            </w:r>
          </w:p>
        </w:tc>
        <w:tc>
          <w:tcPr>
            <w:tcW w:w="1182" w:type="dxa"/>
            <w:shd w:val="clear" w:color="auto" w:fill="auto"/>
          </w:tcPr>
          <w:p w14:paraId="0F388D3D" w14:textId="5EB36BA8" w:rsidR="00AF5D3D" w:rsidRPr="002E3475" w:rsidRDefault="00AF5D3D" w:rsidP="00AF5D3D">
            <w:pPr>
              <w:rPr>
                <w:lang w:val="bg-BG"/>
              </w:rPr>
            </w:pPr>
            <w:r w:rsidRPr="005847BD">
              <w:rPr>
                <w:lang w:val="bg-BG"/>
              </w:rPr>
              <w:t>2-Добро или 1-Отлично</w:t>
            </w:r>
          </w:p>
        </w:tc>
        <w:tc>
          <w:tcPr>
            <w:tcW w:w="3354" w:type="dxa"/>
            <w:shd w:val="clear" w:color="auto" w:fill="auto"/>
          </w:tcPr>
          <w:tbl>
            <w:tblPr>
              <w:tblW w:w="5000" w:type="pct"/>
              <w:jc w:val="center"/>
              <w:tblCellMar>
                <w:left w:w="70" w:type="dxa"/>
                <w:right w:w="70" w:type="dxa"/>
              </w:tblCellMar>
              <w:tblLook w:val="04A0" w:firstRow="1" w:lastRow="0" w:firstColumn="1" w:lastColumn="0" w:noHBand="0" w:noVBand="1"/>
            </w:tblPr>
            <w:tblGrid>
              <w:gridCol w:w="2953"/>
            </w:tblGrid>
            <w:tr w:rsidR="00AF5D3D" w:rsidRPr="005847BD" w14:paraId="2FFDE620" w14:textId="77777777" w:rsidTr="005936B2">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43C3220B" w14:textId="77777777" w:rsidR="00AF5D3D" w:rsidRPr="005847BD" w:rsidRDefault="00AF5D3D" w:rsidP="00AF5D3D">
                  <w:pPr>
                    <w:spacing w:after="120"/>
                    <w:rPr>
                      <w:b/>
                      <w:bCs/>
                      <w:lang w:val="bg-BG"/>
                    </w:rPr>
                  </w:pPr>
                  <w:r w:rsidRPr="005847BD">
                    <w:rPr>
                      <w:b/>
                      <w:bCs/>
                      <w:lang w:val="bg-BG"/>
                    </w:rPr>
                    <w:t>Екологично състояние</w:t>
                  </w:r>
                </w:p>
              </w:tc>
            </w:tr>
            <w:tr w:rsidR="00AF5D3D" w:rsidRPr="005847BD" w14:paraId="47BD69F7"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A722335" w14:textId="77777777" w:rsidR="00AF5D3D" w:rsidRPr="005847BD" w:rsidRDefault="00AF5D3D" w:rsidP="00AF5D3D">
                  <w:pPr>
                    <w:spacing w:after="120"/>
                    <w:rPr>
                      <w:lang w:val="bg-BG"/>
                    </w:rPr>
                  </w:pPr>
                  <w:r w:rsidRPr="005847BD">
                    <w:rPr>
                      <w:lang w:val="bg-BG"/>
                    </w:rPr>
                    <w:t>1-Отлично – High</w:t>
                  </w:r>
                </w:p>
              </w:tc>
            </w:tr>
            <w:tr w:rsidR="00AF5D3D" w:rsidRPr="005847BD" w14:paraId="660238EC"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8970E09" w14:textId="77777777" w:rsidR="00AF5D3D" w:rsidRPr="005847BD" w:rsidRDefault="00AF5D3D" w:rsidP="00AF5D3D">
                  <w:pPr>
                    <w:spacing w:after="120"/>
                    <w:rPr>
                      <w:lang w:val="bg-BG"/>
                    </w:rPr>
                  </w:pPr>
                  <w:r w:rsidRPr="005847BD">
                    <w:rPr>
                      <w:lang w:val="bg-BG"/>
                    </w:rPr>
                    <w:t>2-Добро – Good</w:t>
                  </w:r>
                </w:p>
              </w:tc>
            </w:tr>
            <w:tr w:rsidR="00AF5D3D" w:rsidRPr="005847BD" w14:paraId="2A14477A"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E4EA4C6" w14:textId="77777777" w:rsidR="00AF5D3D" w:rsidRPr="005847BD" w:rsidRDefault="00AF5D3D" w:rsidP="00AF5D3D">
                  <w:pPr>
                    <w:spacing w:after="120"/>
                    <w:rPr>
                      <w:lang w:val="bg-BG"/>
                    </w:rPr>
                  </w:pPr>
                  <w:r w:rsidRPr="005847BD">
                    <w:rPr>
                      <w:lang w:val="bg-BG"/>
                    </w:rPr>
                    <w:t>3-Умерено – Moderate</w:t>
                  </w:r>
                </w:p>
              </w:tc>
            </w:tr>
            <w:tr w:rsidR="00AF5D3D" w:rsidRPr="005847BD" w14:paraId="0D696ABA"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706DD6C" w14:textId="77777777" w:rsidR="00AF5D3D" w:rsidRPr="005847BD" w:rsidRDefault="00AF5D3D" w:rsidP="00AF5D3D">
                  <w:pPr>
                    <w:spacing w:after="120"/>
                    <w:rPr>
                      <w:lang w:val="bg-BG"/>
                    </w:rPr>
                  </w:pPr>
                  <w:r w:rsidRPr="005847BD">
                    <w:rPr>
                      <w:lang w:val="bg-BG"/>
                    </w:rPr>
                    <w:t>4-Лошо – Poor</w:t>
                  </w:r>
                </w:p>
              </w:tc>
            </w:tr>
            <w:tr w:rsidR="00AF5D3D" w:rsidRPr="005847BD" w14:paraId="72C91AD1"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0302A07" w14:textId="77777777" w:rsidR="00AF5D3D" w:rsidRPr="005847BD" w:rsidRDefault="00AF5D3D" w:rsidP="00AF5D3D">
                  <w:pPr>
                    <w:spacing w:after="120"/>
                    <w:rPr>
                      <w:lang w:val="bg-BG"/>
                    </w:rPr>
                  </w:pPr>
                  <w:r w:rsidRPr="005847BD">
                    <w:rPr>
                      <w:lang w:val="bg-BG"/>
                    </w:rPr>
                    <w:lastRenderedPageBreak/>
                    <w:t>5-Много лошо – Bad</w:t>
                  </w:r>
                </w:p>
              </w:tc>
            </w:tr>
          </w:tbl>
          <w:p w14:paraId="518BBF9D" w14:textId="2816C0AF" w:rsidR="00AF5D3D" w:rsidRPr="001A1B36" w:rsidRDefault="00AF5D3D" w:rsidP="00AF5D3D">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857" w:type="dxa"/>
          </w:tcPr>
          <w:p w14:paraId="7942BBEE" w14:textId="477BC0AF" w:rsidR="00AF5D3D" w:rsidRPr="002E3475" w:rsidRDefault="00AF5D3D" w:rsidP="00AF5D3D">
            <w:pPr>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w:t>
            </w:r>
            <w:r w:rsidRPr="005847BD">
              <w:rPr>
                <w:lang w:val="bg-BG"/>
              </w:rPr>
              <w:lastRenderedPageBreak/>
              <w:t>състояние</w:t>
            </w:r>
          </w:p>
        </w:tc>
      </w:tr>
    </w:tbl>
    <w:p w14:paraId="30D4DF57" w14:textId="61BE569E" w:rsidR="001828F2" w:rsidRPr="00C07DDE" w:rsidRDefault="001828F2" w:rsidP="00DB3239">
      <w:pPr>
        <w:pStyle w:val="ListParagraph"/>
        <w:numPr>
          <w:ilvl w:val="0"/>
          <w:numId w:val="47"/>
        </w:numPr>
        <w:spacing w:before="120" w:after="120" w:line="240" w:lineRule="auto"/>
        <w:rPr>
          <w:rFonts w:eastAsia="Calibri"/>
          <w:b/>
          <w:bCs/>
          <w:lang w:val="bg-BG"/>
        </w:rPr>
      </w:pPr>
      <w:r w:rsidRPr="00C07DDE">
        <w:rPr>
          <w:rFonts w:eastAsia="Calibri"/>
          <w:b/>
          <w:bCs/>
          <w:lang w:val="bg-BG"/>
        </w:rPr>
        <w:lastRenderedPageBreak/>
        <w:t>Необходимост от промени в СФД за ЗЗ „Комплекс Беленски острови</w:t>
      </w:r>
      <w:r w:rsidR="008353B0" w:rsidRPr="00C07DDE">
        <w:rPr>
          <w:rFonts w:eastAsia="Calibri"/>
          <w:b/>
          <w:bCs/>
          <w:lang w:val="bg-BG"/>
        </w:rPr>
        <w:t>”</w:t>
      </w:r>
    </w:p>
    <w:p w14:paraId="7188D97B" w14:textId="39EA4D5F" w:rsidR="001828F2" w:rsidRDefault="001828F2" w:rsidP="001828F2">
      <w:pPr>
        <w:spacing w:before="120" w:after="120" w:line="240" w:lineRule="auto"/>
        <w:jc w:val="both"/>
        <w:rPr>
          <w:lang w:val="bg-BG"/>
        </w:rPr>
      </w:pPr>
      <w:r>
        <w:rPr>
          <w:lang w:val="bg-BG"/>
        </w:rPr>
        <w:t xml:space="preserve">Не се налагат промени в </w:t>
      </w:r>
      <w:r w:rsidR="009C0511">
        <w:rPr>
          <w:lang w:val="bg-BG"/>
        </w:rPr>
        <w:t>СФД</w:t>
      </w:r>
      <w:r>
        <w:rPr>
          <w:lang w:val="bg-BG"/>
        </w:rPr>
        <w:t xml:space="preserve"> за този вид.</w:t>
      </w:r>
    </w:p>
    <w:p w14:paraId="4B61D622" w14:textId="0360C626" w:rsidR="007E7BE9" w:rsidRDefault="007E7BE9" w:rsidP="004A4D89">
      <w:pPr>
        <w:spacing w:before="120" w:after="120" w:line="240" w:lineRule="auto"/>
        <w:jc w:val="both"/>
        <w:rPr>
          <w:lang w:val="bg-BG"/>
        </w:rPr>
      </w:pPr>
    </w:p>
    <w:p w14:paraId="1E444382" w14:textId="77777777" w:rsidR="008C7200" w:rsidRPr="008C7200" w:rsidRDefault="008C7200" w:rsidP="008C7200">
      <w:pPr>
        <w:pStyle w:val="Heading1"/>
        <w:jc w:val="center"/>
        <w:rPr>
          <w:lang w:val="bg-BG"/>
        </w:rPr>
      </w:pPr>
      <w:bookmarkStart w:id="44" w:name="_Toc87115676"/>
      <w:bookmarkStart w:id="45" w:name="_Toc97813479"/>
      <w:r w:rsidRPr="008C7200">
        <w:rPr>
          <w:lang w:val="bg-BG"/>
        </w:rPr>
        <w:t xml:space="preserve">Специфични цели за A054 </w:t>
      </w:r>
      <w:r w:rsidRPr="008C7200">
        <w:rPr>
          <w:i/>
          <w:iCs/>
          <w:lang w:val="en-GB"/>
        </w:rPr>
        <w:t>Anas</w:t>
      </w:r>
      <w:r w:rsidRPr="008C7200">
        <w:rPr>
          <w:i/>
          <w:iCs/>
          <w:lang w:val="bg-BG"/>
        </w:rPr>
        <w:t xml:space="preserve"> acuta</w:t>
      </w:r>
      <w:r w:rsidRPr="008C7200">
        <w:rPr>
          <w:lang w:val="bg-BG"/>
        </w:rPr>
        <w:t xml:space="preserve"> (шилоопашата патица)</w:t>
      </w:r>
      <w:bookmarkEnd w:id="44"/>
      <w:bookmarkEnd w:id="45"/>
    </w:p>
    <w:p w14:paraId="3BDE83C1" w14:textId="77777777" w:rsidR="008C7200" w:rsidRPr="008C7200" w:rsidRDefault="008C7200" w:rsidP="008C7200">
      <w:pPr>
        <w:spacing w:before="120" w:after="120" w:line="240" w:lineRule="auto"/>
        <w:jc w:val="both"/>
        <w:rPr>
          <w:lang w:val="bg-BG"/>
        </w:rPr>
      </w:pPr>
    </w:p>
    <w:p w14:paraId="62715F6C" w14:textId="77777777" w:rsidR="008C7200" w:rsidRPr="00206BB6" w:rsidRDefault="008C7200" w:rsidP="00DB3239">
      <w:pPr>
        <w:pStyle w:val="ListParagraph"/>
        <w:numPr>
          <w:ilvl w:val="0"/>
          <w:numId w:val="49"/>
        </w:numPr>
        <w:spacing w:before="120" w:after="120" w:line="240" w:lineRule="auto"/>
        <w:jc w:val="both"/>
        <w:rPr>
          <w:b/>
          <w:lang w:val="bg-BG"/>
        </w:rPr>
      </w:pPr>
      <w:r w:rsidRPr="00206BB6">
        <w:rPr>
          <w:b/>
          <w:lang w:val="bg-BG"/>
        </w:rPr>
        <w:t>Кратка хaрактеристика на вида</w:t>
      </w:r>
    </w:p>
    <w:p w14:paraId="3266AA0C" w14:textId="77777777" w:rsidR="008C7200" w:rsidRPr="008C7200" w:rsidRDefault="008C7200" w:rsidP="008C7200">
      <w:pPr>
        <w:spacing w:before="120" w:after="120" w:line="240" w:lineRule="auto"/>
        <w:jc w:val="both"/>
        <w:rPr>
          <w:lang w:val="bg-BG"/>
        </w:rPr>
      </w:pPr>
      <w:r w:rsidRPr="008C7200">
        <w:rPr>
          <w:lang w:val="bg-BG"/>
        </w:rPr>
        <w:t xml:space="preserve">Дължината на тялото 51-66 cm (без опашката), тегло 550 - 1300 </w:t>
      </w:r>
      <w:r w:rsidRPr="008C7200">
        <w:rPr>
          <w:lang w:val="en-GB"/>
        </w:rPr>
        <w:t>g</w:t>
      </w:r>
      <w:r w:rsidRPr="008C7200">
        <w:rPr>
          <w:lang w:val="bg-BG"/>
        </w:rPr>
        <w:t>, а размах на крилата – 79-95 cm (Cramp &amp; Simmons eds. 1977). Оперението е с изразен полов диморфизъм. При мъжките главата, шията и гърдите –</w:t>
      </w:r>
      <w:r w:rsidRPr="008C7200">
        <w:rPr>
          <w:lang w:val="en-GB"/>
        </w:rPr>
        <w:t xml:space="preserve"> </w:t>
      </w:r>
      <w:r w:rsidRPr="008C7200">
        <w:rPr>
          <w:lang w:val="bg-BG"/>
        </w:rPr>
        <w:t>бели. Маховите и гърбът са светлосиви, коремът</w:t>
      </w:r>
      <w:r w:rsidRPr="008C7200">
        <w:rPr>
          <w:lang w:val="en-GB"/>
        </w:rPr>
        <w:t xml:space="preserve"> </w:t>
      </w:r>
      <w:r w:rsidRPr="008C7200">
        <w:rPr>
          <w:lang w:val="bg-BG"/>
        </w:rPr>
        <w:t>-</w:t>
      </w:r>
      <w:r w:rsidRPr="008C7200">
        <w:rPr>
          <w:lang w:val="en-GB"/>
        </w:rPr>
        <w:t xml:space="preserve"> </w:t>
      </w:r>
      <w:r w:rsidRPr="008C7200">
        <w:rPr>
          <w:lang w:val="bg-BG"/>
        </w:rPr>
        <w:t>бял. Подопашието е жълтеникаво и черно. Крилното огледало е синьозелено с широк бял заден ръб. Женската е със защитно светлосивокафяво оперение.</w:t>
      </w:r>
      <w:r w:rsidRPr="008C7200">
        <w:rPr>
          <w:lang w:val="en-GB"/>
        </w:rPr>
        <w:t xml:space="preserve"> </w:t>
      </w:r>
      <w:r w:rsidRPr="008C7200">
        <w:rPr>
          <w:lang w:val="bg-BG"/>
        </w:rPr>
        <w:t>Обикновено мигрира и зимува на ята. Най-големите зимни концентрации са в Средиземноморието. Ятата често са смесени с други видове патици.</w:t>
      </w:r>
    </w:p>
    <w:p w14:paraId="279652D8" w14:textId="77777777" w:rsidR="008C7200" w:rsidRPr="008C7200" w:rsidRDefault="008C7200" w:rsidP="008C7200">
      <w:pPr>
        <w:spacing w:before="120" w:after="120" w:line="240" w:lineRule="auto"/>
        <w:jc w:val="both"/>
        <w:rPr>
          <w:i/>
          <w:lang w:val="bg-BG"/>
        </w:rPr>
      </w:pPr>
      <w:r w:rsidRPr="008C7200">
        <w:rPr>
          <w:i/>
          <w:lang w:val="bg-BG"/>
        </w:rPr>
        <w:t>Характер на пребиваване в страната</w:t>
      </w:r>
    </w:p>
    <w:p w14:paraId="4CF5030E" w14:textId="77777777" w:rsidR="008C7200" w:rsidRPr="008C7200" w:rsidRDefault="008C7200" w:rsidP="008C7200">
      <w:pPr>
        <w:spacing w:before="120" w:after="120" w:line="240" w:lineRule="auto"/>
        <w:jc w:val="both"/>
        <w:rPr>
          <w:lang w:val="bg-BG"/>
        </w:rPr>
      </w:pPr>
      <w:r w:rsidRPr="008C7200">
        <w:rPr>
          <w:lang w:val="bg-BG"/>
        </w:rPr>
        <w:t>У нас шилоопашатата патица е зимуващ и мигриращ вид. Отделни двойки остават и през гнездовия период и вероятно гнездят у нас, но през последните две десетилетия няма наблюдения доказващи със сигурност гнездене. В миналото, преди 1990 г., видът макар и много рядко, е гнездил със сигурност в страната (Янков</w:t>
      </w:r>
      <w:r w:rsidRPr="008C7200">
        <w:rPr>
          <w:lang w:val="en-GB"/>
        </w:rPr>
        <w:t xml:space="preserve"> </w:t>
      </w:r>
      <w:r w:rsidRPr="008C7200">
        <w:rPr>
          <w:lang w:val="bg-BG"/>
        </w:rPr>
        <w:t xml:space="preserve">отг. ред., 2007). Като най-редовно гнездилище се посочва Атанасовското езеро. През зимата и прелета е сравнително чест и локално многочислен вид. Пролетната миграция е от началото на февруари до края на април. Есенната миграция е от началото на септември до ноември. Във вътрешността на страната пролетната миграция е много по-добре изразена от есенната. </w:t>
      </w:r>
    </w:p>
    <w:p w14:paraId="6E832113" w14:textId="77777777" w:rsidR="008C7200" w:rsidRPr="008C7200" w:rsidRDefault="008C7200" w:rsidP="008C7200">
      <w:pPr>
        <w:spacing w:before="120" w:after="120" w:line="240" w:lineRule="auto"/>
        <w:jc w:val="both"/>
        <w:rPr>
          <w:i/>
          <w:lang w:val="bg-BG"/>
        </w:rPr>
      </w:pPr>
      <w:r w:rsidRPr="008C7200">
        <w:rPr>
          <w:i/>
          <w:lang w:val="bg-BG"/>
        </w:rPr>
        <w:t>Характерно местообитание</w:t>
      </w:r>
    </w:p>
    <w:p w14:paraId="3798D2CF" w14:textId="709A307F" w:rsidR="008C7200" w:rsidRPr="008C7200" w:rsidRDefault="008C7200" w:rsidP="008C7200">
      <w:pPr>
        <w:spacing w:before="120" w:after="120" w:line="240" w:lineRule="auto"/>
        <w:jc w:val="both"/>
        <w:rPr>
          <w:lang w:val="bg-BG"/>
        </w:rPr>
      </w:pPr>
      <w:r w:rsidRPr="008C7200">
        <w:rPr>
          <w:lang w:val="bg-BG"/>
        </w:rPr>
        <w:t>По време на миграция и зимуване се среща в солени, бракични и сладководни стоящи водоеми от всякакъв характер, в плитководни участъци на р.Дунав (пясъчни коси, устия на реки). Предпочита по-плитките части на язовирите, около устията на реките в тях. През гнездовия период обитава сладководни блата, в солени и сладководни езера, в рибарници. Подходящи местообитания са 3140, 3150 и 3270 според Директивата за хaбитатите (Кавръкова и др., 200</w:t>
      </w:r>
      <w:r w:rsidR="00D82710">
        <w:rPr>
          <w:lang w:val="bg-BG"/>
        </w:rPr>
        <w:t>9</w:t>
      </w:r>
      <w:r w:rsidRPr="008C7200">
        <w:rPr>
          <w:lang w:val="bg-BG"/>
        </w:rPr>
        <w:t>).</w:t>
      </w:r>
    </w:p>
    <w:p w14:paraId="7CDC213E" w14:textId="77777777" w:rsidR="008C7200" w:rsidRPr="008C7200" w:rsidRDefault="008C7200" w:rsidP="008C7200">
      <w:pPr>
        <w:spacing w:before="120" w:after="120" w:line="240" w:lineRule="auto"/>
        <w:jc w:val="both"/>
        <w:rPr>
          <w:i/>
          <w:lang w:val="bg-BG"/>
        </w:rPr>
      </w:pPr>
      <w:r w:rsidRPr="008C7200">
        <w:rPr>
          <w:i/>
          <w:lang w:val="bg-BG"/>
        </w:rPr>
        <w:lastRenderedPageBreak/>
        <w:t>Хранене</w:t>
      </w:r>
    </w:p>
    <w:p w14:paraId="23F443C2" w14:textId="77777777" w:rsidR="008C7200" w:rsidRPr="008C7200" w:rsidRDefault="008C7200" w:rsidP="008C7200">
      <w:pPr>
        <w:spacing w:before="120" w:after="120" w:line="240" w:lineRule="auto"/>
        <w:jc w:val="both"/>
        <w:rPr>
          <w:lang w:val="bg-BG"/>
        </w:rPr>
      </w:pPr>
      <w:r w:rsidRPr="008C7200">
        <w:rPr>
          <w:lang w:val="bg-BG"/>
        </w:rPr>
        <w:t xml:space="preserve">Храни се както растителна храна така и с животинска. От водната растителност се храни с водорасли и висши водни растения – както със семена така и със зелените им части .Животинската храна включва миди, ларви на двукрили –например хирономиди, бръмбари, ларви на ручейници, ларви на водни кончета, скакалци, миди, червеи, ракообразни, вкл. артемия, ларви и яйца на земноводни, дребни жабки и рядко –дребни рибки (Cramp &amp; Simmons eds., 1977, Stastny </w:t>
      </w:r>
      <w:r w:rsidRPr="008C7200">
        <w:rPr>
          <w:lang w:val="en-GB"/>
        </w:rPr>
        <w:t>&amp;</w:t>
      </w:r>
      <w:r w:rsidRPr="008C7200">
        <w:rPr>
          <w:lang w:val="bg-BG"/>
        </w:rPr>
        <w:t xml:space="preserve"> Hudec 2016).</w:t>
      </w:r>
    </w:p>
    <w:p w14:paraId="6CD8233E" w14:textId="77777777" w:rsidR="008C7200" w:rsidRPr="00206BB6" w:rsidRDefault="008C7200" w:rsidP="00DB3239">
      <w:pPr>
        <w:pStyle w:val="ListParagraph"/>
        <w:numPr>
          <w:ilvl w:val="0"/>
          <w:numId w:val="49"/>
        </w:numPr>
        <w:spacing w:before="120" w:after="120" w:line="240" w:lineRule="auto"/>
        <w:jc w:val="both"/>
        <w:rPr>
          <w:b/>
          <w:lang w:val="bg-BG"/>
        </w:rPr>
      </w:pPr>
      <w:r w:rsidRPr="00206BB6">
        <w:rPr>
          <w:b/>
          <w:lang w:val="bg-BG"/>
        </w:rPr>
        <w:t>Разпространение, природозащитно състояние и тенденции в популацията на вида на национално ниво</w:t>
      </w:r>
    </w:p>
    <w:p w14:paraId="3ACD0373" w14:textId="77777777" w:rsidR="008C7200" w:rsidRPr="008C7200" w:rsidRDefault="008C7200" w:rsidP="008C7200">
      <w:pPr>
        <w:spacing w:before="120" w:after="120" w:line="240" w:lineRule="auto"/>
        <w:jc w:val="both"/>
        <w:rPr>
          <w:lang w:val="bg-BG"/>
        </w:rPr>
      </w:pPr>
      <w:r w:rsidRPr="008C7200">
        <w:rPr>
          <w:lang w:val="bg-BG"/>
        </w:rPr>
        <w:t>Случаите на гнездене на вида в по-далечно минало са били главно на Атанасовското езеро край Бургас, покрай р.</w:t>
      </w:r>
      <w:r w:rsidRPr="008C7200">
        <w:rPr>
          <w:lang w:val="en-GB"/>
        </w:rPr>
        <w:t xml:space="preserve"> </w:t>
      </w:r>
      <w:r w:rsidRPr="008C7200">
        <w:rPr>
          <w:lang w:val="bg-BG"/>
        </w:rPr>
        <w:t>Дунав, в Драгоманското блато, в язовир Пет могили, Сливенско (Нанкинов и др.</w:t>
      </w:r>
      <w:r w:rsidRPr="008C7200">
        <w:rPr>
          <w:lang w:val="en-GB"/>
        </w:rPr>
        <w:t>,</w:t>
      </w:r>
      <w:r w:rsidRPr="008C7200">
        <w:rPr>
          <w:lang w:val="bg-BG"/>
        </w:rPr>
        <w:t xml:space="preserve"> 1997; Michev et al., 2004, Янков</w:t>
      </w:r>
      <w:r w:rsidRPr="008C7200">
        <w:rPr>
          <w:lang w:val="en-GB"/>
        </w:rPr>
        <w:t xml:space="preserve"> </w:t>
      </w:r>
      <w:r w:rsidRPr="008C7200">
        <w:rPr>
          <w:lang w:val="bg-BG"/>
        </w:rPr>
        <w:t xml:space="preserve">отг. ред., 2007). В последните 20 години двойки са наблюдавани през лятото на различни места в страната, но гнездене не е доказано (Янков отг. ред., 2007, Shurulinkov et al., 2007). Според Атласа на гнездещите птици в България у нас гнездят 0-5 двойки шилоопашати патици (Янков отг. ред., 2007). </w:t>
      </w:r>
    </w:p>
    <w:p w14:paraId="660A2B6A" w14:textId="7B7086AC" w:rsidR="008C7200" w:rsidRPr="008C7200" w:rsidRDefault="008C7200" w:rsidP="008C7200">
      <w:pPr>
        <w:spacing w:before="120" w:after="120" w:line="240" w:lineRule="auto"/>
        <w:jc w:val="both"/>
        <w:rPr>
          <w:lang w:val="bg-BG"/>
        </w:rPr>
      </w:pPr>
      <w:r w:rsidRPr="008C7200">
        <w:rPr>
          <w:lang w:val="bg-BG"/>
        </w:rPr>
        <w:t xml:space="preserve">Шилоопашатата патица зимува в цялата страна, но най-много в езерата по Южното Черноморско крайбрежие, където се събират стотици, а понякога и хиляди шилоопашати патици. Най-значителните зимни концентрации са в Атанасовското и Поморийското езеро, м. Пода, Узунгерен, понякога и в другите крайморски езера в Бургаско. Далеч по-малки ята, рядко надхвърлящи 10 екз., зимуват и във вътрешността на страната – по р. Дунав, в ез. Сребърна, в по-големите язовири в Южна България (Пясъчник, Жребчево, Батак, Розов кладенец, Ц. Церковски, Овчарица и др.). Числеността на зимуващите у нас шилоопашати патици според </w:t>
      </w:r>
      <w:r w:rsidR="00D90B11">
        <w:rPr>
          <w:lang w:val="bg-BG"/>
        </w:rPr>
        <w:t>Докладването</w:t>
      </w:r>
      <w:r w:rsidRPr="008C7200">
        <w:rPr>
          <w:lang w:val="bg-BG"/>
        </w:rPr>
        <w:t xml:space="preserve"> по чл.12 е 300 – 1000 екз. Тенденциите –както краткосрочна така и дългосрочна са флуктуиращи. Всъщност в дългосрочен план, от 1980 г. досега, се наблюдава значително намаление на зимуващите у нас шилоопашати патици. Това се потвърждава и от някои дългосрочни проучвания като се посочва, че в миналото зимната численост на вида у нас е надхвърляла 6600 екз, а само в Софийско е имало концентрации от над 1000 екз. (Нанкинов и др., 2004; Michev </w:t>
      </w:r>
      <w:r w:rsidRPr="008C7200">
        <w:rPr>
          <w:lang w:val="en-GB"/>
        </w:rPr>
        <w:t xml:space="preserve">&amp; </w:t>
      </w:r>
      <w:r w:rsidRPr="008C7200">
        <w:rPr>
          <w:lang w:val="bg-BG"/>
        </w:rPr>
        <w:t>Profirov</w:t>
      </w:r>
      <w:r w:rsidRPr="008C7200">
        <w:rPr>
          <w:lang w:val="en-GB"/>
        </w:rPr>
        <w:t>,</w:t>
      </w:r>
      <w:r w:rsidRPr="008C7200">
        <w:rPr>
          <w:lang w:val="bg-BG"/>
        </w:rPr>
        <w:t xml:space="preserve"> 2003).</w:t>
      </w:r>
    </w:p>
    <w:p w14:paraId="2F307D24" w14:textId="32A04D69" w:rsidR="008C7200" w:rsidRPr="008C7200" w:rsidRDefault="008C7200" w:rsidP="008C7200">
      <w:pPr>
        <w:spacing w:before="120" w:after="120" w:line="240" w:lineRule="auto"/>
        <w:jc w:val="both"/>
        <w:rPr>
          <w:lang w:val="bg-BG"/>
        </w:rPr>
      </w:pPr>
      <w:r w:rsidRPr="008C7200">
        <w:rPr>
          <w:lang w:val="bg-BG"/>
        </w:rPr>
        <w:t>По време на миграция</w:t>
      </w:r>
      <w:r w:rsidRPr="008C7200">
        <w:rPr>
          <w:lang w:val="en-GB"/>
        </w:rPr>
        <w:t>,</w:t>
      </w:r>
      <w:r w:rsidRPr="008C7200">
        <w:rPr>
          <w:lang w:val="bg-BG"/>
        </w:rPr>
        <w:t xml:space="preserve"> шилоопашатите патици достигат дори и по-високи числености у нас, особено във вътрешността на страната,  отколкото през зимата. Образуват се концентрации от стотици индивиди в плитководни пролетни разливи и в редица язовири и рибарници. Според </w:t>
      </w:r>
      <w:r w:rsidR="00D90B11">
        <w:rPr>
          <w:lang w:val="bg-BG"/>
        </w:rPr>
        <w:t>Докладването</w:t>
      </w:r>
      <w:r w:rsidRPr="008C7200">
        <w:rPr>
          <w:lang w:val="bg-BG"/>
        </w:rPr>
        <w:t xml:space="preserve"> по чл.12 понастоящем миграционната численост на вида е в рамките на 300 до 1800 индивида. Тази численост е занижена.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миграция.Мигриращите шилоопашати патици спиращи у нас също намаляват през последните 20-30 години. </w:t>
      </w:r>
    </w:p>
    <w:p w14:paraId="723D9CAD" w14:textId="3A5A79E8" w:rsidR="008C7200" w:rsidRPr="008C7200" w:rsidRDefault="008C7200" w:rsidP="008C7200">
      <w:pPr>
        <w:spacing w:before="120" w:after="120" w:line="240" w:lineRule="auto"/>
        <w:jc w:val="both"/>
        <w:rPr>
          <w:lang w:val="bg-BG"/>
        </w:rPr>
      </w:pPr>
      <w:r w:rsidRPr="008C7200">
        <w:rPr>
          <w:lang w:val="bg-BG"/>
        </w:rPr>
        <w:t xml:space="preserve">Според </w:t>
      </w:r>
      <w:r w:rsidR="00D90B11">
        <w:rPr>
          <w:lang w:val="bg-BG"/>
        </w:rPr>
        <w:t>Докладването</w:t>
      </w:r>
      <w:r w:rsidRPr="008C7200">
        <w:rPr>
          <w:lang w:val="bg-BG"/>
        </w:rPr>
        <w:t xml:space="preserve"> по чл.12 от 2019 г. заплахи за зимуващата популация на шилоопашатата патица са екстракцията на петрол и природен газ, промяната на предназначението на земите и развитието на туризма и рекреацията в крайбрежните зони около водоемите. Добивът на петрол и газ у нас няма никакво значение тъй като такъв на практика няма. Заплахите за вида през зимата са прекомерният отстрел,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осушаването на </w:t>
      </w:r>
      <w:r w:rsidRPr="008C7200">
        <w:rPr>
          <w:lang w:val="bg-BG"/>
        </w:rPr>
        <w:lastRenderedPageBreak/>
        <w:t>влажни зони и паленето на масивите с висша водна растителност.   Същите заплахи са валидни и за периодите на пролетна и есенна миграция на вида.</w:t>
      </w:r>
    </w:p>
    <w:p w14:paraId="2873F2E9" w14:textId="52B0572F" w:rsidR="00E31F5F" w:rsidRPr="00206BB6" w:rsidRDefault="00E31F5F" w:rsidP="00DB3239">
      <w:pPr>
        <w:pStyle w:val="ListParagraph"/>
        <w:numPr>
          <w:ilvl w:val="0"/>
          <w:numId w:val="49"/>
        </w:numPr>
        <w:spacing w:before="120" w:after="120" w:line="240" w:lineRule="auto"/>
        <w:jc w:val="both"/>
        <w:rPr>
          <w:b/>
          <w:lang w:val="bg-BG"/>
        </w:rPr>
      </w:pPr>
      <w:r w:rsidRPr="00206BB6">
        <w:rPr>
          <w:b/>
          <w:lang w:val="bg-BG"/>
        </w:rPr>
        <w:t xml:space="preserve">Състояние на вида в </w:t>
      </w:r>
      <w:r w:rsidR="00EE3D30" w:rsidRPr="00206BB6">
        <w:rPr>
          <w:b/>
          <w:lang w:val="bg-BG"/>
        </w:rPr>
        <w:t>СЗЗ</w:t>
      </w:r>
      <w:r w:rsidRPr="00206BB6">
        <w:rPr>
          <w:b/>
          <w:lang w:val="bg-BG"/>
        </w:rPr>
        <w:t xml:space="preserve"> </w:t>
      </w:r>
      <w:r w:rsidR="00EE3D30" w:rsidRPr="00206BB6">
        <w:rPr>
          <w:b/>
          <w:lang w:val="bg-BG"/>
        </w:rPr>
        <w:t>„</w:t>
      </w:r>
      <w:r w:rsidRPr="00206BB6">
        <w:rPr>
          <w:b/>
          <w:lang w:val="bg-BG"/>
        </w:rPr>
        <w:t>Комплекс Беленски острови</w:t>
      </w:r>
      <w:r w:rsidR="008353B0" w:rsidRPr="00206BB6">
        <w:rPr>
          <w:b/>
          <w:lang w:val="bg-BG"/>
        </w:rPr>
        <w:t>”</w:t>
      </w:r>
    </w:p>
    <w:p w14:paraId="033AAD4A" w14:textId="373680FD" w:rsidR="00E31F5F" w:rsidRPr="000557D4" w:rsidRDefault="00E31F5F" w:rsidP="00E31F5F">
      <w:pPr>
        <w:spacing w:before="120" w:after="120" w:line="240" w:lineRule="auto"/>
        <w:jc w:val="both"/>
        <w:rPr>
          <w:lang w:val="bg-BG"/>
        </w:rPr>
      </w:pPr>
      <w:r w:rsidRPr="000557D4">
        <w:rPr>
          <w:lang w:val="bg-BG"/>
        </w:rPr>
        <w:t>Съгласно</w:t>
      </w:r>
      <w:r w:rsidR="00EE3D30">
        <w:rPr>
          <w:lang w:val="bg-BG"/>
        </w:rPr>
        <w:t xml:space="preserve"> СФД</w:t>
      </w:r>
      <w:r w:rsidRPr="000557D4">
        <w:rPr>
          <w:lang w:val="bg-BG"/>
        </w:rPr>
        <w:t xml:space="preserve">, видът е </w:t>
      </w:r>
      <w:r>
        <w:rPr>
          <w:lang w:val="bg-BG"/>
        </w:rPr>
        <w:t>само мигриращ в зоната с концентрации с численост 1</w:t>
      </w:r>
      <w:r w:rsidR="00EE3D30">
        <w:rPr>
          <w:lang w:val="bg-BG"/>
        </w:rPr>
        <w:t xml:space="preserve"> – </w:t>
      </w:r>
      <w:r>
        <w:rPr>
          <w:lang w:val="bg-BG"/>
        </w:rPr>
        <w:t>20</w:t>
      </w:r>
      <w:r w:rsidR="00EE3D30">
        <w:rPr>
          <w:lang w:val="bg-BG"/>
        </w:rPr>
        <w:t xml:space="preserve"> </w:t>
      </w:r>
      <w:r>
        <w:rPr>
          <w:lang w:val="bg-BG"/>
        </w:rPr>
        <w:t>екз.</w:t>
      </w:r>
      <w:r w:rsidR="00EE3D30">
        <w:rPr>
          <w:lang w:val="bg-BG"/>
        </w:rPr>
        <w:t xml:space="preserve"> Та</w:t>
      </w:r>
      <w:r>
        <w:rPr>
          <w:lang w:val="bg-BG"/>
        </w:rPr>
        <w:t>зи оценка е занижена и на база на наличните наши и публикувани данни следва да се увеличи на 5</w:t>
      </w:r>
      <w:r w:rsidR="005F5D42">
        <w:rPr>
          <w:lang w:val="bg-BG"/>
        </w:rPr>
        <w:t xml:space="preserve"> – </w:t>
      </w:r>
      <w:r>
        <w:rPr>
          <w:lang w:val="bg-BG"/>
        </w:rPr>
        <w:t>50</w:t>
      </w:r>
      <w:r w:rsidR="005F5D42">
        <w:rPr>
          <w:lang w:val="bg-BG"/>
        </w:rPr>
        <w:t xml:space="preserve"> </w:t>
      </w:r>
      <w:r>
        <w:rPr>
          <w:lang w:val="bg-BG"/>
        </w:rPr>
        <w:t>екз.</w:t>
      </w:r>
      <w:r w:rsidRPr="000557D4">
        <w:rPr>
          <w:lang w:val="bg-BG"/>
        </w:rPr>
        <w:t xml:space="preserve"> Зоната поддържа </w:t>
      </w:r>
      <w:r>
        <w:rPr>
          <w:lang w:val="bg-BG"/>
        </w:rPr>
        <w:t>0,95</w:t>
      </w:r>
      <w:r w:rsidRPr="000557D4">
        <w:rPr>
          <w:lang w:val="bg-BG"/>
        </w:rPr>
        <w:t xml:space="preserve"> % от националната </w:t>
      </w:r>
      <w:r>
        <w:rPr>
          <w:lang w:val="bg-BG"/>
        </w:rPr>
        <w:t xml:space="preserve">мигрираща </w:t>
      </w:r>
      <w:r w:rsidRPr="000557D4">
        <w:rPr>
          <w:lang w:val="bg-BG"/>
        </w:rPr>
        <w:t xml:space="preserve">популация на вида </w:t>
      </w:r>
      <w:r w:rsidRPr="000557D4">
        <w:t>(</w:t>
      </w:r>
      <w:r w:rsidRPr="000557D4">
        <w:rPr>
          <w:lang w:val="bg-BG"/>
        </w:rPr>
        <w:t>оценка „</w:t>
      </w:r>
      <w:r>
        <w:rPr>
          <w:lang w:val="bg-BG"/>
        </w:rPr>
        <w:t>В</w:t>
      </w:r>
      <w:r w:rsidR="008353B0">
        <w:rPr>
          <w:lang w:val="bg-BG"/>
        </w:rPr>
        <w:t>”</w:t>
      </w:r>
      <w:r w:rsidRPr="000557D4">
        <w:rPr>
          <w:lang w:val="bg-BG"/>
        </w:rPr>
        <w:t xml:space="preserve">, </w:t>
      </w:r>
      <w:r>
        <w:rPr>
          <w:lang w:val="bg-BG"/>
        </w:rPr>
        <w:t>която ще се запази след корекцията в числеността</w:t>
      </w:r>
      <w:r w:rsidRPr="000557D4">
        <w:t>)</w:t>
      </w:r>
      <w:r w:rsidRPr="000557D4">
        <w:rPr>
          <w:lang w:val="bg-BG"/>
        </w:rPr>
        <w:t xml:space="preserve">, опазването на вида е добро </w:t>
      </w:r>
      <w:r w:rsidRPr="000557D4">
        <w:t>(</w:t>
      </w:r>
      <w:r w:rsidRPr="000557D4">
        <w:rPr>
          <w:lang w:val="bg-BG"/>
        </w:rPr>
        <w:t>оценка „</w:t>
      </w:r>
      <w:r w:rsidRPr="000557D4">
        <w:t>B</w:t>
      </w:r>
      <w:r w:rsidR="008353B0">
        <w:rPr>
          <w:lang w:val="bg-BG"/>
        </w:rPr>
        <w:t>”</w:t>
      </w:r>
      <w:r w:rsidRPr="000557D4">
        <w:t>)</w:t>
      </w:r>
      <w:r w:rsidRPr="000557D4">
        <w:rPr>
          <w:lang w:val="bg-BG"/>
        </w:rPr>
        <w:t>, изолацията е оценена с оценка „С</w:t>
      </w:r>
      <w:r w:rsidR="008353B0">
        <w:rPr>
          <w:lang w:val="bg-BG"/>
        </w:rPr>
        <w:t>”</w:t>
      </w:r>
      <w:r w:rsidRPr="000557D4">
        <w:rPr>
          <w:lang w:val="bg-BG"/>
        </w:rPr>
        <w:t>. Общата оценка на стойността на зоната за този вид е „В</w:t>
      </w:r>
      <w:r w:rsidR="008353B0">
        <w:rPr>
          <w:lang w:val="bg-BG"/>
        </w:rPr>
        <w:t>”</w:t>
      </w:r>
      <w:r w:rsidRPr="000557D4">
        <w:rPr>
          <w:lang w:val="bg-BG"/>
        </w:rPr>
        <w:t>.</w:t>
      </w:r>
    </w:p>
    <w:p w14:paraId="67D679FC" w14:textId="77777777" w:rsidR="00E31F5F" w:rsidRPr="00206BB6" w:rsidRDefault="00E31F5F" w:rsidP="00DB3239">
      <w:pPr>
        <w:pStyle w:val="ListParagraph"/>
        <w:numPr>
          <w:ilvl w:val="0"/>
          <w:numId w:val="49"/>
        </w:numPr>
        <w:spacing w:before="120" w:after="120" w:line="240" w:lineRule="auto"/>
        <w:jc w:val="both"/>
        <w:rPr>
          <w:b/>
          <w:u w:val="single"/>
          <w:lang w:val="bg-BG"/>
        </w:rPr>
      </w:pPr>
      <w:r w:rsidRPr="00206BB6">
        <w:rPr>
          <w:b/>
          <w:lang w:val="bg-BG"/>
        </w:rPr>
        <w:t>Анализ на наличната информация</w:t>
      </w:r>
    </w:p>
    <w:p w14:paraId="2A1297C8" w14:textId="0CB3CC45" w:rsidR="00E31F5F" w:rsidRDefault="00E31F5F" w:rsidP="00E31F5F">
      <w:pPr>
        <w:spacing w:before="120" w:after="120" w:line="240" w:lineRule="auto"/>
        <w:jc w:val="both"/>
        <w:rPr>
          <w:lang w:val="bg-BG"/>
        </w:rPr>
      </w:pPr>
      <w:r w:rsidRPr="00BF627B">
        <w:rPr>
          <w:lang w:val="bg-BG"/>
        </w:rPr>
        <w:t xml:space="preserve">При проучванията </w:t>
      </w:r>
      <w:r>
        <w:rPr>
          <w:lang w:val="bg-BG"/>
        </w:rPr>
        <w:t>през 2021 г. през гнездовия период видът не е установен. По време на пролетната миграция в блатата на о.</w:t>
      </w:r>
      <w:r w:rsidR="008515C7">
        <w:t xml:space="preserve"> </w:t>
      </w:r>
      <w:r>
        <w:rPr>
          <w:lang w:val="bg-BG"/>
        </w:rPr>
        <w:t xml:space="preserve">Персин на 6 април са установени 19 екз., а на 15 и 21 април -1 двойка </w:t>
      </w:r>
      <w:r>
        <w:t>(</w:t>
      </w:r>
      <w:r>
        <w:rPr>
          <w:lang w:val="bg-BG"/>
        </w:rPr>
        <w:t xml:space="preserve">в </w:t>
      </w:r>
      <w:r w:rsidR="008515C7">
        <w:rPr>
          <w:lang w:val="bg-BG"/>
        </w:rPr>
        <w:t xml:space="preserve">Писченско блато </w:t>
      </w:r>
      <w:r>
        <w:t>)</w:t>
      </w:r>
      <w:r>
        <w:rPr>
          <w:lang w:val="bg-BG"/>
        </w:rPr>
        <w:t>.</w:t>
      </w:r>
      <w:r w:rsidR="008515C7">
        <w:t xml:space="preserve"> </w:t>
      </w:r>
      <w:r>
        <w:rPr>
          <w:lang w:val="bg-BG"/>
        </w:rPr>
        <w:t xml:space="preserve">Не е изключено в отделни години някои двойки да гнездят в зоната. Също така е възможно единични </w:t>
      </w:r>
      <w:r w:rsidR="00932BFA">
        <w:rPr>
          <w:lang w:val="bg-BG"/>
        </w:rPr>
        <w:t>птици или малки ята да зимуват по</w:t>
      </w:r>
      <w:r>
        <w:rPr>
          <w:lang w:val="bg-BG"/>
        </w:rPr>
        <w:t xml:space="preserve"> р.</w:t>
      </w:r>
      <w:r w:rsidR="008515C7">
        <w:t xml:space="preserve"> </w:t>
      </w:r>
      <w:r>
        <w:rPr>
          <w:lang w:val="bg-BG"/>
        </w:rPr>
        <w:t>Дунав,</w:t>
      </w:r>
      <w:r w:rsidR="00932BFA">
        <w:rPr>
          <w:lang w:val="bg-BG"/>
        </w:rPr>
        <w:t xml:space="preserve"> </w:t>
      </w:r>
      <w:r>
        <w:rPr>
          <w:lang w:val="bg-BG"/>
        </w:rPr>
        <w:t>в зоната.</w:t>
      </w:r>
      <w:r w:rsidR="008515C7">
        <w:t xml:space="preserve"> </w:t>
      </w:r>
      <w:r>
        <w:rPr>
          <w:lang w:val="bg-BG"/>
        </w:rPr>
        <w:t xml:space="preserve">При </w:t>
      </w:r>
      <w:r w:rsidR="00932BFA">
        <w:rPr>
          <w:lang w:val="bg-BG"/>
        </w:rPr>
        <w:t>СЗП</w:t>
      </w:r>
      <w:r>
        <w:rPr>
          <w:lang w:val="bg-BG"/>
        </w:rPr>
        <w:t xml:space="preserve"> през последните години са отчетени зимуващи ята шилоопашати патици достигащи 38 екз.</w:t>
      </w:r>
    </w:p>
    <w:p w14:paraId="2655A854" w14:textId="297DFBDC" w:rsidR="00E31F5F" w:rsidRDefault="00E31F5F" w:rsidP="00E31F5F">
      <w:pPr>
        <w:spacing w:before="120" w:after="120" w:line="240" w:lineRule="auto"/>
        <w:jc w:val="both"/>
        <w:rPr>
          <w:rFonts w:eastAsia="Calibri"/>
          <w:lang w:val="bg-BG"/>
        </w:rPr>
      </w:pPr>
      <w:r w:rsidRPr="00BF627B">
        <w:rPr>
          <w:lang w:val="bg-BG"/>
        </w:rPr>
        <w:t xml:space="preserve">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w:t>
      </w:r>
      <w:r>
        <w:rPr>
          <w:rFonts w:eastAsia="Calibri"/>
          <w:lang w:val="bg-BG"/>
        </w:rPr>
        <w:t>Площта на оптималните хранителни</w:t>
      </w:r>
      <w:r w:rsidRPr="00BF627B">
        <w:rPr>
          <w:rFonts w:eastAsia="Calibri"/>
          <w:lang w:val="bg-BG"/>
        </w:rPr>
        <w:t xml:space="preserve"> местообитания на вида в зоната</w:t>
      </w:r>
      <w:r w:rsidRPr="00BF627B">
        <w:rPr>
          <w:rFonts w:eastAsia="Calibri"/>
        </w:rPr>
        <w:t xml:space="preserve"> </w:t>
      </w:r>
      <w:r w:rsidRPr="00BF627B">
        <w:rPr>
          <w:rFonts w:eastAsia="Calibri"/>
          <w:lang w:val="bg-BG"/>
        </w:rPr>
        <w:t xml:space="preserve">е около 385 </w:t>
      </w:r>
      <w:r w:rsidRPr="00BF627B">
        <w:rPr>
          <w:rFonts w:eastAsia="Calibri"/>
        </w:rPr>
        <w:t>ha.</w:t>
      </w:r>
      <w:r>
        <w:rPr>
          <w:rFonts w:eastAsia="Calibri"/>
          <w:lang w:val="bg-BG"/>
        </w:rPr>
        <w:t>,</w:t>
      </w:r>
      <w:r w:rsidR="009D2967">
        <w:rPr>
          <w:rFonts w:eastAsia="Calibri"/>
          <w:lang w:val="bg-BG"/>
        </w:rPr>
        <w:t xml:space="preserve"> </w:t>
      </w:r>
      <w:r>
        <w:rPr>
          <w:rFonts w:eastAsia="Calibri"/>
          <w:lang w:val="bg-BG"/>
        </w:rPr>
        <w:t>което включва трите блата на острова.</w:t>
      </w:r>
      <w:r w:rsidR="009D2967">
        <w:rPr>
          <w:rFonts w:eastAsia="Calibri"/>
          <w:lang w:val="bg-BG"/>
        </w:rPr>
        <w:t xml:space="preserve"> </w:t>
      </w:r>
      <w:r>
        <w:rPr>
          <w:rFonts w:eastAsia="Calibri"/>
          <w:lang w:val="bg-BG"/>
        </w:rPr>
        <w:t xml:space="preserve">Към тях следва да се добавят и разливите западно от </w:t>
      </w:r>
      <w:r w:rsidR="009D2967">
        <w:rPr>
          <w:rFonts w:eastAsia="Calibri"/>
          <w:lang w:val="bg-BG"/>
        </w:rPr>
        <w:t>Писченско блато</w:t>
      </w:r>
      <w:r>
        <w:rPr>
          <w:rFonts w:eastAsia="Calibri"/>
          <w:lang w:val="bg-BG"/>
        </w:rPr>
        <w:t xml:space="preserve"> и акваторията на р.</w:t>
      </w:r>
      <w:r w:rsidR="009D2967">
        <w:rPr>
          <w:rFonts w:eastAsia="Calibri"/>
          <w:lang w:val="bg-BG"/>
        </w:rPr>
        <w:t xml:space="preserve"> Дунав, или обща площ от 1680 </w:t>
      </w:r>
      <w:r w:rsidR="009D2967">
        <w:rPr>
          <w:rFonts w:eastAsia="Calibri"/>
          <w:lang w:val="en-GB"/>
        </w:rPr>
        <w:t>ha</w:t>
      </w:r>
      <w:r>
        <w:rPr>
          <w:rFonts w:eastAsia="Calibri"/>
          <w:lang w:val="bg-BG"/>
        </w:rPr>
        <w:t>.</w:t>
      </w:r>
    </w:p>
    <w:p w14:paraId="3F275BBB" w14:textId="260FEFBB" w:rsidR="00E31F5F" w:rsidRPr="003B5180" w:rsidRDefault="00E31F5F" w:rsidP="00E31F5F">
      <w:pPr>
        <w:spacing w:before="120" w:after="120" w:line="240" w:lineRule="auto"/>
        <w:jc w:val="both"/>
        <w:rPr>
          <w:lang w:val="bg-BG"/>
        </w:rPr>
      </w:pPr>
      <w:r w:rsidRPr="00BF627B">
        <w:rPr>
          <w:lang w:val="bg-BG"/>
        </w:rPr>
        <w:t>Основни заплахи за вида са резките проме</w:t>
      </w:r>
      <w:r>
        <w:rPr>
          <w:lang w:val="bg-BG"/>
        </w:rPr>
        <w:t>ни във водните нива на р.</w:t>
      </w:r>
      <w:r w:rsidR="00E4301B">
        <w:rPr>
          <w:lang w:val="bg-BG"/>
        </w:rPr>
        <w:t xml:space="preserve"> </w:t>
      </w:r>
      <w:r>
        <w:rPr>
          <w:lang w:val="bg-BG"/>
        </w:rPr>
        <w:t>Дунав</w:t>
      </w:r>
      <w:r w:rsidRPr="00BF627B">
        <w:rPr>
          <w:lang w:val="bg-BG"/>
        </w:rPr>
        <w:t>. Заплаха представлява и сечта на естествени крайречни гори на о.</w:t>
      </w:r>
      <w:r w:rsidR="00E4301B">
        <w:rPr>
          <w:lang w:val="bg-BG"/>
        </w:rPr>
        <w:t xml:space="preserve"> </w:t>
      </w:r>
      <w:r w:rsidRPr="00BF627B">
        <w:rPr>
          <w:lang w:val="bg-BG"/>
        </w:rPr>
        <w:t>Персин и околните острови</w:t>
      </w:r>
      <w:r w:rsidR="00E4301B">
        <w:rPr>
          <w:lang w:val="bg-BG"/>
        </w:rPr>
        <w:t xml:space="preserve"> (</w:t>
      </w:r>
      <w:r w:rsidRPr="00BF627B">
        <w:rPr>
          <w:lang w:val="bg-BG"/>
        </w:rPr>
        <w:t>освен тези които са резервати</w:t>
      </w:r>
      <w:r w:rsidR="00E4301B">
        <w:rPr>
          <w:lang w:val="bg-BG"/>
        </w:rPr>
        <w:t>)</w:t>
      </w:r>
      <w:r>
        <w:rPr>
          <w:lang w:val="bg-BG"/>
        </w:rPr>
        <w:t>, а също безпокойството на птиците от моторни лодки и кораби в местата на концентриране по река Дунав.</w:t>
      </w:r>
    </w:p>
    <w:p w14:paraId="63F6FE22" w14:textId="7DB0A7D3" w:rsidR="00E31F5F" w:rsidRPr="00E4301B" w:rsidRDefault="00B35CB6" w:rsidP="00DB3239">
      <w:pPr>
        <w:pStyle w:val="ListParagraph"/>
        <w:numPr>
          <w:ilvl w:val="0"/>
          <w:numId w:val="49"/>
        </w:numPr>
        <w:jc w:val="both"/>
        <w:rPr>
          <w:lang w:val="bg-BG"/>
        </w:rPr>
      </w:pPr>
      <w:r w:rsidRPr="00E4301B">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258"/>
        <w:gridCol w:w="1248"/>
        <w:gridCol w:w="3232"/>
        <w:gridCol w:w="2326"/>
      </w:tblGrid>
      <w:tr w:rsidR="00E31F5F" w:rsidRPr="003B5180" w14:paraId="63B66301" w14:textId="77777777" w:rsidTr="002C2EBD">
        <w:trPr>
          <w:tblHeader/>
          <w:jc w:val="center"/>
        </w:trPr>
        <w:tc>
          <w:tcPr>
            <w:tcW w:w="2263" w:type="dxa"/>
            <w:shd w:val="clear" w:color="auto" w:fill="B6DDE8"/>
            <w:vAlign w:val="center"/>
          </w:tcPr>
          <w:p w14:paraId="15803918" w14:textId="77777777" w:rsidR="00E31F5F" w:rsidRPr="003B5180" w:rsidRDefault="00E31F5F" w:rsidP="005936B2">
            <w:pPr>
              <w:jc w:val="center"/>
              <w:rPr>
                <w:b/>
                <w:bCs/>
                <w:lang w:val="bg-BG"/>
              </w:rPr>
            </w:pPr>
            <w:r w:rsidRPr="003B5180">
              <w:rPr>
                <w:b/>
                <w:bCs/>
                <w:lang w:val="bg-BG"/>
              </w:rPr>
              <w:t>Параметър</w:t>
            </w:r>
          </w:p>
        </w:tc>
        <w:tc>
          <w:tcPr>
            <w:tcW w:w="1276" w:type="dxa"/>
            <w:shd w:val="clear" w:color="auto" w:fill="B6DDE8"/>
            <w:vAlign w:val="center"/>
          </w:tcPr>
          <w:p w14:paraId="731AFFEB" w14:textId="77777777" w:rsidR="00E31F5F" w:rsidRPr="003B5180" w:rsidRDefault="00E31F5F" w:rsidP="005936B2">
            <w:pPr>
              <w:jc w:val="center"/>
              <w:rPr>
                <w:b/>
                <w:bCs/>
                <w:lang w:val="bg-BG"/>
              </w:rPr>
            </w:pPr>
            <w:r w:rsidRPr="003B5180">
              <w:rPr>
                <w:b/>
                <w:bCs/>
                <w:lang w:val="bg-BG"/>
              </w:rPr>
              <w:t>Мерна единица</w:t>
            </w:r>
          </w:p>
        </w:tc>
        <w:tc>
          <w:tcPr>
            <w:tcW w:w="1276" w:type="dxa"/>
            <w:shd w:val="clear" w:color="auto" w:fill="B6DDE8"/>
            <w:vAlign w:val="center"/>
          </w:tcPr>
          <w:p w14:paraId="6DD8CF08" w14:textId="77777777" w:rsidR="00E31F5F" w:rsidRPr="003B5180" w:rsidRDefault="00E31F5F" w:rsidP="005936B2">
            <w:pPr>
              <w:jc w:val="center"/>
              <w:rPr>
                <w:b/>
                <w:bCs/>
                <w:lang w:val="bg-BG"/>
              </w:rPr>
            </w:pPr>
            <w:r w:rsidRPr="003B5180">
              <w:rPr>
                <w:b/>
                <w:bCs/>
                <w:lang w:val="bg-BG"/>
              </w:rPr>
              <w:t>Целева стойност</w:t>
            </w:r>
          </w:p>
        </w:tc>
        <w:tc>
          <w:tcPr>
            <w:tcW w:w="3402" w:type="dxa"/>
            <w:shd w:val="clear" w:color="auto" w:fill="B6DDE8"/>
            <w:vAlign w:val="center"/>
          </w:tcPr>
          <w:p w14:paraId="318B5F11" w14:textId="77777777" w:rsidR="00E31F5F" w:rsidRPr="003B5180" w:rsidRDefault="00E31F5F" w:rsidP="005936B2">
            <w:pPr>
              <w:jc w:val="center"/>
              <w:rPr>
                <w:b/>
                <w:bCs/>
                <w:lang w:val="bg-BG"/>
              </w:rPr>
            </w:pPr>
            <w:r w:rsidRPr="003B5180">
              <w:rPr>
                <w:b/>
                <w:bCs/>
                <w:lang w:val="bg-BG"/>
              </w:rPr>
              <w:t>Допълнителна информация</w:t>
            </w:r>
          </w:p>
        </w:tc>
        <w:tc>
          <w:tcPr>
            <w:tcW w:w="2573" w:type="dxa"/>
            <w:shd w:val="clear" w:color="auto" w:fill="B6DDE8"/>
            <w:vAlign w:val="center"/>
          </w:tcPr>
          <w:p w14:paraId="4ACADE13" w14:textId="77777777" w:rsidR="00E31F5F" w:rsidRPr="003B5180" w:rsidRDefault="00E31F5F" w:rsidP="005936B2">
            <w:pPr>
              <w:jc w:val="center"/>
              <w:rPr>
                <w:b/>
                <w:bCs/>
                <w:lang w:val="bg-BG"/>
              </w:rPr>
            </w:pPr>
            <w:r w:rsidRPr="003B5180">
              <w:rPr>
                <w:b/>
                <w:bCs/>
                <w:lang w:val="bg-BG"/>
              </w:rPr>
              <w:t>Специфични за зоната цели</w:t>
            </w:r>
          </w:p>
        </w:tc>
      </w:tr>
      <w:tr w:rsidR="00E31F5F" w:rsidRPr="003B5180" w14:paraId="718CE7F5" w14:textId="77777777" w:rsidTr="002C2EBD">
        <w:trPr>
          <w:jc w:val="center"/>
        </w:trPr>
        <w:tc>
          <w:tcPr>
            <w:tcW w:w="2263" w:type="dxa"/>
            <w:shd w:val="clear" w:color="auto" w:fill="auto"/>
          </w:tcPr>
          <w:p w14:paraId="670110FA" w14:textId="77777777" w:rsidR="00E31F5F" w:rsidRPr="003B5180" w:rsidRDefault="00E31F5F" w:rsidP="005936B2">
            <w:pPr>
              <w:rPr>
                <w:b/>
                <w:lang w:val="bg-BG"/>
              </w:rPr>
            </w:pPr>
            <w:r w:rsidRPr="003B5180">
              <w:rPr>
                <w:b/>
                <w:lang w:val="bg-BG"/>
              </w:rPr>
              <w:t xml:space="preserve">Популация: </w:t>
            </w:r>
            <w:r w:rsidRPr="003B5180">
              <w:rPr>
                <w:bCs/>
                <w:lang w:val="bg-BG"/>
              </w:rPr>
              <w:t>Размер на концентрациите по време на миграция</w:t>
            </w:r>
          </w:p>
        </w:tc>
        <w:tc>
          <w:tcPr>
            <w:tcW w:w="1276" w:type="dxa"/>
            <w:shd w:val="clear" w:color="auto" w:fill="auto"/>
          </w:tcPr>
          <w:p w14:paraId="2EF52B13" w14:textId="77777777" w:rsidR="00E31F5F" w:rsidRPr="003B5180" w:rsidRDefault="00E31F5F" w:rsidP="005936B2">
            <w:pPr>
              <w:rPr>
                <w:lang w:val="bg-BG"/>
              </w:rPr>
            </w:pPr>
            <w:r w:rsidRPr="003B5180">
              <w:rPr>
                <w:lang w:val="bg-BG"/>
              </w:rPr>
              <w:t>Брой индивиди</w:t>
            </w:r>
          </w:p>
        </w:tc>
        <w:tc>
          <w:tcPr>
            <w:tcW w:w="1276" w:type="dxa"/>
            <w:shd w:val="clear" w:color="auto" w:fill="auto"/>
          </w:tcPr>
          <w:p w14:paraId="0E825318" w14:textId="77777777" w:rsidR="00E31F5F" w:rsidRPr="003B5180" w:rsidRDefault="00E31F5F" w:rsidP="005936B2">
            <w:pPr>
              <w:rPr>
                <w:lang w:val="bg-BG"/>
              </w:rPr>
            </w:pPr>
            <w:r>
              <w:rPr>
                <w:lang w:val="bg-BG"/>
              </w:rPr>
              <w:t>30</w:t>
            </w:r>
            <w:r w:rsidRPr="003B5180">
              <w:rPr>
                <w:lang w:val="bg-BG"/>
              </w:rPr>
              <w:t xml:space="preserve"> екз или повече</w:t>
            </w:r>
          </w:p>
        </w:tc>
        <w:tc>
          <w:tcPr>
            <w:tcW w:w="3402" w:type="dxa"/>
            <w:shd w:val="clear" w:color="auto" w:fill="auto"/>
          </w:tcPr>
          <w:p w14:paraId="38BA755E" w14:textId="0F7B8E0D" w:rsidR="00E31F5F" w:rsidRPr="003B5180" w:rsidRDefault="00E31F5F" w:rsidP="005936B2">
            <w:pPr>
              <w:rPr>
                <w:lang w:val="bg-BG"/>
              </w:rPr>
            </w:pPr>
            <w:r w:rsidRPr="003B5180">
              <w:rPr>
                <w:lang w:val="bg-BG"/>
              </w:rPr>
              <w:t>Количеството на спиращ</w:t>
            </w:r>
            <w:r>
              <w:rPr>
                <w:lang w:val="bg-BG"/>
              </w:rPr>
              <w:t xml:space="preserve">ите по време на миграция индивиди </w:t>
            </w:r>
            <w:r w:rsidRPr="003B5180">
              <w:rPr>
                <w:lang w:val="bg-BG"/>
              </w:rPr>
              <w:t>зависи от метеорологичните условия и от нивото на р.</w:t>
            </w:r>
            <w:r w:rsidR="009F5BB1">
              <w:rPr>
                <w:lang w:val="en-GB"/>
              </w:rPr>
              <w:t xml:space="preserve"> </w:t>
            </w:r>
            <w:r w:rsidR="009F5BB1">
              <w:rPr>
                <w:lang w:val="bg-BG"/>
              </w:rPr>
              <w:t>Дунав.</w:t>
            </w:r>
          </w:p>
        </w:tc>
        <w:tc>
          <w:tcPr>
            <w:tcW w:w="2573" w:type="dxa"/>
          </w:tcPr>
          <w:p w14:paraId="64357315" w14:textId="77777777" w:rsidR="00E31F5F" w:rsidRPr="003B5180" w:rsidRDefault="00E31F5F" w:rsidP="005936B2">
            <w:pPr>
              <w:rPr>
                <w:lang w:val="bg-BG"/>
              </w:rPr>
            </w:pPr>
            <w:r w:rsidRPr="003B5180">
              <w:rPr>
                <w:lang w:val="bg-BG"/>
              </w:rPr>
              <w:t xml:space="preserve">Поддържане на оптимални водни нива в блатата на острова в периодите </w:t>
            </w:r>
            <w:r>
              <w:rPr>
                <w:lang w:val="bg-BG"/>
              </w:rPr>
              <w:t>февруари</w:t>
            </w:r>
            <w:r w:rsidRPr="003B5180">
              <w:rPr>
                <w:lang w:val="bg-BG"/>
              </w:rPr>
              <w:t>-</w:t>
            </w:r>
            <w:r>
              <w:rPr>
                <w:lang w:val="bg-BG"/>
              </w:rPr>
              <w:t>април и септември</w:t>
            </w:r>
            <w:r w:rsidRPr="003B5180">
              <w:rPr>
                <w:lang w:val="bg-BG"/>
              </w:rPr>
              <w:t xml:space="preserve"> –ноември.</w:t>
            </w:r>
          </w:p>
        </w:tc>
      </w:tr>
      <w:tr w:rsidR="00E31F5F" w:rsidRPr="003B5180" w14:paraId="500854C3" w14:textId="77777777" w:rsidTr="002C2EBD">
        <w:trPr>
          <w:jc w:val="center"/>
        </w:trPr>
        <w:tc>
          <w:tcPr>
            <w:tcW w:w="2263" w:type="dxa"/>
            <w:shd w:val="clear" w:color="auto" w:fill="auto"/>
          </w:tcPr>
          <w:p w14:paraId="45ABA175" w14:textId="77777777" w:rsidR="00E31F5F" w:rsidRPr="003B5180" w:rsidRDefault="00E31F5F" w:rsidP="005936B2">
            <w:pPr>
              <w:rPr>
                <w:b/>
                <w:lang w:val="bg-BG"/>
              </w:rPr>
            </w:pPr>
            <w:r w:rsidRPr="003B5180">
              <w:rPr>
                <w:b/>
                <w:lang w:val="bg-BG"/>
              </w:rPr>
              <w:t xml:space="preserve">Местообитание на вида: </w:t>
            </w:r>
            <w:r w:rsidRPr="003B5180">
              <w:rPr>
                <w:bCs/>
                <w:lang w:val="bg-BG"/>
              </w:rPr>
              <w:t>Площ на подходящите хранителни местообитания на вида</w:t>
            </w:r>
            <w:r w:rsidRPr="003B5180">
              <w:rPr>
                <w:b/>
                <w:lang w:val="bg-BG"/>
              </w:rPr>
              <w:t xml:space="preserve"> </w:t>
            </w:r>
          </w:p>
        </w:tc>
        <w:tc>
          <w:tcPr>
            <w:tcW w:w="1276" w:type="dxa"/>
            <w:shd w:val="clear" w:color="auto" w:fill="auto"/>
          </w:tcPr>
          <w:p w14:paraId="645DDE4B" w14:textId="74CFB1A6" w:rsidR="00E31F5F" w:rsidRPr="003B5180" w:rsidRDefault="00F54F48" w:rsidP="005936B2">
            <w:r>
              <w:t>h</w:t>
            </w:r>
            <w:r w:rsidR="00E31F5F" w:rsidRPr="003B5180">
              <w:t>a</w:t>
            </w:r>
          </w:p>
        </w:tc>
        <w:tc>
          <w:tcPr>
            <w:tcW w:w="1276" w:type="dxa"/>
            <w:shd w:val="clear" w:color="auto" w:fill="auto"/>
          </w:tcPr>
          <w:p w14:paraId="0025C675" w14:textId="77777777" w:rsidR="00E31F5F" w:rsidRPr="003B5180" w:rsidRDefault="00E31F5F" w:rsidP="005936B2">
            <w:pPr>
              <w:rPr>
                <w:lang w:val="bg-BG"/>
              </w:rPr>
            </w:pPr>
            <w:r>
              <w:rPr>
                <w:lang w:val="bg-BG"/>
              </w:rPr>
              <w:t>Най-малко 1680</w:t>
            </w:r>
            <w:r w:rsidRPr="003B5180">
              <w:rPr>
                <w:lang w:val="bg-BG"/>
              </w:rPr>
              <w:t xml:space="preserve"> </w:t>
            </w:r>
            <w:r w:rsidRPr="003B5180">
              <w:rPr>
                <w:lang w:val="en-GB"/>
              </w:rPr>
              <w:t>ha</w:t>
            </w:r>
          </w:p>
        </w:tc>
        <w:tc>
          <w:tcPr>
            <w:tcW w:w="3402" w:type="dxa"/>
            <w:shd w:val="clear" w:color="auto" w:fill="auto"/>
          </w:tcPr>
          <w:p w14:paraId="443B1680" w14:textId="7A01B4B0" w:rsidR="00E31F5F" w:rsidRPr="003B5180" w:rsidRDefault="00E31F5F" w:rsidP="005936B2">
            <w:pPr>
              <w:rPr>
                <w:lang w:val="bg-BG"/>
              </w:rPr>
            </w:pPr>
            <w:r w:rsidRPr="003B5180">
              <w:rPr>
                <w:lang w:val="bg-BG"/>
              </w:rPr>
              <w:t>Включва гнездовото местообитание,</w:t>
            </w:r>
            <w:r w:rsidR="00E4301B">
              <w:rPr>
                <w:lang w:val="bg-BG"/>
              </w:rPr>
              <w:t xml:space="preserve"> </w:t>
            </w:r>
            <w:r>
              <w:rPr>
                <w:lang w:val="bg-BG"/>
              </w:rPr>
              <w:t xml:space="preserve">заливните ливади западно от </w:t>
            </w:r>
            <w:r w:rsidR="00E4301B">
              <w:rPr>
                <w:lang w:val="bg-BG"/>
              </w:rPr>
              <w:t>Писченско блато</w:t>
            </w:r>
            <w:r>
              <w:rPr>
                <w:lang w:val="bg-BG"/>
              </w:rPr>
              <w:t>,</w:t>
            </w:r>
            <w:r w:rsidRPr="003B5180">
              <w:rPr>
                <w:lang w:val="bg-BG"/>
              </w:rPr>
              <w:t xml:space="preserve"> както и акваторията на р.</w:t>
            </w:r>
            <w:r w:rsidR="00E4301B">
              <w:rPr>
                <w:lang w:val="bg-BG"/>
              </w:rPr>
              <w:t xml:space="preserve"> </w:t>
            </w:r>
            <w:r w:rsidRPr="003B5180">
              <w:rPr>
                <w:lang w:val="bg-BG"/>
              </w:rPr>
              <w:t xml:space="preserve">Дунав. </w:t>
            </w:r>
          </w:p>
        </w:tc>
        <w:tc>
          <w:tcPr>
            <w:tcW w:w="2573" w:type="dxa"/>
          </w:tcPr>
          <w:p w14:paraId="29DAF57C" w14:textId="2E7DCDF5" w:rsidR="00E31F5F" w:rsidRPr="003B5180" w:rsidRDefault="00E31F5F" w:rsidP="005936B2">
            <w:pPr>
              <w:rPr>
                <w:lang w:val="bg-BG"/>
              </w:rPr>
            </w:pPr>
            <w:r w:rsidRPr="003B5180">
              <w:rPr>
                <w:lang w:val="bg-BG"/>
              </w:rPr>
              <w:t>Поддържане на площта на подходящите хранителни местообитания на вида в размер най-</w:t>
            </w:r>
            <w:r w:rsidRPr="003B5180">
              <w:rPr>
                <w:lang w:val="bg-BG"/>
              </w:rPr>
              <w:lastRenderedPageBreak/>
              <w:t xml:space="preserve">малко </w:t>
            </w:r>
            <w:r>
              <w:rPr>
                <w:lang w:val="bg-BG"/>
              </w:rPr>
              <w:t>1680</w:t>
            </w:r>
            <w:r w:rsidRPr="003B5180">
              <w:rPr>
                <w:lang w:val="bg-BG"/>
              </w:rPr>
              <w:t xml:space="preserve"> ha. Дори при намаляване на нивото на р.</w:t>
            </w:r>
            <w:r w:rsidR="00E4301B">
              <w:rPr>
                <w:lang w:val="bg-BG"/>
              </w:rPr>
              <w:t xml:space="preserve"> </w:t>
            </w:r>
            <w:r w:rsidRPr="003B5180">
              <w:rPr>
                <w:lang w:val="bg-BG"/>
              </w:rPr>
              <w:t>Дунав разкриващите се тинести и пясъчни коси, острови и крайбрежия са подходящи местообитания за вида.</w:t>
            </w:r>
          </w:p>
        </w:tc>
      </w:tr>
      <w:tr w:rsidR="002C2EBD" w:rsidRPr="002E3475" w14:paraId="5411635B" w14:textId="77777777" w:rsidTr="002C2EBD">
        <w:trPr>
          <w:jc w:val="center"/>
        </w:trPr>
        <w:tc>
          <w:tcPr>
            <w:tcW w:w="2263" w:type="dxa"/>
            <w:shd w:val="clear" w:color="auto" w:fill="auto"/>
          </w:tcPr>
          <w:p w14:paraId="6AA897F3" w14:textId="2DEB603B" w:rsidR="002C2EBD" w:rsidRPr="003B5180" w:rsidRDefault="002C2EBD" w:rsidP="002C2EBD">
            <w:pPr>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276" w:type="dxa"/>
            <w:shd w:val="clear" w:color="auto" w:fill="auto"/>
          </w:tcPr>
          <w:p w14:paraId="60DA40AF" w14:textId="19B14CDC" w:rsidR="002C2EBD" w:rsidRPr="003B5180" w:rsidRDefault="002C2EBD" w:rsidP="002C2EBD">
            <w:pPr>
              <w:rPr>
                <w:lang w:val="bg-BG"/>
              </w:rPr>
            </w:pPr>
            <w:r w:rsidRPr="005847BD">
              <w:rPr>
                <w:lang w:val="bg-BG"/>
              </w:rPr>
              <w:t>5 степенна скала</w:t>
            </w:r>
          </w:p>
        </w:tc>
        <w:tc>
          <w:tcPr>
            <w:tcW w:w="1276" w:type="dxa"/>
            <w:shd w:val="clear" w:color="auto" w:fill="auto"/>
          </w:tcPr>
          <w:p w14:paraId="2FF059A2" w14:textId="0A31A587" w:rsidR="002C2EBD" w:rsidRPr="003B5180" w:rsidRDefault="002C2EBD" w:rsidP="002C2EBD">
            <w:pPr>
              <w:rPr>
                <w:lang w:val="bg-BG"/>
              </w:rPr>
            </w:pPr>
            <w:r w:rsidRPr="005847BD">
              <w:rPr>
                <w:lang w:val="bg-BG"/>
              </w:rPr>
              <w:t>2-Добро или 1-Отлично</w:t>
            </w:r>
          </w:p>
        </w:tc>
        <w:tc>
          <w:tcPr>
            <w:tcW w:w="3402" w:type="dxa"/>
            <w:shd w:val="clear" w:color="auto" w:fill="auto"/>
          </w:tcPr>
          <w:tbl>
            <w:tblPr>
              <w:tblW w:w="4286" w:type="pct"/>
              <w:jc w:val="center"/>
              <w:tblCellMar>
                <w:left w:w="70" w:type="dxa"/>
                <w:right w:w="70" w:type="dxa"/>
              </w:tblCellMar>
              <w:tblLook w:val="04A0" w:firstRow="1" w:lastRow="0" w:firstColumn="1" w:lastColumn="0" w:noHBand="0" w:noVBand="1"/>
            </w:tblPr>
            <w:tblGrid>
              <w:gridCol w:w="2618"/>
            </w:tblGrid>
            <w:tr w:rsidR="002C2EBD" w:rsidRPr="005847BD" w14:paraId="77B81DD9" w14:textId="77777777" w:rsidTr="002C2EBD">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1D985315" w14:textId="77777777" w:rsidR="002C2EBD" w:rsidRPr="005847BD" w:rsidRDefault="002C2EBD" w:rsidP="002C2EBD">
                  <w:pPr>
                    <w:spacing w:after="120"/>
                    <w:rPr>
                      <w:b/>
                      <w:bCs/>
                      <w:lang w:val="bg-BG"/>
                    </w:rPr>
                  </w:pPr>
                  <w:r w:rsidRPr="005847BD">
                    <w:rPr>
                      <w:b/>
                      <w:bCs/>
                      <w:lang w:val="bg-BG"/>
                    </w:rPr>
                    <w:t>Екологично състояние</w:t>
                  </w:r>
                </w:p>
              </w:tc>
            </w:tr>
            <w:tr w:rsidR="002C2EBD" w:rsidRPr="005847BD" w14:paraId="4BB7C7BE" w14:textId="77777777" w:rsidTr="002C2EB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D5E0A23" w14:textId="77777777" w:rsidR="002C2EBD" w:rsidRPr="005847BD" w:rsidRDefault="002C2EBD" w:rsidP="002C2EBD">
                  <w:pPr>
                    <w:spacing w:after="120"/>
                    <w:rPr>
                      <w:lang w:val="bg-BG"/>
                    </w:rPr>
                  </w:pPr>
                  <w:r w:rsidRPr="005847BD">
                    <w:rPr>
                      <w:lang w:val="bg-BG"/>
                    </w:rPr>
                    <w:t>1-Отлично – High</w:t>
                  </w:r>
                </w:p>
              </w:tc>
            </w:tr>
            <w:tr w:rsidR="002C2EBD" w:rsidRPr="005847BD" w14:paraId="342E88FF" w14:textId="77777777" w:rsidTr="002C2EB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4769492" w14:textId="77777777" w:rsidR="002C2EBD" w:rsidRPr="005847BD" w:rsidRDefault="002C2EBD" w:rsidP="002C2EBD">
                  <w:pPr>
                    <w:spacing w:after="120"/>
                    <w:rPr>
                      <w:lang w:val="bg-BG"/>
                    </w:rPr>
                  </w:pPr>
                  <w:r w:rsidRPr="005847BD">
                    <w:rPr>
                      <w:lang w:val="bg-BG"/>
                    </w:rPr>
                    <w:t>2-Добро – Good</w:t>
                  </w:r>
                </w:p>
              </w:tc>
            </w:tr>
            <w:tr w:rsidR="002C2EBD" w:rsidRPr="005847BD" w14:paraId="58031FC6" w14:textId="77777777" w:rsidTr="002C2EB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84A5DF3" w14:textId="77777777" w:rsidR="002C2EBD" w:rsidRPr="005847BD" w:rsidRDefault="002C2EBD" w:rsidP="002C2EBD">
                  <w:pPr>
                    <w:spacing w:after="120"/>
                    <w:rPr>
                      <w:lang w:val="bg-BG"/>
                    </w:rPr>
                  </w:pPr>
                  <w:r w:rsidRPr="005847BD">
                    <w:rPr>
                      <w:lang w:val="bg-BG"/>
                    </w:rPr>
                    <w:t>3-Умерено – Moderate</w:t>
                  </w:r>
                </w:p>
              </w:tc>
            </w:tr>
            <w:tr w:rsidR="002C2EBD" w:rsidRPr="005847BD" w14:paraId="52C7FE34" w14:textId="77777777" w:rsidTr="002C2EB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AE6C95F" w14:textId="77777777" w:rsidR="002C2EBD" w:rsidRPr="005847BD" w:rsidRDefault="002C2EBD" w:rsidP="002C2EBD">
                  <w:pPr>
                    <w:spacing w:after="120"/>
                    <w:rPr>
                      <w:lang w:val="bg-BG"/>
                    </w:rPr>
                  </w:pPr>
                  <w:r w:rsidRPr="005847BD">
                    <w:rPr>
                      <w:lang w:val="bg-BG"/>
                    </w:rPr>
                    <w:t>4-Лошо – Poor</w:t>
                  </w:r>
                </w:p>
              </w:tc>
            </w:tr>
            <w:tr w:rsidR="002C2EBD" w:rsidRPr="005847BD" w14:paraId="2A4A9112" w14:textId="77777777" w:rsidTr="002C2EB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D6FEFAC" w14:textId="77777777" w:rsidR="002C2EBD" w:rsidRPr="005847BD" w:rsidRDefault="002C2EBD" w:rsidP="002C2EBD">
                  <w:pPr>
                    <w:spacing w:after="120"/>
                    <w:rPr>
                      <w:lang w:val="bg-BG"/>
                    </w:rPr>
                  </w:pPr>
                  <w:r w:rsidRPr="005847BD">
                    <w:rPr>
                      <w:lang w:val="bg-BG"/>
                    </w:rPr>
                    <w:t>5-Много лошо – Bad</w:t>
                  </w:r>
                </w:p>
              </w:tc>
            </w:tr>
          </w:tbl>
          <w:p w14:paraId="336A131C" w14:textId="09AC357C" w:rsidR="002C2EBD" w:rsidRPr="003B5180" w:rsidRDefault="002C2EBD" w:rsidP="002C2EBD">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573" w:type="dxa"/>
          </w:tcPr>
          <w:p w14:paraId="076BF7E3" w14:textId="627BB4B8" w:rsidR="002C2EBD" w:rsidRPr="002E3475" w:rsidRDefault="002C2EBD" w:rsidP="002C2EBD">
            <w:pPr>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3A1D7420" w14:textId="77777777" w:rsidR="00E31F5F" w:rsidRPr="00995F3B" w:rsidRDefault="00E31F5F" w:rsidP="002C2EBD">
      <w:pPr>
        <w:spacing w:before="120" w:after="120" w:line="240" w:lineRule="auto"/>
        <w:jc w:val="both"/>
        <w:rPr>
          <w:lang w:val="bg-BG"/>
        </w:rPr>
      </w:pPr>
    </w:p>
    <w:p w14:paraId="16FCAFD7" w14:textId="17EBBB8F" w:rsidR="00E31F5F" w:rsidRPr="00E4301B" w:rsidRDefault="00E31F5F" w:rsidP="00DB3239">
      <w:pPr>
        <w:pStyle w:val="ListParagraph"/>
        <w:numPr>
          <w:ilvl w:val="0"/>
          <w:numId w:val="49"/>
        </w:numPr>
        <w:spacing w:before="120" w:after="120" w:line="240" w:lineRule="auto"/>
        <w:rPr>
          <w:rFonts w:eastAsia="Calibri"/>
          <w:b/>
          <w:bCs/>
          <w:lang w:val="bg-BG"/>
        </w:rPr>
      </w:pPr>
      <w:r w:rsidRPr="00E4301B">
        <w:rPr>
          <w:rFonts w:eastAsia="Calibri"/>
          <w:b/>
          <w:bCs/>
          <w:lang w:val="bg-BG"/>
        </w:rPr>
        <w:t xml:space="preserve">Необходимост от промени в СФД за </w:t>
      </w:r>
      <w:r w:rsidR="002C2EBD" w:rsidRPr="00E4301B">
        <w:rPr>
          <w:rFonts w:eastAsia="Calibri"/>
          <w:b/>
          <w:bCs/>
          <w:lang w:val="bg-BG"/>
        </w:rPr>
        <w:t>С</w:t>
      </w:r>
      <w:r w:rsidRPr="00E4301B">
        <w:rPr>
          <w:rFonts w:eastAsia="Calibri"/>
          <w:b/>
          <w:bCs/>
          <w:lang w:val="bg-BG"/>
        </w:rPr>
        <w:t>ЗЗ „Комплекс Беленски острови</w:t>
      </w:r>
      <w:r w:rsidR="008353B0" w:rsidRPr="00E4301B">
        <w:rPr>
          <w:rFonts w:eastAsia="Calibri"/>
          <w:b/>
          <w:bCs/>
          <w:lang w:val="bg-BG"/>
        </w:rPr>
        <w:t>”</w:t>
      </w:r>
    </w:p>
    <w:p w14:paraId="76F29821" w14:textId="34D4985F" w:rsidR="00E31F5F" w:rsidRPr="00781785" w:rsidRDefault="00E31F5F" w:rsidP="00E31F5F">
      <w:pPr>
        <w:spacing w:before="120" w:after="120" w:line="240" w:lineRule="auto"/>
        <w:rPr>
          <w:rFonts w:eastAsia="Calibri"/>
          <w:bCs/>
          <w:lang w:val="bg-BG"/>
        </w:rPr>
      </w:pPr>
      <w:r w:rsidRPr="00781785">
        <w:rPr>
          <w:rFonts w:eastAsia="Calibri"/>
          <w:bCs/>
          <w:lang w:val="bg-BG"/>
        </w:rPr>
        <w:t xml:space="preserve">На база на </w:t>
      </w:r>
      <w:r w:rsidR="00666676">
        <w:rPr>
          <w:rFonts w:eastAsia="Calibri"/>
          <w:bCs/>
          <w:lang w:val="bg-BG"/>
        </w:rPr>
        <w:t>наличните публикувани и</w:t>
      </w:r>
      <w:r w:rsidRPr="00781785">
        <w:rPr>
          <w:rFonts w:eastAsia="Calibri"/>
          <w:bCs/>
          <w:lang w:val="bg-BG"/>
        </w:rPr>
        <w:t xml:space="preserve"> собствени данни е необходима е корекция в числеността на концентриращите се по време </w:t>
      </w:r>
      <w:r w:rsidR="00666676">
        <w:rPr>
          <w:rFonts w:eastAsia="Calibri"/>
          <w:bCs/>
          <w:lang w:val="bg-BG"/>
        </w:rPr>
        <w:t xml:space="preserve">на миграция шилоопашати патици </w:t>
      </w:r>
      <w:r w:rsidRPr="00781785">
        <w:rPr>
          <w:rFonts w:eastAsia="Calibri"/>
          <w:bCs/>
          <w:lang w:val="bg-BG"/>
        </w:rPr>
        <w:t>от 1</w:t>
      </w:r>
      <w:r w:rsidR="00666676">
        <w:rPr>
          <w:rFonts w:eastAsia="Calibri"/>
          <w:bCs/>
          <w:lang w:val="bg-BG"/>
        </w:rPr>
        <w:t xml:space="preserve"> – </w:t>
      </w:r>
      <w:r w:rsidRPr="00781785">
        <w:rPr>
          <w:rFonts w:eastAsia="Calibri"/>
          <w:bCs/>
          <w:lang w:val="bg-BG"/>
        </w:rPr>
        <w:t>20</w:t>
      </w:r>
      <w:r w:rsidR="00666676">
        <w:rPr>
          <w:rFonts w:eastAsia="Calibri"/>
          <w:bCs/>
          <w:lang w:val="bg-BG"/>
        </w:rPr>
        <w:t xml:space="preserve"> </w:t>
      </w:r>
      <w:r w:rsidRPr="00781785">
        <w:rPr>
          <w:rFonts w:eastAsia="Calibri"/>
          <w:bCs/>
          <w:lang w:val="bg-BG"/>
        </w:rPr>
        <w:t>екз</w:t>
      </w:r>
      <w:r w:rsidR="00666676">
        <w:rPr>
          <w:rFonts w:eastAsia="Calibri"/>
          <w:bCs/>
          <w:lang w:val="bg-BG"/>
        </w:rPr>
        <w:t>.</w:t>
      </w:r>
      <w:r w:rsidRPr="00781785">
        <w:rPr>
          <w:rFonts w:eastAsia="Calibri"/>
          <w:bCs/>
          <w:lang w:val="bg-BG"/>
        </w:rPr>
        <w:t xml:space="preserve"> на 5</w:t>
      </w:r>
      <w:r w:rsidR="00666676">
        <w:rPr>
          <w:rFonts w:eastAsia="Calibri"/>
          <w:bCs/>
          <w:lang w:val="bg-BG"/>
        </w:rPr>
        <w:t xml:space="preserve"> </w:t>
      </w:r>
      <w:r w:rsidRPr="00781785">
        <w:rPr>
          <w:rFonts w:eastAsia="Calibri"/>
          <w:bCs/>
          <w:lang w:val="bg-BG"/>
        </w:rPr>
        <w:t>-</w:t>
      </w:r>
      <w:r w:rsidR="00666676">
        <w:rPr>
          <w:rFonts w:eastAsia="Calibri"/>
          <w:bCs/>
          <w:lang w:val="bg-BG"/>
        </w:rPr>
        <w:t xml:space="preserve"> </w:t>
      </w:r>
      <w:r w:rsidRPr="00781785">
        <w:rPr>
          <w:rFonts w:eastAsia="Calibri"/>
          <w:bCs/>
          <w:lang w:val="bg-BG"/>
        </w:rPr>
        <w:t>50 екз.</w:t>
      </w:r>
      <w:r w:rsidR="00666676">
        <w:rPr>
          <w:rFonts w:eastAsia="Calibri"/>
          <w:bCs/>
          <w:lang w:val="bg-BG"/>
        </w:rPr>
        <w:t xml:space="preserve"> </w:t>
      </w:r>
      <w:r>
        <w:rPr>
          <w:rFonts w:eastAsia="Calibri"/>
          <w:bCs/>
          <w:lang w:val="bg-BG"/>
        </w:rPr>
        <w:t xml:space="preserve">Таблицата на </w:t>
      </w:r>
      <w:r w:rsidR="00EE3D30">
        <w:rPr>
          <w:rFonts w:eastAsia="Calibri"/>
          <w:bCs/>
          <w:lang w:val="bg-BG"/>
        </w:rPr>
        <w:t>СФД</w:t>
      </w:r>
      <w:r>
        <w:rPr>
          <w:rFonts w:eastAsia="Calibri"/>
          <w:bCs/>
          <w:lang w:val="bg-BG"/>
        </w:rPr>
        <w:t xml:space="preserve"> да се коригира както следва</w:t>
      </w:r>
      <w:r w:rsidR="00666676">
        <w:rPr>
          <w:rFonts w:eastAsia="Calibri"/>
          <w:bCs/>
          <w:lang w:val="bg-BG"/>
        </w:rPr>
        <w:t xml:space="preserve"> (в червено):</w:t>
      </w:r>
      <w:r>
        <w:rPr>
          <w:rFonts w:eastAsia="Calibri"/>
          <w:bCs/>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8"/>
        <w:gridCol w:w="1666"/>
        <w:gridCol w:w="352"/>
        <w:gridCol w:w="517"/>
        <w:gridCol w:w="187"/>
        <w:gridCol w:w="187"/>
        <w:gridCol w:w="614"/>
        <w:gridCol w:w="649"/>
        <w:gridCol w:w="636"/>
        <w:gridCol w:w="620"/>
        <w:gridCol w:w="900"/>
        <w:gridCol w:w="507"/>
        <w:gridCol w:w="511"/>
        <w:gridCol w:w="667"/>
        <w:gridCol w:w="560"/>
        <w:gridCol w:w="616"/>
      </w:tblGrid>
      <w:tr w:rsidR="00E31F5F" w:rsidRPr="00E4301B" w14:paraId="629FBFFC" w14:textId="77777777" w:rsidTr="00E4301B">
        <w:trPr>
          <w:jc w:val="center"/>
        </w:trPr>
        <w:tc>
          <w:tcPr>
            <w:tcW w:w="1860" w:type="pct"/>
            <w:gridSpan w:val="6"/>
            <w:shd w:val="clear" w:color="auto" w:fill="auto"/>
            <w:vAlign w:val="center"/>
          </w:tcPr>
          <w:p w14:paraId="7FA3FDA6"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Species</w:t>
            </w:r>
          </w:p>
        </w:tc>
        <w:tc>
          <w:tcPr>
            <w:tcW w:w="1997" w:type="pct"/>
            <w:gridSpan w:val="7"/>
            <w:shd w:val="clear" w:color="auto" w:fill="auto"/>
            <w:vAlign w:val="center"/>
          </w:tcPr>
          <w:p w14:paraId="5146D186"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Population in the site</w:t>
            </w:r>
          </w:p>
        </w:tc>
        <w:tc>
          <w:tcPr>
            <w:tcW w:w="1143" w:type="pct"/>
            <w:gridSpan w:val="4"/>
            <w:shd w:val="clear" w:color="auto" w:fill="auto"/>
            <w:vAlign w:val="center"/>
          </w:tcPr>
          <w:p w14:paraId="24E0E436"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Site assessment</w:t>
            </w:r>
          </w:p>
        </w:tc>
      </w:tr>
      <w:tr w:rsidR="00E31F5F" w:rsidRPr="00E4301B" w14:paraId="35EB8791" w14:textId="77777777" w:rsidTr="00E4301B">
        <w:trPr>
          <w:jc w:val="center"/>
        </w:trPr>
        <w:tc>
          <w:tcPr>
            <w:tcW w:w="194" w:type="pct"/>
            <w:vMerge w:val="restart"/>
            <w:shd w:val="clear" w:color="auto" w:fill="auto"/>
            <w:vAlign w:val="center"/>
          </w:tcPr>
          <w:p w14:paraId="2595149E"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G</w:t>
            </w:r>
          </w:p>
        </w:tc>
        <w:tc>
          <w:tcPr>
            <w:tcW w:w="344" w:type="pct"/>
            <w:vMerge w:val="restart"/>
            <w:shd w:val="clear" w:color="auto" w:fill="auto"/>
            <w:vAlign w:val="center"/>
          </w:tcPr>
          <w:p w14:paraId="6344C4B8"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Code</w:t>
            </w:r>
          </w:p>
        </w:tc>
        <w:tc>
          <w:tcPr>
            <w:tcW w:w="809" w:type="pct"/>
            <w:vMerge w:val="restart"/>
            <w:shd w:val="clear" w:color="auto" w:fill="auto"/>
            <w:vAlign w:val="center"/>
          </w:tcPr>
          <w:p w14:paraId="603BA015"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Scientific Name</w:t>
            </w:r>
          </w:p>
        </w:tc>
        <w:tc>
          <w:tcPr>
            <w:tcW w:w="171" w:type="pct"/>
            <w:vMerge w:val="restart"/>
            <w:shd w:val="clear" w:color="auto" w:fill="auto"/>
            <w:vAlign w:val="center"/>
          </w:tcPr>
          <w:p w14:paraId="6A792C47"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S</w:t>
            </w:r>
          </w:p>
        </w:tc>
        <w:tc>
          <w:tcPr>
            <w:tcW w:w="251" w:type="pct"/>
            <w:vMerge w:val="restart"/>
            <w:shd w:val="clear" w:color="auto" w:fill="auto"/>
            <w:vAlign w:val="center"/>
          </w:tcPr>
          <w:p w14:paraId="45A49A27"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NP</w:t>
            </w:r>
          </w:p>
        </w:tc>
        <w:tc>
          <w:tcPr>
            <w:tcW w:w="182" w:type="pct"/>
            <w:gridSpan w:val="2"/>
            <w:vMerge w:val="restart"/>
            <w:shd w:val="clear" w:color="auto" w:fill="auto"/>
            <w:vAlign w:val="center"/>
          </w:tcPr>
          <w:p w14:paraId="56BA9565"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T</w:t>
            </w:r>
          </w:p>
        </w:tc>
        <w:tc>
          <w:tcPr>
            <w:tcW w:w="612" w:type="pct"/>
            <w:gridSpan w:val="2"/>
            <w:shd w:val="clear" w:color="auto" w:fill="auto"/>
            <w:vAlign w:val="center"/>
          </w:tcPr>
          <w:p w14:paraId="4F022B9E" w14:textId="77777777" w:rsidR="00E31F5F" w:rsidRPr="00E4301B" w:rsidRDefault="00E31F5F" w:rsidP="00E4301B">
            <w:pPr>
              <w:spacing w:after="0" w:line="240" w:lineRule="auto"/>
              <w:jc w:val="center"/>
              <w:rPr>
                <w:rFonts w:eastAsia="Calibri"/>
                <w:b/>
                <w:sz w:val="20"/>
                <w:szCs w:val="20"/>
                <w:lang w:val="bg-BG" w:eastAsia="en-GB"/>
              </w:rPr>
            </w:pPr>
            <w:r w:rsidRPr="00E4301B">
              <w:rPr>
                <w:rFonts w:eastAsia="Calibri"/>
                <w:b/>
                <w:sz w:val="20"/>
                <w:szCs w:val="20"/>
                <w:lang w:val="bg-BG" w:eastAsia="en-GB"/>
              </w:rPr>
              <w:t>Size</w:t>
            </w:r>
          </w:p>
        </w:tc>
        <w:tc>
          <w:tcPr>
            <w:tcW w:w="309" w:type="pct"/>
            <w:vMerge w:val="restart"/>
            <w:shd w:val="clear" w:color="auto" w:fill="auto"/>
            <w:vAlign w:val="center"/>
          </w:tcPr>
          <w:p w14:paraId="215023C4"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Unit</w:t>
            </w:r>
          </w:p>
        </w:tc>
        <w:tc>
          <w:tcPr>
            <w:tcW w:w="301" w:type="pct"/>
            <w:vMerge w:val="restart"/>
            <w:shd w:val="clear" w:color="auto" w:fill="auto"/>
            <w:vAlign w:val="center"/>
          </w:tcPr>
          <w:p w14:paraId="1A78E81A"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Cat.</w:t>
            </w:r>
          </w:p>
        </w:tc>
        <w:tc>
          <w:tcPr>
            <w:tcW w:w="437" w:type="pct"/>
            <w:vMerge w:val="restart"/>
            <w:shd w:val="clear" w:color="auto" w:fill="auto"/>
            <w:vAlign w:val="center"/>
          </w:tcPr>
          <w:p w14:paraId="2B6CF561"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D.qual.</w:t>
            </w:r>
          </w:p>
        </w:tc>
        <w:tc>
          <w:tcPr>
            <w:tcW w:w="494" w:type="pct"/>
            <w:gridSpan w:val="2"/>
            <w:shd w:val="clear" w:color="auto" w:fill="auto"/>
            <w:vAlign w:val="center"/>
          </w:tcPr>
          <w:p w14:paraId="0E0E4C1B"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A/B/C/D</w:t>
            </w:r>
          </w:p>
        </w:tc>
        <w:tc>
          <w:tcPr>
            <w:tcW w:w="896" w:type="pct"/>
            <w:gridSpan w:val="3"/>
            <w:shd w:val="clear" w:color="auto" w:fill="auto"/>
            <w:vAlign w:val="center"/>
          </w:tcPr>
          <w:p w14:paraId="558A4E52"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A/B/C</w:t>
            </w:r>
          </w:p>
        </w:tc>
      </w:tr>
      <w:tr w:rsidR="00E4301B" w:rsidRPr="00E4301B" w14:paraId="1A0BA486" w14:textId="77777777" w:rsidTr="00E4301B">
        <w:trPr>
          <w:jc w:val="center"/>
        </w:trPr>
        <w:tc>
          <w:tcPr>
            <w:tcW w:w="194" w:type="pct"/>
            <w:vMerge/>
            <w:shd w:val="clear" w:color="auto" w:fill="auto"/>
            <w:vAlign w:val="center"/>
          </w:tcPr>
          <w:p w14:paraId="27BC8F1B" w14:textId="77777777" w:rsidR="00E31F5F" w:rsidRPr="00E4301B" w:rsidRDefault="00E31F5F" w:rsidP="00E4301B">
            <w:pPr>
              <w:spacing w:after="0" w:line="240" w:lineRule="auto"/>
              <w:jc w:val="both"/>
              <w:rPr>
                <w:rFonts w:eastAsia="Calibri"/>
                <w:sz w:val="20"/>
                <w:szCs w:val="20"/>
                <w:lang w:val="bg-BG" w:eastAsia="en-GB"/>
              </w:rPr>
            </w:pPr>
          </w:p>
        </w:tc>
        <w:tc>
          <w:tcPr>
            <w:tcW w:w="344" w:type="pct"/>
            <w:vMerge/>
            <w:shd w:val="clear" w:color="auto" w:fill="auto"/>
            <w:vAlign w:val="center"/>
          </w:tcPr>
          <w:p w14:paraId="07CAD8F3" w14:textId="77777777" w:rsidR="00E31F5F" w:rsidRPr="00E4301B" w:rsidRDefault="00E31F5F" w:rsidP="00E4301B">
            <w:pPr>
              <w:spacing w:after="0" w:line="240" w:lineRule="auto"/>
              <w:jc w:val="both"/>
              <w:rPr>
                <w:rFonts w:eastAsia="Calibri"/>
                <w:sz w:val="20"/>
                <w:szCs w:val="20"/>
                <w:lang w:val="bg-BG" w:eastAsia="en-GB"/>
              </w:rPr>
            </w:pPr>
          </w:p>
        </w:tc>
        <w:tc>
          <w:tcPr>
            <w:tcW w:w="809" w:type="pct"/>
            <w:vMerge/>
            <w:shd w:val="clear" w:color="auto" w:fill="auto"/>
            <w:vAlign w:val="center"/>
          </w:tcPr>
          <w:p w14:paraId="0BF1A976" w14:textId="77777777" w:rsidR="00E31F5F" w:rsidRPr="00E4301B" w:rsidRDefault="00E31F5F" w:rsidP="00E4301B">
            <w:pPr>
              <w:spacing w:after="0" w:line="240" w:lineRule="auto"/>
              <w:jc w:val="both"/>
              <w:rPr>
                <w:rFonts w:eastAsia="Calibri"/>
                <w:sz w:val="20"/>
                <w:szCs w:val="20"/>
                <w:lang w:val="bg-BG" w:eastAsia="en-GB"/>
              </w:rPr>
            </w:pPr>
          </w:p>
        </w:tc>
        <w:tc>
          <w:tcPr>
            <w:tcW w:w="171" w:type="pct"/>
            <w:vMerge/>
            <w:shd w:val="clear" w:color="auto" w:fill="auto"/>
            <w:vAlign w:val="center"/>
          </w:tcPr>
          <w:p w14:paraId="50FEDCC6" w14:textId="77777777" w:rsidR="00E31F5F" w:rsidRPr="00E4301B" w:rsidRDefault="00E31F5F" w:rsidP="00E4301B">
            <w:pPr>
              <w:spacing w:after="0" w:line="240" w:lineRule="auto"/>
              <w:jc w:val="both"/>
              <w:rPr>
                <w:rFonts w:eastAsia="Calibri"/>
                <w:sz w:val="20"/>
                <w:szCs w:val="20"/>
                <w:lang w:val="bg-BG" w:eastAsia="en-GB"/>
              </w:rPr>
            </w:pPr>
          </w:p>
        </w:tc>
        <w:tc>
          <w:tcPr>
            <w:tcW w:w="251" w:type="pct"/>
            <w:vMerge/>
            <w:shd w:val="clear" w:color="auto" w:fill="auto"/>
            <w:vAlign w:val="center"/>
          </w:tcPr>
          <w:p w14:paraId="5C6867A7" w14:textId="77777777" w:rsidR="00E31F5F" w:rsidRPr="00E4301B" w:rsidRDefault="00E31F5F" w:rsidP="00E4301B">
            <w:pPr>
              <w:spacing w:after="0" w:line="240" w:lineRule="auto"/>
              <w:jc w:val="both"/>
              <w:rPr>
                <w:rFonts w:eastAsia="Calibri"/>
                <w:b/>
                <w:sz w:val="20"/>
                <w:szCs w:val="20"/>
                <w:lang w:val="bg-BG" w:eastAsia="en-GB"/>
              </w:rPr>
            </w:pPr>
          </w:p>
        </w:tc>
        <w:tc>
          <w:tcPr>
            <w:tcW w:w="182" w:type="pct"/>
            <w:gridSpan w:val="2"/>
            <w:vMerge/>
            <w:shd w:val="clear" w:color="auto" w:fill="auto"/>
            <w:vAlign w:val="center"/>
          </w:tcPr>
          <w:p w14:paraId="2C5D55B3" w14:textId="77777777" w:rsidR="00E31F5F" w:rsidRPr="00E4301B" w:rsidRDefault="00E31F5F" w:rsidP="00E4301B">
            <w:pPr>
              <w:spacing w:after="0" w:line="240" w:lineRule="auto"/>
              <w:jc w:val="both"/>
              <w:rPr>
                <w:rFonts w:eastAsia="Calibri"/>
                <w:b/>
                <w:sz w:val="20"/>
                <w:szCs w:val="20"/>
                <w:lang w:val="bg-BG" w:eastAsia="en-GB"/>
              </w:rPr>
            </w:pPr>
          </w:p>
        </w:tc>
        <w:tc>
          <w:tcPr>
            <w:tcW w:w="298" w:type="pct"/>
            <w:shd w:val="clear" w:color="auto" w:fill="auto"/>
            <w:vAlign w:val="center"/>
          </w:tcPr>
          <w:p w14:paraId="13AD7A50"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Min</w:t>
            </w:r>
          </w:p>
        </w:tc>
        <w:tc>
          <w:tcPr>
            <w:tcW w:w="315" w:type="pct"/>
            <w:shd w:val="clear" w:color="auto" w:fill="auto"/>
            <w:vAlign w:val="center"/>
          </w:tcPr>
          <w:p w14:paraId="013A1114"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Max</w:t>
            </w:r>
          </w:p>
        </w:tc>
        <w:tc>
          <w:tcPr>
            <w:tcW w:w="309" w:type="pct"/>
            <w:vMerge/>
            <w:shd w:val="clear" w:color="auto" w:fill="auto"/>
            <w:vAlign w:val="center"/>
          </w:tcPr>
          <w:p w14:paraId="2BADE0B8" w14:textId="77777777" w:rsidR="00E31F5F" w:rsidRPr="00E4301B" w:rsidRDefault="00E31F5F" w:rsidP="00E4301B">
            <w:pPr>
              <w:spacing w:after="0" w:line="240" w:lineRule="auto"/>
              <w:jc w:val="both"/>
              <w:rPr>
                <w:rFonts w:eastAsia="Calibri"/>
                <w:b/>
                <w:sz w:val="20"/>
                <w:szCs w:val="20"/>
                <w:lang w:val="bg-BG" w:eastAsia="en-GB"/>
              </w:rPr>
            </w:pPr>
          </w:p>
        </w:tc>
        <w:tc>
          <w:tcPr>
            <w:tcW w:w="301" w:type="pct"/>
            <w:vMerge/>
            <w:shd w:val="clear" w:color="auto" w:fill="auto"/>
            <w:vAlign w:val="center"/>
          </w:tcPr>
          <w:p w14:paraId="4892AC04" w14:textId="77777777" w:rsidR="00E31F5F" w:rsidRPr="00E4301B" w:rsidRDefault="00E31F5F" w:rsidP="00E4301B">
            <w:pPr>
              <w:spacing w:after="0" w:line="240" w:lineRule="auto"/>
              <w:jc w:val="both"/>
              <w:rPr>
                <w:rFonts w:eastAsia="Calibri"/>
                <w:b/>
                <w:sz w:val="20"/>
                <w:szCs w:val="20"/>
                <w:lang w:val="bg-BG" w:eastAsia="en-GB"/>
              </w:rPr>
            </w:pPr>
          </w:p>
        </w:tc>
        <w:tc>
          <w:tcPr>
            <w:tcW w:w="437" w:type="pct"/>
            <w:vMerge/>
            <w:shd w:val="clear" w:color="auto" w:fill="auto"/>
            <w:vAlign w:val="center"/>
          </w:tcPr>
          <w:p w14:paraId="3DDDEB22" w14:textId="77777777" w:rsidR="00E31F5F" w:rsidRPr="00E4301B" w:rsidRDefault="00E31F5F" w:rsidP="00E4301B">
            <w:pPr>
              <w:spacing w:after="0" w:line="240" w:lineRule="auto"/>
              <w:jc w:val="both"/>
              <w:rPr>
                <w:rFonts w:eastAsia="Calibri"/>
                <w:b/>
                <w:sz w:val="20"/>
                <w:szCs w:val="20"/>
                <w:lang w:val="bg-BG" w:eastAsia="en-GB"/>
              </w:rPr>
            </w:pPr>
          </w:p>
        </w:tc>
        <w:tc>
          <w:tcPr>
            <w:tcW w:w="494" w:type="pct"/>
            <w:gridSpan w:val="2"/>
            <w:shd w:val="clear" w:color="auto" w:fill="auto"/>
            <w:vAlign w:val="center"/>
          </w:tcPr>
          <w:p w14:paraId="05925910"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Pop.</w:t>
            </w:r>
          </w:p>
        </w:tc>
        <w:tc>
          <w:tcPr>
            <w:tcW w:w="324" w:type="pct"/>
            <w:shd w:val="clear" w:color="auto" w:fill="auto"/>
            <w:vAlign w:val="center"/>
          </w:tcPr>
          <w:p w14:paraId="5A6F68E4"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Con.</w:t>
            </w:r>
          </w:p>
        </w:tc>
        <w:tc>
          <w:tcPr>
            <w:tcW w:w="272" w:type="pct"/>
            <w:shd w:val="clear" w:color="auto" w:fill="auto"/>
            <w:vAlign w:val="center"/>
          </w:tcPr>
          <w:p w14:paraId="7F17E7DD"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Iso.</w:t>
            </w:r>
          </w:p>
        </w:tc>
        <w:tc>
          <w:tcPr>
            <w:tcW w:w="301" w:type="pct"/>
            <w:shd w:val="clear" w:color="auto" w:fill="auto"/>
            <w:vAlign w:val="center"/>
          </w:tcPr>
          <w:p w14:paraId="5326FED9" w14:textId="77777777" w:rsidR="00E31F5F" w:rsidRPr="00E4301B" w:rsidRDefault="00E31F5F" w:rsidP="00E4301B">
            <w:pPr>
              <w:spacing w:after="0" w:line="240" w:lineRule="auto"/>
              <w:jc w:val="both"/>
              <w:rPr>
                <w:rFonts w:eastAsia="Calibri"/>
                <w:b/>
                <w:sz w:val="20"/>
                <w:szCs w:val="20"/>
                <w:lang w:val="bg-BG" w:eastAsia="en-GB"/>
              </w:rPr>
            </w:pPr>
            <w:r w:rsidRPr="00E4301B">
              <w:rPr>
                <w:rFonts w:eastAsia="Calibri"/>
                <w:b/>
                <w:sz w:val="20"/>
                <w:szCs w:val="20"/>
                <w:lang w:val="bg-BG" w:eastAsia="en-GB"/>
              </w:rPr>
              <w:t>Glo.</w:t>
            </w:r>
          </w:p>
        </w:tc>
      </w:tr>
      <w:tr w:rsidR="00E4301B" w:rsidRPr="00E4301B" w14:paraId="2414960C" w14:textId="77777777" w:rsidTr="00E4301B">
        <w:trPr>
          <w:jc w:val="center"/>
        </w:trPr>
        <w:tc>
          <w:tcPr>
            <w:tcW w:w="194" w:type="pct"/>
            <w:shd w:val="clear" w:color="auto" w:fill="auto"/>
            <w:vAlign w:val="center"/>
          </w:tcPr>
          <w:p w14:paraId="4BB36C6A" w14:textId="77777777" w:rsidR="00E31F5F" w:rsidRPr="00E4301B" w:rsidRDefault="00E31F5F" w:rsidP="00E4301B">
            <w:pPr>
              <w:spacing w:after="0" w:line="240" w:lineRule="auto"/>
              <w:jc w:val="both"/>
              <w:rPr>
                <w:rFonts w:eastAsia="Calibri"/>
                <w:sz w:val="20"/>
                <w:szCs w:val="20"/>
                <w:lang w:val="bg-BG" w:eastAsia="en-GB"/>
              </w:rPr>
            </w:pPr>
            <w:r w:rsidRPr="00E4301B">
              <w:rPr>
                <w:rFonts w:eastAsia="Calibri"/>
                <w:sz w:val="20"/>
                <w:szCs w:val="20"/>
                <w:lang w:val="bg-BG" w:eastAsia="en-GB"/>
              </w:rPr>
              <w:t>В</w:t>
            </w:r>
          </w:p>
        </w:tc>
        <w:tc>
          <w:tcPr>
            <w:tcW w:w="344" w:type="pct"/>
            <w:shd w:val="clear" w:color="auto" w:fill="auto"/>
          </w:tcPr>
          <w:p w14:paraId="3D530024" w14:textId="77777777" w:rsidR="00E31F5F" w:rsidRPr="00E4301B" w:rsidRDefault="00E31F5F" w:rsidP="00E4301B">
            <w:pPr>
              <w:spacing w:after="0" w:line="240" w:lineRule="auto"/>
              <w:jc w:val="both"/>
              <w:rPr>
                <w:rFonts w:eastAsia="Calibri"/>
                <w:sz w:val="20"/>
                <w:szCs w:val="20"/>
                <w:lang w:val="bg-BG" w:eastAsia="en-GB"/>
              </w:rPr>
            </w:pPr>
            <w:r w:rsidRPr="00E4301B">
              <w:rPr>
                <w:sz w:val="20"/>
                <w:szCs w:val="20"/>
              </w:rPr>
              <w:t>A</w:t>
            </w:r>
            <w:r w:rsidRPr="00E4301B">
              <w:rPr>
                <w:sz w:val="20"/>
                <w:szCs w:val="20"/>
                <w:lang w:val="bg-BG"/>
              </w:rPr>
              <w:t>054</w:t>
            </w:r>
          </w:p>
        </w:tc>
        <w:tc>
          <w:tcPr>
            <w:tcW w:w="809" w:type="pct"/>
            <w:shd w:val="clear" w:color="auto" w:fill="auto"/>
          </w:tcPr>
          <w:p w14:paraId="3439328E" w14:textId="77777777" w:rsidR="00E31F5F" w:rsidRPr="00E4301B" w:rsidRDefault="00E31F5F" w:rsidP="00E4301B">
            <w:pPr>
              <w:spacing w:after="0" w:line="240" w:lineRule="auto"/>
              <w:jc w:val="both"/>
              <w:rPr>
                <w:rFonts w:eastAsia="Calibri"/>
                <w:i/>
                <w:sz w:val="20"/>
                <w:szCs w:val="20"/>
                <w:lang w:eastAsia="en-GB"/>
              </w:rPr>
            </w:pPr>
            <w:r w:rsidRPr="00E4301B">
              <w:rPr>
                <w:rFonts w:eastAsia="Calibri"/>
                <w:i/>
                <w:sz w:val="20"/>
                <w:szCs w:val="20"/>
                <w:lang w:eastAsia="en-GB"/>
              </w:rPr>
              <w:t>Anas acuta</w:t>
            </w:r>
          </w:p>
        </w:tc>
        <w:tc>
          <w:tcPr>
            <w:tcW w:w="171" w:type="pct"/>
            <w:shd w:val="clear" w:color="auto" w:fill="auto"/>
            <w:vAlign w:val="center"/>
          </w:tcPr>
          <w:p w14:paraId="11554463" w14:textId="77777777" w:rsidR="00E31F5F" w:rsidRPr="00E4301B" w:rsidRDefault="00E31F5F" w:rsidP="00E4301B">
            <w:pPr>
              <w:spacing w:after="0" w:line="240" w:lineRule="auto"/>
              <w:jc w:val="both"/>
              <w:rPr>
                <w:rFonts w:eastAsia="Calibri"/>
                <w:sz w:val="20"/>
                <w:szCs w:val="20"/>
                <w:lang w:val="bg-BG" w:eastAsia="en-GB"/>
              </w:rPr>
            </w:pPr>
          </w:p>
        </w:tc>
        <w:tc>
          <w:tcPr>
            <w:tcW w:w="251" w:type="pct"/>
            <w:shd w:val="clear" w:color="auto" w:fill="auto"/>
            <w:vAlign w:val="center"/>
          </w:tcPr>
          <w:p w14:paraId="0F2D326E" w14:textId="77777777" w:rsidR="00E31F5F" w:rsidRPr="00E4301B" w:rsidRDefault="00E31F5F" w:rsidP="00E4301B">
            <w:pPr>
              <w:spacing w:after="0" w:line="240" w:lineRule="auto"/>
              <w:jc w:val="both"/>
              <w:rPr>
                <w:rFonts w:eastAsia="Calibri"/>
                <w:b/>
                <w:sz w:val="20"/>
                <w:szCs w:val="20"/>
                <w:lang w:val="bg-BG" w:eastAsia="en-GB"/>
              </w:rPr>
            </w:pPr>
          </w:p>
        </w:tc>
        <w:tc>
          <w:tcPr>
            <w:tcW w:w="182" w:type="pct"/>
            <w:gridSpan w:val="2"/>
            <w:shd w:val="clear" w:color="auto" w:fill="auto"/>
          </w:tcPr>
          <w:p w14:paraId="53F45CBC" w14:textId="676D1815" w:rsidR="00E31F5F" w:rsidRPr="00E4301B" w:rsidRDefault="00E4301B" w:rsidP="00E4301B">
            <w:pPr>
              <w:spacing w:after="0" w:line="240" w:lineRule="auto"/>
              <w:jc w:val="both"/>
              <w:rPr>
                <w:rFonts w:eastAsia="Calibri"/>
                <w:b/>
                <w:color w:val="000000" w:themeColor="text1"/>
                <w:sz w:val="20"/>
                <w:szCs w:val="20"/>
                <w:lang w:val="en-GB" w:eastAsia="en-GB"/>
              </w:rPr>
            </w:pPr>
            <w:r>
              <w:rPr>
                <w:color w:val="000000" w:themeColor="text1"/>
                <w:sz w:val="20"/>
                <w:szCs w:val="20"/>
                <w:lang w:val="en-GB"/>
              </w:rPr>
              <w:t>c</w:t>
            </w:r>
          </w:p>
        </w:tc>
        <w:tc>
          <w:tcPr>
            <w:tcW w:w="298" w:type="pct"/>
            <w:shd w:val="clear" w:color="auto" w:fill="auto"/>
          </w:tcPr>
          <w:p w14:paraId="609669AB" w14:textId="77777777" w:rsidR="00E31F5F" w:rsidRPr="00E4301B" w:rsidRDefault="00E31F5F" w:rsidP="00E4301B">
            <w:pPr>
              <w:spacing w:after="0" w:line="240" w:lineRule="auto"/>
              <w:jc w:val="center"/>
              <w:rPr>
                <w:rFonts w:eastAsia="Calibri"/>
                <w:color w:val="FF0000"/>
                <w:sz w:val="20"/>
                <w:szCs w:val="20"/>
                <w:lang w:eastAsia="en-GB"/>
              </w:rPr>
            </w:pPr>
            <w:r w:rsidRPr="00E4301B">
              <w:rPr>
                <w:rFonts w:eastAsia="Calibri"/>
                <w:color w:val="FF0000"/>
                <w:sz w:val="20"/>
                <w:szCs w:val="20"/>
                <w:lang w:eastAsia="en-GB"/>
              </w:rPr>
              <w:t>5</w:t>
            </w:r>
          </w:p>
        </w:tc>
        <w:tc>
          <w:tcPr>
            <w:tcW w:w="315" w:type="pct"/>
            <w:shd w:val="clear" w:color="auto" w:fill="auto"/>
          </w:tcPr>
          <w:p w14:paraId="0560A901" w14:textId="77777777" w:rsidR="00E31F5F" w:rsidRPr="00E4301B" w:rsidRDefault="00E31F5F" w:rsidP="00E4301B">
            <w:pPr>
              <w:spacing w:after="0" w:line="240" w:lineRule="auto"/>
              <w:jc w:val="center"/>
              <w:rPr>
                <w:rFonts w:eastAsia="Calibri"/>
                <w:color w:val="FF0000"/>
                <w:sz w:val="20"/>
                <w:szCs w:val="20"/>
                <w:lang w:eastAsia="en-GB"/>
              </w:rPr>
            </w:pPr>
            <w:r w:rsidRPr="00E4301B">
              <w:rPr>
                <w:rFonts w:eastAsia="Calibri"/>
                <w:color w:val="FF0000"/>
                <w:sz w:val="20"/>
                <w:szCs w:val="20"/>
                <w:lang w:eastAsia="en-GB"/>
              </w:rPr>
              <w:t>50</w:t>
            </w:r>
          </w:p>
        </w:tc>
        <w:tc>
          <w:tcPr>
            <w:tcW w:w="309" w:type="pct"/>
            <w:shd w:val="clear" w:color="auto" w:fill="auto"/>
          </w:tcPr>
          <w:p w14:paraId="684043B5" w14:textId="3B98AE8E" w:rsidR="00E31F5F" w:rsidRPr="00E4301B" w:rsidRDefault="00E4301B" w:rsidP="00E4301B">
            <w:pPr>
              <w:spacing w:after="0" w:line="240" w:lineRule="auto"/>
              <w:jc w:val="center"/>
              <w:rPr>
                <w:rFonts w:eastAsia="Calibri"/>
                <w:bCs/>
                <w:color w:val="000000" w:themeColor="text1"/>
                <w:sz w:val="20"/>
                <w:szCs w:val="20"/>
                <w:lang w:eastAsia="en-GB"/>
              </w:rPr>
            </w:pPr>
            <w:r>
              <w:rPr>
                <w:color w:val="000000" w:themeColor="text1"/>
                <w:sz w:val="20"/>
                <w:szCs w:val="20"/>
              </w:rPr>
              <w:t>i</w:t>
            </w:r>
          </w:p>
        </w:tc>
        <w:tc>
          <w:tcPr>
            <w:tcW w:w="301" w:type="pct"/>
            <w:shd w:val="clear" w:color="auto" w:fill="auto"/>
          </w:tcPr>
          <w:p w14:paraId="04726760" w14:textId="77777777" w:rsidR="00E31F5F" w:rsidRPr="00E4301B" w:rsidRDefault="00E31F5F" w:rsidP="00E4301B">
            <w:pPr>
              <w:spacing w:after="0" w:line="240" w:lineRule="auto"/>
              <w:jc w:val="both"/>
              <w:rPr>
                <w:rFonts w:eastAsia="Calibri"/>
                <w:b/>
                <w:color w:val="000000" w:themeColor="text1"/>
                <w:sz w:val="20"/>
                <w:szCs w:val="20"/>
                <w:lang w:val="bg-BG" w:eastAsia="en-GB"/>
              </w:rPr>
            </w:pPr>
          </w:p>
        </w:tc>
        <w:tc>
          <w:tcPr>
            <w:tcW w:w="437" w:type="pct"/>
            <w:shd w:val="clear" w:color="auto" w:fill="auto"/>
          </w:tcPr>
          <w:p w14:paraId="33F48194" w14:textId="77777777" w:rsidR="00E31F5F" w:rsidRPr="00E4301B" w:rsidRDefault="00E31F5F" w:rsidP="00E4301B">
            <w:pPr>
              <w:spacing w:after="0" w:line="240" w:lineRule="auto"/>
              <w:jc w:val="both"/>
              <w:rPr>
                <w:rFonts w:eastAsia="Calibri"/>
                <w:b/>
                <w:color w:val="000000" w:themeColor="text1"/>
                <w:sz w:val="20"/>
                <w:szCs w:val="20"/>
                <w:lang w:val="bg-BG" w:eastAsia="en-GB"/>
              </w:rPr>
            </w:pPr>
            <w:r w:rsidRPr="00E4301B">
              <w:rPr>
                <w:color w:val="000000" w:themeColor="text1"/>
                <w:sz w:val="20"/>
                <w:szCs w:val="20"/>
                <w:lang w:val="bg-BG"/>
              </w:rPr>
              <w:t>G</w:t>
            </w:r>
          </w:p>
        </w:tc>
        <w:tc>
          <w:tcPr>
            <w:tcW w:w="494" w:type="pct"/>
            <w:gridSpan w:val="2"/>
            <w:shd w:val="clear" w:color="auto" w:fill="auto"/>
          </w:tcPr>
          <w:p w14:paraId="461BCAFB" w14:textId="77777777" w:rsidR="00E31F5F" w:rsidRPr="00E4301B" w:rsidRDefault="00E31F5F" w:rsidP="00E4301B">
            <w:pPr>
              <w:spacing w:after="0" w:line="240" w:lineRule="auto"/>
              <w:jc w:val="both"/>
              <w:rPr>
                <w:rFonts w:eastAsia="Calibri"/>
                <w:b/>
                <w:color w:val="FF0000"/>
                <w:sz w:val="20"/>
                <w:szCs w:val="20"/>
                <w:lang w:val="bg-BG" w:eastAsia="en-GB"/>
              </w:rPr>
            </w:pPr>
            <w:r w:rsidRPr="00E4301B">
              <w:rPr>
                <w:sz w:val="20"/>
                <w:szCs w:val="20"/>
              </w:rPr>
              <w:t>B</w:t>
            </w:r>
          </w:p>
        </w:tc>
        <w:tc>
          <w:tcPr>
            <w:tcW w:w="324" w:type="pct"/>
            <w:shd w:val="clear" w:color="auto" w:fill="auto"/>
          </w:tcPr>
          <w:p w14:paraId="3346CC36" w14:textId="77777777" w:rsidR="00E31F5F" w:rsidRPr="00E4301B" w:rsidRDefault="00E31F5F" w:rsidP="00E4301B">
            <w:pPr>
              <w:spacing w:after="0" w:line="240" w:lineRule="auto"/>
              <w:jc w:val="both"/>
              <w:rPr>
                <w:rFonts w:eastAsia="Calibri"/>
                <w:b/>
                <w:sz w:val="20"/>
                <w:szCs w:val="20"/>
                <w:lang w:val="bg-BG" w:eastAsia="en-GB"/>
              </w:rPr>
            </w:pPr>
            <w:r w:rsidRPr="00E4301B">
              <w:rPr>
                <w:sz w:val="20"/>
                <w:szCs w:val="20"/>
              </w:rPr>
              <w:t>B</w:t>
            </w:r>
          </w:p>
        </w:tc>
        <w:tc>
          <w:tcPr>
            <w:tcW w:w="272" w:type="pct"/>
            <w:shd w:val="clear" w:color="auto" w:fill="auto"/>
          </w:tcPr>
          <w:p w14:paraId="3E1502F7" w14:textId="77777777" w:rsidR="00E31F5F" w:rsidRPr="00E4301B" w:rsidRDefault="00E31F5F" w:rsidP="00E4301B">
            <w:pPr>
              <w:spacing w:after="0" w:line="240" w:lineRule="auto"/>
              <w:jc w:val="both"/>
              <w:rPr>
                <w:rFonts w:eastAsia="Calibri"/>
                <w:b/>
                <w:sz w:val="20"/>
                <w:szCs w:val="20"/>
                <w:lang w:val="bg-BG" w:eastAsia="en-GB"/>
              </w:rPr>
            </w:pPr>
            <w:r w:rsidRPr="00E4301B">
              <w:rPr>
                <w:sz w:val="20"/>
                <w:szCs w:val="20"/>
              </w:rPr>
              <w:t>C</w:t>
            </w:r>
          </w:p>
        </w:tc>
        <w:tc>
          <w:tcPr>
            <w:tcW w:w="301" w:type="pct"/>
            <w:shd w:val="clear" w:color="auto" w:fill="auto"/>
          </w:tcPr>
          <w:p w14:paraId="471FA548" w14:textId="77777777" w:rsidR="00E31F5F" w:rsidRPr="00E4301B" w:rsidRDefault="00E31F5F" w:rsidP="00E4301B">
            <w:pPr>
              <w:spacing w:after="0" w:line="240" w:lineRule="auto"/>
              <w:jc w:val="both"/>
              <w:rPr>
                <w:rFonts w:eastAsia="Calibri"/>
                <w:b/>
                <w:sz w:val="20"/>
                <w:szCs w:val="20"/>
                <w:lang w:val="bg-BG" w:eastAsia="en-GB"/>
              </w:rPr>
            </w:pPr>
            <w:r w:rsidRPr="00E4301B">
              <w:rPr>
                <w:sz w:val="20"/>
                <w:szCs w:val="20"/>
              </w:rPr>
              <w:t>B</w:t>
            </w:r>
          </w:p>
        </w:tc>
      </w:tr>
    </w:tbl>
    <w:p w14:paraId="329E5395" w14:textId="7B8F7D1F" w:rsidR="007E7BE9" w:rsidRDefault="007E7BE9" w:rsidP="004A4D89">
      <w:pPr>
        <w:spacing w:before="120" w:after="120" w:line="240" w:lineRule="auto"/>
        <w:jc w:val="both"/>
        <w:rPr>
          <w:lang w:val="bg-BG"/>
        </w:rPr>
      </w:pPr>
    </w:p>
    <w:p w14:paraId="0D8E2A49" w14:textId="77777777" w:rsidR="00D1161F" w:rsidRPr="005847BD" w:rsidRDefault="00D1161F" w:rsidP="00D1161F">
      <w:pPr>
        <w:pStyle w:val="Heading1"/>
        <w:jc w:val="center"/>
        <w:rPr>
          <w:lang w:val="bg-BG"/>
        </w:rPr>
      </w:pPr>
      <w:bookmarkStart w:id="46" w:name="_Toc97813480"/>
      <w:r>
        <w:rPr>
          <w:lang w:val="bg-BG"/>
        </w:rPr>
        <w:lastRenderedPageBreak/>
        <w:t>Специфични цели за A856</w:t>
      </w:r>
      <w:r w:rsidRPr="005847BD">
        <w:rPr>
          <w:lang w:val="bg-BG"/>
        </w:rPr>
        <w:t xml:space="preserve"> </w:t>
      </w:r>
      <w:r w:rsidRPr="00F41D92">
        <w:rPr>
          <w:i/>
          <w:iCs/>
          <w:lang w:val="en-GB"/>
        </w:rPr>
        <w:t>Spatula</w:t>
      </w:r>
      <w:r w:rsidRPr="005847BD">
        <w:rPr>
          <w:i/>
          <w:iCs/>
          <w:lang w:val="bg-BG"/>
        </w:rPr>
        <w:t xml:space="preserve"> querquedula</w:t>
      </w:r>
      <w:r w:rsidRPr="005847BD">
        <w:rPr>
          <w:lang w:val="bg-BG"/>
        </w:rPr>
        <w:t xml:space="preserve"> (лятно бърне)</w:t>
      </w:r>
      <w:bookmarkEnd w:id="46"/>
    </w:p>
    <w:p w14:paraId="21F8F2F6" w14:textId="77777777" w:rsidR="00D1161F" w:rsidRPr="00D1161F" w:rsidRDefault="00D1161F" w:rsidP="00D1161F">
      <w:pPr>
        <w:spacing w:after="120"/>
        <w:rPr>
          <w:lang w:val="bg-BG"/>
        </w:rPr>
      </w:pPr>
    </w:p>
    <w:p w14:paraId="668D82EF" w14:textId="77777777" w:rsidR="00D1161F" w:rsidRPr="00F46AC3" w:rsidRDefault="00D1161F" w:rsidP="00DB3239">
      <w:pPr>
        <w:pStyle w:val="ListParagraph"/>
        <w:numPr>
          <w:ilvl w:val="0"/>
          <w:numId w:val="50"/>
        </w:numPr>
        <w:spacing w:after="120"/>
        <w:rPr>
          <w:b/>
          <w:lang w:val="bg-BG"/>
        </w:rPr>
      </w:pPr>
      <w:r w:rsidRPr="00F46AC3">
        <w:rPr>
          <w:b/>
          <w:lang w:val="bg-BG"/>
        </w:rPr>
        <w:t>Кратка хaрактеристика на вида</w:t>
      </w:r>
    </w:p>
    <w:p w14:paraId="5DE4F42C" w14:textId="06C75F1C" w:rsidR="00D1161F" w:rsidRPr="005847BD" w:rsidRDefault="00D1161F" w:rsidP="00D1161F">
      <w:pPr>
        <w:spacing w:after="120"/>
        <w:rPr>
          <w:lang w:val="bg-BG"/>
        </w:rPr>
      </w:pPr>
      <w:r>
        <w:rPr>
          <w:lang w:val="bg-BG"/>
        </w:rPr>
        <w:t>Дължината на тялото</w:t>
      </w:r>
      <w:r w:rsidRPr="005847BD">
        <w:rPr>
          <w:lang w:val="bg-BG"/>
        </w:rPr>
        <w:t xml:space="preserve"> </w:t>
      </w:r>
      <w:r w:rsidR="009D5357">
        <w:rPr>
          <w:lang w:val="bg-BG"/>
        </w:rPr>
        <w:t xml:space="preserve">37-41 cm, тегло </w:t>
      </w:r>
      <w:r>
        <w:rPr>
          <w:lang w:val="bg-BG"/>
        </w:rPr>
        <w:t>250- 550 g</w:t>
      </w:r>
      <w:r w:rsidRPr="005847BD">
        <w:rPr>
          <w:lang w:val="bg-BG"/>
        </w:rPr>
        <w:t>, размах на крилата – 59-67 cm. (Cramp, Simmons 1977</w:t>
      </w:r>
      <w:r>
        <w:rPr>
          <w:lang w:val="en-GB"/>
        </w:rPr>
        <w:t>)</w:t>
      </w:r>
      <w:r w:rsidRPr="005847BD">
        <w:rPr>
          <w:lang w:val="bg-BG"/>
        </w:rPr>
        <w:t>. Налице е ясен полов диморфизъм.При мъжкия главата е кафява с ясно изразена бяла ивица през окото.</w:t>
      </w:r>
      <w:r>
        <w:rPr>
          <w:lang w:val="en-GB"/>
        </w:rPr>
        <w:t xml:space="preserve"> </w:t>
      </w:r>
      <w:r w:rsidRPr="005847BD">
        <w:rPr>
          <w:lang w:val="bg-BG"/>
        </w:rPr>
        <w:t>Гърдите са светлокафяви,</w:t>
      </w:r>
      <w:r>
        <w:rPr>
          <w:lang w:val="en-GB"/>
        </w:rPr>
        <w:t xml:space="preserve"> </w:t>
      </w:r>
      <w:r w:rsidRPr="005847BD">
        <w:rPr>
          <w:lang w:val="bg-BG"/>
        </w:rPr>
        <w:t>коремът бял,маховите отгоре светлосиви. Гърбът е кафяв с пъстрини.</w:t>
      </w:r>
      <w:r>
        <w:rPr>
          <w:lang w:val="en-GB"/>
        </w:rPr>
        <w:t xml:space="preserve"> </w:t>
      </w:r>
      <w:r w:rsidRPr="005847BD">
        <w:rPr>
          <w:lang w:val="bg-BG"/>
        </w:rPr>
        <w:t xml:space="preserve">Крилното огледало е зелено. Клюнът е светлосив, а краката тъмносиви. Женската е със защитно кафеникаво оперение. Формира многобройни ята през прелета и при линеене. </w:t>
      </w:r>
    </w:p>
    <w:p w14:paraId="337824A9" w14:textId="77777777" w:rsidR="00D1161F" w:rsidRPr="005847BD" w:rsidRDefault="00D1161F" w:rsidP="00D1161F">
      <w:pPr>
        <w:spacing w:after="120"/>
        <w:rPr>
          <w:i/>
          <w:lang w:val="bg-BG"/>
        </w:rPr>
      </w:pPr>
      <w:r>
        <w:rPr>
          <w:i/>
          <w:lang w:val="bg-BG"/>
        </w:rPr>
        <w:t>Характер</w:t>
      </w:r>
      <w:r w:rsidRPr="005847BD">
        <w:rPr>
          <w:i/>
          <w:lang w:val="bg-BG"/>
        </w:rPr>
        <w:t xml:space="preserve"> на пребиваване в страната</w:t>
      </w:r>
    </w:p>
    <w:p w14:paraId="232337B8" w14:textId="77777777" w:rsidR="00D1161F" w:rsidRPr="005847BD" w:rsidRDefault="00D1161F" w:rsidP="00D1161F">
      <w:pPr>
        <w:spacing w:after="120"/>
        <w:rPr>
          <w:lang w:val="bg-BG"/>
        </w:rPr>
      </w:pPr>
      <w:r w:rsidRPr="005847BD">
        <w:rPr>
          <w:lang w:val="bg-BG"/>
        </w:rPr>
        <w:t xml:space="preserve">Лятното бърне у нас е гнездещ, прелетен вид, а също преминаващ по време на миграция.  След гнездовия период местните птици формират ята и се концентрират на недостъпни места за линеене. </w:t>
      </w:r>
    </w:p>
    <w:p w14:paraId="191D5CE5" w14:textId="77777777" w:rsidR="00D1161F" w:rsidRPr="005847BD" w:rsidRDefault="00D1161F" w:rsidP="00D1161F">
      <w:pPr>
        <w:spacing w:after="120"/>
        <w:rPr>
          <w:lang w:val="bg-BG"/>
        </w:rPr>
      </w:pPr>
      <w:r w:rsidRPr="005847BD">
        <w:rPr>
          <w:lang w:val="bg-BG"/>
        </w:rPr>
        <w:t>Пролетната миграция е от края на февруари до средата на май. Есенната миграция е от началото на август до първите дни на октомври.  Пролетната миграция е много по-силно изразена във вътрешността на страната в сравнение с есенната.</w:t>
      </w:r>
    </w:p>
    <w:p w14:paraId="168188DF" w14:textId="77777777" w:rsidR="00D1161F" w:rsidRPr="005847BD" w:rsidRDefault="00D1161F" w:rsidP="00D1161F">
      <w:pPr>
        <w:spacing w:after="120"/>
        <w:rPr>
          <w:i/>
          <w:lang w:val="bg-BG"/>
        </w:rPr>
      </w:pPr>
      <w:r>
        <w:rPr>
          <w:i/>
          <w:lang w:val="bg-BG"/>
        </w:rPr>
        <w:t>Характер</w:t>
      </w:r>
      <w:r w:rsidRPr="005847BD">
        <w:rPr>
          <w:i/>
          <w:lang w:val="bg-BG"/>
        </w:rPr>
        <w:t>но местообитание</w:t>
      </w:r>
    </w:p>
    <w:p w14:paraId="026C9806" w14:textId="77777777" w:rsidR="00D1161F" w:rsidRPr="005847BD" w:rsidRDefault="00D1161F" w:rsidP="00D1161F">
      <w:pPr>
        <w:spacing w:after="120"/>
        <w:rPr>
          <w:lang w:val="bg-BG"/>
        </w:rPr>
      </w:pPr>
      <w:r w:rsidRPr="005847BD">
        <w:rPr>
          <w:lang w:val="bg-BG"/>
        </w:rPr>
        <w:t xml:space="preserve">Гнездовото местообитание на лятното бърне са масивите от висша водната растителност -  тръстика, папур, камъш в и по периферията на блата, езера, малки обрасли с водна растителност язовири,стари речни корита и рибарници. Понякога гнезди и в наводнени върбалаци покрай реките и в затони по дунавските острови.  </w:t>
      </w:r>
    </w:p>
    <w:p w14:paraId="1B10DCD3" w14:textId="4B6CCABE" w:rsidR="00D1161F" w:rsidRPr="005847BD" w:rsidRDefault="00D1161F" w:rsidP="00D1161F">
      <w:pPr>
        <w:spacing w:after="120"/>
        <w:rPr>
          <w:lang w:val="bg-BG"/>
        </w:rPr>
      </w:pPr>
      <w:r w:rsidRPr="005847BD">
        <w:rPr>
          <w:lang w:val="bg-BG"/>
        </w:rPr>
        <w:t>По време на миграция и зимуване се среща във всякакви типове влажни зони,но главно в езера, блата,малки и големи язовири, реки, пл</w:t>
      </w:r>
      <w:r w:rsidR="00D92CAF">
        <w:rPr>
          <w:lang w:val="bg-BG"/>
        </w:rPr>
        <w:t>итководни участъци на р.Дунав, в крайморски лагуни,</w:t>
      </w:r>
      <w:r w:rsidRPr="005847BD">
        <w:rPr>
          <w:lang w:val="bg-BG"/>
        </w:rPr>
        <w:t xml:space="preserve"> бракични и солени езера.  Подходящи гнездови гнездови местообитания са 3140, 3150 и 3270 според Директивата за </w:t>
      </w:r>
      <w:r>
        <w:rPr>
          <w:lang w:val="bg-BG"/>
        </w:rPr>
        <w:t>хaбитатите</w:t>
      </w:r>
      <w:r w:rsidRPr="005847BD">
        <w:rPr>
          <w:lang w:val="bg-BG"/>
        </w:rPr>
        <w:t xml:space="preserve"> (Кавръкова и др. 2005).В същите местообитания се концентрират и много от мигриращите летни бърнета, но някои ята кацат и в реки, язовири и рибарници без тръстикови масиви.</w:t>
      </w:r>
    </w:p>
    <w:p w14:paraId="70F4386F" w14:textId="77777777" w:rsidR="00D1161F" w:rsidRPr="005847BD" w:rsidRDefault="00D1161F" w:rsidP="00D1161F">
      <w:pPr>
        <w:spacing w:after="120"/>
        <w:rPr>
          <w:i/>
          <w:lang w:val="bg-BG"/>
        </w:rPr>
      </w:pPr>
      <w:r w:rsidRPr="005847BD">
        <w:rPr>
          <w:i/>
          <w:lang w:val="bg-BG"/>
        </w:rPr>
        <w:t>Хранене</w:t>
      </w:r>
    </w:p>
    <w:p w14:paraId="6425EA7D" w14:textId="77777777" w:rsidR="00D1161F" w:rsidRPr="005847BD" w:rsidRDefault="00D1161F" w:rsidP="00D1161F">
      <w:pPr>
        <w:spacing w:after="120"/>
        <w:rPr>
          <w:lang w:val="bg-BG"/>
        </w:rPr>
      </w:pPr>
      <w:r>
        <w:rPr>
          <w:lang w:val="bg-BG"/>
        </w:rPr>
        <w:t xml:space="preserve">Лятното бърне се храни с </w:t>
      </w:r>
      <w:r w:rsidRPr="005847BD">
        <w:rPr>
          <w:lang w:val="bg-BG"/>
        </w:rPr>
        <w:t>растителна и животинска храна – водорасли, семена, зелени части и корени на различни видове висши водни растения /вкл.тръстика,</w:t>
      </w:r>
      <w:r>
        <w:rPr>
          <w:lang w:val="en-GB"/>
        </w:rPr>
        <w:t xml:space="preserve"> </w:t>
      </w:r>
      <w:r w:rsidRPr="005847BD">
        <w:rPr>
          <w:lang w:val="bg-BG"/>
        </w:rPr>
        <w:t>водна леща, острица,</w:t>
      </w:r>
      <w:r>
        <w:rPr>
          <w:lang w:val="en-GB"/>
        </w:rPr>
        <w:t xml:space="preserve"> </w:t>
      </w:r>
      <w:r w:rsidRPr="005847BD">
        <w:rPr>
          <w:lang w:val="bg-BG"/>
        </w:rPr>
        <w:t>дзука,</w:t>
      </w:r>
      <w:r>
        <w:rPr>
          <w:lang w:val="en-GB"/>
        </w:rPr>
        <w:t xml:space="preserve"> </w:t>
      </w:r>
      <w:r>
        <w:rPr>
          <w:lang w:val="bg-BG"/>
        </w:rPr>
        <w:t>водни лилии, лютичета и др</w:t>
      </w:r>
      <w:r w:rsidRPr="005847BD">
        <w:rPr>
          <w:lang w:val="bg-BG"/>
        </w:rPr>
        <w:t xml:space="preserve">. Животинската храна е разнообразна и включва различни водни безгръбначни – водни дървеници, водни бръмбари, ларви и възрастни на водни кончета, ручейници, хирономиди, мекотели, ракообразни, прешленести червеи, яйца и ларви на жаби, малки рибки. Малките патенца </w:t>
      </w:r>
      <w:r>
        <w:rPr>
          <w:lang w:val="bg-BG"/>
        </w:rPr>
        <w:t>ядат около 90% животинска храна</w:t>
      </w:r>
      <w:r w:rsidRPr="005847BD">
        <w:rPr>
          <w:lang w:val="bg-BG"/>
        </w:rPr>
        <w:t xml:space="preserve"> (Cramp &amp; Simmons eds. 1977).</w:t>
      </w:r>
      <w:r>
        <w:rPr>
          <w:lang w:val="bg-BG"/>
        </w:rPr>
        <w:t xml:space="preserve"> </w:t>
      </w:r>
    </w:p>
    <w:p w14:paraId="1DA1BA78" w14:textId="77777777" w:rsidR="00D1161F" w:rsidRPr="00147CD7" w:rsidRDefault="00D1161F" w:rsidP="00DB3239">
      <w:pPr>
        <w:pStyle w:val="ListParagraph"/>
        <w:numPr>
          <w:ilvl w:val="0"/>
          <w:numId w:val="50"/>
        </w:numPr>
        <w:spacing w:after="120"/>
        <w:rPr>
          <w:b/>
          <w:lang w:val="bg-BG"/>
        </w:rPr>
      </w:pPr>
      <w:r w:rsidRPr="00147CD7">
        <w:rPr>
          <w:b/>
          <w:lang w:val="bg-BG"/>
        </w:rPr>
        <w:t>Разпространение, природозащитно състояние и тенденции в популацията на вида на национално ниво</w:t>
      </w:r>
    </w:p>
    <w:p w14:paraId="607B4723" w14:textId="570D6450" w:rsidR="00D1161F" w:rsidRDefault="00D1161F" w:rsidP="00D1161F">
      <w:pPr>
        <w:spacing w:after="120"/>
        <w:rPr>
          <w:lang w:val="bg-BG"/>
        </w:rPr>
      </w:pPr>
      <w:r w:rsidRPr="005847BD">
        <w:rPr>
          <w:lang w:val="bg-BG"/>
        </w:rPr>
        <w:t xml:space="preserve">Като гнездящ вид у </w:t>
      </w:r>
      <w:r>
        <w:rPr>
          <w:lang w:val="bg-BG"/>
        </w:rPr>
        <w:t>нас се среща в цялата страна,но</w:t>
      </w:r>
      <w:r w:rsidRPr="005847BD">
        <w:rPr>
          <w:lang w:val="bg-BG"/>
        </w:rPr>
        <w:t xml:space="preserve"> е малочислен и с редица нередовни находищ</w:t>
      </w:r>
      <w:r>
        <w:rPr>
          <w:lang w:val="bg-BG"/>
        </w:rPr>
        <w:t>а (Янков отг. ред., 2007;</w:t>
      </w:r>
      <w:r w:rsidRPr="005847BD">
        <w:rPr>
          <w:lang w:val="bg-BG"/>
        </w:rPr>
        <w:t xml:space="preserve"> Shurulinkov et al.</w:t>
      </w:r>
      <w:r w:rsidR="009D5357">
        <w:rPr>
          <w:lang w:val="en-GB"/>
        </w:rPr>
        <w:t>,</w:t>
      </w:r>
      <w:r w:rsidRPr="005847BD">
        <w:rPr>
          <w:lang w:val="bg-BG"/>
        </w:rPr>
        <w:t xml:space="preserve"> 2019</w:t>
      </w:r>
      <w:r>
        <w:rPr>
          <w:lang w:val="bg-BG"/>
        </w:rPr>
        <w:t>а;</w:t>
      </w:r>
      <w:r w:rsidRPr="005847BD">
        <w:rPr>
          <w:lang w:val="bg-BG"/>
        </w:rPr>
        <w:t xml:space="preserve"> Даскалова и др.</w:t>
      </w:r>
      <w:r w:rsidR="009D5357">
        <w:rPr>
          <w:lang w:val="en-GB"/>
        </w:rPr>
        <w:t>,</w:t>
      </w:r>
      <w:r>
        <w:rPr>
          <w:lang w:val="bg-BG"/>
        </w:rPr>
        <w:t xml:space="preserve"> </w:t>
      </w:r>
      <w:r w:rsidRPr="005847BD">
        <w:rPr>
          <w:lang w:val="bg-BG"/>
        </w:rPr>
        <w:t xml:space="preserve">2020). Повече находища и по-висока численост видът има в крайдунавските влажни зони, в Бургаските езера и </w:t>
      </w:r>
      <w:r w:rsidRPr="005847BD">
        <w:rPr>
          <w:lang w:val="bg-BG"/>
        </w:rPr>
        <w:lastRenderedPageBreak/>
        <w:t>на места в Горнотракийската низина. В Дунавската равнина и Софийско гнезди рядко и с ниска численост (Нанкинов и др.2004, Shurulinkov et al.2007, Shurulinkov et al.2013).. В крайдунавските влажни зони за периода 2006 – 2014 г. числеността е определена на 38-81 двойки като силно зависи от нивата на р.Дунав през пролетта (Shurulinkov et al.</w:t>
      </w:r>
      <w:r>
        <w:rPr>
          <w:lang w:val="en-GB"/>
        </w:rPr>
        <w:t>,</w:t>
      </w:r>
      <w:r w:rsidRPr="005847BD">
        <w:rPr>
          <w:lang w:val="bg-BG"/>
        </w:rPr>
        <w:t xml:space="preserve"> 2019</w:t>
      </w:r>
      <w:r>
        <w:rPr>
          <w:lang w:val="en-GB"/>
        </w:rPr>
        <w:t>a</w:t>
      </w:r>
      <w:r w:rsidRPr="005847BD">
        <w:rPr>
          <w:lang w:val="bg-BG"/>
        </w:rPr>
        <w:t xml:space="preserve">). В източната част на Горнотракийската низина (без крайморските водоеми) е определена очаквана гнездова численост от 14-16 двойки (Даскалова и др. 2020). Според Атласа на гнездещите птицив България (Янков </w:t>
      </w:r>
      <w:r>
        <w:rPr>
          <w:lang w:val="bg-BG"/>
        </w:rPr>
        <w:t xml:space="preserve">отг. </w:t>
      </w:r>
      <w:r w:rsidRPr="005847BD">
        <w:rPr>
          <w:lang w:val="bg-BG"/>
        </w:rPr>
        <w:t>ред.</w:t>
      </w:r>
      <w:r>
        <w:rPr>
          <w:lang w:val="bg-BG"/>
        </w:rPr>
        <w:t xml:space="preserve">, </w:t>
      </w:r>
      <w:r w:rsidRPr="005847BD">
        <w:rPr>
          <w:lang w:val="bg-BG"/>
        </w:rPr>
        <w:t xml:space="preserve">2007) у нас гнездят 100-350 двойки летни бърнета. </w:t>
      </w:r>
    </w:p>
    <w:p w14:paraId="7464F6BC" w14:textId="77777777" w:rsidR="00D1161F" w:rsidRPr="00771833" w:rsidRDefault="00D1161F" w:rsidP="00D1161F">
      <w:pPr>
        <w:spacing w:after="120"/>
        <w:rPr>
          <w:lang w:val="en-GB"/>
        </w:rPr>
      </w:pPr>
      <w:r>
        <w:rPr>
          <w:lang w:val="bg-BG"/>
        </w:rPr>
        <w:t xml:space="preserve">Включен в Приложение 2 на Директивата на птиците. С категория </w:t>
      </w:r>
      <w:r>
        <w:rPr>
          <w:lang w:val="en-GB"/>
        </w:rPr>
        <w:t xml:space="preserve">SPEC3 </w:t>
      </w:r>
      <w:r>
        <w:rPr>
          <w:lang w:val="bg-BG"/>
        </w:rPr>
        <w:t xml:space="preserve">за България. Влключн в Червента книга на Р България - </w:t>
      </w:r>
      <w:r w:rsidRPr="00771833">
        <w:rPr>
          <w:lang w:val="bg-BG"/>
        </w:rPr>
        <w:t>уязвим VU</w:t>
      </w:r>
      <w:r>
        <w:rPr>
          <w:lang w:val="bg-BG"/>
        </w:rPr>
        <w:t xml:space="preserve">. Според </w:t>
      </w:r>
      <w:r>
        <w:rPr>
          <w:lang w:val="en-GB"/>
        </w:rPr>
        <w:t xml:space="preserve">IUCN – VU </w:t>
      </w:r>
      <w:r>
        <w:rPr>
          <w:lang w:val="bg-BG"/>
        </w:rPr>
        <w:t>за държавите от ЕС</w:t>
      </w:r>
      <w:r>
        <w:rPr>
          <w:lang w:val="en-GB"/>
        </w:rPr>
        <w:t>.</w:t>
      </w:r>
    </w:p>
    <w:p w14:paraId="605A6F26" w14:textId="6ED9CD52" w:rsidR="00D1161F" w:rsidRPr="005847BD" w:rsidRDefault="00D1161F" w:rsidP="00D1161F">
      <w:pPr>
        <w:spacing w:after="120"/>
        <w:rPr>
          <w:lang w:val="bg-BG"/>
        </w:rPr>
      </w:pPr>
      <w:r w:rsidRPr="005847BD">
        <w:rPr>
          <w:lang w:val="bg-BG"/>
        </w:rPr>
        <w:t xml:space="preserve">Според </w:t>
      </w:r>
      <w:r w:rsidR="00D90B11">
        <w:rPr>
          <w:lang w:val="bg-BG"/>
        </w:rPr>
        <w:t>Докладването</w:t>
      </w:r>
      <w:r w:rsidRPr="005847BD">
        <w:rPr>
          <w:lang w:val="bg-BG"/>
        </w:rPr>
        <w:t xml:space="preserve"> по чл.12 от 2019 г. гнездовата п</w:t>
      </w:r>
      <w:r>
        <w:rPr>
          <w:lang w:val="bg-BG"/>
        </w:rPr>
        <w:t xml:space="preserve">опулация се оценява на 340-530 </w:t>
      </w:r>
      <w:r w:rsidRPr="005847BD">
        <w:rPr>
          <w:lang w:val="bg-BG"/>
        </w:rPr>
        <w:t>двойки без ясно изразена тенденция, със стабилна численост и разпространение. На ез.</w:t>
      </w:r>
      <w:r>
        <w:rPr>
          <w:lang w:val="bg-BG"/>
        </w:rPr>
        <w:t xml:space="preserve"> </w:t>
      </w:r>
      <w:r w:rsidRPr="005847BD">
        <w:rPr>
          <w:lang w:val="bg-BG"/>
        </w:rPr>
        <w:t xml:space="preserve">Сребърна е установена тенденция на намаление на гнездовата численост на </w:t>
      </w:r>
      <w:r>
        <w:rPr>
          <w:lang w:val="bg-BG"/>
        </w:rPr>
        <w:t xml:space="preserve">вида през последните 20 години </w:t>
      </w:r>
      <w:r w:rsidRPr="005847BD">
        <w:rPr>
          <w:lang w:val="bg-BG"/>
        </w:rPr>
        <w:t>(Shurulinkov et al.</w:t>
      </w:r>
      <w:r>
        <w:rPr>
          <w:lang w:val="bg-BG"/>
        </w:rPr>
        <w:t>,</w:t>
      </w:r>
      <w:r w:rsidRPr="005847BD">
        <w:rPr>
          <w:lang w:val="bg-BG"/>
        </w:rPr>
        <w:t xml:space="preserve"> 2019</w:t>
      </w:r>
      <w:r>
        <w:rPr>
          <w:lang w:val="en-GB"/>
        </w:rPr>
        <w:t>a</w:t>
      </w:r>
      <w:r>
        <w:rPr>
          <w:lang w:val="bg-BG"/>
        </w:rPr>
        <w:t>).</w:t>
      </w:r>
    </w:p>
    <w:p w14:paraId="0866F188" w14:textId="7B430B39" w:rsidR="00D1161F" w:rsidRPr="005847BD" w:rsidRDefault="00D1161F" w:rsidP="00D1161F">
      <w:pPr>
        <w:spacing w:after="120"/>
        <w:rPr>
          <w:lang w:val="bg-BG"/>
        </w:rPr>
      </w:pPr>
      <w:r w:rsidRPr="005847BD">
        <w:rPr>
          <w:lang w:val="bg-BG"/>
        </w:rPr>
        <w:t>По време на миграция летните бърнета преминават над цялата страна.</w:t>
      </w:r>
      <w:r>
        <w:rPr>
          <w:lang w:val="bg-BG"/>
        </w:rPr>
        <w:t xml:space="preserve"> </w:t>
      </w:r>
      <w:r w:rsidRPr="005847BD">
        <w:rPr>
          <w:lang w:val="bg-BG"/>
        </w:rPr>
        <w:t xml:space="preserve">Ятата са многочислени и често надхвърлят 200-300 екз. Според </w:t>
      </w:r>
      <w:r w:rsidR="00D90B11">
        <w:rPr>
          <w:lang w:val="bg-BG"/>
        </w:rPr>
        <w:t>Докладването</w:t>
      </w:r>
      <w:r w:rsidRPr="005847BD">
        <w:rPr>
          <w:lang w:val="bg-BG"/>
        </w:rPr>
        <w:t xml:space="preserve"> по чл.12 понастоящем миграционната численост на вида е в рамките на 100</w:t>
      </w:r>
      <w:r>
        <w:rPr>
          <w:lang w:val="bg-BG"/>
        </w:rPr>
        <w:t xml:space="preserve"> </w:t>
      </w:r>
      <w:r w:rsidRPr="005847BD">
        <w:rPr>
          <w:lang w:val="bg-BG"/>
        </w:rPr>
        <w:t>-</w:t>
      </w:r>
      <w:r>
        <w:rPr>
          <w:lang w:val="bg-BG"/>
        </w:rPr>
        <w:t xml:space="preserve"> </w:t>
      </w:r>
      <w:r w:rsidRPr="005847BD">
        <w:rPr>
          <w:lang w:val="bg-BG"/>
        </w:rPr>
        <w:t>500 eкз., без да е посочена тенденцията. Тази оценка няма нищо общо с действителността. Само през пролетният прелет над България прелитат и спират за почивка хиляди летни бърнета. За по-точното установяване на миграционната им численост са нужни специализирани проучвания. За периода 1970 -</w:t>
      </w:r>
      <w:r>
        <w:rPr>
          <w:lang w:val="bg-BG"/>
        </w:rPr>
        <w:t xml:space="preserve"> </w:t>
      </w:r>
      <w:r w:rsidRPr="005847BD">
        <w:rPr>
          <w:lang w:val="bg-BG"/>
        </w:rPr>
        <w:t>2005 г. е налице явно намаление в миграционната численост на този вид в Софийско (Нанкинов и др.</w:t>
      </w:r>
      <w:r>
        <w:rPr>
          <w:lang w:val="bg-BG"/>
        </w:rPr>
        <w:t>,</w:t>
      </w:r>
      <w:r w:rsidRPr="005847BD">
        <w:rPr>
          <w:lang w:val="bg-BG"/>
        </w:rPr>
        <w:t xml:space="preserve"> 2004), а по наши наблюдения този процес продължава и след това и обхваща и други части на страната.</w:t>
      </w:r>
    </w:p>
    <w:p w14:paraId="704C9105" w14:textId="070D31A0" w:rsidR="00D1161F" w:rsidRPr="005847BD" w:rsidRDefault="00D1161F" w:rsidP="00D1161F">
      <w:pPr>
        <w:spacing w:after="120"/>
        <w:rPr>
          <w:lang w:val="bg-BG"/>
        </w:rPr>
      </w:pPr>
      <w:r w:rsidRPr="005847BD">
        <w:rPr>
          <w:lang w:val="bg-BG"/>
        </w:rPr>
        <w:t xml:space="preserve">В Червената книга </w:t>
      </w:r>
      <w:r w:rsidR="009D5357">
        <w:rPr>
          <w:lang w:val="bg-BG"/>
        </w:rPr>
        <w:t>Р България,</w:t>
      </w:r>
      <w:r w:rsidRPr="005847BD">
        <w:rPr>
          <w:lang w:val="bg-BG"/>
        </w:rPr>
        <w:t xml:space="preserve"> като заплахи за лятното бърне са посочени унищожаването и увреждането на местообитания и безпокойството по време на гнездовия сезон. Много от ценните местообитания на вида покрай Дунав,а във вътрешността на страната,  понастоящм са унищожени или са в твърде незадоволително състояние  -рибарници Мечка, рибарници Орсоя и др. Друг негативен фактор е прекомерния, а често и незаконен лов на вида. Установени са много случаи на бракониерски лов на летни бърнета през пролетта.  Сечта на дървета по дунавските острови и покрай затоните, а и по теченията на вътрешните реки,  също въздейства негативно върху гнездовата популация на вида.</w:t>
      </w:r>
    </w:p>
    <w:p w14:paraId="6DD40B33" w14:textId="1FCBA6C5" w:rsidR="00D1161F" w:rsidRDefault="00D1161F" w:rsidP="00D1161F">
      <w:pPr>
        <w:spacing w:before="120" w:after="120" w:line="240" w:lineRule="auto"/>
        <w:jc w:val="both"/>
        <w:rPr>
          <w:lang w:val="bg-BG"/>
        </w:rPr>
      </w:pPr>
      <w:r w:rsidRPr="005847BD">
        <w:rPr>
          <w:lang w:val="bg-BG"/>
        </w:rPr>
        <w:t xml:space="preserve">Според </w:t>
      </w:r>
      <w:r w:rsidR="00D90B11">
        <w:rPr>
          <w:lang w:val="bg-BG"/>
        </w:rPr>
        <w:t>Докладването</w:t>
      </w:r>
      <w:r w:rsidRPr="005847BD">
        <w:rPr>
          <w:lang w:val="bg-BG"/>
        </w:rPr>
        <w:t xml:space="preserve"> по чл.12 заплахи за вида са промяната на предназначението на земите, пресушаването на водоеми и превръщането им в туристически и рекреационни зони и провеждането на спортно-туристически дейности в нерегулирани имоти.</w:t>
      </w:r>
    </w:p>
    <w:p w14:paraId="5C0A0A8D" w14:textId="604E3795" w:rsidR="00464DB6" w:rsidRPr="00147CD7" w:rsidRDefault="00464DB6" w:rsidP="00DB3239">
      <w:pPr>
        <w:pStyle w:val="ListParagraph"/>
        <w:numPr>
          <w:ilvl w:val="0"/>
          <w:numId w:val="50"/>
        </w:numPr>
        <w:spacing w:before="120" w:after="120" w:line="240" w:lineRule="auto"/>
        <w:jc w:val="both"/>
        <w:rPr>
          <w:b/>
          <w:lang w:val="bg-BG"/>
        </w:rPr>
      </w:pPr>
      <w:r w:rsidRPr="00147CD7">
        <w:rPr>
          <w:b/>
          <w:lang w:val="bg-BG"/>
        </w:rPr>
        <w:t xml:space="preserve">Състояние на вида в </w:t>
      </w:r>
      <w:r w:rsidR="002711EB" w:rsidRPr="00147CD7">
        <w:rPr>
          <w:b/>
          <w:lang w:val="bg-BG"/>
        </w:rPr>
        <w:t>СЗЗ</w:t>
      </w:r>
      <w:r w:rsidRPr="00147CD7">
        <w:rPr>
          <w:b/>
          <w:lang w:val="bg-BG"/>
        </w:rPr>
        <w:t xml:space="preserve"> </w:t>
      </w:r>
      <w:r w:rsidR="002711EB" w:rsidRPr="00147CD7">
        <w:rPr>
          <w:b/>
          <w:lang w:val="bg-BG"/>
        </w:rPr>
        <w:t>„</w:t>
      </w:r>
      <w:r w:rsidRPr="00147CD7">
        <w:rPr>
          <w:b/>
          <w:lang w:val="bg-BG"/>
        </w:rPr>
        <w:t>Комплекс Беленски острови</w:t>
      </w:r>
      <w:r w:rsidR="008353B0" w:rsidRPr="00147CD7">
        <w:rPr>
          <w:b/>
          <w:lang w:val="bg-BG"/>
        </w:rPr>
        <w:t>”</w:t>
      </w:r>
    </w:p>
    <w:p w14:paraId="28CFD3BD" w14:textId="03739763" w:rsidR="00464DB6" w:rsidRPr="00D921BD" w:rsidRDefault="00464DB6" w:rsidP="00464DB6">
      <w:pPr>
        <w:spacing w:before="120" w:after="120" w:line="240" w:lineRule="auto"/>
        <w:jc w:val="both"/>
        <w:rPr>
          <w:lang w:val="bg-BG"/>
        </w:rPr>
      </w:pPr>
      <w:r w:rsidRPr="00D921BD">
        <w:rPr>
          <w:lang w:val="bg-BG"/>
        </w:rPr>
        <w:t xml:space="preserve">Съгласно </w:t>
      </w:r>
      <w:r w:rsidR="0071212D">
        <w:rPr>
          <w:lang w:val="bg-BG"/>
        </w:rPr>
        <w:t>СФД</w:t>
      </w:r>
      <w:r w:rsidRPr="00D921BD">
        <w:rPr>
          <w:lang w:val="bg-BG"/>
        </w:rPr>
        <w:t xml:space="preserve">, видът е </w:t>
      </w:r>
      <w:r w:rsidRPr="00D921BD">
        <w:rPr>
          <w:b/>
          <w:lang w:val="bg-BG"/>
        </w:rPr>
        <w:t>гнездящ</w:t>
      </w:r>
      <w:r w:rsidRPr="00D921BD">
        <w:rPr>
          <w:lang w:val="bg-BG"/>
        </w:rPr>
        <w:t xml:space="preserve"> за зоната с численост 15-26 двойки. Зоната поддържа 4,8</w:t>
      </w:r>
      <w:r w:rsidR="00B06C09">
        <w:rPr>
          <w:lang w:val="bg-BG"/>
        </w:rPr>
        <w:t xml:space="preserve"> </w:t>
      </w:r>
      <w:r w:rsidRPr="00D921BD">
        <w:rPr>
          <w:lang w:val="bg-BG"/>
        </w:rPr>
        <w:t xml:space="preserve">% от националната популация на вида </w:t>
      </w:r>
      <w:r w:rsidRPr="00D921BD">
        <w:t>(</w:t>
      </w:r>
      <w:r w:rsidRPr="00D921BD">
        <w:rPr>
          <w:lang w:val="bg-BG"/>
        </w:rPr>
        <w:t>оценка „</w:t>
      </w:r>
      <w:r w:rsidRPr="00D921BD">
        <w:t>C</w:t>
      </w:r>
      <w:r w:rsidR="008353B0">
        <w:rPr>
          <w:lang w:val="bg-BG"/>
        </w:rPr>
        <w:t>”</w:t>
      </w:r>
      <w:r w:rsidRPr="00D921BD">
        <w:t xml:space="preserve">, </w:t>
      </w:r>
      <w:r w:rsidRPr="00D921BD">
        <w:rPr>
          <w:lang w:val="bg-BG"/>
        </w:rPr>
        <w:t>а следва да бъде „В</w:t>
      </w:r>
      <w:r w:rsidR="008353B0">
        <w:rPr>
          <w:lang w:val="bg-BG"/>
        </w:rPr>
        <w:t>”</w:t>
      </w:r>
      <w:r w:rsidRPr="00D921BD">
        <w:rPr>
          <w:lang w:val="bg-BG"/>
        </w:rPr>
        <w:t>, популацията попада в интервала 2-15% от националната</w:t>
      </w:r>
      <w:r w:rsidRPr="00D921BD">
        <w:t>)</w:t>
      </w:r>
      <w:r w:rsidRPr="00D921BD">
        <w:rPr>
          <w:lang w:val="bg-BG"/>
        </w:rPr>
        <w:t xml:space="preserve">, опазването на вида е добро </w:t>
      </w:r>
      <w:r w:rsidRPr="00D921BD">
        <w:t>(</w:t>
      </w:r>
      <w:r w:rsidRPr="00D921BD">
        <w:rPr>
          <w:lang w:val="bg-BG"/>
        </w:rPr>
        <w:t>оценка „В</w:t>
      </w:r>
      <w:r w:rsidR="008353B0">
        <w:rPr>
          <w:lang w:val="bg-BG"/>
        </w:rPr>
        <w:t>”</w:t>
      </w:r>
      <w:r w:rsidRPr="00D921BD">
        <w:t>)</w:t>
      </w:r>
      <w:r w:rsidRPr="00D921BD">
        <w:rPr>
          <w:lang w:val="bg-BG"/>
        </w:rPr>
        <w:t xml:space="preserve">, популацията е неизолирана в рамките на разширен ареал на разпространение </w:t>
      </w:r>
      <w:r w:rsidRPr="00D921BD">
        <w:t>(</w:t>
      </w:r>
      <w:r w:rsidRPr="00D921BD">
        <w:rPr>
          <w:lang w:val="bg-BG"/>
        </w:rPr>
        <w:t>оценка „С</w:t>
      </w:r>
      <w:r w:rsidR="008353B0">
        <w:rPr>
          <w:lang w:val="bg-BG"/>
        </w:rPr>
        <w:t>”</w:t>
      </w:r>
      <w:r w:rsidRPr="00D921BD">
        <w:t>)</w:t>
      </w:r>
      <w:r w:rsidRPr="00D921BD">
        <w:rPr>
          <w:lang w:val="bg-BG"/>
        </w:rPr>
        <w:t>. Общата оценка на стойността на зоната за вида е „В</w:t>
      </w:r>
      <w:r w:rsidR="008353B0">
        <w:rPr>
          <w:lang w:val="bg-BG"/>
        </w:rPr>
        <w:t>”</w:t>
      </w:r>
      <w:r w:rsidRPr="00D921BD">
        <w:rPr>
          <w:lang w:val="bg-BG"/>
        </w:rPr>
        <w:t>.</w:t>
      </w:r>
    </w:p>
    <w:p w14:paraId="7B883311" w14:textId="6CA6F09E" w:rsidR="00464DB6" w:rsidRPr="00592680" w:rsidRDefault="00464DB6" w:rsidP="00464DB6">
      <w:pPr>
        <w:spacing w:before="120" w:after="120" w:line="240" w:lineRule="auto"/>
        <w:jc w:val="both"/>
        <w:rPr>
          <w:i/>
          <w:lang w:val="bg-BG"/>
        </w:rPr>
      </w:pPr>
      <w:r w:rsidRPr="00F6352C">
        <w:rPr>
          <w:lang w:val="bg-BG"/>
        </w:rPr>
        <w:t xml:space="preserve">Съгласно </w:t>
      </w:r>
      <w:r w:rsidR="0071212D">
        <w:rPr>
          <w:lang w:val="bg-BG"/>
        </w:rPr>
        <w:t>СФД</w:t>
      </w:r>
      <w:r w:rsidRPr="00F6352C">
        <w:rPr>
          <w:lang w:val="bg-BG"/>
        </w:rPr>
        <w:t xml:space="preserve">, видът се опазва в зоната и като </w:t>
      </w:r>
      <w:r w:rsidRPr="00F6352C">
        <w:rPr>
          <w:b/>
          <w:lang w:val="bg-BG"/>
        </w:rPr>
        <w:t xml:space="preserve">мигриращ </w:t>
      </w:r>
      <w:r w:rsidRPr="00F6352C">
        <w:t>(</w:t>
      </w:r>
      <w:r w:rsidRPr="00F6352C">
        <w:rPr>
          <w:lang w:val="bg-BG"/>
        </w:rPr>
        <w:t>концентриращ се</w:t>
      </w:r>
      <w:r w:rsidRPr="00F6352C">
        <w:t>)</w:t>
      </w:r>
      <w:r w:rsidRPr="00F6352C">
        <w:rPr>
          <w:lang w:val="bg-BG"/>
        </w:rPr>
        <w:t xml:space="preserve"> с численост 57</w:t>
      </w:r>
      <w:r w:rsidR="00905AD8">
        <w:rPr>
          <w:lang w:val="bg-BG"/>
        </w:rPr>
        <w:t xml:space="preserve"> екз. </w:t>
      </w:r>
      <w:r w:rsidRPr="00F6352C">
        <w:rPr>
          <w:lang w:val="bg-BG"/>
        </w:rPr>
        <w:t>Мигриращата популация в зоната представлява 19% от националната мигрираща популация.Този процент е силно завишен поради неправилната оценка на националната мигрираща популация</w:t>
      </w:r>
      <w:r w:rsidR="00905AD8">
        <w:rPr>
          <w:lang w:val="bg-BG"/>
        </w:rPr>
        <w:t xml:space="preserve"> в </w:t>
      </w:r>
      <w:r w:rsidR="00D90B11">
        <w:rPr>
          <w:lang w:val="bg-BG"/>
        </w:rPr>
        <w:lastRenderedPageBreak/>
        <w:t>Докладването</w:t>
      </w:r>
      <w:r w:rsidR="00905AD8">
        <w:rPr>
          <w:lang w:val="bg-BG"/>
        </w:rPr>
        <w:t xml:space="preserve"> от 2019 г. </w:t>
      </w:r>
      <w:r w:rsidRPr="00F6352C">
        <w:rPr>
          <w:lang w:val="bg-BG"/>
        </w:rPr>
        <w:t>Оценките за зн</w:t>
      </w:r>
      <w:r>
        <w:rPr>
          <w:lang w:val="bg-BG"/>
        </w:rPr>
        <w:t xml:space="preserve">ачимост на зоната за вида са </w:t>
      </w:r>
      <w:r w:rsidRPr="00F6352C">
        <w:rPr>
          <w:lang w:val="bg-BG"/>
        </w:rPr>
        <w:t>реални –</w:t>
      </w:r>
      <w:r w:rsidR="00905AD8">
        <w:rPr>
          <w:lang w:val="bg-BG"/>
        </w:rPr>
        <w:t xml:space="preserve"> </w:t>
      </w:r>
      <w:r w:rsidRPr="00F6352C">
        <w:rPr>
          <w:lang w:val="bg-BG"/>
        </w:rPr>
        <w:t>популацията е оценена за значимост с оценка „С</w:t>
      </w:r>
      <w:r w:rsidR="008353B0">
        <w:rPr>
          <w:lang w:val="bg-BG"/>
        </w:rPr>
        <w:t>”</w:t>
      </w:r>
      <w:r w:rsidRPr="00F6352C">
        <w:rPr>
          <w:lang w:val="bg-BG"/>
        </w:rPr>
        <w:t>,</w:t>
      </w:r>
      <w:r w:rsidR="00905AD8">
        <w:rPr>
          <w:lang w:val="bg-BG"/>
        </w:rPr>
        <w:t xml:space="preserve"> </w:t>
      </w:r>
      <w:r w:rsidRPr="00F6352C">
        <w:rPr>
          <w:lang w:val="bg-BG"/>
        </w:rPr>
        <w:t>опазването на вида като мигриращ е добро (оценка „В</w:t>
      </w:r>
      <w:r w:rsidR="008353B0">
        <w:rPr>
          <w:lang w:val="bg-BG"/>
        </w:rPr>
        <w:t>”</w:t>
      </w:r>
      <w:r w:rsidRPr="00F6352C">
        <w:rPr>
          <w:lang w:val="bg-BG"/>
        </w:rPr>
        <w:t>), популацията е неизолирана в рамките на разширен ареал на разпространение (оценка „С</w:t>
      </w:r>
      <w:r w:rsidR="008353B0">
        <w:rPr>
          <w:lang w:val="bg-BG"/>
        </w:rPr>
        <w:t>”</w:t>
      </w:r>
      <w:r w:rsidRPr="00F6352C">
        <w:rPr>
          <w:lang w:val="bg-BG"/>
        </w:rPr>
        <w:t>). Общата оценка на</w:t>
      </w:r>
      <w:r w:rsidR="00905AD8">
        <w:rPr>
          <w:lang w:val="bg-BG"/>
        </w:rPr>
        <w:t xml:space="preserve"> стойността на зоната за вида е</w:t>
      </w:r>
      <w:r w:rsidRPr="00F6352C">
        <w:rPr>
          <w:lang w:val="bg-BG"/>
        </w:rPr>
        <w:t xml:space="preserve"> „В</w:t>
      </w:r>
      <w:r w:rsidR="008353B0">
        <w:rPr>
          <w:lang w:val="bg-BG"/>
        </w:rPr>
        <w:t>”</w:t>
      </w:r>
      <w:r w:rsidR="00905AD8">
        <w:rPr>
          <w:lang w:val="bg-BG"/>
        </w:rPr>
        <w:t xml:space="preserve"> – добра стойност</w:t>
      </w:r>
      <w:r w:rsidRPr="00F6352C">
        <w:rPr>
          <w:lang w:val="bg-BG"/>
        </w:rPr>
        <w:t>.</w:t>
      </w:r>
    </w:p>
    <w:p w14:paraId="331C0E6F" w14:textId="77777777" w:rsidR="00464DB6" w:rsidRPr="007F78AE" w:rsidRDefault="00464DB6" w:rsidP="00DB3239">
      <w:pPr>
        <w:pStyle w:val="ListParagraph"/>
        <w:numPr>
          <w:ilvl w:val="0"/>
          <w:numId w:val="50"/>
        </w:numPr>
        <w:spacing w:before="120" w:after="120" w:line="240" w:lineRule="auto"/>
        <w:jc w:val="both"/>
        <w:rPr>
          <w:b/>
          <w:u w:val="single"/>
          <w:lang w:val="bg-BG"/>
        </w:rPr>
      </w:pPr>
      <w:r w:rsidRPr="007F78AE">
        <w:rPr>
          <w:b/>
          <w:lang w:val="bg-BG"/>
        </w:rPr>
        <w:t>Анализ на наличната информация</w:t>
      </w:r>
    </w:p>
    <w:p w14:paraId="56628A85" w14:textId="010886CF" w:rsidR="00464DB6" w:rsidRPr="007737EE" w:rsidRDefault="00464DB6" w:rsidP="007737EE">
      <w:pPr>
        <w:spacing w:after="120" w:line="240" w:lineRule="auto"/>
        <w:jc w:val="both"/>
        <w:rPr>
          <w:lang w:val="bg-BG"/>
        </w:rPr>
      </w:pPr>
      <w:r w:rsidRPr="00592680">
        <w:rPr>
          <w:lang w:val="bg-BG"/>
        </w:rPr>
        <w:t>В резултат на извършения мониторинг в защитената зона през гнездовия период на 2021 г. са установени – на 21.06.2021 -</w:t>
      </w:r>
      <w:r w:rsidR="009E754D">
        <w:rPr>
          <w:lang w:val="bg-BG"/>
        </w:rPr>
        <w:t xml:space="preserve"> </w:t>
      </w:r>
      <w:r w:rsidRPr="00592680">
        <w:rPr>
          <w:lang w:val="bg-BG"/>
        </w:rPr>
        <w:t xml:space="preserve">4 двойки в </w:t>
      </w:r>
      <w:r w:rsidR="009E754D">
        <w:rPr>
          <w:lang w:val="bg-BG"/>
        </w:rPr>
        <w:t>Писченско блато</w:t>
      </w:r>
      <w:r w:rsidRPr="00592680">
        <w:rPr>
          <w:lang w:val="bg-BG"/>
        </w:rPr>
        <w:t>, на 4.06. – 14 екз., вероятно 7 двойки, пак там, на 10.06. – 14 екз, 7 двойки в Мъртвото блато. Общо са регистрирани най-малко 14</w:t>
      </w:r>
      <w:r w:rsidR="009E754D">
        <w:rPr>
          <w:lang w:val="bg-BG"/>
        </w:rPr>
        <w:t xml:space="preserve"> </w:t>
      </w:r>
      <w:r w:rsidRPr="00592680">
        <w:rPr>
          <w:lang w:val="bg-BG"/>
        </w:rPr>
        <w:t>-</w:t>
      </w:r>
      <w:r w:rsidR="009E754D">
        <w:rPr>
          <w:lang w:val="bg-BG"/>
        </w:rPr>
        <w:t xml:space="preserve"> </w:t>
      </w:r>
      <w:r w:rsidRPr="00592680">
        <w:rPr>
          <w:lang w:val="bg-BG"/>
        </w:rPr>
        <w:t xml:space="preserve">15 двойки, което </w:t>
      </w:r>
      <w:r w:rsidRPr="001403EB">
        <w:rPr>
          <w:lang w:val="bg-BG"/>
        </w:rPr>
        <w:t xml:space="preserve">отговаря на долната граница на оценката на популацията в </w:t>
      </w:r>
      <w:r w:rsidR="0071212D">
        <w:rPr>
          <w:lang w:val="bg-BG"/>
        </w:rPr>
        <w:t>СФД</w:t>
      </w:r>
      <w:r w:rsidRPr="001403EB">
        <w:rPr>
          <w:lang w:val="bg-BG"/>
        </w:rPr>
        <w:t>. Вероятно отделни двойки мътят и в Дульова бара и и</w:t>
      </w:r>
      <w:r w:rsidR="009E754D">
        <w:rPr>
          <w:lang w:val="bg-BG"/>
        </w:rPr>
        <w:t>зточните части на о.</w:t>
      </w:r>
      <w:r w:rsidRPr="001403EB">
        <w:rPr>
          <w:lang w:val="bg-BG"/>
        </w:rPr>
        <w:t xml:space="preserve"> Персин</w:t>
      </w:r>
      <w:r w:rsidR="009E754D">
        <w:rPr>
          <w:lang w:val="bg-BG"/>
        </w:rPr>
        <w:t>,</w:t>
      </w:r>
      <w:r w:rsidRPr="001403EB">
        <w:rPr>
          <w:lang w:val="bg-BG"/>
        </w:rPr>
        <w:t xml:space="preserve"> така че една оценка от 15-20 двойки за 2021 г. е съвсем реална. Зa 2013 г. числеността в блатата на о.</w:t>
      </w:r>
      <w:r w:rsidR="009E754D">
        <w:rPr>
          <w:lang w:val="bg-BG"/>
        </w:rPr>
        <w:t xml:space="preserve"> </w:t>
      </w:r>
      <w:r w:rsidRPr="001403EB">
        <w:rPr>
          <w:lang w:val="bg-BG"/>
        </w:rPr>
        <w:t xml:space="preserve">Персин е била 22 двойки </w:t>
      </w:r>
      <w:r w:rsidRPr="001403EB">
        <w:t>(Shurulinkov et al.</w:t>
      </w:r>
      <w:r w:rsidR="009E754D">
        <w:rPr>
          <w:lang w:val="bg-BG"/>
        </w:rPr>
        <w:t xml:space="preserve"> </w:t>
      </w:r>
      <w:r w:rsidRPr="001403EB">
        <w:t>2019</w:t>
      </w:r>
      <w:r w:rsidR="009E754D">
        <w:rPr>
          <w:lang w:val="en-GB"/>
        </w:rPr>
        <w:t>a</w:t>
      </w:r>
      <w:r w:rsidRPr="001403EB">
        <w:t>).</w:t>
      </w:r>
    </w:p>
    <w:p w14:paraId="1D68F420" w14:textId="113E9F62" w:rsidR="00464DB6" w:rsidRPr="001403EB" w:rsidRDefault="00464DB6" w:rsidP="00464DB6">
      <w:pPr>
        <w:spacing w:before="120" w:after="120" w:line="240" w:lineRule="auto"/>
        <w:jc w:val="both"/>
        <w:rPr>
          <w:lang w:val="bg-BG"/>
        </w:rPr>
      </w:pPr>
      <w:r w:rsidRPr="001403EB">
        <w:rPr>
          <w:lang w:val="bg-BG"/>
        </w:rPr>
        <w:t>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sidRPr="001403EB">
        <w:rPr>
          <w:lang w:val="bg-BG"/>
        </w:rPr>
        <w:t>.</w:t>
      </w:r>
      <w:r w:rsidRPr="001403EB">
        <w:rPr>
          <w:lang w:val="en-GB"/>
        </w:rPr>
        <w:t xml:space="preserve"> </w:t>
      </w:r>
      <w:r w:rsidRPr="001403EB">
        <w:rPr>
          <w:lang w:val="bg-BG"/>
        </w:rPr>
        <w:t>Персинските блата в рамките на поддържан резерват „Персински блата</w:t>
      </w:r>
      <w:r w:rsidR="008353B0">
        <w:rPr>
          <w:lang w:val="bg-BG"/>
        </w:rPr>
        <w:t>”</w:t>
      </w:r>
      <w:r w:rsidRPr="001403EB">
        <w:rPr>
          <w:lang w:val="bg-BG"/>
        </w:rPr>
        <w:t xml:space="preserve"> имат обща площ от 385,2 </w:t>
      </w:r>
      <w:r w:rsidRPr="001403EB">
        <w:rPr>
          <w:lang w:val="en-GB"/>
        </w:rPr>
        <w:t>ha</w:t>
      </w:r>
      <w:r w:rsidRPr="001403EB">
        <w:rPr>
          <w:lang w:val="bg-BG"/>
        </w:rPr>
        <w:t xml:space="preserve"> и включват следните територии: </w:t>
      </w:r>
      <w:r w:rsidR="008353B0">
        <w:rPr>
          <w:lang w:val="bg-BG"/>
        </w:rPr>
        <w:t>“</w:t>
      </w:r>
      <w:r w:rsidR="00D34D90">
        <w:rPr>
          <w:lang w:val="bg-BG"/>
        </w:rPr>
        <w:t>Писченско блато</w:t>
      </w:r>
      <w:r w:rsidR="008353B0">
        <w:rPr>
          <w:lang w:val="bg-BG"/>
        </w:rPr>
        <w:t>”</w:t>
      </w:r>
      <w:r w:rsidRPr="001403EB">
        <w:rPr>
          <w:lang w:val="bg-BG"/>
        </w:rPr>
        <w:t xml:space="preserve"> с площ 182 ha, </w:t>
      </w:r>
      <w:r w:rsidR="008353B0">
        <w:rPr>
          <w:lang w:val="bg-BG"/>
        </w:rPr>
        <w:t>“</w:t>
      </w:r>
      <w:r w:rsidRPr="001403EB">
        <w:rPr>
          <w:lang w:val="bg-BG"/>
        </w:rPr>
        <w:t>Мъртвото блато</w:t>
      </w:r>
      <w:r w:rsidR="008353B0">
        <w:rPr>
          <w:lang w:val="bg-BG"/>
        </w:rPr>
        <w:t>”</w:t>
      </w:r>
      <w:r w:rsidRPr="001403EB">
        <w:rPr>
          <w:lang w:val="bg-BG"/>
        </w:rPr>
        <w:t xml:space="preserve"> с площ 122,6 ha и </w:t>
      </w:r>
      <w:r w:rsidR="008353B0">
        <w:rPr>
          <w:lang w:val="bg-BG"/>
        </w:rPr>
        <w:t>“</w:t>
      </w:r>
      <w:r w:rsidRPr="001403EB">
        <w:rPr>
          <w:lang w:val="bg-BG"/>
        </w:rPr>
        <w:t>Старото блато</w:t>
      </w:r>
      <w:r w:rsidR="008353B0">
        <w:rPr>
          <w:lang w:val="bg-BG"/>
        </w:rPr>
        <w:t>”</w:t>
      </w:r>
      <w:r w:rsidRPr="001403EB">
        <w:rPr>
          <w:lang w:val="bg-BG"/>
        </w:rPr>
        <w:t xml:space="preserve"> с </w:t>
      </w:r>
      <w:r w:rsidR="008353B0">
        <w:rPr>
          <w:lang w:val="bg-BG"/>
        </w:rPr>
        <w:t>“</w:t>
      </w:r>
      <w:r w:rsidRPr="001403EB">
        <w:rPr>
          <w:lang w:val="bg-BG"/>
        </w:rPr>
        <w:t>Дульова бара</w:t>
      </w:r>
      <w:r w:rsidR="008353B0">
        <w:rPr>
          <w:lang w:val="bg-BG"/>
        </w:rPr>
        <w:t>”</w:t>
      </w:r>
      <w:r w:rsidRPr="001403EB">
        <w:rPr>
          <w:lang w:val="bg-BG"/>
        </w:rPr>
        <w:t xml:space="preserve"> с площ 80,6 ha.</w:t>
      </w:r>
      <w:r w:rsidR="007737EE">
        <w:rPr>
          <w:lang w:val="bg-BG"/>
        </w:rPr>
        <w:t xml:space="preserve"> </w:t>
      </w:r>
      <w:r w:rsidRPr="001403EB">
        <w:rPr>
          <w:lang w:val="bg-BG"/>
        </w:rPr>
        <w:t>Блатата</w:t>
      </w:r>
      <w:r w:rsidR="007737EE">
        <w:rPr>
          <w:lang w:val="bg-BG"/>
        </w:rPr>
        <w:t>,</w:t>
      </w:r>
      <w:r w:rsidRPr="001403EB">
        <w:rPr>
          <w:lang w:val="bg-BG"/>
        </w:rPr>
        <w:t xml:space="preserve"> обрасли с висша водна растителност </w:t>
      </w:r>
      <w:r w:rsidR="007737EE">
        <w:rPr>
          <w:lang w:val="bg-BG"/>
        </w:rPr>
        <w:t>(</w:t>
      </w:r>
      <w:r w:rsidRPr="001403EB">
        <w:rPr>
          <w:lang w:val="bg-BG"/>
        </w:rPr>
        <w:t>тръстика,</w:t>
      </w:r>
      <w:r w:rsidR="007737EE">
        <w:rPr>
          <w:lang w:val="bg-BG"/>
        </w:rPr>
        <w:t xml:space="preserve"> </w:t>
      </w:r>
      <w:r w:rsidRPr="001403EB">
        <w:rPr>
          <w:lang w:val="bg-BG"/>
        </w:rPr>
        <w:t>папур,</w:t>
      </w:r>
      <w:r w:rsidR="007737EE">
        <w:rPr>
          <w:lang w:val="bg-BG"/>
        </w:rPr>
        <w:t xml:space="preserve"> камъш, острица)</w:t>
      </w:r>
      <w:r w:rsidRPr="001403EB">
        <w:rPr>
          <w:lang w:val="bg-BG"/>
        </w:rPr>
        <w:t xml:space="preserve"> са предпочитано гнездово местообитание за летните бърнета.</w:t>
      </w:r>
      <w:r w:rsidRPr="001403EB">
        <w:rPr>
          <w:rFonts w:eastAsia="Calibri"/>
          <w:lang w:val="bg-BG"/>
        </w:rPr>
        <w:t xml:space="preserve"> Площта на оптималните гнездови местообитания на вида в зоната</w:t>
      </w:r>
      <w:r w:rsidRPr="001403EB">
        <w:rPr>
          <w:rFonts w:eastAsia="Calibri"/>
        </w:rPr>
        <w:t xml:space="preserve"> </w:t>
      </w:r>
      <w:r w:rsidRPr="001403EB">
        <w:rPr>
          <w:rFonts w:eastAsia="Calibri"/>
          <w:lang w:val="bg-BG"/>
        </w:rPr>
        <w:t xml:space="preserve">е около 385 </w:t>
      </w:r>
      <w:r w:rsidRPr="001403EB">
        <w:rPr>
          <w:rFonts w:eastAsia="Calibri"/>
        </w:rPr>
        <w:t>ha.</w:t>
      </w:r>
      <w:r w:rsidRPr="001403EB">
        <w:rPr>
          <w:rFonts w:eastAsia="Calibri"/>
          <w:lang w:val="bg-BG"/>
        </w:rPr>
        <w:t>,</w:t>
      </w:r>
      <w:r w:rsidR="00D6111E">
        <w:rPr>
          <w:rFonts w:eastAsia="Calibri"/>
          <w:lang w:val="bg-BG"/>
        </w:rPr>
        <w:t xml:space="preserve"> </w:t>
      </w:r>
      <w:r w:rsidRPr="001403EB">
        <w:rPr>
          <w:rFonts w:eastAsia="Calibri"/>
          <w:lang w:val="bg-BG"/>
        </w:rPr>
        <w:t>което включва трите блата. Субоптимално гнездово местообитание на вида представляват заливните гори в зоната.</w:t>
      </w:r>
    </w:p>
    <w:p w14:paraId="5E6A2100" w14:textId="5F9DFEEE" w:rsidR="00464DB6" w:rsidRPr="001403EB" w:rsidRDefault="00464DB6" w:rsidP="00464DB6">
      <w:pPr>
        <w:spacing w:before="120" w:after="120" w:line="240" w:lineRule="auto"/>
        <w:jc w:val="both"/>
        <w:rPr>
          <w:lang w:val="bg-BG"/>
        </w:rPr>
      </w:pPr>
      <w:r w:rsidRPr="001403EB">
        <w:rPr>
          <w:lang w:val="bg-BG"/>
        </w:rPr>
        <w:t>Концентрациите на летни бърнета установени през пролетта на 2021 г. в блатата на о.</w:t>
      </w:r>
      <w:r w:rsidR="00386E68">
        <w:rPr>
          <w:lang w:val="bg-BG"/>
        </w:rPr>
        <w:t xml:space="preserve"> </w:t>
      </w:r>
      <w:r w:rsidRPr="001403EB">
        <w:rPr>
          <w:lang w:val="bg-BG"/>
        </w:rPr>
        <w:t xml:space="preserve">Персин достигаха до около 50 екз. – на 6 април - 46 екз. в </w:t>
      </w:r>
      <w:r w:rsidR="009E754D">
        <w:rPr>
          <w:lang w:val="bg-BG"/>
        </w:rPr>
        <w:t>Писченско блато</w:t>
      </w:r>
      <w:r w:rsidRPr="001403EB">
        <w:rPr>
          <w:lang w:val="bg-BG"/>
        </w:rPr>
        <w:t>. Птиците се хранят и в самата река, а почиват по пясъчните и тинести коси и островчета.</w:t>
      </w:r>
      <w:r w:rsidR="008D052B">
        <w:rPr>
          <w:lang w:val="bg-BG"/>
        </w:rPr>
        <w:t xml:space="preserve"> </w:t>
      </w:r>
      <w:r w:rsidRPr="001403EB">
        <w:rPr>
          <w:lang w:val="bg-BG"/>
        </w:rPr>
        <w:t>Затова речната акватория и пясъците също трябва да бъдат включени към местообитанията на вида, макар и само като местообитания за хранене и почивка.</w:t>
      </w:r>
    </w:p>
    <w:p w14:paraId="2880F1BD" w14:textId="76F25822" w:rsidR="00464DB6" w:rsidRPr="001403EB" w:rsidRDefault="00464DB6" w:rsidP="00464DB6">
      <w:pPr>
        <w:spacing w:before="120" w:after="120" w:line="240" w:lineRule="auto"/>
        <w:jc w:val="both"/>
        <w:rPr>
          <w:lang w:val="bg-BG"/>
        </w:rPr>
      </w:pPr>
      <w:r w:rsidRPr="001403EB">
        <w:rPr>
          <w:lang w:val="bg-BG"/>
        </w:rPr>
        <w:t>Основни заплахи за вида са резките промени във водните нива на р.</w:t>
      </w:r>
      <w:r w:rsidR="00EE75AC">
        <w:rPr>
          <w:lang w:val="bg-BG"/>
        </w:rPr>
        <w:t xml:space="preserve"> </w:t>
      </w:r>
      <w:r w:rsidRPr="001403EB">
        <w:rPr>
          <w:lang w:val="bg-BG"/>
        </w:rPr>
        <w:t>Дунав, които понякога водят до заливане на мътила или пък до пресъхване на водата през гнездовия период. Заплаха представлява и сечта на естествени крайречни гори на о.</w:t>
      </w:r>
      <w:r w:rsidR="00EE75AC">
        <w:rPr>
          <w:lang w:val="bg-BG"/>
        </w:rPr>
        <w:t xml:space="preserve"> </w:t>
      </w:r>
      <w:r w:rsidRPr="001403EB">
        <w:rPr>
          <w:lang w:val="bg-BG"/>
        </w:rPr>
        <w:t>Персин и околните острови</w:t>
      </w:r>
      <w:r w:rsidR="00EE75AC">
        <w:rPr>
          <w:lang w:val="bg-BG"/>
        </w:rPr>
        <w:t xml:space="preserve"> (</w:t>
      </w:r>
      <w:r w:rsidRPr="001403EB">
        <w:rPr>
          <w:lang w:val="bg-BG"/>
        </w:rPr>
        <w:t>освен тези които</w:t>
      </w:r>
      <w:r w:rsidR="00EE75AC">
        <w:rPr>
          <w:lang w:val="bg-BG"/>
        </w:rPr>
        <w:t xml:space="preserve"> са резервати)</w:t>
      </w:r>
      <w:r w:rsidRPr="001403EB">
        <w:rPr>
          <w:lang w:val="bg-BG"/>
        </w:rPr>
        <w:t>. Също така заплаха е и безпокойството на птиците докато почиват</w:t>
      </w:r>
      <w:r w:rsidR="00EE75AC">
        <w:rPr>
          <w:lang w:val="bg-BG"/>
        </w:rPr>
        <w:t xml:space="preserve"> в</w:t>
      </w:r>
      <w:r w:rsidRPr="001403EB">
        <w:rPr>
          <w:lang w:val="bg-BG"/>
        </w:rPr>
        <w:t xml:space="preserve"> реката от страна на моторни лодки и кораби. </w:t>
      </w:r>
    </w:p>
    <w:p w14:paraId="75C6B959" w14:textId="7D2350AB" w:rsidR="00464DB6" w:rsidRPr="009E7618" w:rsidRDefault="00B35CB6" w:rsidP="00DB3239">
      <w:pPr>
        <w:pStyle w:val="ListParagraph"/>
        <w:numPr>
          <w:ilvl w:val="0"/>
          <w:numId w:val="50"/>
        </w:numPr>
        <w:jc w:val="both"/>
        <w:rPr>
          <w:lang w:val="bg-BG"/>
        </w:rPr>
      </w:pPr>
      <w:r w:rsidRPr="009E7618">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216"/>
        <w:gridCol w:w="1255"/>
        <w:gridCol w:w="3242"/>
        <w:gridCol w:w="2420"/>
      </w:tblGrid>
      <w:tr w:rsidR="00464DB6" w:rsidRPr="001403EB" w14:paraId="0C49A571" w14:textId="77777777" w:rsidTr="00E92E59">
        <w:trPr>
          <w:tblHeader/>
          <w:jc w:val="center"/>
        </w:trPr>
        <w:tc>
          <w:tcPr>
            <w:tcW w:w="2162" w:type="dxa"/>
            <w:shd w:val="clear" w:color="auto" w:fill="B6DDE8"/>
            <w:vAlign w:val="center"/>
          </w:tcPr>
          <w:p w14:paraId="63C1756E" w14:textId="77777777" w:rsidR="00464DB6" w:rsidRPr="001403EB" w:rsidRDefault="00464DB6" w:rsidP="005936B2">
            <w:pPr>
              <w:jc w:val="center"/>
              <w:rPr>
                <w:b/>
                <w:bCs/>
                <w:lang w:val="bg-BG"/>
              </w:rPr>
            </w:pPr>
            <w:r w:rsidRPr="001403EB">
              <w:rPr>
                <w:b/>
                <w:bCs/>
                <w:lang w:val="bg-BG"/>
              </w:rPr>
              <w:t>Параметър</w:t>
            </w:r>
          </w:p>
        </w:tc>
        <w:tc>
          <w:tcPr>
            <w:tcW w:w="1216" w:type="dxa"/>
            <w:shd w:val="clear" w:color="auto" w:fill="B6DDE8"/>
            <w:vAlign w:val="center"/>
          </w:tcPr>
          <w:p w14:paraId="0FC2DE99" w14:textId="77777777" w:rsidR="00464DB6" w:rsidRPr="001403EB" w:rsidRDefault="00464DB6" w:rsidP="005936B2">
            <w:pPr>
              <w:jc w:val="center"/>
              <w:rPr>
                <w:b/>
                <w:bCs/>
                <w:lang w:val="bg-BG"/>
              </w:rPr>
            </w:pPr>
            <w:r w:rsidRPr="001403EB">
              <w:rPr>
                <w:b/>
                <w:bCs/>
                <w:lang w:val="bg-BG"/>
              </w:rPr>
              <w:t>Мерна единица</w:t>
            </w:r>
          </w:p>
        </w:tc>
        <w:tc>
          <w:tcPr>
            <w:tcW w:w="1295" w:type="dxa"/>
            <w:shd w:val="clear" w:color="auto" w:fill="B6DDE8"/>
            <w:vAlign w:val="center"/>
          </w:tcPr>
          <w:p w14:paraId="41E23AB2" w14:textId="77777777" w:rsidR="00464DB6" w:rsidRPr="001403EB" w:rsidRDefault="00464DB6" w:rsidP="005936B2">
            <w:pPr>
              <w:jc w:val="center"/>
              <w:rPr>
                <w:b/>
                <w:bCs/>
                <w:lang w:val="bg-BG"/>
              </w:rPr>
            </w:pPr>
            <w:r w:rsidRPr="001403EB">
              <w:rPr>
                <w:b/>
                <w:bCs/>
                <w:lang w:val="bg-BG"/>
              </w:rPr>
              <w:t>Целева стойност</w:t>
            </w:r>
          </w:p>
        </w:tc>
        <w:tc>
          <w:tcPr>
            <w:tcW w:w="3460" w:type="dxa"/>
            <w:shd w:val="clear" w:color="auto" w:fill="B6DDE8"/>
            <w:vAlign w:val="center"/>
          </w:tcPr>
          <w:p w14:paraId="1EF29176" w14:textId="77777777" w:rsidR="00464DB6" w:rsidRPr="001403EB" w:rsidRDefault="00464DB6" w:rsidP="005936B2">
            <w:pPr>
              <w:jc w:val="center"/>
              <w:rPr>
                <w:b/>
                <w:bCs/>
                <w:lang w:val="bg-BG"/>
              </w:rPr>
            </w:pPr>
            <w:r w:rsidRPr="001403EB">
              <w:rPr>
                <w:b/>
                <w:bCs/>
                <w:lang w:val="bg-BG"/>
              </w:rPr>
              <w:t>Допълнителна информация</w:t>
            </w:r>
          </w:p>
        </w:tc>
        <w:tc>
          <w:tcPr>
            <w:tcW w:w="2657" w:type="dxa"/>
            <w:shd w:val="clear" w:color="auto" w:fill="B6DDE8"/>
            <w:vAlign w:val="center"/>
          </w:tcPr>
          <w:p w14:paraId="5AC32AB1" w14:textId="77777777" w:rsidR="00464DB6" w:rsidRPr="001403EB" w:rsidRDefault="00464DB6" w:rsidP="005936B2">
            <w:pPr>
              <w:jc w:val="center"/>
              <w:rPr>
                <w:b/>
                <w:bCs/>
                <w:lang w:val="bg-BG"/>
              </w:rPr>
            </w:pPr>
            <w:r w:rsidRPr="001403EB">
              <w:rPr>
                <w:b/>
                <w:bCs/>
                <w:lang w:val="bg-BG"/>
              </w:rPr>
              <w:t>Специфични за зоната цели</w:t>
            </w:r>
          </w:p>
        </w:tc>
      </w:tr>
      <w:tr w:rsidR="00464DB6" w:rsidRPr="001403EB" w14:paraId="7BD86F6F" w14:textId="77777777" w:rsidTr="00E92E59">
        <w:trPr>
          <w:jc w:val="center"/>
        </w:trPr>
        <w:tc>
          <w:tcPr>
            <w:tcW w:w="2162" w:type="dxa"/>
            <w:shd w:val="clear" w:color="auto" w:fill="auto"/>
          </w:tcPr>
          <w:p w14:paraId="005C8B10" w14:textId="77777777" w:rsidR="00464DB6" w:rsidRPr="001403EB" w:rsidRDefault="00464DB6" w:rsidP="005936B2">
            <w:pPr>
              <w:rPr>
                <w:b/>
                <w:lang w:val="bg-BG"/>
              </w:rPr>
            </w:pPr>
            <w:r w:rsidRPr="001403EB">
              <w:rPr>
                <w:b/>
                <w:lang w:val="bg-BG"/>
              </w:rPr>
              <w:t xml:space="preserve">Популация: </w:t>
            </w:r>
            <w:r w:rsidRPr="001403EB">
              <w:rPr>
                <w:bCs/>
                <w:lang w:val="bg-BG"/>
              </w:rPr>
              <w:t>Размер на гнездовата популация</w:t>
            </w:r>
          </w:p>
        </w:tc>
        <w:tc>
          <w:tcPr>
            <w:tcW w:w="1216" w:type="dxa"/>
            <w:shd w:val="clear" w:color="auto" w:fill="auto"/>
          </w:tcPr>
          <w:p w14:paraId="794FA253" w14:textId="77777777" w:rsidR="00464DB6" w:rsidRPr="001403EB" w:rsidRDefault="00464DB6" w:rsidP="005936B2">
            <w:pPr>
              <w:rPr>
                <w:lang w:val="bg-BG"/>
              </w:rPr>
            </w:pPr>
            <w:r w:rsidRPr="001403EB">
              <w:rPr>
                <w:lang w:val="bg-BG"/>
              </w:rPr>
              <w:t>Брой гнездящи двойки</w:t>
            </w:r>
          </w:p>
        </w:tc>
        <w:tc>
          <w:tcPr>
            <w:tcW w:w="1295" w:type="dxa"/>
            <w:shd w:val="clear" w:color="auto" w:fill="auto"/>
          </w:tcPr>
          <w:p w14:paraId="7F134F39" w14:textId="77777777" w:rsidR="00464DB6" w:rsidRPr="001403EB" w:rsidRDefault="00464DB6" w:rsidP="005936B2">
            <w:pPr>
              <w:rPr>
                <w:lang w:val="bg-BG"/>
              </w:rPr>
            </w:pPr>
            <w:r w:rsidRPr="001403EB">
              <w:rPr>
                <w:lang w:val="bg-BG"/>
              </w:rPr>
              <w:t>Най-малко 20 дв.</w:t>
            </w:r>
          </w:p>
        </w:tc>
        <w:tc>
          <w:tcPr>
            <w:tcW w:w="3460" w:type="dxa"/>
            <w:shd w:val="clear" w:color="auto" w:fill="auto"/>
          </w:tcPr>
          <w:p w14:paraId="22D33CB6" w14:textId="1009909E" w:rsidR="00464DB6" w:rsidRPr="001403EB" w:rsidRDefault="00464DB6" w:rsidP="003161AE">
            <w:pPr>
              <w:rPr>
                <w:lang w:val="bg-BG"/>
              </w:rPr>
            </w:pPr>
            <w:r w:rsidRPr="001403EB">
              <w:rPr>
                <w:lang w:val="bg-BG"/>
              </w:rPr>
              <w:t>Размера на гнездовата популация силно ще зависи от нивото на р. Дунав и</w:t>
            </w:r>
            <w:r w:rsidRPr="001403EB">
              <w:t xml:space="preserve"> </w:t>
            </w:r>
            <w:r w:rsidRPr="001403EB">
              <w:rPr>
                <w:lang w:val="bg-BG"/>
              </w:rPr>
              <w:t>поддържането на подходящите местообитания в Персин</w:t>
            </w:r>
            <w:r w:rsidR="001C5C1C">
              <w:rPr>
                <w:lang w:val="bg-BG"/>
              </w:rPr>
              <w:t xml:space="preserve">ските блата. При нива над 400 </w:t>
            </w:r>
            <w:r w:rsidR="001C5C1C">
              <w:rPr>
                <w:lang w:val="en-GB"/>
              </w:rPr>
              <w:t>cm</w:t>
            </w:r>
            <w:r w:rsidRPr="001403EB">
              <w:rPr>
                <w:lang w:val="bg-BG"/>
              </w:rPr>
              <w:t xml:space="preserve"> при </w:t>
            </w:r>
            <w:r w:rsidRPr="001403EB">
              <w:rPr>
                <w:lang w:val="bg-BG"/>
              </w:rPr>
              <w:lastRenderedPageBreak/>
              <w:t>Никопол в продължение на поне 3 седмици в края на зимата или в ранната пролет се очаква целевата стойност да бъде изпълнена</w:t>
            </w:r>
            <w:r w:rsidRPr="001403EB">
              <w:rPr>
                <w:lang w:val="en-GB"/>
              </w:rPr>
              <w:t>.</w:t>
            </w:r>
          </w:p>
        </w:tc>
        <w:tc>
          <w:tcPr>
            <w:tcW w:w="2657" w:type="dxa"/>
          </w:tcPr>
          <w:p w14:paraId="1CCCE777" w14:textId="4D19A343" w:rsidR="00464DB6" w:rsidRPr="001403EB" w:rsidRDefault="00464DB6" w:rsidP="005936B2">
            <w:pPr>
              <w:rPr>
                <w:lang w:val="bg-BG"/>
              </w:rPr>
            </w:pPr>
            <w:r w:rsidRPr="001403EB">
              <w:rPr>
                <w:lang w:val="bg-BG"/>
              </w:rPr>
              <w:lastRenderedPageBreak/>
              <w:t>Поддържане на популацията на вида в зоната в размер от най-малко 20 гнездящи дв.</w:t>
            </w:r>
            <w:r w:rsidR="002D7A80">
              <w:rPr>
                <w:lang w:val="bg-BG"/>
              </w:rPr>
              <w:t xml:space="preserve"> </w:t>
            </w:r>
            <w:r w:rsidRPr="001403EB">
              <w:rPr>
                <w:lang w:val="bg-BG"/>
              </w:rPr>
              <w:t xml:space="preserve">Ежегоден мониторинг на броя </w:t>
            </w:r>
            <w:r w:rsidRPr="001403EB">
              <w:rPr>
                <w:lang w:val="bg-BG"/>
              </w:rPr>
              <w:lastRenderedPageBreak/>
              <w:t>на гнездещите двойки.</w:t>
            </w:r>
          </w:p>
        </w:tc>
      </w:tr>
      <w:tr w:rsidR="00464DB6" w:rsidRPr="001403EB" w14:paraId="1A07535C" w14:textId="77777777" w:rsidTr="00E92E59">
        <w:trPr>
          <w:jc w:val="center"/>
        </w:trPr>
        <w:tc>
          <w:tcPr>
            <w:tcW w:w="2162" w:type="dxa"/>
            <w:shd w:val="clear" w:color="auto" w:fill="auto"/>
          </w:tcPr>
          <w:p w14:paraId="3937DFCC" w14:textId="77777777" w:rsidR="00464DB6" w:rsidRPr="001403EB" w:rsidRDefault="00464DB6" w:rsidP="005936B2">
            <w:pPr>
              <w:rPr>
                <w:b/>
                <w:lang w:val="bg-BG"/>
              </w:rPr>
            </w:pPr>
            <w:r w:rsidRPr="001403EB">
              <w:rPr>
                <w:b/>
                <w:lang w:val="bg-BG"/>
              </w:rPr>
              <w:lastRenderedPageBreak/>
              <w:t xml:space="preserve">Популация: </w:t>
            </w:r>
            <w:r w:rsidRPr="001403EB">
              <w:rPr>
                <w:bCs/>
                <w:lang w:val="bg-BG"/>
              </w:rPr>
              <w:t>Размер на концентрациите по време на миграция</w:t>
            </w:r>
          </w:p>
        </w:tc>
        <w:tc>
          <w:tcPr>
            <w:tcW w:w="1216" w:type="dxa"/>
            <w:shd w:val="clear" w:color="auto" w:fill="auto"/>
          </w:tcPr>
          <w:p w14:paraId="2F91734C" w14:textId="77777777" w:rsidR="00464DB6" w:rsidRPr="001403EB" w:rsidRDefault="00464DB6" w:rsidP="005936B2">
            <w:pPr>
              <w:rPr>
                <w:lang w:val="bg-BG"/>
              </w:rPr>
            </w:pPr>
            <w:r w:rsidRPr="001403EB">
              <w:rPr>
                <w:lang w:val="bg-BG"/>
              </w:rPr>
              <w:t>Брой индивиди</w:t>
            </w:r>
          </w:p>
        </w:tc>
        <w:tc>
          <w:tcPr>
            <w:tcW w:w="1295" w:type="dxa"/>
            <w:shd w:val="clear" w:color="auto" w:fill="auto"/>
          </w:tcPr>
          <w:p w14:paraId="7A00EA72" w14:textId="459F29DA" w:rsidR="00464DB6" w:rsidRPr="001403EB" w:rsidRDefault="009E7618" w:rsidP="009E7618">
            <w:pPr>
              <w:rPr>
                <w:lang w:val="bg-BG"/>
              </w:rPr>
            </w:pPr>
            <w:r>
              <w:rPr>
                <w:lang w:val="bg-BG"/>
              </w:rPr>
              <w:t>Най-малко 50</w:t>
            </w:r>
          </w:p>
        </w:tc>
        <w:tc>
          <w:tcPr>
            <w:tcW w:w="3460" w:type="dxa"/>
            <w:shd w:val="clear" w:color="auto" w:fill="auto"/>
          </w:tcPr>
          <w:p w14:paraId="102F0E54" w14:textId="2AFF53DE" w:rsidR="00464DB6" w:rsidRPr="001403EB" w:rsidRDefault="009E7618" w:rsidP="005936B2">
            <w:pPr>
              <w:rPr>
                <w:lang w:val="bg-BG"/>
              </w:rPr>
            </w:pPr>
            <w:r>
              <w:rPr>
                <w:lang w:val="bg-BG"/>
              </w:rPr>
              <w:t>Пr</w:t>
            </w:r>
            <w:r w:rsidR="00464DB6" w:rsidRPr="001403EB">
              <w:rPr>
                <w:lang w:val="bg-BG"/>
              </w:rPr>
              <w:t>и по-ниски нива на р.</w:t>
            </w:r>
            <w:r>
              <w:rPr>
                <w:lang w:val="en-GB"/>
              </w:rPr>
              <w:t xml:space="preserve"> </w:t>
            </w:r>
            <w:r w:rsidR="00464DB6" w:rsidRPr="001403EB">
              <w:rPr>
                <w:lang w:val="bg-BG"/>
              </w:rPr>
              <w:t>Дунав в зоната се създават условия за формиране на пясъчни коси и острови и летните бърнета  се концентрират там.При високи нива на реката вода има в блатата на острова и мигриращите птици спират там.</w:t>
            </w:r>
          </w:p>
        </w:tc>
        <w:tc>
          <w:tcPr>
            <w:tcW w:w="2657" w:type="dxa"/>
          </w:tcPr>
          <w:p w14:paraId="78456A2E" w14:textId="77777777" w:rsidR="00464DB6" w:rsidRPr="001403EB" w:rsidRDefault="00464DB6" w:rsidP="005936B2">
            <w:pPr>
              <w:rPr>
                <w:lang w:val="bg-BG"/>
              </w:rPr>
            </w:pPr>
            <w:r w:rsidRPr="001403EB">
              <w:rPr>
                <w:lang w:val="bg-BG"/>
              </w:rPr>
              <w:t>Ежегодно преброяване на мигриращите летни бърнета в периодите март-април и август- септември. Ежеседмично.</w:t>
            </w:r>
          </w:p>
        </w:tc>
      </w:tr>
      <w:tr w:rsidR="00464DB6" w:rsidRPr="001403EB" w14:paraId="3E60D299" w14:textId="77777777" w:rsidTr="00E92E59">
        <w:trPr>
          <w:jc w:val="center"/>
        </w:trPr>
        <w:tc>
          <w:tcPr>
            <w:tcW w:w="2162" w:type="dxa"/>
            <w:shd w:val="clear" w:color="auto" w:fill="auto"/>
          </w:tcPr>
          <w:p w14:paraId="2615B296" w14:textId="77777777" w:rsidR="00464DB6" w:rsidRPr="001403EB" w:rsidRDefault="00464DB6" w:rsidP="005936B2">
            <w:pPr>
              <w:rPr>
                <w:b/>
                <w:lang w:val="bg-BG"/>
              </w:rPr>
            </w:pPr>
            <w:r w:rsidRPr="001403EB">
              <w:rPr>
                <w:b/>
                <w:lang w:val="bg-BG"/>
              </w:rPr>
              <w:t xml:space="preserve">Местообитание на вида: </w:t>
            </w:r>
            <w:r w:rsidRPr="001403EB">
              <w:rPr>
                <w:bCs/>
                <w:lang w:val="bg-BG"/>
              </w:rPr>
              <w:t>Площ на подходящите гнездови местообитания на вида</w:t>
            </w:r>
          </w:p>
        </w:tc>
        <w:tc>
          <w:tcPr>
            <w:tcW w:w="1216" w:type="dxa"/>
            <w:shd w:val="clear" w:color="auto" w:fill="auto"/>
          </w:tcPr>
          <w:p w14:paraId="2970E6E1" w14:textId="4DAF6D49" w:rsidR="00464DB6" w:rsidRPr="001403EB" w:rsidRDefault="003161AE" w:rsidP="005936B2">
            <w:r>
              <w:t>h</w:t>
            </w:r>
            <w:r w:rsidR="00464DB6" w:rsidRPr="001403EB">
              <w:t>a</w:t>
            </w:r>
          </w:p>
        </w:tc>
        <w:tc>
          <w:tcPr>
            <w:tcW w:w="1295" w:type="dxa"/>
            <w:shd w:val="clear" w:color="auto" w:fill="auto"/>
          </w:tcPr>
          <w:p w14:paraId="6B561D07" w14:textId="77777777" w:rsidR="00464DB6" w:rsidRPr="001403EB" w:rsidRDefault="00464DB6" w:rsidP="005936B2">
            <w:pPr>
              <w:rPr>
                <w:lang w:val="bg-BG"/>
              </w:rPr>
            </w:pPr>
            <w:r w:rsidRPr="001403EB">
              <w:rPr>
                <w:lang w:val="bg-BG"/>
              </w:rPr>
              <w:t xml:space="preserve">Най-малко </w:t>
            </w:r>
            <w:r w:rsidRPr="001403EB">
              <w:rPr>
                <w:lang w:val="en-GB"/>
              </w:rPr>
              <w:t>385</w:t>
            </w:r>
            <w:r w:rsidRPr="001403EB">
              <w:rPr>
                <w:lang w:val="bg-BG"/>
              </w:rPr>
              <w:t xml:space="preserve"> </w:t>
            </w:r>
            <w:r w:rsidRPr="001403EB">
              <w:rPr>
                <w:lang w:val="en-GB"/>
              </w:rPr>
              <w:t>ha</w:t>
            </w:r>
          </w:p>
        </w:tc>
        <w:tc>
          <w:tcPr>
            <w:tcW w:w="3460" w:type="dxa"/>
            <w:shd w:val="clear" w:color="auto" w:fill="auto"/>
          </w:tcPr>
          <w:p w14:paraId="61A486D5" w14:textId="4E924440" w:rsidR="00464DB6" w:rsidRPr="001403EB" w:rsidRDefault="00464DB6" w:rsidP="005936B2">
            <w:pPr>
              <w:rPr>
                <w:lang w:val="bg-BG"/>
              </w:rPr>
            </w:pPr>
            <w:r w:rsidRPr="001403EB">
              <w:rPr>
                <w:lang w:val="bg-BG"/>
              </w:rPr>
              <w:t>Включва влажните зони, обрасли с водолюбива растителност</w:t>
            </w:r>
            <w:r w:rsidR="00A94601">
              <w:rPr>
                <w:lang w:val="bg-BG"/>
              </w:rPr>
              <w:t xml:space="preserve"> на о. Персин</w:t>
            </w:r>
            <w:r w:rsidRPr="001403EB">
              <w:rPr>
                <w:lang w:val="bg-BG"/>
              </w:rPr>
              <w:t xml:space="preserve">. </w:t>
            </w:r>
          </w:p>
        </w:tc>
        <w:tc>
          <w:tcPr>
            <w:tcW w:w="2657" w:type="dxa"/>
          </w:tcPr>
          <w:p w14:paraId="7FD58BCA" w14:textId="19F33AED" w:rsidR="00464DB6" w:rsidRPr="001403EB" w:rsidRDefault="00464DB6" w:rsidP="00A94601">
            <w:pPr>
              <w:rPr>
                <w:lang w:val="bg-BG"/>
              </w:rPr>
            </w:pPr>
            <w:r w:rsidRPr="001403EB">
              <w:rPr>
                <w:lang w:val="bg-BG"/>
              </w:rPr>
              <w:t>Поддържане на площта на подходящите гнездови местообитания на вида в защитената зон</w:t>
            </w:r>
            <w:r w:rsidR="00A94601">
              <w:rPr>
                <w:lang w:val="bg-BG"/>
              </w:rPr>
              <w:t xml:space="preserve">а, в размер на най-малко 385 ha, </w:t>
            </w:r>
            <w:r w:rsidRPr="001403EB">
              <w:rPr>
                <w:lang w:val="bg-BG"/>
              </w:rPr>
              <w:t>чрез правилно и навременно управление на системата от шлюзове. Преустановяване на сечите в естествени крайречни гори.</w:t>
            </w:r>
          </w:p>
        </w:tc>
      </w:tr>
      <w:tr w:rsidR="00464DB6" w:rsidRPr="001403EB" w14:paraId="05E2FD98" w14:textId="77777777" w:rsidTr="00E92E59">
        <w:trPr>
          <w:jc w:val="center"/>
        </w:trPr>
        <w:tc>
          <w:tcPr>
            <w:tcW w:w="2162" w:type="dxa"/>
            <w:shd w:val="clear" w:color="auto" w:fill="auto"/>
          </w:tcPr>
          <w:p w14:paraId="237C0822" w14:textId="77777777" w:rsidR="00464DB6" w:rsidRPr="001403EB" w:rsidRDefault="00464DB6" w:rsidP="005936B2">
            <w:pPr>
              <w:rPr>
                <w:b/>
                <w:lang w:val="bg-BG"/>
              </w:rPr>
            </w:pPr>
            <w:r w:rsidRPr="001403EB">
              <w:rPr>
                <w:b/>
                <w:lang w:val="bg-BG"/>
              </w:rPr>
              <w:t xml:space="preserve">Местообитание на вида: </w:t>
            </w:r>
            <w:r w:rsidRPr="001403EB">
              <w:rPr>
                <w:bCs/>
                <w:lang w:val="bg-BG"/>
              </w:rPr>
              <w:t>Площ на подходящите хранителни местообитания на вида</w:t>
            </w:r>
            <w:r w:rsidRPr="001403EB">
              <w:rPr>
                <w:b/>
                <w:lang w:val="bg-BG"/>
              </w:rPr>
              <w:t xml:space="preserve"> </w:t>
            </w:r>
          </w:p>
        </w:tc>
        <w:tc>
          <w:tcPr>
            <w:tcW w:w="1216" w:type="dxa"/>
            <w:shd w:val="clear" w:color="auto" w:fill="auto"/>
          </w:tcPr>
          <w:p w14:paraId="6850BDF1" w14:textId="58BE239E" w:rsidR="00464DB6" w:rsidRPr="001403EB" w:rsidRDefault="003161AE" w:rsidP="005936B2">
            <w:r>
              <w:t>h</w:t>
            </w:r>
            <w:r w:rsidR="00464DB6" w:rsidRPr="001403EB">
              <w:t>a</w:t>
            </w:r>
          </w:p>
        </w:tc>
        <w:tc>
          <w:tcPr>
            <w:tcW w:w="1295" w:type="dxa"/>
            <w:shd w:val="clear" w:color="auto" w:fill="auto"/>
          </w:tcPr>
          <w:p w14:paraId="7C93AC3A" w14:textId="77777777" w:rsidR="00464DB6" w:rsidRPr="001403EB" w:rsidRDefault="00464DB6" w:rsidP="005936B2">
            <w:pPr>
              <w:rPr>
                <w:lang w:val="bg-BG"/>
              </w:rPr>
            </w:pPr>
            <w:r w:rsidRPr="001403EB">
              <w:rPr>
                <w:lang w:val="bg-BG"/>
              </w:rPr>
              <w:t xml:space="preserve">Най-малко 1680 </w:t>
            </w:r>
            <w:r w:rsidRPr="001403EB">
              <w:rPr>
                <w:lang w:val="en-GB"/>
              </w:rPr>
              <w:t>ha</w:t>
            </w:r>
          </w:p>
        </w:tc>
        <w:tc>
          <w:tcPr>
            <w:tcW w:w="3460" w:type="dxa"/>
            <w:shd w:val="clear" w:color="auto" w:fill="auto"/>
          </w:tcPr>
          <w:p w14:paraId="48431991" w14:textId="22A65FC0" w:rsidR="00464DB6" w:rsidRPr="001403EB" w:rsidRDefault="00464DB6" w:rsidP="005936B2">
            <w:pPr>
              <w:rPr>
                <w:lang w:val="bg-BG"/>
              </w:rPr>
            </w:pPr>
            <w:r w:rsidRPr="001403EB">
              <w:rPr>
                <w:lang w:val="bg-BG"/>
              </w:rPr>
              <w:t>Включва гнездовото местообитание</w:t>
            </w:r>
            <w:r w:rsidRPr="001403EB">
              <w:rPr>
                <w:lang w:val="en-GB"/>
              </w:rPr>
              <w:t xml:space="preserve"> </w:t>
            </w:r>
            <w:r w:rsidRPr="001403EB">
              <w:rPr>
                <w:lang w:val="bg-BG"/>
              </w:rPr>
              <w:t>и откритите водни площи на о. Персин.,както и акваторията на р.</w:t>
            </w:r>
            <w:r w:rsidR="00FD74E4">
              <w:rPr>
                <w:lang w:val="en-GB"/>
              </w:rPr>
              <w:t xml:space="preserve"> </w:t>
            </w:r>
            <w:r w:rsidRPr="001403EB">
              <w:rPr>
                <w:lang w:val="bg-BG"/>
              </w:rPr>
              <w:t>Дунав с пясъчните острови и коси.</w:t>
            </w:r>
          </w:p>
        </w:tc>
        <w:tc>
          <w:tcPr>
            <w:tcW w:w="2657" w:type="dxa"/>
          </w:tcPr>
          <w:p w14:paraId="5138AA1D" w14:textId="63B413E7" w:rsidR="00464DB6" w:rsidRPr="001403EB" w:rsidRDefault="00464DB6" w:rsidP="005936B2">
            <w:pPr>
              <w:rPr>
                <w:lang w:val="bg-BG"/>
              </w:rPr>
            </w:pPr>
            <w:r w:rsidRPr="001403EB">
              <w:rPr>
                <w:lang w:val="bg-BG"/>
              </w:rPr>
              <w:t xml:space="preserve">Поддържане на площта на подходящите хранителни местообитания на вида в размер най-малко 1680 ha. Дори при намаляване на </w:t>
            </w:r>
            <w:r w:rsidRPr="001403EB">
              <w:rPr>
                <w:lang w:val="bg-BG"/>
              </w:rPr>
              <w:lastRenderedPageBreak/>
              <w:t>нивото на р.</w:t>
            </w:r>
            <w:r w:rsidR="00FD74E4">
              <w:rPr>
                <w:lang w:val="en-GB"/>
              </w:rPr>
              <w:t xml:space="preserve"> </w:t>
            </w:r>
            <w:r w:rsidRPr="001403EB">
              <w:rPr>
                <w:lang w:val="bg-BG"/>
              </w:rPr>
              <w:t>Дунав разкриващите се тинести и пясъчни коси, острови и крайбрежия са подходящи местообитания за вида.</w:t>
            </w:r>
          </w:p>
        </w:tc>
      </w:tr>
      <w:tr w:rsidR="00D92CAF" w:rsidRPr="001403EB" w14:paraId="2EBB791C" w14:textId="77777777" w:rsidTr="00E92E59">
        <w:trPr>
          <w:jc w:val="center"/>
        </w:trPr>
        <w:tc>
          <w:tcPr>
            <w:tcW w:w="2162" w:type="dxa"/>
            <w:shd w:val="clear" w:color="auto" w:fill="auto"/>
          </w:tcPr>
          <w:p w14:paraId="702768A3" w14:textId="47CBD9A9" w:rsidR="00D92CAF" w:rsidRPr="001403EB" w:rsidRDefault="00D92CAF" w:rsidP="00D92CAF">
            <w:pPr>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216" w:type="dxa"/>
            <w:shd w:val="clear" w:color="auto" w:fill="auto"/>
          </w:tcPr>
          <w:p w14:paraId="32E62CCD" w14:textId="668B98FC" w:rsidR="00D92CAF" w:rsidRPr="001403EB" w:rsidRDefault="00D92CAF" w:rsidP="00D92CAF">
            <w:pPr>
              <w:rPr>
                <w:lang w:val="bg-BG"/>
              </w:rPr>
            </w:pPr>
            <w:r w:rsidRPr="005847BD">
              <w:rPr>
                <w:lang w:val="bg-BG"/>
              </w:rPr>
              <w:t>5 степенна скала</w:t>
            </w:r>
          </w:p>
        </w:tc>
        <w:tc>
          <w:tcPr>
            <w:tcW w:w="1295" w:type="dxa"/>
            <w:shd w:val="clear" w:color="auto" w:fill="auto"/>
          </w:tcPr>
          <w:p w14:paraId="43518A6A" w14:textId="7FB24E2E" w:rsidR="00D92CAF" w:rsidRPr="001403EB" w:rsidRDefault="00D92CAF" w:rsidP="00D92CAF">
            <w:pPr>
              <w:rPr>
                <w:lang w:val="bg-BG"/>
              </w:rPr>
            </w:pPr>
            <w:r w:rsidRPr="005847BD">
              <w:rPr>
                <w:lang w:val="bg-BG"/>
              </w:rPr>
              <w:t>2-Добро или 1-Отлично</w:t>
            </w:r>
          </w:p>
        </w:tc>
        <w:tc>
          <w:tcPr>
            <w:tcW w:w="3460" w:type="dxa"/>
            <w:shd w:val="clear" w:color="auto" w:fill="auto"/>
          </w:tcPr>
          <w:tbl>
            <w:tblPr>
              <w:tblW w:w="4286" w:type="pct"/>
              <w:jc w:val="center"/>
              <w:tblCellMar>
                <w:left w:w="70" w:type="dxa"/>
                <w:right w:w="70" w:type="dxa"/>
              </w:tblCellMar>
              <w:tblLook w:val="04A0" w:firstRow="1" w:lastRow="0" w:firstColumn="1" w:lastColumn="0" w:noHBand="0" w:noVBand="1"/>
            </w:tblPr>
            <w:tblGrid>
              <w:gridCol w:w="2618"/>
            </w:tblGrid>
            <w:tr w:rsidR="00D92CAF" w:rsidRPr="005847BD" w14:paraId="4EB47C41" w14:textId="77777777" w:rsidTr="005936B2">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7A955A41" w14:textId="77777777" w:rsidR="00D92CAF" w:rsidRPr="005847BD" w:rsidRDefault="00D92CAF" w:rsidP="00D92CAF">
                  <w:pPr>
                    <w:spacing w:after="120"/>
                    <w:rPr>
                      <w:b/>
                      <w:bCs/>
                      <w:lang w:val="bg-BG"/>
                    </w:rPr>
                  </w:pPr>
                  <w:r w:rsidRPr="005847BD">
                    <w:rPr>
                      <w:b/>
                      <w:bCs/>
                      <w:lang w:val="bg-BG"/>
                    </w:rPr>
                    <w:t>Екологично състояние</w:t>
                  </w:r>
                </w:p>
              </w:tc>
            </w:tr>
            <w:tr w:rsidR="00D92CAF" w:rsidRPr="005847BD" w14:paraId="5BA82EB1"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D0FA133" w14:textId="77777777" w:rsidR="00D92CAF" w:rsidRPr="005847BD" w:rsidRDefault="00D92CAF" w:rsidP="00D92CAF">
                  <w:pPr>
                    <w:spacing w:after="120"/>
                    <w:rPr>
                      <w:lang w:val="bg-BG"/>
                    </w:rPr>
                  </w:pPr>
                  <w:r w:rsidRPr="005847BD">
                    <w:rPr>
                      <w:lang w:val="bg-BG"/>
                    </w:rPr>
                    <w:t>1-Отлично – High</w:t>
                  </w:r>
                </w:p>
              </w:tc>
            </w:tr>
            <w:tr w:rsidR="00D92CAF" w:rsidRPr="005847BD" w14:paraId="44D8A6C8"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E141E3B" w14:textId="77777777" w:rsidR="00D92CAF" w:rsidRPr="005847BD" w:rsidRDefault="00D92CAF" w:rsidP="00D92CAF">
                  <w:pPr>
                    <w:spacing w:after="120"/>
                    <w:rPr>
                      <w:lang w:val="bg-BG"/>
                    </w:rPr>
                  </w:pPr>
                  <w:r w:rsidRPr="005847BD">
                    <w:rPr>
                      <w:lang w:val="bg-BG"/>
                    </w:rPr>
                    <w:t>2-Добро – Good</w:t>
                  </w:r>
                </w:p>
              </w:tc>
            </w:tr>
            <w:tr w:rsidR="00D92CAF" w:rsidRPr="005847BD" w14:paraId="31BBA034"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6832F55" w14:textId="77777777" w:rsidR="00D92CAF" w:rsidRPr="005847BD" w:rsidRDefault="00D92CAF" w:rsidP="00D92CAF">
                  <w:pPr>
                    <w:spacing w:after="120"/>
                    <w:rPr>
                      <w:lang w:val="bg-BG"/>
                    </w:rPr>
                  </w:pPr>
                  <w:r w:rsidRPr="005847BD">
                    <w:rPr>
                      <w:lang w:val="bg-BG"/>
                    </w:rPr>
                    <w:t>3-Умерено – Moderate</w:t>
                  </w:r>
                </w:p>
              </w:tc>
            </w:tr>
            <w:tr w:rsidR="00D92CAF" w:rsidRPr="005847BD" w14:paraId="71D31E3A"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5FDB9F2" w14:textId="77777777" w:rsidR="00D92CAF" w:rsidRPr="005847BD" w:rsidRDefault="00D92CAF" w:rsidP="00D92CAF">
                  <w:pPr>
                    <w:spacing w:after="120"/>
                    <w:rPr>
                      <w:lang w:val="bg-BG"/>
                    </w:rPr>
                  </w:pPr>
                  <w:r w:rsidRPr="005847BD">
                    <w:rPr>
                      <w:lang w:val="bg-BG"/>
                    </w:rPr>
                    <w:t>4-Лошо – Poor</w:t>
                  </w:r>
                </w:p>
              </w:tc>
            </w:tr>
            <w:tr w:rsidR="00D92CAF" w:rsidRPr="005847BD" w14:paraId="45080E21"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B3B8271" w14:textId="77777777" w:rsidR="00D92CAF" w:rsidRPr="005847BD" w:rsidRDefault="00D92CAF" w:rsidP="00D92CAF">
                  <w:pPr>
                    <w:spacing w:after="120"/>
                    <w:rPr>
                      <w:lang w:val="bg-BG"/>
                    </w:rPr>
                  </w:pPr>
                  <w:r w:rsidRPr="005847BD">
                    <w:rPr>
                      <w:lang w:val="bg-BG"/>
                    </w:rPr>
                    <w:t>5-Много лошо – Bad</w:t>
                  </w:r>
                </w:p>
              </w:tc>
            </w:tr>
          </w:tbl>
          <w:p w14:paraId="2F2F0A32" w14:textId="6112E319" w:rsidR="00D92CAF" w:rsidRPr="001403EB" w:rsidRDefault="00D92CAF" w:rsidP="00D92CAF">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657" w:type="dxa"/>
          </w:tcPr>
          <w:p w14:paraId="3AA6DEBB" w14:textId="723A6877" w:rsidR="00D92CAF" w:rsidRPr="001403EB" w:rsidRDefault="00D92CAF" w:rsidP="00D92CAF">
            <w:pPr>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25E70D54" w14:textId="77777777" w:rsidR="008D1908" w:rsidRPr="008D1908" w:rsidRDefault="008D1908" w:rsidP="00464DB6">
      <w:pPr>
        <w:spacing w:before="120" w:after="120" w:line="240" w:lineRule="auto"/>
        <w:rPr>
          <w:rFonts w:eastAsia="Calibri"/>
          <w:bCs/>
          <w:lang w:val="bg-BG"/>
        </w:rPr>
      </w:pPr>
    </w:p>
    <w:p w14:paraId="69220475" w14:textId="6CBB2DFE" w:rsidR="00464DB6" w:rsidRPr="004F3D57" w:rsidRDefault="00464DB6" w:rsidP="00DB3239">
      <w:pPr>
        <w:pStyle w:val="ListParagraph"/>
        <w:numPr>
          <w:ilvl w:val="0"/>
          <w:numId w:val="50"/>
        </w:numPr>
        <w:spacing w:before="120" w:after="120" w:line="240" w:lineRule="auto"/>
        <w:rPr>
          <w:rFonts w:eastAsia="Calibri"/>
          <w:b/>
          <w:bCs/>
          <w:lang w:val="bg-BG"/>
        </w:rPr>
      </w:pPr>
      <w:r w:rsidRPr="004F3D57">
        <w:rPr>
          <w:rFonts w:eastAsia="Calibri"/>
          <w:b/>
          <w:bCs/>
          <w:lang w:val="bg-BG"/>
        </w:rPr>
        <w:t xml:space="preserve">Необходимост от промени в СФД за </w:t>
      </w:r>
      <w:r w:rsidR="00DD3B8D" w:rsidRPr="004F3D57">
        <w:rPr>
          <w:rFonts w:eastAsia="Calibri"/>
          <w:b/>
          <w:bCs/>
          <w:lang w:val="bg-BG"/>
        </w:rPr>
        <w:t>С</w:t>
      </w:r>
      <w:r w:rsidRPr="004F3D57">
        <w:rPr>
          <w:rFonts w:eastAsia="Calibri"/>
          <w:b/>
          <w:bCs/>
          <w:lang w:val="bg-BG"/>
        </w:rPr>
        <w:t>ЗЗ „Комплекс Беленски острови</w:t>
      </w:r>
      <w:r w:rsidR="008353B0" w:rsidRPr="004F3D57">
        <w:rPr>
          <w:rFonts w:eastAsia="Calibri"/>
          <w:b/>
          <w:bCs/>
          <w:lang w:val="bg-BG"/>
        </w:rPr>
        <w:t>”</w:t>
      </w:r>
    </w:p>
    <w:p w14:paraId="1D2A9634" w14:textId="35B32244" w:rsidR="00464DB6" w:rsidRDefault="00464DB6" w:rsidP="00464DB6">
      <w:pPr>
        <w:spacing w:before="120" w:after="120" w:line="240" w:lineRule="auto"/>
        <w:jc w:val="both"/>
        <w:rPr>
          <w:b/>
          <w:lang w:val="bg-BG"/>
        </w:rPr>
      </w:pPr>
      <w:r w:rsidRPr="001403EB">
        <w:rPr>
          <w:lang w:val="bg-BG"/>
        </w:rPr>
        <w:t>Налага се промяна само на оценката на гне</w:t>
      </w:r>
      <w:r w:rsidR="0032128A">
        <w:rPr>
          <w:lang w:val="bg-BG"/>
        </w:rPr>
        <w:t>здовата популация –от „С</w:t>
      </w:r>
      <w:r w:rsidR="008353B0">
        <w:rPr>
          <w:lang w:val="bg-BG"/>
        </w:rPr>
        <w:t>”</w:t>
      </w:r>
      <w:r w:rsidR="0032128A">
        <w:rPr>
          <w:lang w:val="bg-BG"/>
        </w:rPr>
        <w:t xml:space="preserve"> на „В</w:t>
      </w:r>
      <w:r w:rsidR="008353B0">
        <w:rPr>
          <w:lang w:val="bg-BG"/>
        </w:rPr>
        <w:t>”</w:t>
      </w:r>
      <w:r w:rsidR="0032128A">
        <w:rPr>
          <w:lang w:val="bg-BG"/>
        </w:rPr>
        <w:t>, поради по-значителната част от националната популация на вида, която се опазва в зоната</w:t>
      </w:r>
      <w:r w:rsidRPr="001403EB">
        <w:rPr>
          <w:lang w:val="bg-BG"/>
        </w:rPr>
        <w:t>.</w:t>
      </w:r>
      <w:r w:rsidR="0032128A">
        <w:rPr>
          <w:lang w:val="bg-BG"/>
        </w:rPr>
        <w:t xml:space="preserve"> </w:t>
      </w:r>
      <w:r w:rsidRPr="001403EB">
        <w:rPr>
          <w:lang w:val="bg-BG"/>
        </w:rPr>
        <w:t>Таблицата ще изглежда както следва</w:t>
      </w:r>
      <w:r w:rsidR="00A773A3">
        <w:rPr>
          <w:lang w:val="en-GB"/>
        </w:rPr>
        <w:t xml:space="preserve"> (</w:t>
      </w:r>
      <w:r w:rsidR="00A773A3">
        <w:rPr>
          <w:lang w:val="bg-BG"/>
        </w:rPr>
        <w:t>промените в червено</w:t>
      </w:r>
      <w:r w:rsidR="00A773A3">
        <w:rPr>
          <w:lang w:val="en-GB"/>
        </w:rPr>
        <w:t>)</w:t>
      </w:r>
      <w:r>
        <w:t>:</w:t>
      </w:r>
      <w:r w:rsidRPr="001403EB">
        <w:rPr>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717"/>
        <w:gridCol w:w="1651"/>
        <w:gridCol w:w="334"/>
        <w:gridCol w:w="511"/>
        <w:gridCol w:w="179"/>
        <w:gridCol w:w="181"/>
        <w:gridCol w:w="614"/>
        <w:gridCol w:w="651"/>
        <w:gridCol w:w="638"/>
        <w:gridCol w:w="620"/>
        <w:gridCol w:w="918"/>
        <w:gridCol w:w="525"/>
        <w:gridCol w:w="523"/>
        <w:gridCol w:w="671"/>
        <w:gridCol w:w="556"/>
        <w:gridCol w:w="622"/>
      </w:tblGrid>
      <w:tr w:rsidR="00464DB6" w:rsidRPr="004F3D57" w14:paraId="194118A5" w14:textId="77777777" w:rsidTr="00B45B66">
        <w:trPr>
          <w:jc w:val="center"/>
        </w:trPr>
        <w:tc>
          <w:tcPr>
            <w:tcW w:w="1834" w:type="pct"/>
            <w:gridSpan w:val="6"/>
            <w:shd w:val="clear" w:color="auto" w:fill="auto"/>
            <w:vAlign w:val="center"/>
          </w:tcPr>
          <w:p w14:paraId="05D101FD"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Species</w:t>
            </w:r>
          </w:p>
        </w:tc>
        <w:tc>
          <w:tcPr>
            <w:tcW w:w="2014" w:type="pct"/>
            <w:gridSpan w:val="7"/>
            <w:shd w:val="clear" w:color="auto" w:fill="auto"/>
            <w:vAlign w:val="center"/>
          </w:tcPr>
          <w:p w14:paraId="3E460A1F"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Population in the site</w:t>
            </w:r>
          </w:p>
        </w:tc>
        <w:tc>
          <w:tcPr>
            <w:tcW w:w="1152" w:type="pct"/>
            <w:gridSpan w:val="4"/>
            <w:shd w:val="clear" w:color="auto" w:fill="auto"/>
            <w:vAlign w:val="center"/>
          </w:tcPr>
          <w:p w14:paraId="1FFF1E7B"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Site assessment</w:t>
            </w:r>
          </w:p>
        </w:tc>
      </w:tr>
      <w:tr w:rsidR="00464DB6" w:rsidRPr="004F3D57" w14:paraId="1D1305FA" w14:textId="77777777" w:rsidTr="00B45B66">
        <w:trPr>
          <w:jc w:val="center"/>
        </w:trPr>
        <w:tc>
          <w:tcPr>
            <w:tcW w:w="187" w:type="pct"/>
            <w:vMerge w:val="restart"/>
            <w:shd w:val="clear" w:color="auto" w:fill="auto"/>
            <w:vAlign w:val="center"/>
          </w:tcPr>
          <w:p w14:paraId="715B421D"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G</w:t>
            </w:r>
          </w:p>
        </w:tc>
        <w:tc>
          <w:tcPr>
            <w:tcW w:w="348" w:type="pct"/>
            <w:vMerge w:val="restart"/>
            <w:shd w:val="clear" w:color="auto" w:fill="auto"/>
            <w:vAlign w:val="center"/>
          </w:tcPr>
          <w:p w14:paraId="55043A03"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Code</w:t>
            </w:r>
          </w:p>
        </w:tc>
        <w:tc>
          <w:tcPr>
            <w:tcW w:w="802" w:type="pct"/>
            <w:vMerge w:val="restart"/>
            <w:shd w:val="clear" w:color="auto" w:fill="auto"/>
            <w:vAlign w:val="center"/>
          </w:tcPr>
          <w:p w14:paraId="1E325916"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Scientific Name</w:t>
            </w:r>
          </w:p>
        </w:tc>
        <w:tc>
          <w:tcPr>
            <w:tcW w:w="162" w:type="pct"/>
            <w:vMerge w:val="restart"/>
            <w:shd w:val="clear" w:color="auto" w:fill="auto"/>
            <w:vAlign w:val="center"/>
          </w:tcPr>
          <w:p w14:paraId="0C906C39"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S</w:t>
            </w:r>
          </w:p>
        </w:tc>
        <w:tc>
          <w:tcPr>
            <w:tcW w:w="248" w:type="pct"/>
            <w:vMerge w:val="restart"/>
            <w:shd w:val="clear" w:color="auto" w:fill="auto"/>
            <w:vAlign w:val="center"/>
          </w:tcPr>
          <w:p w14:paraId="1B948846"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NP</w:t>
            </w:r>
          </w:p>
        </w:tc>
        <w:tc>
          <w:tcPr>
            <w:tcW w:w="175" w:type="pct"/>
            <w:gridSpan w:val="2"/>
            <w:vMerge w:val="restart"/>
            <w:shd w:val="clear" w:color="auto" w:fill="auto"/>
            <w:vAlign w:val="center"/>
          </w:tcPr>
          <w:p w14:paraId="2C3C966F"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T</w:t>
            </w:r>
          </w:p>
        </w:tc>
        <w:tc>
          <w:tcPr>
            <w:tcW w:w="614" w:type="pct"/>
            <w:gridSpan w:val="2"/>
            <w:shd w:val="clear" w:color="auto" w:fill="auto"/>
            <w:vAlign w:val="center"/>
          </w:tcPr>
          <w:p w14:paraId="2B63F239" w14:textId="77777777" w:rsidR="00464DB6" w:rsidRPr="004F3D57" w:rsidRDefault="00464DB6" w:rsidP="004F3D57">
            <w:pPr>
              <w:spacing w:after="0" w:line="240" w:lineRule="auto"/>
              <w:jc w:val="center"/>
              <w:rPr>
                <w:rFonts w:eastAsia="Calibri"/>
                <w:b/>
                <w:sz w:val="20"/>
                <w:szCs w:val="20"/>
                <w:lang w:val="bg-BG" w:eastAsia="en-GB"/>
              </w:rPr>
            </w:pPr>
            <w:r w:rsidRPr="004F3D57">
              <w:rPr>
                <w:rFonts w:eastAsia="Calibri"/>
                <w:b/>
                <w:sz w:val="20"/>
                <w:szCs w:val="20"/>
                <w:lang w:val="bg-BG" w:eastAsia="en-GB"/>
              </w:rPr>
              <w:t>Size</w:t>
            </w:r>
          </w:p>
        </w:tc>
        <w:tc>
          <w:tcPr>
            <w:tcW w:w="310" w:type="pct"/>
            <w:vMerge w:val="restart"/>
            <w:shd w:val="clear" w:color="auto" w:fill="auto"/>
            <w:vAlign w:val="center"/>
          </w:tcPr>
          <w:p w14:paraId="34503CA4"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Unit</w:t>
            </w:r>
          </w:p>
        </w:tc>
        <w:tc>
          <w:tcPr>
            <w:tcW w:w="301" w:type="pct"/>
            <w:vMerge w:val="restart"/>
            <w:shd w:val="clear" w:color="auto" w:fill="auto"/>
            <w:vAlign w:val="center"/>
          </w:tcPr>
          <w:p w14:paraId="05332172"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Cat.</w:t>
            </w:r>
          </w:p>
        </w:tc>
        <w:tc>
          <w:tcPr>
            <w:tcW w:w="446" w:type="pct"/>
            <w:vMerge w:val="restart"/>
            <w:shd w:val="clear" w:color="auto" w:fill="auto"/>
            <w:vAlign w:val="center"/>
          </w:tcPr>
          <w:p w14:paraId="1596B8EE"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D.qual.</w:t>
            </w:r>
          </w:p>
        </w:tc>
        <w:tc>
          <w:tcPr>
            <w:tcW w:w="509" w:type="pct"/>
            <w:gridSpan w:val="2"/>
            <w:shd w:val="clear" w:color="auto" w:fill="auto"/>
            <w:vAlign w:val="center"/>
          </w:tcPr>
          <w:p w14:paraId="524143DF"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A/B/C/D</w:t>
            </w:r>
          </w:p>
        </w:tc>
        <w:tc>
          <w:tcPr>
            <w:tcW w:w="897" w:type="pct"/>
            <w:gridSpan w:val="3"/>
            <w:shd w:val="clear" w:color="auto" w:fill="auto"/>
            <w:vAlign w:val="center"/>
          </w:tcPr>
          <w:p w14:paraId="2CD5B1CE"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A/B/C</w:t>
            </w:r>
          </w:p>
        </w:tc>
      </w:tr>
      <w:tr w:rsidR="00464DB6" w:rsidRPr="004F3D57" w14:paraId="0C7D3F23" w14:textId="77777777" w:rsidTr="00B45B66">
        <w:trPr>
          <w:jc w:val="center"/>
        </w:trPr>
        <w:tc>
          <w:tcPr>
            <w:tcW w:w="187" w:type="pct"/>
            <w:vMerge/>
            <w:shd w:val="clear" w:color="auto" w:fill="auto"/>
            <w:vAlign w:val="center"/>
          </w:tcPr>
          <w:p w14:paraId="7DD90F00" w14:textId="77777777" w:rsidR="00464DB6" w:rsidRPr="004F3D57" w:rsidRDefault="00464DB6" w:rsidP="004F3D57">
            <w:pPr>
              <w:spacing w:after="0" w:line="240" w:lineRule="auto"/>
              <w:jc w:val="both"/>
              <w:rPr>
                <w:rFonts w:eastAsia="Calibri"/>
                <w:sz w:val="20"/>
                <w:szCs w:val="20"/>
                <w:lang w:val="bg-BG" w:eastAsia="en-GB"/>
              </w:rPr>
            </w:pPr>
          </w:p>
        </w:tc>
        <w:tc>
          <w:tcPr>
            <w:tcW w:w="348" w:type="pct"/>
            <w:vMerge/>
            <w:shd w:val="clear" w:color="auto" w:fill="auto"/>
            <w:vAlign w:val="center"/>
          </w:tcPr>
          <w:p w14:paraId="0B216246" w14:textId="77777777" w:rsidR="00464DB6" w:rsidRPr="004F3D57" w:rsidRDefault="00464DB6" w:rsidP="004F3D57">
            <w:pPr>
              <w:spacing w:after="0" w:line="240" w:lineRule="auto"/>
              <w:jc w:val="both"/>
              <w:rPr>
                <w:rFonts w:eastAsia="Calibri"/>
                <w:sz w:val="20"/>
                <w:szCs w:val="20"/>
                <w:lang w:val="bg-BG" w:eastAsia="en-GB"/>
              </w:rPr>
            </w:pPr>
          </w:p>
        </w:tc>
        <w:tc>
          <w:tcPr>
            <w:tcW w:w="802" w:type="pct"/>
            <w:vMerge/>
            <w:shd w:val="clear" w:color="auto" w:fill="auto"/>
            <w:vAlign w:val="center"/>
          </w:tcPr>
          <w:p w14:paraId="1AC3C0DE" w14:textId="77777777" w:rsidR="00464DB6" w:rsidRPr="004F3D57" w:rsidRDefault="00464DB6" w:rsidP="004F3D57">
            <w:pPr>
              <w:spacing w:after="0" w:line="240" w:lineRule="auto"/>
              <w:jc w:val="both"/>
              <w:rPr>
                <w:rFonts w:eastAsia="Calibri"/>
                <w:sz w:val="20"/>
                <w:szCs w:val="20"/>
                <w:lang w:val="bg-BG" w:eastAsia="en-GB"/>
              </w:rPr>
            </w:pPr>
          </w:p>
        </w:tc>
        <w:tc>
          <w:tcPr>
            <w:tcW w:w="162" w:type="pct"/>
            <w:vMerge/>
            <w:shd w:val="clear" w:color="auto" w:fill="auto"/>
            <w:vAlign w:val="center"/>
          </w:tcPr>
          <w:p w14:paraId="62CAC948" w14:textId="77777777" w:rsidR="00464DB6" w:rsidRPr="004F3D57" w:rsidRDefault="00464DB6" w:rsidP="004F3D57">
            <w:pPr>
              <w:spacing w:after="0" w:line="240" w:lineRule="auto"/>
              <w:jc w:val="both"/>
              <w:rPr>
                <w:rFonts w:eastAsia="Calibri"/>
                <w:sz w:val="20"/>
                <w:szCs w:val="20"/>
                <w:lang w:val="bg-BG" w:eastAsia="en-GB"/>
              </w:rPr>
            </w:pPr>
          </w:p>
        </w:tc>
        <w:tc>
          <w:tcPr>
            <w:tcW w:w="248" w:type="pct"/>
            <w:vMerge/>
            <w:shd w:val="clear" w:color="auto" w:fill="auto"/>
            <w:vAlign w:val="center"/>
          </w:tcPr>
          <w:p w14:paraId="1898B7AF" w14:textId="77777777" w:rsidR="00464DB6" w:rsidRPr="004F3D57" w:rsidRDefault="00464DB6" w:rsidP="004F3D57">
            <w:pPr>
              <w:spacing w:after="0" w:line="240" w:lineRule="auto"/>
              <w:jc w:val="both"/>
              <w:rPr>
                <w:rFonts w:eastAsia="Calibri"/>
                <w:b/>
                <w:sz w:val="20"/>
                <w:szCs w:val="20"/>
                <w:lang w:val="bg-BG" w:eastAsia="en-GB"/>
              </w:rPr>
            </w:pPr>
          </w:p>
        </w:tc>
        <w:tc>
          <w:tcPr>
            <w:tcW w:w="175" w:type="pct"/>
            <w:gridSpan w:val="2"/>
            <w:vMerge/>
            <w:shd w:val="clear" w:color="auto" w:fill="auto"/>
            <w:vAlign w:val="center"/>
          </w:tcPr>
          <w:p w14:paraId="35CB76F6" w14:textId="77777777" w:rsidR="00464DB6" w:rsidRPr="004F3D57" w:rsidRDefault="00464DB6" w:rsidP="004F3D57">
            <w:pPr>
              <w:spacing w:after="0" w:line="240" w:lineRule="auto"/>
              <w:jc w:val="both"/>
              <w:rPr>
                <w:rFonts w:eastAsia="Calibri"/>
                <w:b/>
                <w:sz w:val="20"/>
                <w:szCs w:val="20"/>
                <w:lang w:val="bg-BG" w:eastAsia="en-GB"/>
              </w:rPr>
            </w:pPr>
          </w:p>
        </w:tc>
        <w:tc>
          <w:tcPr>
            <w:tcW w:w="298" w:type="pct"/>
            <w:shd w:val="clear" w:color="auto" w:fill="auto"/>
            <w:vAlign w:val="center"/>
          </w:tcPr>
          <w:p w14:paraId="599F92A8"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Min</w:t>
            </w:r>
          </w:p>
        </w:tc>
        <w:tc>
          <w:tcPr>
            <w:tcW w:w="316" w:type="pct"/>
            <w:shd w:val="clear" w:color="auto" w:fill="auto"/>
            <w:vAlign w:val="center"/>
          </w:tcPr>
          <w:p w14:paraId="59CA2852"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Max</w:t>
            </w:r>
          </w:p>
        </w:tc>
        <w:tc>
          <w:tcPr>
            <w:tcW w:w="310" w:type="pct"/>
            <w:vMerge/>
            <w:shd w:val="clear" w:color="auto" w:fill="auto"/>
            <w:vAlign w:val="center"/>
          </w:tcPr>
          <w:p w14:paraId="3B79C435" w14:textId="77777777" w:rsidR="00464DB6" w:rsidRPr="004F3D57" w:rsidRDefault="00464DB6" w:rsidP="004F3D57">
            <w:pPr>
              <w:spacing w:after="0" w:line="240" w:lineRule="auto"/>
              <w:jc w:val="both"/>
              <w:rPr>
                <w:rFonts w:eastAsia="Calibri"/>
                <w:b/>
                <w:sz w:val="20"/>
                <w:szCs w:val="20"/>
                <w:lang w:val="bg-BG" w:eastAsia="en-GB"/>
              </w:rPr>
            </w:pPr>
          </w:p>
        </w:tc>
        <w:tc>
          <w:tcPr>
            <w:tcW w:w="301" w:type="pct"/>
            <w:vMerge/>
            <w:shd w:val="clear" w:color="auto" w:fill="auto"/>
            <w:vAlign w:val="center"/>
          </w:tcPr>
          <w:p w14:paraId="4968E6BE" w14:textId="77777777" w:rsidR="00464DB6" w:rsidRPr="004F3D57" w:rsidRDefault="00464DB6" w:rsidP="004F3D57">
            <w:pPr>
              <w:spacing w:after="0" w:line="240" w:lineRule="auto"/>
              <w:jc w:val="both"/>
              <w:rPr>
                <w:rFonts w:eastAsia="Calibri"/>
                <w:b/>
                <w:sz w:val="20"/>
                <w:szCs w:val="20"/>
                <w:lang w:val="bg-BG" w:eastAsia="en-GB"/>
              </w:rPr>
            </w:pPr>
          </w:p>
        </w:tc>
        <w:tc>
          <w:tcPr>
            <w:tcW w:w="446" w:type="pct"/>
            <w:vMerge/>
            <w:shd w:val="clear" w:color="auto" w:fill="auto"/>
            <w:vAlign w:val="center"/>
          </w:tcPr>
          <w:p w14:paraId="5868D76C" w14:textId="77777777" w:rsidR="00464DB6" w:rsidRPr="004F3D57" w:rsidRDefault="00464DB6" w:rsidP="004F3D57">
            <w:pPr>
              <w:spacing w:after="0" w:line="240" w:lineRule="auto"/>
              <w:jc w:val="both"/>
              <w:rPr>
                <w:rFonts w:eastAsia="Calibri"/>
                <w:b/>
                <w:sz w:val="20"/>
                <w:szCs w:val="20"/>
                <w:lang w:val="bg-BG" w:eastAsia="en-GB"/>
              </w:rPr>
            </w:pPr>
          </w:p>
        </w:tc>
        <w:tc>
          <w:tcPr>
            <w:tcW w:w="509" w:type="pct"/>
            <w:gridSpan w:val="2"/>
            <w:shd w:val="clear" w:color="auto" w:fill="auto"/>
            <w:vAlign w:val="center"/>
          </w:tcPr>
          <w:p w14:paraId="491D2040"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Pop.</w:t>
            </w:r>
          </w:p>
        </w:tc>
        <w:tc>
          <w:tcPr>
            <w:tcW w:w="326" w:type="pct"/>
            <w:shd w:val="clear" w:color="auto" w:fill="auto"/>
            <w:vAlign w:val="center"/>
          </w:tcPr>
          <w:p w14:paraId="7D6B252B"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Con.</w:t>
            </w:r>
          </w:p>
        </w:tc>
        <w:tc>
          <w:tcPr>
            <w:tcW w:w="270" w:type="pct"/>
            <w:shd w:val="clear" w:color="auto" w:fill="auto"/>
            <w:vAlign w:val="center"/>
          </w:tcPr>
          <w:p w14:paraId="127DCE5F"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Iso.</w:t>
            </w:r>
          </w:p>
        </w:tc>
        <w:tc>
          <w:tcPr>
            <w:tcW w:w="301" w:type="pct"/>
            <w:shd w:val="clear" w:color="auto" w:fill="auto"/>
            <w:vAlign w:val="center"/>
          </w:tcPr>
          <w:p w14:paraId="7F62CDC7" w14:textId="77777777" w:rsidR="00464DB6" w:rsidRPr="004F3D57" w:rsidRDefault="00464DB6" w:rsidP="004F3D57">
            <w:pPr>
              <w:spacing w:after="0" w:line="240" w:lineRule="auto"/>
              <w:jc w:val="both"/>
              <w:rPr>
                <w:rFonts w:eastAsia="Calibri"/>
                <w:b/>
                <w:sz w:val="20"/>
                <w:szCs w:val="20"/>
                <w:lang w:val="bg-BG" w:eastAsia="en-GB"/>
              </w:rPr>
            </w:pPr>
            <w:r w:rsidRPr="004F3D57">
              <w:rPr>
                <w:rFonts w:eastAsia="Calibri"/>
                <w:b/>
                <w:sz w:val="20"/>
                <w:szCs w:val="20"/>
                <w:lang w:val="bg-BG" w:eastAsia="en-GB"/>
              </w:rPr>
              <w:t>Glo.</w:t>
            </w:r>
          </w:p>
        </w:tc>
      </w:tr>
      <w:tr w:rsidR="00464DB6" w:rsidRPr="004F3D57" w14:paraId="6DC3935B" w14:textId="77777777" w:rsidTr="00B45B66">
        <w:trPr>
          <w:jc w:val="center"/>
        </w:trPr>
        <w:tc>
          <w:tcPr>
            <w:tcW w:w="187" w:type="pct"/>
            <w:shd w:val="clear" w:color="auto" w:fill="auto"/>
            <w:vAlign w:val="center"/>
          </w:tcPr>
          <w:p w14:paraId="3BEBCE4C" w14:textId="77777777" w:rsidR="00464DB6" w:rsidRPr="004F3D57" w:rsidRDefault="00464DB6" w:rsidP="004F3D57">
            <w:pPr>
              <w:spacing w:after="0" w:line="240" w:lineRule="auto"/>
              <w:rPr>
                <w:rFonts w:eastAsia="Calibri"/>
                <w:sz w:val="20"/>
                <w:szCs w:val="20"/>
                <w:lang w:val="bg-BG" w:eastAsia="en-GB"/>
              </w:rPr>
            </w:pPr>
            <w:r w:rsidRPr="004F3D57">
              <w:rPr>
                <w:rFonts w:eastAsia="Calibri"/>
                <w:sz w:val="20"/>
                <w:szCs w:val="20"/>
                <w:lang w:val="bg-BG" w:eastAsia="en-GB"/>
              </w:rPr>
              <w:t>В</w:t>
            </w:r>
          </w:p>
        </w:tc>
        <w:tc>
          <w:tcPr>
            <w:tcW w:w="348" w:type="pct"/>
            <w:shd w:val="clear" w:color="auto" w:fill="auto"/>
            <w:vAlign w:val="center"/>
          </w:tcPr>
          <w:p w14:paraId="6056165E" w14:textId="1D7FCD62" w:rsidR="00464DB6" w:rsidRPr="004F3D57" w:rsidRDefault="00464DB6" w:rsidP="004F3D57">
            <w:pPr>
              <w:spacing w:after="0" w:line="240" w:lineRule="auto"/>
              <w:rPr>
                <w:rFonts w:eastAsia="Calibri"/>
                <w:sz w:val="20"/>
                <w:szCs w:val="20"/>
                <w:lang w:val="bg-BG" w:eastAsia="en-GB"/>
              </w:rPr>
            </w:pPr>
            <w:r w:rsidRPr="004F3D57">
              <w:rPr>
                <w:sz w:val="20"/>
                <w:szCs w:val="20"/>
              </w:rPr>
              <w:t>A</w:t>
            </w:r>
            <w:r w:rsidR="008A34F2" w:rsidRPr="004F3D57">
              <w:rPr>
                <w:sz w:val="20"/>
                <w:szCs w:val="20"/>
                <w:lang w:val="bg-BG"/>
              </w:rPr>
              <w:t>856</w:t>
            </w:r>
          </w:p>
        </w:tc>
        <w:tc>
          <w:tcPr>
            <w:tcW w:w="802" w:type="pct"/>
            <w:shd w:val="clear" w:color="auto" w:fill="auto"/>
            <w:vAlign w:val="center"/>
          </w:tcPr>
          <w:p w14:paraId="61A50F67" w14:textId="73E63090" w:rsidR="00464DB6" w:rsidRPr="004F3D57" w:rsidRDefault="008A34F2" w:rsidP="004F3D57">
            <w:pPr>
              <w:spacing w:after="0" w:line="240" w:lineRule="auto"/>
              <w:rPr>
                <w:rFonts w:eastAsia="Calibri"/>
                <w:i/>
                <w:sz w:val="20"/>
                <w:szCs w:val="20"/>
                <w:lang w:eastAsia="en-GB"/>
              </w:rPr>
            </w:pPr>
            <w:r w:rsidRPr="004F3D57">
              <w:rPr>
                <w:rFonts w:eastAsia="Calibri"/>
                <w:i/>
                <w:sz w:val="20"/>
                <w:szCs w:val="20"/>
                <w:lang w:eastAsia="en-GB"/>
              </w:rPr>
              <w:t>Spatula</w:t>
            </w:r>
            <w:r w:rsidR="00464DB6" w:rsidRPr="004F3D57">
              <w:rPr>
                <w:rFonts w:eastAsia="Calibri"/>
                <w:i/>
                <w:sz w:val="20"/>
                <w:szCs w:val="20"/>
                <w:lang w:eastAsia="en-GB"/>
              </w:rPr>
              <w:t xml:space="preserve"> querquedula</w:t>
            </w:r>
          </w:p>
        </w:tc>
        <w:tc>
          <w:tcPr>
            <w:tcW w:w="162" w:type="pct"/>
            <w:shd w:val="clear" w:color="auto" w:fill="auto"/>
            <w:vAlign w:val="center"/>
          </w:tcPr>
          <w:p w14:paraId="144CDAE8" w14:textId="77777777" w:rsidR="00464DB6" w:rsidRPr="004F3D57" w:rsidRDefault="00464DB6" w:rsidP="004F3D57">
            <w:pPr>
              <w:spacing w:after="0" w:line="240" w:lineRule="auto"/>
              <w:rPr>
                <w:rFonts w:eastAsia="Calibri"/>
                <w:sz w:val="20"/>
                <w:szCs w:val="20"/>
                <w:lang w:val="bg-BG" w:eastAsia="en-GB"/>
              </w:rPr>
            </w:pPr>
          </w:p>
        </w:tc>
        <w:tc>
          <w:tcPr>
            <w:tcW w:w="248" w:type="pct"/>
            <w:shd w:val="clear" w:color="auto" w:fill="auto"/>
            <w:vAlign w:val="center"/>
          </w:tcPr>
          <w:p w14:paraId="6376ACC1" w14:textId="77777777" w:rsidR="00464DB6" w:rsidRPr="004F3D57" w:rsidRDefault="00464DB6" w:rsidP="004F3D57">
            <w:pPr>
              <w:spacing w:after="0" w:line="240" w:lineRule="auto"/>
              <w:rPr>
                <w:rFonts w:eastAsia="Calibri"/>
                <w:b/>
                <w:sz w:val="20"/>
                <w:szCs w:val="20"/>
                <w:lang w:val="bg-BG" w:eastAsia="en-GB"/>
              </w:rPr>
            </w:pPr>
          </w:p>
        </w:tc>
        <w:tc>
          <w:tcPr>
            <w:tcW w:w="175" w:type="pct"/>
            <w:gridSpan w:val="2"/>
            <w:shd w:val="clear" w:color="auto" w:fill="auto"/>
            <w:vAlign w:val="center"/>
          </w:tcPr>
          <w:p w14:paraId="5ACE43F9" w14:textId="77777777" w:rsidR="00464DB6" w:rsidRPr="004F3D57" w:rsidRDefault="00464DB6" w:rsidP="004F3D57">
            <w:pPr>
              <w:spacing w:after="0" w:line="240" w:lineRule="auto"/>
              <w:rPr>
                <w:rFonts w:eastAsia="Calibri"/>
                <w:b/>
                <w:color w:val="000000" w:themeColor="text1"/>
                <w:sz w:val="20"/>
                <w:szCs w:val="20"/>
                <w:lang w:eastAsia="en-GB"/>
              </w:rPr>
            </w:pPr>
            <w:r w:rsidRPr="004F3D57">
              <w:rPr>
                <w:color w:val="000000" w:themeColor="text1"/>
                <w:sz w:val="20"/>
                <w:szCs w:val="20"/>
              </w:rPr>
              <w:t>r</w:t>
            </w:r>
          </w:p>
        </w:tc>
        <w:tc>
          <w:tcPr>
            <w:tcW w:w="298" w:type="pct"/>
            <w:shd w:val="clear" w:color="auto" w:fill="auto"/>
            <w:vAlign w:val="center"/>
          </w:tcPr>
          <w:p w14:paraId="36129BD2" w14:textId="77777777" w:rsidR="00464DB6" w:rsidRPr="004F3D57" w:rsidRDefault="00464DB6" w:rsidP="004F3D57">
            <w:pPr>
              <w:spacing w:after="0" w:line="240" w:lineRule="auto"/>
              <w:rPr>
                <w:rFonts w:eastAsia="Calibri"/>
                <w:color w:val="000000" w:themeColor="text1"/>
                <w:sz w:val="20"/>
                <w:szCs w:val="20"/>
                <w:lang w:eastAsia="en-GB"/>
              </w:rPr>
            </w:pPr>
            <w:r w:rsidRPr="004F3D57">
              <w:rPr>
                <w:rFonts w:eastAsia="Calibri"/>
                <w:color w:val="000000" w:themeColor="text1"/>
                <w:sz w:val="20"/>
                <w:szCs w:val="20"/>
                <w:lang w:eastAsia="en-GB"/>
              </w:rPr>
              <w:t>15</w:t>
            </w:r>
          </w:p>
        </w:tc>
        <w:tc>
          <w:tcPr>
            <w:tcW w:w="316" w:type="pct"/>
            <w:shd w:val="clear" w:color="auto" w:fill="auto"/>
            <w:vAlign w:val="center"/>
          </w:tcPr>
          <w:p w14:paraId="02F0A481" w14:textId="77777777" w:rsidR="00464DB6" w:rsidRPr="004F3D57" w:rsidRDefault="00464DB6" w:rsidP="004F3D57">
            <w:pPr>
              <w:spacing w:after="0" w:line="240" w:lineRule="auto"/>
              <w:rPr>
                <w:rFonts w:eastAsia="Calibri"/>
                <w:color w:val="000000" w:themeColor="text1"/>
                <w:sz w:val="20"/>
                <w:szCs w:val="20"/>
                <w:lang w:eastAsia="en-GB"/>
              </w:rPr>
            </w:pPr>
            <w:r w:rsidRPr="004F3D57">
              <w:rPr>
                <w:rFonts w:eastAsia="Calibri"/>
                <w:color w:val="000000" w:themeColor="text1"/>
                <w:sz w:val="20"/>
                <w:szCs w:val="20"/>
                <w:lang w:eastAsia="en-GB"/>
              </w:rPr>
              <w:t>26</w:t>
            </w:r>
          </w:p>
        </w:tc>
        <w:tc>
          <w:tcPr>
            <w:tcW w:w="310" w:type="pct"/>
            <w:shd w:val="clear" w:color="auto" w:fill="auto"/>
            <w:vAlign w:val="center"/>
          </w:tcPr>
          <w:p w14:paraId="64E39AD7" w14:textId="77777777" w:rsidR="00464DB6" w:rsidRPr="004F3D57" w:rsidRDefault="00464DB6" w:rsidP="004F3D57">
            <w:pPr>
              <w:spacing w:after="0" w:line="240" w:lineRule="auto"/>
              <w:rPr>
                <w:rFonts w:eastAsia="Calibri"/>
                <w:bCs/>
                <w:color w:val="000000" w:themeColor="text1"/>
                <w:sz w:val="20"/>
                <w:szCs w:val="20"/>
                <w:lang w:eastAsia="en-GB"/>
              </w:rPr>
            </w:pPr>
            <w:r w:rsidRPr="004F3D57">
              <w:rPr>
                <w:color w:val="000000" w:themeColor="text1"/>
                <w:sz w:val="20"/>
                <w:szCs w:val="20"/>
              </w:rPr>
              <w:t>p</w:t>
            </w:r>
          </w:p>
        </w:tc>
        <w:tc>
          <w:tcPr>
            <w:tcW w:w="301" w:type="pct"/>
            <w:shd w:val="clear" w:color="auto" w:fill="auto"/>
            <w:vAlign w:val="center"/>
          </w:tcPr>
          <w:p w14:paraId="0AB809DF" w14:textId="77777777" w:rsidR="00464DB6" w:rsidRPr="004F3D57" w:rsidRDefault="00464DB6" w:rsidP="004F3D57">
            <w:pPr>
              <w:spacing w:after="0" w:line="240" w:lineRule="auto"/>
              <w:rPr>
                <w:rFonts w:eastAsia="Calibri"/>
                <w:b/>
                <w:color w:val="000000" w:themeColor="text1"/>
                <w:sz w:val="20"/>
                <w:szCs w:val="20"/>
                <w:lang w:val="bg-BG" w:eastAsia="en-GB"/>
              </w:rPr>
            </w:pPr>
          </w:p>
        </w:tc>
        <w:tc>
          <w:tcPr>
            <w:tcW w:w="446" w:type="pct"/>
            <w:shd w:val="clear" w:color="auto" w:fill="auto"/>
            <w:vAlign w:val="center"/>
          </w:tcPr>
          <w:p w14:paraId="515F595F" w14:textId="77777777" w:rsidR="00464DB6" w:rsidRPr="004F3D57" w:rsidRDefault="00464DB6" w:rsidP="004F3D57">
            <w:pPr>
              <w:spacing w:after="0" w:line="240" w:lineRule="auto"/>
              <w:rPr>
                <w:rFonts w:eastAsia="Calibri"/>
                <w:b/>
                <w:color w:val="000000" w:themeColor="text1"/>
                <w:sz w:val="20"/>
                <w:szCs w:val="20"/>
                <w:lang w:val="bg-BG" w:eastAsia="en-GB"/>
              </w:rPr>
            </w:pPr>
            <w:r w:rsidRPr="004F3D57">
              <w:rPr>
                <w:color w:val="000000" w:themeColor="text1"/>
                <w:sz w:val="20"/>
                <w:szCs w:val="20"/>
                <w:lang w:val="bg-BG"/>
              </w:rPr>
              <w:t>G</w:t>
            </w:r>
          </w:p>
        </w:tc>
        <w:tc>
          <w:tcPr>
            <w:tcW w:w="509" w:type="pct"/>
            <w:gridSpan w:val="2"/>
            <w:shd w:val="clear" w:color="auto" w:fill="auto"/>
            <w:vAlign w:val="center"/>
          </w:tcPr>
          <w:p w14:paraId="51F4758A" w14:textId="77777777" w:rsidR="00464DB6" w:rsidRPr="004F3D57" w:rsidRDefault="00464DB6" w:rsidP="004F3D57">
            <w:pPr>
              <w:spacing w:after="0" w:line="240" w:lineRule="auto"/>
              <w:rPr>
                <w:rFonts w:eastAsia="Calibri"/>
                <w:b/>
                <w:color w:val="FF0000"/>
                <w:sz w:val="20"/>
                <w:szCs w:val="20"/>
                <w:lang w:val="bg-BG" w:eastAsia="en-GB"/>
              </w:rPr>
            </w:pPr>
            <w:r w:rsidRPr="004F3D57">
              <w:rPr>
                <w:color w:val="FF0000"/>
                <w:sz w:val="20"/>
                <w:szCs w:val="20"/>
              </w:rPr>
              <w:t>B</w:t>
            </w:r>
          </w:p>
        </w:tc>
        <w:tc>
          <w:tcPr>
            <w:tcW w:w="326" w:type="pct"/>
            <w:shd w:val="clear" w:color="auto" w:fill="auto"/>
            <w:vAlign w:val="center"/>
          </w:tcPr>
          <w:p w14:paraId="2A4E1BC8" w14:textId="77777777" w:rsidR="00464DB6" w:rsidRPr="004F3D57" w:rsidRDefault="00464DB6" w:rsidP="004F3D57">
            <w:pPr>
              <w:spacing w:after="0" w:line="240" w:lineRule="auto"/>
              <w:rPr>
                <w:rFonts w:eastAsia="Calibri"/>
                <w:b/>
                <w:sz w:val="20"/>
                <w:szCs w:val="20"/>
                <w:lang w:val="bg-BG" w:eastAsia="en-GB"/>
              </w:rPr>
            </w:pPr>
            <w:r w:rsidRPr="004F3D57">
              <w:rPr>
                <w:sz w:val="20"/>
                <w:szCs w:val="20"/>
              </w:rPr>
              <w:t>B</w:t>
            </w:r>
          </w:p>
        </w:tc>
        <w:tc>
          <w:tcPr>
            <w:tcW w:w="270" w:type="pct"/>
            <w:shd w:val="clear" w:color="auto" w:fill="auto"/>
            <w:vAlign w:val="center"/>
          </w:tcPr>
          <w:p w14:paraId="118C89AC" w14:textId="77777777" w:rsidR="00464DB6" w:rsidRPr="004F3D57" w:rsidRDefault="00464DB6" w:rsidP="004F3D57">
            <w:pPr>
              <w:spacing w:after="0" w:line="240" w:lineRule="auto"/>
              <w:rPr>
                <w:rFonts w:eastAsia="Calibri"/>
                <w:b/>
                <w:sz w:val="20"/>
                <w:szCs w:val="20"/>
                <w:lang w:val="bg-BG" w:eastAsia="en-GB"/>
              </w:rPr>
            </w:pPr>
            <w:r w:rsidRPr="004F3D57">
              <w:rPr>
                <w:sz w:val="20"/>
                <w:szCs w:val="20"/>
              </w:rPr>
              <w:t>C</w:t>
            </w:r>
          </w:p>
        </w:tc>
        <w:tc>
          <w:tcPr>
            <w:tcW w:w="301" w:type="pct"/>
            <w:shd w:val="clear" w:color="auto" w:fill="auto"/>
            <w:vAlign w:val="center"/>
          </w:tcPr>
          <w:p w14:paraId="578A3FEF" w14:textId="77777777" w:rsidR="00464DB6" w:rsidRPr="004F3D57" w:rsidRDefault="00464DB6" w:rsidP="004F3D57">
            <w:pPr>
              <w:spacing w:after="0" w:line="240" w:lineRule="auto"/>
              <w:rPr>
                <w:rFonts w:eastAsia="Calibri"/>
                <w:b/>
                <w:sz w:val="20"/>
                <w:szCs w:val="20"/>
                <w:lang w:val="bg-BG" w:eastAsia="en-GB"/>
              </w:rPr>
            </w:pPr>
            <w:r w:rsidRPr="004F3D57">
              <w:rPr>
                <w:sz w:val="20"/>
                <w:szCs w:val="20"/>
              </w:rPr>
              <w:t>B</w:t>
            </w:r>
          </w:p>
        </w:tc>
      </w:tr>
    </w:tbl>
    <w:p w14:paraId="4AC0161B" w14:textId="4AF6EAC3" w:rsidR="00464DB6" w:rsidRDefault="00464DB6" w:rsidP="004A4D89">
      <w:pPr>
        <w:spacing w:before="120" w:after="120" w:line="240" w:lineRule="auto"/>
        <w:jc w:val="both"/>
        <w:rPr>
          <w:lang w:val="bg-BG"/>
        </w:rPr>
      </w:pPr>
    </w:p>
    <w:p w14:paraId="0DEA981C" w14:textId="26734F03" w:rsidR="00D75646" w:rsidRPr="0094371E" w:rsidRDefault="00D75646" w:rsidP="00D75646">
      <w:pPr>
        <w:pStyle w:val="Heading1"/>
        <w:jc w:val="center"/>
        <w:rPr>
          <w:rFonts w:eastAsia="Calibri"/>
          <w:lang w:val="en-GB"/>
        </w:rPr>
      </w:pPr>
      <w:bookmarkStart w:id="47" w:name="_Toc97813481"/>
      <w:r>
        <w:rPr>
          <w:rFonts w:eastAsia="Calibri"/>
          <w:lang w:val="en-GB"/>
        </w:rPr>
        <w:lastRenderedPageBreak/>
        <w:t>Специфични цели за A8</w:t>
      </w:r>
      <w:r>
        <w:rPr>
          <w:rFonts w:eastAsia="Calibri"/>
          <w:lang w:val="bg-BG"/>
        </w:rPr>
        <w:t>57</w:t>
      </w:r>
      <w:r w:rsidRPr="006E5A4B">
        <w:rPr>
          <w:rFonts w:eastAsia="Calibri"/>
          <w:lang w:val="en-GB"/>
        </w:rPr>
        <w:t xml:space="preserve"> </w:t>
      </w:r>
      <w:r>
        <w:rPr>
          <w:rFonts w:eastAsia="Calibri"/>
          <w:i/>
          <w:iCs/>
        </w:rPr>
        <w:t>Spatula</w:t>
      </w:r>
      <w:r w:rsidRPr="0094371E">
        <w:rPr>
          <w:rFonts w:eastAsia="Calibri"/>
          <w:i/>
          <w:iCs/>
        </w:rPr>
        <w:t xml:space="preserve"> </w:t>
      </w:r>
      <w:r>
        <w:rPr>
          <w:rFonts w:eastAsia="Calibri"/>
          <w:i/>
          <w:iCs/>
        </w:rPr>
        <w:t>clypeata</w:t>
      </w:r>
      <w:r w:rsidRPr="0094371E">
        <w:rPr>
          <w:rFonts w:eastAsia="Calibri"/>
          <w:lang w:val="en-GB"/>
        </w:rPr>
        <w:t xml:space="preserve"> (</w:t>
      </w:r>
      <w:r>
        <w:rPr>
          <w:rFonts w:eastAsia="Calibri"/>
          <w:lang w:val="bg-BG"/>
        </w:rPr>
        <w:t>клопач</w:t>
      </w:r>
      <w:r w:rsidRPr="0094371E">
        <w:rPr>
          <w:rFonts w:eastAsia="Calibri"/>
          <w:lang w:val="en-GB"/>
        </w:rPr>
        <w:t>)</w:t>
      </w:r>
      <w:bookmarkEnd w:id="47"/>
    </w:p>
    <w:p w14:paraId="7BDA1AA6" w14:textId="77777777" w:rsidR="00D75646" w:rsidRPr="003D20EB" w:rsidRDefault="00D75646" w:rsidP="00D75646">
      <w:pPr>
        <w:spacing w:before="120" w:after="120" w:line="240" w:lineRule="auto"/>
        <w:ind w:firstLine="708"/>
        <w:jc w:val="both"/>
        <w:rPr>
          <w:lang w:val="bg-BG"/>
        </w:rPr>
      </w:pPr>
    </w:p>
    <w:p w14:paraId="793D4025" w14:textId="77777777" w:rsidR="00D75646" w:rsidRPr="004F3D57" w:rsidRDefault="00D75646" w:rsidP="00DB3239">
      <w:pPr>
        <w:pStyle w:val="ListParagraph"/>
        <w:numPr>
          <w:ilvl w:val="0"/>
          <w:numId w:val="51"/>
        </w:numPr>
        <w:spacing w:line="240" w:lineRule="auto"/>
        <w:rPr>
          <w:b/>
          <w:lang w:val="bg-BG"/>
        </w:rPr>
      </w:pPr>
      <w:r w:rsidRPr="004F3D57">
        <w:rPr>
          <w:b/>
          <w:lang w:val="bg-BG"/>
        </w:rPr>
        <w:t>Кратка характеристика на вида</w:t>
      </w:r>
    </w:p>
    <w:p w14:paraId="3DD2D6BC" w14:textId="3F04F10E" w:rsidR="00D75646" w:rsidRPr="00C2469C" w:rsidRDefault="00D75646" w:rsidP="008A6CBE">
      <w:pPr>
        <w:rPr>
          <w:lang w:val="bg-BG"/>
        </w:rPr>
      </w:pPr>
      <w:r w:rsidRPr="00C2469C">
        <w:rPr>
          <w:lang w:val="bg-BG"/>
        </w:rPr>
        <w:t xml:space="preserve">Дължината на тялото 42-52 cm, тегло </w:t>
      </w:r>
      <w:r w:rsidRPr="00C2469C">
        <w:t>300</w:t>
      </w:r>
      <w:r w:rsidRPr="00C2469C">
        <w:rPr>
          <w:lang w:val="bg-BG"/>
        </w:rPr>
        <w:t xml:space="preserve"> - 10</w:t>
      </w:r>
      <w:r w:rsidRPr="00C2469C">
        <w:t>00</w:t>
      </w:r>
      <w:r w:rsidR="00986D9F">
        <w:rPr>
          <w:lang w:val="bg-BG"/>
        </w:rPr>
        <w:t xml:space="preserve"> </w:t>
      </w:r>
      <w:r w:rsidR="00986D9F">
        <w:t>g</w:t>
      </w:r>
      <w:r w:rsidRPr="00C2469C">
        <w:rPr>
          <w:lang w:val="bg-BG"/>
        </w:rPr>
        <w:t xml:space="preserve">., а размах на крилата – </w:t>
      </w:r>
      <w:r w:rsidRPr="00C2469C">
        <w:t>7</w:t>
      </w:r>
      <w:r w:rsidRPr="00C2469C">
        <w:rPr>
          <w:lang w:val="bg-BG"/>
        </w:rPr>
        <w:t>0</w:t>
      </w:r>
      <w:r w:rsidRPr="00C2469C">
        <w:t>-</w:t>
      </w:r>
      <w:r w:rsidR="00986D9F">
        <w:rPr>
          <w:lang w:val="bg-BG"/>
        </w:rPr>
        <w:t>84 cm</w:t>
      </w:r>
      <w:r w:rsidRPr="00C2469C">
        <w:t>.</w:t>
      </w:r>
      <w:r w:rsidRPr="00C2469C">
        <w:rPr>
          <w:lang w:val="bg-BG"/>
        </w:rPr>
        <w:t xml:space="preserve"> Оперението е с изразен полов диморфизъм. При мъжките главата е тъмнозелена,</w:t>
      </w:r>
      <w:r>
        <w:rPr>
          <w:lang w:val="bg-BG"/>
        </w:rPr>
        <w:t xml:space="preserve"> </w:t>
      </w:r>
      <w:r w:rsidRPr="00C2469C">
        <w:rPr>
          <w:lang w:val="bg-BG"/>
        </w:rPr>
        <w:t>гърдите –бели. Шията е доста къса. Страните на тялото и корема са ръждивокафяви, гърбът –черен. Предната част на крилата отгоре е светлосиня. Крилното огледало е зелено-бяло. Женската е със защитно светлосивокафяво оперение. Клюнът е лопатовидно разширен и при двата пола. Обикновено мигрира и зимува на ята. Видът е ловен обект.</w:t>
      </w:r>
    </w:p>
    <w:p w14:paraId="6A825A1C" w14:textId="77777777" w:rsidR="00D75646" w:rsidRPr="00250B10" w:rsidRDefault="00D75646" w:rsidP="008A6CBE">
      <w:pPr>
        <w:spacing w:line="240" w:lineRule="auto"/>
        <w:rPr>
          <w:i/>
          <w:lang w:val="bg-BG"/>
        </w:rPr>
      </w:pPr>
      <w:r w:rsidRPr="00250B10">
        <w:rPr>
          <w:i/>
          <w:lang w:val="bg-BG"/>
        </w:rPr>
        <w:t>Характер на пребиваване в страната</w:t>
      </w:r>
    </w:p>
    <w:p w14:paraId="25C7E5BA" w14:textId="5CA38129" w:rsidR="00D75646" w:rsidRPr="0028216A" w:rsidRDefault="00D75646" w:rsidP="008A6CBE">
      <w:pPr>
        <w:spacing w:before="120" w:after="120" w:line="240" w:lineRule="auto"/>
        <w:rPr>
          <w:highlight w:val="yellow"/>
        </w:rPr>
      </w:pPr>
      <w:r w:rsidRPr="00250B10">
        <w:rPr>
          <w:lang w:val="bg-BG"/>
        </w:rPr>
        <w:t>У нас клопачът е малочислен и нередовно гнездящ вид, а също така зимуващ и мигриращ. Местните двойки не остават да зимуват в гнездовищата. Случаите на доказано гнездене както в миналото така и в по-ново време са единични. Вероятно част от наблюдаваните през лято</w:t>
      </w:r>
      <w:r w:rsidR="007C165D">
        <w:rPr>
          <w:lang w:val="bg-BG"/>
        </w:rPr>
        <w:t xml:space="preserve">то индивиди не се размножават. </w:t>
      </w:r>
      <w:r w:rsidRPr="00250B10">
        <w:rPr>
          <w:lang w:val="bg-BG"/>
        </w:rPr>
        <w:t>През прелета е сравнително чест и локално многочислен вид. Пролетната миграция е от втората половина на март до средата на май. Есенната миграция е от началото на август до ноември. Във вътрешността на страната пролетната миграция е много по-добре изразена от есенната. През зимата е малоброен, остава да зимува в по-голе</w:t>
      </w:r>
      <w:r w:rsidR="0063627A">
        <w:rPr>
          <w:lang w:val="bg-BG"/>
        </w:rPr>
        <w:t>ми ята само в Бургаските езера.</w:t>
      </w:r>
    </w:p>
    <w:p w14:paraId="17F52E49" w14:textId="77777777" w:rsidR="00D75646" w:rsidRPr="00250B10" w:rsidRDefault="00D75646" w:rsidP="008A6CBE">
      <w:pPr>
        <w:spacing w:line="240" w:lineRule="auto"/>
        <w:rPr>
          <w:i/>
          <w:lang w:val="bg-BG"/>
        </w:rPr>
      </w:pPr>
      <w:r w:rsidRPr="00250B10">
        <w:rPr>
          <w:i/>
          <w:lang w:val="bg-BG"/>
        </w:rPr>
        <w:t>Характерно местообитание</w:t>
      </w:r>
    </w:p>
    <w:p w14:paraId="554AD258" w14:textId="0180912F" w:rsidR="00D75646" w:rsidRPr="0028216A" w:rsidRDefault="00D75646" w:rsidP="008A6CBE">
      <w:pPr>
        <w:rPr>
          <w:highlight w:val="yellow"/>
          <w:lang w:val="bg-BG"/>
        </w:rPr>
      </w:pPr>
      <w:r w:rsidRPr="00250B10">
        <w:rPr>
          <w:lang w:val="bg-BG"/>
        </w:rPr>
        <w:t>През гнездовия период обитава сладководни блата и езера, рибарници, малки обрасли с растителност язовири. Подходящи местообитания са 3140, 3150 и 3270 според Директивата за хабитатите (Кавръкова и др.</w:t>
      </w:r>
      <w:r w:rsidR="00815B6F">
        <w:t>,</w:t>
      </w:r>
      <w:r w:rsidR="00815B6F">
        <w:rPr>
          <w:lang w:val="bg-BG"/>
        </w:rPr>
        <w:t xml:space="preserve"> 2009</w:t>
      </w:r>
      <w:r w:rsidRPr="00250B10">
        <w:rPr>
          <w:lang w:val="bg-BG"/>
        </w:rPr>
        <w:t>).</w:t>
      </w:r>
      <w:r w:rsidR="00815B6F">
        <w:t xml:space="preserve"> </w:t>
      </w:r>
      <w:r w:rsidRPr="00250B10">
        <w:rPr>
          <w:lang w:val="bg-BG"/>
        </w:rPr>
        <w:t>По време на миграция и зимуване се среща в солени, бракични и сладководни стоящ</w:t>
      </w:r>
      <w:r w:rsidR="00815B6F">
        <w:rPr>
          <w:lang w:val="bg-BG"/>
        </w:rPr>
        <w:t>и водоеми от всякакъв характер,</w:t>
      </w:r>
      <w:r w:rsidRPr="00250B10">
        <w:rPr>
          <w:lang w:val="bg-BG"/>
        </w:rPr>
        <w:t xml:space="preserve"> в плитководни участъци на р.</w:t>
      </w:r>
      <w:r w:rsidR="00815B6F">
        <w:t xml:space="preserve"> </w:t>
      </w:r>
      <w:r w:rsidRPr="00250B10">
        <w:rPr>
          <w:lang w:val="bg-BG"/>
        </w:rPr>
        <w:t>Дунав, по-рядко и във вътрешните рек</w:t>
      </w:r>
      <w:r w:rsidR="00815B6F">
        <w:rPr>
          <w:lang w:val="bg-BG"/>
        </w:rPr>
        <w:t xml:space="preserve">и и в микроязовири. Предпочита </w:t>
      </w:r>
      <w:r w:rsidRPr="00250B10">
        <w:rPr>
          <w:lang w:val="bg-BG"/>
        </w:rPr>
        <w:t>по-плитките части на язовирите,</w:t>
      </w:r>
      <w:r w:rsidR="00815B6F">
        <w:t xml:space="preserve"> </w:t>
      </w:r>
      <w:r w:rsidRPr="00250B10">
        <w:rPr>
          <w:lang w:val="bg-BG"/>
        </w:rPr>
        <w:t xml:space="preserve">около устията на </w:t>
      </w:r>
      <w:r w:rsidR="00815B6F">
        <w:rPr>
          <w:lang w:val="bg-BG"/>
        </w:rPr>
        <w:t>реките в тях.</w:t>
      </w:r>
    </w:p>
    <w:p w14:paraId="3274569E" w14:textId="77777777" w:rsidR="00D75646" w:rsidRPr="005F1613" w:rsidRDefault="00D75646" w:rsidP="008A6CBE">
      <w:pPr>
        <w:spacing w:line="240" w:lineRule="auto"/>
        <w:rPr>
          <w:i/>
          <w:lang w:val="bg-BG"/>
        </w:rPr>
      </w:pPr>
      <w:r w:rsidRPr="005F1613">
        <w:rPr>
          <w:i/>
          <w:lang w:val="bg-BG"/>
        </w:rPr>
        <w:t>Хранене</w:t>
      </w:r>
    </w:p>
    <w:p w14:paraId="342BC90F" w14:textId="4BDD9403" w:rsidR="00D75646" w:rsidRPr="005F1613" w:rsidRDefault="00D75646" w:rsidP="008A6CBE">
      <w:r w:rsidRPr="005F1613">
        <w:rPr>
          <w:lang w:val="bg-BG"/>
        </w:rPr>
        <w:t xml:space="preserve">Храни се и </w:t>
      </w:r>
      <w:r>
        <w:rPr>
          <w:lang w:val="bg-BG"/>
        </w:rPr>
        <w:t>с растителна</w:t>
      </w:r>
      <w:r w:rsidRPr="005F1613">
        <w:rPr>
          <w:lang w:val="bg-BG"/>
        </w:rPr>
        <w:t xml:space="preserve"> и с животинска храна.</w:t>
      </w:r>
      <w:r w:rsidR="008B450F">
        <w:rPr>
          <w:lang w:val="en-GB"/>
        </w:rPr>
        <w:t xml:space="preserve"> </w:t>
      </w:r>
      <w:r w:rsidRPr="005F1613">
        <w:rPr>
          <w:lang w:val="bg-BG"/>
        </w:rPr>
        <w:t>Предпочита планктонни ракообразни, малки мекотели, насекоми и техните ларви, семена и растителни части. Обича ларви на ручейници, водни дървеници, вод</w:t>
      </w:r>
      <w:r w:rsidR="00815B6F">
        <w:rPr>
          <w:lang w:val="bg-BG"/>
        </w:rPr>
        <w:t xml:space="preserve">ни кончета, двукрили насекоми, </w:t>
      </w:r>
      <w:r w:rsidRPr="005F1613">
        <w:rPr>
          <w:lang w:val="bg-BG"/>
        </w:rPr>
        <w:t>бръмбари, семена на водни растения, особено камъш и острица,</w:t>
      </w:r>
      <w:r>
        <w:rPr>
          <w:lang w:val="bg-BG"/>
        </w:rPr>
        <w:t xml:space="preserve"> </w:t>
      </w:r>
      <w:r w:rsidRPr="005F1613">
        <w:rPr>
          <w:lang w:val="bg-BG"/>
        </w:rPr>
        <w:t>потамогетон и др. По-рядко яде прешленести червеи, паяци, яйца и попови лъжички на жаби</w:t>
      </w:r>
      <w:r w:rsidRPr="005F1613">
        <w:t xml:space="preserve">, </w:t>
      </w:r>
      <w:r w:rsidRPr="005F1613">
        <w:rPr>
          <w:lang w:val="bg-BG"/>
        </w:rPr>
        <w:t xml:space="preserve">малки рибки и вегетативни части на водни растения </w:t>
      </w:r>
      <w:r w:rsidRPr="005F1613">
        <w:t>(Cramp &amp; Simmons eds. 1977</w:t>
      </w:r>
      <w:r w:rsidRPr="005F1613">
        <w:rPr>
          <w:lang w:val="bg-BG"/>
        </w:rPr>
        <w:t xml:space="preserve">, </w:t>
      </w:r>
      <w:r w:rsidRPr="005F1613">
        <w:t>Stastny, Hudec 2016)</w:t>
      </w:r>
      <w:r w:rsidRPr="005F1613">
        <w:rPr>
          <w:lang w:val="bg-BG"/>
        </w:rPr>
        <w:t>.</w:t>
      </w:r>
    </w:p>
    <w:p w14:paraId="0ECD203D" w14:textId="77777777" w:rsidR="00D75646" w:rsidRPr="002C0677" w:rsidRDefault="00D75646" w:rsidP="00DB3239">
      <w:pPr>
        <w:pStyle w:val="ListParagraph"/>
        <w:numPr>
          <w:ilvl w:val="0"/>
          <w:numId w:val="51"/>
        </w:numPr>
        <w:rPr>
          <w:b/>
          <w:lang w:val="bg-BG"/>
        </w:rPr>
      </w:pPr>
      <w:r w:rsidRPr="002C0677">
        <w:rPr>
          <w:b/>
          <w:lang w:val="bg-BG"/>
        </w:rPr>
        <w:t>Разпространение, природозащитно състояние и тенденции в популацията на вида на национално ниво</w:t>
      </w:r>
    </w:p>
    <w:p w14:paraId="20158AB7" w14:textId="47E7BEF3" w:rsidR="005E489C" w:rsidRDefault="00C04B92" w:rsidP="008A6CBE">
      <w:pPr>
        <w:spacing w:before="120" w:after="120" w:line="240" w:lineRule="auto"/>
        <w:rPr>
          <w:lang w:val="bg-BG"/>
        </w:rPr>
      </w:pPr>
      <w:r>
        <w:rPr>
          <w:lang w:val="bg-BG"/>
        </w:rPr>
        <w:t xml:space="preserve">Много от гнездилищата на вида нямат постоянен характер и зависят силно от водните нива. </w:t>
      </w:r>
      <w:r w:rsidR="00D75646" w:rsidRPr="00FE4EAD">
        <w:rPr>
          <w:lang w:val="bg-BG"/>
        </w:rPr>
        <w:t>Случаите на гнездене на вида след 1990 г. са предимно по р.</w:t>
      </w:r>
      <w:r w:rsidR="005E489C">
        <w:t xml:space="preserve"> </w:t>
      </w:r>
      <w:r w:rsidR="00D75646" w:rsidRPr="00FE4EAD">
        <w:rPr>
          <w:lang w:val="bg-BG"/>
        </w:rPr>
        <w:t>Дунав – на о.</w:t>
      </w:r>
      <w:r w:rsidR="005E489C">
        <w:t xml:space="preserve"> </w:t>
      </w:r>
      <w:r w:rsidR="00D75646" w:rsidRPr="00FE4EAD">
        <w:rPr>
          <w:lang w:val="bg-BG"/>
        </w:rPr>
        <w:t>Персин, ез.</w:t>
      </w:r>
      <w:r w:rsidR="005E489C">
        <w:t xml:space="preserve"> </w:t>
      </w:r>
      <w:r w:rsidR="00D75646" w:rsidRPr="00FE4EAD">
        <w:rPr>
          <w:lang w:val="bg-BG"/>
        </w:rPr>
        <w:t>Сребърна, рибарници Хаджидимитрово и др., в Драгоманското блато, където сигурно гнездене е доказано през 2003 г., и потвърдено през 2005 г.,</w:t>
      </w:r>
      <w:r w:rsidR="00D75646" w:rsidRPr="00FE4EAD">
        <w:t xml:space="preserve"> </w:t>
      </w:r>
      <w:r w:rsidR="00D75646" w:rsidRPr="00FE4EAD">
        <w:rPr>
          <w:lang w:val="bg-BG"/>
        </w:rPr>
        <w:t>в Атанасовското езеро, ез.</w:t>
      </w:r>
      <w:r w:rsidR="005E489C">
        <w:t xml:space="preserve"> </w:t>
      </w:r>
      <w:r w:rsidR="00D75646" w:rsidRPr="00FE4EAD">
        <w:rPr>
          <w:lang w:val="bg-BG"/>
        </w:rPr>
        <w:t>Вая и м.</w:t>
      </w:r>
      <w:r w:rsidR="005E489C">
        <w:t xml:space="preserve"> </w:t>
      </w:r>
      <w:r w:rsidR="00D75646" w:rsidRPr="00FE4EAD">
        <w:rPr>
          <w:lang w:val="bg-BG"/>
        </w:rPr>
        <w:t xml:space="preserve">Пода край Бургас </w:t>
      </w:r>
      <w:r w:rsidR="00D75646" w:rsidRPr="00FE4EAD">
        <w:lastRenderedPageBreak/>
        <w:t>(</w:t>
      </w:r>
      <w:r w:rsidR="00D75646" w:rsidRPr="00FE4EAD">
        <w:rPr>
          <w:lang w:val="bg-BG"/>
        </w:rPr>
        <w:t>Нанкинов и др.</w:t>
      </w:r>
      <w:r w:rsidR="005E489C">
        <w:t>,</w:t>
      </w:r>
      <w:r w:rsidR="005E489C">
        <w:rPr>
          <w:lang w:val="bg-BG"/>
        </w:rPr>
        <w:t xml:space="preserve"> 1997;</w:t>
      </w:r>
      <w:r w:rsidR="00D75646" w:rsidRPr="00FE4EAD">
        <w:t xml:space="preserve"> </w:t>
      </w:r>
      <w:r w:rsidR="00D75646" w:rsidRPr="00FE4EAD">
        <w:rPr>
          <w:lang w:val="bg-BG"/>
        </w:rPr>
        <w:t xml:space="preserve">Янков </w:t>
      </w:r>
      <w:r w:rsidR="005E489C">
        <w:rPr>
          <w:lang w:val="bg-BG"/>
        </w:rPr>
        <w:t xml:space="preserve">отг. </w:t>
      </w:r>
      <w:r w:rsidR="00D75646" w:rsidRPr="00FE4EAD">
        <w:rPr>
          <w:lang w:val="bg-BG"/>
        </w:rPr>
        <w:t>ред.</w:t>
      </w:r>
      <w:r w:rsidR="005E489C">
        <w:rPr>
          <w:lang w:val="bg-BG"/>
        </w:rPr>
        <w:t>, 2007;</w:t>
      </w:r>
      <w:r w:rsidR="00D75646" w:rsidRPr="00FE4EAD">
        <w:rPr>
          <w:lang w:val="bg-BG"/>
        </w:rPr>
        <w:t xml:space="preserve"> </w:t>
      </w:r>
      <w:r w:rsidR="00D75646" w:rsidRPr="00FE4EAD">
        <w:t>Nikolov</w:t>
      </w:r>
      <w:r w:rsidR="005E489C">
        <w:rPr>
          <w:lang w:val="bg-BG"/>
        </w:rPr>
        <w:t>,</w:t>
      </w:r>
      <w:r w:rsidR="005E489C">
        <w:t xml:space="preserve"> 2004;</w:t>
      </w:r>
      <w:r w:rsidR="00D75646" w:rsidRPr="00FE4EAD">
        <w:t xml:space="preserve"> Shurulinkov et al.</w:t>
      </w:r>
      <w:r w:rsidR="005E489C">
        <w:rPr>
          <w:lang w:val="bg-BG"/>
        </w:rPr>
        <w:t xml:space="preserve">, </w:t>
      </w:r>
      <w:r w:rsidR="005E489C">
        <w:t>2007;</w:t>
      </w:r>
      <w:r w:rsidR="00D75646" w:rsidRPr="00FE4EAD">
        <w:t xml:space="preserve"> Shurulinkov et al. 2019</w:t>
      </w:r>
      <w:r w:rsidR="005E489C">
        <w:rPr>
          <w:lang w:val="bg-BG"/>
        </w:rPr>
        <w:t>а</w:t>
      </w:r>
      <w:r w:rsidR="00D75646" w:rsidRPr="00FE4EAD">
        <w:t>)</w:t>
      </w:r>
      <w:r w:rsidR="00D75646" w:rsidRPr="00FE4EAD">
        <w:rPr>
          <w:lang w:val="bg-BG"/>
        </w:rPr>
        <w:t xml:space="preserve">. Според Атласа на гнездещите птици в България у нас гнездят </w:t>
      </w:r>
      <w:r w:rsidR="00D75646" w:rsidRPr="00FE4EAD">
        <w:t>12-25</w:t>
      </w:r>
      <w:r w:rsidR="00D75646" w:rsidRPr="00FE4EAD">
        <w:rPr>
          <w:lang w:val="bg-BG"/>
        </w:rPr>
        <w:t xml:space="preserve"> двойки клопачи </w:t>
      </w:r>
      <w:r w:rsidR="00D75646" w:rsidRPr="00FE4EAD">
        <w:t>(</w:t>
      </w:r>
      <w:r w:rsidR="00D75646" w:rsidRPr="00FE4EAD">
        <w:rPr>
          <w:lang w:val="bg-BG"/>
        </w:rPr>
        <w:t>Янков ред. 2007</w:t>
      </w:r>
      <w:r w:rsidR="00D75646" w:rsidRPr="00FE4EAD">
        <w:t>)</w:t>
      </w:r>
      <w:r w:rsidR="005B7D9F">
        <w:rPr>
          <w:lang w:val="bg-BG"/>
        </w:rPr>
        <w:t>.</w:t>
      </w:r>
    </w:p>
    <w:p w14:paraId="29A20D58" w14:textId="51823F51" w:rsidR="005B7D9F" w:rsidRPr="00EC09FE" w:rsidRDefault="005B7D9F" w:rsidP="008A6CBE">
      <w:pPr>
        <w:spacing w:before="120" w:after="120" w:line="240" w:lineRule="auto"/>
        <w:rPr>
          <w:lang w:val="bg-BG"/>
        </w:rPr>
      </w:pPr>
      <w:r>
        <w:rPr>
          <w:lang w:val="bg-BG"/>
        </w:rPr>
        <w:t xml:space="preserve">Включен в Приложени 2А и Б на Директивата за птиците. Според </w:t>
      </w:r>
      <w:r>
        <w:rPr>
          <w:lang w:val="en-GB"/>
        </w:rPr>
        <w:t xml:space="preserve">IUCN – LC. </w:t>
      </w:r>
      <w:r w:rsidR="00EC09FE">
        <w:rPr>
          <w:lang w:val="bg-BG"/>
        </w:rPr>
        <w:t>Ловен обект.</w:t>
      </w:r>
    </w:p>
    <w:p w14:paraId="6E5A8B31" w14:textId="040BB54A" w:rsidR="00D75646" w:rsidRPr="00FE4EAD" w:rsidRDefault="00D75646" w:rsidP="008A6CBE">
      <w:pPr>
        <w:spacing w:before="120" w:after="120" w:line="240" w:lineRule="auto"/>
        <w:rPr>
          <w:lang w:val="bg-BG"/>
        </w:rPr>
      </w:pPr>
      <w:r w:rsidRPr="00FE4EAD">
        <w:rPr>
          <w:lang w:val="bg-BG"/>
        </w:rPr>
        <w:t xml:space="preserve">Според </w:t>
      </w:r>
      <w:r w:rsidR="00D90B11">
        <w:rPr>
          <w:lang w:val="bg-BG"/>
        </w:rPr>
        <w:t>Докладването</w:t>
      </w:r>
      <w:r w:rsidRPr="00FE4EAD">
        <w:rPr>
          <w:lang w:val="bg-BG"/>
        </w:rPr>
        <w:t xml:space="preserve"> по чл.</w:t>
      </w:r>
      <w:r w:rsidR="00C04B92">
        <w:rPr>
          <w:lang w:val="bg-BG"/>
        </w:rPr>
        <w:t xml:space="preserve"> </w:t>
      </w:r>
      <w:r w:rsidRPr="00FE4EAD">
        <w:rPr>
          <w:lang w:val="bg-BG"/>
        </w:rPr>
        <w:t xml:space="preserve">12 </w:t>
      </w:r>
      <w:r w:rsidR="005E489C">
        <w:rPr>
          <w:lang w:val="bg-BG"/>
        </w:rPr>
        <w:t xml:space="preserve">от 2019 г., </w:t>
      </w:r>
      <w:r w:rsidRPr="00FE4EAD">
        <w:rPr>
          <w:lang w:val="bg-BG"/>
        </w:rPr>
        <w:t>гнездовата популация на вида у нас е в рамките на 20-50 двойки.,</w:t>
      </w:r>
      <w:r w:rsidR="005E489C">
        <w:rPr>
          <w:lang w:val="bg-BG"/>
        </w:rPr>
        <w:t xml:space="preserve"> като краткосрочната тенденция (за периода 2001 – 2018 г.</w:t>
      </w:r>
      <w:r w:rsidR="005B7D9F">
        <w:rPr>
          <w:lang w:val="bg-BG"/>
        </w:rPr>
        <w:t>) е стабилна, а дългосрочната (</w:t>
      </w:r>
      <w:r w:rsidR="005E489C">
        <w:rPr>
          <w:lang w:val="bg-BG"/>
        </w:rPr>
        <w:t>1980 – 2018 г.) е флуктуираща.</w:t>
      </w:r>
    </w:p>
    <w:p w14:paraId="563C9C33" w14:textId="77777777" w:rsidR="00DD1191" w:rsidRDefault="00D75646" w:rsidP="008A6CBE">
      <w:pPr>
        <w:spacing w:before="120" w:after="120" w:line="240" w:lineRule="auto"/>
        <w:rPr>
          <w:lang w:val="bg-BG"/>
        </w:rPr>
      </w:pPr>
      <w:r w:rsidRPr="003D3D5B">
        <w:rPr>
          <w:lang w:val="bg-BG"/>
        </w:rPr>
        <w:t>Клопачът зимува в цялата страна, но най-много в езерата по Южното Черноморско крайбрежие,</w:t>
      </w:r>
      <w:r w:rsidR="00C04B92">
        <w:rPr>
          <w:lang w:val="bg-BG"/>
        </w:rPr>
        <w:t xml:space="preserve"> </w:t>
      </w:r>
      <w:r w:rsidRPr="003D3D5B">
        <w:rPr>
          <w:lang w:val="bg-BG"/>
        </w:rPr>
        <w:t>където се събират стотици птици от този вид. Най-значителните зимни концентрации са в Атанасовското и Поморийското езеро, ез.Вая, м.</w:t>
      </w:r>
      <w:r w:rsidR="00C04B92">
        <w:rPr>
          <w:lang w:val="bg-BG"/>
        </w:rPr>
        <w:t xml:space="preserve"> </w:t>
      </w:r>
      <w:r w:rsidRPr="003D3D5B">
        <w:rPr>
          <w:lang w:val="bg-BG"/>
        </w:rPr>
        <w:t xml:space="preserve">Пода. Далеч по-малки ята, </w:t>
      </w:r>
      <w:r w:rsidR="00C04B92">
        <w:rPr>
          <w:lang w:val="bg-BG"/>
        </w:rPr>
        <w:t xml:space="preserve">рядко надхвърлящи 10 екз., </w:t>
      </w:r>
      <w:r w:rsidRPr="003D3D5B">
        <w:rPr>
          <w:lang w:val="bg-BG"/>
        </w:rPr>
        <w:t>зимуват и във вътрешността на страната – главно в Южна България –</w:t>
      </w:r>
      <w:r w:rsidR="00C04B92">
        <w:rPr>
          <w:lang w:val="bg-BG"/>
        </w:rPr>
        <w:t xml:space="preserve"> </w:t>
      </w:r>
      <w:r w:rsidRPr="003D3D5B">
        <w:rPr>
          <w:lang w:val="bg-BG"/>
        </w:rPr>
        <w:t>язовирите Пясъчник, Розов кладенец, Ц.</w:t>
      </w:r>
      <w:r w:rsidR="00C04B92">
        <w:rPr>
          <w:lang w:val="bg-BG"/>
        </w:rPr>
        <w:t xml:space="preserve"> </w:t>
      </w:r>
      <w:r w:rsidRPr="003D3D5B">
        <w:rPr>
          <w:lang w:val="bg-BG"/>
        </w:rPr>
        <w:t>Церковски, Овчарица</w:t>
      </w:r>
      <w:r>
        <w:rPr>
          <w:lang w:val="bg-BG"/>
        </w:rPr>
        <w:t>,</w:t>
      </w:r>
      <w:r w:rsidR="00C04B92">
        <w:rPr>
          <w:lang w:val="bg-BG"/>
        </w:rPr>
        <w:t xml:space="preserve"> </w:t>
      </w:r>
      <w:r>
        <w:rPr>
          <w:lang w:val="bg-BG"/>
        </w:rPr>
        <w:t>както и в езерата по Северното Черноморие.</w:t>
      </w:r>
      <w:r w:rsidRPr="003D3D5B">
        <w:rPr>
          <w:lang w:val="bg-BG"/>
        </w:rPr>
        <w:t xml:space="preserve"> </w:t>
      </w:r>
    </w:p>
    <w:p w14:paraId="229AB822" w14:textId="582B32FB" w:rsidR="00D75646" w:rsidRPr="003D3D5B" w:rsidRDefault="00D75646" w:rsidP="008A6CBE">
      <w:pPr>
        <w:spacing w:before="120" w:after="120" w:line="240" w:lineRule="auto"/>
      </w:pPr>
      <w:r w:rsidRPr="003D3D5B">
        <w:rPr>
          <w:lang w:val="bg-BG"/>
        </w:rPr>
        <w:t xml:space="preserve">Числеността на зимуващите у нас клопачи според </w:t>
      </w:r>
      <w:r w:rsidR="00D90B11">
        <w:rPr>
          <w:lang w:val="bg-BG"/>
        </w:rPr>
        <w:t>Докладването</w:t>
      </w:r>
      <w:r w:rsidRPr="003D3D5B">
        <w:rPr>
          <w:lang w:val="bg-BG"/>
        </w:rPr>
        <w:t xml:space="preserve"> по</w:t>
      </w:r>
      <w:r w:rsidR="00DD1191">
        <w:rPr>
          <w:lang w:val="bg-BG"/>
        </w:rPr>
        <w:t xml:space="preserve"> чл.12 е 700-3000 екз.</w:t>
      </w:r>
      <w:r w:rsidRPr="003D3D5B">
        <w:rPr>
          <w:lang w:val="bg-BG"/>
        </w:rPr>
        <w:t xml:space="preserve"> Тенденциите –както краткосрочна така</w:t>
      </w:r>
      <w:r w:rsidR="00DD1191">
        <w:rPr>
          <w:lang w:val="bg-BG"/>
        </w:rPr>
        <w:t xml:space="preserve"> и дългосрочна са намаляващи</w:t>
      </w:r>
      <w:r w:rsidR="008A6CBE">
        <w:rPr>
          <w:lang w:val="bg-BG"/>
        </w:rPr>
        <w:t>.</w:t>
      </w:r>
    </w:p>
    <w:p w14:paraId="2496C865" w14:textId="66570F8C" w:rsidR="00D75646" w:rsidRPr="003D3D5B" w:rsidRDefault="00D75646" w:rsidP="008A6CBE">
      <w:pPr>
        <w:spacing w:before="120" w:after="120" w:line="240" w:lineRule="auto"/>
      </w:pPr>
      <w:r w:rsidRPr="003D3D5B">
        <w:rPr>
          <w:lang w:val="bg-BG"/>
        </w:rPr>
        <w:t>По време на миграция клопачите достигат значително по-високи числености у нас,</w:t>
      </w:r>
      <w:r w:rsidR="00DA7E1F">
        <w:rPr>
          <w:lang w:val="bg-BG"/>
        </w:rPr>
        <w:t xml:space="preserve"> </w:t>
      </w:r>
      <w:r w:rsidRPr="003D3D5B">
        <w:rPr>
          <w:lang w:val="bg-BG"/>
        </w:rPr>
        <w:t>особено във вътрешността на стр</w:t>
      </w:r>
      <w:r w:rsidR="00DA7E1F">
        <w:rPr>
          <w:lang w:val="bg-BG"/>
        </w:rPr>
        <w:t xml:space="preserve">аната, </w:t>
      </w:r>
      <w:r w:rsidR="00F0152A">
        <w:rPr>
          <w:lang w:val="bg-BG"/>
        </w:rPr>
        <w:t>от</w:t>
      </w:r>
      <w:r w:rsidR="00DA7E1F">
        <w:rPr>
          <w:lang w:val="bg-BG"/>
        </w:rPr>
        <w:t xml:space="preserve"> </w:t>
      </w:r>
      <w:r w:rsidR="00F0152A">
        <w:rPr>
          <w:lang w:val="bg-BG"/>
        </w:rPr>
        <w:t xml:space="preserve">колкото през зимата. </w:t>
      </w:r>
      <w:r w:rsidRPr="003D3D5B">
        <w:rPr>
          <w:lang w:val="bg-BG"/>
        </w:rPr>
        <w:t>Образуват се концентрации от стотици индивиди в плитководни пролетни разливи и в реди</w:t>
      </w:r>
      <w:r w:rsidR="00F0152A">
        <w:rPr>
          <w:lang w:val="bg-BG"/>
        </w:rPr>
        <w:t xml:space="preserve">ца язовири и рибарници. Според </w:t>
      </w:r>
      <w:r w:rsidR="00D90B11">
        <w:rPr>
          <w:lang w:val="bg-BG"/>
        </w:rPr>
        <w:t>Докладването</w:t>
      </w:r>
      <w:r w:rsidRPr="003D3D5B">
        <w:rPr>
          <w:lang w:val="bg-BG"/>
        </w:rPr>
        <w:t xml:space="preserve"> по чл.12 понастоящем числен</w:t>
      </w:r>
      <w:r w:rsidR="00F0152A">
        <w:rPr>
          <w:lang w:val="bg-BG"/>
        </w:rPr>
        <w:t>остта на вида по време на миграц</w:t>
      </w:r>
      <w:r w:rsidRPr="003D3D5B">
        <w:rPr>
          <w:lang w:val="bg-BG"/>
        </w:rPr>
        <w:t>ия е в рамките на 2</w:t>
      </w:r>
      <w:r w:rsidRPr="003D3D5B">
        <w:t>00</w:t>
      </w:r>
      <w:r w:rsidR="008A6CBE">
        <w:rPr>
          <w:lang w:val="bg-BG"/>
        </w:rPr>
        <w:t>0 до 7000 индивида.</w:t>
      </w:r>
    </w:p>
    <w:p w14:paraId="47928E94" w14:textId="50B2E908" w:rsidR="00D75646" w:rsidRDefault="00EC09FE" w:rsidP="008A6CBE">
      <w:pPr>
        <w:spacing w:before="120" w:after="120" w:line="240" w:lineRule="auto"/>
        <w:rPr>
          <w:lang w:val="bg-BG"/>
        </w:rPr>
      </w:pPr>
      <w:r>
        <w:rPr>
          <w:lang w:val="bg-BG"/>
        </w:rPr>
        <w:t xml:space="preserve">Според </w:t>
      </w:r>
      <w:r w:rsidR="00D90B11">
        <w:rPr>
          <w:lang w:val="bg-BG"/>
        </w:rPr>
        <w:t>Докладването</w:t>
      </w:r>
      <w:r w:rsidR="00D75646" w:rsidRPr="003D3D5B">
        <w:rPr>
          <w:lang w:val="bg-BG"/>
        </w:rPr>
        <w:t xml:space="preserve"> по чл.12 от 2019 г. заплахи за зимуващата популация на клопача са екстракцията на петрол и природен газ и развитието на туризма и рекреацията в крайбрежните зони около водоемите. Добивът на петрол и газ у нас няма никакво значение</w:t>
      </w:r>
      <w:r>
        <w:rPr>
          <w:lang w:val="bg-BG"/>
        </w:rPr>
        <w:t>,</w:t>
      </w:r>
      <w:r w:rsidR="00D75646" w:rsidRPr="003D3D5B">
        <w:rPr>
          <w:lang w:val="bg-BG"/>
        </w:rPr>
        <w:t xml:space="preserve"> тъй като такъв на практика няма. </w:t>
      </w:r>
      <w:r>
        <w:rPr>
          <w:lang w:val="bg-BG"/>
        </w:rPr>
        <w:t>Заплахите з</w:t>
      </w:r>
      <w:r w:rsidR="00D75646" w:rsidRPr="00C81142">
        <w:rPr>
          <w:lang w:val="bg-BG"/>
        </w:rPr>
        <w:t>а вида през зимата са прекомерният отстрел, включително с незаконни средства и в защитени територии и, безпокойството от ловци, рибари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Същите заплахи са валидни и за периодите на пролетна и есенна миграция на вида.</w:t>
      </w:r>
    </w:p>
    <w:p w14:paraId="7E50F1B0" w14:textId="4DC926B9" w:rsidR="00D75646" w:rsidRPr="00EC09FE" w:rsidRDefault="00D75646" w:rsidP="00EC09FE">
      <w:pPr>
        <w:spacing w:before="120" w:after="120" w:line="240" w:lineRule="auto"/>
        <w:rPr>
          <w:lang w:val="bg-BG"/>
        </w:rPr>
      </w:pPr>
      <w:r>
        <w:rPr>
          <w:lang w:val="bg-BG"/>
        </w:rPr>
        <w:t>За гн</w:t>
      </w:r>
      <w:r w:rsidR="00EC09FE">
        <w:rPr>
          <w:lang w:val="bg-BG"/>
        </w:rPr>
        <w:t xml:space="preserve">ездовата популация на вида при </w:t>
      </w:r>
      <w:r w:rsidR="00D90B11">
        <w:rPr>
          <w:lang w:val="bg-BG"/>
        </w:rPr>
        <w:t>Докладването</w:t>
      </w:r>
      <w:r>
        <w:rPr>
          <w:lang w:val="bg-BG"/>
        </w:rPr>
        <w:t xml:space="preserve"> по чл.12 е посочена само една заплаха –</w:t>
      </w:r>
      <w:r w:rsidR="00EC09FE">
        <w:rPr>
          <w:lang w:val="bg-BG"/>
        </w:rPr>
        <w:t xml:space="preserve"> </w:t>
      </w:r>
      <w:r>
        <w:rPr>
          <w:lang w:val="bg-BG"/>
        </w:rPr>
        <w:t>промяна на предназначението на земите –</w:t>
      </w:r>
      <w:r w:rsidR="00EC09FE">
        <w:rPr>
          <w:lang w:val="bg-BG"/>
        </w:rPr>
        <w:t xml:space="preserve"> </w:t>
      </w:r>
      <w:r>
        <w:rPr>
          <w:lang w:val="bg-BG"/>
        </w:rPr>
        <w:t>превръщането им в зе</w:t>
      </w:r>
      <w:r w:rsidR="00EC09FE">
        <w:rPr>
          <w:lang w:val="bg-BG"/>
        </w:rPr>
        <w:t xml:space="preserve">ми за застрояване. </w:t>
      </w:r>
      <w:r>
        <w:rPr>
          <w:lang w:val="bg-BG"/>
        </w:rPr>
        <w:t>Всъщност заплахи за вида са също осушаването на влажни зони,</w:t>
      </w:r>
      <w:r w:rsidR="00EC09FE">
        <w:rPr>
          <w:lang w:val="bg-BG"/>
        </w:rPr>
        <w:t xml:space="preserve"> </w:t>
      </w:r>
      <w:r>
        <w:rPr>
          <w:lang w:val="bg-BG"/>
        </w:rPr>
        <w:t>главно рибарници и малки язовири през гнездовия период,</w:t>
      </w:r>
      <w:r w:rsidR="00EC09FE">
        <w:rPr>
          <w:lang w:val="bg-BG"/>
        </w:rPr>
        <w:t xml:space="preserve"> </w:t>
      </w:r>
      <w:r>
        <w:rPr>
          <w:lang w:val="bg-BG"/>
        </w:rPr>
        <w:t>подпалването на масивите от тръстика и папур, незаконния отстрел, сечта на крайречна дървесна растителност,</w:t>
      </w:r>
      <w:r w:rsidR="00EC09FE">
        <w:rPr>
          <w:lang w:val="bg-BG"/>
        </w:rPr>
        <w:t xml:space="preserve"> </w:t>
      </w:r>
      <w:r>
        <w:rPr>
          <w:lang w:val="bg-BG"/>
        </w:rPr>
        <w:t>замърсяването на води</w:t>
      </w:r>
      <w:r w:rsidR="00EC09FE">
        <w:rPr>
          <w:lang w:val="bg-BG"/>
        </w:rPr>
        <w:t>те с опасни химически вещества.</w:t>
      </w:r>
    </w:p>
    <w:p w14:paraId="0254E6DA" w14:textId="2354D5D9" w:rsidR="00D75646" w:rsidRPr="002C0677" w:rsidRDefault="00D75646" w:rsidP="00DB3239">
      <w:pPr>
        <w:pStyle w:val="ListParagraph"/>
        <w:numPr>
          <w:ilvl w:val="0"/>
          <w:numId w:val="51"/>
        </w:numPr>
        <w:spacing w:before="120" w:after="120" w:line="240" w:lineRule="auto"/>
        <w:rPr>
          <w:b/>
          <w:lang w:val="bg-BG"/>
        </w:rPr>
      </w:pPr>
      <w:r w:rsidRPr="002C0677">
        <w:rPr>
          <w:b/>
          <w:lang w:val="bg-BG"/>
        </w:rPr>
        <w:t xml:space="preserve">Състояние на вида в </w:t>
      </w:r>
      <w:r w:rsidR="00C15BAC" w:rsidRPr="002C0677">
        <w:rPr>
          <w:b/>
          <w:lang w:val="bg-BG"/>
        </w:rPr>
        <w:t>СЗЗ</w:t>
      </w:r>
      <w:r w:rsidRPr="002C0677">
        <w:rPr>
          <w:b/>
          <w:lang w:val="bg-BG"/>
        </w:rPr>
        <w:t xml:space="preserve"> </w:t>
      </w:r>
      <w:r w:rsidR="00C15BAC" w:rsidRPr="002C0677">
        <w:rPr>
          <w:b/>
          <w:lang w:val="bg-BG"/>
        </w:rPr>
        <w:t>„</w:t>
      </w:r>
      <w:r w:rsidRPr="002C0677">
        <w:rPr>
          <w:b/>
          <w:lang w:val="bg-BG"/>
        </w:rPr>
        <w:t>Комплекс Беленски острови</w:t>
      </w:r>
      <w:r w:rsidR="008353B0" w:rsidRPr="002C0677">
        <w:rPr>
          <w:b/>
          <w:lang w:val="bg-BG"/>
        </w:rPr>
        <w:t>”</w:t>
      </w:r>
    </w:p>
    <w:p w14:paraId="0E28DAB1" w14:textId="1B6E859C" w:rsidR="00D75646" w:rsidRPr="000557D4" w:rsidRDefault="00D75646" w:rsidP="008A6CBE">
      <w:pPr>
        <w:spacing w:before="120" w:after="120" w:line="240" w:lineRule="auto"/>
        <w:rPr>
          <w:lang w:val="bg-BG"/>
        </w:rPr>
      </w:pPr>
      <w:r w:rsidRPr="000557D4">
        <w:rPr>
          <w:lang w:val="bg-BG"/>
        </w:rPr>
        <w:t xml:space="preserve">Съгласно </w:t>
      </w:r>
      <w:r w:rsidR="0080204C">
        <w:rPr>
          <w:lang w:val="bg-BG"/>
        </w:rPr>
        <w:t>СФД</w:t>
      </w:r>
      <w:r w:rsidRPr="000557D4">
        <w:rPr>
          <w:lang w:val="bg-BG"/>
        </w:rPr>
        <w:t xml:space="preserve">, видът е </w:t>
      </w:r>
      <w:r w:rsidRPr="000557D4">
        <w:rPr>
          <w:b/>
          <w:lang w:val="bg-BG"/>
        </w:rPr>
        <w:t>гнездящ, постоянен</w:t>
      </w:r>
      <w:r w:rsidRPr="000557D4">
        <w:rPr>
          <w:lang w:val="bg-BG"/>
        </w:rPr>
        <w:t xml:space="preserve"> за зоната с численост 1-11 двойки. Зоната поддържа 17 % от националната популация на вида </w:t>
      </w:r>
      <w:r w:rsidRPr="000557D4">
        <w:t>(</w:t>
      </w:r>
      <w:r w:rsidRPr="000557D4">
        <w:rPr>
          <w:lang w:val="bg-BG"/>
        </w:rPr>
        <w:t>оценка „С</w:t>
      </w:r>
      <w:r w:rsidR="008353B0">
        <w:rPr>
          <w:lang w:val="bg-BG"/>
        </w:rPr>
        <w:t>”</w:t>
      </w:r>
      <w:r w:rsidR="009B09C1">
        <w:rPr>
          <w:lang w:val="bg-BG"/>
        </w:rPr>
        <w:t>, а следва да бъде „А</w:t>
      </w:r>
      <w:r w:rsidR="008353B0">
        <w:rPr>
          <w:lang w:val="bg-BG"/>
        </w:rPr>
        <w:t>”</w:t>
      </w:r>
      <w:r w:rsidR="009B09C1">
        <w:rPr>
          <w:lang w:val="bg-BG"/>
        </w:rPr>
        <w:t xml:space="preserve">, при </w:t>
      </w:r>
      <w:r w:rsidRPr="000557D4">
        <w:rPr>
          <w:lang w:val="bg-BG"/>
        </w:rPr>
        <w:t>15-100% от националната популация</w:t>
      </w:r>
      <w:r w:rsidR="009B09C1">
        <w:rPr>
          <w:lang w:val="bg-BG"/>
        </w:rPr>
        <w:t xml:space="preserve"> на вида в зоната</w:t>
      </w:r>
      <w:r w:rsidRPr="000557D4">
        <w:t>)</w:t>
      </w:r>
      <w:r w:rsidRPr="000557D4">
        <w:rPr>
          <w:lang w:val="bg-BG"/>
        </w:rPr>
        <w:t xml:space="preserve">, опазването на вида е добро </w:t>
      </w:r>
      <w:r w:rsidRPr="000557D4">
        <w:t>(</w:t>
      </w:r>
      <w:r w:rsidRPr="000557D4">
        <w:rPr>
          <w:lang w:val="bg-BG"/>
        </w:rPr>
        <w:t>оценка „</w:t>
      </w:r>
      <w:r w:rsidRPr="000557D4">
        <w:t>B</w:t>
      </w:r>
      <w:r w:rsidR="008353B0">
        <w:rPr>
          <w:lang w:val="bg-BG"/>
        </w:rPr>
        <w:t>”</w:t>
      </w:r>
      <w:r w:rsidRPr="000557D4">
        <w:t>)</w:t>
      </w:r>
      <w:r w:rsidRPr="000557D4">
        <w:rPr>
          <w:lang w:val="bg-BG"/>
        </w:rPr>
        <w:t>, изолацията е оценена с оценка „С</w:t>
      </w:r>
      <w:r w:rsidR="008353B0">
        <w:rPr>
          <w:lang w:val="bg-BG"/>
        </w:rPr>
        <w:t>”</w:t>
      </w:r>
      <w:r w:rsidRPr="000557D4">
        <w:rPr>
          <w:lang w:val="bg-BG"/>
        </w:rPr>
        <w:t>. Общата оценка на стойността на зоната за този вид е „В</w:t>
      </w:r>
      <w:r w:rsidR="008353B0">
        <w:rPr>
          <w:lang w:val="bg-BG"/>
        </w:rPr>
        <w:t>”</w:t>
      </w:r>
      <w:r w:rsidR="009B09C1">
        <w:rPr>
          <w:lang w:val="bg-BG"/>
        </w:rPr>
        <w:t xml:space="preserve"> – значима стойност</w:t>
      </w:r>
      <w:r w:rsidRPr="000557D4">
        <w:rPr>
          <w:lang w:val="bg-BG"/>
        </w:rPr>
        <w:t>.</w:t>
      </w:r>
    </w:p>
    <w:p w14:paraId="505A7332" w14:textId="6F49D49E" w:rsidR="00D75646" w:rsidRPr="000557D4" w:rsidRDefault="00D75646" w:rsidP="008A6CBE">
      <w:pPr>
        <w:spacing w:before="120" w:after="120" w:line="240" w:lineRule="auto"/>
        <w:rPr>
          <w:lang w:val="bg-BG"/>
        </w:rPr>
      </w:pPr>
      <w:r w:rsidRPr="000557D4">
        <w:rPr>
          <w:lang w:val="bg-BG"/>
        </w:rPr>
        <w:t xml:space="preserve">Съгласно </w:t>
      </w:r>
      <w:r w:rsidR="0080204C">
        <w:rPr>
          <w:lang w:val="bg-BG"/>
        </w:rPr>
        <w:t>СФД</w:t>
      </w:r>
      <w:r w:rsidRPr="000557D4">
        <w:rPr>
          <w:lang w:val="bg-BG"/>
        </w:rPr>
        <w:t xml:space="preserve">, видът се опазва в зоната и като </w:t>
      </w:r>
      <w:r w:rsidRPr="000557D4">
        <w:rPr>
          <w:b/>
          <w:lang w:val="bg-BG"/>
        </w:rPr>
        <w:t xml:space="preserve">мигриращ </w:t>
      </w:r>
      <w:r w:rsidRPr="000557D4">
        <w:t>(</w:t>
      </w:r>
      <w:r w:rsidRPr="000557D4">
        <w:rPr>
          <w:lang w:val="bg-BG"/>
        </w:rPr>
        <w:t>концентриращ се</w:t>
      </w:r>
      <w:r w:rsidRPr="000557D4">
        <w:t>)</w:t>
      </w:r>
      <w:r w:rsidRPr="000557D4">
        <w:rPr>
          <w:lang w:val="bg-BG"/>
        </w:rPr>
        <w:t xml:space="preserve"> с численост 3-45</w:t>
      </w:r>
      <w:r w:rsidR="001F4350">
        <w:rPr>
          <w:lang w:val="bg-BG"/>
        </w:rPr>
        <w:t xml:space="preserve"> екз. </w:t>
      </w:r>
      <w:r w:rsidRPr="000557D4">
        <w:rPr>
          <w:lang w:val="bg-BG"/>
        </w:rPr>
        <w:t>Мигриращата популация в зоната представлява 0,5</w:t>
      </w:r>
      <w:r w:rsidR="007E143A">
        <w:rPr>
          <w:lang w:val="bg-BG"/>
        </w:rPr>
        <w:t xml:space="preserve"> </w:t>
      </w:r>
      <w:r w:rsidRPr="000557D4">
        <w:rPr>
          <w:lang w:val="bg-BG"/>
        </w:rPr>
        <w:t>% от националната мигрираща популация и е оценена за значимост с оценка „</w:t>
      </w:r>
      <w:r w:rsidRPr="000557D4">
        <w:t>C</w:t>
      </w:r>
      <w:r w:rsidR="008353B0">
        <w:rPr>
          <w:lang w:val="bg-BG"/>
        </w:rPr>
        <w:t>”</w:t>
      </w:r>
      <w:r w:rsidRPr="000557D4">
        <w:rPr>
          <w:lang w:val="bg-BG"/>
        </w:rPr>
        <w:t>. Опазването на вида като мигриращ е добро (оценка „</w:t>
      </w:r>
      <w:r w:rsidRPr="000557D4">
        <w:t>B</w:t>
      </w:r>
      <w:r w:rsidR="008353B0">
        <w:rPr>
          <w:lang w:val="bg-BG"/>
        </w:rPr>
        <w:t>”</w:t>
      </w:r>
      <w:r w:rsidRPr="000557D4">
        <w:rPr>
          <w:lang w:val="bg-BG"/>
        </w:rPr>
        <w:t xml:space="preserve">), </w:t>
      </w:r>
      <w:r w:rsidRPr="000557D4">
        <w:rPr>
          <w:lang w:val="bg-BG"/>
        </w:rPr>
        <w:lastRenderedPageBreak/>
        <w:t>популацията е неизолирана в рамките на разширен ареал на разпространение (оценка „С</w:t>
      </w:r>
      <w:r w:rsidR="008353B0">
        <w:rPr>
          <w:lang w:val="bg-BG"/>
        </w:rPr>
        <w:t>”</w:t>
      </w:r>
      <w:r w:rsidRPr="000557D4">
        <w:rPr>
          <w:lang w:val="bg-BG"/>
        </w:rPr>
        <w:t>). Общата оценка на стойността на зоната за съхранение на вида е „</w:t>
      </w:r>
      <w:r w:rsidRPr="000557D4">
        <w:t>C</w:t>
      </w:r>
      <w:r w:rsidR="008353B0">
        <w:rPr>
          <w:lang w:val="bg-BG"/>
        </w:rPr>
        <w:t>”</w:t>
      </w:r>
      <w:r w:rsidR="007E143A">
        <w:rPr>
          <w:lang w:val="bg-BG"/>
        </w:rPr>
        <w:t xml:space="preserve"> – значима стойност</w:t>
      </w:r>
      <w:r w:rsidRPr="000557D4">
        <w:rPr>
          <w:lang w:val="bg-BG"/>
        </w:rPr>
        <w:t>.</w:t>
      </w:r>
    </w:p>
    <w:p w14:paraId="238B8298" w14:textId="77777777" w:rsidR="00D75646" w:rsidRPr="002C0677" w:rsidRDefault="00D75646" w:rsidP="00DB3239">
      <w:pPr>
        <w:pStyle w:val="ListParagraph"/>
        <w:numPr>
          <w:ilvl w:val="0"/>
          <w:numId w:val="51"/>
        </w:numPr>
        <w:spacing w:before="120" w:after="120" w:line="240" w:lineRule="auto"/>
        <w:rPr>
          <w:b/>
          <w:u w:val="single"/>
          <w:lang w:val="bg-BG"/>
        </w:rPr>
      </w:pPr>
      <w:r w:rsidRPr="002C0677">
        <w:rPr>
          <w:b/>
          <w:lang w:val="bg-BG"/>
        </w:rPr>
        <w:t>Анализ на наличната информация</w:t>
      </w:r>
    </w:p>
    <w:p w14:paraId="3A1DCEFF" w14:textId="6E358224" w:rsidR="00D75646" w:rsidRPr="00BF627B" w:rsidRDefault="00D75646" w:rsidP="008A6CBE">
      <w:pPr>
        <w:spacing w:before="120" w:after="120" w:line="240" w:lineRule="auto"/>
        <w:rPr>
          <w:lang w:val="bg-BG"/>
        </w:rPr>
      </w:pPr>
      <w:r w:rsidRPr="00BF627B">
        <w:rPr>
          <w:lang w:val="bg-BG"/>
        </w:rPr>
        <w:t xml:space="preserve">При проучванията </w:t>
      </w:r>
      <w:r>
        <w:rPr>
          <w:lang w:val="bg-BG"/>
        </w:rPr>
        <w:t>през 2021 г. през гнездовия период</w:t>
      </w:r>
      <w:r w:rsidR="00407D6E">
        <w:rPr>
          <w:lang w:val="bg-BG"/>
        </w:rPr>
        <w:t>,</w:t>
      </w:r>
      <w:r>
        <w:rPr>
          <w:lang w:val="bg-BG"/>
        </w:rPr>
        <w:t xml:space="preserve"> </w:t>
      </w:r>
      <w:r w:rsidRPr="00BF627B">
        <w:rPr>
          <w:lang w:val="bg-BG"/>
        </w:rPr>
        <w:t xml:space="preserve">бяха установени </w:t>
      </w:r>
      <w:r>
        <w:rPr>
          <w:lang w:val="bg-BG"/>
        </w:rPr>
        <w:t xml:space="preserve">3 мъжки клопача в </w:t>
      </w:r>
      <w:r w:rsidR="00407D6E">
        <w:rPr>
          <w:lang w:val="bg-BG"/>
        </w:rPr>
        <w:t xml:space="preserve">Писченско блато </w:t>
      </w:r>
      <w:r>
        <w:rPr>
          <w:lang w:val="bg-BG"/>
        </w:rPr>
        <w:t>на 4 юни и 2 двойки на 5 май –</w:t>
      </w:r>
      <w:r w:rsidR="00407D6E">
        <w:rPr>
          <w:lang w:val="bg-BG"/>
        </w:rPr>
        <w:t xml:space="preserve"> </w:t>
      </w:r>
      <w:r>
        <w:rPr>
          <w:lang w:val="bg-BG"/>
        </w:rPr>
        <w:t xml:space="preserve">едната също в </w:t>
      </w:r>
      <w:r w:rsidR="00E177CD" w:rsidRPr="00E177CD">
        <w:rPr>
          <w:lang w:val="bg-BG"/>
        </w:rPr>
        <w:t>Писченско блато</w:t>
      </w:r>
      <w:r>
        <w:rPr>
          <w:lang w:val="bg-BG"/>
        </w:rPr>
        <w:t>, а другата в разливите в ливадите западно от него.</w:t>
      </w:r>
      <w:r w:rsidRPr="00BF627B">
        <w:rPr>
          <w:lang w:val="bg-BG"/>
        </w:rPr>
        <w:t xml:space="preserve"> Гнезденето на вида по принцип у нас е нередовно в повечето му находища</w:t>
      </w:r>
      <w:r>
        <w:rPr>
          <w:lang w:val="bg-BG"/>
        </w:rPr>
        <w:t xml:space="preserve"> и блатата на о.</w:t>
      </w:r>
      <w:r w:rsidR="0019701F">
        <w:rPr>
          <w:lang w:val="bg-BG"/>
        </w:rPr>
        <w:t xml:space="preserve"> </w:t>
      </w:r>
      <w:r>
        <w:rPr>
          <w:lang w:val="bg-BG"/>
        </w:rPr>
        <w:t xml:space="preserve">Персин са единственото постоянно находище на вида у нас. По време на пролетната миграция на вида през 2021 г. са наблюдавани значително повече птици – на 6 април -75 екз, на </w:t>
      </w:r>
      <w:r w:rsidR="0019701F">
        <w:rPr>
          <w:lang w:val="bg-BG"/>
        </w:rPr>
        <w:t xml:space="preserve">14-16 </w:t>
      </w:r>
      <w:r w:rsidRPr="00BF627B">
        <w:rPr>
          <w:lang w:val="bg-BG"/>
        </w:rPr>
        <w:t xml:space="preserve">април бяха наблюдавани 6 двойки в </w:t>
      </w:r>
      <w:r w:rsidR="0019701F">
        <w:rPr>
          <w:lang w:val="bg-BG"/>
        </w:rPr>
        <w:t>Писченско блато</w:t>
      </w:r>
      <w:r w:rsidRPr="00BF627B">
        <w:rPr>
          <w:lang w:val="bg-BG"/>
        </w:rPr>
        <w:t xml:space="preserve"> и 1 двойка в Мъртвото блато</w:t>
      </w:r>
      <w:r w:rsidR="00FD6CE4">
        <w:rPr>
          <w:lang w:val="bg-BG"/>
        </w:rPr>
        <w:t xml:space="preserve"> и на 29 април – 20</w:t>
      </w:r>
      <w:r>
        <w:rPr>
          <w:lang w:val="bg-BG"/>
        </w:rPr>
        <w:t xml:space="preserve"> екз. </w:t>
      </w:r>
      <w:r w:rsidRPr="00BF627B">
        <w:rPr>
          <w:lang w:val="bg-BG"/>
        </w:rPr>
        <w:t>Много е възможно част от тези двойки</w:t>
      </w:r>
      <w:r>
        <w:rPr>
          <w:lang w:val="bg-BG"/>
        </w:rPr>
        <w:t>,</w:t>
      </w:r>
      <w:r w:rsidR="00996B2C">
        <w:rPr>
          <w:lang w:val="bg-BG"/>
        </w:rPr>
        <w:t xml:space="preserve"> </w:t>
      </w:r>
      <w:r>
        <w:rPr>
          <w:lang w:val="bg-BG"/>
        </w:rPr>
        <w:t>видяни през април,</w:t>
      </w:r>
      <w:r w:rsidRPr="00BF627B">
        <w:rPr>
          <w:lang w:val="bg-BG"/>
        </w:rPr>
        <w:t xml:space="preserve"> да са останали да гнездят в зоната. </w:t>
      </w:r>
      <w:r>
        <w:rPr>
          <w:lang w:val="bg-BG"/>
        </w:rPr>
        <w:t>Очевидно е</w:t>
      </w:r>
      <w:r w:rsidR="0019701F">
        <w:rPr>
          <w:lang w:val="bg-BG"/>
        </w:rPr>
        <w:t>,</w:t>
      </w:r>
      <w:r>
        <w:rPr>
          <w:lang w:val="bg-BG"/>
        </w:rPr>
        <w:t xml:space="preserve"> че горната граница на концентрациите на вида по време на миграция следва да се увеличи от 45 поне до 75 екз. През гнездовия сезон на 2021 г. според нас в зоната са гнездили не по-малко от 5-6 двойки клопачи.</w:t>
      </w:r>
    </w:p>
    <w:p w14:paraId="62E80641" w14:textId="15CE9205" w:rsidR="00D75646" w:rsidRDefault="00D75646" w:rsidP="008A6CBE">
      <w:pPr>
        <w:spacing w:before="120" w:after="120" w:line="240" w:lineRule="auto"/>
        <w:rPr>
          <w:rFonts w:eastAsia="Calibri"/>
          <w:lang w:val="bg-BG"/>
        </w:rPr>
      </w:pPr>
      <w:r w:rsidRPr="00BF627B">
        <w:rPr>
          <w:lang w:val="bg-BG"/>
        </w:rPr>
        <w:t>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Блатата обра</w:t>
      </w:r>
      <w:r w:rsidR="00D34D90">
        <w:rPr>
          <w:lang w:val="bg-BG"/>
        </w:rPr>
        <w:t>сли с висша водна растителност (</w:t>
      </w:r>
      <w:r w:rsidRPr="00BF627B">
        <w:rPr>
          <w:lang w:val="bg-BG"/>
        </w:rPr>
        <w:t>тръстика,</w:t>
      </w:r>
      <w:r w:rsidR="00D34D90">
        <w:rPr>
          <w:lang w:val="bg-BG"/>
        </w:rPr>
        <w:t xml:space="preserve"> </w:t>
      </w:r>
      <w:r w:rsidRPr="00BF627B">
        <w:rPr>
          <w:lang w:val="bg-BG"/>
        </w:rPr>
        <w:t>папур,</w:t>
      </w:r>
      <w:r w:rsidR="00D34D90">
        <w:rPr>
          <w:lang w:val="bg-BG"/>
        </w:rPr>
        <w:t xml:space="preserve"> камъш, острица)</w:t>
      </w:r>
      <w:r w:rsidRPr="00BF627B">
        <w:rPr>
          <w:lang w:val="bg-BG"/>
        </w:rPr>
        <w:t xml:space="preserve"> са предпочитано гнездово местообитание за клопача.</w:t>
      </w:r>
      <w:r w:rsidR="00526AA4">
        <w:rPr>
          <w:lang w:val="bg-BG"/>
        </w:rPr>
        <w:t xml:space="preserve"> </w:t>
      </w:r>
      <w:r w:rsidRPr="00BF627B">
        <w:rPr>
          <w:rFonts w:eastAsia="Calibri"/>
          <w:lang w:val="bg-BG"/>
        </w:rPr>
        <w:t>Площта на оптималните гнездови местообитания на вида в зоната</w:t>
      </w:r>
      <w:r w:rsidRPr="00BF627B">
        <w:rPr>
          <w:rFonts w:eastAsia="Calibri"/>
        </w:rPr>
        <w:t xml:space="preserve"> </w:t>
      </w:r>
      <w:r w:rsidRPr="00BF627B">
        <w:rPr>
          <w:rFonts w:eastAsia="Calibri"/>
          <w:lang w:val="bg-BG"/>
        </w:rPr>
        <w:t xml:space="preserve">е около 385 </w:t>
      </w:r>
      <w:r w:rsidRPr="00BF627B">
        <w:rPr>
          <w:rFonts w:eastAsia="Calibri"/>
        </w:rPr>
        <w:t>ha.</w:t>
      </w:r>
      <w:r w:rsidRPr="00BF627B">
        <w:rPr>
          <w:rFonts w:eastAsia="Calibri"/>
          <w:lang w:val="bg-BG"/>
        </w:rPr>
        <w:t>,</w:t>
      </w:r>
      <w:r w:rsidR="00526AA4">
        <w:rPr>
          <w:rFonts w:eastAsia="Calibri"/>
          <w:lang w:val="bg-BG"/>
        </w:rPr>
        <w:t xml:space="preserve"> </w:t>
      </w:r>
      <w:r w:rsidRPr="00BF627B">
        <w:rPr>
          <w:rFonts w:eastAsia="Calibri"/>
          <w:lang w:val="bg-BG"/>
        </w:rPr>
        <w:t>което включва трите блата.</w:t>
      </w:r>
    </w:p>
    <w:p w14:paraId="7A44CA3F" w14:textId="16D166F7" w:rsidR="00D75646" w:rsidRPr="00BF627B" w:rsidRDefault="00D75646" w:rsidP="008A6CBE">
      <w:pPr>
        <w:spacing w:before="120" w:after="120" w:line="240" w:lineRule="auto"/>
        <w:rPr>
          <w:rFonts w:eastAsia="Calibri"/>
        </w:rPr>
      </w:pPr>
      <w:r>
        <w:rPr>
          <w:rFonts w:eastAsia="Calibri"/>
          <w:lang w:val="bg-BG"/>
        </w:rPr>
        <w:t>Площа на хранителните местообитания по време на миграция включва гнездовите местообитани</w:t>
      </w:r>
      <w:r w:rsidR="00526AA4">
        <w:rPr>
          <w:rFonts w:eastAsia="Calibri"/>
          <w:lang w:val="bg-BG"/>
        </w:rPr>
        <w:t>я както и разливите в ливадите (пасища)</w:t>
      </w:r>
      <w:r>
        <w:rPr>
          <w:rFonts w:eastAsia="Calibri"/>
          <w:lang w:val="bg-BG"/>
        </w:rPr>
        <w:t xml:space="preserve"> западно от </w:t>
      </w:r>
      <w:r w:rsidR="00526AA4">
        <w:rPr>
          <w:rFonts w:eastAsia="Calibri"/>
          <w:lang w:val="bg-BG"/>
        </w:rPr>
        <w:t>Писченско блато</w:t>
      </w:r>
      <w:r>
        <w:rPr>
          <w:rFonts w:eastAsia="Calibri"/>
          <w:lang w:val="bg-BG"/>
        </w:rPr>
        <w:t>, заливната гора в източната част на о.</w:t>
      </w:r>
      <w:r w:rsidR="00526AA4">
        <w:rPr>
          <w:rFonts w:eastAsia="Calibri"/>
          <w:lang w:val="bg-BG"/>
        </w:rPr>
        <w:t xml:space="preserve"> </w:t>
      </w:r>
      <w:r>
        <w:rPr>
          <w:rFonts w:eastAsia="Calibri"/>
          <w:lang w:val="bg-BG"/>
        </w:rPr>
        <w:t>Пе</w:t>
      </w:r>
      <w:r w:rsidR="00526AA4">
        <w:rPr>
          <w:rFonts w:eastAsia="Calibri"/>
          <w:lang w:val="bg-BG"/>
        </w:rPr>
        <w:t>рс</w:t>
      </w:r>
      <w:r w:rsidR="008F00D1">
        <w:rPr>
          <w:rFonts w:eastAsia="Calibri"/>
          <w:lang w:val="bg-BG"/>
        </w:rPr>
        <w:t>ин</w:t>
      </w:r>
      <w:r>
        <w:rPr>
          <w:rFonts w:eastAsia="Calibri"/>
          <w:lang w:val="bg-BG"/>
        </w:rPr>
        <w:t xml:space="preserve"> и акваторията на р.</w:t>
      </w:r>
      <w:r w:rsidR="00526AA4">
        <w:rPr>
          <w:rFonts w:eastAsia="Calibri"/>
          <w:lang w:val="bg-BG"/>
        </w:rPr>
        <w:t xml:space="preserve"> Дунав и възлиза на 2205 </w:t>
      </w:r>
      <w:r w:rsidR="00526AA4">
        <w:rPr>
          <w:rFonts w:eastAsia="Calibri"/>
          <w:lang w:val="en-GB"/>
        </w:rPr>
        <w:t>ha</w:t>
      </w:r>
      <w:r>
        <w:rPr>
          <w:rFonts w:eastAsia="Calibri"/>
          <w:lang w:val="bg-BG"/>
        </w:rPr>
        <w:t>.</w:t>
      </w:r>
    </w:p>
    <w:p w14:paraId="3C0FBC89" w14:textId="75FE1886" w:rsidR="00D75646" w:rsidRPr="003B5180" w:rsidRDefault="00D75646" w:rsidP="008A6CBE">
      <w:pPr>
        <w:spacing w:before="120" w:after="120" w:line="240" w:lineRule="auto"/>
        <w:rPr>
          <w:lang w:val="bg-BG"/>
        </w:rPr>
      </w:pPr>
      <w:r w:rsidRPr="00BF627B">
        <w:rPr>
          <w:lang w:val="bg-BG"/>
        </w:rPr>
        <w:t>Основни заплахи за вида са резките промени във водните нива на р.</w:t>
      </w:r>
      <w:r w:rsidR="00526AA4">
        <w:rPr>
          <w:lang w:val="en-GB"/>
        </w:rPr>
        <w:t xml:space="preserve"> </w:t>
      </w:r>
      <w:r w:rsidRPr="00BF627B">
        <w:rPr>
          <w:lang w:val="bg-BG"/>
        </w:rPr>
        <w:t>Дунав, които понякога водят до заливане на мътила или пък до пресъхване на водата през гнездовия период. Заплаха представлява и сечта на естествени крайречни гори на о.</w:t>
      </w:r>
      <w:r w:rsidR="008F00D1">
        <w:rPr>
          <w:lang w:val="en-GB"/>
        </w:rPr>
        <w:t xml:space="preserve"> </w:t>
      </w:r>
      <w:r w:rsidR="008F00D1">
        <w:rPr>
          <w:lang w:val="bg-BG"/>
        </w:rPr>
        <w:t>Персин и околните острови (</w:t>
      </w:r>
      <w:r w:rsidRPr="00BF627B">
        <w:rPr>
          <w:lang w:val="bg-BG"/>
        </w:rPr>
        <w:t>освен тези които са резервати</w:t>
      </w:r>
      <w:r w:rsidR="008F00D1">
        <w:rPr>
          <w:lang w:val="en-GB"/>
        </w:rPr>
        <w:t>)</w:t>
      </w:r>
      <w:r w:rsidRPr="003B5180">
        <w:rPr>
          <w:lang w:val="bg-BG"/>
        </w:rPr>
        <w:t xml:space="preserve">. </w:t>
      </w:r>
    </w:p>
    <w:p w14:paraId="42C0B21B" w14:textId="4EDABC9C" w:rsidR="00D75646" w:rsidRPr="002C0677" w:rsidRDefault="00B35CB6" w:rsidP="00DB3239">
      <w:pPr>
        <w:pStyle w:val="ListParagraph"/>
        <w:numPr>
          <w:ilvl w:val="0"/>
          <w:numId w:val="51"/>
        </w:numPr>
        <w:rPr>
          <w:lang w:val="bg-BG"/>
        </w:rPr>
      </w:pPr>
      <w:r w:rsidRPr="002C0677">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55"/>
        <w:gridCol w:w="1182"/>
        <w:gridCol w:w="3266"/>
        <w:gridCol w:w="2366"/>
      </w:tblGrid>
      <w:tr w:rsidR="00D75646" w:rsidRPr="003B5180" w14:paraId="0A2E7FD8" w14:textId="77777777" w:rsidTr="008B450F">
        <w:trPr>
          <w:tblHeader/>
          <w:jc w:val="center"/>
        </w:trPr>
        <w:tc>
          <w:tcPr>
            <w:tcW w:w="2263" w:type="dxa"/>
            <w:shd w:val="clear" w:color="auto" w:fill="B6DDE8"/>
            <w:vAlign w:val="center"/>
          </w:tcPr>
          <w:p w14:paraId="757D8395" w14:textId="77777777" w:rsidR="00D75646" w:rsidRPr="003B5180" w:rsidRDefault="00D75646" w:rsidP="002C0677">
            <w:pPr>
              <w:jc w:val="center"/>
              <w:rPr>
                <w:b/>
                <w:bCs/>
                <w:lang w:val="bg-BG"/>
              </w:rPr>
            </w:pPr>
            <w:r w:rsidRPr="003B5180">
              <w:rPr>
                <w:b/>
                <w:bCs/>
                <w:lang w:val="bg-BG"/>
              </w:rPr>
              <w:t>Параметър</w:t>
            </w:r>
          </w:p>
        </w:tc>
        <w:tc>
          <w:tcPr>
            <w:tcW w:w="1276" w:type="dxa"/>
            <w:shd w:val="clear" w:color="auto" w:fill="B6DDE8"/>
            <w:vAlign w:val="center"/>
          </w:tcPr>
          <w:p w14:paraId="6B2DD9CC" w14:textId="77777777" w:rsidR="00D75646" w:rsidRPr="003B5180" w:rsidRDefault="00D75646" w:rsidP="002C0677">
            <w:pPr>
              <w:jc w:val="center"/>
              <w:rPr>
                <w:b/>
                <w:bCs/>
                <w:lang w:val="bg-BG"/>
              </w:rPr>
            </w:pPr>
            <w:r w:rsidRPr="003B5180">
              <w:rPr>
                <w:b/>
                <w:bCs/>
                <w:lang w:val="bg-BG"/>
              </w:rPr>
              <w:t>Мерна единица</w:t>
            </w:r>
          </w:p>
        </w:tc>
        <w:tc>
          <w:tcPr>
            <w:tcW w:w="1182" w:type="dxa"/>
            <w:shd w:val="clear" w:color="auto" w:fill="B6DDE8"/>
            <w:vAlign w:val="center"/>
          </w:tcPr>
          <w:p w14:paraId="59094BE3" w14:textId="77777777" w:rsidR="00D75646" w:rsidRPr="003B5180" w:rsidRDefault="00D75646" w:rsidP="002C0677">
            <w:pPr>
              <w:jc w:val="center"/>
              <w:rPr>
                <w:b/>
                <w:bCs/>
                <w:lang w:val="bg-BG"/>
              </w:rPr>
            </w:pPr>
            <w:r w:rsidRPr="003B5180">
              <w:rPr>
                <w:b/>
                <w:bCs/>
                <w:lang w:val="bg-BG"/>
              </w:rPr>
              <w:t>Целева стойност</w:t>
            </w:r>
          </w:p>
        </w:tc>
        <w:tc>
          <w:tcPr>
            <w:tcW w:w="3496" w:type="dxa"/>
            <w:shd w:val="clear" w:color="auto" w:fill="B6DDE8"/>
            <w:vAlign w:val="center"/>
          </w:tcPr>
          <w:p w14:paraId="54B12924" w14:textId="77777777" w:rsidR="00D75646" w:rsidRPr="003B5180" w:rsidRDefault="00D75646" w:rsidP="002C0677">
            <w:pPr>
              <w:jc w:val="center"/>
              <w:rPr>
                <w:b/>
                <w:bCs/>
                <w:lang w:val="bg-BG"/>
              </w:rPr>
            </w:pPr>
            <w:r w:rsidRPr="003B5180">
              <w:rPr>
                <w:b/>
                <w:bCs/>
                <w:lang w:val="bg-BG"/>
              </w:rPr>
              <w:t>Допълнителна информация</w:t>
            </w:r>
          </w:p>
        </w:tc>
        <w:tc>
          <w:tcPr>
            <w:tcW w:w="2573" w:type="dxa"/>
            <w:shd w:val="clear" w:color="auto" w:fill="B6DDE8"/>
            <w:vAlign w:val="center"/>
          </w:tcPr>
          <w:p w14:paraId="2B843693" w14:textId="77777777" w:rsidR="00D75646" w:rsidRPr="003B5180" w:rsidRDefault="00D75646" w:rsidP="002C0677">
            <w:pPr>
              <w:jc w:val="center"/>
              <w:rPr>
                <w:b/>
                <w:bCs/>
                <w:lang w:val="bg-BG"/>
              </w:rPr>
            </w:pPr>
            <w:r w:rsidRPr="003B5180">
              <w:rPr>
                <w:b/>
                <w:bCs/>
                <w:lang w:val="bg-BG"/>
              </w:rPr>
              <w:t>Специфични за зоната цели</w:t>
            </w:r>
          </w:p>
        </w:tc>
      </w:tr>
      <w:tr w:rsidR="00D75646" w:rsidRPr="003B5180" w14:paraId="4D9BD689" w14:textId="77777777" w:rsidTr="008B450F">
        <w:trPr>
          <w:jc w:val="center"/>
        </w:trPr>
        <w:tc>
          <w:tcPr>
            <w:tcW w:w="2263" w:type="dxa"/>
            <w:shd w:val="clear" w:color="auto" w:fill="auto"/>
          </w:tcPr>
          <w:p w14:paraId="34EB3E29" w14:textId="77777777" w:rsidR="00D75646" w:rsidRPr="003B5180" w:rsidRDefault="00D75646" w:rsidP="008A6CBE">
            <w:pPr>
              <w:rPr>
                <w:b/>
                <w:lang w:val="bg-BG"/>
              </w:rPr>
            </w:pPr>
            <w:r w:rsidRPr="003B5180">
              <w:rPr>
                <w:b/>
                <w:lang w:val="bg-BG"/>
              </w:rPr>
              <w:t xml:space="preserve">Популация: </w:t>
            </w:r>
            <w:r w:rsidRPr="003B5180">
              <w:rPr>
                <w:bCs/>
                <w:lang w:val="bg-BG"/>
              </w:rPr>
              <w:t>Размер на гнездовата популация</w:t>
            </w:r>
          </w:p>
        </w:tc>
        <w:tc>
          <w:tcPr>
            <w:tcW w:w="1276" w:type="dxa"/>
            <w:shd w:val="clear" w:color="auto" w:fill="auto"/>
          </w:tcPr>
          <w:p w14:paraId="3FBC89AE" w14:textId="77777777" w:rsidR="00D75646" w:rsidRPr="003B5180" w:rsidRDefault="00D75646" w:rsidP="008A6CBE">
            <w:pPr>
              <w:rPr>
                <w:lang w:val="bg-BG"/>
              </w:rPr>
            </w:pPr>
            <w:r w:rsidRPr="003B5180">
              <w:rPr>
                <w:lang w:val="bg-BG"/>
              </w:rPr>
              <w:t>Брой гнездящи двойки</w:t>
            </w:r>
          </w:p>
        </w:tc>
        <w:tc>
          <w:tcPr>
            <w:tcW w:w="1182" w:type="dxa"/>
            <w:shd w:val="clear" w:color="auto" w:fill="auto"/>
          </w:tcPr>
          <w:p w14:paraId="3EFAA96F" w14:textId="77777777" w:rsidR="00D75646" w:rsidRPr="003B5180" w:rsidRDefault="00D75646" w:rsidP="008A6CBE">
            <w:pPr>
              <w:rPr>
                <w:lang w:val="bg-BG"/>
              </w:rPr>
            </w:pPr>
            <w:r w:rsidRPr="003B5180">
              <w:rPr>
                <w:lang w:val="bg-BG"/>
              </w:rPr>
              <w:t>Най-малко 6 дв.</w:t>
            </w:r>
          </w:p>
        </w:tc>
        <w:tc>
          <w:tcPr>
            <w:tcW w:w="3496" w:type="dxa"/>
            <w:shd w:val="clear" w:color="auto" w:fill="auto"/>
          </w:tcPr>
          <w:p w14:paraId="3142DD45" w14:textId="77777777" w:rsidR="00D75646" w:rsidRPr="003B5180" w:rsidRDefault="00D75646" w:rsidP="008A6CBE">
            <w:pPr>
              <w:rPr>
                <w:lang w:val="bg-BG"/>
              </w:rPr>
            </w:pPr>
            <w:r w:rsidRPr="003B5180">
              <w:rPr>
                <w:lang w:val="bg-BG"/>
              </w:rPr>
              <w:t>Размера на гнездовата популация силно ще зависи от нивото на р. Дунав и</w:t>
            </w:r>
            <w:r w:rsidRPr="003B5180">
              <w:t xml:space="preserve"> </w:t>
            </w:r>
            <w:r w:rsidRPr="003B5180">
              <w:rPr>
                <w:lang w:val="bg-BG"/>
              </w:rPr>
              <w:t>поддържането на подходящите местообитания в Персинските блата. При нива над 400 см. при Никопол в продължение на поне 3 седмици в края на зимата или в ранната пролет се очаква целевата стойност да бъде изпълнена</w:t>
            </w:r>
            <w:r w:rsidRPr="003B5180">
              <w:rPr>
                <w:lang w:val="en-GB"/>
              </w:rPr>
              <w:t>.</w:t>
            </w:r>
          </w:p>
        </w:tc>
        <w:tc>
          <w:tcPr>
            <w:tcW w:w="2573" w:type="dxa"/>
          </w:tcPr>
          <w:p w14:paraId="6D2F60A7" w14:textId="2C1633A0" w:rsidR="00D75646" w:rsidRPr="003B5180" w:rsidRDefault="00D75646" w:rsidP="008A6CBE">
            <w:pPr>
              <w:rPr>
                <w:lang w:val="bg-BG"/>
              </w:rPr>
            </w:pPr>
            <w:r w:rsidRPr="003B5180">
              <w:rPr>
                <w:lang w:val="bg-BG"/>
              </w:rPr>
              <w:t>Поддържане на популацията на вида в зоната в размер от най-малко 6 гнездящи дв.</w:t>
            </w:r>
            <w:r w:rsidR="006A69D0">
              <w:rPr>
                <w:lang w:val="en-GB"/>
              </w:rPr>
              <w:t xml:space="preserve"> </w:t>
            </w:r>
            <w:r w:rsidRPr="003B5180">
              <w:rPr>
                <w:lang w:val="bg-BG"/>
              </w:rPr>
              <w:t>Ежегоден мониторинг на броя на гнездещите двойки.</w:t>
            </w:r>
          </w:p>
        </w:tc>
      </w:tr>
      <w:tr w:rsidR="00D75646" w:rsidRPr="003B5180" w14:paraId="0A376543" w14:textId="77777777" w:rsidTr="008B450F">
        <w:trPr>
          <w:jc w:val="center"/>
        </w:trPr>
        <w:tc>
          <w:tcPr>
            <w:tcW w:w="2263" w:type="dxa"/>
            <w:shd w:val="clear" w:color="auto" w:fill="auto"/>
          </w:tcPr>
          <w:p w14:paraId="6E8226F3" w14:textId="77777777" w:rsidR="00D75646" w:rsidRPr="003B5180" w:rsidRDefault="00D75646" w:rsidP="008A6CBE">
            <w:pPr>
              <w:rPr>
                <w:b/>
                <w:lang w:val="bg-BG"/>
              </w:rPr>
            </w:pPr>
            <w:r w:rsidRPr="003B5180">
              <w:rPr>
                <w:b/>
                <w:lang w:val="bg-BG"/>
              </w:rPr>
              <w:t xml:space="preserve">Популация: </w:t>
            </w:r>
            <w:r w:rsidRPr="003B5180">
              <w:rPr>
                <w:bCs/>
                <w:lang w:val="bg-BG"/>
              </w:rPr>
              <w:lastRenderedPageBreak/>
              <w:t>Размер на концентрациите по време на миграция</w:t>
            </w:r>
          </w:p>
        </w:tc>
        <w:tc>
          <w:tcPr>
            <w:tcW w:w="1276" w:type="dxa"/>
            <w:shd w:val="clear" w:color="auto" w:fill="auto"/>
          </w:tcPr>
          <w:p w14:paraId="121D28AC" w14:textId="77777777" w:rsidR="00D75646" w:rsidRPr="003B5180" w:rsidRDefault="00D75646" w:rsidP="008A6CBE">
            <w:pPr>
              <w:rPr>
                <w:lang w:val="bg-BG"/>
              </w:rPr>
            </w:pPr>
            <w:r w:rsidRPr="003B5180">
              <w:rPr>
                <w:lang w:val="bg-BG"/>
              </w:rPr>
              <w:lastRenderedPageBreak/>
              <w:t xml:space="preserve">Брой </w:t>
            </w:r>
            <w:r w:rsidRPr="003B5180">
              <w:rPr>
                <w:lang w:val="bg-BG"/>
              </w:rPr>
              <w:lastRenderedPageBreak/>
              <w:t>индивиди</w:t>
            </w:r>
          </w:p>
        </w:tc>
        <w:tc>
          <w:tcPr>
            <w:tcW w:w="1182" w:type="dxa"/>
            <w:shd w:val="clear" w:color="auto" w:fill="auto"/>
          </w:tcPr>
          <w:p w14:paraId="03AE13A6" w14:textId="5F815D9A" w:rsidR="00D75646" w:rsidRPr="003B5180" w:rsidRDefault="00563BBA" w:rsidP="00563BBA">
            <w:pPr>
              <w:rPr>
                <w:lang w:val="bg-BG"/>
              </w:rPr>
            </w:pPr>
            <w:r>
              <w:rPr>
                <w:lang w:val="bg-BG"/>
              </w:rPr>
              <w:lastRenderedPageBreak/>
              <w:t>Най-</w:t>
            </w:r>
            <w:r>
              <w:rPr>
                <w:lang w:val="bg-BG"/>
              </w:rPr>
              <w:lastRenderedPageBreak/>
              <w:t>малко 15</w:t>
            </w:r>
          </w:p>
        </w:tc>
        <w:tc>
          <w:tcPr>
            <w:tcW w:w="3496" w:type="dxa"/>
            <w:shd w:val="clear" w:color="auto" w:fill="auto"/>
          </w:tcPr>
          <w:p w14:paraId="48346D85" w14:textId="6AC75651" w:rsidR="00D75646" w:rsidRPr="003B5180" w:rsidRDefault="00D75646" w:rsidP="008A6CBE">
            <w:pPr>
              <w:rPr>
                <w:lang w:val="bg-BG"/>
              </w:rPr>
            </w:pPr>
            <w:r w:rsidRPr="003B5180">
              <w:rPr>
                <w:lang w:val="bg-BG"/>
              </w:rPr>
              <w:lastRenderedPageBreak/>
              <w:t xml:space="preserve">Количеството на спиращите </w:t>
            </w:r>
            <w:r w:rsidRPr="003B5180">
              <w:rPr>
                <w:lang w:val="bg-BG"/>
              </w:rPr>
              <w:lastRenderedPageBreak/>
              <w:t>по време на миграция клопачи  силно зависи от метеорологичните условия и от нивото на р.</w:t>
            </w:r>
            <w:r w:rsidR="006A69D0">
              <w:rPr>
                <w:lang w:val="en-GB"/>
              </w:rPr>
              <w:t xml:space="preserve"> </w:t>
            </w:r>
            <w:r w:rsidRPr="003B5180">
              <w:rPr>
                <w:lang w:val="bg-BG"/>
              </w:rPr>
              <w:t xml:space="preserve">Дунав.  </w:t>
            </w:r>
          </w:p>
        </w:tc>
        <w:tc>
          <w:tcPr>
            <w:tcW w:w="2573" w:type="dxa"/>
          </w:tcPr>
          <w:p w14:paraId="1E5A5339" w14:textId="23BAC48E" w:rsidR="00D75646" w:rsidRPr="006A69D0" w:rsidRDefault="00D75646" w:rsidP="008A6CBE">
            <w:pPr>
              <w:rPr>
                <w:lang w:val="en-GB"/>
              </w:rPr>
            </w:pPr>
            <w:r w:rsidRPr="003B5180">
              <w:rPr>
                <w:lang w:val="bg-BG"/>
              </w:rPr>
              <w:lastRenderedPageBreak/>
              <w:t xml:space="preserve">Поддържане на </w:t>
            </w:r>
            <w:r w:rsidRPr="003B5180">
              <w:rPr>
                <w:lang w:val="bg-BG"/>
              </w:rPr>
              <w:lastRenderedPageBreak/>
              <w:t>оптимални водни нива в блатата на острова в периодите март-май и август –ноември.</w:t>
            </w:r>
          </w:p>
        </w:tc>
      </w:tr>
      <w:tr w:rsidR="00D75646" w:rsidRPr="003B5180" w14:paraId="2DF1DA11" w14:textId="77777777" w:rsidTr="008B450F">
        <w:trPr>
          <w:jc w:val="center"/>
        </w:trPr>
        <w:tc>
          <w:tcPr>
            <w:tcW w:w="2263" w:type="dxa"/>
            <w:shd w:val="clear" w:color="auto" w:fill="auto"/>
          </w:tcPr>
          <w:p w14:paraId="0A346D9F" w14:textId="77777777" w:rsidR="00D75646" w:rsidRPr="003B5180" w:rsidRDefault="00D75646" w:rsidP="008A6CBE">
            <w:pPr>
              <w:rPr>
                <w:b/>
                <w:lang w:val="bg-BG"/>
              </w:rPr>
            </w:pPr>
            <w:r w:rsidRPr="003B5180">
              <w:rPr>
                <w:b/>
                <w:lang w:val="bg-BG"/>
              </w:rPr>
              <w:lastRenderedPageBreak/>
              <w:t xml:space="preserve">Местообитание на вида: </w:t>
            </w:r>
            <w:r w:rsidRPr="003B5180">
              <w:rPr>
                <w:bCs/>
                <w:lang w:val="bg-BG"/>
              </w:rPr>
              <w:t>Площ на подходящите гнездови местообитания на вида</w:t>
            </w:r>
          </w:p>
        </w:tc>
        <w:tc>
          <w:tcPr>
            <w:tcW w:w="1276" w:type="dxa"/>
            <w:shd w:val="clear" w:color="auto" w:fill="auto"/>
          </w:tcPr>
          <w:p w14:paraId="185E1BAB" w14:textId="77777777" w:rsidR="00D75646" w:rsidRPr="003B5180" w:rsidRDefault="00D75646" w:rsidP="008A6CBE">
            <w:r w:rsidRPr="003B5180">
              <w:t>ha</w:t>
            </w:r>
          </w:p>
        </w:tc>
        <w:tc>
          <w:tcPr>
            <w:tcW w:w="1182" w:type="dxa"/>
            <w:shd w:val="clear" w:color="auto" w:fill="auto"/>
          </w:tcPr>
          <w:p w14:paraId="6D583DB8" w14:textId="77777777" w:rsidR="00D75646" w:rsidRPr="003B5180" w:rsidRDefault="00D75646" w:rsidP="008A6CBE">
            <w:pPr>
              <w:rPr>
                <w:lang w:val="bg-BG"/>
              </w:rPr>
            </w:pPr>
            <w:r w:rsidRPr="003B5180">
              <w:rPr>
                <w:lang w:val="bg-BG"/>
              </w:rPr>
              <w:t xml:space="preserve">Най-малко </w:t>
            </w:r>
            <w:r w:rsidRPr="003B5180">
              <w:rPr>
                <w:lang w:val="en-GB"/>
              </w:rPr>
              <w:t>385</w:t>
            </w:r>
            <w:r w:rsidRPr="003B5180">
              <w:rPr>
                <w:lang w:val="bg-BG"/>
              </w:rPr>
              <w:t xml:space="preserve"> </w:t>
            </w:r>
            <w:r w:rsidRPr="003B5180">
              <w:rPr>
                <w:lang w:val="en-GB"/>
              </w:rPr>
              <w:t>ha</w:t>
            </w:r>
          </w:p>
        </w:tc>
        <w:tc>
          <w:tcPr>
            <w:tcW w:w="3496" w:type="dxa"/>
            <w:shd w:val="clear" w:color="auto" w:fill="auto"/>
          </w:tcPr>
          <w:p w14:paraId="6D44AA6F" w14:textId="59705FD0" w:rsidR="00D75646" w:rsidRPr="003B5180" w:rsidRDefault="00D75646" w:rsidP="002C0677">
            <w:pPr>
              <w:rPr>
                <w:lang w:val="bg-BG"/>
              </w:rPr>
            </w:pPr>
            <w:r w:rsidRPr="003B5180">
              <w:rPr>
                <w:lang w:val="bg-BG"/>
              </w:rPr>
              <w:t>Включва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Персинските блата. При нива</w:t>
            </w:r>
            <w:r w:rsidR="002C0677">
              <w:rPr>
                <w:lang w:val="bg-BG"/>
              </w:rPr>
              <w:t>, достигащи кота 20,00 на шлюзовете</w:t>
            </w:r>
            <w:r w:rsidRPr="003B5180">
              <w:rPr>
                <w:lang w:val="bg-BG"/>
              </w:rPr>
              <w:t xml:space="preserve"> в период от поне 3 седмици в </w:t>
            </w:r>
            <w:r w:rsidR="002C0677">
              <w:rPr>
                <w:lang w:val="bg-BG"/>
              </w:rPr>
              <w:t>к</w:t>
            </w:r>
            <w:r w:rsidRPr="003B5180">
              <w:rPr>
                <w:lang w:val="bg-BG"/>
              </w:rPr>
              <w:t>рая на зимата или началото на пролетта се очаква целевата стойност да бъде изпълнена</w:t>
            </w:r>
            <w:r w:rsidRPr="003B5180">
              <w:rPr>
                <w:lang w:val="en-GB"/>
              </w:rPr>
              <w:t>.</w:t>
            </w:r>
          </w:p>
        </w:tc>
        <w:tc>
          <w:tcPr>
            <w:tcW w:w="2573" w:type="dxa"/>
          </w:tcPr>
          <w:p w14:paraId="7E4B686B" w14:textId="7FBCFAF8" w:rsidR="00D75646" w:rsidRPr="003B5180" w:rsidRDefault="00D75646" w:rsidP="008A6CBE">
            <w:pPr>
              <w:rPr>
                <w:lang w:val="bg-BG"/>
              </w:rPr>
            </w:pPr>
            <w:r w:rsidRPr="003B5180">
              <w:rPr>
                <w:lang w:val="bg-BG"/>
              </w:rPr>
              <w:t>Поддържане на площта на подходящите гнездови местообитания на вида в защитената зон</w:t>
            </w:r>
            <w:r w:rsidR="00575BE4">
              <w:rPr>
                <w:lang w:val="bg-BG"/>
              </w:rPr>
              <w:t xml:space="preserve">а, в размер на най-малко 385 ha, </w:t>
            </w:r>
            <w:r w:rsidRPr="003B5180">
              <w:rPr>
                <w:lang w:val="bg-BG"/>
              </w:rPr>
              <w:t>чрез правилно и навременно управление на системата от шлюзове. Преустановяване на сечите в естествени крайречни гори.</w:t>
            </w:r>
          </w:p>
        </w:tc>
      </w:tr>
      <w:tr w:rsidR="00D75646" w:rsidRPr="003B5180" w14:paraId="4D95A26F" w14:textId="77777777" w:rsidTr="008B450F">
        <w:trPr>
          <w:jc w:val="center"/>
        </w:trPr>
        <w:tc>
          <w:tcPr>
            <w:tcW w:w="2263" w:type="dxa"/>
            <w:shd w:val="clear" w:color="auto" w:fill="auto"/>
          </w:tcPr>
          <w:p w14:paraId="32478822" w14:textId="77777777" w:rsidR="00D75646" w:rsidRPr="003B5180" w:rsidRDefault="00D75646" w:rsidP="008A6CBE">
            <w:pPr>
              <w:rPr>
                <w:b/>
                <w:lang w:val="bg-BG"/>
              </w:rPr>
            </w:pPr>
            <w:r w:rsidRPr="003B5180">
              <w:rPr>
                <w:b/>
                <w:lang w:val="bg-BG"/>
              </w:rPr>
              <w:t xml:space="preserve">Местообитание на вида: </w:t>
            </w:r>
            <w:r w:rsidRPr="003B5180">
              <w:rPr>
                <w:bCs/>
                <w:lang w:val="bg-BG"/>
              </w:rPr>
              <w:t>Площ на подходящите хранителни местообитания на вида</w:t>
            </w:r>
            <w:r w:rsidRPr="003B5180">
              <w:rPr>
                <w:b/>
                <w:lang w:val="bg-BG"/>
              </w:rPr>
              <w:t xml:space="preserve"> </w:t>
            </w:r>
          </w:p>
        </w:tc>
        <w:tc>
          <w:tcPr>
            <w:tcW w:w="1276" w:type="dxa"/>
            <w:shd w:val="clear" w:color="auto" w:fill="auto"/>
          </w:tcPr>
          <w:p w14:paraId="7D3E3E8A" w14:textId="77777777" w:rsidR="00D75646" w:rsidRPr="003B5180" w:rsidRDefault="00D75646" w:rsidP="008A6CBE">
            <w:r w:rsidRPr="003B5180">
              <w:t>ha</w:t>
            </w:r>
          </w:p>
        </w:tc>
        <w:tc>
          <w:tcPr>
            <w:tcW w:w="1182" w:type="dxa"/>
            <w:shd w:val="clear" w:color="auto" w:fill="auto"/>
          </w:tcPr>
          <w:p w14:paraId="57F22B31" w14:textId="77777777" w:rsidR="00D75646" w:rsidRPr="003B5180" w:rsidRDefault="00D75646" w:rsidP="008A6CBE">
            <w:pPr>
              <w:rPr>
                <w:lang w:val="bg-BG"/>
              </w:rPr>
            </w:pPr>
            <w:r w:rsidRPr="003B5180">
              <w:rPr>
                <w:lang w:val="bg-BG"/>
              </w:rPr>
              <w:t>Най-малко 2</w:t>
            </w:r>
            <w:r>
              <w:rPr>
                <w:lang w:val="bg-BG"/>
              </w:rPr>
              <w:t>205</w:t>
            </w:r>
            <w:r w:rsidRPr="003B5180">
              <w:rPr>
                <w:lang w:val="bg-BG"/>
              </w:rPr>
              <w:t xml:space="preserve"> </w:t>
            </w:r>
            <w:r w:rsidRPr="003B5180">
              <w:rPr>
                <w:lang w:val="en-GB"/>
              </w:rPr>
              <w:t>ha</w:t>
            </w:r>
          </w:p>
        </w:tc>
        <w:tc>
          <w:tcPr>
            <w:tcW w:w="3496" w:type="dxa"/>
            <w:shd w:val="clear" w:color="auto" w:fill="auto"/>
          </w:tcPr>
          <w:p w14:paraId="006FE8C5" w14:textId="2F50E305" w:rsidR="00D75646" w:rsidRPr="003B5180" w:rsidRDefault="00D75646" w:rsidP="008A6CBE">
            <w:pPr>
              <w:rPr>
                <w:lang w:val="bg-BG"/>
              </w:rPr>
            </w:pPr>
            <w:r w:rsidRPr="003B5180">
              <w:rPr>
                <w:lang w:val="bg-BG"/>
              </w:rPr>
              <w:t>Включва гнездовото местообитание,</w:t>
            </w:r>
            <w:r w:rsidR="00575BE4">
              <w:rPr>
                <w:lang w:val="en-GB"/>
              </w:rPr>
              <w:t xml:space="preserve"> </w:t>
            </w:r>
            <w:r>
              <w:rPr>
                <w:lang w:val="bg-BG"/>
              </w:rPr>
              <w:t xml:space="preserve">заливните ливади западно от </w:t>
            </w:r>
            <w:r w:rsidR="00526AA4">
              <w:rPr>
                <w:lang w:val="bg-BG"/>
              </w:rPr>
              <w:t>Писченско блато</w:t>
            </w:r>
            <w:r>
              <w:rPr>
                <w:lang w:val="bg-BG"/>
              </w:rPr>
              <w:t>,</w:t>
            </w:r>
            <w:r w:rsidRPr="003B5180">
              <w:rPr>
                <w:lang w:val="bg-BG"/>
              </w:rPr>
              <w:t xml:space="preserve"> заливните гори в източната част на о.</w:t>
            </w:r>
            <w:r w:rsidR="00575BE4">
              <w:rPr>
                <w:lang w:val="en-GB"/>
              </w:rPr>
              <w:t xml:space="preserve"> </w:t>
            </w:r>
            <w:r w:rsidRPr="003B5180">
              <w:rPr>
                <w:lang w:val="bg-BG"/>
              </w:rPr>
              <w:t>Персин,</w:t>
            </w:r>
            <w:r w:rsidR="00575BE4">
              <w:rPr>
                <w:lang w:val="en-GB"/>
              </w:rPr>
              <w:t xml:space="preserve"> </w:t>
            </w:r>
            <w:r w:rsidRPr="003B5180">
              <w:rPr>
                <w:lang w:val="bg-BG"/>
              </w:rPr>
              <w:t>където клопачите могат да се хранят,</w:t>
            </w:r>
            <w:r w:rsidRPr="003B5180">
              <w:rPr>
                <w:lang w:val="en-GB"/>
              </w:rPr>
              <w:t xml:space="preserve"> </w:t>
            </w:r>
            <w:r w:rsidRPr="003B5180">
              <w:rPr>
                <w:lang w:val="bg-BG"/>
              </w:rPr>
              <w:t>както и акваторията на р.</w:t>
            </w:r>
            <w:r w:rsidR="00575BE4">
              <w:rPr>
                <w:lang w:val="en-GB"/>
              </w:rPr>
              <w:t xml:space="preserve"> </w:t>
            </w:r>
            <w:r w:rsidRPr="003B5180">
              <w:rPr>
                <w:lang w:val="bg-BG"/>
              </w:rPr>
              <w:t xml:space="preserve">Дунав. </w:t>
            </w:r>
          </w:p>
        </w:tc>
        <w:tc>
          <w:tcPr>
            <w:tcW w:w="2573" w:type="dxa"/>
          </w:tcPr>
          <w:p w14:paraId="60418B9B" w14:textId="1B9C07A2" w:rsidR="00D75646" w:rsidRPr="003B5180" w:rsidRDefault="00D75646" w:rsidP="008A6CBE">
            <w:pPr>
              <w:rPr>
                <w:lang w:val="bg-BG"/>
              </w:rPr>
            </w:pPr>
            <w:r w:rsidRPr="003B5180">
              <w:rPr>
                <w:lang w:val="bg-BG"/>
              </w:rPr>
              <w:t>Поддържане на площта на подходящите хранителни местообитания на вида в размер най-малко 2</w:t>
            </w:r>
            <w:r>
              <w:rPr>
                <w:lang w:val="bg-BG"/>
              </w:rPr>
              <w:t>205</w:t>
            </w:r>
            <w:r w:rsidRPr="003B5180">
              <w:rPr>
                <w:lang w:val="bg-BG"/>
              </w:rPr>
              <w:t xml:space="preserve"> ha. Дори при намаляване на нивото на р.</w:t>
            </w:r>
            <w:r w:rsidR="008B450F">
              <w:rPr>
                <w:lang w:val="en-GB"/>
              </w:rPr>
              <w:t xml:space="preserve"> </w:t>
            </w:r>
            <w:r w:rsidRPr="003B5180">
              <w:rPr>
                <w:lang w:val="bg-BG"/>
              </w:rPr>
              <w:t>Дунав разкриващите се тинести и пясъчни коси, острови и крайбрежия са подходящи местообитания за вида.</w:t>
            </w:r>
          </w:p>
        </w:tc>
      </w:tr>
      <w:tr w:rsidR="008B450F" w:rsidRPr="002E3475" w14:paraId="05BEB136" w14:textId="77777777" w:rsidTr="008B450F">
        <w:trPr>
          <w:jc w:val="center"/>
        </w:trPr>
        <w:tc>
          <w:tcPr>
            <w:tcW w:w="2263" w:type="dxa"/>
            <w:shd w:val="clear" w:color="auto" w:fill="auto"/>
          </w:tcPr>
          <w:p w14:paraId="00855B90" w14:textId="2BF98B02" w:rsidR="008B450F" w:rsidRPr="003B5180" w:rsidRDefault="008B450F" w:rsidP="008B450F">
            <w:pPr>
              <w:rPr>
                <w:b/>
                <w:lang w:val="bg-BG"/>
              </w:rPr>
            </w:pPr>
            <w:r w:rsidRPr="005847BD">
              <w:rPr>
                <w:b/>
                <w:lang w:val="bg-BG"/>
              </w:rPr>
              <w:t xml:space="preserve">Местообитание на вида: </w:t>
            </w:r>
            <w:r w:rsidRPr="005847BD">
              <w:rPr>
                <w:lang w:val="bg-BG"/>
              </w:rPr>
              <w:t xml:space="preserve">Екологично </w:t>
            </w:r>
            <w:r w:rsidRPr="005847BD">
              <w:rPr>
                <w:lang w:val="bg-BG"/>
              </w:rPr>
              <w:lastRenderedPageBreak/>
              <w:t>състояние на водните тела с местообитания на вида, по биологичен елемент водни безгръбначни (JDS4-Aquatic Macroinvertebrates)</w:t>
            </w:r>
          </w:p>
        </w:tc>
        <w:tc>
          <w:tcPr>
            <w:tcW w:w="1276" w:type="dxa"/>
            <w:shd w:val="clear" w:color="auto" w:fill="auto"/>
          </w:tcPr>
          <w:p w14:paraId="1716519F" w14:textId="5A739956" w:rsidR="008B450F" w:rsidRPr="003B5180" w:rsidRDefault="008B450F" w:rsidP="008B450F">
            <w:pPr>
              <w:rPr>
                <w:lang w:val="bg-BG"/>
              </w:rPr>
            </w:pPr>
            <w:r w:rsidRPr="005847BD">
              <w:rPr>
                <w:lang w:val="bg-BG"/>
              </w:rPr>
              <w:lastRenderedPageBreak/>
              <w:t xml:space="preserve">5 степенна </w:t>
            </w:r>
            <w:r w:rsidRPr="005847BD">
              <w:rPr>
                <w:lang w:val="bg-BG"/>
              </w:rPr>
              <w:lastRenderedPageBreak/>
              <w:t>скала</w:t>
            </w:r>
          </w:p>
        </w:tc>
        <w:tc>
          <w:tcPr>
            <w:tcW w:w="1182" w:type="dxa"/>
            <w:shd w:val="clear" w:color="auto" w:fill="auto"/>
          </w:tcPr>
          <w:p w14:paraId="4E45FDFB" w14:textId="4CF875B8" w:rsidR="008B450F" w:rsidRPr="003B5180" w:rsidRDefault="008B450F" w:rsidP="008B450F">
            <w:pPr>
              <w:rPr>
                <w:lang w:val="bg-BG"/>
              </w:rPr>
            </w:pPr>
            <w:r w:rsidRPr="005847BD">
              <w:rPr>
                <w:lang w:val="bg-BG"/>
              </w:rPr>
              <w:lastRenderedPageBreak/>
              <w:t>2-Добро или 1-</w:t>
            </w:r>
            <w:r w:rsidRPr="005847BD">
              <w:rPr>
                <w:lang w:val="bg-BG"/>
              </w:rPr>
              <w:lastRenderedPageBreak/>
              <w:t>Отлично</w:t>
            </w:r>
          </w:p>
        </w:tc>
        <w:tc>
          <w:tcPr>
            <w:tcW w:w="3496" w:type="dxa"/>
            <w:shd w:val="clear" w:color="auto" w:fill="auto"/>
          </w:tcPr>
          <w:tbl>
            <w:tblPr>
              <w:tblW w:w="4286" w:type="pct"/>
              <w:jc w:val="center"/>
              <w:tblCellMar>
                <w:left w:w="70" w:type="dxa"/>
                <w:right w:w="70" w:type="dxa"/>
              </w:tblCellMar>
              <w:tblLook w:val="04A0" w:firstRow="1" w:lastRow="0" w:firstColumn="1" w:lastColumn="0" w:noHBand="0" w:noVBand="1"/>
            </w:tblPr>
            <w:tblGrid>
              <w:gridCol w:w="2618"/>
            </w:tblGrid>
            <w:tr w:rsidR="008B450F" w:rsidRPr="005847BD" w14:paraId="19A74845" w14:textId="77777777" w:rsidTr="005936B2">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2019D258" w14:textId="77777777" w:rsidR="008B450F" w:rsidRPr="005847BD" w:rsidRDefault="008B450F" w:rsidP="008B450F">
                  <w:pPr>
                    <w:spacing w:after="120"/>
                    <w:rPr>
                      <w:b/>
                      <w:bCs/>
                      <w:lang w:val="bg-BG"/>
                    </w:rPr>
                  </w:pPr>
                  <w:r w:rsidRPr="005847BD">
                    <w:rPr>
                      <w:b/>
                      <w:bCs/>
                      <w:lang w:val="bg-BG"/>
                    </w:rPr>
                    <w:lastRenderedPageBreak/>
                    <w:t>Екологично състояние</w:t>
                  </w:r>
                </w:p>
              </w:tc>
            </w:tr>
            <w:tr w:rsidR="008B450F" w:rsidRPr="005847BD" w14:paraId="3F2A7A3D"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18C51CA" w14:textId="77777777" w:rsidR="008B450F" w:rsidRPr="005847BD" w:rsidRDefault="008B450F" w:rsidP="008B450F">
                  <w:pPr>
                    <w:spacing w:after="120"/>
                    <w:rPr>
                      <w:lang w:val="bg-BG"/>
                    </w:rPr>
                  </w:pPr>
                  <w:r w:rsidRPr="005847BD">
                    <w:rPr>
                      <w:lang w:val="bg-BG"/>
                    </w:rPr>
                    <w:lastRenderedPageBreak/>
                    <w:t>1-Отлично – High</w:t>
                  </w:r>
                </w:p>
              </w:tc>
            </w:tr>
            <w:tr w:rsidR="008B450F" w:rsidRPr="005847BD" w14:paraId="314674DF"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BA0576A" w14:textId="77777777" w:rsidR="008B450F" w:rsidRPr="005847BD" w:rsidRDefault="008B450F" w:rsidP="008B450F">
                  <w:pPr>
                    <w:spacing w:after="120"/>
                    <w:rPr>
                      <w:lang w:val="bg-BG"/>
                    </w:rPr>
                  </w:pPr>
                  <w:r w:rsidRPr="005847BD">
                    <w:rPr>
                      <w:lang w:val="bg-BG"/>
                    </w:rPr>
                    <w:t>2-Добро – Good</w:t>
                  </w:r>
                </w:p>
              </w:tc>
            </w:tr>
            <w:tr w:rsidR="008B450F" w:rsidRPr="005847BD" w14:paraId="1551CFAD"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FE500C" w14:textId="77777777" w:rsidR="008B450F" w:rsidRPr="005847BD" w:rsidRDefault="008B450F" w:rsidP="008B450F">
                  <w:pPr>
                    <w:spacing w:after="120"/>
                    <w:rPr>
                      <w:lang w:val="bg-BG"/>
                    </w:rPr>
                  </w:pPr>
                  <w:r w:rsidRPr="005847BD">
                    <w:rPr>
                      <w:lang w:val="bg-BG"/>
                    </w:rPr>
                    <w:t>3-Умерено – Moderate</w:t>
                  </w:r>
                </w:p>
              </w:tc>
            </w:tr>
            <w:tr w:rsidR="008B450F" w:rsidRPr="005847BD" w14:paraId="4B14C49D"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E98E84D" w14:textId="77777777" w:rsidR="008B450F" w:rsidRPr="005847BD" w:rsidRDefault="008B450F" w:rsidP="008B450F">
                  <w:pPr>
                    <w:spacing w:after="120"/>
                    <w:rPr>
                      <w:lang w:val="bg-BG"/>
                    </w:rPr>
                  </w:pPr>
                  <w:r w:rsidRPr="005847BD">
                    <w:rPr>
                      <w:lang w:val="bg-BG"/>
                    </w:rPr>
                    <w:t>4-Лошо – Poor</w:t>
                  </w:r>
                </w:p>
              </w:tc>
            </w:tr>
            <w:tr w:rsidR="008B450F" w:rsidRPr="005847BD" w14:paraId="6128ACBC" w14:textId="77777777" w:rsidTr="005936B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6C79193" w14:textId="77777777" w:rsidR="008B450F" w:rsidRPr="005847BD" w:rsidRDefault="008B450F" w:rsidP="008B450F">
                  <w:pPr>
                    <w:spacing w:after="120"/>
                    <w:rPr>
                      <w:lang w:val="bg-BG"/>
                    </w:rPr>
                  </w:pPr>
                  <w:r w:rsidRPr="005847BD">
                    <w:rPr>
                      <w:lang w:val="bg-BG"/>
                    </w:rPr>
                    <w:t>5-Много лошо – Bad</w:t>
                  </w:r>
                </w:p>
              </w:tc>
            </w:tr>
          </w:tbl>
          <w:p w14:paraId="4A83CFDB" w14:textId="70779DB5" w:rsidR="008B450F" w:rsidRPr="003B5180" w:rsidRDefault="008B450F" w:rsidP="008B450F">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573" w:type="dxa"/>
          </w:tcPr>
          <w:p w14:paraId="3DC9E764" w14:textId="2B12C945" w:rsidR="008B450F" w:rsidRPr="002E3475" w:rsidRDefault="008B450F" w:rsidP="008B450F">
            <w:pPr>
              <w:rPr>
                <w:lang w:val="bg-BG"/>
              </w:rPr>
            </w:pPr>
            <w:r w:rsidRPr="005847BD">
              <w:rPr>
                <w:lang w:val="bg-BG"/>
              </w:rPr>
              <w:lastRenderedPageBreak/>
              <w:t>П</w:t>
            </w:r>
            <w:r>
              <w:rPr>
                <w:lang w:val="bg-BG"/>
              </w:rPr>
              <w:t>оддържане</w:t>
            </w:r>
            <w:r w:rsidRPr="005847BD">
              <w:rPr>
                <w:lang w:val="bg-BG"/>
              </w:rPr>
              <w:t xml:space="preserve"> на екологичното </w:t>
            </w:r>
            <w:r w:rsidRPr="005847BD">
              <w:rPr>
                <w:lang w:val="bg-BG"/>
              </w:rPr>
              <w:lastRenderedPageBreak/>
              <w:t>състояние на водните тела с подходящи местообитания на вида, на стойности 2-Добро или 1-Отлично състояние</w:t>
            </w:r>
          </w:p>
        </w:tc>
      </w:tr>
    </w:tbl>
    <w:p w14:paraId="0BBD60A9" w14:textId="77777777" w:rsidR="000C7089" w:rsidRPr="000C7089" w:rsidRDefault="000C7089" w:rsidP="008A6CBE">
      <w:pPr>
        <w:spacing w:before="120" w:after="120" w:line="240" w:lineRule="auto"/>
        <w:rPr>
          <w:rFonts w:eastAsia="Calibri"/>
          <w:bCs/>
          <w:lang w:val="bg-BG"/>
        </w:rPr>
      </w:pPr>
    </w:p>
    <w:p w14:paraId="62B5DBEC" w14:textId="473F52F5" w:rsidR="00D75646" w:rsidRPr="00996B2C" w:rsidRDefault="00D75646" w:rsidP="00DB3239">
      <w:pPr>
        <w:pStyle w:val="ListParagraph"/>
        <w:numPr>
          <w:ilvl w:val="0"/>
          <w:numId w:val="51"/>
        </w:numPr>
        <w:spacing w:before="120" w:after="120" w:line="240" w:lineRule="auto"/>
        <w:rPr>
          <w:rFonts w:eastAsia="Calibri"/>
          <w:b/>
          <w:bCs/>
          <w:lang w:val="bg-BG"/>
        </w:rPr>
      </w:pPr>
      <w:r w:rsidRPr="00996B2C">
        <w:rPr>
          <w:rFonts w:eastAsia="Calibri"/>
          <w:b/>
          <w:bCs/>
          <w:lang w:val="bg-BG"/>
        </w:rPr>
        <w:t xml:space="preserve">Необходимост от промени в СФД за </w:t>
      </w:r>
      <w:r w:rsidR="00042A2B" w:rsidRPr="00996B2C">
        <w:rPr>
          <w:rFonts w:eastAsia="Calibri"/>
          <w:b/>
          <w:bCs/>
          <w:lang w:val="bg-BG"/>
        </w:rPr>
        <w:t>С</w:t>
      </w:r>
      <w:r w:rsidRPr="00996B2C">
        <w:rPr>
          <w:rFonts w:eastAsia="Calibri"/>
          <w:b/>
          <w:bCs/>
          <w:lang w:val="bg-BG"/>
        </w:rPr>
        <w:t>ЗЗ „Комплекс Беленски острови</w:t>
      </w:r>
      <w:r w:rsidR="008353B0" w:rsidRPr="00996B2C">
        <w:rPr>
          <w:rFonts w:eastAsia="Calibri"/>
          <w:b/>
          <w:bCs/>
          <w:lang w:val="bg-BG"/>
        </w:rPr>
        <w:t>”</w:t>
      </w:r>
    </w:p>
    <w:p w14:paraId="12B44A41" w14:textId="3BCBCF39" w:rsidR="00042A2B" w:rsidRDefault="00042A2B" w:rsidP="008A6CBE">
      <w:pPr>
        <w:spacing w:before="120" w:after="120" w:line="240" w:lineRule="auto"/>
        <w:rPr>
          <w:rFonts w:eastAsia="Calibri"/>
          <w:lang w:val="bg-BG"/>
        </w:rPr>
      </w:pPr>
      <w:r>
        <w:rPr>
          <w:rFonts w:eastAsia="Calibri"/>
          <w:lang w:val="bg-BG"/>
        </w:rPr>
        <w:t>Предвид наличната към момента информация предлагаме следните промени в СФД</w:t>
      </w:r>
      <w:r w:rsidR="002B7724">
        <w:rPr>
          <w:rFonts w:eastAsia="Calibri"/>
          <w:lang w:val="bg-BG"/>
        </w:rPr>
        <w:t xml:space="preserve"> (в червено)</w:t>
      </w:r>
      <w:r>
        <w:rPr>
          <w:rFonts w:eastAsia="Calibri"/>
          <w:lang w:val="bg-BG"/>
        </w:rPr>
        <w:t>:</w:t>
      </w:r>
    </w:p>
    <w:p w14:paraId="2041795A" w14:textId="6DAECE9D" w:rsidR="00042A2B" w:rsidRPr="005B2568" w:rsidRDefault="00042A2B" w:rsidP="00DB3239">
      <w:pPr>
        <w:pStyle w:val="ListParagraph"/>
        <w:numPr>
          <w:ilvl w:val="0"/>
          <w:numId w:val="2"/>
        </w:numPr>
        <w:spacing w:before="120" w:after="120" w:line="240" w:lineRule="auto"/>
        <w:rPr>
          <w:rFonts w:eastAsia="Calibri"/>
          <w:lang w:val="bg-BG"/>
        </w:rPr>
      </w:pPr>
      <w:r w:rsidRPr="005B2568">
        <w:rPr>
          <w:rFonts w:eastAsia="Calibri"/>
          <w:lang w:val="bg-BG"/>
        </w:rPr>
        <w:t xml:space="preserve">Актуализация на кода и научното наименование на вида, съобразно </w:t>
      </w:r>
      <w:r w:rsidR="00D90B11">
        <w:rPr>
          <w:rFonts w:eastAsia="Calibri"/>
          <w:lang w:val="bg-BG"/>
        </w:rPr>
        <w:t>Докладването</w:t>
      </w:r>
      <w:r w:rsidRPr="005B2568">
        <w:rPr>
          <w:rFonts w:eastAsia="Calibri"/>
          <w:lang w:val="bg-BG"/>
        </w:rPr>
        <w:t xml:space="preserve"> по чл. 12 от 2019 г.;</w:t>
      </w:r>
    </w:p>
    <w:p w14:paraId="3B733271" w14:textId="6AE84D7E" w:rsidR="00042A2B" w:rsidRPr="005B2568" w:rsidRDefault="00042A2B" w:rsidP="00DB3239">
      <w:pPr>
        <w:pStyle w:val="ListParagraph"/>
        <w:numPr>
          <w:ilvl w:val="0"/>
          <w:numId w:val="2"/>
        </w:numPr>
        <w:spacing w:before="120" w:after="120" w:line="240" w:lineRule="auto"/>
        <w:rPr>
          <w:rFonts w:eastAsia="Calibri"/>
          <w:lang w:val="bg-BG"/>
        </w:rPr>
      </w:pPr>
      <w:r w:rsidRPr="005B2568">
        <w:rPr>
          <w:rFonts w:eastAsia="Calibri"/>
          <w:lang w:val="bg-BG"/>
        </w:rPr>
        <w:t>На базата на събраните нови полеви данни, числеността на вида като мигриращ трябва да се коригира от 3 – 45 на 10 – 75 екз. Не се налагат промени в оценките по време на миграция;</w:t>
      </w:r>
    </w:p>
    <w:p w14:paraId="4FD51E35" w14:textId="57873689" w:rsidR="00D75646" w:rsidRPr="005B2568" w:rsidRDefault="00042A2B" w:rsidP="00DB3239">
      <w:pPr>
        <w:pStyle w:val="ListParagraph"/>
        <w:numPr>
          <w:ilvl w:val="0"/>
          <w:numId w:val="2"/>
        </w:numPr>
        <w:spacing w:before="120" w:after="120" w:line="240" w:lineRule="auto"/>
        <w:rPr>
          <w:rFonts w:eastAsia="Calibri"/>
          <w:b/>
          <w:lang w:val="bg-BG"/>
        </w:rPr>
      </w:pPr>
      <w:r w:rsidRPr="005B2568">
        <w:rPr>
          <w:rFonts w:eastAsia="Calibri"/>
          <w:lang w:val="bg-BG"/>
        </w:rPr>
        <w:t xml:space="preserve">За гнездовия период, числеността остава същата, но трябва да се промени оценката за значимоста на популацията – от </w:t>
      </w:r>
      <w:r w:rsidR="005B2568">
        <w:rPr>
          <w:rFonts w:eastAsia="Calibri"/>
          <w:lang w:val="bg-BG"/>
        </w:rPr>
        <w:t>„</w:t>
      </w:r>
      <w:r w:rsidRPr="005B2568">
        <w:rPr>
          <w:rFonts w:eastAsia="Calibri"/>
          <w:lang w:val="bg-BG"/>
        </w:rPr>
        <w:t>C</w:t>
      </w:r>
      <w:r w:rsidR="008353B0">
        <w:rPr>
          <w:rFonts w:eastAsia="Calibri"/>
          <w:lang w:val="bg-BG"/>
        </w:rPr>
        <w:t>”</w:t>
      </w:r>
      <w:r w:rsidRPr="005B2568">
        <w:rPr>
          <w:rFonts w:eastAsia="Calibri"/>
          <w:lang w:val="bg-BG"/>
        </w:rPr>
        <w:t xml:space="preserve"> на</w:t>
      </w:r>
      <w:r w:rsidR="005B2568">
        <w:rPr>
          <w:rFonts w:eastAsia="Calibri"/>
          <w:lang w:val="bg-BG"/>
        </w:rPr>
        <w:t xml:space="preserve"> „</w:t>
      </w:r>
      <w:r w:rsidRPr="005B2568">
        <w:rPr>
          <w:rFonts w:eastAsia="Calibri"/>
          <w:lang w:val="bg-BG"/>
        </w:rPr>
        <w:t>A</w:t>
      </w:r>
      <w:r w:rsidR="008353B0">
        <w:rPr>
          <w:rFonts w:eastAsia="Calibri"/>
          <w:lang w:val="bg-BG"/>
        </w:rPr>
        <w:t>”</w:t>
      </w:r>
      <w:r w:rsidRPr="005B2568">
        <w:rPr>
          <w:rFonts w:eastAsia="Calibri"/>
          <w:lang w:val="bg-BG"/>
        </w:rPr>
        <w:t>,тъй като зоната поддържа 17 % от гнездовата популация на вида в България;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555"/>
        <w:gridCol w:w="328"/>
        <w:gridCol w:w="483"/>
        <w:gridCol w:w="175"/>
        <w:gridCol w:w="175"/>
        <w:gridCol w:w="572"/>
        <w:gridCol w:w="605"/>
        <w:gridCol w:w="594"/>
        <w:gridCol w:w="578"/>
        <w:gridCol w:w="839"/>
        <w:gridCol w:w="475"/>
        <w:gridCol w:w="475"/>
        <w:gridCol w:w="622"/>
        <w:gridCol w:w="522"/>
        <w:gridCol w:w="578"/>
      </w:tblGrid>
      <w:tr w:rsidR="00D75646" w:rsidRPr="00996B2C" w14:paraId="1C3EF603" w14:textId="77777777" w:rsidTr="005936B2">
        <w:trPr>
          <w:jc w:val="center"/>
        </w:trPr>
        <w:tc>
          <w:tcPr>
            <w:tcW w:w="0" w:type="auto"/>
            <w:gridSpan w:val="6"/>
            <w:shd w:val="clear" w:color="auto" w:fill="auto"/>
            <w:vAlign w:val="center"/>
          </w:tcPr>
          <w:p w14:paraId="3DF4B2E4"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Species</w:t>
            </w:r>
          </w:p>
        </w:tc>
        <w:tc>
          <w:tcPr>
            <w:tcW w:w="0" w:type="auto"/>
            <w:gridSpan w:val="7"/>
            <w:shd w:val="clear" w:color="auto" w:fill="auto"/>
            <w:vAlign w:val="center"/>
          </w:tcPr>
          <w:p w14:paraId="6F7FB449"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Population in the site</w:t>
            </w:r>
          </w:p>
        </w:tc>
        <w:tc>
          <w:tcPr>
            <w:tcW w:w="0" w:type="auto"/>
            <w:gridSpan w:val="4"/>
            <w:shd w:val="clear" w:color="auto" w:fill="auto"/>
            <w:vAlign w:val="center"/>
          </w:tcPr>
          <w:p w14:paraId="11343E19"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Site assessment</w:t>
            </w:r>
          </w:p>
        </w:tc>
      </w:tr>
      <w:tr w:rsidR="00D75646" w:rsidRPr="00996B2C" w14:paraId="1B3B6A42" w14:textId="77777777" w:rsidTr="005936B2">
        <w:trPr>
          <w:jc w:val="center"/>
        </w:trPr>
        <w:tc>
          <w:tcPr>
            <w:tcW w:w="0" w:type="auto"/>
            <w:vMerge w:val="restart"/>
            <w:shd w:val="clear" w:color="auto" w:fill="auto"/>
            <w:vAlign w:val="center"/>
          </w:tcPr>
          <w:p w14:paraId="36709C05"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G</w:t>
            </w:r>
          </w:p>
        </w:tc>
        <w:tc>
          <w:tcPr>
            <w:tcW w:w="0" w:type="auto"/>
            <w:vMerge w:val="restart"/>
            <w:shd w:val="clear" w:color="auto" w:fill="auto"/>
            <w:vAlign w:val="center"/>
          </w:tcPr>
          <w:p w14:paraId="191E37DF"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Code</w:t>
            </w:r>
          </w:p>
        </w:tc>
        <w:tc>
          <w:tcPr>
            <w:tcW w:w="0" w:type="auto"/>
            <w:vMerge w:val="restart"/>
            <w:shd w:val="clear" w:color="auto" w:fill="auto"/>
            <w:vAlign w:val="center"/>
          </w:tcPr>
          <w:p w14:paraId="37522780"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Scientific Name</w:t>
            </w:r>
          </w:p>
        </w:tc>
        <w:tc>
          <w:tcPr>
            <w:tcW w:w="0" w:type="auto"/>
            <w:vMerge w:val="restart"/>
            <w:shd w:val="clear" w:color="auto" w:fill="auto"/>
            <w:vAlign w:val="center"/>
          </w:tcPr>
          <w:p w14:paraId="65C229E5"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S</w:t>
            </w:r>
          </w:p>
        </w:tc>
        <w:tc>
          <w:tcPr>
            <w:tcW w:w="0" w:type="auto"/>
            <w:vMerge w:val="restart"/>
            <w:shd w:val="clear" w:color="auto" w:fill="auto"/>
            <w:vAlign w:val="center"/>
          </w:tcPr>
          <w:p w14:paraId="64CE3292"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NP</w:t>
            </w:r>
          </w:p>
        </w:tc>
        <w:tc>
          <w:tcPr>
            <w:tcW w:w="0" w:type="auto"/>
            <w:gridSpan w:val="2"/>
            <w:vMerge w:val="restart"/>
            <w:shd w:val="clear" w:color="auto" w:fill="auto"/>
            <w:vAlign w:val="center"/>
          </w:tcPr>
          <w:p w14:paraId="5576F8F5"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T</w:t>
            </w:r>
          </w:p>
        </w:tc>
        <w:tc>
          <w:tcPr>
            <w:tcW w:w="0" w:type="auto"/>
            <w:gridSpan w:val="2"/>
            <w:shd w:val="clear" w:color="auto" w:fill="auto"/>
            <w:vAlign w:val="center"/>
          </w:tcPr>
          <w:p w14:paraId="5039BAC0"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Size</w:t>
            </w:r>
          </w:p>
        </w:tc>
        <w:tc>
          <w:tcPr>
            <w:tcW w:w="0" w:type="auto"/>
            <w:vMerge w:val="restart"/>
            <w:shd w:val="clear" w:color="auto" w:fill="auto"/>
            <w:vAlign w:val="center"/>
          </w:tcPr>
          <w:p w14:paraId="51BE393B"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Unit</w:t>
            </w:r>
          </w:p>
        </w:tc>
        <w:tc>
          <w:tcPr>
            <w:tcW w:w="0" w:type="auto"/>
            <w:vMerge w:val="restart"/>
            <w:shd w:val="clear" w:color="auto" w:fill="auto"/>
            <w:vAlign w:val="center"/>
          </w:tcPr>
          <w:p w14:paraId="09A67257"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Cat.</w:t>
            </w:r>
          </w:p>
        </w:tc>
        <w:tc>
          <w:tcPr>
            <w:tcW w:w="0" w:type="auto"/>
            <w:vMerge w:val="restart"/>
            <w:shd w:val="clear" w:color="auto" w:fill="auto"/>
            <w:vAlign w:val="center"/>
          </w:tcPr>
          <w:p w14:paraId="517D2848"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D.qual.</w:t>
            </w:r>
          </w:p>
        </w:tc>
        <w:tc>
          <w:tcPr>
            <w:tcW w:w="0" w:type="auto"/>
            <w:gridSpan w:val="2"/>
            <w:shd w:val="clear" w:color="auto" w:fill="auto"/>
            <w:vAlign w:val="center"/>
          </w:tcPr>
          <w:p w14:paraId="497F203B"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A/B/C/D</w:t>
            </w:r>
          </w:p>
        </w:tc>
        <w:tc>
          <w:tcPr>
            <w:tcW w:w="0" w:type="auto"/>
            <w:gridSpan w:val="3"/>
            <w:shd w:val="clear" w:color="auto" w:fill="auto"/>
            <w:vAlign w:val="center"/>
          </w:tcPr>
          <w:p w14:paraId="2D045B9D"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A/B/C</w:t>
            </w:r>
          </w:p>
        </w:tc>
      </w:tr>
      <w:tr w:rsidR="00D75646" w:rsidRPr="00996B2C" w14:paraId="773E8F19" w14:textId="77777777" w:rsidTr="005936B2">
        <w:trPr>
          <w:jc w:val="center"/>
        </w:trPr>
        <w:tc>
          <w:tcPr>
            <w:tcW w:w="0" w:type="auto"/>
            <w:vMerge/>
            <w:shd w:val="clear" w:color="auto" w:fill="auto"/>
            <w:vAlign w:val="center"/>
          </w:tcPr>
          <w:p w14:paraId="51681FBF" w14:textId="77777777" w:rsidR="00D75646" w:rsidRPr="00996B2C" w:rsidRDefault="00D75646" w:rsidP="00996B2C">
            <w:pPr>
              <w:spacing w:after="0" w:line="240" w:lineRule="auto"/>
              <w:rPr>
                <w:rFonts w:eastAsia="Calibri"/>
                <w:sz w:val="20"/>
                <w:szCs w:val="20"/>
                <w:lang w:val="bg-BG" w:eastAsia="en-GB"/>
              </w:rPr>
            </w:pPr>
          </w:p>
        </w:tc>
        <w:tc>
          <w:tcPr>
            <w:tcW w:w="0" w:type="auto"/>
            <w:vMerge/>
            <w:shd w:val="clear" w:color="auto" w:fill="auto"/>
            <w:vAlign w:val="center"/>
          </w:tcPr>
          <w:p w14:paraId="2296BDF4" w14:textId="77777777" w:rsidR="00D75646" w:rsidRPr="00996B2C" w:rsidRDefault="00D75646" w:rsidP="00996B2C">
            <w:pPr>
              <w:spacing w:after="0" w:line="240" w:lineRule="auto"/>
              <w:rPr>
                <w:rFonts w:eastAsia="Calibri"/>
                <w:sz w:val="20"/>
                <w:szCs w:val="20"/>
                <w:lang w:val="bg-BG" w:eastAsia="en-GB"/>
              </w:rPr>
            </w:pPr>
          </w:p>
        </w:tc>
        <w:tc>
          <w:tcPr>
            <w:tcW w:w="0" w:type="auto"/>
            <w:vMerge/>
            <w:shd w:val="clear" w:color="auto" w:fill="auto"/>
            <w:vAlign w:val="center"/>
          </w:tcPr>
          <w:p w14:paraId="0C01EBC5" w14:textId="77777777" w:rsidR="00D75646" w:rsidRPr="00996B2C" w:rsidRDefault="00D75646" w:rsidP="00996B2C">
            <w:pPr>
              <w:spacing w:after="0" w:line="240" w:lineRule="auto"/>
              <w:rPr>
                <w:rFonts w:eastAsia="Calibri"/>
                <w:sz w:val="20"/>
                <w:szCs w:val="20"/>
                <w:lang w:val="bg-BG" w:eastAsia="en-GB"/>
              </w:rPr>
            </w:pPr>
          </w:p>
        </w:tc>
        <w:tc>
          <w:tcPr>
            <w:tcW w:w="0" w:type="auto"/>
            <w:vMerge/>
            <w:shd w:val="clear" w:color="auto" w:fill="auto"/>
            <w:vAlign w:val="center"/>
          </w:tcPr>
          <w:p w14:paraId="40BEABE6" w14:textId="77777777" w:rsidR="00D75646" w:rsidRPr="00996B2C" w:rsidRDefault="00D75646" w:rsidP="00996B2C">
            <w:pPr>
              <w:spacing w:after="0" w:line="240" w:lineRule="auto"/>
              <w:rPr>
                <w:rFonts w:eastAsia="Calibri"/>
                <w:sz w:val="20"/>
                <w:szCs w:val="20"/>
                <w:lang w:val="bg-BG" w:eastAsia="en-GB"/>
              </w:rPr>
            </w:pPr>
          </w:p>
        </w:tc>
        <w:tc>
          <w:tcPr>
            <w:tcW w:w="0" w:type="auto"/>
            <w:vMerge/>
            <w:shd w:val="clear" w:color="auto" w:fill="auto"/>
            <w:vAlign w:val="center"/>
          </w:tcPr>
          <w:p w14:paraId="6DD56D65" w14:textId="77777777" w:rsidR="00D75646" w:rsidRPr="00996B2C" w:rsidRDefault="00D75646" w:rsidP="00996B2C">
            <w:pPr>
              <w:spacing w:after="0" w:line="240" w:lineRule="auto"/>
              <w:rPr>
                <w:rFonts w:eastAsia="Calibri"/>
                <w:b/>
                <w:sz w:val="20"/>
                <w:szCs w:val="20"/>
                <w:lang w:val="bg-BG" w:eastAsia="en-GB"/>
              </w:rPr>
            </w:pPr>
          </w:p>
        </w:tc>
        <w:tc>
          <w:tcPr>
            <w:tcW w:w="0" w:type="auto"/>
            <w:gridSpan w:val="2"/>
            <w:vMerge/>
            <w:shd w:val="clear" w:color="auto" w:fill="auto"/>
            <w:vAlign w:val="center"/>
          </w:tcPr>
          <w:p w14:paraId="2FD2A98A" w14:textId="77777777" w:rsidR="00D75646" w:rsidRPr="00996B2C" w:rsidRDefault="00D75646" w:rsidP="00996B2C">
            <w:pPr>
              <w:spacing w:after="0" w:line="240" w:lineRule="auto"/>
              <w:rPr>
                <w:rFonts w:eastAsia="Calibri"/>
                <w:b/>
                <w:sz w:val="20"/>
                <w:szCs w:val="20"/>
                <w:lang w:val="bg-BG" w:eastAsia="en-GB"/>
              </w:rPr>
            </w:pPr>
          </w:p>
        </w:tc>
        <w:tc>
          <w:tcPr>
            <w:tcW w:w="0" w:type="auto"/>
            <w:shd w:val="clear" w:color="auto" w:fill="auto"/>
            <w:vAlign w:val="center"/>
          </w:tcPr>
          <w:p w14:paraId="3FBED1B3"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Min</w:t>
            </w:r>
          </w:p>
        </w:tc>
        <w:tc>
          <w:tcPr>
            <w:tcW w:w="0" w:type="auto"/>
            <w:shd w:val="clear" w:color="auto" w:fill="auto"/>
            <w:vAlign w:val="center"/>
          </w:tcPr>
          <w:p w14:paraId="167F8D35"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Max</w:t>
            </w:r>
          </w:p>
        </w:tc>
        <w:tc>
          <w:tcPr>
            <w:tcW w:w="0" w:type="auto"/>
            <w:vMerge/>
            <w:shd w:val="clear" w:color="auto" w:fill="auto"/>
            <w:vAlign w:val="center"/>
          </w:tcPr>
          <w:p w14:paraId="3658E12D" w14:textId="77777777" w:rsidR="00D75646" w:rsidRPr="00996B2C" w:rsidRDefault="00D75646" w:rsidP="00996B2C">
            <w:pPr>
              <w:spacing w:after="0" w:line="240" w:lineRule="auto"/>
              <w:rPr>
                <w:rFonts w:eastAsia="Calibri"/>
                <w:b/>
                <w:sz w:val="20"/>
                <w:szCs w:val="20"/>
                <w:lang w:val="bg-BG" w:eastAsia="en-GB"/>
              </w:rPr>
            </w:pPr>
          </w:p>
        </w:tc>
        <w:tc>
          <w:tcPr>
            <w:tcW w:w="0" w:type="auto"/>
            <w:vMerge/>
            <w:shd w:val="clear" w:color="auto" w:fill="auto"/>
            <w:vAlign w:val="center"/>
          </w:tcPr>
          <w:p w14:paraId="0AC35AA9" w14:textId="77777777" w:rsidR="00D75646" w:rsidRPr="00996B2C" w:rsidRDefault="00D75646" w:rsidP="00996B2C">
            <w:pPr>
              <w:spacing w:after="0" w:line="240" w:lineRule="auto"/>
              <w:rPr>
                <w:rFonts w:eastAsia="Calibri"/>
                <w:b/>
                <w:sz w:val="20"/>
                <w:szCs w:val="20"/>
                <w:lang w:val="bg-BG" w:eastAsia="en-GB"/>
              </w:rPr>
            </w:pPr>
          </w:p>
        </w:tc>
        <w:tc>
          <w:tcPr>
            <w:tcW w:w="0" w:type="auto"/>
            <w:vMerge/>
            <w:shd w:val="clear" w:color="auto" w:fill="auto"/>
            <w:vAlign w:val="center"/>
          </w:tcPr>
          <w:p w14:paraId="0379BAAC" w14:textId="77777777" w:rsidR="00D75646" w:rsidRPr="00996B2C" w:rsidRDefault="00D75646" w:rsidP="00996B2C">
            <w:pPr>
              <w:spacing w:after="0" w:line="240" w:lineRule="auto"/>
              <w:rPr>
                <w:rFonts w:eastAsia="Calibri"/>
                <w:b/>
                <w:sz w:val="20"/>
                <w:szCs w:val="20"/>
                <w:lang w:val="bg-BG" w:eastAsia="en-GB"/>
              </w:rPr>
            </w:pPr>
          </w:p>
        </w:tc>
        <w:tc>
          <w:tcPr>
            <w:tcW w:w="0" w:type="auto"/>
            <w:gridSpan w:val="2"/>
            <w:shd w:val="clear" w:color="auto" w:fill="auto"/>
            <w:vAlign w:val="center"/>
          </w:tcPr>
          <w:p w14:paraId="6FFB1194"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Pop.</w:t>
            </w:r>
          </w:p>
        </w:tc>
        <w:tc>
          <w:tcPr>
            <w:tcW w:w="0" w:type="auto"/>
            <w:shd w:val="clear" w:color="auto" w:fill="auto"/>
            <w:vAlign w:val="center"/>
          </w:tcPr>
          <w:p w14:paraId="0DDE4458"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Con.</w:t>
            </w:r>
          </w:p>
        </w:tc>
        <w:tc>
          <w:tcPr>
            <w:tcW w:w="0" w:type="auto"/>
            <w:shd w:val="clear" w:color="auto" w:fill="auto"/>
            <w:vAlign w:val="center"/>
          </w:tcPr>
          <w:p w14:paraId="22F094E6"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Iso.</w:t>
            </w:r>
          </w:p>
        </w:tc>
        <w:tc>
          <w:tcPr>
            <w:tcW w:w="0" w:type="auto"/>
            <w:shd w:val="clear" w:color="auto" w:fill="auto"/>
            <w:vAlign w:val="center"/>
          </w:tcPr>
          <w:p w14:paraId="028D067D" w14:textId="77777777" w:rsidR="00D75646" w:rsidRPr="00996B2C" w:rsidRDefault="00D75646" w:rsidP="00996B2C">
            <w:pPr>
              <w:spacing w:after="0" w:line="240" w:lineRule="auto"/>
              <w:rPr>
                <w:rFonts w:eastAsia="Calibri"/>
                <w:b/>
                <w:sz w:val="20"/>
                <w:szCs w:val="20"/>
                <w:lang w:val="bg-BG" w:eastAsia="en-GB"/>
              </w:rPr>
            </w:pPr>
            <w:r w:rsidRPr="00996B2C">
              <w:rPr>
                <w:rFonts w:eastAsia="Calibri"/>
                <w:b/>
                <w:sz w:val="20"/>
                <w:szCs w:val="20"/>
                <w:lang w:val="bg-BG" w:eastAsia="en-GB"/>
              </w:rPr>
              <w:t>Glo.</w:t>
            </w:r>
          </w:p>
        </w:tc>
      </w:tr>
      <w:tr w:rsidR="00D75646" w:rsidRPr="00996B2C" w14:paraId="3021BCDE" w14:textId="77777777" w:rsidTr="00D8583A">
        <w:trPr>
          <w:jc w:val="center"/>
        </w:trPr>
        <w:tc>
          <w:tcPr>
            <w:tcW w:w="0" w:type="auto"/>
            <w:shd w:val="clear" w:color="auto" w:fill="auto"/>
            <w:vAlign w:val="center"/>
          </w:tcPr>
          <w:p w14:paraId="360499F0" w14:textId="77777777" w:rsidR="00D75646" w:rsidRPr="00996B2C" w:rsidRDefault="00D75646" w:rsidP="00996B2C">
            <w:pPr>
              <w:spacing w:after="0" w:line="240" w:lineRule="auto"/>
              <w:rPr>
                <w:rFonts w:eastAsia="Calibri"/>
                <w:sz w:val="20"/>
                <w:szCs w:val="20"/>
                <w:lang w:val="bg-BG" w:eastAsia="en-GB"/>
              </w:rPr>
            </w:pPr>
            <w:r w:rsidRPr="00996B2C">
              <w:rPr>
                <w:rFonts w:eastAsia="Calibri"/>
                <w:sz w:val="20"/>
                <w:szCs w:val="20"/>
                <w:lang w:val="bg-BG" w:eastAsia="en-GB"/>
              </w:rPr>
              <w:t>В</w:t>
            </w:r>
          </w:p>
        </w:tc>
        <w:tc>
          <w:tcPr>
            <w:tcW w:w="0" w:type="auto"/>
            <w:shd w:val="clear" w:color="auto" w:fill="auto"/>
            <w:vAlign w:val="center"/>
          </w:tcPr>
          <w:p w14:paraId="69924D4C" w14:textId="0872C3AA" w:rsidR="00D75646" w:rsidRPr="00996B2C" w:rsidRDefault="00D75646" w:rsidP="00996B2C">
            <w:pPr>
              <w:spacing w:after="0" w:line="240" w:lineRule="auto"/>
              <w:rPr>
                <w:rFonts w:eastAsia="Calibri"/>
                <w:color w:val="FF0000"/>
                <w:sz w:val="20"/>
                <w:szCs w:val="20"/>
                <w:lang w:val="bg-BG" w:eastAsia="en-GB"/>
              </w:rPr>
            </w:pPr>
            <w:r w:rsidRPr="00996B2C">
              <w:rPr>
                <w:color w:val="FF0000"/>
                <w:sz w:val="20"/>
                <w:szCs w:val="20"/>
              </w:rPr>
              <w:t>A</w:t>
            </w:r>
            <w:r w:rsidR="008415E8" w:rsidRPr="00996B2C">
              <w:rPr>
                <w:color w:val="FF0000"/>
                <w:sz w:val="20"/>
                <w:szCs w:val="20"/>
                <w:lang w:val="bg-BG"/>
              </w:rPr>
              <w:t>857</w:t>
            </w:r>
          </w:p>
        </w:tc>
        <w:tc>
          <w:tcPr>
            <w:tcW w:w="0" w:type="auto"/>
            <w:shd w:val="clear" w:color="auto" w:fill="auto"/>
            <w:vAlign w:val="center"/>
          </w:tcPr>
          <w:p w14:paraId="2CAC56E5" w14:textId="4614F7F5" w:rsidR="00D75646" w:rsidRPr="00996B2C" w:rsidRDefault="008415E8" w:rsidP="00996B2C">
            <w:pPr>
              <w:spacing w:after="0" w:line="240" w:lineRule="auto"/>
              <w:rPr>
                <w:rFonts w:eastAsia="Calibri"/>
                <w:i/>
                <w:color w:val="FF0000"/>
                <w:sz w:val="20"/>
                <w:szCs w:val="20"/>
                <w:lang w:eastAsia="en-GB"/>
              </w:rPr>
            </w:pPr>
            <w:r w:rsidRPr="00996B2C">
              <w:rPr>
                <w:rFonts w:eastAsia="Calibri"/>
                <w:i/>
                <w:color w:val="FF0000"/>
                <w:sz w:val="20"/>
                <w:szCs w:val="20"/>
                <w:lang w:eastAsia="en-GB"/>
              </w:rPr>
              <w:t>Spatula</w:t>
            </w:r>
            <w:r w:rsidR="00D75646" w:rsidRPr="00996B2C">
              <w:rPr>
                <w:rFonts w:eastAsia="Calibri"/>
                <w:i/>
                <w:color w:val="FF0000"/>
                <w:sz w:val="20"/>
                <w:szCs w:val="20"/>
                <w:lang w:eastAsia="en-GB"/>
              </w:rPr>
              <w:t xml:space="preserve"> clypeata</w:t>
            </w:r>
          </w:p>
        </w:tc>
        <w:tc>
          <w:tcPr>
            <w:tcW w:w="0" w:type="auto"/>
            <w:shd w:val="clear" w:color="auto" w:fill="auto"/>
            <w:vAlign w:val="center"/>
          </w:tcPr>
          <w:p w14:paraId="6A8E5373" w14:textId="77777777" w:rsidR="00D75646" w:rsidRPr="00996B2C" w:rsidRDefault="00D75646" w:rsidP="00996B2C">
            <w:pPr>
              <w:spacing w:after="0" w:line="240" w:lineRule="auto"/>
              <w:rPr>
                <w:rFonts w:eastAsia="Calibri"/>
                <w:sz w:val="20"/>
                <w:szCs w:val="20"/>
                <w:lang w:val="bg-BG" w:eastAsia="en-GB"/>
              </w:rPr>
            </w:pPr>
          </w:p>
        </w:tc>
        <w:tc>
          <w:tcPr>
            <w:tcW w:w="0" w:type="auto"/>
            <w:shd w:val="clear" w:color="auto" w:fill="auto"/>
            <w:vAlign w:val="center"/>
          </w:tcPr>
          <w:p w14:paraId="71244ED2" w14:textId="77777777" w:rsidR="00D75646" w:rsidRPr="00996B2C" w:rsidRDefault="00D75646" w:rsidP="00996B2C">
            <w:pPr>
              <w:spacing w:after="0" w:line="240" w:lineRule="auto"/>
              <w:rPr>
                <w:rFonts w:eastAsia="Calibri"/>
                <w:b/>
                <w:sz w:val="20"/>
                <w:szCs w:val="20"/>
                <w:lang w:val="bg-BG" w:eastAsia="en-GB"/>
              </w:rPr>
            </w:pPr>
          </w:p>
        </w:tc>
        <w:tc>
          <w:tcPr>
            <w:tcW w:w="0" w:type="auto"/>
            <w:gridSpan w:val="2"/>
            <w:shd w:val="clear" w:color="auto" w:fill="auto"/>
            <w:vAlign w:val="center"/>
          </w:tcPr>
          <w:p w14:paraId="18F0CBA6" w14:textId="77777777" w:rsidR="00D75646" w:rsidRPr="00996B2C" w:rsidRDefault="00D75646" w:rsidP="00996B2C">
            <w:pPr>
              <w:spacing w:after="0" w:line="240" w:lineRule="auto"/>
              <w:rPr>
                <w:rFonts w:eastAsia="Calibri"/>
                <w:b/>
                <w:color w:val="000000" w:themeColor="text1"/>
                <w:sz w:val="20"/>
                <w:szCs w:val="20"/>
                <w:lang w:eastAsia="en-GB"/>
              </w:rPr>
            </w:pPr>
            <w:r w:rsidRPr="00996B2C">
              <w:rPr>
                <w:color w:val="000000" w:themeColor="text1"/>
                <w:sz w:val="20"/>
                <w:szCs w:val="20"/>
              </w:rPr>
              <w:t>c</w:t>
            </w:r>
          </w:p>
        </w:tc>
        <w:tc>
          <w:tcPr>
            <w:tcW w:w="0" w:type="auto"/>
            <w:shd w:val="clear" w:color="auto" w:fill="auto"/>
            <w:vAlign w:val="center"/>
          </w:tcPr>
          <w:p w14:paraId="68C14E6F" w14:textId="77777777" w:rsidR="00D75646" w:rsidRPr="00996B2C" w:rsidRDefault="00D75646" w:rsidP="00996B2C">
            <w:pPr>
              <w:spacing w:after="0" w:line="240" w:lineRule="auto"/>
              <w:rPr>
                <w:rFonts w:eastAsia="Calibri"/>
                <w:color w:val="FF0000"/>
                <w:sz w:val="20"/>
                <w:szCs w:val="20"/>
                <w:lang w:eastAsia="en-GB"/>
              </w:rPr>
            </w:pPr>
            <w:r w:rsidRPr="00996B2C">
              <w:rPr>
                <w:rFonts w:eastAsia="Calibri"/>
                <w:color w:val="FF0000"/>
                <w:sz w:val="20"/>
                <w:szCs w:val="20"/>
                <w:lang w:eastAsia="en-GB"/>
              </w:rPr>
              <w:t>10</w:t>
            </w:r>
          </w:p>
        </w:tc>
        <w:tc>
          <w:tcPr>
            <w:tcW w:w="0" w:type="auto"/>
            <w:shd w:val="clear" w:color="auto" w:fill="auto"/>
            <w:vAlign w:val="center"/>
          </w:tcPr>
          <w:p w14:paraId="5AEADBD4" w14:textId="77777777" w:rsidR="00D75646" w:rsidRPr="00996B2C" w:rsidRDefault="00D75646" w:rsidP="00996B2C">
            <w:pPr>
              <w:spacing w:after="0" w:line="240" w:lineRule="auto"/>
              <w:rPr>
                <w:rFonts w:eastAsia="Calibri"/>
                <w:color w:val="FF0000"/>
                <w:sz w:val="20"/>
                <w:szCs w:val="20"/>
                <w:lang w:val="bg-BG" w:eastAsia="en-GB"/>
              </w:rPr>
            </w:pPr>
            <w:r w:rsidRPr="00996B2C">
              <w:rPr>
                <w:color w:val="FF0000"/>
                <w:sz w:val="20"/>
                <w:szCs w:val="20"/>
                <w:lang w:val="bg-BG"/>
              </w:rPr>
              <w:t>75</w:t>
            </w:r>
          </w:p>
        </w:tc>
        <w:tc>
          <w:tcPr>
            <w:tcW w:w="0" w:type="auto"/>
            <w:shd w:val="clear" w:color="auto" w:fill="auto"/>
            <w:vAlign w:val="center"/>
          </w:tcPr>
          <w:p w14:paraId="7F00363E" w14:textId="0CE7CEA3" w:rsidR="00D75646" w:rsidRPr="00996B2C" w:rsidRDefault="008415E8" w:rsidP="00996B2C">
            <w:pPr>
              <w:spacing w:after="0" w:line="240" w:lineRule="auto"/>
              <w:rPr>
                <w:rFonts w:eastAsia="Calibri"/>
                <w:bCs/>
                <w:color w:val="000000" w:themeColor="text1"/>
                <w:sz w:val="20"/>
                <w:szCs w:val="20"/>
                <w:lang w:eastAsia="en-GB"/>
              </w:rPr>
            </w:pPr>
            <w:r w:rsidRPr="00996B2C">
              <w:rPr>
                <w:color w:val="000000" w:themeColor="text1"/>
                <w:sz w:val="20"/>
                <w:szCs w:val="20"/>
              </w:rPr>
              <w:t>i</w:t>
            </w:r>
          </w:p>
        </w:tc>
        <w:tc>
          <w:tcPr>
            <w:tcW w:w="0" w:type="auto"/>
            <w:shd w:val="clear" w:color="auto" w:fill="auto"/>
            <w:vAlign w:val="center"/>
          </w:tcPr>
          <w:p w14:paraId="462DEDBF" w14:textId="77777777" w:rsidR="00D75646" w:rsidRPr="00996B2C" w:rsidRDefault="00D75646" w:rsidP="00996B2C">
            <w:pPr>
              <w:spacing w:after="0" w:line="240" w:lineRule="auto"/>
              <w:rPr>
                <w:rFonts w:eastAsia="Calibri"/>
                <w:b/>
                <w:color w:val="000000" w:themeColor="text1"/>
                <w:sz w:val="20"/>
                <w:szCs w:val="20"/>
                <w:lang w:val="bg-BG" w:eastAsia="en-GB"/>
              </w:rPr>
            </w:pPr>
          </w:p>
        </w:tc>
        <w:tc>
          <w:tcPr>
            <w:tcW w:w="0" w:type="auto"/>
            <w:shd w:val="clear" w:color="auto" w:fill="auto"/>
            <w:vAlign w:val="center"/>
          </w:tcPr>
          <w:p w14:paraId="6B0690BA" w14:textId="77777777" w:rsidR="00D75646" w:rsidRPr="00996B2C" w:rsidRDefault="00D75646" w:rsidP="00996B2C">
            <w:pPr>
              <w:spacing w:after="0" w:line="240" w:lineRule="auto"/>
              <w:rPr>
                <w:rFonts w:eastAsia="Calibri"/>
                <w:b/>
                <w:color w:val="000000" w:themeColor="text1"/>
                <w:sz w:val="20"/>
                <w:szCs w:val="20"/>
                <w:lang w:val="bg-BG" w:eastAsia="en-GB"/>
              </w:rPr>
            </w:pPr>
            <w:r w:rsidRPr="00996B2C">
              <w:rPr>
                <w:color w:val="000000" w:themeColor="text1"/>
                <w:sz w:val="20"/>
                <w:szCs w:val="20"/>
                <w:lang w:val="bg-BG"/>
              </w:rPr>
              <w:t>G</w:t>
            </w:r>
          </w:p>
        </w:tc>
        <w:tc>
          <w:tcPr>
            <w:tcW w:w="0" w:type="auto"/>
            <w:gridSpan w:val="2"/>
            <w:shd w:val="clear" w:color="auto" w:fill="auto"/>
            <w:vAlign w:val="center"/>
          </w:tcPr>
          <w:p w14:paraId="75EB0F53" w14:textId="77777777" w:rsidR="00D75646" w:rsidRPr="00996B2C" w:rsidRDefault="00D75646" w:rsidP="00996B2C">
            <w:pPr>
              <w:spacing w:after="0" w:line="240" w:lineRule="auto"/>
              <w:rPr>
                <w:rFonts w:eastAsia="Calibri"/>
                <w:b/>
                <w:color w:val="FF0000"/>
                <w:sz w:val="20"/>
                <w:szCs w:val="20"/>
                <w:lang w:val="bg-BG" w:eastAsia="en-GB"/>
              </w:rPr>
            </w:pPr>
            <w:r w:rsidRPr="00996B2C">
              <w:rPr>
                <w:sz w:val="20"/>
                <w:szCs w:val="20"/>
              </w:rPr>
              <w:t>C</w:t>
            </w:r>
          </w:p>
        </w:tc>
        <w:tc>
          <w:tcPr>
            <w:tcW w:w="0" w:type="auto"/>
            <w:shd w:val="clear" w:color="auto" w:fill="auto"/>
            <w:vAlign w:val="center"/>
          </w:tcPr>
          <w:p w14:paraId="55B7E8C0" w14:textId="77777777" w:rsidR="00D75646" w:rsidRPr="00996B2C" w:rsidRDefault="00D75646" w:rsidP="00996B2C">
            <w:pPr>
              <w:spacing w:after="0" w:line="240" w:lineRule="auto"/>
              <w:rPr>
                <w:rFonts w:eastAsia="Calibri"/>
                <w:b/>
                <w:sz w:val="20"/>
                <w:szCs w:val="20"/>
                <w:lang w:val="bg-BG" w:eastAsia="en-GB"/>
              </w:rPr>
            </w:pPr>
            <w:r w:rsidRPr="00996B2C">
              <w:rPr>
                <w:sz w:val="20"/>
                <w:szCs w:val="20"/>
              </w:rPr>
              <w:t>B</w:t>
            </w:r>
          </w:p>
        </w:tc>
        <w:tc>
          <w:tcPr>
            <w:tcW w:w="0" w:type="auto"/>
            <w:shd w:val="clear" w:color="auto" w:fill="auto"/>
            <w:vAlign w:val="center"/>
          </w:tcPr>
          <w:p w14:paraId="0B68E27F" w14:textId="77777777" w:rsidR="00D75646" w:rsidRPr="00996B2C" w:rsidRDefault="00D75646" w:rsidP="00996B2C">
            <w:pPr>
              <w:spacing w:after="0" w:line="240" w:lineRule="auto"/>
              <w:rPr>
                <w:rFonts w:eastAsia="Calibri"/>
                <w:b/>
                <w:sz w:val="20"/>
                <w:szCs w:val="20"/>
                <w:lang w:val="bg-BG" w:eastAsia="en-GB"/>
              </w:rPr>
            </w:pPr>
            <w:r w:rsidRPr="00996B2C">
              <w:rPr>
                <w:sz w:val="20"/>
                <w:szCs w:val="20"/>
              </w:rPr>
              <w:t>C</w:t>
            </w:r>
          </w:p>
        </w:tc>
        <w:tc>
          <w:tcPr>
            <w:tcW w:w="0" w:type="auto"/>
            <w:shd w:val="clear" w:color="auto" w:fill="auto"/>
            <w:vAlign w:val="center"/>
          </w:tcPr>
          <w:p w14:paraId="51C5E652" w14:textId="77777777" w:rsidR="00D75646" w:rsidRPr="00996B2C" w:rsidRDefault="00D75646" w:rsidP="00996B2C">
            <w:pPr>
              <w:spacing w:after="0" w:line="240" w:lineRule="auto"/>
              <w:rPr>
                <w:rFonts w:eastAsia="Calibri"/>
                <w:b/>
                <w:sz w:val="20"/>
                <w:szCs w:val="20"/>
                <w:lang w:val="bg-BG" w:eastAsia="en-GB"/>
              </w:rPr>
            </w:pPr>
            <w:r w:rsidRPr="00996B2C">
              <w:rPr>
                <w:sz w:val="20"/>
                <w:szCs w:val="20"/>
              </w:rPr>
              <w:t>C</w:t>
            </w:r>
          </w:p>
        </w:tc>
      </w:tr>
      <w:tr w:rsidR="00D75646" w:rsidRPr="00996B2C" w14:paraId="496C45F0" w14:textId="77777777" w:rsidTr="00D8583A">
        <w:trPr>
          <w:jc w:val="center"/>
        </w:trPr>
        <w:tc>
          <w:tcPr>
            <w:tcW w:w="0" w:type="auto"/>
            <w:shd w:val="clear" w:color="auto" w:fill="auto"/>
            <w:vAlign w:val="center"/>
          </w:tcPr>
          <w:p w14:paraId="19576BC4" w14:textId="77777777" w:rsidR="00D75646" w:rsidRPr="00996B2C" w:rsidRDefault="00D75646" w:rsidP="00996B2C">
            <w:pPr>
              <w:spacing w:after="0" w:line="240" w:lineRule="auto"/>
              <w:rPr>
                <w:rFonts w:eastAsia="Calibri"/>
                <w:sz w:val="20"/>
                <w:szCs w:val="20"/>
                <w:lang w:val="bg-BG" w:eastAsia="en-GB"/>
              </w:rPr>
            </w:pPr>
            <w:r w:rsidRPr="00996B2C">
              <w:rPr>
                <w:rFonts w:eastAsia="Calibri"/>
                <w:sz w:val="20"/>
                <w:szCs w:val="20"/>
                <w:lang w:val="bg-BG" w:eastAsia="en-GB"/>
              </w:rPr>
              <w:t>В</w:t>
            </w:r>
          </w:p>
        </w:tc>
        <w:tc>
          <w:tcPr>
            <w:tcW w:w="0" w:type="auto"/>
            <w:shd w:val="clear" w:color="auto" w:fill="auto"/>
            <w:vAlign w:val="center"/>
          </w:tcPr>
          <w:p w14:paraId="49CDECE2" w14:textId="32C3E669" w:rsidR="00D75646" w:rsidRPr="00996B2C" w:rsidRDefault="008415E8" w:rsidP="00996B2C">
            <w:pPr>
              <w:spacing w:after="0" w:line="240" w:lineRule="auto"/>
              <w:rPr>
                <w:color w:val="FF0000"/>
                <w:sz w:val="20"/>
                <w:szCs w:val="20"/>
                <w:lang w:val="bg-BG"/>
              </w:rPr>
            </w:pPr>
            <w:r w:rsidRPr="00996B2C">
              <w:rPr>
                <w:color w:val="FF0000"/>
                <w:sz w:val="20"/>
                <w:szCs w:val="20"/>
                <w:lang w:val="bg-BG"/>
              </w:rPr>
              <w:t>А857</w:t>
            </w:r>
          </w:p>
        </w:tc>
        <w:tc>
          <w:tcPr>
            <w:tcW w:w="0" w:type="auto"/>
            <w:shd w:val="clear" w:color="auto" w:fill="auto"/>
            <w:vAlign w:val="center"/>
          </w:tcPr>
          <w:p w14:paraId="7C057A28" w14:textId="697C4BC3" w:rsidR="00D75646" w:rsidRPr="00996B2C" w:rsidRDefault="008415E8" w:rsidP="00996B2C">
            <w:pPr>
              <w:spacing w:after="0" w:line="240" w:lineRule="auto"/>
              <w:rPr>
                <w:rFonts w:eastAsia="Calibri"/>
                <w:i/>
                <w:color w:val="FF0000"/>
                <w:sz w:val="20"/>
                <w:szCs w:val="20"/>
                <w:lang w:eastAsia="en-GB"/>
              </w:rPr>
            </w:pPr>
            <w:r w:rsidRPr="00996B2C">
              <w:rPr>
                <w:rFonts w:eastAsia="Calibri"/>
                <w:i/>
                <w:color w:val="FF0000"/>
                <w:sz w:val="20"/>
                <w:szCs w:val="20"/>
                <w:lang w:eastAsia="en-GB"/>
              </w:rPr>
              <w:t>Spatula clypeata</w:t>
            </w:r>
          </w:p>
        </w:tc>
        <w:tc>
          <w:tcPr>
            <w:tcW w:w="0" w:type="auto"/>
            <w:shd w:val="clear" w:color="auto" w:fill="auto"/>
            <w:vAlign w:val="center"/>
          </w:tcPr>
          <w:p w14:paraId="792C4B7C" w14:textId="77777777" w:rsidR="00D75646" w:rsidRPr="00996B2C" w:rsidRDefault="00D75646" w:rsidP="00996B2C">
            <w:pPr>
              <w:spacing w:after="0" w:line="240" w:lineRule="auto"/>
              <w:rPr>
                <w:rFonts w:eastAsia="Calibri"/>
                <w:sz w:val="20"/>
                <w:szCs w:val="20"/>
                <w:lang w:val="bg-BG" w:eastAsia="en-GB"/>
              </w:rPr>
            </w:pPr>
          </w:p>
        </w:tc>
        <w:tc>
          <w:tcPr>
            <w:tcW w:w="0" w:type="auto"/>
            <w:shd w:val="clear" w:color="auto" w:fill="auto"/>
            <w:vAlign w:val="center"/>
          </w:tcPr>
          <w:p w14:paraId="3358D719" w14:textId="77777777" w:rsidR="00D75646" w:rsidRPr="00996B2C" w:rsidRDefault="00D75646" w:rsidP="00996B2C">
            <w:pPr>
              <w:spacing w:after="0" w:line="240" w:lineRule="auto"/>
              <w:rPr>
                <w:rFonts w:eastAsia="Calibri"/>
                <w:b/>
                <w:sz w:val="20"/>
                <w:szCs w:val="20"/>
                <w:lang w:val="bg-BG" w:eastAsia="en-GB"/>
              </w:rPr>
            </w:pPr>
          </w:p>
        </w:tc>
        <w:tc>
          <w:tcPr>
            <w:tcW w:w="0" w:type="auto"/>
            <w:gridSpan w:val="2"/>
            <w:shd w:val="clear" w:color="auto" w:fill="auto"/>
            <w:vAlign w:val="center"/>
          </w:tcPr>
          <w:p w14:paraId="7240A814" w14:textId="77777777" w:rsidR="00D75646" w:rsidRPr="00996B2C" w:rsidRDefault="00D75646" w:rsidP="00996B2C">
            <w:pPr>
              <w:spacing w:after="0" w:line="240" w:lineRule="auto"/>
              <w:rPr>
                <w:color w:val="000000" w:themeColor="text1"/>
                <w:sz w:val="20"/>
                <w:szCs w:val="20"/>
              </w:rPr>
            </w:pPr>
            <w:r w:rsidRPr="00996B2C">
              <w:rPr>
                <w:color w:val="000000" w:themeColor="text1"/>
                <w:sz w:val="20"/>
                <w:szCs w:val="20"/>
              </w:rPr>
              <w:t>r</w:t>
            </w:r>
          </w:p>
        </w:tc>
        <w:tc>
          <w:tcPr>
            <w:tcW w:w="0" w:type="auto"/>
            <w:shd w:val="clear" w:color="auto" w:fill="auto"/>
            <w:vAlign w:val="center"/>
          </w:tcPr>
          <w:p w14:paraId="357D0AD7" w14:textId="77777777" w:rsidR="00D75646" w:rsidRPr="00996B2C" w:rsidRDefault="00D75646" w:rsidP="00996B2C">
            <w:pPr>
              <w:spacing w:after="0" w:line="240" w:lineRule="auto"/>
              <w:rPr>
                <w:rFonts w:eastAsia="Calibri"/>
                <w:color w:val="000000" w:themeColor="text1"/>
                <w:sz w:val="20"/>
                <w:szCs w:val="20"/>
                <w:lang w:eastAsia="en-GB"/>
              </w:rPr>
            </w:pPr>
            <w:r w:rsidRPr="00996B2C">
              <w:rPr>
                <w:rFonts w:eastAsia="Calibri"/>
                <w:color w:val="000000" w:themeColor="text1"/>
                <w:sz w:val="20"/>
                <w:szCs w:val="20"/>
                <w:lang w:eastAsia="en-GB"/>
              </w:rPr>
              <w:t>1</w:t>
            </w:r>
          </w:p>
        </w:tc>
        <w:tc>
          <w:tcPr>
            <w:tcW w:w="0" w:type="auto"/>
            <w:shd w:val="clear" w:color="auto" w:fill="auto"/>
            <w:vAlign w:val="center"/>
          </w:tcPr>
          <w:p w14:paraId="1915B273" w14:textId="77777777" w:rsidR="00D75646" w:rsidRPr="00996B2C" w:rsidRDefault="00D75646" w:rsidP="00996B2C">
            <w:pPr>
              <w:spacing w:after="0" w:line="240" w:lineRule="auto"/>
              <w:rPr>
                <w:color w:val="000000" w:themeColor="text1"/>
                <w:sz w:val="20"/>
                <w:szCs w:val="20"/>
              </w:rPr>
            </w:pPr>
            <w:r w:rsidRPr="00996B2C">
              <w:rPr>
                <w:color w:val="000000" w:themeColor="text1"/>
                <w:sz w:val="20"/>
                <w:szCs w:val="20"/>
              </w:rPr>
              <w:t>11</w:t>
            </w:r>
          </w:p>
        </w:tc>
        <w:tc>
          <w:tcPr>
            <w:tcW w:w="0" w:type="auto"/>
            <w:shd w:val="clear" w:color="auto" w:fill="auto"/>
            <w:vAlign w:val="center"/>
          </w:tcPr>
          <w:p w14:paraId="706B9F2B" w14:textId="77777777" w:rsidR="00D75646" w:rsidRPr="00996B2C" w:rsidRDefault="00D75646" w:rsidP="00996B2C">
            <w:pPr>
              <w:spacing w:after="0" w:line="240" w:lineRule="auto"/>
              <w:rPr>
                <w:color w:val="000000" w:themeColor="text1"/>
                <w:sz w:val="20"/>
                <w:szCs w:val="20"/>
              </w:rPr>
            </w:pPr>
            <w:r w:rsidRPr="00996B2C">
              <w:rPr>
                <w:color w:val="000000" w:themeColor="text1"/>
                <w:sz w:val="20"/>
                <w:szCs w:val="20"/>
              </w:rPr>
              <w:t>p</w:t>
            </w:r>
          </w:p>
        </w:tc>
        <w:tc>
          <w:tcPr>
            <w:tcW w:w="0" w:type="auto"/>
            <w:shd w:val="clear" w:color="auto" w:fill="auto"/>
            <w:vAlign w:val="center"/>
          </w:tcPr>
          <w:p w14:paraId="6BC63A11" w14:textId="77777777" w:rsidR="00D75646" w:rsidRPr="00996B2C" w:rsidRDefault="00D75646" w:rsidP="00996B2C">
            <w:pPr>
              <w:spacing w:after="0" w:line="240" w:lineRule="auto"/>
              <w:rPr>
                <w:rFonts w:eastAsia="Calibri"/>
                <w:b/>
                <w:color w:val="000000" w:themeColor="text1"/>
                <w:sz w:val="20"/>
                <w:szCs w:val="20"/>
                <w:lang w:val="bg-BG" w:eastAsia="en-GB"/>
              </w:rPr>
            </w:pPr>
          </w:p>
        </w:tc>
        <w:tc>
          <w:tcPr>
            <w:tcW w:w="0" w:type="auto"/>
            <w:shd w:val="clear" w:color="auto" w:fill="auto"/>
            <w:vAlign w:val="center"/>
          </w:tcPr>
          <w:p w14:paraId="2EAE8B59" w14:textId="77777777" w:rsidR="00D75646" w:rsidRPr="00996B2C" w:rsidRDefault="00D75646" w:rsidP="00996B2C">
            <w:pPr>
              <w:spacing w:after="0" w:line="240" w:lineRule="auto"/>
              <w:rPr>
                <w:color w:val="000000" w:themeColor="text1"/>
                <w:sz w:val="20"/>
                <w:szCs w:val="20"/>
              </w:rPr>
            </w:pPr>
            <w:r w:rsidRPr="00996B2C">
              <w:rPr>
                <w:color w:val="000000" w:themeColor="text1"/>
                <w:sz w:val="20"/>
                <w:szCs w:val="20"/>
              </w:rPr>
              <w:t>G</w:t>
            </w:r>
          </w:p>
        </w:tc>
        <w:tc>
          <w:tcPr>
            <w:tcW w:w="0" w:type="auto"/>
            <w:gridSpan w:val="2"/>
            <w:shd w:val="clear" w:color="auto" w:fill="auto"/>
            <w:vAlign w:val="center"/>
          </w:tcPr>
          <w:p w14:paraId="7924A1D5" w14:textId="77777777" w:rsidR="00D75646" w:rsidRPr="00996B2C" w:rsidRDefault="00D75646" w:rsidP="00996B2C">
            <w:pPr>
              <w:spacing w:after="0" w:line="240" w:lineRule="auto"/>
              <w:rPr>
                <w:sz w:val="20"/>
                <w:szCs w:val="20"/>
              </w:rPr>
            </w:pPr>
            <w:r w:rsidRPr="00996B2C">
              <w:rPr>
                <w:color w:val="FF0000"/>
                <w:sz w:val="20"/>
                <w:szCs w:val="20"/>
              </w:rPr>
              <w:t>A</w:t>
            </w:r>
          </w:p>
        </w:tc>
        <w:tc>
          <w:tcPr>
            <w:tcW w:w="0" w:type="auto"/>
            <w:shd w:val="clear" w:color="auto" w:fill="auto"/>
            <w:vAlign w:val="center"/>
          </w:tcPr>
          <w:p w14:paraId="0D6153AE" w14:textId="77777777" w:rsidR="00D75646" w:rsidRPr="00996B2C" w:rsidRDefault="00D75646" w:rsidP="00996B2C">
            <w:pPr>
              <w:spacing w:after="0" w:line="240" w:lineRule="auto"/>
              <w:rPr>
                <w:sz w:val="20"/>
                <w:szCs w:val="20"/>
              </w:rPr>
            </w:pPr>
            <w:r w:rsidRPr="00996B2C">
              <w:rPr>
                <w:sz w:val="20"/>
                <w:szCs w:val="20"/>
              </w:rPr>
              <w:t>B</w:t>
            </w:r>
          </w:p>
        </w:tc>
        <w:tc>
          <w:tcPr>
            <w:tcW w:w="0" w:type="auto"/>
            <w:shd w:val="clear" w:color="auto" w:fill="auto"/>
            <w:vAlign w:val="center"/>
          </w:tcPr>
          <w:p w14:paraId="69D3F1E1" w14:textId="77777777" w:rsidR="00D75646" w:rsidRPr="00996B2C" w:rsidRDefault="00D75646" w:rsidP="00996B2C">
            <w:pPr>
              <w:spacing w:after="0" w:line="240" w:lineRule="auto"/>
              <w:rPr>
                <w:sz w:val="20"/>
                <w:szCs w:val="20"/>
              </w:rPr>
            </w:pPr>
            <w:r w:rsidRPr="00996B2C">
              <w:rPr>
                <w:sz w:val="20"/>
                <w:szCs w:val="20"/>
              </w:rPr>
              <w:t>C</w:t>
            </w:r>
          </w:p>
        </w:tc>
        <w:tc>
          <w:tcPr>
            <w:tcW w:w="0" w:type="auto"/>
            <w:shd w:val="clear" w:color="auto" w:fill="auto"/>
            <w:vAlign w:val="center"/>
          </w:tcPr>
          <w:p w14:paraId="02F3435F" w14:textId="77777777" w:rsidR="00D75646" w:rsidRPr="00996B2C" w:rsidRDefault="00D75646" w:rsidP="00996B2C">
            <w:pPr>
              <w:spacing w:after="0" w:line="240" w:lineRule="auto"/>
              <w:rPr>
                <w:sz w:val="20"/>
                <w:szCs w:val="20"/>
              </w:rPr>
            </w:pPr>
            <w:r w:rsidRPr="00996B2C">
              <w:rPr>
                <w:sz w:val="20"/>
                <w:szCs w:val="20"/>
              </w:rPr>
              <w:t>B</w:t>
            </w:r>
          </w:p>
        </w:tc>
      </w:tr>
    </w:tbl>
    <w:p w14:paraId="7D992396" w14:textId="048F059E" w:rsidR="008A34F2" w:rsidRDefault="008A34F2" w:rsidP="004A4D89">
      <w:pPr>
        <w:spacing w:before="120" w:after="120" w:line="240" w:lineRule="auto"/>
        <w:jc w:val="both"/>
        <w:rPr>
          <w:lang w:val="bg-BG"/>
        </w:rPr>
      </w:pPr>
    </w:p>
    <w:p w14:paraId="69EB8990" w14:textId="77777777" w:rsidR="00CA7D8B" w:rsidRPr="00CA7D8B" w:rsidRDefault="00CA7D8B" w:rsidP="00CA7D8B">
      <w:pPr>
        <w:pStyle w:val="Heading1"/>
        <w:jc w:val="center"/>
        <w:rPr>
          <w:lang w:val="bg-BG"/>
        </w:rPr>
      </w:pPr>
      <w:bookmarkStart w:id="48" w:name="_Toc87115678"/>
      <w:bookmarkStart w:id="49" w:name="_Toc97813482"/>
      <w:r w:rsidRPr="00CA7D8B">
        <w:rPr>
          <w:lang w:val="bg-BG"/>
        </w:rPr>
        <w:t xml:space="preserve">Специфични цели за А059 </w:t>
      </w:r>
      <w:r w:rsidRPr="00CA7D8B">
        <w:rPr>
          <w:i/>
          <w:iCs/>
          <w:lang w:val="bg-BG"/>
        </w:rPr>
        <w:t>Aythya ferina</w:t>
      </w:r>
      <w:r w:rsidRPr="00CA7D8B">
        <w:rPr>
          <w:lang w:val="bg-BG"/>
        </w:rPr>
        <w:t xml:space="preserve"> (кафявоглава потапница)</w:t>
      </w:r>
      <w:bookmarkEnd w:id="48"/>
      <w:bookmarkEnd w:id="49"/>
    </w:p>
    <w:p w14:paraId="0C093780" w14:textId="77777777" w:rsidR="00CA7D8B" w:rsidRPr="00CA7D8B" w:rsidRDefault="00CA7D8B" w:rsidP="00CA7D8B">
      <w:pPr>
        <w:spacing w:before="120" w:after="120" w:line="240" w:lineRule="auto"/>
        <w:jc w:val="both"/>
        <w:rPr>
          <w:b/>
          <w:bCs/>
          <w:lang w:val="bg-BG"/>
        </w:rPr>
      </w:pPr>
    </w:p>
    <w:p w14:paraId="58A2E956" w14:textId="77777777" w:rsidR="00CA7D8B" w:rsidRPr="00996B2C" w:rsidRDefault="00CA7D8B" w:rsidP="00DB3239">
      <w:pPr>
        <w:pStyle w:val="ListParagraph"/>
        <w:numPr>
          <w:ilvl w:val="0"/>
          <w:numId w:val="52"/>
        </w:numPr>
        <w:spacing w:before="120" w:after="120" w:line="240" w:lineRule="auto"/>
        <w:jc w:val="both"/>
        <w:rPr>
          <w:lang w:val="bg-BG"/>
        </w:rPr>
      </w:pPr>
      <w:r w:rsidRPr="00996B2C">
        <w:rPr>
          <w:b/>
          <w:bCs/>
          <w:lang w:val="bg-BG"/>
        </w:rPr>
        <w:t>Кратка хaрактеристика на вида</w:t>
      </w:r>
    </w:p>
    <w:p w14:paraId="7CDE7F26" w14:textId="77777777" w:rsidR="00CA7D8B" w:rsidRPr="00CA7D8B" w:rsidRDefault="00CA7D8B" w:rsidP="00CA7D8B">
      <w:pPr>
        <w:spacing w:before="120" w:after="120" w:line="240" w:lineRule="auto"/>
        <w:jc w:val="both"/>
        <w:rPr>
          <w:lang w:val="bg-BG"/>
        </w:rPr>
      </w:pPr>
      <w:r w:rsidRPr="00CA7D8B">
        <w:rPr>
          <w:lang w:val="bg-BG"/>
        </w:rPr>
        <w:t xml:space="preserve">Дължината на тялото 42-49 cm, тегло 0,800 – 1,200 kg, размахът на крилата - 67-77 cm. В брачно оперение при мъжките главата и шията са ръждиво-кафяви. Гушата, предната част на гърдите са </w:t>
      </w:r>
      <w:r w:rsidRPr="00CA7D8B">
        <w:rPr>
          <w:lang w:val="bg-BG"/>
        </w:rPr>
        <w:lastRenderedPageBreak/>
        <w:t>черни. Гърбът и страните на тялото са пепелносиви. Кръстът е по-тъмен, а надопашието – черно. Клюнът е сиво-черен. Женските като цяло са сивокафяви. Гърди, теме и шия по-тъмни с кафеникав нюанс. Неясни бледи и тъмни петна по главата. Със светла ивица зад окото. През зимата мъжките са с тъмно сиво-кафяви гърди и задница и по-мръсно кафява глава. При женските оперението през зимата е като при брачното оперение, но по-тъмна по гърба. При младите оперението е като възрастните женски в извънбрачно оперение. По-едноцветни са отгоре, без светла ивица зад окото. Страните на тялото сиво-кафяви със светли напетнявания (Нанкинов и др., 1997).</w:t>
      </w:r>
    </w:p>
    <w:p w14:paraId="7EC0DF1E" w14:textId="77777777" w:rsidR="00CA7D8B" w:rsidRPr="00CA7D8B" w:rsidRDefault="00CA7D8B" w:rsidP="00CA7D8B">
      <w:pPr>
        <w:spacing w:before="120" w:after="120" w:line="240" w:lineRule="auto"/>
        <w:jc w:val="both"/>
        <w:rPr>
          <w:lang w:val="bg-BG"/>
        </w:rPr>
      </w:pPr>
      <w:r w:rsidRPr="00CA7D8B">
        <w:rPr>
          <w:i/>
          <w:iCs/>
          <w:lang w:val="bg-BG"/>
        </w:rPr>
        <w:t>Характер на пребиваване в страната</w:t>
      </w:r>
    </w:p>
    <w:p w14:paraId="483C8E17" w14:textId="77777777" w:rsidR="00CA7D8B" w:rsidRPr="00CA7D8B" w:rsidRDefault="00CA7D8B" w:rsidP="00CA7D8B">
      <w:pPr>
        <w:spacing w:before="120" w:after="120" w:line="240" w:lineRule="auto"/>
        <w:jc w:val="both"/>
        <w:rPr>
          <w:lang w:val="bg-BG"/>
        </w:rPr>
      </w:pPr>
      <w:r w:rsidRPr="00CA7D8B">
        <w:rPr>
          <w:lang w:val="bg-BG"/>
        </w:rPr>
        <w:t xml:space="preserve">Гнездящ, мигриращ и зимуващ вид за страната. Есенната миграция започва в началото на септември, но се осъществява главно през октомври и ноември. Пролетния прелет е през февруари и март, когато се среща по-често по р. Дунав. През нашата страна мигрират и зимуват индивиди от Средна Европа, Европейска Русия, Украйна, Беларус и Западен Сибир. Значително по-многочислена през зимата, особено по Южното Черномоското крайбрежие. По р. Дунав и вътрешните за странат водоеми зимуват незначителни числености от вида. </w:t>
      </w:r>
    </w:p>
    <w:p w14:paraId="5623DC80" w14:textId="77777777" w:rsidR="00CA7D8B" w:rsidRPr="00CA7D8B" w:rsidRDefault="00CA7D8B" w:rsidP="00CA7D8B">
      <w:pPr>
        <w:spacing w:before="120" w:after="120" w:line="240" w:lineRule="auto"/>
        <w:jc w:val="both"/>
        <w:rPr>
          <w:lang w:val="bg-BG"/>
        </w:rPr>
      </w:pPr>
      <w:r w:rsidRPr="00CA7D8B">
        <w:rPr>
          <w:lang w:val="bg-BG"/>
        </w:rPr>
        <w:t>Гнезди най-често във висока блатна растителност, близо до водата. Гнезди единично. Гнездото е на земята покрито със сухи треви и пух. Снася 8–10 яйца, от средата на май до средата на юни, които мъти 24-28 дни. Младите линеят в края на юли и началото на август. Започват да летят след 50-55 дни. полова зрялост настъпва на едногодишна възраст. (Нанкинов и др., 1997; Нанкинов 2012; Големански и др. (ред.), 2011).</w:t>
      </w:r>
    </w:p>
    <w:p w14:paraId="38CEF3AA" w14:textId="77777777" w:rsidR="00CA7D8B" w:rsidRPr="00CA7D8B" w:rsidRDefault="00CA7D8B" w:rsidP="00CA7D8B">
      <w:pPr>
        <w:spacing w:before="120" w:after="120" w:line="240" w:lineRule="auto"/>
        <w:jc w:val="both"/>
        <w:rPr>
          <w:lang w:val="bg-BG"/>
        </w:rPr>
      </w:pPr>
      <w:r w:rsidRPr="00CA7D8B">
        <w:rPr>
          <w:i/>
          <w:iCs/>
          <w:lang w:val="bg-BG"/>
        </w:rPr>
        <w:t xml:space="preserve">Характерно местообитание </w:t>
      </w:r>
    </w:p>
    <w:p w14:paraId="7666A070" w14:textId="77777777" w:rsidR="00CA7D8B" w:rsidRPr="00CA7D8B" w:rsidRDefault="00CA7D8B" w:rsidP="00CA7D8B">
      <w:pPr>
        <w:spacing w:before="120" w:after="120" w:line="240" w:lineRule="auto"/>
        <w:jc w:val="both"/>
        <w:rPr>
          <w:lang w:val="bg-BG"/>
        </w:rPr>
      </w:pPr>
      <w:r w:rsidRPr="00CA7D8B">
        <w:rPr>
          <w:lang w:val="bg-BG"/>
        </w:rPr>
        <w:t>Обширни, дълбоки и открити водоеми, с големи водни огледала и растителност по периферията. При миграция и зимуване обитава разнообразни влажни зони, включително големи езера и язовири. Подходящи местообитания според Директивата за хaбитатите,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5A25E72A" w14:textId="77777777" w:rsidR="00CA7D8B" w:rsidRPr="00CA7D8B" w:rsidRDefault="00CA7D8B" w:rsidP="00CA7D8B">
      <w:pPr>
        <w:spacing w:before="120" w:after="120" w:line="240" w:lineRule="auto"/>
        <w:jc w:val="both"/>
        <w:rPr>
          <w:lang w:val="bg-BG"/>
        </w:rPr>
      </w:pPr>
      <w:r w:rsidRPr="00CA7D8B">
        <w:rPr>
          <w:i/>
          <w:iCs/>
          <w:lang w:val="bg-BG"/>
        </w:rPr>
        <w:t>Хранене</w:t>
      </w:r>
    </w:p>
    <w:p w14:paraId="7B222779" w14:textId="77777777" w:rsidR="00CA7D8B" w:rsidRPr="00CA7D8B" w:rsidRDefault="00CA7D8B" w:rsidP="00CA7D8B">
      <w:pPr>
        <w:spacing w:before="120" w:after="120" w:line="240" w:lineRule="auto"/>
        <w:jc w:val="both"/>
        <w:rPr>
          <w:lang w:val="bg-BG"/>
        </w:rPr>
      </w:pPr>
      <w:r w:rsidRPr="00CA7D8B">
        <w:rPr>
          <w:lang w:val="bg-BG"/>
        </w:rPr>
        <w:t>Храната е от водни безгръбначни (ларви на насекоми) и семена, и части на водни и водолюбиви растения (Големански и др. (ред.), 2011).</w:t>
      </w:r>
    </w:p>
    <w:p w14:paraId="68513867" w14:textId="77777777" w:rsidR="00CA7D8B" w:rsidRPr="00996B2C" w:rsidRDefault="00CA7D8B" w:rsidP="00DB3239">
      <w:pPr>
        <w:pStyle w:val="ListParagraph"/>
        <w:numPr>
          <w:ilvl w:val="0"/>
          <w:numId w:val="52"/>
        </w:numPr>
        <w:spacing w:before="120" w:after="120" w:line="240" w:lineRule="auto"/>
        <w:jc w:val="both"/>
        <w:rPr>
          <w:lang w:val="bg-BG"/>
        </w:rPr>
      </w:pPr>
      <w:r w:rsidRPr="00996B2C">
        <w:rPr>
          <w:b/>
          <w:bCs/>
          <w:lang w:val="bg-BG"/>
        </w:rPr>
        <w:t>Разпространение, природозащитно състояние и тенденции в популацията на вида на национално ниво</w:t>
      </w:r>
    </w:p>
    <w:p w14:paraId="0EEDB38B" w14:textId="77777777" w:rsidR="00CA7D8B" w:rsidRPr="00CA7D8B" w:rsidRDefault="00CA7D8B" w:rsidP="00CA7D8B">
      <w:pPr>
        <w:spacing w:before="120" w:after="120" w:line="240" w:lineRule="auto"/>
        <w:jc w:val="both"/>
        <w:rPr>
          <w:lang w:val="bg-BG"/>
        </w:rPr>
      </w:pPr>
      <w:r w:rsidRPr="00CA7D8B">
        <w:rPr>
          <w:lang w:val="bg-BG"/>
        </w:rPr>
        <w:t xml:space="preserve">Разпространението е групово и разпръснато, главно по Дунавското и Черноморското крайбрежие, където са основните гнездови находища: ез. Сребърна, Бургаските влажни зони и най-вече Пода и Комлушка низина. През отделни години единични двойки гнездят в Тракийската низина, Дунавската равнина, Софийското поле, на места в Западна България и по долината на р. Арда. (Янков отг. ред., 2007). В посочените основни гнездовища и във Варненско–Белославския комплекс гнездят до няколко десетки двойки (до над 50 в Пода и Комлушката низина), но в повечето от останалите се размножават само единични двойки. В години с малко валежи и ниско водно ниво на водоемите числеността по-малка и много от двойките не пристъпват към гнездене. (Големански и др. (ред.), 2011). </w:t>
      </w:r>
    </w:p>
    <w:p w14:paraId="500D9318" w14:textId="4518B9A7" w:rsidR="00CA7D8B" w:rsidRPr="00CA7D8B" w:rsidRDefault="00CA7D8B" w:rsidP="00CA7D8B">
      <w:pPr>
        <w:spacing w:before="120" w:after="120" w:line="240" w:lineRule="auto"/>
        <w:jc w:val="both"/>
        <w:rPr>
          <w:lang w:val="bg-BG"/>
        </w:rPr>
      </w:pPr>
      <w:r w:rsidRPr="00CA7D8B">
        <w:rPr>
          <w:lang w:val="bg-BG"/>
        </w:rPr>
        <w:lastRenderedPageBreak/>
        <w:t>Включен в Приложение 2А на Директивата за птиците. Според IUCN видът е уязвим – VU (Vulnerable). Включен в Червената книга на България в категорията „Уязвим вид</w:t>
      </w:r>
      <w:r w:rsidR="008353B0">
        <w:rPr>
          <w:lang w:val="bg-BG"/>
        </w:rPr>
        <w:t>”</w:t>
      </w:r>
      <w:r w:rsidRPr="00CA7D8B">
        <w:rPr>
          <w:lang w:val="bg-BG"/>
        </w:rPr>
        <w:t>. Включен в Приложение 3 на ЗБР.</w:t>
      </w:r>
    </w:p>
    <w:p w14:paraId="33D0D104" w14:textId="3FDD9460" w:rsidR="00CA7D8B" w:rsidRPr="00CA7D8B" w:rsidRDefault="00CA7D8B" w:rsidP="00CA7D8B">
      <w:pPr>
        <w:spacing w:before="120" w:after="120" w:line="240" w:lineRule="auto"/>
        <w:jc w:val="both"/>
        <w:rPr>
          <w:lang w:val="bg-BG"/>
        </w:rPr>
      </w:pPr>
      <w:r w:rsidRPr="00CA7D8B">
        <w:rPr>
          <w:lang w:val="bg-BG"/>
        </w:rPr>
        <w:t xml:space="preserve">Съгласно </w:t>
      </w:r>
      <w:r w:rsidR="00D90B11">
        <w:rPr>
          <w:lang w:val="bg-BG"/>
        </w:rPr>
        <w:t>Докладването</w:t>
      </w:r>
      <w:r w:rsidRPr="00CA7D8B">
        <w:rPr>
          <w:lang w:val="bg-BG"/>
        </w:rPr>
        <w:t xml:space="preserve"> от 2019 г. (за периода 2013 – 2018 г.) националната гнездяща популация на вида се оценява на 80 – 250 двойки. Краткосрочната тенденция на популацията (за периода 2000 – 2018 г.) е флуктуираща, променлива, а дългосрочната (за периода 1980 – 2018 г.) е нарастваща. За гнездовата популация са посочени следните заплахи: F01, J02.</w:t>
      </w:r>
    </w:p>
    <w:p w14:paraId="6CEF635D" w14:textId="77777777" w:rsidR="00CA7D8B" w:rsidRPr="00CA7D8B" w:rsidRDefault="00CA7D8B" w:rsidP="00CA7D8B">
      <w:pPr>
        <w:spacing w:before="120" w:after="120" w:line="240" w:lineRule="auto"/>
        <w:jc w:val="both"/>
        <w:rPr>
          <w:lang w:val="bg-BG"/>
        </w:rPr>
      </w:pPr>
      <w:r w:rsidRPr="00CA7D8B">
        <w:rPr>
          <w:lang w:val="bg-BG"/>
        </w:rPr>
        <w:t>Зимуващата популация е оценена на 17 000 – 31 000 индивида. Краткосрочната тенденция на популацията (за периода 2000 – 2018 г.), както и дългосрочната (за периода 1980 – 2018 г.) е флуктуираща, променлива.</w:t>
      </w:r>
    </w:p>
    <w:p w14:paraId="36C3C99E" w14:textId="77777777" w:rsidR="00CA7D8B" w:rsidRPr="00CA7D8B" w:rsidRDefault="00CA7D8B" w:rsidP="00CA7D8B">
      <w:pPr>
        <w:spacing w:before="120" w:after="120" w:line="240" w:lineRule="auto"/>
        <w:jc w:val="both"/>
        <w:rPr>
          <w:lang w:val="bg-BG"/>
        </w:rPr>
      </w:pPr>
      <w:r w:rsidRPr="00CA7D8B">
        <w:rPr>
          <w:lang w:val="bg-BG"/>
        </w:rPr>
        <w:t>Мигриращата национална популация е оценена на 15 000 – 100 000 индивида. Не са посочени тенденци в популацията.</w:t>
      </w:r>
    </w:p>
    <w:p w14:paraId="7F209876" w14:textId="1D15C570" w:rsidR="008C7194" w:rsidRPr="00996B2C" w:rsidRDefault="008C7194" w:rsidP="00DB3239">
      <w:pPr>
        <w:pStyle w:val="ListParagraph"/>
        <w:numPr>
          <w:ilvl w:val="0"/>
          <w:numId w:val="52"/>
        </w:numPr>
        <w:jc w:val="both"/>
        <w:rPr>
          <w:lang w:val="bg-BG"/>
        </w:rPr>
      </w:pPr>
      <w:r w:rsidRPr="00996B2C">
        <w:rPr>
          <w:b/>
          <w:lang w:val="bg-BG"/>
        </w:rPr>
        <w:t>Състояние в СЗЗ BG0002017 „Комплекс Беленски острови</w:t>
      </w:r>
      <w:r w:rsidR="008353B0" w:rsidRPr="00996B2C">
        <w:rPr>
          <w:b/>
          <w:lang w:val="bg-BG"/>
        </w:rPr>
        <w:t>”</w:t>
      </w:r>
    </w:p>
    <w:p w14:paraId="2085DFF4" w14:textId="0E7BA6A2" w:rsidR="008C7194" w:rsidRDefault="008C7194" w:rsidP="008C7194">
      <w:pPr>
        <w:jc w:val="both"/>
        <w:rPr>
          <w:lang w:val="bg-BG"/>
        </w:rPr>
      </w:pPr>
      <w:r>
        <w:rPr>
          <w:lang w:val="bg-BG"/>
        </w:rPr>
        <w:t>Съгласно СФД на зоната</w:t>
      </w:r>
      <w:r w:rsidR="005862FA">
        <w:rPr>
          <w:lang w:val="en-GB"/>
        </w:rPr>
        <w:t>,</w:t>
      </w:r>
      <w:r>
        <w:rPr>
          <w:lang w:val="bg-BG"/>
        </w:rPr>
        <w:t xml:space="preserve"> вида е гнездящ, концентриращ/мигриращ и зимуващ. Гнездящата популация на кафявоглавата потапница се оценява на </w:t>
      </w:r>
      <w:r w:rsidRPr="00CC7097">
        <w:rPr>
          <w:b/>
          <w:lang w:val="bg-BG"/>
        </w:rPr>
        <w:t>25</w:t>
      </w:r>
      <w:r>
        <w:rPr>
          <w:b/>
          <w:lang w:val="bg-BG"/>
        </w:rPr>
        <w:t xml:space="preserve"> – 55</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sidRPr="00944FC2">
        <w:rPr>
          <w:b/>
          <w:lang w:val="bg-BG"/>
        </w:rPr>
        <w:t>22 - 31,3 % от националната гнездяща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4AED5B7F" w14:textId="1307BFB3" w:rsidR="008C7194" w:rsidRDefault="008C7194" w:rsidP="008C7194">
      <w:pPr>
        <w:jc w:val="both"/>
        <w:rPr>
          <w:lang w:val="bg-BG"/>
        </w:rPr>
      </w:pPr>
      <w:r>
        <w:rPr>
          <w:lang w:val="bg-BG"/>
        </w:rPr>
        <w:t>Според СФД</w:t>
      </w:r>
      <w:r w:rsidR="00996B2C">
        <w:rPr>
          <w:lang w:val="bg-BG"/>
        </w:rPr>
        <w:t>,</w:t>
      </w:r>
      <w:r>
        <w:rPr>
          <w:lang w:val="bg-BG"/>
        </w:rPr>
        <w:t xml:space="preserve"> мигриращата популация на кафявоглавата потапница се оценява на </w:t>
      </w:r>
      <w:r w:rsidRPr="00944FC2">
        <w:rPr>
          <w:b/>
          <w:lang w:val="bg-BG"/>
        </w:rPr>
        <w:t>3 – 15 индивида</w:t>
      </w:r>
      <w:r>
        <w:rPr>
          <w:lang w:val="bg-BG"/>
        </w:rPr>
        <w:t xml:space="preserve">, което представлява </w:t>
      </w:r>
      <w:r w:rsidRPr="00944FC2">
        <w:rPr>
          <w:b/>
          <w:lang w:val="bg-BG"/>
        </w:rPr>
        <w:t>0,01 – 0,02 % от националната мигрираща</w:t>
      </w:r>
      <w:r>
        <w:rPr>
          <w:lang w:val="bg-BG"/>
        </w:rPr>
        <w:t xml:space="preserve"> популация </w:t>
      </w:r>
      <w:r>
        <w:rPr>
          <w:lang w:val="en-GB"/>
        </w:rPr>
        <w:t>(</w:t>
      </w:r>
      <w:r>
        <w:rPr>
          <w:lang w:val="bg-BG"/>
        </w:rPr>
        <w:t>оценка „С</w:t>
      </w:r>
      <w:r w:rsidR="008353B0">
        <w:rPr>
          <w:lang w:val="bg-BG"/>
        </w:rPr>
        <w:t>”</w:t>
      </w:r>
      <w:r>
        <w:rPr>
          <w:lang w:val="en-GB"/>
        </w:rPr>
        <w:t>)</w:t>
      </w:r>
      <w:r>
        <w:rPr>
          <w:lang w:val="bg-BG"/>
        </w:rPr>
        <w:t xml:space="preserve">. Опазването на вида е добро </w:t>
      </w:r>
      <w:r>
        <w:rPr>
          <w:lang w:val="en-GB"/>
        </w:rPr>
        <w:t>(</w:t>
      </w:r>
      <w:r>
        <w:rPr>
          <w:lang w:val="bg-BG"/>
        </w:rPr>
        <w:t>оценка „В</w:t>
      </w:r>
      <w:r w:rsidR="008353B0">
        <w:rPr>
          <w:lang w:val="bg-BG"/>
        </w:rPr>
        <w:t>”</w:t>
      </w:r>
      <w:r>
        <w:rPr>
          <w:lang w:val="en-GB"/>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r>
        <w:rPr>
          <w:lang w:val="bg-BG"/>
        </w:rPr>
        <w:t xml:space="preserve"> </w:t>
      </w:r>
    </w:p>
    <w:p w14:paraId="0EDBF866" w14:textId="2A2347B2" w:rsidR="008C7194" w:rsidRPr="00823D9A" w:rsidRDefault="008C7194" w:rsidP="008C7194">
      <w:pPr>
        <w:jc w:val="both"/>
        <w:rPr>
          <w:b/>
          <w:lang w:val="bg-BG"/>
        </w:rPr>
      </w:pPr>
      <w:r>
        <w:rPr>
          <w:lang w:val="bg-BG"/>
        </w:rPr>
        <w:t>Според СФД</w:t>
      </w:r>
      <w:r w:rsidR="00996B2C">
        <w:rPr>
          <w:lang w:val="bg-BG"/>
        </w:rPr>
        <w:t>,</w:t>
      </w:r>
      <w:r>
        <w:rPr>
          <w:lang w:val="bg-BG"/>
        </w:rPr>
        <w:t xml:space="preserve"> зимуващата популация на кафявоглавата потапница се оценява на </w:t>
      </w:r>
      <w:r>
        <w:rPr>
          <w:b/>
          <w:lang w:val="bg-BG"/>
        </w:rPr>
        <w:t>70</w:t>
      </w:r>
      <w:r w:rsidRPr="00EF7E79">
        <w:rPr>
          <w:b/>
          <w:lang w:val="bg-BG"/>
        </w:rPr>
        <w:t xml:space="preserve"> индивида</w:t>
      </w:r>
      <w:r>
        <w:rPr>
          <w:lang w:val="bg-BG"/>
        </w:rPr>
        <w:t xml:space="preserve">, което е </w:t>
      </w:r>
      <w:r>
        <w:rPr>
          <w:b/>
          <w:lang w:val="bg-BG"/>
        </w:rPr>
        <w:t xml:space="preserve">0,3 </w:t>
      </w:r>
      <w:r w:rsidRPr="0076031E">
        <w:rPr>
          <w:b/>
          <w:lang w:val="bg-BG"/>
        </w:rPr>
        <w:t>% от националната зимуваща</w:t>
      </w:r>
      <w:r>
        <w:rPr>
          <w:lang w:val="bg-BG"/>
        </w:rPr>
        <w:t xml:space="preserve"> популация (оценка „</w:t>
      </w:r>
      <w:r>
        <w:rPr>
          <w:lang w:val="en-GB"/>
        </w:rPr>
        <w:t>C</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27D50BB1" w14:textId="77777777" w:rsidR="008C7194" w:rsidRPr="00185668" w:rsidRDefault="008C7194" w:rsidP="00DB3239">
      <w:pPr>
        <w:pStyle w:val="ListParagraph"/>
        <w:numPr>
          <w:ilvl w:val="0"/>
          <w:numId w:val="52"/>
        </w:numPr>
        <w:jc w:val="both"/>
        <w:rPr>
          <w:b/>
          <w:lang w:val="bg-BG"/>
        </w:rPr>
      </w:pPr>
      <w:r w:rsidRPr="00185668">
        <w:rPr>
          <w:b/>
          <w:lang w:val="bg-BG"/>
        </w:rPr>
        <w:t xml:space="preserve">Анализ на наличната информация </w:t>
      </w:r>
    </w:p>
    <w:p w14:paraId="332E4657" w14:textId="3B3FE4FA" w:rsidR="008C7194" w:rsidRPr="00422427" w:rsidRDefault="008C7194" w:rsidP="008C7194">
      <w:pPr>
        <w:jc w:val="both"/>
        <w:rPr>
          <w:lang w:val="en-GB"/>
        </w:rPr>
      </w:pPr>
      <w:r>
        <w:rPr>
          <w:color w:val="000000" w:themeColor="text1"/>
          <w:lang w:val="bg-BG"/>
        </w:rPr>
        <w:t>При високи нива на р. Дунав кафявоглавата потапница е добре представена в ПР „Персински блата</w:t>
      </w:r>
      <w:r w:rsidR="008353B0">
        <w:rPr>
          <w:color w:val="000000" w:themeColor="text1"/>
          <w:lang w:val="bg-BG"/>
        </w:rPr>
        <w:t>”</w:t>
      </w:r>
      <w:r>
        <w:rPr>
          <w:color w:val="000000" w:themeColor="text1"/>
          <w:lang w:val="bg-BG"/>
        </w:rPr>
        <w:t xml:space="preserve"> на СЗЗ „Комплекс Беленски острови</w:t>
      </w:r>
      <w:r w:rsidR="008353B0">
        <w:rPr>
          <w:color w:val="000000" w:themeColor="text1"/>
          <w:lang w:val="bg-BG"/>
        </w:rPr>
        <w:t>”</w:t>
      </w:r>
      <w:r>
        <w:rPr>
          <w:color w:val="000000" w:themeColor="text1"/>
          <w:lang w:val="bg-BG"/>
        </w:rPr>
        <w:t xml:space="preserve">. Публикуваната информация за гнезденето на вида в СЗЗ сочи 20 – 53 двойки  в периода 2010 – 2013 г. според </w:t>
      </w:r>
      <w:r>
        <w:rPr>
          <w:color w:val="000000" w:themeColor="text1"/>
          <w:lang w:val="en-GB"/>
        </w:rPr>
        <w:t xml:space="preserve">Shurulinkov et al. </w:t>
      </w:r>
      <w:r>
        <w:rPr>
          <w:color w:val="000000" w:themeColor="text1"/>
          <w:lang w:val="bg-BG"/>
        </w:rPr>
        <w:t>(</w:t>
      </w:r>
      <w:r>
        <w:rPr>
          <w:color w:val="000000" w:themeColor="text1"/>
          <w:lang w:val="en-GB"/>
        </w:rPr>
        <w:t>2019</w:t>
      </w:r>
      <w:r w:rsidR="005936B2">
        <w:rPr>
          <w:color w:val="000000" w:themeColor="text1"/>
          <w:lang w:val="en-GB"/>
        </w:rPr>
        <w:t>a</w:t>
      </w:r>
      <w:r>
        <w:rPr>
          <w:color w:val="000000" w:themeColor="text1"/>
          <w:lang w:val="en-GB"/>
        </w:rPr>
        <w:t>)</w:t>
      </w:r>
      <w:r>
        <w:rPr>
          <w:color w:val="000000" w:themeColor="text1"/>
          <w:lang w:val="bg-BG"/>
        </w:rPr>
        <w:t xml:space="preserve"> и 20 – 55 двойки в периода 2009 – 2012 г. според Матеева и др. (2013). </w:t>
      </w:r>
      <w:r>
        <w:rPr>
          <w:lang w:val="bg-BG"/>
        </w:rPr>
        <w:t xml:space="preserve">Числеността на гнездовата популация на кафявоглавата потапница в периода 2014 – 2018 г. е 22 – 35 двойки </w:t>
      </w:r>
      <w:r>
        <w:rPr>
          <w:lang w:val="en-GB"/>
        </w:rPr>
        <w:t>(</w:t>
      </w:r>
      <w:r>
        <w:rPr>
          <w:lang w:val="bg-BG"/>
        </w:rPr>
        <w:t>Чешмеджиев, 2018</w:t>
      </w:r>
      <w:r>
        <w:rPr>
          <w:lang w:val="en-GB"/>
        </w:rPr>
        <w:t>)</w:t>
      </w:r>
      <w:r w:rsidRPr="002E3475">
        <w:rPr>
          <w:lang w:val="bg-BG"/>
        </w:rPr>
        <w:t>.</w:t>
      </w:r>
      <w:r>
        <w:rPr>
          <w:lang w:val="bg-BG"/>
        </w:rPr>
        <w:t xml:space="preserve"> Теренното проучване през 2021 г. установи общо 25 – 30 двойки от вида, които се концентрират основно в </w:t>
      </w:r>
      <w:r w:rsidR="005936B2">
        <w:rPr>
          <w:lang w:val="bg-BG"/>
        </w:rPr>
        <w:t>Писченско блато</w:t>
      </w:r>
      <w:r>
        <w:rPr>
          <w:lang w:val="bg-BG"/>
        </w:rPr>
        <w:t xml:space="preserve"> и Мъртво блато. Основен фактор за поддържане на подходящо местообитание на вида в зоната е правилното функциониране на системата от шлюзове и </w:t>
      </w:r>
      <w:r w:rsidR="005936B2">
        <w:rPr>
          <w:lang w:val="bg-BG"/>
        </w:rPr>
        <w:t>канали на о.</w:t>
      </w:r>
      <w:r>
        <w:rPr>
          <w:lang w:val="bg-BG"/>
        </w:rPr>
        <w:t xml:space="preserve">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Pr>
          <w:lang w:val="bg-BG"/>
        </w:rPr>
        <w:t>.</w:t>
      </w:r>
      <w:r>
        <w:rPr>
          <w:lang w:val="en-GB"/>
        </w:rPr>
        <w:t xml:space="preserve"> </w:t>
      </w:r>
      <w:r>
        <w:rPr>
          <w:lang w:val="bg-BG"/>
        </w:rPr>
        <w:t>Персинските блата в рамките на поддържан резерват „Персински блата</w:t>
      </w:r>
      <w:r w:rsidR="008353B0">
        <w:rPr>
          <w:lang w:val="bg-BG"/>
        </w:rPr>
        <w:t>”</w:t>
      </w:r>
      <w:r>
        <w:rPr>
          <w:lang w:val="bg-BG"/>
        </w:rPr>
        <w:t xml:space="preserve"> имат обща площ от 385,2 </w:t>
      </w:r>
      <w:r>
        <w:rPr>
          <w:lang w:val="en-GB"/>
        </w:rPr>
        <w:t>ha</w:t>
      </w:r>
      <w:r w:rsidRPr="005D0B6B">
        <w:rPr>
          <w:lang w:val="bg-BG"/>
        </w:rPr>
        <w:t xml:space="preserve"> и включва</w:t>
      </w:r>
      <w:r>
        <w:rPr>
          <w:lang w:val="bg-BG"/>
        </w:rPr>
        <w:t>т</w:t>
      </w:r>
      <w:r w:rsidRPr="005D0B6B">
        <w:rPr>
          <w:lang w:val="bg-BG"/>
        </w:rPr>
        <w:t xml:space="preserve"> следните територии:</w:t>
      </w:r>
      <w:r>
        <w:rPr>
          <w:lang w:val="bg-BG"/>
        </w:rPr>
        <w:t xml:space="preserve"> </w:t>
      </w:r>
      <w:r w:rsidR="008353B0">
        <w:rPr>
          <w:lang w:val="bg-BG"/>
        </w:rPr>
        <w:t>“</w:t>
      </w:r>
      <w:r>
        <w:rPr>
          <w:lang w:val="bg-BG"/>
        </w:rPr>
        <w:t>Писченско блато</w:t>
      </w:r>
      <w:r w:rsidR="008353B0">
        <w:rPr>
          <w:lang w:val="bg-BG"/>
        </w:rPr>
        <w:t>”</w:t>
      </w:r>
      <w:r>
        <w:rPr>
          <w:lang w:val="bg-BG"/>
        </w:rPr>
        <w:t xml:space="preserve"> с площ 182 ha</w:t>
      </w:r>
      <w:r w:rsidRPr="005D0B6B">
        <w:rPr>
          <w:lang w:val="bg-BG"/>
        </w:rPr>
        <w:t xml:space="preserve">, </w:t>
      </w:r>
      <w:r w:rsidR="008353B0">
        <w:rPr>
          <w:lang w:val="bg-BG"/>
        </w:rPr>
        <w:t>“</w:t>
      </w:r>
      <w:r>
        <w:rPr>
          <w:lang w:val="bg-BG"/>
        </w:rPr>
        <w:t>Мъртвото блато</w:t>
      </w:r>
      <w:r w:rsidR="008353B0">
        <w:rPr>
          <w:lang w:val="bg-BG"/>
        </w:rPr>
        <w:t>”</w:t>
      </w:r>
      <w:r>
        <w:rPr>
          <w:lang w:val="bg-BG"/>
        </w:rPr>
        <w:t xml:space="preserve"> с площ 122,6 ha</w:t>
      </w:r>
      <w:r w:rsidRPr="005D0B6B">
        <w:rPr>
          <w:lang w:val="bg-BG"/>
        </w:rPr>
        <w:t xml:space="preserve"> и </w:t>
      </w:r>
      <w:r w:rsidR="008353B0">
        <w:rPr>
          <w:lang w:val="bg-BG"/>
        </w:rPr>
        <w:t>“</w:t>
      </w:r>
      <w:r w:rsidRPr="005D0B6B">
        <w:rPr>
          <w:lang w:val="bg-BG"/>
        </w:rPr>
        <w:t xml:space="preserve">Старото </w:t>
      </w:r>
      <w:r w:rsidRPr="005D0B6B">
        <w:rPr>
          <w:lang w:val="bg-BG"/>
        </w:rPr>
        <w:lastRenderedPageBreak/>
        <w:t>блато</w:t>
      </w:r>
      <w:r w:rsidR="008353B0">
        <w:rPr>
          <w:lang w:val="bg-BG"/>
        </w:rPr>
        <w:t>”</w:t>
      </w:r>
      <w:r w:rsidRPr="005D0B6B">
        <w:rPr>
          <w:lang w:val="bg-BG"/>
        </w:rPr>
        <w:t xml:space="preserve"> с </w:t>
      </w:r>
      <w:r w:rsidR="008353B0">
        <w:rPr>
          <w:lang w:val="bg-BG"/>
        </w:rPr>
        <w:t>“</w:t>
      </w:r>
      <w:r w:rsidRPr="005D0B6B">
        <w:rPr>
          <w:lang w:val="bg-BG"/>
        </w:rPr>
        <w:t>Дульова бара</w:t>
      </w:r>
      <w:r w:rsidR="008353B0">
        <w:rPr>
          <w:lang w:val="bg-BG"/>
        </w:rPr>
        <w:t>”</w:t>
      </w:r>
      <w:r w:rsidRPr="005D0B6B">
        <w:rPr>
          <w:lang w:val="bg-BG"/>
        </w:rPr>
        <w:t xml:space="preserve"> </w:t>
      </w:r>
      <w:r>
        <w:rPr>
          <w:lang w:val="bg-BG"/>
        </w:rPr>
        <w:t>с площ 80,6 ha. По данни от проучване през 2020 г. (</w:t>
      </w:r>
      <w:r w:rsidR="008502BB">
        <w:rPr>
          <w:lang w:val="bg-BG"/>
        </w:rPr>
        <w:t>Чешмеджиев и Христов, 2020</w:t>
      </w:r>
      <w:r>
        <w:rPr>
          <w:lang w:val="bg-BG"/>
        </w:rPr>
        <w:t xml:space="preserve">), когато нивото на р. Дунав е било близо 200 </w:t>
      </w:r>
      <w:r>
        <w:rPr>
          <w:lang w:val="en-GB"/>
        </w:rPr>
        <w:t xml:space="preserve">cm </w:t>
      </w:r>
      <w:r w:rsidRPr="00D23CDD">
        <w:rPr>
          <w:lang w:val="bg-BG"/>
        </w:rPr>
        <w:t>под</w:t>
      </w:r>
      <w:r>
        <w:rPr>
          <w:lang w:val="bg-BG"/>
        </w:rPr>
        <w:t xml:space="preserve"> обичайните за пролетния сезон нива, вода е имало единствено в </w:t>
      </w:r>
      <w:r w:rsidR="005936B2">
        <w:rPr>
          <w:lang w:val="bg-BG"/>
        </w:rPr>
        <w:t>Писченско блато</w:t>
      </w:r>
      <w:r>
        <w:rPr>
          <w:lang w:val="bg-BG"/>
        </w:rPr>
        <w:t xml:space="preserve"> (30-40 </w:t>
      </w:r>
      <w:r>
        <w:rPr>
          <w:lang w:val="en-GB"/>
        </w:rPr>
        <w:t>cm</w:t>
      </w:r>
      <w:r>
        <w:rPr>
          <w:lang w:val="bg-BG"/>
        </w:rPr>
        <w:t>) и тогава са установени само 14 инд. от вида в СЗЗ</w:t>
      </w:r>
      <w:r>
        <w:rPr>
          <w:lang w:val="en-GB"/>
        </w:rPr>
        <w:t>.</w:t>
      </w:r>
    </w:p>
    <w:p w14:paraId="114D448F" w14:textId="7BF0CBED" w:rsidR="008C7194" w:rsidRDefault="008C7194" w:rsidP="008C7194">
      <w:pPr>
        <w:jc w:val="both"/>
        <w:rPr>
          <w:lang w:val="bg-BG"/>
        </w:rPr>
      </w:pPr>
      <w:r>
        <w:rPr>
          <w:lang w:val="bg-BG"/>
        </w:rPr>
        <w:t>През есенно-зимния период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xml:space="preserve">. При наличие на воден стълб в блатата през сепетмври - ноември видът се струпва с численост до 144 инд. </w:t>
      </w:r>
      <w:r>
        <w:rPr>
          <w:lang w:val="en-GB"/>
        </w:rPr>
        <w:t>(</w:t>
      </w:r>
      <w:r>
        <w:rPr>
          <w:lang w:val="bg-BG"/>
        </w:rPr>
        <w:t>Чешмеджиев, непубл. данни</w:t>
      </w:r>
      <w:r>
        <w:rPr>
          <w:lang w:val="en-GB"/>
        </w:rPr>
        <w:t>)</w:t>
      </w:r>
      <w:r>
        <w:rPr>
          <w:lang w:val="bg-BG"/>
        </w:rPr>
        <w:t xml:space="preserve">. По данни от </w:t>
      </w:r>
      <w:r w:rsidR="000938E7">
        <w:rPr>
          <w:lang w:val="bg-BG"/>
        </w:rPr>
        <w:t>СЗП</w:t>
      </w:r>
      <w:r>
        <w:rPr>
          <w:lang w:val="bg-BG"/>
        </w:rPr>
        <w:t xml:space="preserve"> през 2019 и 2020 г. по цялото българско поречие на р. Дунав са наблюдавани съответно 140 и 154 инд., но на територията на СЗЗ не са наблюдавани птици от вида.</w:t>
      </w:r>
    </w:p>
    <w:p w14:paraId="5C4BEA54" w14:textId="77777777" w:rsidR="008C7194" w:rsidRDefault="008C7194" w:rsidP="008C7194">
      <w:pPr>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остров Персин, в резултат на което се наблюдава загуба на подходящи гнездови местообитания за вида.</w:t>
      </w:r>
    </w:p>
    <w:p w14:paraId="6769842F" w14:textId="4ADBD9DF" w:rsidR="008C7194" w:rsidRPr="00185668" w:rsidRDefault="00B35CB6" w:rsidP="00DB3239">
      <w:pPr>
        <w:pStyle w:val="ListParagraph"/>
        <w:numPr>
          <w:ilvl w:val="0"/>
          <w:numId w:val="52"/>
        </w:numPr>
        <w:jc w:val="both"/>
        <w:rPr>
          <w:lang w:val="bg-BG"/>
        </w:rPr>
      </w:pPr>
      <w:r w:rsidRPr="00185668">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16"/>
        <w:gridCol w:w="1319"/>
        <w:gridCol w:w="3329"/>
        <w:gridCol w:w="2270"/>
      </w:tblGrid>
      <w:tr w:rsidR="008C7194" w:rsidRPr="002E3475" w14:paraId="29279BAD" w14:textId="77777777" w:rsidTr="00185668">
        <w:trPr>
          <w:tblHeader/>
          <w:jc w:val="center"/>
        </w:trPr>
        <w:tc>
          <w:tcPr>
            <w:tcW w:w="1002" w:type="pct"/>
            <w:shd w:val="clear" w:color="auto" w:fill="B6DDE8"/>
            <w:vAlign w:val="center"/>
          </w:tcPr>
          <w:p w14:paraId="5600FFF3" w14:textId="77777777" w:rsidR="008C7194" w:rsidRPr="002E3475" w:rsidRDefault="008C7194" w:rsidP="006E3157">
            <w:pPr>
              <w:spacing w:after="0" w:line="240" w:lineRule="auto"/>
              <w:jc w:val="center"/>
              <w:rPr>
                <w:b/>
                <w:bCs/>
                <w:lang w:val="bg-BG"/>
              </w:rPr>
            </w:pPr>
            <w:r w:rsidRPr="002E3475">
              <w:rPr>
                <w:b/>
                <w:bCs/>
                <w:lang w:val="bg-BG"/>
              </w:rPr>
              <w:t>Параметър</w:t>
            </w:r>
          </w:p>
        </w:tc>
        <w:tc>
          <w:tcPr>
            <w:tcW w:w="563" w:type="pct"/>
            <w:shd w:val="clear" w:color="auto" w:fill="B6DDE8"/>
            <w:vAlign w:val="center"/>
          </w:tcPr>
          <w:p w14:paraId="7F67F74C" w14:textId="77777777" w:rsidR="008C7194" w:rsidRPr="002E3475" w:rsidRDefault="008C7194" w:rsidP="006E3157">
            <w:pPr>
              <w:spacing w:after="0" w:line="240" w:lineRule="auto"/>
              <w:jc w:val="center"/>
              <w:rPr>
                <w:b/>
                <w:bCs/>
                <w:lang w:val="bg-BG"/>
              </w:rPr>
            </w:pPr>
            <w:r w:rsidRPr="002E3475">
              <w:rPr>
                <w:b/>
                <w:bCs/>
                <w:lang w:val="bg-BG"/>
              </w:rPr>
              <w:t>Мерна единица</w:t>
            </w:r>
          </w:p>
        </w:tc>
        <w:tc>
          <w:tcPr>
            <w:tcW w:w="666" w:type="pct"/>
            <w:shd w:val="clear" w:color="auto" w:fill="B6DDE8"/>
            <w:vAlign w:val="center"/>
          </w:tcPr>
          <w:p w14:paraId="52871FA3" w14:textId="77777777" w:rsidR="008C7194" w:rsidRPr="002E3475" w:rsidRDefault="008C7194" w:rsidP="006E3157">
            <w:pPr>
              <w:spacing w:after="0" w:line="240" w:lineRule="auto"/>
              <w:jc w:val="center"/>
              <w:rPr>
                <w:b/>
                <w:bCs/>
                <w:lang w:val="bg-BG"/>
              </w:rPr>
            </w:pPr>
            <w:r w:rsidRPr="002E3475">
              <w:rPr>
                <w:b/>
                <w:bCs/>
                <w:lang w:val="bg-BG"/>
              </w:rPr>
              <w:t>Целева стойност</w:t>
            </w:r>
          </w:p>
        </w:tc>
        <w:tc>
          <w:tcPr>
            <w:tcW w:w="1642" w:type="pct"/>
            <w:shd w:val="clear" w:color="auto" w:fill="B6DDE8"/>
            <w:vAlign w:val="center"/>
          </w:tcPr>
          <w:p w14:paraId="24D581F7" w14:textId="77777777" w:rsidR="008C7194" w:rsidRPr="002E3475" w:rsidRDefault="008C7194" w:rsidP="006E3157">
            <w:pPr>
              <w:spacing w:after="0" w:line="240" w:lineRule="auto"/>
              <w:jc w:val="center"/>
              <w:rPr>
                <w:b/>
                <w:bCs/>
                <w:lang w:val="bg-BG"/>
              </w:rPr>
            </w:pPr>
            <w:r w:rsidRPr="002E3475">
              <w:rPr>
                <w:b/>
                <w:bCs/>
                <w:lang w:val="bg-BG"/>
              </w:rPr>
              <w:t>Допълнителна информация</w:t>
            </w:r>
          </w:p>
        </w:tc>
        <w:tc>
          <w:tcPr>
            <w:tcW w:w="1127" w:type="pct"/>
            <w:shd w:val="clear" w:color="auto" w:fill="B6DDE8"/>
            <w:vAlign w:val="center"/>
          </w:tcPr>
          <w:p w14:paraId="2DE79ABA" w14:textId="77777777" w:rsidR="008C7194" w:rsidRPr="002E3475" w:rsidRDefault="008C7194" w:rsidP="006E3157">
            <w:pPr>
              <w:spacing w:after="0" w:line="240" w:lineRule="auto"/>
              <w:jc w:val="center"/>
              <w:rPr>
                <w:b/>
                <w:bCs/>
                <w:lang w:val="bg-BG"/>
              </w:rPr>
            </w:pPr>
            <w:r w:rsidRPr="002E3475">
              <w:rPr>
                <w:b/>
                <w:bCs/>
                <w:lang w:val="bg-BG"/>
              </w:rPr>
              <w:t>Специф</w:t>
            </w:r>
            <w:r>
              <w:rPr>
                <w:b/>
                <w:bCs/>
                <w:lang w:val="bg-BG"/>
              </w:rPr>
              <w:t>ични за зоната цели</w:t>
            </w:r>
          </w:p>
        </w:tc>
      </w:tr>
      <w:tr w:rsidR="008C7194" w:rsidRPr="002E3475" w14:paraId="31CBC544" w14:textId="77777777" w:rsidTr="00185668">
        <w:trPr>
          <w:jc w:val="center"/>
        </w:trPr>
        <w:tc>
          <w:tcPr>
            <w:tcW w:w="1002" w:type="pct"/>
            <w:shd w:val="clear" w:color="auto" w:fill="auto"/>
          </w:tcPr>
          <w:p w14:paraId="6F8C07F9" w14:textId="2320BBA0" w:rsidR="008C7194" w:rsidRPr="002E3475" w:rsidRDefault="008C7194" w:rsidP="006E3157">
            <w:pPr>
              <w:spacing w:after="0" w:line="240" w:lineRule="auto"/>
              <w:rPr>
                <w:b/>
                <w:lang w:val="bg-BG"/>
              </w:rPr>
            </w:pPr>
            <w:r w:rsidRPr="002E3475">
              <w:rPr>
                <w:b/>
                <w:lang w:val="bg-BG"/>
              </w:rPr>
              <w:t xml:space="preserve">Популация: </w:t>
            </w:r>
            <w:r w:rsidR="0070333A">
              <w:rPr>
                <w:bCs/>
                <w:lang w:val="bg-BG"/>
              </w:rPr>
              <w:t>Размер гнездовата популация</w:t>
            </w:r>
          </w:p>
        </w:tc>
        <w:tc>
          <w:tcPr>
            <w:tcW w:w="563" w:type="pct"/>
            <w:shd w:val="clear" w:color="auto" w:fill="auto"/>
          </w:tcPr>
          <w:p w14:paraId="6A1ACA46" w14:textId="77777777" w:rsidR="008C7194" w:rsidRPr="002E3475" w:rsidRDefault="008C7194" w:rsidP="006E3157">
            <w:pPr>
              <w:spacing w:after="0" w:line="240" w:lineRule="auto"/>
              <w:rPr>
                <w:lang w:val="bg-BG"/>
              </w:rPr>
            </w:pPr>
            <w:r w:rsidRPr="002E3475">
              <w:rPr>
                <w:lang w:val="bg-BG"/>
              </w:rPr>
              <w:t>Брой гнездящи двойки</w:t>
            </w:r>
          </w:p>
        </w:tc>
        <w:tc>
          <w:tcPr>
            <w:tcW w:w="666" w:type="pct"/>
            <w:shd w:val="clear" w:color="auto" w:fill="auto"/>
          </w:tcPr>
          <w:p w14:paraId="20CED226" w14:textId="77777777" w:rsidR="008C7194" w:rsidRPr="002E3475" w:rsidRDefault="008C7194" w:rsidP="006E3157">
            <w:pPr>
              <w:spacing w:after="0" w:line="240" w:lineRule="auto"/>
              <w:rPr>
                <w:lang w:val="bg-BG"/>
              </w:rPr>
            </w:pPr>
            <w:r w:rsidRPr="002E3475">
              <w:rPr>
                <w:lang w:val="bg-BG"/>
              </w:rPr>
              <w:t xml:space="preserve">Най-малко </w:t>
            </w:r>
            <w:r>
              <w:rPr>
                <w:lang w:val="bg-BG"/>
              </w:rPr>
              <w:t>25 дв.</w:t>
            </w:r>
            <w:r w:rsidRPr="002E3475">
              <w:rPr>
                <w:lang w:val="bg-BG"/>
              </w:rPr>
              <w:t xml:space="preserve"> </w:t>
            </w:r>
          </w:p>
        </w:tc>
        <w:tc>
          <w:tcPr>
            <w:tcW w:w="1642" w:type="pct"/>
            <w:shd w:val="clear" w:color="auto" w:fill="auto"/>
          </w:tcPr>
          <w:p w14:paraId="3960B2CE" w14:textId="271BA958" w:rsidR="008C7194" w:rsidRPr="00A41A10" w:rsidRDefault="00CC7097" w:rsidP="006E3157">
            <w:pPr>
              <w:spacing w:after="0" w:line="240" w:lineRule="auto"/>
              <w:rPr>
                <w:lang w:val="en-GB"/>
              </w:rPr>
            </w:pPr>
            <w:r>
              <w:rPr>
                <w:lang w:val="bg-BG"/>
              </w:rPr>
              <w:t xml:space="preserve">Определена на база СФД. </w:t>
            </w:r>
            <w:r w:rsidR="008C7194">
              <w:rPr>
                <w:lang w:val="bg-BG"/>
              </w:rPr>
              <w:t>Размера на гнездовата популация силно ще зависи от нивото на р. Дунав и</w:t>
            </w:r>
            <w:r w:rsidR="008C7194">
              <w:t xml:space="preserve"> </w:t>
            </w:r>
            <w:r w:rsidR="008C7194">
              <w:rPr>
                <w:lang w:val="bg-BG"/>
              </w:rPr>
              <w:t xml:space="preserve">поддържането на подходящите местообитания в Персинските блата. </w:t>
            </w:r>
          </w:p>
        </w:tc>
        <w:tc>
          <w:tcPr>
            <w:tcW w:w="1127" w:type="pct"/>
          </w:tcPr>
          <w:p w14:paraId="4DB848C0" w14:textId="77777777" w:rsidR="008C7194" w:rsidRPr="002E3475" w:rsidRDefault="008C7194" w:rsidP="006E3157">
            <w:pPr>
              <w:spacing w:after="0" w:line="240" w:lineRule="auto"/>
              <w:rPr>
                <w:lang w:val="bg-BG"/>
              </w:rPr>
            </w:pPr>
            <w:r w:rsidRPr="002E3475">
              <w:rPr>
                <w:lang w:val="bg-BG"/>
              </w:rPr>
              <w:t xml:space="preserve">Поддържане на популацията на вида в зоната в размер от най-малко </w:t>
            </w:r>
            <w:r>
              <w:rPr>
                <w:lang w:val="bg-BG"/>
              </w:rPr>
              <w:t>25 гнездящи дв</w:t>
            </w:r>
            <w:r w:rsidRPr="002E3475">
              <w:rPr>
                <w:lang w:val="bg-BG"/>
              </w:rPr>
              <w:t>.</w:t>
            </w:r>
            <w:r>
              <w:rPr>
                <w:lang w:val="bg-BG"/>
              </w:rPr>
              <w:t xml:space="preserve"> Редовен мониторинг</w:t>
            </w:r>
          </w:p>
        </w:tc>
      </w:tr>
      <w:tr w:rsidR="008C7194" w:rsidRPr="002E3475" w14:paraId="3F6C919C" w14:textId="77777777" w:rsidTr="00185668">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p w14:paraId="715BA189" w14:textId="77777777" w:rsidR="008C7194" w:rsidRPr="002E3475" w:rsidRDefault="008C7194" w:rsidP="006E3157">
            <w:pPr>
              <w:spacing w:after="0" w:line="240" w:lineRule="auto"/>
              <w:rPr>
                <w:b/>
                <w:lang w:val="bg-BG"/>
              </w:rPr>
            </w:pPr>
            <w:r w:rsidRPr="002E3475">
              <w:rPr>
                <w:b/>
                <w:lang w:val="bg-BG"/>
              </w:rPr>
              <w:t xml:space="preserve">Популация: </w:t>
            </w:r>
            <w:r w:rsidRPr="000A5D12">
              <w:rPr>
                <w:lang w:val="bg-BG"/>
              </w:rPr>
              <w:t xml:space="preserve">Размер на </w:t>
            </w:r>
            <w:r>
              <w:rPr>
                <w:lang w:val="bg-BG"/>
              </w:rPr>
              <w:t>мигриращата</w:t>
            </w:r>
            <w:r w:rsidRPr="000A5D12">
              <w:rPr>
                <w:lang w:val="bg-BG"/>
              </w:rPr>
              <w:t xml:space="preserve"> популация</w:t>
            </w:r>
          </w:p>
        </w:tc>
        <w:tc>
          <w:tcPr>
            <w:tcW w:w="563" w:type="pct"/>
            <w:tcBorders>
              <w:top w:val="single" w:sz="4" w:space="0" w:color="auto"/>
              <w:left w:val="single" w:sz="4" w:space="0" w:color="auto"/>
              <w:bottom w:val="single" w:sz="4" w:space="0" w:color="auto"/>
              <w:right w:val="single" w:sz="4" w:space="0" w:color="auto"/>
            </w:tcBorders>
            <w:shd w:val="clear" w:color="auto" w:fill="auto"/>
          </w:tcPr>
          <w:p w14:paraId="6350EAD2" w14:textId="77777777" w:rsidR="008C7194" w:rsidRPr="002E3475" w:rsidRDefault="008C7194" w:rsidP="006E3157">
            <w:pPr>
              <w:spacing w:after="0" w:line="240" w:lineRule="auto"/>
              <w:rPr>
                <w:lang w:val="bg-BG"/>
              </w:rPr>
            </w:pPr>
            <w:r w:rsidRPr="002E3475">
              <w:rPr>
                <w:lang w:val="bg-BG"/>
              </w:rPr>
              <w:t>Брой индивиди</w:t>
            </w:r>
          </w:p>
        </w:tc>
        <w:tc>
          <w:tcPr>
            <w:tcW w:w="666" w:type="pct"/>
            <w:tcBorders>
              <w:top w:val="single" w:sz="4" w:space="0" w:color="auto"/>
              <w:left w:val="single" w:sz="4" w:space="0" w:color="auto"/>
              <w:bottom w:val="single" w:sz="4" w:space="0" w:color="auto"/>
              <w:right w:val="single" w:sz="4" w:space="0" w:color="auto"/>
            </w:tcBorders>
            <w:shd w:val="clear" w:color="auto" w:fill="auto"/>
          </w:tcPr>
          <w:p w14:paraId="324D636A" w14:textId="7F53870C" w:rsidR="008C7194" w:rsidRPr="002E3475" w:rsidRDefault="0070333A" w:rsidP="006E3157">
            <w:pPr>
              <w:spacing w:after="0" w:line="240" w:lineRule="auto"/>
              <w:rPr>
                <w:lang w:val="bg-BG"/>
              </w:rPr>
            </w:pPr>
            <w:r>
              <w:rPr>
                <w:lang w:val="bg-BG"/>
              </w:rPr>
              <w:t>Най-малко</w:t>
            </w:r>
            <w:r w:rsidR="008C7194">
              <w:rPr>
                <w:lang w:val="bg-BG"/>
              </w:rPr>
              <w:t xml:space="preserve"> 10 инд.</w:t>
            </w: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5DEBAD47" w14:textId="21A41C64" w:rsidR="008C7194" w:rsidRPr="000A5D12" w:rsidRDefault="008C7194" w:rsidP="006E3157">
            <w:pPr>
              <w:spacing w:after="0" w:line="240" w:lineRule="auto"/>
              <w:rPr>
                <w:lang w:val="bg-BG"/>
              </w:rPr>
            </w:pPr>
            <w:r>
              <w:rPr>
                <w:lang w:val="bg-BG"/>
              </w:rPr>
              <w:t>Количеството на мигриращите птици силно зависи от състоянието на местообитанията – наличие на</w:t>
            </w:r>
            <w:r w:rsidR="008931F5">
              <w:rPr>
                <w:lang w:val="bg-BG"/>
              </w:rPr>
              <w:t xml:space="preserve"> воден стълб (1,5 – 2,5 </w:t>
            </w:r>
            <w:r w:rsidR="008931F5">
              <w:rPr>
                <w:lang w:val="en-GB"/>
              </w:rPr>
              <w:t>m)</w:t>
            </w:r>
            <w:r w:rsidR="008931F5">
              <w:rPr>
                <w:lang w:val="bg-BG"/>
              </w:rPr>
              <w:t xml:space="preserve"> в блатата на о.</w:t>
            </w:r>
            <w:r>
              <w:rPr>
                <w:lang w:val="bg-BG"/>
              </w:rPr>
              <w:t xml:space="preserve"> Персин. </w:t>
            </w:r>
          </w:p>
        </w:tc>
        <w:tc>
          <w:tcPr>
            <w:tcW w:w="1127" w:type="pct"/>
            <w:tcBorders>
              <w:top w:val="single" w:sz="4" w:space="0" w:color="auto"/>
              <w:left w:val="single" w:sz="4" w:space="0" w:color="auto"/>
              <w:bottom w:val="single" w:sz="4" w:space="0" w:color="auto"/>
              <w:right w:val="single" w:sz="4" w:space="0" w:color="auto"/>
            </w:tcBorders>
          </w:tcPr>
          <w:p w14:paraId="3563597B" w14:textId="77777777" w:rsidR="008C7194" w:rsidRDefault="008C7194" w:rsidP="006E3157">
            <w:pPr>
              <w:spacing w:after="0" w:line="240" w:lineRule="auto"/>
              <w:rPr>
                <w:lang w:val="bg-BG"/>
              </w:rPr>
            </w:pPr>
            <w:r>
              <w:rPr>
                <w:lang w:val="bg-BG"/>
              </w:rPr>
              <w:t>Поддържане на популацията на вида в СЗЗ в размер най-малко 10 инд. Редовен мониторинг.</w:t>
            </w:r>
          </w:p>
        </w:tc>
      </w:tr>
      <w:tr w:rsidR="008C7194" w:rsidRPr="002E3475" w14:paraId="42CF9CF4" w14:textId="77777777" w:rsidTr="00185668">
        <w:trPr>
          <w:jc w:val="center"/>
        </w:trPr>
        <w:tc>
          <w:tcPr>
            <w:tcW w:w="1002" w:type="pct"/>
            <w:shd w:val="clear" w:color="auto" w:fill="auto"/>
          </w:tcPr>
          <w:p w14:paraId="431AE3EA" w14:textId="77777777" w:rsidR="008C7194" w:rsidRPr="002E3475" w:rsidRDefault="008C7194" w:rsidP="006E3157">
            <w:pPr>
              <w:spacing w:after="0" w:line="240" w:lineRule="auto"/>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563" w:type="pct"/>
            <w:shd w:val="clear" w:color="auto" w:fill="auto"/>
          </w:tcPr>
          <w:p w14:paraId="79A66477" w14:textId="77777777" w:rsidR="008C7194" w:rsidRPr="002E3475" w:rsidRDefault="008C7194" w:rsidP="006E3157">
            <w:pPr>
              <w:spacing w:after="0" w:line="240" w:lineRule="auto"/>
              <w:rPr>
                <w:lang w:val="bg-BG"/>
              </w:rPr>
            </w:pPr>
            <w:r w:rsidRPr="002E3475">
              <w:rPr>
                <w:lang w:val="bg-BG"/>
              </w:rPr>
              <w:t>Брой индивиди</w:t>
            </w:r>
          </w:p>
        </w:tc>
        <w:tc>
          <w:tcPr>
            <w:tcW w:w="666" w:type="pct"/>
            <w:shd w:val="clear" w:color="auto" w:fill="auto"/>
          </w:tcPr>
          <w:p w14:paraId="7F692EF9" w14:textId="3D72CA6A" w:rsidR="008C7194" w:rsidRPr="002E3475" w:rsidRDefault="006E3157" w:rsidP="006E3157">
            <w:pPr>
              <w:spacing w:after="0" w:line="240" w:lineRule="auto"/>
              <w:rPr>
                <w:lang w:val="bg-BG"/>
              </w:rPr>
            </w:pPr>
            <w:r>
              <w:rPr>
                <w:lang w:val="bg-BG"/>
              </w:rPr>
              <w:t>Най-малко 35</w:t>
            </w:r>
          </w:p>
        </w:tc>
        <w:tc>
          <w:tcPr>
            <w:tcW w:w="1642" w:type="pct"/>
            <w:shd w:val="clear" w:color="auto" w:fill="auto"/>
          </w:tcPr>
          <w:p w14:paraId="013C0F81" w14:textId="31FE1576" w:rsidR="008C7194" w:rsidRPr="000216C0" w:rsidRDefault="006E3157" w:rsidP="006E3157">
            <w:pPr>
              <w:spacing w:after="0" w:line="240" w:lineRule="auto"/>
              <w:rPr>
                <w:lang w:val="bg-BG"/>
              </w:rPr>
            </w:pPr>
            <w:r>
              <w:rPr>
                <w:lang w:val="bg-BG"/>
              </w:rPr>
              <w:t xml:space="preserve">Определена на база средната на максималната численост от СФД. </w:t>
            </w:r>
            <w:r w:rsidR="008C7194">
              <w:rPr>
                <w:lang w:val="bg-BG"/>
              </w:rPr>
              <w:t xml:space="preserve">Количеството на зимуващите птици силно зависи от метеорологичните условия, най вече температурата и наличието на воден стълб в блатата. </w:t>
            </w:r>
          </w:p>
        </w:tc>
        <w:tc>
          <w:tcPr>
            <w:tcW w:w="1127" w:type="pct"/>
          </w:tcPr>
          <w:p w14:paraId="782B83E1" w14:textId="6B4844C9" w:rsidR="008C7194" w:rsidRDefault="008C7194" w:rsidP="006E3157">
            <w:pPr>
              <w:spacing w:after="0" w:line="240" w:lineRule="auto"/>
              <w:rPr>
                <w:lang w:val="bg-BG"/>
              </w:rPr>
            </w:pPr>
            <w:r>
              <w:rPr>
                <w:lang w:val="bg-BG"/>
              </w:rPr>
              <w:t>Поддържане на популацията</w:t>
            </w:r>
            <w:r w:rsidR="006E3157">
              <w:rPr>
                <w:lang w:val="bg-BG"/>
              </w:rPr>
              <w:t xml:space="preserve"> от най-малко 35 инд</w:t>
            </w:r>
            <w:r>
              <w:rPr>
                <w:lang w:val="bg-BG"/>
              </w:rPr>
              <w:t>.</w:t>
            </w:r>
          </w:p>
          <w:p w14:paraId="5DCDFF7F" w14:textId="77777777" w:rsidR="008C7194" w:rsidRDefault="008C7194" w:rsidP="006E3157">
            <w:pPr>
              <w:spacing w:after="0" w:line="240" w:lineRule="auto"/>
              <w:rPr>
                <w:lang w:val="bg-BG"/>
              </w:rPr>
            </w:pPr>
            <w:r>
              <w:rPr>
                <w:lang w:val="bg-BG"/>
              </w:rPr>
              <w:t>Редовен мониторинг на зимуващите водолюбиви птици.</w:t>
            </w:r>
          </w:p>
        </w:tc>
      </w:tr>
      <w:tr w:rsidR="008C7194" w:rsidRPr="002E3475" w14:paraId="75F4563C" w14:textId="77777777" w:rsidTr="00185668">
        <w:trPr>
          <w:jc w:val="center"/>
        </w:trPr>
        <w:tc>
          <w:tcPr>
            <w:tcW w:w="1002" w:type="pct"/>
            <w:shd w:val="clear" w:color="auto" w:fill="auto"/>
          </w:tcPr>
          <w:p w14:paraId="31C5131C" w14:textId="77777777" w:rsidR="008C7194" w:rsidRPr="002E3475" w:rsidRDefault="008C7194" w:rsidP="006E3157">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w:t>
            </w:r>
            <w:r>
              <w:rPr>
                <w:bCs/>
                <w:lang w:val="bg-BG"/>
              </w:rPr>
              <w:lastRenderedPageBreak/>
              <w:t>вида</w:t>
            </w:r>
          </w:p>
        </w:tc>
        <w:tc>
          <w:tcPr>
            <w:tcW w:w="563" w:type="pct"/>
            <w:shd w:val="clear" w:color="auto" w:fill="auto"/>
          </w:tcPr>
          <w:p w14:paraId="707AE42C" w14:textId="77777777" w:rsidR="008C7194" w:rsidRPr="002E3475" w:rsidRDefault="008C7194" w:rsidP="006E3157">
            <w:pPr>
              <w:spacing w:after="0" w:line="240" w:lineRule="auto"/>
            </w:pPr>
            <w:r w:rsidRPr="002E3475">
              <w:lastRenderedPageBreak/>
              <w:t>ha</w:t>
            </w:r>
          </w:p>
        </w:tc>
        <w:tc>
          <w:tcPr>
            <w:tcW w:w="666" w:type="pct"/>
            <w:shd w:val="clear" w:color="auto" w:fill="auto"/>
          </w:tcPr>
          <w:p w14:paraId="3590655F" w14:textId="77777777" w:rsidR="008C7194" w:rsidRPr="0090685C" w:rsidRDefault="008C7194" w:rsidP="006E3157">
            <w:pPr>
              <w:spacing w:after="0" w:line="240" w:lineRule="auto"/>
              <w:rPr>
                <w:lang w:val="en-GB"/>
              </w:rPr>
            </w:pPr>
            <w:r>
              <w:rPr>
                <w:lang w:val="bg-BG"/>
              </w:rPr>
              <w:t xml:space="preserve">Най-малко </w:t>
            </w:r>
            <w:r>
              <w:rPr>
                <w:lang w:val="en-GB"/>
              </w:rPr>
              <w:t>7</w:t>
            </w:r>
            <w:r>
              <w:rPr>
                <w:lang w:val="bg-BG"/>
              </w:rPr>
              <w:t xml:space="preserve">25 </w:t>
            </w:r>
            <w:r>
              <w:rPr>
                <w:lang w:val="en-GB"/>
              </w:rPr>
              <w:t>ha</w:t>
            </w:r>
          </w:p>
        </w:tc>
        <w:tc>
          <w:tcPr>
            <w:tcW w:w="1642" w:type="pct"/>
            <w:shd w:val="clear" w:color="auto" w:fill="auto"/>
          </w:tcPr>
          <w:p w14:paraId="7F8DAAE0" w14:textId="600959D0" w:rsidR="008C7194" w:rsidRPr="002E3475" w:rsidRDefault="008C7194" w:rsidP="006E3157">
            <w:pPr>
              <w:spacing w:after="0" w:line="240" w:lineRule="auto"/>
              <w:rPr>
                <w:lang w:val="bg-BG"/>
              </w:rPr>
            </w:pPr>
            <w:r>
              <w:rPr>
                <w:lang w:val="bg-BG"/>
              </w:rPr>
              <w:t xml:space="preserve">Включва крайбрежните участъците от влажните зони, обрасли с водолюбива растителност. Площта на подходящото местообитание </w:t>
            </w:r>
            <w:r>
              <w:rPr>
                <w:lang w:val="bg-BG"/>
              </w:rPr>
              <w:lastRenderedPageBreak/>
              <w:t xml:space="preserve">за гнездене силно зависи от нивото на р. Дунав и захранването с вода на Персинските блата. При нива над 400 </w:t>
            </w:r>
            <w:r>
              <w:rPr>
                <w:lang w:val="en-GB"/>
              </w:rPr>
              <w:t>cm</w:t>
            </w:r>
            <w:r>
              <w:rPr>
                <w:lang w:val="bg-BG"/>
              </w:rPr>
              <w:t xml:space="preserve"> </w:t>
            </w:r>
            <w:r w:rsidR="00CC7097">
              <w:rPr>
                <w:lang w:val="bg-BG"/>
              </w:rPr>
              <w:t xml:space="preserve">в периода на пълноводие (март – май) </w:t>
            </w:r>
            <w:r>
              <w:rPr>
                <w:lang w:val="bg-BG"/>
              </w:rPr>
              <w:t>се очаква целевата стойност да бъде изпълнена</w:t>
            </w:r>
            <w:r>
              <w:rPr>
                <w:lang w:val="en-GB"/>
              </w:rPr>
              <w:t>.</w:t>
            </w:r>
          </w:p>
        </w:tc>
        <w:tc>
          <w:tcPr>
            <w:tcW w:w="1127" w:type="pct"/>
          </w:tcPr>
          <w:p w14:paraId="78E14A82" w14:textId="77777777" w:rsidR="008C7194" w:rsidRPr="002E3475" w:rsidRDefault="008C7194" w:rsidP="006E3157">
            <w:pPr>
              <w:spacing w:after="0" w:line="240" w:lineRule="auto"/>
              <w:rPr>
                <w:lang w:val="bg-BG"/>
              </w:rPr>
            </w:pPr>
            <w:r w:rsidRPr="002E3475">
              <w:rPr>
                <w:lang w:val="bg-BG"/>
              </w:rPr>
              <w:lastRenderedPageBreak/>
              <w:t xml:space="preserve">Поддържане на площта на подходящите гнездови местообитания на </w:t>
            </w:r>
            <w:r w:rsidRPr="002E3475">
              <w:rPr>
                <w:lang w:val="bg-BG"/>
              </w:rPr>
              <w:lastRenderedPageBreak/>
              <w:t>вида в защитен</w:t>
            </w:r>
            <w:r>
              <w:rPr>
                <w:lang w:val="bg-BG"/>
              </w:rPr>
              <w:t xml:space="preserve">ата зона, в размер на най-малко </w:t>
            </w:r>
            <w:r>
              <w:rPr>
                <w:lang w:val="en-GB"/>
              </w:rPr>
              <w:t>72</w:t>
            </w:r>
            <w:r>
              <w:rPr>
                <w:lang w:val="bg-BG"/>
              </w:rPr>
              <w:t>5</w:t>
            </w:r>
            <w:r w:rsidRPr="002E3475">
              <w:rPr>
                <w:lang w:val="bg-BG"/>
              </w:rPr>
              <w:t xml:space="preserve"> ha.</w:t>
            </w:r>
          </w:p>
        </w:tc>
      </w:tr>
      <w:tr w:rsidR="008C7194" w:rsidRPr="002E3475" w14:paraId="15FE9370" w14:textId="77777777" w:rsidTr="00185668">
        <w:trPr>
          <w:jc w:val="center"/>
        </w:trPr>
        <w:tc>
          <w:tcPr>
            <w:tcW w:w="1002" w:type="pct"/>
            <w:shd w:val="clear" w:color="auto" w:fill="auto"/>
          </w:tcPr>
          <w:p w14:paraId="399D2320" w14:textId="77777777" w:rsidR="008C7194" w:rsidRPr="002E3475" w:rsidRDefault="008C7194" w:rsidP="006E3157">
            <w:pPr>
              <w:spacing w:after="0" w:line="240" w:lineRule="auto"/>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563" w:type="pct"/>
            <w:shd w:val="clear" w:color="auto" w:fill="auto"/>
          </w:tcPr>
          <w:p w14:paraId="5C5948AE" w14:textId="77777777" w:rsidR="008C7194" w:rsidRPr="002E3475" w:rsidRDefault="008C7194" w:rsidP="006E3157">
            <w:pPr>
              <w:spacing w:after="0" w:line="240" w:lineRule="auto"/>
            </w:pPr>
            <w:r w:rsidRPr="002E3475">
              <w:t>ha</w:t>
            </w:r>
          </w:p>
        </w:tc>
        <w:tc>
          <w:tcPr>
            <w:tcW w:w="666" w:type="pct"/>
            <w:shd w:val="clear" w:color="auto" w:fill="auto"/>
          </w:tcPr>
          <w:p w14:paraId="6846350B" w14:textId="77777777" w:rsidR="008C7194" w:rsidRPr="00D966A8" w:rsidRDefault="008C7194" w:rsidP="006E3157">
            <w:pPr>
              <w:spacing w:after="0" w:line="240" w:lineRule="auto"/>
              <w:rPr>
                <w:lang w:val="en-GB"/>
              </w:rPr>
            </w:pPr>
            <w:r w:rsidRPr="002E3475">
              <w:rPr>
                <w:lang w:val="bg-BG"/>
              </w:rPr>
              <w:t xml:space="preserve">Най-малко </w:t>
            </w:r>
            <w:r>
              <w:rPr>
                <w:lang w:val="en-GB"/>
              </w:rPr>
              <w:t>856</w:t>
            </w:r>
            <w:r>
              <w:rPr>
                <w:lang w:val="bg-BG"/>
              </w:rPr>
              <w:t xml:space="preserve"> </w:t>
            </w:r>
            <w:r>
              <w:rPr>
                <w:lang w:val="en-GB"/>
              </w:rPr>
              <w:t>ha</w:t>
            </w:r>
          </w:p>
        </w:tc>
        <w:tc>
          <w:tcPr>
            <w:tcW w:w="1642" w:type="pct"/>
            <w:shd w:val="clear" w:color="auto" w:fill="auto"/>
          </w:tcPr>
          <w:p w14:paraId="686DCE2C" w14:textId="1CE631E8" w:rsidR="008C7194" w:rsidRPr="002E3475" w:rsidRDefault="008C7194" w:rsidP="006E3157">
            <w:pPr>
              <w:spacing w:after="0" w:line="240" w:lineRule="auto"/>
              <w:rPr>
                <w:lang w:val="bg-BG"/>
              </w:rPr>
            </w:pPr>
            <w:r>
              <w:rPr>
                <w:lang w:val="bg-BG"/>
              </w:rPr>
              <w:t>Включва гнездовото местообитание</w:t>
            </w:r>
            <w:r>
              <w:rPr>
                <w:lang w:val="en-GB"/>
              </w:rPr>
              <w:t xml:space="preserve"> </w:t>
            </w:r>
            <w:r>
              <w:rPr>
                <w:lang w:val="bg-BG"/>
              </w:rPr>
              <w:t xml:space="preserve">и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r w:rsidRPr="00EC2DEE">
              <w:rPr>
                <w:lang w:val="bg-BG"/>
              </w:rPr>
              <w:t xml:space="preserve"> </w:t>
            </w:r>
            <w:r w:rsidR="00325058">
              <w:rPr>
                <w:lang w:val="bg-BG"/>
              </w:rPr>
              <w:t>През периода на маловодие (есен-зима) на р. Дунав, концентрацията на птиците ще е по плитчините в акваторията на реката.</w:t>
            </w:r>
          </w:p>
        </w:tc>
        <w:tc>
          <w:tcPr>
            <w:tcW w:w="1127" w:type="pct"/>
          </w:tcPr>
          <w:p w14:paraId="578B4C65" w14:textId="77777777" w:rsidR="008C7194" w:rsidRPr="002E3475" w:rsidRDefault="008C7194" w:rsidP="006E3157">
            <w:pPr>
              <w:spacing w:after="0" w:line="240" w:lineRule="auto"/>
              <w:rPr>
                <w:lang w:val="bg-BG"/>
              </w:rPr>
            </w:pPr>
            <w:r w:rsidRPr="002E3475">
              <w:rPr>
                <w:lang w:val="bg-BG"/>
              </w:rPr>
              <w:t>Поддържане на площта на подходящите хранителни местообитани</w:t>
            </w:r>
            <w:r>
              <w:rPr>
                <w:lang w:val="bg-BG"/>
              </w:rPr>
              <w:t>я на вида в размер най-малко 856</w:t>
            </w:r>
            <w:r w:rsidRPr="002E3475">
              <w:rPr>
                <w:lang w:val="bg-BG"/>
              </w:rPr>
              <w:t xml:space="preserve"> ha</w:t>
            </w:r>
          </w:p>
        </w:tc>
      </w:tr>
      <w:tr w:rsidR="007546E4" w:rsidRPr="002E3475" w14:paraId="588D6A3F" w14:textId="77777777" w:rsidTr="00185668">
        <w:trPr>
          <w:jc w:val="center"/>
        </w:trPr>
        <w:tc>
          <w:tcPr>
            <w:tcW w:w="1002" w:type="pct"/>
            <w:shd w:val="clear" w:color="auto" w:fill="auto"/>
          </w:tcPr>
          <w:p w14:paraId="626AF3DF" w14:textId="7C27EADF" w:rsidR="007546E4" w:rsidRPr="002E3475" w:rsidRDefault="007546E4" w:rsidP="006E3157">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563" w:type="pct"/>
            <w:shd w:val="clear" w:color="auto" w:fill="auto"/>
          </w:tcPr>
          <w:p w14:paraId="3C1A9717" w14:textId="66A7D76A" w:rsidR="007546E4" w:rsidRPr="007E2A04" w:rsidRDefault="007546E4" w:rsidP="006E3157">
            <w:pPr>
              <w:spacing w:after="0" w:line="240" w:lineRule="auto"/>
              <w:rPr>
                <w:lang w:val="bg-BG"/>
              </w:rPr>
            </w:pPr>
            <w:r w:rsidRPr="005847BD">
              <w:rPr>
                <w:lang w:val="bg-BG"/>
              </w:rPr>
              <w:t>5 степенна скала</w:t>
            </w:r>
          </w:p>
        </w:tc>
        <w:tc>
          <w:tcPr>
            <w:tcW w:w="666" w:type="pct"/>
            <w:shd w:val="clear" w:color="auto" w:fill="auto"/>
          </w:tcPr>
          <w:p w14:paraId="63232877" w14:textId="27C6C28B" w:rsidR="007546E4" w:rsidRPr="002E3475" w:rsidRDefault="007546E4" w:rsidP="006E3157">
            <w:pPr>
              <w:spacing w:after="0" w:line="240" w:lineRule="auto"/>
              <w:rPr>
                <w:lang w:val="bg-BG"/>
              </w:rPr>
            </w:pPr>
            <w:r w:rsidRPr="005847BD">
              <w:rPr>
                <w:lang w:val="bg-BG"/>
              </w:rPr>
              <w:t>2-Добро или 1-Отлично</w:t>
            </w:r>
          </w:p>
        </w:tc>
        <w:tc>
          <w:tcPr>
            <w:tcW w:w="1642" w:type="pct"/>
            <w:shd w:val="clear" w:color="auto" w:fill="auto"/>
          </w:tcPr>
          <w:tbl>
            <w:tblPr>
              <w:tblW w:w="3504" w:type="pct"/>
              <w:jc w:val="center"/>
              <w:tblCellMar>
                <w:left w:w="70" w:type="dxa"/>
                <w:right w:w="70" w:type="dxa"/>
              </w:tblCellMar>
              <w:tblLook w:val="04A0" w:firstRow="1" w:lastRow="0" w:firstColumn="1" w:lastColumn="0" w:noHBand="0" w:noVBand="1"/>
            </w:tblPr>
            <w:tblGrid>
              <w:gridCol w:w="2618"/>
            </w:tblGrid>
            <w:tr w:rsidR="007546E4" w:rsidRPr="005847BD" w14:paraId="4F2B16FA" w14:textId="77777777" w:rsidTr="00185668">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2C979B3C" w14:textId="77777777" w:rsidR="007546E4" w:rsidRPr="005847BD" w:rsidRDefault="007546E4" w:rsidP="006E3157">
                  <w:pPr>
                    <w:spacing w:after="0" w:line="240" w:lineRule="auto"/>
                    <w:rPr>
                      <w:b/>
                      <w:bCs/>
                      <w:lang w:val="bg-BG"/>
                    </w:rPr>
                  </w:pPr>
                  <w:r w:rsidRPr="005847BD">
                    <w:rPr>
                      <w:b/>
                      <w:bCs/>
                      <w:lang w:val="bg-BG"/>
                    </w:rPr>
                    <w:t>Екологично състояние</w:t>
                  </w:r>
                </w:p>
              </w:tc>
            </w:tr>
            <w:tr w:rsidR="007546E4" w:rsidRPr="005847BD" w14:paraId="555CC6B4" w14:textId="77777777" w:rsidTr="00185668">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31D47EA" w14:textId="77777777" w:rsidR="007546E4" w:rsidRPr="005847BD" w:rsidRDefault="007546E4" w:rsidP="006E3157">
                  <w:pPr>
                    <w:spacing w:after="0" w:line="240" w:lineRule="auto"/>
                    <w:rPr>
                      <w:lang w:val="bg-BG"/>
                    </w:rPr>
                  </w:pPr>
                  <w:r w:rsidRPr="005847BD">
                    <w:rPr>
                      <w:lang w:val="bg-BG"/>
                    </w:rPr>
                    <w:t>1-Отлично – High</w:t>
                  </w:r>
                </w:p>
              </w:tc>
            </w:tr>
            <w:tr w:rsidR="007546E4" w:rsidRPr="005847BD" w14:paraId="23AA9AA7" w14:textId="77777777" w:rsidTr="00185668">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3FDA67" w14:textId="77777777" w:rsidR="007546E4" w:rsidRPr="005847BD" w:rsidRDefault="007546E4" w:rsidP="006E3157">
                  <w:pPr>
                    <w:spacing w:after="0" w:line="240" w:lineRule="auto"/>
                    <w:rPr>
                      <w:lang w:val="bg-BG"/>
                    </w:rPr>
                  </w:pPr>
                  <w:r w:rsidRPr="005847BD">
                    <w:rPr>
                      <w:lang w:val="bg-BG"/>
                    </w:rPr>
                    <w:t>2-Добро – Good</w:t>
                  </w:r>
                </w:p>
              </w:tc>
            </w:tr>
            <w:tr w:rsidR="007546E4" w:rsidRPr="005847BD" w14:paraId="712C5DE1" w14:textId="77777777" w:rsidTr="00185668">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2FBCE76" w14:textId="77777777" w:rsidR="007546E4" w:rsidRPr="005847BD" w:rsidRDefault="007546E4" w:rsidP="006E3157">
                  <w:pPr>
                    <w:spacing w:after="0" w:line="240" w:lineRule="auto"/>
                    <w:rPr>
                      <w:lang w:val="bg-BG"/>
                    </w:rPr>
                  </w:pPr>
                  <w:r w:rsidRPr="005847BD">
                    <w:rPr>
                      <w:lang w:val="bg-BG"/>
                    </w:rPr>
                    <w:t>3-Умерено – Moderate</w:t>
                  </w:r>
                </w:p>
              </w:tc>
            </w:tr>
            <w:tr w:rsidR="007546E4" w:rsidRPr="005847BD" w14:paraId="689AFD43" w14:textId="77777777" w:rsidTr="00185668">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E1A78D9" w14:textId="77777777" w:rsidR="007546E4" w:rsidRPr="005847BD" w:rsidRDefault="007546E4" w:rsidP="006E3157">
                  <w:pPr>
                    <w:spacing w:after="0" w:line="240" w:lineRule="auto"/>
                    <w:rPr>
                      <w:lang w:val="bg-BG"/>
                    </w:rPr>
                  </w:pPr>
                  <w:r w:rsidRPr="005847BD">
                    <w:rPr>
                      <w:lang w:val="bg-BG"/>
                    </w:rPr>
                    <w:t>4-Лошо – Poor</w:t>
                  </w:r>
                </w:p>
              </w:tc>
            </w:tr>
            <w:tr w:rsidR="007546E4" w:rsidRPr="005847BD" w14:paraId="2E259C4D" w14:textId="77777777" w:rsidTr="00185668">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CF2EAC7" w14:textId="77777777" w:rsidR="007546E4" w:rsidRPr="005847BD" w:rsidRDefault="007546E4" w:rsidP="006E3157">
                  <w:pPr>
                    <w:spacing w:after="0" w:line="240" w:lineRule="auto"/>
                    <w:rPr>
                      <w:lang w:val="bg-BG"/>
                    </w:rPr>
                  </w:pPr>
                  <w:r w:rsidRPr="005847BD">
                    <w:rPr>
                      <w:lang w:val="bg-BG"/>
                    </w:rPr>
                    <w:t>5-Много лошо – Bad</w:t>
                  </w:r>
                </w:p>
              </w:tc>
            </w:tr>
          </w:tbl>
          <w:p w14:paraId="56B04EB6" w14:textId="73E9FECD" w:rsidR="007546E4" w:rsidRPr="001A1B36" w:rsidRDefault="007546E4" w:rsidP="006E3157">
            <w:pPr>
              <w:spacing w:after="0" w:line="240" w:lineRule="auto"/>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127" w:type="pct"/>
          </w:tcPr>
          <w:p w14:paraId="44C8706A" w14:textId="3A07A215" w:rsidR="007546E4" w:rsidRPr="002E3475" w:rsidRDefault="007546E4" w:rsidP="006E3157">
            <w:pPr>
              <w:spacing w:after="0" w:line="240" w:lineRule="auto"/>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4431E7A0" w14:textId="77777777" w:rsidR="008C7194" w:rsidRDefault="008C7194" w:rsidP="008C7194"/>
    <w:p w14:paraId="498FBED0" w14:textId="5731F37B" w:rsidR="008C7194" w:rsidRPr="00185668" w:rsidRDefault="008C7194" w:rsidP="00DB3239">
      <w:pPr>
        <w:pStyle w:val="ListParagraph"/>
        <w:numPr>
          <w:ilvl w:val="0"/>
          <w:numId w:val="52"/>
        </w:numPr>
        <w:spacing w:before="120" w:after="120" w:line="240" w:lineRule="auto"/>
        <w:rPr>
          <w:rFonts w:eastAsia="Calibri"/>
          <w:b/>
          <w:bCs/>
          <w:lang w:val="bg-BG"/>
        </w:rPr>
      </w:pPr>
      <w:r w:rsidRPr="00185668">
        <w:rPr>
          <w:rFonts w:eastAsia="Calibri"/>
          <w:b/>
          <w:bCs/>
          <w:lang w:val="bg-BG"/>
        </w:rPr>
        <w:t xml:space="preserve">Необходимост от промени в СФД за СЗЗ </w:t>
      </w:r>
      <w:r w:rsidRPr="00185668">
        <w:rPr>
          <w:b/>
          <w:lang w:val="bg-BG"/>
        </w:rPr>
        <w:t>BG0002017 „Комплекс Беленски острови</w:t>
      </w:r>
      <w:r w:rsidR="008353B0" w:rsidRPr="00185668">
        <w:rPr>
          <w:b/>
          <w:lang w:val="bg-BG"/>
        </w:rPr>
        <w:t>”</w:t>
      </w:r>
    </w:p>
    <w:p w14:paraId="2A981BAA" w14:textId="4706B2C9" w:rsidR="008C7194" w:rsidRDefault="008C7194" w:rsidP="008C7194">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 xml:space="preserve">численост на вида в </w:t>
      </w:r>
      <w:r w:rsidR="00246D8D">
        <w:rPr>
          <w:rFonts w:eastAsia="Calibri"/>
          <w:lang w:val="bg-BG"/>
        </w:rPr>
        <w:t>СЗЗ</w:t>
      </w:r>
      <w:r w:rsidRPr="009C3B14">
        <w:rPr>
          <w:rFonts w:eastAsia="Calibri"/>
        </w:rPr>
        <w:t xml:space="preserve"> </w:t>
      </w:r>
      <w:r w:rsidRPr="009C3B14">
        <w:rPr>
          <w:rFonts w:eastAsia="Calibri"/>
          <w:lang w:val="bg-BG"/>
        </w:rPr>
        <w:t>по време на миграция</w:t>
      </w:r>
      <w:r>
        <w:rPr>
          <w:rFonts w:eastAsia="Calibri"/>
          <w:lang w:val="bg-BG"/>
        </w:rPr>
        <w:t xml:space="preserve"> </w:t>
      </w:r>
      <w:r w:rsidR="00246D8D">
        <w:rPr>
          <w:rFonts w:eastAsia="Calibri"/>
          <w:lang w:val="bg-BG"/>
        </w:rPr>
        <w:t xml:space="preserve">е </w:t>
      </w:r>
      <w:r w:rsidRPr="009C3B14">
        <w:rPr>
          <w:rFonts w:eastAsia="Calibri"/>
          <w:lang w:val="bg-BG"/>
        </w:rPr>
        <w:t>необходима актуализация на СФД</w:t>
      </w:r>
      <w:r>
        <w:rPr>
          <w:rFonts w:eastAsia="Calibri"/>
          <w:lang w:val="bg-BG"/>
        </w:rPr>
        <w:t xml:space="preserve"> в частта за </w:t>
      </w:r>
      <w:r w:rsidR="00246D8D">
        <w:rPr>
          <w:rFonts w:eastAsia="Calibri"/>
          <w:lang w:val="bg-BG"/>
        </w:rPr>
        <w:t xml:space="preserve">максималната численост на </w:t>
      </w:r>
      <w:r>
        <w:rPr>
          <w:rFonts w:eastAsia="Calibri"/>
          <w:lang w:val="bg-BG"/>
        </w:rPr>
        <w:t>мигриращата популация</w:t>
      </w:r>
      <w:r w:rsidR="00246D8D">
        <w:rPr>
          <w:rFonts w:eastAsia="Calibri"/>
          <w:lang w:val="bg-BG"/>
        </w:rPr>
        <w:t xml:space="preserve"> от 15 на 144 индивида</w:t>
      </w:r>
      <w:r>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
        <w:gridCol w:w="669"/>
        <w:gridCol w:w="1280"/>
        <w:gridCol w:w="332"/>
        <w:gridCol w:w="489"/>
        <w:gridCol w:w="400"/>
        <w:gridCol w:w="634"/>
        <w:gridCol w:w="671"/>
        <w:gridCol w:w="659"/>
        <w:gridCol w:w="640"/>
        <w:gridCol w:w="930"/>
        <w:gridCol w:w="483"/>
        <w:gridCol w:w="479"/>
        <w:gridCol w:w="777"/>
        <w:gridCol w:w="652"/>
        <w:gridCol w:w="722"/>
      </w:tblGrid>
      <w:tr w:rsidR="008C7194" w:rsidRPr="00185668" w14:paraId="79C29DDB" w14:textId="77777777" w:rsidTr="006E3157">
        <w:trPr>
          <w:jc w:val="center"/>
        </w:trPr>
        <w:tc>
          <w:tcPr>
            <w:tcW w:w="1544" w:type="pct"/>
            <w:gridSpan w:val="5"/>
            <w:shd w:val="clear" w:color="auto" w:fill="auto"/>
            <w:vAlign w:val="center"/>
          </w:tcPr>
          <w:p w14:paraId="286A0407"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Species</w:t>
            </w:r>
          </w:p>
        </w:tc>
        <w:tc>
          <w:tcPr>
            <w:tcW w:w="2166" w:type="pct"/>
            <w:gridSpan w:val="7"/>
            <w:shd w:val="clear" w:color="auto" w:fill="auto"/>
            <w:vAlign w:val="center"/>
          </w:tcPr>
          <w:p w14:paraId="06294E06"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Population in the site</w:t>
            </w:r>
          </w:p>
        </w:tc>
        <w:tc>
          <w:tcPr>
            <w:tcW w:w="1290" w:type="pct"/>
            <w:gridSpan w:val="4"/>
            <w:shd w:val="clear" w:color="auto" w:fill="auto"/>
            <w:vAlign w:val="center"/>
          </w:tcPr>
          <w:p w14:paraId="79A2E89C"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Site assessment</w:t>
            </w:r>
          </w:p>
        </w:tc>
      </w:tr>
      <w:tr w:rsidR="008C7194" w:rsidRPr="00185668" w14:paraId="59A5C383" w14:textId="77777777" w:rsidTr="006E3157">
        <w:trPr>
          <w:jc w:val="center"/>
        </w:trPr>
        <w:tc>
          <w:tcPr>
            <w:tcW w:w="185" w:type="pct"/>
            <w:vMerge w:val="restart"/>
            <w:shd w:val="clear" w:color="auto" w:fill="auto"/>
            <w:vAlign w:val="center"/>
          </w:tcPr>
          <w:p w14:paraId="3A2EDE0F"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lastRenderedPageBreak/>
              <w:t>G</w:t>
            </w:r>
          </w:p>
        </w:tc>
        <w:tc>
          <w:tcPr>
            <w:tcW w:w="328" w:type="pct"/>
            <w:vMerge w:val="restart"/>
            <w:shd w:val="clear" w:color="auto" w:fill="auto"/>
            <w:vAlign w:val="center"/>
          </w:tcPr>
          <w:p w14:paraId="3309B6E6"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Code</w:t>
            </w:r>
          </w:p>
        </w:tc>
        <w:tc>
          <w:tcPr>
            <w:tcW w:w="628" w:type="pct"/>
            <w:vMerge w:val="restart"/>
            <w:shd w:val="clear" w:color="auto" w:fill="auto"/>
            <w:vAlign w:val="center"/>
          </w:tcPr>
          <w:p w14:paraId="16BA5A0B"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Scientific Name</w:t>
            </w:r>
          </w:p>
        </w:tc>
        <w:tc>
          <w:tcPr>
            <w:tcW w:w="163" w:type="pct"/>
            <w:vMerge w:val="restart"/>
            <w:shd w:val="clear" w:color="auto" w:fill="auto"/>
            <w:vAlign w:val="center"/>
          </w:tcPr>
          <w:p w14:paraId="061D0C3A"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S</w:t>
            </w:r>
          </w:p>
        </w:tc>
        <w:tc>
          <w:tcPr>
            <w:tcW w:w="240" w:type="pct"/>
            <w:vMerge w:val="restart"/>
            <w:shd w:val="clear" w:color="auto" w:fill="auto"/>
            <w:vAlign w:val="center"/>
          </w:tcPr>
          <w:p w14:paraId="236AB156"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NP</w:t>
            </w:r>
          </w:p>
        </w:tc>
        <w:tc>
          <w:tcPr>
            <w:tcW w:w="196" w:type="pct"/>
            <w:vMerge w:val="restart"/>
            <w:shd w:val="clear" w:color="auto" w:fill="auto"/>
            <w:vAlign w:val="center"/>
          </w:tcPr>
          <w:p w14:paraId="4F2206C9"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T</w:t>
            </w:r>
          </w:p>
        </w:tc>
        <w:tc>
          <w:tcPr>
            <w:tcW w:w="640" w:type="pct"/>
            <w:gridSpan w:val="2"/>
            <w:shd w:val="clear" w:color="auto" w:fill="auto"/>
            <w:vAlign w:val="center"/>
          </w:tcPr>
          <w:p w14:paraId="676B1EFD" w14:textId="77777777" w:rsidR="008C7194" w:rsidRPr="00185668" w:rsidRDefault="008C7194" w:rsidP="00185668">
            <w:pPr>
              <w:spacing w:after="0" w:line="240" w:lineRule="auto"/>
              <w:jc w:val="center"/>
              <w:rPr>
                <w:rFonts w:eastAsia="Calibri"/>
                <w:b/>
                <w:sz w:val="20"/>
                <w:szCs w:val="20"/>
                <w:lang w:val="bg-BG" w:eastAsia="en-GB"/>
              </w:rPr>
            </w:pPr>
            <w:r w:rsidRPr="00185668">
              <w:rPr>
                <w:rFonts w:eastAsia="Calibri"/>
                <w:b/>
                <w:sz w:val="20"/>
                <w:szCs w:val="20"/>
                <w:lang w:val="bg-BG" w:eastAsia="en-GB"/>
              </w:rPr>
              <w:t>Size</w:t>
            </w:r>
          </w:p>
        </w:tc>
        <w:tc>
          <w:tcPr>
            <w:tcW w:w="323" w:type="pct"/>
            <w:vMerge w:val="restart"/>
            <w:shd w:val="clear" w:color="auto" w:fill="auto"/>
            <w:vAlign w:val="center"/>
          </w:tcPr>
          <w:p w14:paraId="1390C52D"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Unit</w:t>
            </w:r>
          </w:p>
        </w:tc>
        <w:tc>
          <w:tcPr>
            <w:tcW w:w="314" w:type="pct"/>
            <w:vMerge w:val="restart"/>
            <w:shd w:val="clear" w:color="auto" w:fill="auto"/>
            <w:vAlign w:val="center"/>
          </w:tcPr>
          <w:p w14:paraId="33E90D17"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Cat.</w:t>
            </w:r>
          </w:p>
        </w:tc>
        <w:tc>
          <w:tcPr>
            <w:tcW w:w="456" w:type="pct"/>
            <w:vMerge w:val="restart"/>
            <w:shd w:val="clear" w:color="auto" w:fill="auto"/>
            <w:vAlign w:val="center"/>
          </w:tcPr>
          <w:p w14:paraId="0EA7F89C"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D.qual.</w:t>
            </w:r>
          </w:p>
        </w:tc>
        <w:tc>
          <w:tcPr>
            <w:tcW w:w="472" w:type="pct"/>
            <w:gridSpan w:val="2"/>
            <w:shd w:val="clear" w:color="auto" w:fill="auto"/>
            <w:vAlign w:val="center"/>
          </w:tcPr>
          <w:p w14:paraId="5CF93690"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A/B/C/D</w:t>
            </w:r>
          </w:p>
        </w:tc>
        <w:tc>
          <w:tcPr>
            <w:tcW w:w="1055" w:type="pct"/>
            <w:gridSpan w:val="3"/>
            <w:shd w:val="clear" w:color="auto" w:fill="auto"/>
            <w:vAlign w:val="center"/>
          </w:tcPr>
          <w:p w14:paraId="5FAF0D80"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A/B/C</w:t>
            </w:r>
          </w:p>
        </w:tc>
      </w:tr>
      <w:tr w:rsidR="008C7194" w:rsidRPr="00185668" w14:paraId="41B841FF" w14:textId="77777777" w:rsidTr="006E3157">
        <w:trPr>
          <w:jc w:val="center"/>
        </w:trPr>
        <w:tc>
          <w:tcPr>
            <w:tcW w:w="185" w:type="pct"/>
            <w:vMerge/>
            <w:shd w:val="clear" w:color="auto" w:fill="auto"/>
            <w:vAlign w:val="center"/>
          </w:tcPr>
          <w:p w14:paraId="474A5487" w14:textId="77777777" w:rsidR="008C7194" w:rsidRPr="00185668" w:rsidRDefault="008C7194" w:rsidP="00185668">
            <w:pPr>
              <w:spacing w:after="0" w:line="240" w:lineRule="auto"/>
              <w:jc w:val="both"/>
              <w:rPr>
                <w:rFonts w:eastAsia="Calibri"/>
                <w:sz w:val="20"/>
                <w:szCs w:val="20"/>
                <w:lang w:val="bg-BG" w:eastAsia="en-GB"/>
              </w:rPr>
            </w:pPr>
          </w:p>
        </w:tc>
        <w:tc>
          <w:tcPr>
            <w:tcW w:w="328" w:type="pct"/>
            <w:vMerge/>
            <w:shd w:val="clear" w:color="auto" w:fill="auto"/>
            <w:vAlign w:val="center"/>
          </w:tcPr>
          <w:p w14:paraId="09999404" w14:textId="77777777" w:rsidR="008C7194" w:rsidRPr="00185668" w:rsidRDefault="008C7194" w:rsidP="00185668">
            <w:pPr>
              <w:spacing w:after="0" w:line="240" w:lineRule="auto"/>
              <w:jc w:val="both"/>
              <w:rPr>
                <w:rFonts w:eastAsia="Calibri"/>
                <w:sz w:val="20"/>
                <w:szCs w:val="20"/>
                <w:lang w:val="bg-BG" w:eastAsia="en-GB"/>
              </w:rPr>
            </w:pPr>
          </w:p>
        </w:tc>
        <w:tc>
          <w:tcPr>
            <w:tcW w:w="628" w:type="pct"/>
            <w:vMerge/>
            <w:shd w:val="clear" w:color="auto" w:fill="auto"/>
            <w:vAlign w:val="center"/>
          </w:tcPr>
          <w:p w14:paraId="63D0102D" w14:textId="77777777" w:rsidR="008C7194" w:rsidRPr="00185668" w:rsidRDefault="008C7194" w:rsidP="00185668">
            <w:pPr>
              <w:spacing w:after="0" w:line="240" w:lineRule="auto"/>
              <w:jc w:val="both"/>
              <w:rPr>
                <w:rFonts w:eastAsia="Calibri"/>
                <w:sz w:val="20"/>
                <w:szCs w:val="20"/>
                <w:lang w:val="bg-BG" w:eastAsia="en-GB"/>
              </w:rPr>
            </w:pPr>
          </w:p>
        </w:tc>
        <w:tc>
          <w:tcPr>
            <w:tcW w:w="163" w:type="pct"/>
            <w:vMerge/>
            <w:shd w:val="clear" w:color="auto" w:fill="auto"/>
            <w:vAlign w:val="center"/>
          </w:tcPr>
          <w:p w14:paraId="40098D6D" w14:textId="77777777" w:rsidR="008C7194" w:rsidRPr="00185668" w:rsidRDefault="008C7194" w:rsidP="00185668">
            <w:pPr>
              <w:spacing w:after="0" w:line="240" w:lineRule="auto"/>
              <w:jc w:val="both"/>
              <w:rPr>
                <w:rFonts w:eastAsia="Calibri"/>
                <w:sz w:val="20"/>
                <w:szCs w:val="20"/>
                <w:lang w:val="bg-BG" w:eastAsia="en-GB"/>
              </w:rPr>
            </w:pPr>
          </w:p>
        </w:tc>
        <w:tc>
          <w:tcPr>
            <w:tcW w:w="240" w:type="pct"/>
            <w:vMerge/>
            <w:shd w:val="clear" w:color="auto" w:fill="auto"/>
            <w:vAlign w:val="center"/>
          </w:tcPr>
          <w:p w14:paraId="49836AD6" w14:textId="77777777" w:rsidR="008C7194" w:rsidRPr="00185668" w:rsidRDefault="008C7194" w:rsidP="00185668">
            <w:pPr>
              <w:spacing w:after="0" w:line="240" w:lineRule="auto"/>
              <w:jc w:val="both"/>
              <w:rPr>
                <w:rFonts w:eastAsia="Calibri"/>
                <w:b/>
                <w:sz w:val="20"/>
                <w:szCs w:val="20"/>
                <w:lang w:val="bg-BG" w:eastAsia="en-GB"/>
              </w:rPr>
            </w:pPr>
          </w:p>
        </w:tc>
        <w:tc>
          <w:tcPr>
            <w:tcW w:w="196" w:type="pct"/>
            <w:vMerge/>
            <w:shd w:val="clear" w:color="auto" w:fill="auto"/>
            <w:vAlign w:val="center"/>
          </w:tcPr>
          <w:p w14:paraId="51A65E38" w14:textId="77777777" w:rsidR="008C7194" w:rsidRPr="00185668" w:rsidRDefault="008C7194" w:rsidP="00185668">
            <w:pPr>
              <w:spacing w:after="0" w:line="240" w:lineRule="auto"/>
              <w:jc w:val="both"/>
              <w:rPr>
                <w:rFonts w:eastAsia="Calibri"/>
                <w:b/>
                <w:sz w:val="20"/>
                <w:szCs w:val="20"/>
                <w:lang w:val="bg-BG" w:eastAsia="en-GB"/>
              </w:rPr>
            </w:pPr>
          </w:p>
        </w:tc>
        <w:tc>
          <w:tcPr>
            <w:tcW w:w="311" w:type="pct"/>
            <w:shd w:val="clear" w:color="auto" w:fill="auto"/>
            <w:vAlign w:val="center"/>
          </w:tcPr>
          <w:p w14:paraId="7679794F"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Min</w:t>
            </w:r>
          </w:p>
        </w:tc>
        <w:tc>
          <w:tcPr>
            <w:tcW w:w="329" w:type="pct"/>
            <w:shd w:val="clear" w:color="auto" w:fill="auto"/>
            <w:vAlign w:val="center"/>
          </w:tcPr>
          <w:p w14:paraId="2D2FCC47"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Max</w:t>
            </w:r>
          </w:p>
        </w:tc>
        <w:tc>
          <w:tcPr>
            <w:tcW w:w="323" w:type="pct"/>
            <w:vMerge/>
            <w:shd w:val="clear" w:color="auto" w:fill="auto"/>
            <w:vAlign w:val="center"/>
          </w:tcPr>
          <w:p w14:paraId="1DBC8DF2" w14:textId="77777777" w:rsidR="008C7194" w:rsidRPr="00185668" w:rsidRDefault="008C7194" w:rsidP="00185668">
            <w:pPr>
              <w:spacing w:after="0" w:line="240" w:lineRule="auto"/>
              <w:jc w:val="both"/>
              <w:rPr>
                <w:rFonts w:eastAsia="Calibri"/>
                <w:b/>
                <w:sz w:val="20"/>
                <w:szCs w:val="20"/>
                <w:lang w:val="bg-BG" w:eastAsia="en-GB"/>
              </w:rPr>
            </w:pPr>
          </w:p>
        </w:tc>
        <w:tc>
          <w:tcPr>
            <w:tcW w:w="314" w:type="pct"/>
            <w:vMerge/>
            <w:shd w:val="clear" w:color="auto" w:fill="auto"/>
            <w:vAlign w:val="center"/>
          </w:tcPr>
          <w:p w14:paraId="659E41B2" w14:textId="77777777" w:rsidR="008C7194" w:rsidRPr="00185668" w:rsidRDefault="008C7194" w:rsidP="00185668">
            <w:pPr>
              <w:spacing w:after="0" w:line="240" w:lineRule="auto"/>
              <w:jc w:val="both"/>
              <w:rPr>
                <w:rFonts w:eastAsia="Calibri"/>
                <w:b/>
                <w:sz w:val="20"/>
                <w:szCs w:val="20"/>
                <w:lang w:val="bg-BG" w:eastAsia="en-GB"/>
              </w:rPr>
            </w:pPr>
          </w:p>
        </w:tc>
        <w:tc>
          <w:tcPr>
            <w:tcW w:w="456" w:type="pct"/>
            <w:vMerge/>
            <w:shd w:val="clear" w:color="auto" w:fill="auto"/>
            <w:vAlign w:val="center"/>
          </w:tcPr>
          <w:p w14:paraId="034B4021" w14:textId="77777777" w:rsidR="008C7194" w:rsidRPr="00185668" w:rsidRDefault="008C7194" w:rsidP="00185668">
            <w:pPr>
              <w:spacing w:after="0" w:line="240" w:lineRule="auto"/>
              <w:jc w:val="both"/>
              <w:rPr>
                <w:rFonts w:eastAsia="Calibri"/>
                <w:b/>
                <w:sz w:val="20"/>
                <w:szCs w:val="20"/>
                <w:lang w:val="bg-BG" w:eastAsia="en-GB"/>
              </w:rPr>
            </w:pPr>
          </w:p>
        </w:tc>
        <w:tc>
          <w:tcPr>
            <w:tcW w:w="472" w:type="pct"/>
            <w:gridSpan w:val="2"/>
            <w:shd w:val="clear" w:color="auto" w:fill="auto"/>
            <w:vAlign w:val="center"/>
          </w:tcPr>
          <w:p w14:paraId="78E7EC21"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Pop.</w:t>
            </w:r>
          </w:p>
        </w:tc>
        <w:tc>
          <w:tcPr>
            <w:tcW w:w="381" w:type="pct"/>
            <w:shd w:val="clear" w:color="auto" w:fill="auto"/>
            <w:vAlign w:val="center"/>
          </w:tcPr>
          <w:p w14:paraId="745AAC64"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Con.</w:t>
            </w:r>
          </w:p>
        </w:tc>
        <w:tc>
          <w:tcPr>
            <w:tcW w:w="320" w:type="pct"/>
            <w:shd w:val="clear" w:color="auto" w:fill="auto"/>
            <w:vAlign w:val="center"/>
          </w:tcPr>
          <w:p w14:paraId="55947994"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Iso.</w:t>
            </w:r>
          </w:p>
        </w:tc>
        <w:tc>
          <w:tcPr>
            <w:tcW w:w="354" w:type="pct"/>
            <w:shd w:val="clear" w:color="auto" w:fill="auto"/>
            <w:vAlign w:val="center"/>
          </w:tcPr>
          <w:p w14:paraId="3C090958" w14:textId="77777777" w:rsidR="008C7194" w:rsidRPr="00185668" w:rsidRDefault="008C7194" w:rsidP="00185668">
            <w:pPr>
              <w:spacing w:after="0" w:line="240" w:lineRule="auto"/>
              <w:jc w:val="both"/>
              <w:rPr>
                <w:rFonts w:eastAsia="Calibri"/>
                <w:b/>
                <w:sz w:val="20"/>
                <w:szCs w:val="20"/>
                <w:lang w:val="bg-BG" w:eastAsia="en-GB"/>
              </w:rPr>
            </w:pPr>
            <w:r w:rsidRPr="00185668">
              <w:rPr>
                <w:rFonts w:eastAsia="Calibri"/>
                <w:b/>
                <w:sz w:val="20"/>
                <w:szCs w:val="20"/>
                <w:lang w:val="bg-BG" w:eastAsia="en-GB"/>
              </w:rPr>
              <w:t>Glo.</w:t>
            </w:r>
          </w:p>
        </w:tc>
      </w:tr>
      <w:tr w:rsidR="008C7194" w:rsidRPr="00185668" w14:paraId="7F69C05A" w14:textId="77777777" w:rsidTr="006E3157">
        <w:trPr>
          <w:jc w:val="center"/>
        </w:trPr>
        <w:tc>
          <w:tcPr>
            <w:tcW w:w="185" w:type="pct"/>
            <w:shd w:val="clear" w:color="auto" w:fill="auto"/>
            <w:vAlign w:val="center"/>
          </w:tcPr>
          <w:p w14:paraId="54C8A2FC" w14:textId="77777777" w:rsidR="008C7194" w:rsidRPr="00185668" w:rsidRDefault="008C7194" w:rsidP="00185668">
            <w:pPr>
              <w:spacing w:after="0" w:line="240" w:lineRule="auto"/>
              <w:jc w:val="both"/>
              <w:rPr>
                <w:rFonts w:eastAsia="Calibri"/>
                <w:sz w:val="20"/>
                <w:szCs w:val="20"/>
                <w:lang w:val="bg-BG" w:eastAsia="en-GB"/>
              </w:rPr>
            </w:pPr>
            <w:r w:rsidRPr="00185668">
              <w:rPr>
                <w:rFonts w:eastAsia="Calibri"/>
                <w:sz w:val="20"/>
                <w:szCs w:val="20"/>
                <w:lang w:val="bg-BG" w:eastAsia="en-GB"/>
              </w:rPr>
              <w:t>В</w:t>
            </w:r>
          </w:p>
        </w:tc>
        <w:tc>
          <w:tcPr>
            <w:tcW w:w="328" w:type="pct"/>
            <w:shd w:val="clear" w:color="auto" w:fill="auto"/>
          </w:tcPr>
          <w:p w14:paraId="30218519" w14:textId="77777777" w:rsidR="008C7194" w:rsidRPr="00185668" w:rsidRDefault="008C7194" w:rsidP="00185668">
            <w:pPr>
              <w:spacing w:after="0" w:line="240" w:lineRule="auto"/>
              <w:jc w:val="both"/>
              <w:rPr>
                <w:rFonts w:eastAsia="Calibri"/>
                <w:sz w:val="20"/>
                <w:szCs w:val="20"/>
                <w:lang w:val="en-GB" w:eastAsia="en-GB"/>
              </w:rPr>
            </w:pPr>
            <w:r w:rsidRPr="00185668">
              <w:rPr>
                <w:sz w:val="20"/>
                <w:szCs w:val="20"/>
              </w:rPr>
              <w:t>А</w:t>
            </w:r>
            <w:r w:rsidRPr="00185668">
              <w:rPr>
                <w:sz w:val="20"/>
                <w:szCs w:val="20"/>
                <w:lang w:val="bg-BG"/>
              </w:rPr>
              <w:t>0</w:t>
            </w:r>
            <w:r w:rsidRPr="00185668">
              <w:rPr>
                <w:sz w:val="20"/>
                <w:szCs w:val="20"/>
                <w:lang w:val="en-GB"/>
              </w:rPr>
              <w:t>59</w:t>
            </w:r>
          </w:p>
        </w:tc>
        <w:tc>
          <w:tcPr>
            <w:tcW w:w="628" w:type="pct"/>
            <w:shd w:val="clear" w:color="auto" w:fill="auto"/>
          </w:tcPr>
          <w:p w14:paraId="10FBEAF9" w14:textId="77777777" w:rsidR="008C7194" w:rsidRPr="00185668" w:rsidRDefault="008C7194" w:rsidP="00185668">
            <w:pPr>
              <w:spacing w:after="0" w:line="240" w:lineRule="auto"/>
              <w:jc w:val="both"/>
              <w:rPr>
                <w:rFonts w:eastAsia="Calibri"/>
                <w:i/>
                <w:sz w:val="20"/>
                <w:szCs w:val="20"/>
                <w:lang w:val="bg-BG" w:eastAsia="en-GB"/>
              </w:rPr>
            </w:pPr>
            <w:r w:rsidRPr="00185668">
              <w:rPr>
                <w:i/>
                <w:sz w:val="20"/>
                <w:szCs w:val="20"/>
              </w:rPr>
              <w:t>Aythya ferina</w:t>
            </w:r>
          </w:p>
        </w:tc>
        <w:tc>
          <w:tcPr>
            <w:tcW w:w="163" w:type="pct"/>
            <w:shd w:val="clear" w:color="auto" w:fill="auto"/>
            <w:vAlign w:val="center"/>
          </w:tcPr>
          <w:p w14:paraId="2B721299" w14:textId="77777777" w:rsidR="008C7194" w:rsidRPr="00185668" w:rsidRDefault="008C7194" w:rsidP="00185668">
            <w:pPr>
              <w:spacing w:after="0" w:line="240" w:lineRule="auto"/>
              <w:jc w:val="both"/>
              <w:rPr>
                <w:rFonts w:eastAsia="Calibri"/>
                <w:sz w:val="20"/>
                <w:szCs w:val="20"/>
                <w:lang w:val="bg-BG" w:eastAsia="en-GB"/>
              </w:rPr>
            </w:pPr>
          </w:p>
        </w:tc>
        <w:tc>
          <w:tcPr>
            <w:tcW w:w="240" w:type="pct"/>
            <w:shd w:val="clear" w:color="auto" w:fill="auto"/>
            <w:vAlign w:val="center"/>
          </w:tcPr>
          <w:p w14:paraId="52403DA4" w14:textId="77777777" w:rsidR="008C7194" w:rsidRPr="00185668" w:rsidRDefault="008C7194" w:rsidP="00185668">
            <w:pPr>
              <w:spacing w:after="0" w:line="240" w:lineRule="auto"/>
              <w:jc w:val="both"/>
              <w:rPr>
                <w:rFonts w:eastAsia="Calibri"/>
                <w:b/>
                <w:sz w:val="20"/>
                <w:szCs w:val="20"/>
                <w:lang w:val="bg-BG" w:eastAsia="en-GB"/>
              </w:rPr>
            </w:pPr>
          </w:p>
        </w:tc>
        <w:tc>
          <w:tcPr>
            <w:tcW w:w="196" w:type="pct"/>
            <w:shd w:val="clear" w:color="auto" w:fill="auto"/>
            <w:vAlign w:val="bottom"/>
          </w:tcPr>
          <w:p w14:paraId="0589900D" w14:textId="77777777" w:rsidR="008C7194" w:rsidRPr="00185668" w:rsidRDefault="008C7194" w:rsidP="00185668">
            <w:pPr>
              <w:spacing w:after="0" w:line="240" w:lineRule="auto"/>
              <w:jc w:val="both"/>
              <w:rPr>
                <w:rFonts w:eastAsia="Calibri"/>
                <w:b/>
                <w:sz w:val="20"/>
                <w:szCs w:val="20"/>
                <w:lang w:eastAsia="en-GB"/>
              </w:rPr>
            </w:pPr>
            <w:r w:rsidRPr="00185668">
              <w:rPr>
                <w:sz w:val="20"/>
                <w:szCs w:val="20"/>
              </w:rPr>
              <w:t>r</w:t>
            </w:r>
          </w:p>
        </w:tc>
        <w:tc>
          <w:tcPr>
            <w:tcW w:w="311" w:type="pct"/>
            <w:shd w:val="clear" w:color="auto" w:fill="auto"/>
            <w:vAlign w:val="bottom"/>
          </w:tcPr>
          <w:p w14:paraId="0968038A" w14:textId="77777777" w:rsidR="008C7194" w:rsidRPr="00185668" w:rsidRDefault="008C7194" w:rsidP="00185668">
            <w:pPr>
              <w:spacing w:after="0" w:line="240" w:lineRule="auto"/>
              <w:jc w:val="center"/>
              <w:rPr>
                <w:rFonts w:eastAsia="Calibri"/>
                <w:b/>
                <w:sz w:val="20"/>
                <w:szCs w:val="20"/>
                <w:lang w:val="en-GB" w:eastAsia="en-GB"/>
              </w:rPr>
            </w:pPr>
            <w:r w:rsidRPr="00185668">
              <w:rPr>
                <w:sz w:val="20"/>
                <w:szCs w:val="20"/>
                <w:lang w:val="en-GB"/>
              </w:rPr>
              <w:t>25</w:t>
            </w:r>
          </w:p>
        </w:tc>
        <w:tc>
          <w:tcPr>
            <w:tcW w:w="329" w:type="pct"/>
            <w:shd w:val="clear" w:color="auto" w:fill="auto"/>
            <w:vAlign w:val="bottom"/>
          </w:tcPr>
          <w:p w14:paraId="765C7D2D" w14:textId="77777777" w:rsidR="008C7194" w:rsidRPr="00185668" w:rsidRDefault="008C7194" w:rsidP="00185668">
            <w:pPr>
              <w:spacing w:after="0" w:line="240" w:lineRule="auto"/>
              <w:jc w:val="center"/>
              <w:rPr>
                <w:rFonts w:eastAsia="Calibri"/>
                <w:b/>
                <w:sz w:val="20"/>
                <w:szCs w:val="20"/>
                <w:lang w:val="bg-BG" w:eastAsia="en-GB"/>
              </w:rPr>
            </w:pPr>
            <w:r w:rsidRPr="00185668">
              <w:rPr>
                <w:sz w:val="20"/>
                <w:szCs w:val="20"/>
              </w:rPr>
              <w:t>55</w:t>
            </w:r>
          </w:p>
        </w:tc>
        <w:tc>
          <w:tcPr>
            <w:tcW w:w="323" w:type="pct"/>
            <w:shd w:val="clear" w:color="auto" w:fill="auto"/>
            <w:vAlign w:val="bottom"/>
          </w:tcPr>
          <w:p w14:paraId="553B2274" w14:textId="77777777" w:rsidR="008C7194" w:rsidRPr="00185668" w:rsidRDefault="008C7194" w:rsidP="00185668">
            <w:pPr>
              <w:spacing w:after="0" w:line="240" w:lineRule="auto"/>
              <w:jc w:val="center"/>
              <w:rPr>
                <w:rFonts w:eastAsia="Calibri"/>
                <w:bCs/>
                <w:sz w:val="20"/>
                <w:szCs w:val="20"/>
                <w:lang w:eastAsia="en-GB"/>
              </w:rPr>
            </w:pPr>
            <w:r w:rsidRPr="00185668">
              <w:rPr>
                <w:sz w:val="20"/>
                <w:szCs w:val="20"/>
              </w:rPr>
              <w:t>p</w:t>
            </w:r>
          </w:p>
        </w:tc>
        <w:tc>
          <w:tcPr>
            <w:tcW w:w="314" w:type="pct"/>
            <w:shd w:val="clear" w:color="auto" w:fill="auto"/>
            <w:vAlign w:val="bottom"/>
          </w:tcPr>
          <w:p w14:paraId="58A5A6C3" w14:textId="77777777" w:rsidR="008C7194" w:rsidRPr="00185668" w:rsidRDefault="008C7194" w:rsidP="00185668">
            <w:pPr>
              <w:spacing w:after="0" w:line="240" w:lineRule="auto"/>
              <w:jc w:val="both"/>
              <w:rPr>
                <w:rFonts w:eastAsia="Calibri"/>
                <w:b/>
                <w:sz w:val="20"/>
                <w:szCs w:val="20"/>
                <w:lang w:val="bg-BG" w:eastAsia="en-GB"/>
              </w:rPr>
            </w:pPr>
          </w:p>
        </w:tc>
        <w:tc>
          <w:tcPr>
            <w:tcW w:w="456" w:type="pct"/>
            <w:shd w:val="clear" w:color="auto" w:fill="auto"/>
            <w:vAlign w:val="bottom"/>
          </w:tcPr>
          <w:p w14:paraId="65FB72E2" w14:textId="77777777" w:rsidR="008C7194" w:rsidRPr="00185668" w:rsidRDefault="008C7194" w:rsidP="00185668">
            <w:pPr>
              <w:spacing w:after="0" w:line="240" w:lineRule="auto"/>
              <w:jc w:val="both"/>
              <w:rPr>
                <w:rFonts w:eastAsia="Calibri"/>
                <w:b/>
                <w:sz w:val="20"/>
                <w:szCs w:val="20"/>
                <w:lang w:val="bg-BG" w:eastAsia="en-GB"/>
              </w:rPr>
            </w:pPr>
            <w:r w:rsidRPr="00185668">
              <w:rPr>
                <w:sz w:val="20"/>
                <w:szCs w:val="20"/>
              </w:rPr>
              <w:t>G</w:t>
            </w:r>
          </w:p>
        </w:tc>
        <w:tc>
          <w:tcPr>
            <w:tcW w:w="472" w:type="pct"/>
            <w:gridSpan w:val="2"/>
            <w:shd w:val="clear" w:color="auto" w:fill="auto"/>
            <w:vAlign w:val="bottom"/>
          </w:tcPr>
          <w:p w14:paraId="7A734574" w14:textId="77777777" w:rsidR="008C7194" w:rsidRPr="00185668" w:rsidRDefault="008C7194" w:rsidP="00185668">
            <w:pPr>
              <w:spacing w:after="0" w:line="240" w:lineRule="auto"/>
              <w:jc w:val="both"/>
              <w:rPr>
                <w:rFonts w:eastAsia="Calibri"/>
                <w:b/>
                <w:sz w:val="20"/>
                <w:szCs w:val="20"/>
                <w:lang w:val="en-GB" w:eastAsia="en-GB"/>
              </w:rPr>
            </w:pPr>
            <w:r w:rsidRPr="00185668">
              <w:rPr>
                <w:sz w:val="20"/>
                <w:szCs w:val="20"/>
                <w:lang w:val="en-GB"/>
              </w:rPr>
              <w:t>C</w:t>
            </w:r>
          </w:p>
        </w:tc>
        <w:tc>
          <w:tcPr>
            <w:tcW w:w="381" w:type="pct"/>
            <w:shd w:val="clear" w:color="auto" w:fill="auto"/>
            <w:vAlign w:val="bottom"/>
          </w:tcPr>
          <w:p w14:paraId="333C6EEC" w14:textId="77777777" w:rsidR="008C7194" w:rsidRPr="00185668" w:rsidRDefault="008C7194" w:rsidP="00185668">
            <w:pPr>
              <w:spacing w:after="0" w:line="240" w:lineRule="auto"/>
              <w:jc w:val="both"/>
              <w:rPr>
                <w:rFonts w:eastAsia="Calibri"/>
                <w:b/>
                <w:sz w:val="20"/>
                <w:szCs w:val="20"/>
                <w:lang w:val="bg-BG" w:eastAsia="en-GB"/>
              </w:rPr>
            </w:pPr>
            <w:r w:rsidRPr="00185668">
              <w:rPr>
                <w:sz w:val="20"/>
                <w:szCs w:val="20"/>
              </w:rPr>
              <w:t>B</w:t>
            </w:r>
          </w:p>
        </w:tc>
        <w:tc>
          <w:tcPr>
            <w:tcW w:w="320" w:type="pct"/>
            <w:shd w:val="clear" w:color="auto" w:fill="auto"/>
            <w:vAlign w:val="bottom"/>
          </w:tcPr>
          <w:p w14:paraId="30783046" w14:textId="77777777" w:rsidR="008C7194" w:rsidRPr="00185668" w:rsidRDefault="008C7194" w:rsidP="00185668">
            <w:pPr>
              <w:spacing w:after="0" w:line="240" w:lineRule="auto"/>
              <w:jc w:val="both"/>
              <w:rPr>
                <w:rFonts w:eastAsia="Calibri"/>
                <w:b/>
                <w:sz w:val="20"/>
                <w:szCs w:val="20"/>
                <w:lang w:val="bg-BG" w:eastAsia="en-GB"/>
              </w:rPr>
            </w:pPr>
            <w:r w:rsidRPr="00185668">
              <w:rPr>
                <w:sz w:val="20"/>
                <w:szCs w:val="20"/>
              </w:rPr>
              <w:t>C</w:t>
            </w:r>
          </w:p>
        </w:tc>
        <w:tc>
          <w:tcPr>
            <w:tcW w:w="354" w:type="pct"/>
            <w:shd w:val="clear" w:color="auto" w:fill="auto"/>
            <w:vAlign w:val="bottom"/>
          </w:tcPr>
          <w:p w14:paraId="0DE0AD6C" w14:textId="77777777" w:rsidR="008C7194" w:rsidRPr="00185668" w:rsidRDefault="008C7194" w:rsidP="00185668">
            <w:pPr>
              <w:spacing w:after="0" w:line="240" w:lineRule="auto"/>
              <w:jc w:val="both"/>
              <w:rPr>
                <w:rFonts w:eastAsia="Calibri"/>
                <w:b/>
                <w:sz w:val="20"/>
                <w:szCs w:val="20"/>
                <w:lang w:val="bg-BG" w:eastAsia="en-GB"/>
              </w:rPr>
            </w:pPr>
            <w:r w:rsidRPr="00185668">
              <w:rPr>
                <w:sz w:val="20"/>
                <w:szCs w:val="20"/>
              </w:rPr>
              <w:t>C</w:t>
            </w:r>
          </w:p>
        </w:tc>
      </w:tr>
      <w:tr w:rsidR="008C7194" w:rsidRPr="00185668" w14:paraId="6C6A9ED3" w14:textId="77777777" w:rsidTr="006E3157">
        <w:trPr>
          <w:jc w:val="center"/>
        </w:trPr>
        <w:tc>
          <w:tcPr>
            <w:tcW w:w="185" w:type="pct"/>
            <w:shd w:val="clear" w:color="auto" w:fill="auto"/>
            <w:vAlign w:val="center"/>
          </w:tcPr>
          <w:p w14:paraId="17053EC6" w14:textId="77777777" w:rsidR="008C7194" w:rsidRPr="00185668" w:rsidRDefault="008C7194" w:rsidP="00185668">
            <w:pPr>
              <w:spacing w:after="0" w:line="240" w:lineRule="auto"/>
              <w:jc w:val="both"/>
              <w:rPr>
                <w:rFonts w:eastAsia="Calibri"/>
                <w:sz w:val="20"/>
                <w:szCs w:val="20"/>
                <w:lang w:val="bg-BG" w:eastAsia="en-GB"/>
              </w:rPr>
            </w:pPr>
            <w:r w:rsidRPr="00185668">
              <w:rPr>
                <w:rFonts w:eastAsia="Calibri"/>
                <w:sz w:val="20"/>
                <w:szCs w:val="20"/>
                <w:lang w:val="bg-BG" w:eastAsia="en-GB"/>
              </w:rPr>
              <w:t>В</w:t>
            </w:r>
          </w:p>
        </w:tc>
        <w:tc>
          <w:tcPr>
            <w:tcW w:w="328" w:type="pct"/>
            <w:shd w:val="clear" w:color="auto" w:fill="auto"/>
          </w:tcPr>
          <w:p w14:paraId="3F45F1FE" w14:textId="77777777" w:rsidR="008C7194" w:rsidRPr="00185668" w:rsidRDefault="008C7194" w:rsidP="00185668">
            <w:pPr>
              <w:spacing w:after="0" w:line="240" w:lineRule="auto"/>
              <w:jc w:val="both"/>
              <w:rPr>
                <w:rFonts w:eastAsia="Calibri"/>
                <w:sz w:val="20"/>
                <w:szCs w:val="20"/>
                <w:lang w:val="bg-BG" w:eastAsia="en-GB"/>
              </w:rPr>
            </w:pPr>
            <w:r w:rsidRPr="00185668">
              <w:rPr>
                <w:sz w:val="20"/>
                <w:szCs w:val="20"/>
              </w:rPr>
              <w:t>A</w:t>
            </w:r>
            <w:r w:rsidRPr="00185668">
              <w:rPr>
                <w:sz w:val="20"/>
                <w:szCs w:val="20"/>
                <w:lang w:val="en-GB"/>
              </w:rPr>
              <w:t>0</w:t>
            </w:r>
            <w:r w:rsidRPr="00185668">
              <w:rPr>
                <w:sz w:val="20"/>
                <w:szCs w:val="20"/>
                <w:lang w:val="bg-BG"/>
              </w:rPr>
              <w:t>59</w:t>
            </w:r>
          </w:p>
        </w:tc>
        <w:tc>
          <w:tcPr>
            <w:tcW w:w="628" w:type="pct"/>
            <w:shd w:val="clear" w:color="auto" w:fill="auto"/>
          </w:tcPr>
          <w:p w14:paraId="796182B9" w14:textId="77777777" w:rsidR="008C7194" w:rsidRPr="00185668" w:rsidRDefault="008C7194" w:rsidP="00185668">
            <w:pPr>
              <w:spacing w:after="0" w:line="240" w:lineRule="auto"/>
              <w:jc w:val="both"/>
              <w:rPr>
                <w:rFonts w:eastAsia="Calibri"/>
                <w:i/>
                <w:sz w:val="20"/>
                <w:szCs w:val="20"/>
                <w:lang w:eastAsia="en-GB"/>
              </w:rPr>
            </w:pPr>
            <w:r w:rsidRPr="00185668">
              <w:rPr>
                <w:i/>
                <w:sz w:val="20"/>
                <w:szCs w:val="20"/>
              </w:rPr>
              <w:t>Aythya ferina</w:t>
            </w:r>
          </w:p>
        </w:tc>
        <w:tc>
          <w:tcPr>
            <w:tcW w:w="163" w:type="pct"/>
            <w:shd w:val="clear" w:color="auto" w:fill="auto"/>
            <w:vAlign w:val="center"/>
          </w:tcPr>
          <w:p w14:paraId="2CE0F12A" w14:textId="77777777" w:rsidR="008C7194" w:rsidRPr="00185668" w:rsidRDefault="008C7194" w:rsidP="00185668">
            <w:pPr>
              <w:spacing w:after="0" w:line="240" w:lineRule="auto"/>
              <w:jc w:val="both"/>
              <w:rPr>
                <w:rFonts w:eastAsia="Calibri"/>
                <w:sz w:val="20"/>
                <w:szCs w:val="20"/>
                <w:lang w:val="bg-BG" w:eastAsia="en-GB"/>
              </w:rPr>
            </w:pPr>
          </w:p>
        </w:tc>
        <w:tc>
          <w:tcPr>
            <w:tcW w:w="240" w:type="pct"/>
            <w:shd w:val="clear" w:color="auto" w:fill="auto"/>
            <w:vAlign w:val="center"/>
          </w:tcPr>
          <w:p w14:paraId="4C9098C5" w14:textId="77777777" w:rsidR="008C7194" w:rsidRPr="00185668" w:rsidRDefault="008C7194" w:rsidP="00185668">
            <w:pPr>
              <w:spacing w:after="0" w:line="240" w:lineRule="auto"/>
              <w:jc w:val="both"/>
              <w:rPr>
                <w:rFonts w:eastAsia="Calibri"/>
                <w:sz w:val="20"/>
                <w:szCs w:val="20"/>
                <w:lang w:val="bg-BG" w:eastAsia="en-GB"/>
              </w:rPr>
            </w:pPr>
          </w:p>
        </w:tc>
        <w:tc>
          <w:tcPr>
            <w:tcW w:w="196" w:type="pct"/>
            <w:shd w:val="clear" w:color="auto" w:fill="auto"/>
            <w:vAlign w:val="bottom"/>
          </w:tcPr>
          <w:p w14:paraId="6241A677" w14:textId="77777777" w:rsidR="008C7194" w:rsidRPr="00185668" w:rsidRDefault="008C7194" w:rsidP="00185668">
            <w:pPr>
              <w:spacing w:after="0" w:line="240" w:lineRule="auto"/>
              <w:jc w:val="both"/>
              <w:rPr>
                <w:rFonts w:eastAsia="Calibri"/>
                <w:sz w:val="20"/>
                <w:szCs w:val="20"/>
                <w:lang w:val="bg-BG" w:eastAsia="en-GB"/>
              </w:rPr>
            </w:pPr>
            <w:r w:rsidRPr="00185668">
              <w:rPr>
                <w:color w:val="000000"/>
                <w:sz w:val="20"/>
                <w:szCs w:val="20"/>
              </w:rPr>
              <w:t>c</w:t>
            </w:r>
          </w:p>
        </w:tc>
        <w:tc>
          <w:tcPr>
            <w:tcW w:w="311" w:type="pct"/>
            <w:shd w:val="clear" w:color="auto" w:fill="auto"/>
            <w:vAlign w:val="bottom"/>
          </w:tcPr>
          <w:p w14:paraId="0B9C0876" w14:textId="77777777" w:rsidR="008C7194" w:rsidRPr="00185668" w:rsidRDefault="008C7194" w:rsidP="00185668">
            <w:pPr>
              <w:spacing w:after="0" w:line="240" w:lineRule="auto"/>
              <w:jc w:val="center"/>
              <w:rPr>
                <w:rFonts w:eastAsia="Calibri"/>
                <w:color w:val="FF0000"/>
                <w:sz w:val="20"/>
                <w:szCs w:val="20"/>
                <w:lang w:eastAsia="en-GB"/>
              </w:rPr>
            </w:pPr>
            <w:r w:rsidRPr="00185668">
              <w:rPr>
                <w:color w:val="000000"/>
                <w:sz w:val="20"/>
                <w:szCs w:val="20"/>
              </w:rPr>
              <w:t>3</w:t>
            </w:r>
          </w:p>
        </w:tc>
        <w:tc>
          <w:tcPr>
            <w:tcW w:w="329" w:type="pct"/>
            <w:shd w:val="clear" w:color="auto" w:fill="auto"/>
            <w:vAlign w:val="bottom"/>
          </w:tcPr>
          <w:p w14:paraId="7BFD598D" w14:textId="77777777" w:rsidR="008C7194" w:rsidRPr="00185668" w:rsidRDefault="008C7194" w:rsidP="00185668">
            <w:pPr>
              <w:spacing w:after="0" w:line="240" w:lineRule="auto"/>
              <w:jc w:val="center"/>
              <w:rPr>
                <w:rFonts w:eastAsia="Calibri"/>
                <w:color w:val="FF0000"/>
                <w:sz w:val="20"/>
                <w:szCs w:val="20"/>
                <w:lang w:eastAsia="en-GB"/>
              </w:rPr>
            </w:pPr>
            <w:r w:rsidRPr="00185668">
              <w:rPr>
                <w:color w:val="FF0000"/>
                <w:sz w:val="20"/>
                <w:szCs w:val="20"/>
              </w:rPr>
              <w:t>144</w:t>
            </w:r>
          </w:p>
        </w:tc>
        <w:tc>
          <w:tcPr>
            <w:tcW w:w="323" w:type="pct"/>
            <w:shd w:val="clear" w:color="auto" w:fill="auto"/>
            <w:vAlign w:val="bottom"/>
          </w:tcPr>
          <w:p w14:paraId="41616963" w14:textId="77777777" w:rsidR="008C7194" w:rsidRPr="00185668" w:rsidRDefault="008C7194" w:rsidP="00185668">
            <w:pPr>
              <w:spacing w:after="0" w:line="240" w:lineRule="auto"/>
              <w:jc w:val="center"/>
              <w:rPr>
                <w:rFonts w:eastAsia="Calibri"/>
                <w:sz w:val="20"/>
                <w:szCs w:val="20"/>
                <w:lang w:eastAsia="en-GB"/>
              </w:rPr>
            </w:pPr>
            <w:r w:rsidRPr="00185668">
              <w:rPr>
                <w:color w:val="000000"/>
                <w:sz w:val="20"/>
                <w:szCs w:val="20"/>
              </w:rPr>
              <w:t>i</w:t>
            </w:r>
          </w:p>
        </w:tc>
        <w:tc>
          <w:tcPr>
            <w:tcW w:w="314" w:type="pct"/>
            <w:shd w:val="clear" w:color="auto" w:fill="auto"/>
            <w:vAlign w:val="bottom"/>
          </w:tcPr>
          <w:p w14:paraId="5114DBD9" w14:textId="77777777" w:rsidR="008C7194" w:rsidRPr="00185668" w:rsidRDefault="008C7194" w:rsidP="00185668">
            <w:pPr>
              <w:spacing w:after="0" w:line="240" w:lineRule="auto"/>
              <w:jc w:val="both"/>
              <w:rPr>
                <w:rFonts w:eastAsia="Calibri"/>
                <w:sz w:val="20"/>
                <w:szCs w:val="20"/>
                <w:lang w:eastAsia="en-GB"/>
              </w:rPr>
            </w:pPr>
          </w:p>
        </w:tc>
        <w:tc>
          <w:tcPr>
            <w:tcW w:w="456" w:type="pct"/>
            <w:shd w:val="clear" w:color="auto" w:fill="auto"/>
            <w:vAlign w:val="bottom"/>
          </w:tcPr>
          <w:p w14:paraId="2842E85A" w14:textId="77777777" w:rsidR="008C7194" w:rsidRPr="00185668" w:rsidRDefault="008C7194" w:rsidP="00185668">
            <w:pPr>
              <w:spacing w:after="0" w:line="240" w:lineRule="auto"/>
              <w:jc w:val="both"/>
              <w:rPr>
                <w:rFonts w:eastAsia="Calibri"/>
                <w:sz w:val="20"/>
                <w:szCs w:val="20"/>
                <w:lang w:eastAsia="en-GB"/>
              </w:rPr>
            </w:pPr>
            <w:r w:rsidRPr="00185668">
              <w:rPr>
                <w:sz w:val="20"/>
                <w:szCs w:val="20"/>
              </w:rPr>
              <w:t>G</w:t>
            </w:r>
          </w:p>
        </w:tc>
        <w:tc>
          <w:tcPr>
            <w:tcW w:w="472" w:type="pct"/>
            <w:gridSpan w:val="2"/>
            <w:shd w:val="clear" w:color="auto" w:fill="auto"/>
            <w:vAlign w:val="bottom"/>
          </w:tcPr>
          <w:p w14:paraId="29D89A57" w14:textId="77777777" w:rsidR="008C7194" w:rsidRPr="00185668" w:rsidRDefault="008C7194" w:rsidP="00185668">
            <w:pPr>
              <w:spacing w:after="0" w:line="240" w:lineRule="auto"/>
              <w:jc w:val="both"/>
              <w:rPr>
                <w:rFonts w:eastAsia="Calibri"/>
                <w:sz w:val="20"/>
                <w:szCs w:val="20"/>
                <w:lang w:val="bg-BG" w:eastAsia="en-GB"/>
              </w:rPr>
            </w:pPr>
            <w:r w:rsidRPr="00185668">
              <w:rPr>
                <w:color w:val="000000"/>
                <w:sz w:val="20"/>
                <w:szCs w:val="20"/>
              </w:rPr>
              <w:t>C</w:t>
            </w:r>
          </w:p>
        </w:tc>
        <w:tc>
          <w:tcPr>
            <w:tcW w:w="381" w:type="pct"/>
            <w:shd w:val="clear" w:color="auto" w:fill="auto"/>
            <w:vAlign w:val="bottom"/>
          </w:tcPr>
          <w:p w14:paraId="75A5C6AE" w14:textId="77777777" w:rsidR="008C7194" w:rsidRPr="00185668" w:rsidRDefault="008C7194" w:rsidP="00185668">
            <w:pPr>
              <w:spacing w:after="0" w:line="240" w:lineRule="auto"/>
              <w:jc w:val="both"/>
              <w:rPr>
                <w:rFonts w:eastAsia="Calibri"/>
                <w:sz w:val="20"/>
                <w:szCs w:val="20"/>
                <w:lang w:eastAsia="en-GB"/>
              </w:rPr>
            </w:pPr>
            <w:r w:rsidRPr="00185668">
              <w:rPr>
                <w:color w:val="000000"/>
                <w:sz w:val="20"/>
                <w:szCs w:val="20"/>
              </w:rPr>
              <w:t>B</w:t>
            </w:r>
          </w:p>
        </w:tc>
        <w:tc>
          <w:tcPr>
            <w:tcW w:w="320" w:type="pct"/>
            <w:shd w:val="clear" w:color="auto" w:fill="auto"/>
            <w:vAlign w:val="bottom"/>
          </w:tcPr>
          <w:p w14:paraId="73C4018F" w14:textId="77777777" w:rsidR="008C7194" w:rsidRPr="00185668" w:rsidRDefault="008C7194" w:rsidP="00185668">
            <w:pPr>
              <w:spacing w:after="0" w:line="240" w:lineRule="auto"/>
              <w:jc w:val="both"/>
              <w:rPr>
                <w:rFonts w:eastAsia="Calibri"/>
                <w:sz w:val="20"/>
                <w:szCs w:val="20"/>
                <w:lang w:val="bg-BG" w:eastAsia="en-GB"/>
              </w:rPr>
            </w:pPr>
            <w:r w:rsidRPr="00185668">
              <w:rPr>
                <w:color w:val="000000"/>
                <w:sz w:val="20"/>
                <w:szCs w:val="20"/>
              </w:rPr>
              <w:t>C</w:t>
            </w:r>
          </w:p>
        </w:tc>
        <w:tc>
          <w:tcPr>
            <w:tcW w:w="354" w:type="pct"/>
            <w:shd w:val="clear" w:color="auto" w:fill="auto"/>
            <w:vAlign w:val="bottom"/>
          </w:tcPr>
          <w:p w14:paraId="417CD0FF" w14:textId="77777777" w:rsidR="008C7194" w:rsidRPr="00185668" w:rsidRDefault="008C7194" w:rsidP="00185668">
            <w:pPr>
              <w:spacing w:after="0" w:line="240" w:lineRule="auto"/>
              <w:jc w:val="both"/>
              <w:rPr>
                <w:rFonts w:eastAsia="Calibri"/>
                <w:sz w:val="20"/>
                <w:szCs w:val="20"/>
                <w:lang w:val="bg-BG" w:eastAsia="en-GB"/>
              </w:rPr>
            </w:pPr>
            <w:r w:rsidRPr="00185668">
              <w:rPr>
                <w:color w:val="000000"/>
                <w:sz w:val="20"/>
                <w:szCs w:val="20"/>
              </w:rPr>
              <w:t>C</w:t>
            </w:r>
          </w:p>
        </w:tc>
      </w:tr>
      <w:tr w:rsidR="008C7194" w:rsidRPr="00185668" w14:paraId="70300A1E" w14:textId="77777777" w:rsidTr="006E3157">
        <w:trPr>
          <w:jc w:val="center"/>
        </w:trPr>
        <w:tc>
          <w:tcPr>
            <w:tcW w:w="185" w:type="pct"/>
            <w:shd w:val="clear" w:color="auto" w:fill="auto"/>
            <w:vAlign w:val="center"/>
          </w:tcPr>
          <w:p w14:paraId="515BFCD6" w14:textId="77777777" w:rsidR="008C7194" w:rsidRPr="00185668" w:rsidRDefault="008C7194" w:rsidP="00185668">
            <w:pPr>
              <w:spacing w:after="0" w:line="240" w:lineRule="auto"/>
              <w:jc w:val="both"/>
              <w:rPr>
                <w:rFonts w:eastAsia="Calibri"/>
                <w:sz w:val="20"/>
                <w:szCs w:val="20"/>
                <w:lang w:val="en-GB" w:eastAsia="en-GB"/>
              </w:rPr>
            </w:pPr>
            <w:r w:rsidRPr="00185668">
              <w:rPr>
                <w:rFonts w:eastAsia="Calibri"/>
                <w:sz w:val="20"/>
                <w:szCs w:val="20"/>
                <w:lang w:val="en-GB" w:eastAsia="en-GB"/>
              </w:rPr>
              <w:t>B</w:t>
            </w:r>
          </w:p>
        </w:tc>
        <w:tc>
          <w:tcPr>
            <w:tcW w:w="328" w:type="pct"/>
            <w:shd w:val="clear" w:color="auto" w:fill="auto"/>
          </w:tcPr>
          <w:p w14:paraId="50FF8511" w14:textId="77777777" w:rsidR="008C7194" w:rsidRPr="00185668" w:rsidRDefault="008C7194" w:rsidP="00185668">
            <w:pPr>
              <w:spacing w:after="0" w:line="240" w:lineRule="auto"/>
              <w:jc w:val="both"/>
              <w:rPr>
                <w:rFonts w:eastAsia="Calibri"/>
                <w:i/>
                <w:iCs/>
                <w:sz w:val="20"/>
                <w:szCs w:val="20"/>
                <w:lang w:val="bg-BG" w:eastAsia="en-GB"/>
              </w:rPr>
            </w:pPr>
            <w:r w:rsidRPr="00185668">
              <w:rPr>
                <w:sz w:val="20"/>
                <w:szCs w:val="20"/>
              </w:rPr>
              <w:t>A</w:t>
            </w:r>
            <w:r w:rsidRPr="00185668">
              <w:rPr>
                <w:sz w:val="20"/>
                <w:szCs w:val="20"/>
                <w:lang w:val="en-GB"/>
              </w:rPr>
              <w:t>0</w:t>
            </w:r>
            <w:r w:rsidRPr="00185668">
              <w:rPr>
                <w:sz w:val="20"/>
                <w:szCs w:val="20"/>
                <w:lang w:val="bg-BG"/>
              </w:rPr>
              <w:t>59</w:t>
            </w:r>
          </w:p>
        </w:tc>
        <w:tc>
          <w:tcPr>
            <w:tcW w:w="628" w:type="pct"/>
            <w:shd w:val="clear" w:color="auto" w:fill="auto"/>
          </w:tcPr>
          <w:p w14:paraId="75A0C985" w14:textId="77777777" w:rsidR="008C7194" w:rsidRPr="00185668" w:rsidRDefault="008C7194" w:rsidP="00185668">
            <w:pPr>
              <w:spacing w:after="0" w:line="240" w:lineRule="auto"/>
              <w:jc w:val="both"/>
              <w:rPr>
                <w:rFonts w:eastAsia="Calibri"/>
                <w:i/>
                <w:iCs/>
                <w:sz w:val="20"/>
                <w:szCs w:val="20"/>
                <w:lang w:val="bg-BG" w:eastAsia="en-GB"/>
              </w:rPr>
            </w:pPr>
            <w:r w:rsidRPr="00185668">
              <w:rPr>
                <w:i/>
                <w:sz w:val="20"/>
                <w:szCs w:val="20"/>
              </w:rPr>
              <w:t>Aythya ferina</w:t>
            </w:r>
          </w:p>
        </w:tc>
        <w:tc>
          <w:tcPr>
            <w:tcW w:w="163" w:type="pct"/>
            <w:shd w:val="clear" w:color="auto" w:fill="auto"/>
            <w:vAlign w:val="center"/>
          </w:tcPr>
          <w:p w14:paraId="345FE62F" w14:textId="77777777" w:rsidR="008C7194" w:rsidRPr="00185668" w:rsidRDefault="008C7194" w:rsidP="00185668">
            <w:pPr>
              <w:spacing w:after="0" w:line="240" w:lineRule="auto"/>
              <w:jc w:val="both"/>
              <w:rPr>
                <w:rFonts w:eastAsia="Calibri"/>
                <w:sz w:val="20"/>
                <w:szCs w:val="20"/>
                <w:lang w:val="bg-BG" w:eastAsia="en-GB"/>
              </w:rPr>
            </w:pPr>
          </w:p>
        </w:tc>
        <w:tc>
          <w:tcPr>
            <w:tcW w:w="240" w:type="pct"/>
            <w:shd w:val="clear" w:color="auto" w:fill="auto"/>
            <w:vAlign w:val="center"/>
          </w:tcPr>
          <w:p w14:paraId="5E0E5E15" w14:textId="77777777" w:rsidR="008C7194" w:rsidRPr="00185668" w:rsidRDefault="008C7194" w:rsidP="00185668">
            <w:pPr>
              <w:spacing w:after="0" w:line="240" w:lineRule="auto"/>
              <w:jc w:val="both"/>
              <w:rPr>
                <w:rFonts w:eastAsia="Calibri"/>
                <w:sz w:val="20"/>
                <w:szCs w:val="20"/>
                <w:lang w:val="bg-BG" w:eastAsia="en-GB"/>
              </w:rPr>
            </w:pPr>
          </w:p>
        </w:tc>
        <w:tc>
          <w:tcPr>
            <w:tcW w:w="196" w:type="pct"/>
            <w:shd w:val="clear" w:color="auto" w:fill="auto"/>
            <w:vAlign w:val="bottom"/>
          </w:tcPr>
          <w:p w14:paraId="683C30A1" w14:textId="77777777" w:rsidR="008C7194" w:rsidRPr="00185668" w:rsidRDefault="008C7194" w:rsidP="00185668">
            <w:pPr>
              <w:spacing w:after="0" w:line="240" w:lineRule="auto"/>
              <w:jc w:val="both"/>
              <w:rPr>
                <w:rFonts w:eastAsia="Calibri"/>
                <w:sz w:val="20"/>
                <w:szCs w:val="20"/>
                <w:lang w:val="bg-BG" w:eastAsia="en-GB"/>
              </w:rPr>
            </w:pPr>
            <w:r w:rsidRPr="00185668">
              <w:rPr>
                <w:sz w:val="20"/>
                <w:szCs w:val="20"/>
              </w:rPr>
              <w:t>w</w:t>
            </w:r>
          </w:p>
        </w:tc>
        <w:tc>
          <w:tcPr>
            <w:tcW w:w="311" w:type="pct"/>
            <w:shd w:val="clear" w:color="auto" w:fill="auto"/>
            <w:vAlign w:val="bottom"/>
          </w:tcPr>
          <w:p w14:paraId="68228AFE" w14:textId="77777777" w:rsidR="008C7194" w:rsidRPr="00185668" w:rsidRDefault="008C7194" w:rsidP="00185668">
            <w:pPr>
              <w:spacing w:after="0" w:line="240" w:lineRule="auto"/>
              <w:jc w:val="center"/>
              <w:rPr>
                <w:rFonts w:eastAsia="Calibri"/>
                <w:sz w:val="20"/>
                <w:szCs w:val="20"/>
                <w:lang w:val="bg-BG" w:eastAsia="en-GB"/>
              </w:rPr>
            </w:pPr>
          </w:p>
        </w:tc>
        <w:tc>
          <w:tcPr>
            <w:tcW w:w="329" w:type="pct"/>
            <w:shd w:val="clear" w:color="auto" w:fill="auto"/>
            <w:vAlign w:val="bottom"/>
          </w:tcPr>
          <w:p w14:paraId="103B31CE" w14:textId="77777777" w:rsidR="008C7194" w:rsidRPr="00185668" w:rsidRDefault="008C7194" w:rsidP="00185668">
            <w:pPr>
              <w:spacing w:after="0" w:line="240" w:lineRule="auto"/>
              <w:jc w:val="center"/>
              <w:rPr>
                <w:rFonts w:eastAsia="Calibri"/>
                <w:sz w:val="20"/>
                <w:szCs w:val="20"/>
                <w:lang w:eastAsia="en-GB"/>
              </w:rPr>
            </w:pPr>
            <w:r w:rsidRPr="00185668">
              <w:rPr>
                <w:sz w:val="20"/>
                <w:szCs w:val="20"/>
              </w:rPr>
              <w:t>70</w:t>
            </w:r>
          </w:p>
        </w:tc>
        <w:tc>
          <w:tcPr>
            <w:tcW w:w="323" w:type="pct"/>
            <w:shd w:val="clear" w:color="auto" w:fill="auto"/>
            <w:vAlign w:val="bottom"/>
          </w:tcPr>
          <w:p w14:paraId="49F26528" w14:textId="77777777" w:rsidR="008C7194" w:rsidRPr="00185668" w:rsidRDefault="008C7194" w:rsidP="00185668">
            <w:pPr>
              <w:spacing w:after="0" w:line="240" w:lineRule="auto"/>
              <w:jc w:val="center"/>
              <w:rPr>
                <w:rFonts w:eastAsia="Calibri"/>
                <w:sz w:val="20"/>
                <w:szCs w:val="20"/>
                <w:lang w:eastAsia="en-GB"/>
              </w:rPr>
            </w:pPr>
            <w:r w:rsidRPr="00185668">
              <w:rPr>
                <w:sz w:val="20"/>
                <w:szCs w:val="20"/>
              </w:rPr>
              <w:t>i</w:t>
            </w:r>
          </w:p>
        </w:tc>
        <w:tc>
          <w:tcPr>
            <w:tcW w:w="314" w:type="pct"/>
            <w:shd w:val="clear" w:color="auto" w:fill="auto"/>
            <w:vAlign w:val="bottom"/>
          </w:tcPr>
          <w:p w14:paraId="731F87A5" w14:textId="77777777" w:rsidR="008C7194" w:rsidRPr="00185668" w:rsidRDefault="008C7194" w:rsidP="00185668">
            <w:pPr>
              <w:spacing w:after="0" w:line="240" w:lineRule="auto"/>
              <w:jc w:val="both"/>
              <w:rPr>
                <w:rFonts w:eastAsia="Calibri"/>
                <w:sz w:val="20"/>
                <w:szCs w:val="20"/>
                <w:lang w:eastAsia="en-GB"/>
              </w:rPr>
            </w:pPr>
          </w:p>
        </w:tc>
        <w:tc>
          <w:tcPr>
            <w:tcW w:w="456" w:type="pct"/>
            <w:shd w:val="clear" w:color="auto" w:fill="auto"/>
            <w:vAlign w:val="bottom"/>
          </w:tcPr>
          <w:p w14:paraId="1BA3B629" w14:textId="77777777" w:rsidR="008C7194" w:rsidRPr="00185668" w:rsidRDefault="008C7194" w:rsidP="00185668">
            <w:pPr>
              <w:spacing w:after="0" w:line="240" w:lineRule="auto"/>
              <w:jc w:val="both"/>
              <w:rPr>
                <w:rFonts w:eastAsia="Calibri"/>
                <w:sz w:val="20"/>
                <w:szCs w:val="20"/>
                <w:lang w:eastAsia="en-GB"/>
              </w:rPr>
            </w:pPr>
            <w:r w:rsidRPr="00185668">
              <w:rPr>
                <w:sz w:val="20"/>
                <w:szCs w:val="20"/>
              </w:rPr>
              <w:t>G</w:t>
            </w:r>
          </w:p>
        </w:tc>
        <w:tc>
          <w:tcPr>
            <w:tcW w:w="472" w:type="pct"/>
            <w:gridSpan w:val="2"/>
            <w:shd w:val="clear" w:color="auto" w:fill="auto"/>
            <w:vAlign w:val="bottom"/>
          </w:tcPr>
          <w:p w14:paraId="7290080D" w14:textId="77777777" w:rsidR="008C7194" w:rsidRPr="00185668" w:rsidRDefault="008C7194" w:rsidP="00185668">
            <w:pPr>
              <w:spacing w:after="0" w:line="240" w:lineRule="auto"/>
              <w:jc w:val="both"/>
              <w:rPr>
                <w:rFonts w:eastAsia="Calibri"/>
                <w:sz w:val="20"/>
                <w:szCs w:val="20"/>
                <w:lang w:val="bg-BG" w:eastAsia="en-GB"/>
              </w:rPr>
            </w:pPr>
            <w:r w:rsidRPr="00185668">
              <w:rPr>
                <w:sz w:val="20"/>
                <w:szCs w:val="20"/>
              </w:rPr>
              <w:t>C</w:t>
            </w:r>
          </w:p>
        </w:tc>
        <w:tc>
          <w:tcPr>
            <w:tcW w:w="381" w:type="pct"/>
            <w:shd w:val="clear" w:color="auto" w:fill="auto"/>
            <w:vAlign w:val="bottom"/>
          </w:tcPr>
          <w:p w14:paraId="1A91CDAA" w14:textId="77777777" w:rsidR="008C7194" w:rsidRPr="00185668" w:rsidRDefault="008C7194" w:rsidP="00185668">
            <w:pPr>
              <w:spacing w:after="0" w:line="240" w:lineRule="auto"/>
              <w:jc w:val="both"/>
              <w:rPr>
                <w:rFonts w:eastAsia="Calibri"/>
                <w:sz w:val="20"/>
                <w:szCs w:val="20"/>
                <w:lang w:eastAsia="en-GB"/>
              </w:rPr>
            </w:pPr>
            <w:r w:rsidRPr="00185668">
              <w:rPr>
                <w:sz w:val="20"/>
                <w:szCs w:val="20"/>
              </w:rPr>
              <w:t>B</w:t>
            </w:r>
          </w:p>
        </w:tc>
        <w:tc>
          <w:tcPr>
            <w:tcW w:w="320" w:type="pct"/>
            <w:shd w:val="clear" w:color="auto" w:fill="auto"/>
            <w:vAlign w:val="bottom"/>
          </w:tcPr>
          <w:p w14:paraId="668BBECF" w14:textId="77777777" w:rsidR="008C7194" w:rsidRPr="00185668" w:rsidRDefault="008C7194" w:rsidP="00185668">
            <w:pPr>
              <w:spacing w:after="0" w:line="240" w:lineRule="auto"/>
              <w:jc w:val="both"/>
              <w:rPr>
                <w:rFonts w:eastAsia="Calibri"/>
                <w:sz w:val="20"/>
                <w:szCs w:val="20"/>
                <w:lang w:val="bg-BG" w:eastAsia="en-GB"/>
              </w:rPr>
            </w:pPr>
            <w:r w:rsidRPr="00185668">
              <w:rPr>
                <w:sz w:val="20"/>
                <w:szCs w:val="20"/>
              </w:rPr>
              <w:t>C</w:t>
            </w:r>
          </w:p>
        </w:tc>
        <w:tc>
          <w:tcPr>
            <w:tcW w:w="354" w:type="pct"/>
            <w:shd w:val="clear" w:color="auto" w:fill="auto"/>
            <w:vAlign w:val="bottom"/>
          </w:tcPr>
          <w:p w14:paraId="1A23F30D" w14:textId="77777777" w:rsidR="008C7194" w:rsidRPr="00185668" w:rsidRDefault="008C7194" w:rsidP="00185668">
            <w:pPr>
              <w:spacing w:after="0" w:line="240" w:lineRule="auto"/>
              <w:jc w:val="both"/>
              <w:rPr>
                <w:rFonts w:eastAsia="Calibri"/>
                <w:sz w:val="20"/>
                <w:szCs w:val="20"/>
                <w:lang w:val="bg-BG" w:eastAsia="en-GB"/>
              </w:rPr>
            </w:pPr>
            <w:r w:rsidRPr="00185668">
              <w:rPr>
                <w:sz w:val="20"/>
                <w:szCs w:val="20"/>
              </w:rPr>
              <w:t>C</w:t>
            </w:r>
          </w:p>
        </w:tc>
      </w:tr>
    </w:tbl>
    <w:p w14:paraId="7DD72F79" w14:textId="614767F3" w:rsidR="001474D6" w:rsidRDefault="001474D6" w:rsidP="004A4D89">
      <w:pPr>
        <w:spacing w:before="120" w:after="120" w:line="240" w:lineRule="auto"/>
        <w:jc w:val="both"/>
        <w:rPr>
          <w:lang w:val="bg-BG"/>
        </w:rPr>
      </w:pPr>
    </w:p>
    <w:p w14:paraId="3FA2471E" w14:textId="335D124E" w:rsidR="00177C84" w:rsidRPr="000C4FF1" w:rsidRDefault="00177C84" w:rsidP="00177C84">
      <w:pPr>
        <w:pStyle w:val="Heading1"/>
        <w:jc w:val="center"/>
        <w:rPr>
          <w:rFonts w:eastAsia="Times New Roman"/>
          <w:lang w:val="bg-BG" w:eastAsia="bg-BG"/>
        </w:rPr>
      </w:pPr>
      <w:bookmarkStart w:id="50" w:name="_Toc97813483"/>
      <w:r w:rsidRPr="000C4FF1">
        <w:rPr>
          <w:rFonts w:eastAsia="Times New Roman"/>
          <w:lang w:val="bg-BG" w:eastAsia="bg-BG"/>
        </w:rPr>
        <w:t>Специфични цели за А</w:t>
      </w:r>
      <w:r w:rsidRPr="000C4FF1">
        <w:rPr>
          <w:rFonts w:eastAsia="Times New Roman"/>
          <w:lang w:eastAsia="bg-BG"/>
        </w:rPr>
        <w:t>0</w:t>
      </w:r>
      <w:r w:rsidRPr="000C4FF1">
        <w:rPr>
          <w:rFonts w:eastAsia="Times New Roman"/>
          <w:lang w:val="bg-BG" w:eastAsia="bg-BG"/>
        </w:rPr>
        <w:t xml:space="preserve">60 </w:t>
      </w:r>
      <w:r w:rsidRPr="000C4FF1">
        <w:rPr>
          <w:rFonts w:eastAsia="Times New Roman"/>
          <w:i/>
          <w:iCs/>
          <w:lang w:eastAsia="bg-BG"/>
        </w:rPr>
        <w:t>Aythya nyroca</w:t>
      </w:r>
      <w:r w:rsidRPr="000C4FF1">
        <w:rPr>
          <w:rFonts w:eastAsia="Times New Roman"/>
          <w:lang w:val="bg-BG" w:eastAsia="bg-BG"/>
        </w:rPr>
        <w:t xml:space="preserve"> (</w:t>
      </w:r>
      <w:r w:rsidR="0070333A">
        <w:rPr>
          <w:rFonts w:eastAsia="Times New Roman"/>
          <w:lang w:val="bg-BG" w:eastAsia="bg-BG"/>
        </w:rPr>
        <w:t>б</w:t>
      </w:r>
      <w:r w:rsidRPr="000C4FF1">
        <w:rPr>
          <w:rFonts w:eastAsia="Times New Roman"/>
          <w:lang w:val="bg-BG" w:eastAsia="bg-BG"/>
        </w:rPr>
        <w:t>елоока потапница)</w:t>
      </w:r>
      <w:bookmarkEnd w:id="50"/>
    </w:p>
    <w:p w14:paraId="4F8F3160" w14:textId="77777777" w:rsidR="00177C84" w:rsidRPr="00177C84" w:rsidRDefault="00177C84" w:rsidP="00B64AEE">
      <w:pPr>
        <w:spacing w:after="120" w:line="240" w:lineRule="auto"/>
        <w:jc w:val="both"/>
        <w:rPr>
          <w:rFonts w:eastAsia="Times New Roman"/>
          <w:bCs/>
          <w:lang w:val="bg-BG" w:eastAsia="bg-BG"/>
        </w:rPr>
      </w:pPr>
    </w:p>
    <w:p w14:paraId="436603CB" w14:textId="77777777" w:rsidR="00177C84" w:rsidRPr="0070333A" w:rsidRDefault="00177C84" w:rsidP="00DB3239">
      <w:pPr>
        <w:pStyle w:val="ListParagraph"/>
        <w:numPr>
          <w:ilvl w:val="0"/>
          <w:numId w:val="53"/>
        </w:numPr>
        <w:spacing w:after="120" w:line="240" w:lineRule="auto"/>
        <w:rPr>
          <w:rFonts w:eastAsia="Times New Roman"/>
          <w:lang w:val="bg-BG" w:eastAsia="bg-BG"/>
        </w:rPr>
      </w:pPr>
      <w:r w:rsidRPr="0070333A">
        <w:rPr>
          <w:rFonts w:eastAsia="Times New Roman"/>
          <w:b/>
          <w:bCs/>
          <w:lang w:val="bg-BG" w:eastAsia="bg-BG"/>
        </w:rPr>
        <w:t>Кратка характеристика на вида</w:t>
      </w:r>
    </w:p>
    <w:p w14:paraId="60EC9B31" w14:textId="66F2F593" w:rsidR="00177C84" w:rsidRPr="000C4FF1" w:rsidRDefault="00177C84" w:rsidP="00DF21AD">
      <w:pPr>
        <w:spacing w:after="120" w:line="240" w:lineRule="auto"/>
        <w:rPr>
          <w:rFonts w:eastAsia="Times New Roman"/>
          <w:lang w:val="bg-BG" w:eastAsia="bg-BG"/>
        </w:rPr>
      </w:pPr>
      <w:r w:rsidRPr="000C4FF1">
        <w:rPr>
          <w:rFonts w:eastAsia="Times New Roman"/>
          <w:lang w:val="bg-BG" w:eastAsia="bg-BG"/>
        </w:rPr>
        <w:t>Дължината на тялото 38-42 cm, тегло 0,55</w:t>
      </w:r>
      <w:r w:rsidRPr="000C4FF1">
        <w:rPr>
          <w:rFonts w:eastAsia="Times New Roman"/>
          <w:lang w:eastAsia="bg-BG"/>
        </w:rPr>
        <w:t>0</w:t>
      </w:r>
      <w:r w:rsidRPr="000C4FF1">
        <w:rPr>
          <w:rFonts w:eastAsia="Times New Roman"/>
          <w:lang w:val="bg-BG" w:eastAsia="bg-BG"/>
        </w:rPr>
        <w:t xml:space="preserve"> – 0,59</w:t>
      </w:r>
      <w:r w:rsidRPr="000C4FF1">
        <w:rPr>
          <w:rFonts w:eastAsia="Times New Roman"/>
          <w:lang w:eastAsia="bg-BG"/>
        </w:rPr>
        <w:t>0</w:t>
      </w:r>
      <w:r w:rsidRPr="000C4FF1">
        <w:rPr>
          <w:rFonts w:eastAsia="Times New Roman"/>
          <w:lang w:val="bg-BG" w:eastAsia="bg-BG"/>
        </w:rPr>
        <w:t xml:space="preserve"> kg, размахът на крилата - 60-67 cm. В брачно оперение мъжките са изцяло с тъмнокестеняво оперение, по-тъмно по гърба. Тясно тъмна яка, която рядко е видима. С бяло подопашие и бяло око. Женските са тъмнокафяви с червеникав оттенък на главата. Бяло подопашие. Окото е тъмно. При младите оперението е като възрастните женски, с тъмно око, но по-убитокафяв цвят на оперението. По-малко бяло подопашно петно. (Симеонов и др.</w:t>
      </w:r>
      <w:r w:rsidR="00212F9E">
        <w:rPr>
          <w:rFonts w:eastAsia="Times New Roman"/>
          <w:lang w:val="bg-BG" w:eastAsia="bg-BG"/>
        </w:rPr>
        <w:t>,</w:t>
      </w:r>
      <w:r w:rsidRPr="000C4FF1">
        <w:rPr>
          <w:rFonts w:eastAsia="Times New Roman"/>
          <w:lang w:val="bg-BG" w:eastAsia="bg-BG"/>
        </w:rPr>
        <w:t xml:space="preserve"> 1990). </w:t>
      </w:r>
    </w:p>
    <w:p w14:paraId="634867F3" w14:textId="77777777" w:rsidR="00177C84" w:rsidRPr="000C4FF1" w:rsidRDefault="00177C84" w:rsidP="00DF21AD">
      <w:pPr>
        <w:spacing w:after="120" w:line="240" w:lineRule="auto"/>
        <w:rPr>
          <w:rFonts w:eastAsia="Times New Roman"/>
          <w:lang w:val="bg-BG" w:eastAsia="bg-BG"/>
        </w:rPr>
      </w:pPr>
      <w:r w:rsidRPr="000C4FF1">
        <w:rPr>
          <w:rFonts w:eastAsia="Times New Roman"/>
          <w:i/>
          <w:iCs/>
          <w:lang w:val="bg-BG" w:eastAsia="bg-BG"/>
        </w:rPr>
        <w:t>Характер на пребиваване в страната</w:t>
      </w:r>
    </w:p>
    <w:p w14:paraId="6BC8B1D0" w14:textId="77777777" w:rsidR="00177C84" w:rsidRPr="000C4FF1" w:rsidRDefault="00177C84" w:rsidP="00DF21AD">
      <w:pPr>
        <w:spacing w:after="120" w:line="240" w:lineRule="auto"/>
        <w:rPr>
          <w:rFonts w:eastAsia="Times New Roman"/>
          <w:lang w:val="bg-BG" w:eastAsia="bg-BG"/>
        </w:rPr>
      </w:pPr>
      <w:r w:rsidRPr="000C4FF1">
        <w:rPr>
          <w:rFonts w:eastAsia="Times New Roman"/>
          <w:lang w:val="bg-BG" w:eastAsia="bg-BG"/>
        </w:rPr>
        <w:t>Гнездящ, мигриращ и рядко зимуващ вид за страната. Сезонни прелети извършва от септември до ноември и от началото на февруари до средата на април. Предпочита сладководни езера и блата с много тръстика, камъш и подводна растителност. По време на прелет се задържа по различни водоеми, предимно по откритите водни пространства. Някои двойки мътят и малки заблатени участъци, стари корита и устия на реки.</w:t>
      </w:r>
    </w:p>
    <w:p w14:paraId="0D5A5EEB" w14:textId="77777777" w:rsidR="00177C84" w:rsidRPr="000C4FF1" w:rsidRDefault="00177C84" w:rsidP="00DF21AD">
      <w:pPr>
        <w:autoSpaceDE w:val="0"/>
        <w:autoSpaceDN w:val="0"/>
        <w:adjustRightInd w:val="0"/>
        <w:spacing w:after="120" w:line="240" w:lineRule="auto"/>
        <w:rPr>
          <w:rFonts w:eastAsia="Times New Roman"/>
          <w:lang w:eastAsia="bg-BG"/>
        </w:rPr>
      </w:pPr>
      <w:r w:rsidRPr="000C4FF1">
        <w:rPr>
          <w:rFonts w:eastAsia="Times New Roman"/>
          <w:lang w:val="bg-BG" w:eastAsia="bg-BG"/>
        </w:rPr>
        <w:t xml:space="preserve">Гнезди сред гъсти тръстикови масиви, върху натрупани стари стебла от тръстика, върху плаващи острови, на брега на зодоемите и рядко в хралупи. Гнездото е покрито със сухи растения и пух. Снася между 4 и 14 яйца, но най-често техния брой е 7-9. Снася в края на април и през май, мътенето продължава 25-27 дни. Младите започват да летят след 55-60 дни. Полова зрялост настъпва на едногодишна възраст. (Симеонов и др. 1990, Нанкинов, 2012, Чешмеджиев, Петков, 2014). </w:t>
      </w:r>
    </w:p>
    <w:p w14:paraId="6E631E39" w14:textId="77777777" w:rsidR="00177C84" w:rsidRPr="000C4FF1" w:rsidRDefault="00177C84" w:rsidP="00DF21AD">
      <w:pPr>
        <w:spacing w:after="120" w:line="240" w:lineRule="auto"/>
        <w:rPr>
          <w:rFonts w:eastAsia="Times New Roman"/>
          <w:lang w:val="bg-BG" w:eastAsia="bg-BG"/>
        </w:rPr>
      </w:pPr>
      <w:r w:rsidRPr="000C4FF1">
        <w:rPr>
          <w:rFonts w:eastAsia="Times New Roman"/>
          <w:i/>
          <w:iCs/>
          <w:lang w:val="bg-BG" w:eastAsia="bg-BG"/>
        </w:rPr>
        <w:t xml:space="preserve">Характерно местообитание </w:t>
      </w:r>
    </w:p>
    <w:p w14:paraId="6B8B7541" w14:textId="539E6C63" w:rsidR="00177C84" w:rsidRPr="000C4FF1" w:rsidRDefault="00177C84" w:rsidP="00DF21AD">
      <w:pPr>
        <w:autoSpaceDE w:val="0"/>
        <w:autoSpaceDN w:val="0"/>
        <w:adjustRightInd w:val="0"/>
        <w:spacing w:after="120" w:line="240" w:lineRule="auto"/>
        <w:rPr>
          <w:rFonts w:eastAsia="Times New Roman"/>
          <w:lang w:val="bg-BG" w:eastAsia="bg-BG"/>
        </w:rPr>
      </w:pPr>
      <w:r w:rsidRPr="000C4FF1">
        <w:rPr>
          <w:rFonts w:eastAsia="Times New Roman"/>
          <w:lang w:val="bg-BG" w:eastAsia="bg-BG"/>
        </w:rPr>
        <w:t>Предимно по-плитки рибарници, блата и микроязовири с мозаечно разположена растителност или големи тръстикови масиви с малки водни огледала и канали, с полегати брегове и тинести плитчини и хидрофитна растителност. По време на миграции – разнообразни влажни зони. При зимуване – езера, язовири и малки морски заливи по Черноморското крайбрежие.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w:t>
      </w:r>
      <w:r w:rsidR="00607E26">
        <w:rPr>
          <w:rFonts w:eastAsia="Times New Roman"/>
          <w:lang w:val="bg-BG" w:eastAsia="bg-BG"/>
        </w:rPr>
        <w:t>,</w:t>
      </w:r>
      <w:r w:rsidRPr="000C4FF1">
        <w:rPr>
          <w:rFonts w:eastAsia="Times New Roman"/>
          <w:lang w:val="bg-BG" w:eastAsia="bg-BG"/>
        </w:rPr>
        <w:t xml:space="preserve"> 2009).</w:t>
      </w:r>
    </w:p>
    <w:p w14:paraId="7F7A166A" w14:textId="77777777" w:rsidR="00177C84" w:rsidRPr="000C4FF1" w:rsidRDefault="00177C84" w:rsidP="00DF21AD">
      <w:pPr>
        <w:spacing w:after="120" w:line="240" w:lineRule="auto"/>
        <w:rPr>
          <w:rFonts w:eastAsia="Times New Roman"/>
          <w:lang w:val="bg-BG" w:eastAsia="bg-BG"/>
        </w:rPr>
      </w:pPr>
      <w:r w:rsidRPr="000C4FF1">
        <w:rPr>
          <w:rFonts w:eastAsia="Times New Roman"/>
          <w:i/>
          <w:iCs/>
          <w:lang w:val="bg-BG" w:eastAsia="bg-BG"/>
        </w:rPr>
        <w:t>Хранене</w:t>
      </w:r>
    </w:p>
    <w:p w14:paraId="09BAEDAD" w14:textId="77777777" w:rsidR="00177C84" w:rsidRPr="000C4FF1" w:rsidRDefault="00177C84" w:rsidP="00DF21AD">
      <w:pPr>
        <w:autoSpaceDE w:val="0"/>
        <w:autoSpaceDN w:val="0"/>
        <w:adjustRightInd w:val="0"/>
        <w:spacing w:after="120" w:line="240" w:lineRule="auto"/>
        <w:rPr>
          <w:rFonts w:eastAsia="Times New Roman"/>
          <w:lang w:val="bg-BG" w:eastAsia="bg-BG"/>
        </w:rPr>
      </w:pPr>
      <w:r w:rsidRPr="000C4FF1">
        <w:rPr>
          <w:rFonts w:ascii="TimesNewRoman" w:eastAsia="Times New Roman" w:hAnsi="TimesNewRoman" w:cs="TimesNewRoman"/>
          <w:lang w:val="bg-BG" w:eastAsia="bg-BG"/>
        </w:rPr>
        <w:t>Белооката потапница се счита за предимно растителнояден вид</w:t>
      </w:r>
      <w:r w:rsidRPr="000C4FF1">
        <w:rPr>
          <w:rFonts w:eastAsia="Times New Roman"/>
          <w:lang w:val="bg-BG" w:eastAsia="bg-BG"/>
        </w:rPr>
        <w:t xml:space="preserve">. </w:t>
      </w:r>
      <w:r w:rsidRPr="000C4FF1">
        <w:rPr>
          <w:rFonts w:ascii="TimesNewRoman" w:eastAsia="Times New Roman" w:hAnsi="TimesNewRoman" w:cs="TimesNewRoman"/>
          <w:lang w:val="bg-BG" w:eastAsia="bg-BG"/>
        </w:rPr>
        <w:t>При анализ на стомашно съдържание са установени различни растения и водорасли. Освен растения в хранителния спектър влизат и много насекоми и други безгръбначни животни</w:t>
      </w:r>
      <w:r w:rsidRPr="000C4FF1">
        <w:rPr>
          <w:rFonts w:eastAsia="Times New Roman"/>
          <w:lang w:val="bg-BG" w:eastAsia="bg-BG"/>
        </w:rPr>
        <w:t xml:space="preserve">, </w:t>
      </w:r>
      <w:r w:rsidRPr="000C4FF1">
        <w:rPr>
          <w:rFonts w:ascii="TimesNewRoman" w:eastAsia="Times New Roman" w:hAnsi="TimesNewRoman" w:cs="TimesNewRoman"/>
          <w:lang w:val="bg-BG" w:eastAsia="bg-BG"/>
        </w:rPr>
        <w:t xml:space="preserve">както и дребни гръбначни </w:t>
      </w:r>
      <w:r w:rsidRPr="000C4FF1">
        <w:rPr>
          <w:rFonts w:eastAsia="Times New Roman"/>
          <w:lang w:val="bg-BG" w:eastAsia="bg-BG"/>
        </w:rPr>
        <w:t xml:space="preserve">– </w:t>
      </w:r>
      <w:r w:rsidRPr="000C4FF1">
        <w:rPr>
          <w:rFonts w:ascii="TimesNewRoman" w:eastAsia="Times New Roman" w:hAnsi="TimesNewRoman" w:cs="TimesNewRoman"/>
          <w:lang w:val="bg-BG" w:eastAsia="bg-BG"/>
        </w:rPr>
        <w:t xml:space="preserve">безопашати земноводни </w:t>
      </w:r>
      <w:r w:rsidRPr="000C4FF1">
        <w:rPr>
          <w:rFonts w:eastAsia="Times New Roman"/>
          <w:lang w:val="bg-BG" w:eastAsia="bg-BG"/>
        </w:rPr>
        <w:t>(</w:t>
      </w:r>
      <w:r w:rsidRPr="000C4FF1">
        <w:rPr>
          <w:rFonts w:eastAsia="Times New Roman"/>
          <w:i/>
          <w:iCs/>
          <w:lang w:val="bg-BG" w:eastAsia="bg-BG"/>
        </w:rPr>
        <w:t>Anura</w:t>
      </w:r>
      <w:r w:rsidRPr="000C4FF1">
        <w:rPr>
          <w:rFonts w:eastAsia="Times New Roman"/>
          <w:lang w:val="bg-BG" w:eastAsia="bg-BG"/>
        </w:rPr>
        <w:t xml:space="preserve">) </w:t>
      </w:r>
      <w:r w:rsidRPr="000C4FF1">
        <w:rPr>
          <w:rFonts w:ascii="TimesNewRoman" w:eastAsia="Times New Roman" w:hAnsi="TimesNewRoman" w:cs="TimesNewRoman"/>
          <w:lang w:val="bg-BG" w:eastAsia="bg-BG"/>
        </w:rPr>
        <w:t xml:space="preserve">и риби </w:t>
      </w:r>
      <w:r w:rsidRPr="000C4FF1">
        <w:rPr>
          <w:rFonts w:eastAsia="Times New Roman"/>
          <w:lang w:val="bg-BG" w:eastAsia="bg-BG"/>
        </w:rPr>
        <w:t>(</w:t>
      </w:r>
      <w:r w:rsidRPr="000C4FF1">
        <w:rPr>
          <w:rFonts w:eastAsia="Times New Roman"/>
          <w:i/>
          <w:iCs/>
          <w:lang w:val="bg-BG" w:eastAsia="bg-BG"/>
        </w:rPr>
        <w:t>Pisces</w:t>
      </w:r>
      <w:r w:rsidRPr="000C4FF1">
        <w:rPr>
          <w:rFonts w:eastAsia="Times New Roman"/>
          <w:lang w:val="bg-BG" w:eastAsia="bg-BG"/>
        </w:rPr>
        <w:t xml:space="preserve">) (Чешмеджиев, Петков, 2014). </w:t>
      </w:r>
    </w:p>
    <w:p w14:paraId="2CD4E8DC" w14:textId="77777777" w:rsidR="00177C84" w:rsidRPr="006E3157" w:rsidRDefault="00177C84" w:rsidP="00DB3239">
      <w:pPr>
        <w:pStyle w:val="ListParagraph"/>
        <w:numPr>
          <w:ilvl w:val="0"/>
          <w:numId w:val="53"/>
        </w:numPr>
        <w:spacing w:after="120" w:line="240" w:lineRule="auto"/>
        <w:rPr>
          <w:rFonts w:eastAsia="Times New Roman"/>
          <w:lang w:val="bg-BG" w:eastAsia="bg-BG"/>
        </w:rPr>
      </w:pPr>
      <w:r w:rsidRPr="006E3157">
        <w:rPr>
          <w:rFonts w:eastAsia="Times New Roman"/>
          <w:b/>
          <w:bCs/>
          <w:lang w:val="bg-BG" w:eastAsia="bg-BG"/>
        </w:rPr>
        <w:lastRenderedPageBreak/>
        <w:t>Разпространение, природозащитно състояние и тенденции в популацията на вида на национално ниво</w:t>
      </w:r>
    </w:p>
    <w:p w14:paraId="7EF6023B" w14:textId="5EF39659" w:rsidR="00177C84" w:rsidRPr="000C4FF1" w:rsidRDefault="00177C84" w:rsidP="00DF21AD">
      <w:pPr>
        <w:autoSpaceDE w:val="0"/>
        <w:autoSpaceDN w:val="0"/>
        <w:adjustRightInd w:val="0"/>
        <w:spacing w:after="120" w:line="240" w:lineRule="auto"/>
        <w:rPr>
          <w:rFonts w:eastAsia="Times New Roman"/>
          <w:lang w:val="bg-BG" w:eastAsia="bg-BG"/>
        </w:rPr>
      </w:pPr>
      <w:r w:rsidRPr="000C4FF1">
        <w:rPr>
          <w:rFonts w:ascii="TimesNewRoman" w:eastAsia="Times New Roman" w:hAnsi="TimesNewRoman" w:cs="TimesNewRoman"/>
          <w:lang w:val="bg-BG" w:eastAsia="bg-BG"/>
        </w:rPr>
        <w:t>В миналото белооката потапница е описвана като един от най</w:t>
      </w:r>
      <w:r w:rsidRPr="000C4FF1">
        <w:rPr>
          <w:rFonts w:eastAsia="Times New Roman"/>
          <w:lang w:val="bg-BG" w:eastAsia="bg-BG"/>
        </w:rPr>
        <w:t>-</w:t>
      </w:r>
      <w:r w:rsidRPr="000C4FF1">
        <w:rPr>
          <w:rFonts w:ascii="TimesNewRoman" w:eastAsia="Times New Roman" w:hAnsi="TimesNewRoman" w:cs="TimesNewRoman"/>
          <w:lang w:val="bg-BG" w:eastAsia="bg-BG"/>
        </w:rPr>
        <w:t xml:space="preserve">многобройните видове от семейство Патицови </w:t>
      </w:r>
      <w:r w:rsidRPr="000C4FF1">
        <w:rPr>
          <w:rFonts w:eastAsia="Times New Roman"/>
          <w:lang w:val="bg-BG" w:eastAsia="bg-BG"/>
        </w:rPr>
        <w:t>(</w:t>
      </w:r>
      <w:r w:rsidRPr="000C4FF1">
        <w:rPr>
          <w:rFonts w:eastAsia="Times New Roman"/>
          <w:i/>
          <w:iCs/>
          <w:lang w:val="bg-BG" w:eastAsia="bg-BG"/>
        </w:rPr>
        <w:t>Anatidae</w:t>
      </w:r>
      <w:r w:rsidRPr="000C4FF1">
        <w:rPr>
          <w:rFonts w:eastAsia="Times New Roman"/>
          <w:lang w:val="bg-BG" w:eastAsia="bg-BG"/>
        </w:rPr>
        <w:t xml:space="preserve">) </w:t>
      </w:r>
      <w:r w:rsidRPr="000C4FF1">
        <w:rPr>
          <w:rFonts w:ascii="TimesNewRoman" w:eastAsia="Times New Roman" w:hAnsi="TimesNewRoman" w:cs="TimesNewRoman"/>
          <w:lang w:val="bg-BG" w:eastAsia="bg-BG"/>
        </w:rPr>
        <w:t xml:space="preserve">и едва през </w:t>
      </w:r>
      <w:r w:rsidRPr="000C4FF1">
        <w:rPr>
          <w:rFonts w:eastAsia="Times New Roman"/>
          <w:lang w:val="bg-BG" w:eastAsia="bg-BG"/>
        </w:rPr>
        <w:t xml:space="preserve">1994 </w:t>
      </w:r>
      <w:r w:rsidRPr="000C4FF1">
        <w:rPr>
          <w:rFonts w:ascii="TimesNewRoman" w:eastAsia="Times New Roman" w:hAnsi="TimesNewRoman" w:cs="TimesNewRoman"/>
          <w:lang w:val="bg-BG" w:eastAsia="bg-BG"/>
        </w:rPr>
        <w:t>г</w:t>
      </w:r>
      <w:r w:rsidRPr="000C4FF1">
        <w:rPr>
          <w:rFonts w:eastAsia="Times New Roman"/>
          <w:lang w:val="bg-BG" w:eastAsia="bg-BG"/>
        </w:rPr>
        <w:t xml:space="preserve">. </w:t>
      </w:r>
      <w:r w:rsidRPr="000C4FF1">
        <w:rPr>
          <w:rFonts w:ascii="TimesNewRoman" w:eastAsia="Times New Roman" w:hAnsi="TimesNewRoman" w:cs="TimesNewRoman"/>
          <w:lang w:val="bg-BG" w:eastAsia="bg-BG"/>
        </w:rPr>
        <w:t>е включена в списъка на световно застрашените видове</w:t>
      </w:r>
      <w:r w:rsidRPr="000C4FF1">
        <w:rPr>
          <w:rFonts w:eastAsia="Times New Roman"/>
          <w:lang w:val="bg-BG" w:eastAsia="bg-BG"/>
        </w:rPr>
        <w:t xml:space="preserve">. </w:t>
      </w:r>
      <w:r w:rsidRPr="000C4FF1">
        <w:rPr>
          <w:rFonts w:ascii="TimesNewRoman" w:eastAsia="Times New Roman" w:hAnsi="TimesNewRoman" w:cs="TimesNewRoman"/>
          <w:lang w:val="bg-BG" w:eastAsia="bg-BG"/>
        </w:rPr>
        <w:t>От първите десетилетия на ХХ в</w:t>
      </w:r>
      <w:r w:rsidRPr="000C4FF1">
        <w:rPr>
          <w:rFonts w:eastAsia="Times New Roman"/>
          <w:lang w:val="bg-BG" w:eastAsia="bg-BG"/>
        </w:rPr>
        <w:t xml:space="preserve">. </w:t>
      </w:r>
      <w:r w:rsidRPr="000C4FF1">
        <w:rPr>
          <w:rFonts w:ascii="TimesNewRoman" w:eastAsia="Times New Roman" w:hAnsi="TimesNewRoman" w:cs="TimesNewRoman"/>
          <w:lang w:val="bg-BG" w:eastAsia="bg-BG"/>
        </w:rPr>
        <w:t>местообитанията на вида са подложени на системно унищожение поради пресушаване на влажните зони и превръщането им в обработваеми земи</w:t>
      </w:r>
      <w:r w:rsidRPr="000C4FF1">
        <w:rPr>
          <w:rFonts w:eastAsia="Times New Roman"/>
          <w:lang w:val="bg-BG" w:eastAsia="bg-BG"/>
        </w:rPr>
        <w:t xml:space="preserve">, </w:t>
      </w:r>
      <w:r w:rsidRPr="000C4FF1">
        <w:rPr>
          <w:rFonts w:ascii="TimesNewRoman" w:eastAsia="Times New Roman" w:hAnsi="TimesNewRoman" w:cs="TimesNewRoman"/>
          <w:lang w:val="bg-BG" w:eastAsia="bg-BG"/>
        </w:rPr>
        <w:t>а по</w:t>
      </w:r>
      <w:r w:rsidRPr="000C4FF1">
        <w:rPr>
          <w:rFonts w:eastAsia="Times New Roman"/>
          <w:lang w:val="bg-BG" w:eastAsia="bg-BG"/>
        </w:rPr>
        <w:t>-</w:t>
      </w:r>
      <w:r w:rsidRPr="000C4FF1">
        <w:rPr>
          <w:rFonts w:ascii="TimesNewRoman" w:eastAsia="Times New Roman" w:hAnsi="TimesNewRoman" w:cs="TimesNewRoman"/>
          <w:lang w:val="bg-BG" w:eastAsia="bg-BG"/>
        </w:rPr>
        <w:t xml:space="preserve">късно </w:t>
      </w:r>
      <w:r w:rsidRPr="000C4FF1">
        <w:rPr>
          <w:rFonts w:eastAsia="Times New Roman"/>
          <w:lang w:val="bg-BG" w:eastAsia="bg-BG"/>
        </w:rPr>
        <w:t xml:space="preserve">– </w:t>
      </w:r>
      <w:r w:rsidRPr="000C4FF1">
        <w:rPr>
          <w:rFonts w:ascii="TimesNewRoman" w:eastAsia="Times New Roman" w:hAnsi="TimesNewRoman" w:cs="TimesNewRoman"/>
          <w:lang w:val="bg-BG" w:eastAsia="bg-BG"/>
        </w:rPr>
        <w:t>и поради замърсяване на водите</w:t>
      </w:r>
      <w:r w:rsidRPr="000C4FF1">
        <w:rPr>
          <w:rFonts w:eastAsia="Times New Roman"/>
          <w:lang w:val="bg-BG" w:eastAsia="bg-BG"/>
        </w:rPr>
        <w:t xml:space="preserve">. </w:t>
      </w:r>
      <w:r w:rsidRPr="000C4FF1">
        <w:rPr>
          <w:rFonts w:ascii="TimesNewRoman" w:eastAsia="Times New Roman" w:hAnsi="TimesNewRoman" w:cs="TimesNewRoman"/>
          <w:lang w:val="bg-BG" w:eastAsia="bg-BG"/>
        </w:rPr>
        <w:t>Видът е бил ловен обект и ежегодно част от птиците са били отстрелвани</w:t>
      </w:r>
      <w:r w:rsidRPr="000C4FF1">
        <w:rPr>
          <w:rFonts w:eastAsia="Times New Roman"/>
          <w:lang w:val="bg-BG" w:eastAsia="bg-BG"/>
        </w:rPr>
        <w:t xml:space="preserve">. </w:t>
      </w:r>
      <w:r w:rsidRPr="000C4FF1">
        <w:rPr>
          <w:rFonts w:ascii="TimesNewRoman" w:eastAsia="Times New Roman" w:hAnsi="TimesNewRoman" w:cs="TimesNewRoman"/>
          <w:lang w:val="bg-BG" w:eastAsia="bg-BG"/>
        </w:rPr>
        <w:t>Това са основните причини за намаляването му както в световен мащаб</w:t>
      </w:r>
      <w:r w:rsidRPr="000C4FF1">
        <w:rPr>
          <w:rFonts w:eastAsia="Times New Roman"/>
          <w:lang w:val="bg-BG" w:eastAsia="bg-BG"/>
        </w:rPr>
        <w:t xml:space="preserve">, </w:t>
      </w:r>
      <w:r w:rsidRPr="000C4FF1">
        <w:rPr>
          <w:rFonts w:ascii="TimesNewRoman" w:eastAsia="Times New Roman" w:hAnsi="TimesNewRoman" w:cs="TimesNewRoman"/>
          <w:lang w:val="bg-BG" w:eastAsia="bg-BG"/>
        </w:rPr>
        <w:t xml:space="preserve">така и у нас </w:t>
      </w:r>
      <w:r w:rsidR="00DF21AD">
        <w:rPr>
          <w:rFonts w:eastAsia="Times New Roman"/>
          <w:lang w:val="bg-BG" w:eastAsia="bg-BG"/>
        </w:rPr>
        <w:t>(Чешмеджиев и</w:t>
      </w:r>
      <w:r w:rsidRPr="000C4FF1">
        <w:rPr>
          <w:rFonts w:eastAsia="Times New Roman"/>
          <w:lang w:val="bg-BG" w:eastAsia="bg-BG"/>
        </w:rPr>
        <w:t xml:space="preserve"> Петков, 2014). </w:t>
      </w:r>
    </w:p>
    <w:p w14:paraId="3EC0881F" w14:textId="77777777" w:rsidR="00177C84" w:rsidRPr="000C4FF1" w:rsidRDefault="00177C84" w:rsidP="00DF21AD">
      <w:pPr>
        <w:autoSpaceDE w:val="0"/>
        <w:autoSpaceDN w:val="0"/>
        <w:adjustRightInd w:val="0"/>
        <w:spacing w:after="120" w:line="240" w:lineRule="auto"/>
        <w:rPr>
          <w:rFonts w:eastAsia="GroteskHSBg-Light"/>
          <w:lang w:val="bg-BG" w:eastAsia="bg-BG"/>
        </w:rPr>
      </w:pPr>
      <w:r w:rsidRPr="000C4FF1">
        <w:rPr>
          <w:rFonts w:eastAsia="GroteskHSBg-Light"/>
          <w:lang w:val="bg-BG" w:eastAsia="bg-BG"/>
        </w:rPr>
        <w:t>Към момента разпространението на вида е групово и разпръснато, главно покрай р. Дунав и прилежащите райони на Дунавската равнина, Черноморското крайбрежие, Тракийската низина и Софийското поле. Най-значими гнездовища: ез. Сребърна, рибарници Хаджи Димитрово, Калимок, о. Белене, Дуранкулашкото и Шабленското езеро и Драгоманското блато. Разпространението се влияе силно от водното ниво в гнездовите водоеми, някои от които през отделни години пресъхват. Често при изчезване на дадено находище се появяват нови наблизо.</w:t>
      </w:r>
      <w:r w:rsidRPr="000C4FF1">
        <w:rPr>
          <w:rFonts w:eastAsia="Times New Roman"/>
          <w:lang w:val="bg-BG" w:eastAsia="bg-BG"/>
        </w:rPr>
        <w:t xml:space="preserve"> (Янков отг. ред., 2007). </w:t>
      </w:r>
    </w:p>
    <w:p w14:paraId="7B32DC4F" w14:textId="3EAA2F65" w:rsidR="00177C84" w:rsidRPr="000C4FF1" w:rsidRDefault="00177C84" w:rsidP="00DF21AD">
      <w:pPr>
        <w:autoSpaceDE w:val="0"/>
        <w:autoSpaceDN w:val="0"/>
        <w:adjustRightInd w:val="0"/>
        <w:spacing w:after="120" w:line="240" w:lineRule="auto"/>
        <w:rPr>
          <w:rFonts w:eastAsia="Times New Roman"/>
          <w:lang w:val="bg-BG" w:eastAsia="bg-BG"/>
        </w:rPr>
      </w:pPr>
      <w:r w:rsidRPr="000C4FF1">
        <w:rPr>
          <w:rFonts w:eastAsia="Times New Roman"/>
          <w:lang w:val="bg-BG" w:eastAsia="bg-BG"/>
        </w:rPr>
        <w:t xml:space="preserve">Включен в Приложение 1 на Директивата за птиците. Според </w:t>
      </w:r>
      <w:r w:rsidRPr="000C4FF1">
        <w:rPr>
          <w:rFonts w:eastAsia="Times New Roman"/>
          <w:lang w:val="en-GB" w:eastAsia="bg-BG"/>
        </w:rPr>
        <w:t xml:space="preserve">IUCN </w:t>
      </w:r>
      <w:r w:rsidRPr="000C4FF1">
        <w:rPr>
          <w:rFonts w:eastAsia="Times New Roman"/>
          <w:lang w:val="bg-BG" w:eastAsia="bg-BG"/>
        </w:rPr>
        <w:t xml:space="preserve">европейската популация на вида е слабо засегнат </w:t>
      </w:r>
      <w:r w:rsidRPr="000C4FF1">
        <w:rPr>
          <w:rFonts w:eastAsia="Times New Roman"/>
          <w:lang w:val="en-GB" w:eastAsia="bg-BG"/>
        </w:rPr>
        <w:t>– LC</w:t>
      </w:r>
      <w:r w:rsidRPr="000C4FF1">
        <w:rPr>
          <w:rFonts w:eastAsia="Times New Roman"/>
          <w:lang w:val="bg-BG" w:eastAsia="bg-BG"/>
        </w:rPr>
        <w:t xml:space="preserve"> (</w:t>
      </w:r>
      <w:r w:rsidRPr="000C4FF1">
        <w:rPr>
          <w:rFonts w:eastAsia="Times New Roman"/>
          <w:lang w:val="en-GB" w:eastAsia="bg-BG"/>
        </w:rPr>
        <w:t>Least Concern</w:t>
      </w:r>
      <w:r w:rsidRPr="000C4FF1">
        <w:rPr>
          <w:rFonts w:eastAsia="Times New Roman"/>
          <w:lang w:val="bg-BG" w:eastAsia="bg-BG"/>
        </w:rPr>
        <w:t>),</w:t>
      </w:r>
      <w:r w:rsidRPr="000C4FF1">
        <w:rPr>
          <w:rFonts w:eastAsia="Times New Roman"/>
          <w:lang w:val="en-GB" w:eastAsia="bg-BG"/>
        </w:rPr>
        <w:t xml:space="preserve"> </w:t>
      </w:r>
      <w:r w:rsidRPr="000C4FF1">
        <w:rPr>
          <w:rFonts w:eastAsia="Times New Roman"/>
          <w:lang w:val="bg-BG" w:eastAsia="bg-BG"/>
        </w:rPr>
        <w:t xml:space="preserve">а в световен мащаб видът е почти застрашен </w:t>
      </w:r>
      <w:r w:rsidRPr="000C4FF1">
        <w:rPr>
          <w:rFonts w:eastAsia="Times New Roman"/>
          <w:lang w:val="en-GB" w:eastAsia="bg-BG"/>
        </w:rPr>
        <w:t>–</w:t>
      </w:r>
      <w:r w:rsidRPr="000C4FF1">
        <w:rPr>
          <w:rFonts w:eastAsia="Times New Roman"/>
          <w:lang w:eastAsia="bg-BG"/>
        </w:rPr>
        <w:t xml:space="preserve"> NT</w:t>
      </w:r>
      <w:r w:rsidRPr="000C4FF1">
        <w:rPr>
          <w:rFonts w:eastAsia="Times New Roman"/>
          <w:lang w:val="bg-BG" w:eastAsia="bg-BG"/>
        </w:rPr>
        <w:t xml:space="preserve"> (</w:t>
      </w:r>
      <w:r w:rsidRPr="000C4FF1">
        <w:rPr>
          <w:rFonts w:eastAsia="Times New Roman"/>
          <w:lang w:val="en-GB" w:eastAsia="bg-BG"/>
        </w:rPr>
        <w:t>Near threatened</w:t>
      </w:r>
      <w:r w:rsidRPr="000C4FF1">
        <w:rPr>
          <w:rFonts w:eastAsia="Times New Roman"/>
          <w:lang w:val="bg-BG" w:eastAsia="bg-BG"/>
        </w:rPr>
        <w:t>).</w:t>
      </w:r>
      <w:r w:rsidRPr="000C4FF1">
        <w:rPr>
          <w:rFonts w:eastAsia="Times New Roman"/>
          <w:lang w:val="en-GB" w:eastAsia="bg-BG"/>
        </w:rPr>
        <w:t xml:space="preserve"> </w:t>
      </w:r>
      <w:r w:rsidRPr="000C4FF1">
        <w:rPr>
          <w:rFonts w:eastAsia="Times New Roman"/>
          <w:lang w:val="bg-BG" w:eastAsia="bg-BG"/>
        </w:rPr>
        <w:t>Включен в Червената книга на България в категорията „Уязвим вид</w:t>
      </w:r>
      <w:r w:rsidR="008353B0">
        <w:rPr>
          <w:rFonts w:eastAsia="Times New Roman"/>
          <w:lang w:val="bg-BG" w:eastAsia="bg-BG"/>
        </w:rPr>
        <w:t>”</w:t>
      </w:r>
      <w:r w:rsidRPr="000C4FF1">
        <w:rPr>
          <w:rFonts w:eastAsia="Times New Roman"/>
          <w:lang w:val="bg-BG" w:eastAsia="bg-BG"/>
        </w:rPr>
        <w:t>. Включен в Приложение 2 и 3 на ЗБР.</w:t>
      </w:r>
    </w:p>
    <w:p w14:paraId="693AB4BD" w14:textId="26351E06" w:rsidR="00177C84" w:rsidRPr="000C4FF1" w:rsidRDefault="00177C84" w:rsidP="00DF21AD">
      <w:pPr>
        <w:spacing w:after="120" w:line="240" w:lineRule="auto"/>
        <w:rPr>
          <w:rFonts w:eastAsia="Times New Roman"/>
          <w:lang w:val="bg-BG" w:eastAsia="bg-BG"/>
        </w:rPr>
      </w:pPr>
      <w:r w:rsidRPr="000C4FF1">
        <w:rPr>
          <w:rFonts w:eastAsia="Times New Roman"/>
          <w:lang w:val="bg-BG" w:eastAsia="bg-BG"/>
        </w:rPr>
        <w:t xml:space="preserve">Съгласно </w:t>
      </w:r>
      <w:r w:rsidR="00D90B11">
        <w:rPr>
          <w:rFonts w:eastAsia="Times New Roman"/>
          <w:lang w:val="bg-BG" w:eastAsia="bg-BG"/>
        </w:rPr>
        <w:t>Докладването</w:t>
      </w:r>
      <w:r w:rsidRPr="000C4FF1">
        <w:rPr>
          <w:rFonts w:eastAsia="Times New Roman"/>
          <w:lang w:val="bg-BG" w:eastAsia="bg-BG"/>
        </w:rPr>
        <w:t xml:space="preserve"> от 2019 г. (за периода 2013 – 2018 г.)</w:t>
      </w:r>
      <w:r w:rsidR="00BD19CD">
        <w:rPr>
          <w:rFonts w:eastAsia="Times New Roman"/>
          <w:lang w:val="bg-BG" w:eastAsia="bg-BG"/>
        </w:rPr>
        <w:t>,</w:t>
      </w:r>
      <w:r w:rsidRPr="000C4FF1">
        <w:rPr>
          <w:rFonts w:eastAsia="Times New Roman"/>
          <w:lang w:val="bg-BG" w:eastAsia="bg-BG"/>
        </w:rPr>
        <w:t xml:space="preserve"> националната гнездяща популация на вида се оценява на 120 – 400 двойки. Краткосрочната тенденция на популацията (за периода 2000 – 2018 г.) е флуктуираща, променлива, а дългосрочната (за периода 1980 – 2018 г.) е намаляваща. За гнездовата популация са посочени следните заплахи:</w:t>
      </w:r>
      <w:r w:rsidRPr="000C4FF1">
        <w:rPr>
          <w:rFonts w:eastAsia="Times New Roman"/>
          <w:lang w:eastAsia="bg-BG"/>
        </w:rPr>
        <w:t xml:space="preserve"> F01, </w:t>
      </w:r>
      <w:r w:rsidRPr="000C4FF1">
        <w:rPr>
          <w:rFonts w:eastAsia="Times New Roman"/>
          <w:lang w:val="bg-BG" w:eastAsia="bg-BG"/>
        </w:rPr>
        <w:t xml:space="preserve">М08, М07, </w:t>
      </w:r>
      <w:r w:rsidRPr="000C4FF1">
        <w:rPr>
          <w:rFonts w:eastAsia="Times New Roman"/>
          <w:lang w:eastAsia="bg-BG"/>
        </w:rPr>
        <w:t>J02</w:t>
      </w:r>
      <w:r w:rsidRPr="000C4FF1">
        <w:rPr>
          <w:rFonts w:eastAsia="Times New Roman"/>
          <w:lang w:val="bg-BG" w:eastAsia="bg-BG"/>
        </w:rPr>
        <w:t xml:space="preserve">, </w:t>
      </w:r>
      <w:r w:rsidRPr="000C4FF1">
        <w:rPr>
          <w:rFonts w:eastAsia="Times New Roman"/>
          <w:lang w:eastAsia="bg-BG"/>
        </w:rPr>
        <w:t>D03, F02, H01</w:t>
      </w:r>
      <w:r w:rsidRPr="000C4FF1">
        <w:rPr>
          <w:rFonts w:eastAsia="Times New Roman"/>
          <w:lang w:val="bg-BG" w:eastAsia="bg-BG"/>
        </w:rPr>
        <w:t>.</w:t>
      </w:r>
    </w:p>
    <w:p w14:paraId="0C34A230" w14:textId="11B78761" w:rsidR="00177C84" w:rsidRPr="000C4FF1" w:rsidRDefault="00BD19CD" w:rsidP="00DF21AD">
      <w:pPr>
        <w:autoSpaceDE w:val="0"/>
        <w:autoSpaceDN w:val="0"/>
        <w:adjustRightInd w:val="0"/>
        <w:spacing w:after="120" w:line="240" w:lineRule="auto"/>
        <w:rPr>
          <w:rFonts w:eastAsia="Times New Roman"/>
          <w:lang w:val="bg-BG" w:eastAsia="bg-BG"/>
        </w:rPr>
      </w:pPr>
      <w:r>
        <w:rPr>
          <w:rFonts w:eastAsia="Times New Roman"/>
          <w:lang w:val="bg-BG" w:eastAsia="bg-BG"/>
        </w:rPr>
        <w:t xml:space="preserve">Според </w:t>
      </w:r>
      <w:r w:rsidR="00D90B11">
        <w:rPr>
          <w:rFonts w:eastAsia="Times New Roman"/>
          <w:lang w:val="bg-BG" w:eastAsia="bg-BG"/>
        </w:rPr>
        <w:t>Докладването</w:t>
      </w:r>
      <w:r w:rsidRPr="000C4FF1">
        <w:rPr>
          <w:rFonts w:eastAsia="Times New Roman"/>
          <w:lang w:val="bg-BG" w:eastAsia="bg-BG"/>
        </w:rPr>
        <w:t xml:space="preserve"> от 2019 г.</w:t>
      </w:r>
      <w:r>
        <w:rPr>
          <w:rFonts w:eastAsia="Times New Roman"/>
          <w:lang w:val="bg-BG" w:eastAsia="bg-BG"/>
        </w:rPr>
        <w:t>, з</w:t>
      </w:r>
      <w:r w:rsidR="00177C84" w:rsidRPr="000C4FF1">
        <w:rPr>
          <w:rFonts w:eastAsia="Times New Roman"/>
          <w:lang w:val="bg-BG" w:eastAsia="bg-BG"/>
        </w:rPr>
        <w:t>имуващата популация е оценена на 2 – 40 индивида. Краткосрочната тенденция на популацията (за периода 2000 – 2018 г.) е флуктуираща, променлива, а дългосрочната (за периода 1980 – 2018 г.) е нарастваща.</w:t>
      </w:r>
    </w:p>
    <w:p w14:paraId="5A3EB1A6" w14:textId="22D54555" w:rsidR="00177C84" w:rsidRPr="000C4FF1" w:rsidRDefault="00845B7E" w:rsidP="00DF21AD">
      <w:pPr>
        <w:spacing w:after="120" w:line="240" w:lineRule="auto"/>
        <w:rPr>
          <w:rFonts w:eastAsia="Times New Roman"/>
          <w:lang w:val="bg-BG" w:eastAsia="bg-BG"/>
        </w:rPr>
      </w:pPr>
      <w:r>
        <w:rPr>
          <w:rFonts w:eastAsia="Times New Roman"/>
          <w:lang w:val="bg-BG" w:eastAsia="bg-BG"/>
        </w:rPr>
        <w:t xml:space="preserve">Според </w:t>
      </w:r>
      <w:r w:rsidR="00D90B11">
        <w:rPr>
          <w:rFonts w:eastAsia="Times New Roman"/>
          <w:lang w:val="bg-BG" w:eastAsia="bg-BG"/>
        </w:rPr>
        <w:t>Докладването</w:t>
      </w:r>
      <w:r w:rsidRPr="000C4FF1">
        <w:rPr>
          <w:rFonts w:eastAsia="Times New Roman"/>
          <w:lang w:val="bg-BG" w:eastAsia="bg-BG"/>
        </w:rPr>
        <w:t xml:space="preserve"> от 2019 г.</w:t>
      </w:r>
      <w:r>
        <w:rPr>
          <w:rFonts w:eastAsia="Times New Roman"/>
          <w:lang w:val="bg-BG" w:eastAsia="bg-BG"/>
        </w:rPr>
        <w:t>, м</w:t>
      </w:r>
      <w:r w:rsidR="00177C84" w:rsidRPr="000C4FF1">
        <w:rPr>
          <w:rFonts w:eastAsia="Times New Roman"/>
          <w:lang w:val="bg-BG" w:eastAsia="bg-BG"/>
        </w:rPr>
        <w:t>игриращата национална популация е о</w:t>
      </w:r>
      <w:r>
        <w:rPr>
          <w:rFonts w:eastAsia="Times New Roman"/>
          <w:lang w:val="bg-BG" w:eastAsia="bg-BG"/>
        </w:rPr>
        <w:t>ценена на 320 – 4 000 индивида.</w:t>
      </w:r>
    </w:p>
    <w:p w14:paraId="47F1FDF4" w14:textId="0364D8D6" w:rsidR="00177C84" w:rsidRPr="00A14A6A" w:rsidRDefault="00177C84" w:rsidP="00DB3239">
      <w:pPr>
        <w:pStyle w:val="ListParagraph"/>
        <w:numPr>
          <w:ilvl w:val="0"/>
          <w:numId w:val="53"/>
        </w:numPr>
        <w:spacing w:after="120"/>
        <w:rPr>
          <w:lang w:val="bg-BG"/>
        </w:rPr>
      </w:pPr>
      <w:r w:rsidRPr="00A14A6A">
        <w:rPr>
          <w:b/>
          <w:lang w:val="bg-BG"/>
        </w:rPr>
        <w:t xml:space="preserve">Състояние в </w:t>
      </w:r>
      <w:r w:rsidR="009C10BE" w:rsidRPr="00A14A6A">
        <w:rPr>
          <w:b/>
          <w:lang w:val="bg-BG"/>
        </w:rPr>
        <w:t>СЗЗ</w:t>
      </w:r>
      <w:r w:rsidRPr="00A14A6A">
        <w:rPr>
          <w:b/>
          <w:lang w:val="bg-BG"/>
        </w:rPr>
        <w:t xml:space="preserve"> BG0002017 „Комплекс Беленски острови</w:t>
      </w:r>
      <w:r w:rsidR="008353B0" w:rsidRPr="00A14A6A">
        <w:rPr>
          <w:b/>
          <w:lang w:val="bg-BG"/>
        </w:rPr>
        <w:t>”</w:t>
      </w:r>
    </w:p>
    <w:p w14:paraId="29A85248" w14:textId="2BD02253" w:rsidR="00177C84" w:rsidRDefault="00177C84" w:rsidP="00DF21AD">
      <w:pPr>
        <w:spacing w:after="120"/>
        <w:rPr>
          <w:lang w:val="bg-BG"/>
        </w:rPr>
      </w:pPr>
      <w:r>
        <w:rPr>
          <w:lang w:val="bg-BG"/>
        </w:rPr>
        <w:t>С</w:t>
      </w:r>
      <w:r w:rsidR="008B404B">
        <w:rPr>
          <w:lang w:val="bg-BG"/>
        </w:rPr>
        <w:t>ъгласно</w:t>
      </w:r>
      <w:r>
        <w:rPr>
          <w:lang w:val="bg-BG"/>
        </w:rPr>
        <w:t xml:space="preserve"> СФД на зоната</w:t>
      </w:r>
      <w:r w:rsidR="008B404B">
        <w:rPr>
          <w:lang w:val="bg-BG"/>
        </w:rPr>
        <w:t>,</w:t>
      </w:r>
      <w:r>
        <w:rPr>
          <w:lang w:val="bg-BG"/>
        </w:rPr>
        <w:t xml:space="preserve"> вида е гнездящ. Гнездящата популация на белооката потапница се оценява на </w:t>
      </w:r>
      <w:r w:rsidRPr="000C4FF1">
        <w:rPr>
          <w:b/>
          <w:lang w:val="bg-BG"/>
        </w:rPr>
        <w:t>12 –</w:t>
      </w:r>
      <w:r>
        <w:rPr>
          <w:b/>
          <w:lang w:val="bg-BG"/>
        </w:rPr>
        <w:t xml:space="preserve"> 34</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Pr>
          <w:b/>
          <w:lang w:val="bg-BG"/>
        </w:rPr>
        <w:t>8,5</w:t>
      </w:r>
      <w:r w:rsidRPr="00944FC2">
        <w:rPr>
          <w:b/>
          <w:lang w:val="bg-BG"/>
        </w:rPr>
        <w:t xml:space="preserve"> - </w:t>
      </w:r>
      <w:r>
        <w:rPr>
          <w:b/>
          <w:lang w:val="bg-BG"/>
        </w:rPr>
        <w:t>10</w:t>
      </w:r>
      <w:r w:rsidRPr="00944FC2">
        <w:rPr>
          <w:b/>
          <w:lang w:val="bg-BG"/>
        </w:rPr>
        <w:t xml:space="preserve"> % от националната гнездяща</w:t>
      </w:r>
      <w:r>
        <w:rPr>
          <w:lang w:val="bg-BG"/>
        </w:rPr>
        <w:t xml:space="preserve"> популация (оценка „В</w:t>
      </w:r>
      <w:r w:rsidR="008353B0">
        <w:rPr>
          <w:lang w:val="bg-BG"/>
        </w:rPr>
        <w:t>”</w:t>
      </w:r>
      <w:r>
        <w:rPr>
          <w:lang w:val="bg-BG"/>
        </w:rPr>
        <w:t xml:space="preserve">). Опазването на вида е отлично </w:t>
      </w:r>
      <w:r>
        <w:rPr>
          <w:lang w:val="en-GB"/>
        </w:rPr>
        <w:t>(</w:t>
      </w:r>
      <w:r>
        <w:rPr>
          <w:lang w:val="bg-BG"/>
        </w:rPr>
        <w:t>оценка „А</w:t>
      </w:r>
      <w:r w:rsidR="008353B0">
        <w:rPr>
          <w:lang w:val="bg-BG"/>
        </w:rPr>
        <w:t>”</w:t>
      </w:r>
      <w:r>
        <w:rPr>
          <w:lang w:val="en-GB"/>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w:t>
      </w:r>
      <w:r>
        <w:rPr>
          <w:lang w:val="bg-BG"/>
        </w:rPr>
        <w:t>А</w:t>
      </w:r>
      <w:r w:rsidR="008353B0">
        <w:rPr>
          <w:lang w:val="bg-BG"/>
        </w:rPr>
        <w:t>”</w:t>
      </w:r>
      <w:r w:rsidRPr="00BC4F6A">
        <w:rPr>
          <w:lang w:val="bg-BG"/>
        </w:rPr>
        <w:t xml:space="preserve"> – </w:t>
      </w:r>
      <w:r>
        <w:rPr>
          <w:lang w:val="bg-BG"/>
        </w:rPr>
        <w:t>отлична</w:t>
      </w:r>
      <w:r w:rsidRPr="00BC4F6A">
        <w:rPr>
          <w:lang w:val="bg-BG"/>
        </w:rPr>
        <w:t xml:space="preserve"> стойност.</w:t>
      </w:r>
      <w:r>
        <w:rPr>
          <w:lang w:val="bg-BG"/>
        </w:rPr>
        <w:t xml:space="preserve"> </w:t>
      </w:r>
    </w:p>
    <w:p w14:paraId="3969696D" w14:textId="77777777" w:rsidR="00177C84" w:rsidRPr="00A14A6A" w:rsidRDefault="00177C84" w:rsidP="00DB3239">
      <w:pPr>
        <w:pStyle w:val="ListParagraph"/>
        <w:numPr>
          <w:ilvl w:val="0"/>
          <w:numId w:val="53"/>
        </w:numPr>
        <w:spacing w:after="120"/>
        <w:rPr>
          <w:b/>
          <w:lang w:val="bg-BG"/>
        </w:rPr>
      </w:pPr>
      <w:r w:rsidRPr="00A14A6A">
        <w:rPr>
          <w:b/>
          <w:lang w:val="bg-BG"/>
        </w:rPr>
        <w:t xml:space="preserve">Анализ на наличната информация </w:t>
      </w:r>
    </w:p>
    <w:p w14:paraId="1BFE4933" w14:textId="01F70163" w:rsidR="00177C84" w:rsidRPr="00422427" w:rsidRDefault="00177C84" w:rsidP="00DF21AD">
      <w:pPr>
        <w:spacing w:after="120"/>
        <w:rPr>
          <w:lang w:val="en-GB"/>
        </w:rPr>
      </w:pPr>
      <w:r>
        <w:rPr>
          <w:color w:val="000000" w:themeColor="text1"/>
          <w:lang w:val="bg-BG"/>
        </w:rPr>
        <w:t>П</w:t>
      </w:r>
      <w:r w:rsidR="005A725F">
        <w:rPr>
          <w:color w:val="000000" w:themeColor="text1"/>
          <w:lang w:val="bg-BG"/>
        </w:rPr>
        <w:t>ри високи нива на р.</w:t>
      </w:r>
      <w:r>
        <w:rPr>
          <w:color w:val="000000" w:themeColor="text1"/>
          <w:lang w:val="bg-BG"/>
        </w:rPr>
        <w:t xml:space="preserve"> Дунав белооката потапница е добре представена в ПР „Персински блата</w:t>
      </w:r>
      <w:r w:rsidR="008353B0">
        <w:rPr>
          <w:color w:val="000000" w:themeColor="text1"/>
          <w:lang w:val="bg-BG"/>
        </w:rPr>
        <w:t>”</w:t>
      </w:r>
      <w:r>
        <w:rPr>
          <w:color w:val="000000" w:themeColor="text1"/>
          <w:lang w:val="bg-BG"/>
        </w:rPr>
        <w:t xml:space="preserve"> на СЗЗ „Комплекс Беленски острови</w:t>
      </w:r>
      <w:r w:rsidR="008353B0">
        <w:rPr>
          <w:color w:val="000000" w:themeColor="text1"/>
          <w:lang w:val="bg-BG"/>
        </w:rPr>
        <w:t>”</w:t>
      </w:r>
      <w:r>
        <w:rPr>
          <w:color w:val="000000" w:themeColor="text1"/>
          <w:lang w:val="bg-BG"/>
        </w:rPr>
        <w:t>. Публикуваната информация за гнезденето на</w:t>
      </w:r>
      <w:r w:rsidR="005A725F">
        <w:rPr>
          <w:color w:val="000000" w:themeColor="text1"/>
          <w:lang w:val="bg-BG"/>
        </w:rPr>
        <w:t xml:space="preserve"> вида в СЗЗ сочи 6 – 34 двойки </w:t>
      </w:r>
      <w:r>
        <w:rPr>
          <w:color w:val="000000" w:themeColor="text1"/>
          <w:lang w:val="bg-BG"/>
        </w:rPr>
        <w:t xml:space="preserve">в периода 2010 – 2013 г. според </w:t>
      </w:r>
      <w:r>
        <w:rPr>
          <w:color w:val="000000" w:themeColor="text1"/>
          <w:lang w:val="en-GB"/>
        </w:rPr>
        <w:t xml:space="preserve">Shurulinkov et al. </w:t>
      </w:r>
      <w:r>
        <w:rPr>
          <w:color w:val="000000" w:themeColor="text1"/>
          <w:lang w:val="bg-BG"/>
        </w:rPr>
        <w:t>(</w:t>
      </w:r>
      <w:r>
        <w:rPr>
          <w:color w:val="000000" w:themeColor="text1"/>
          <w:lang w:val="en-GB"/>
        </w:rPr>
        <w:t>2019</w:t>
      </w:r>
      <w:r w:rsidR="00E65F1B">
        <w:rPr>
          <w:color w:val="000000" w:themeColor="text1"/>
          <w:lang w:val="en-GB"/>
        </w:rPr>
        <w:t>a</w:t>
      </w:r>
      <w:r>
        <w:rPr>
          <w:color w:val="000000" w:themeColor="text1"/>
          <w:lang w:val="en-GB"/>
        </w:rPr>
        <w:t>)</w:t>
      </w:r>
      <w:r>
        <w:rPr>
          <w:color w:val="000000" w:themeColor="text1"/>
          <w:lang w:val="bg-BG"/>
        </w:rPr>
        <w:t xml:space="preserve"> и 6 – 32 двойки в периода 2009 – 2012 г. според Матеева и др. (2013). </w:t>
      </w:r>
      <w:r>
        <w:rPr>
          <w:lang w:val="bg-BG"/>
        </w:rPr>
        <w:t xml:space="preserve">Числеността на гнездовата популация на </w:t>
      </w:r>
      <w:r>
        <w:rPr>
          <w:lang w:val="bg-BG"/>
        </w:rPr>
        <w:lastRenderedPageBreak/>
        <w:t xml:space="preserve">кафявоглавата потапница в периода 2014 – 2018 г. е 21 – 30 двойки </w:t>
      </w:r>
      <w:r>
        <w:rPr>
          <w:lang w:val="en-GB"/>
        </w:rPr>
        <w:t>(</w:t>
      </w:r>
      <w:r>
        <w:rPr>
          <w:lang w:val="bg-BG"/>
        </w:rPr>
        <w:t>Чешмеджиев, 2018</w:t>
      </w:r>
      <w:r>
        <w:rPr>
          <w:lang w:val="en-GB"/>
        </w:rPr>
        <w:t>)</w:t>
      </w:r>
      <w:r w:rsidRPr="002E3475">
        <w:rPr>
          <w:lang w:val="bg-BG"/>
        </w:rPr>
        <w:t>.</w:t>
      </w:r>
      <w:r>
        <w:rPr>
          <w:lang w:val="bg-BG"/>
        </w:rPr>
        <w:t xml:space="preserve"> Теренното проучване през 2021 г. установи общо 25 – 30 двойки от вида, които се концентрират основно в </w:t>
      </w:r>
      <w:r w:rsidR="008353B0">
        <w:rPr>
          <w:lang w:val="bg-BG"/>
        </w:rPr>
        <w:t>Писченско блато</w:t>
      </w:r>
      <w:r>
        <w:rPr>
          <w:lang w:val="bg-BG"/>
        </w:rPr>
        <w:t xml:space="preserve"> и Мъртво блато. Основен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зони в източната част на острова. По данни от проучване през 2020 г. (</w:t>
      </w:r>
      <w:r w:rsidR="008502BB">
        <w:rPr>
          <w:lang w:val="bg-BG"/>
        </w:rPr>
        <w:t>Чешмеджиев и Христов, 2020</w:t>
      </w:r>
      <w:r>
        <w:rPr>
          <w:lang w:val="bg-BG"/>
        </w:rPr>
        <w:t xml:space="preserve">), когато нивото на р. Дунав е било близо 200 </w:t>
      </w:r>
      <w:r>
        <w:rPr>
          <w:lang w:val="en-GB"/>
        </w:rPr>
        <w:t xml:space="preserve">cm </w:t>
      </w:r>
      <w:r w:rsidRPr="00D23CDD">
        <w:rPr>
          <w:lang w:val="bg-BG"/>
        </w:rPr>
        <w:t>под</w:t>
      </w:r>
      <w:r>
        <w:rPr>
          <w:lang w:val="bg-BG"/>
        </w:rPr>
        <w:t xml:space="preserve"> обичайните за пролетния сезон нива, вода е имало единствено в </w:t>
      </w:r>
      <w:r w:rsidR="008353B0">
        <w:rPr>
          <w:lang w:val="bg-BG"/>
        </w:rPr>
        <w:t>Писченско блато</w:t>
      </w:r>
      <w:r>
        <w:rPr>
          <w:lang w:val="bg-BG"/>
        </w:rPr>
        <w:t xml:space="preserve"> (30-40 </w:t>
      </w:r>
      <w:r>
        <w:rPr>
          <w:lang w:val="en-GB"/>
        </w:rPr>
        <w:t>cm</w:t>
      </w:r>
      <w:r>
        <w:rPr>
          <w:lang w:val="bg-BG"/>
        </w:rPr>
        <w:t>) и тогава са установени само 10 инд. от вида в СЗЗ</w:t>
      </w:r>
      <w:r>
        <w:rPr>
          <w:lang w:val="en-GB"/>
        </w:rPr>
        <w:t>.</w:t>
      </w:r>
    </w:p>
    <w:p w14:paraId="054AF1C3" w14:textId="25E2DA1B" w:rsidR="00177C84" w:rsidRDefault="00177C84" w:rsidP="00DF21AD">
      <w:pPr>
        <w:spacing w:after="120"/>
        <w:rPr>
          <w:lang w:val="bg-BG"/>
        </w:rPr>
      </w:pPr>
      <w:r>
        <w:rPr>
          <w:lang w:val="bg-BG"/>
        </w:rPr>
        <w:t xml:space="preserve">През </w:t>
      </w:r>
      <w:r>
        <w:rPr>
          <w:lang w:val="en-GB"/>
        </w:rPr>
        <w:t>e</w:t>
      </w:r>
      <w:r>
        <w:rPr>
          <w:lang w:val="bg-BG"/>
        </w:rPr>
        <w:t>сента</w:t>
      </w:r>
      <w:r w:rsidR="00A65475">
        <w:rPr>
          <w:lang w:val="bg-BG"/>
        </w:rPr>
        <w:t>,</w:t>
      </w:r>
      <w:r>
        <w:rPr>
          <w:lang w:val="bg-BG"/>
        </w:rPr>
        <w:t xml:space="preserve"> Персинските блата често са пресъхнали и обикновено не се наблюдава концентрация на птици от вида в района</w:t>
      </w:r>
      <w:r>
        <w:rPr>
          <w:lang w:val="en-GB"/>
        </w:rPr>
        <w:t xml:space="preserve"> (Michev &amp; Profirov, 2003)</w:t>
      </w:r>
      <w:r>
        <w:rPr>
          <w:lang w:val="bg-BG"/>
        </w:rPr>
        <w:t xml:space="preserve">. При наличие на воден стълб в блатата през сепетмври – ноември видът се струпва с численост до </w:t>
      </w:r>
      <w:r>
        <w:rPr>
          <w:lang w:val="en-GB"/>
        </w:rPr>
        <w:t>72</w:t>
      </w:r>
      <w:r>
        <w:rPr>
          <w:lang w:val="bg-BG"/>
        </w:rPr>
        <w:t xml:space="preserve"> инд. </w:t>
      </w:r>
      <w:r>
        <w:rPr>
          <w:lang w:val="en-GB"/>
        </w:rPr>
        <w:t>(</w:t>
      </w:r>
      <w:r>
        <w:rPr>
          <w:lang w:val="bg-BG"/>
        </w:rPr>
        <w:t>Чешмеджиев, непубл. данни</w:t>
      </w:r>
      <w:r>
        <w:rPr>
          <w:lang w:val="en-GB"/>
        </w:rPr>
        <w:t>)</w:t>
      </w:r>
      <w:r w:rsidR="00A65475">
        <w:rPr>
          <w:lang w:val="bg-BG"/>
        </w:rPr>
        <w:t>.</w:t>
      </w:r>
    </w:p>
    <w:p w14:paraId="27297D37" w14:textId="77777777" w:rsidR="00177C84" w:rsidRDefault="00177C84" w:rsidP="00DF21AD">
      <w:pPr>
        <w:spacing w:after="120"/>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остров Персин, в резултат на което се наблюдава загуба на подходящи гнездови местообитания за вида.</w:t>
      </w:r>
    </w:p>
    <w:p w14:paraId="7DB5635F" w14:textId="659778D6" w:rsidR="00177C84" w:rsidRPr="00E31CE4" w:rsidRDefault="00B35CB6" w:rsidP="00DB3239">
      <w:pPr>
        <w:pStyle w:val="ListParagraph"/>
        <w:numPr>
          <w:ilvl w:val="0"/>
          <w:numId w:val="53"/>
        </w:numPr>
        <w:spacing w:after="120"/>
        <w:rPr>
          <w:lang w:val="bg-BG"/>
        </w:rPr>
      </w:pPr>
      <w:r w:rsidRPr="00E31CE4">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258"/>
        <w:gridCol w:w="1347"/>
        <w:gridCol w:w="3232"/>
        <w:gridCol w:w="2227"/>
      </w:tblGrid>
      <w:tr w:rsidR="00177C84" w:rsidRPr="002E3475" w14:paraId="4417176C" w14:textId="77777777" w:rsidTr="00DE4039">
        <w:trPr>
          <w:tblHeader/>
          <w:jc w:val="center"/>
        </w:trPr>
        <w:tc>
          <w:tcPr>
            <w:tcW w:w="2263" w:type="dxa"/>
            <w:shd w:val="clear" w:color="auto" w:fill="B6DDE8"/>
            <w:vAlign w:val="center"/>
          </w:tcPr>
          <w:p w14:paraId="32B21CCA" w14:textId="77777777" w:rsidR="00177C84" w:rsidRPr="002E3475" w:rsidRDefault="00177C84" w:rsidP="00911C3D">
            <w:pPr>
              <w:jc w:val="center"/>
              <w:rPr>
                <w:b/>
                <w:bCs/>
                <w:lang w:val="bg-BG"/>
              </w:rPr>
            </w:pPr>
            <w:r w:rsidRPr="002E3475">
              <w:rPr>
                <w:b/>
                <w:bCs/>
                <w:lang w:val="bg-BG"/>
              </w:rPr>
              <w:t>Параметър</w:t>
            </w:r>
          </w:p>
        </w:tc>
        <w:tc>
          <w:tcPr>
            <w:tcW w:w="1276" w:type="dxa"/>
            <w:shd w:val="clear" w:color="auto" w:fill="B6DDE8"/>
            <w:vAlign w:val="center"/>
          </w:tcPr>
          <w:p w14:paraId="76072CCC" w14:textId="77777777" w:rsidR="00177C84" w:rsidRPr="002E3475" w:rsidRDefault="00177C84" w:rsidP="00911C3D">
            <w:pPr>
              <w:jc w:val="center"/>
              <w:rPr>
                <w:b/>
                <w:bCs/>
                <w:lang w:val="bg-BG"/>
              </w:rPr>
            </w:pPr>
            <w:r w:rsidRPr="002E3475">
              <w:rPr>
                <w:b/>
                <w:bCs/>
                <w:lang w:val="bg-BG"/>
              </w:rPr>
              <w:t>Мерна единица</w:t>
            </w:r>
          </w:p>
        </w:tc>
        <w:tc>
          <w:tcPr>
            <w:tcW w:w="1418" w:type="dxa"/>
            <w:shd w:val="clear" w:color="auto" w:fill="B6DDE8"/>
            <w:vAlign w:val="center"/>
          </w:tcPr>
          <w:p w14:paraId="0C4E8FE3" w14:textId="77777777" w:rsidR="00177C84" w:rsidRPr="002E3475" w:rsidRDefault="00177C84" w:rsidP="00911C3D">
            <w:pPr>
              <w:jc w:val="center"/>
              <w:rPr>
                <w:b/>
                <w:bCs/>
                <w:lang w:val="bg-BG"/>
              </w:rPr>
            </w:pPr>
            <w:r w:rsidRPr="002E3475">
              <w:rPr>
                <w:b/>
                <w:bCs/>
                <w:lang w:val="bg-BG"/>
              </w:rPr>
              <w:t>Целева стойност</w:t>
            </w:r>
          </w:p>
        </w:tc>
        <w:tc>
          <w:tcPr>
            <w:tcW w:w="3402" w:type="dxa"/>
            <w:shd w:val="clear" w:color="auto" w:fill="B6DDE8"/>
            <w:vAlign w:val="center"/>
          </w:tcPr>
          <w:p w14:paraId="3CF2C205" w14:textId="77777777" w:rsidR="00177C84" w:rsidRPr="002E3475" w:rsidRDefault="00177C84" w:rsidP="00911C3D">
            <w:pPr>
              <w:jc w:val="center"/>
              <w:rPr>
                <w:b/>
                <w:bCs/>
                <w:lang w:val="bg-BG"/>
              </w:rPr>
            </w:pPr>
            <w:r w:rsidRPr="002E3475">
              <w:rPr>
                <w:b/>
                <w:bCs/>
                <w:lang w:val="bg-BG"/>
              </w:rPr>
              <w:t>Допълнителна информация</w:t>
            </w:r>
          </w:p>
        </w:tc>
        <w:tc>
          <w:tcPr>
            <w:tcW w:w="2431" w:type="dxa"/>
            <w:shd w:val="clear" w:color="auto" w:fill="B6DDE8"/>
            <w:vAlign w:val="center"/>
          </w:tcPr>
          <w:p w14:paraId="480A0964" w14:textId="77777777" w:rsidR="00177C84" w:rsidRPr="002E3475" w:rsidRDefault="00177C84" w:rsidP="00911C3D">
            <w:pPr>
              <w:jc w:val="center"/>
              <w:rPr>
                <w:b/>
                <w:bCs/>
                <w:lang w:val="bg-BG"/>
              </w:rPr>
            </w:pPr>
            <w:r w:rsidRPr="002E3475">
              <w:rPr>
                <w:b/>
                <w:bCs/>
                <w:lang w:val="bg-BG"/>
              </w:rPr>
              <w:t>Специф</w:t>
            </w:r>
            <w:r>
              <w:rPr>
                <w:b/>
                <w:bCs/>
                <w:lang w:val="bg-BG"/>
              </w:rPr>
              <w:t>ични за зоната цели</w:t>
            </w:r>
          </w:p>
        </w:tc>
      </w:tr>
      <w:tr w:rsidR="00177C84" w:rsidRPr="002E3475" w14:paraId="4C00CB60" w14:textId="77777777" w:rsidTr="00DE4039">
        <w:trPr>
          <w:jc w:val="center"/>
        </w:trPr>
        <w:tc>
          <w:tcPr>
            <w:tcW w:w="2263" w:type="dxa"/>
            <w:shd w:val="clear" w:color="auto" w:fill="auto"/>
          </w:tcPr>
          <w:p w14:paraId="44EA58C2" w14:textId="77777777" w:rsidR="00177C84" w:rsidRPr="002E3475" w:rsidRDefault="00177C84" w:rsidP="00DF21AD">
            <w:pPr>
              <w:rPr>
                <w:b/>
                <w:lang w:val="bg-BG"/>
              </w:rPr>
            </w:pPr>
            <w:r w:rsidRPr="002E3475">
              <w:rPr>
                <w:b/>
                <w:lang w:val="bg-BG"/>
              </w:rPr>
              <w:t xml:space="preserve">Популация: </w:t>
            </w:r>
            <w:r w:rsidRPr="002E3475">
              <w:rPr>
                <w:bCs/>
                <w:lang w:val="bg-BG"/>
              </w:rPr>
              <w:t>Размер гнездовата популацията</w:t>
            </w:r>
          </w:p>
        </w:tc>
        <w:tc>
          <w:tcPr>
            <w:tcW w:w="1276" w:type="dxa"/>
            <w:shd w:val="clear" w:color="auto" w:fill="auto"/>
          </w:tcPr>
          <w:p w14:paraId="6D5BF21A" w14:textId="77777777" w:rsidR="00177C84" w:rsidRPr="002E3475" w:rsidRDefault="00177C84" w:rsidP="00DF21AD">
            <w:pPr>
              <w:rPr>
                <w:lang w:val="bg-BG"/>
              </w:rPr>
            </w:pPr>
            <w:r w:rsidRPr="002E3475">
              <w:rPr>
                <w:lang w:val="bg-BG"/>
              </w:rPr>
              <w:t>Брой гнездящи двойки</w:t>
            </w:r>
          </w:p>
        </w:tc>
        <w:tc>
          <w:tcPr>
            <w:tcW w:w="1418" w:type="dxa"/>
            <w:shd w:val="clear" w:color="auto" w:fill="auto"/>
          </w:tcPr>
          <w:p w14:paraId="7B63B14C" w14:textId="77777777" w:rsidR="00177C84" w:rsidRPr="002E3475" w:rsidRDefault="00177C84" w:rsidP="00DF21AD">
            <w:pPr>
              <w:rPr>
                <w:lang w:val="bg-BG"/>
              </w:rPr>
            </w:pPr>
            <w:r w:rsidRPr="002E3475">
              <w:rPr>
                <w:lang w:val="bg-BG"/>
              </w:rPr>
              <w:t xml:space="preserve">Най-малко </w:t>
            </w:r>
            <w:r>
              <w:rPr>
                <w:lang w:val="bg-BG"/>
              </w:rPr>
              <w:t>20 дв.</w:t>
            </w:r>
            <w:r w:rsidRPr="002E3475">
              <w:rPr>
                <w:lang w:val="bg-BG"/>
              </w:rPr>
              <w:t xml:space="preserve"> </w:t>
            </w:r>
          </w:p>
        </w:tc>
        <w:tc>
          <w:tcPr>
            <w:tcW w:w="3402" w:type="dxa"/>
            <w:shd w:val="clear" w:color="auto" w:fill="auto"/>
          </w:tcPr>
          <w:p w14:paraId="3A95B981" w14:textId="446AAC34" w:rsidR="00177C84" w:rsidRPr="00A41A10" w:rsidRDefault="008C4E82" w:rsidP="00596D1B">
            <w:pPr>
              <w:rPr>
                <w:lang w:val="en-GB"/>
              </w:rPr>
            </w:pPr>
            <w:r>
              <w:rPr>
                <w:lang w:val="bg-BG"/>
              </w:rPr>
              <w:t xml:space="preserve">Определена на база лични данни и теренното проучване през 2021. </w:t>
            </w:r>
            <w:r w:rsidR="00177C84">
              <w:rPr>
                <w:lang w:val="bg-BG"/>
              </w:rPr>
              <w:t>Размера на гнездовата популация силно ще зависи от нивото на р. Дунав и</w:t>
            </w:r>
            <w:r w:rsidR="00177C84">
              <w:t xml:space="preserve"> </w:t>
            </w:r>
            <w:r w:rsidR="00177C84">
              <w:rPr>
                <w:lang w:val="bg-BG"/>
              </w:rPr>
              <w:t xml:space="preserve">поддържането на подходящите местообитания в Персинските блата. </w:t>
            </w:r>
          </w:p>
        </w:tc>
        <w:tc>
          <w:tcPr>
            <w:tcW w:w="2431" w:type="dxa"/>
          </w:tcPr>
          <w:p w14:paraId="1CFA5E4F" w14:textId="77777777" w:rsidR="00177C84" w:rsidRPr="002E3475" w:rsidRDefault="00177C84" w:rsidP="00DF21AD">
            <w:pPr>
              <w:rPr>
                <w:lang w:val="bg-BG"/>
              </w:rPr>
            </w:pPr>
            <w:r w:rsidRPr="002E3475">
              <w:rPr>
                <w:lang w:val="bg-BG"/>
              </w:rPr>
              <w:t xml:space="preserve">Поддържане на популацията на вида в зоната в размер от най-малко </w:t>
            </w:r>
            <w:r>
              <w:rPr>
                <w:lang w:val="bg-BG"/>
              </w:rPr>
              <w:t>20 гнездящи дв</w:t>
            </w:r>
            <w:r w:rsidRPr="002E3475">
              <w:rPr>
                <w:lang w:val="bg-BG"/>
              </w:rPr>
              <w:t>.</w:t>
            </w:r>
            <w:r>
              <w:rPr>
                <w:lang w:val="bg-BG"/>
              </w:rPr>
              <w:t xml:space="preserve"> Редовен мониторинг</w:t>
            </w:r>
          </w:p>
        </w:tc>
      </w:tr>
      <w:tr w:rsidR="00177C84" w:rsidRPr="002E3475" w14:paraId="10D644B6" w14:textId="77777777" w:rsidTr="00DE4039">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5586F113" w14:textId="77777777" w:rsidR="00177C84" w:rsidRPr="002E3475" w:rsidRDefault="00177C84" w:rsidP="00DF21AD">
            <w:pPr>
              <w:rPr>
                <w:b/>
                <w:lang w:val="bg-BG"/>
              </w:rPr>
            </w:pPr>
            <w:r w:rsidRPr="002E3475">
              <w:rPr>
                <w:b/>
                <w:lang w:val="bg-BG"/>
              </w:rPr>
              <w:t xml:space="preserve">Популация: </w:t>
            </w:r>
            <w:r w:rsidRPr="000A5D12">
              <w:rPr>
                <w:lang w:val="bg-BG"/>
              </w:rPr>
              <w:t xml:space="preserve">Размер на </w:t>
            </w:r>
            <w:r>
              <w:rPr>
                <w:lang w:val="bg-BG"/>
              </w:rPr>
              <w:t>мигриращата</w:t>
            </w:r>
            <w:r w:rsidRPr="000A5D12">
              <w:rPr>
                <w:lang w:val="bg-BG"/>
              </w:rPr>
              <w:t xml:space="preserve"> популация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DB3F85" w14:textId="77777777" w:rsidR="00177C84" w:rsidRPr="002E3475" w:rsidRDefault="00177C84" w:rsidP="00DF21AD">
            <w:pPr>
              <w:rPr>
                <w:lang w:val="bg-BG"/>
              </w:rPr>
            </w:pPr>
            <w:r w:rsidRPr="002E3475">
              <w:rPr>
                <w:lang w:val="bg-BG"/>
              </w:rPr>
              <w:t>Брой индивиди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208E15" w14:textId="29849D71" w:rsidR="00177C84" w:rsidRPr="002E3475" w:rsidRDefault="00791E96" w:rsidP="00DF21AD">
            <w:pPr>
              <w:rPr>
                <w:lang w:val="bg-BG"/>
              </w:rPr>
            </w:pPr>
            <w:r>
              <w:rPr>
                <w:lang w:val="bg-BG"/>
              </w:rPr>
              <w:t>Най-малко</w:t>
            </w:r>
            <w:r w:rsidR="00177C84">
              <w:rPr>
                <w:lang w:val="bg-BG"/>
              </w:rPr>
              <w:t xml:space="preserve"> 10 инд.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DF7A162" w14:textId="37D0AAA8" w:rsidR="00177C84" w:rsidRPr="000A5D12" w:rsidRDefault="00177C84" w:rsidP="00791E96">
            <w:pPr>
              <w:rPr>
                <w:lang w:val="bg-BG"/>
              </w:rPr>
            </w:pPr>
            <w:r>
              <w:rPr>
                <w:lang w:val="bg-BG"/>
              </w:rPr>
              <w:t>Количеството на мигриращите птици силно зависи от състоянието на местообитанията – наличие на воден ст</w:t>
            </w:r>
            <w:r w:rsidR="00791E96">
              <w:rPr>
                <w:lang w:val="bg-BG"/>
              </w:rPr>
              <w:t>ълб в блатата на остров Персин.</w:t>
            </w:r>
          </w:p>
        </w:tc>
        <w:tc>
          <w:tcPr>
            <w:tcW w:w="2431" w:type="dxa"/>
            <w:tcBorders>
              <w:top w:val="single" w:sz="4" w:space="0" w:color="auto"/>
              <w:left w:val="single" w:sz="4" w:space="0" w:color="auto"/>
              <w:bottom w:val="single" w:sz="4" w:space="0" w:color="auto"/>
              <w:right w:val="single" w:sz="4" w:space="0" w:color="auto"/>
            </w:tcBorders>
          </w:tcPr>
          <w:p w14:paraId="0FF6F9B5" w14:textId="2E04F581" w:rsidR="00177C84" w:rsidRDefault="00177C84" w:rsidP="00791E96">
            <w:pPr>
              <w:rPr>
                <w:lang w:val="bg-BG"/>
              </w:rPr>
            </w:pPr>
            <w:r>
              <w:rPr>
                <w:lang w:val="bg-BG"/>
              </w:rPr>
              <w:t>Поддържане на популацията на вида в размер най-малко 10 инд. Редовен мониторинг.</w:t>
            </w:r>
          </w:p>
        </w:tc>
      </w:tr>
      <w:tr w:rsidR="00177C84" w:rsidRPr="002E3475" w14:paraId="5D47BEBF" w14:textId="77777777" w:rsidTr="00DE4039">
        <w:trPr>
          <w:jc w:val="center"/>
        </w:trPr>
        <w:tc>
          <w:tcPr>
            <w:tcW w:w="2263" w:type="dxa"/>
            <w:shd w:val="clear" w:color="auto" w:fill="auto"/>
          </w:tcPr>
          <w:p w14:paraId="0716B730" w14:textId="77777777" w:rsidR="00177C84" w:rsidRPr="002E3475" w:rsidRDefault="00177C84" w:rsidP="00DF21AD">
            <w:pPr>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w:t>
            </w:r>
            <w:r>
              <w:rPr>
                <w:bCs/>
                <w:lang w:val="bg-BG"/>
              </w:rPr>
              <w:lastRenderedPageBreak/>
              <w:t>вида</w:t>
            </w:r>
          </w:p>
        </w:tc>
        <w:tc>
          <w:tcPr>
            <w:tcW w:w="1276" w:type="dxa"/>
            <w:shd w:val="clear" w:color="auto" w:fill="auto"/>
          </w:tcPr>
          <w:p w14:paraId="0D7E6157" w14:textId="77777777" w:rsidR="00177C84" w:rsidRPr="002E3475" w:rsidRDefault="00177C84" w:rsidP="00DF21AD">
            <w:r w:rsidRPr="002E3475">
              <w:lastRenderedPageBreak/>
              <w:t>ha</w:t>
            </w:r>
          </w:p>
        </w:tc>
        <w:tc>
          <w:tcPr>
            <w:tcW w:w="1418" w:type="dxa"/>
            <w:shd w:val="clear" w:color="auto" w:fill="auto"/>
          </w:tcPr>
          <w:p w14:paraId="44690339" w14:textId="77777777" w:rsidR="00177C84" w:rsidRPr="0090685C" w:rsidRDefault="00177C84" w:rsidP="00DF21AD">
            <w:pPr>
              <w:rPr>
                <w:lang w:val="en-GB"/>
              </w:rPr>
            </w:pPr>
            <w:r>
              <w:rPr>
                <w:lang w:val="bg-BG"/>
              </w:rPr>
              <w:t xml:space="preserve">Най-малко </w:t>
            </w:r>
            <w:r>
              <w:rPr>
                <w:lang w:val="en-GB"/>
              </w:rPr>
              <w:t>7</w:t>
            </w:r>
            <w:r>
              <w:rPr>
                <w:lang w:val="bg-BG"/>
              </w:rPr>
              <w:t xml:space="preserve">25 </w:t>
            </w:r>
            <w:r>
              <w:rPr>
                <w:lang w:val="en-GB"/>
              </w:rPr>
              <w:t>ha</w:t>
            </w:r>
          </w:p>
        </w:tc>
        <w:tc>
          <w:tcPr>
            <w:tcW w:w="3402" w:type="dxa"/>
            <w:shd w:val="clear" w:color="auto" w:fill="auto"/>
          </w:tcPr>
          <w:p w14:paraId="0BAD7987" w14:textId="4E16BF1B" w:rsidR="00177C84" w:rsidRPr="002E3475" w:rsidRDefault="00177C84" w:rsidP="00DF21AD">
            <w:pPr>
              <w:rPr>
                <w:lang w:val="bg-BG"/>
              </w:rPr>
            </w:pPr>
            <w:r>
              <w:rPr>
                <w:lang w:val="bg-BG"/>
              </w:rPr>
              <w:t xml:space="preserve">Включва крайбрежните участъците от влажните зони, обрасли с водолюбива растителност. Площта на подходящото местообитание за гнездене силно зависи от </w:t>
            </w:r>
            <w:r>
              <w:rPr>
                <w:lang w:val="bg-BG"/>
              </w:rPr>
              <w:lastRenderedPageBreak/>
              <w:t xml:space="preserve">нивото на р. Дунав и захранването с вода на Персинските блата. </w:t>
            </w:r>
            <w:r w:rsidR="00596D1B">
              <w:rPr>
                <w:lang w:val="bg-BG"/>
              </w:rPr>
              <w:t>При нива, достигащи кота 20,00 на шлюзовете в периода на пролетно пълноводие (март-май) се очаква целевата стойност да бъде изпълнена</w:t>
            </w:r>
            <w:r w:rsidR="00596D1B">
              <w:rPr>
                <w:lang w:val="en-GB"/>
              </w:rPr>
              <w:t>.</w:t>
            </w:r>
          </w:p>
        </w:tc>
        <w:tc>
          <w:tcPr>
            <w:tcW w:w="2431" w:type="dxa"/>
          </w:tcPr>
          <w:p w14:paraId="191BDF07" w14:textId="77777777" w:rsidR="00177C84" w:rsidRPr="002E3475" w:rsidRDefault="00177C84" w:rsidP="00DF21AD">
            <w:pPr>
              <w:rPr>
                <w:lang w:val="bg-BG"/>
              </w:rPr>
            </w:pPr>
            <w:r w:rsidRPr="002E3475">
              <w:rPr>
                <w:lang w:val="bg-BG"/>
              </w:rPr>
              <w:lastRenderedPageBreak/>
              <w:t>Поддържане на площта на подходящите гнездови местообитания на вида в защитен</w:t>
            </w:r>
            <w:r>
              <w:rPr>
                <w:lang w:val="bg-BG"/>
              </w:rPr>
              <w:t xml:space="preserve">ата </w:t>
            </w:r>
            <w:r>
              <w:rPr>
                <w:lang w:val="bg-BG"/>
              </w:rPr>
              <w:lastRenderedPageBreak/>
              <w:t xml:space="preserve">зона, в размер на най-малко </w:t>
            </w:r>
            <w:r>
              <w:rPr>
                <w:lang w:val="en-GB"/>
              </w:rPr>
              <w:t>72</w:t>
            </w:r>
            <w:r>
              <w:rPr>
                <w:lang w:val="bg-BG"/>
              </w:rPr>
              <w:t>5</w:t>
            </w:r>
            <w:r w:rsidRPr="002E3475">
              <w:rPr>
                <w:lang w:val="bg-BG"/>
              </w:rPr>
              <w:t xml:space="preserve"> ha.</w:t>
            </w:r>
          </w:p>
        </w:tc>
      </w:tr>
      <w:tr w:rsidR="00177C84" w:rsidRPr="002E3475" w14:paraId="7C491AAB" w14:textId="77777777" w:rsidTr="00DE4039">
        <w:trPr>
          <w:jc w:val="center"/>
        </w:trPr>
        <w:tc>
          <w:tcPr>
            <w:tcW w:w="2263" w:type="dxa"/>
            <w:shd w:val="clear" w:color="auto" w:fill="auto"/>
          </w:tcPr>
          <w:p w14:paraId="246D8FDD" w14:textId="77777777" w:rsidR="00177C84" w:rsidRPr="002E3475" w:rsidRDefault="00177C84" w:rsidP="00DF21AD">
            <w:pPr>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1276" w:type="dxa"/>
            <w:shd w:val="clear" w:color="auto" w:fill="auto"/>
          </w:tcPr>
          <w:p w14:paraId="1A34C909" w14:textId="77777777" w:rsidR="00177C84" w:rsidRPr="002E3475" w:rsidRDefault="00177C84" w:rsidP="00DF21AD">
            <w:r w:rsidRPr="002E3475">
              <w:t>ha</w:t>
            </w:r>
          </w:p>
        </w:tc>
        <w:tc>
          <w:tcPr>
            <w:tcW w:w="1418" w:type="dxa"/>
            <w:shd w:val="clear" w:color="auto" w:fill="auto"/>
          </w:tcPr>
          <w:p w14:paraId="76111723" w14:textId="77777777" w:rsidR="00177C84" w:rsidRPr="00D966A8" w:rsidRDefault="00177C84" w:rsidP="00DF21AD">
            <w:pPr>
              <w:rPr>
                <w:lang w:val="en-GB"/>
              </w:rPr>
            </w:pPr>
            <w:r w:rsidRPr="002E3475">
              <w:rPr>
                <w:lang w:val="bg-BG"/>
              </w:rPr>
              <w:t xml:space="preserve">Най-малко </w:t>
            </w:r>
            <w:r>
              <w:rPr>
                <w:lang w:val="en-GB"/>
              </w:rPr>
              <w:t>856</w:t>
            </w:r>
            <w:r>
              <w:rPr>
                <w:lang w:val="bg-BG"/>
              </w:rPr>
              <w:t xml:space="preserve"> </w:t>
            </w:r>
            <w:r>
              <w:rPr>
                <w:lang w:val="en-GB"/>
              </w:rPr>
              <w:t>ha</w:t>
            </w:r>
          </w:p>
        </w:tc>
        <w:tc>
          <w:tcPr>
            <w:tcW w:w="3402" w:type="dxa"/>
            <w:shd w:val="clear" w:color="auto" w:fill="auto"/>
          </w:tcPr>
          <w:p w14:paraId="08B194C0" w14:textId="77777777" w:rsidR="00177C84" w:rsidRPr="002E3475" w:rsidRDefault="00177C84" w:rsidP="00DF21AD">
            <w:pPr>
              <w:rPr>
                <w:lang w:val="bg-BG"/>
              </w:rPr>
            </w:pPr>
            <w:r>
              <w:rPr>
                <w:lang w:val="bg-BG"/>
              </w:rPr>
              <w:t>Включва гнездовото местообитание</w:t>
            </w:r>
            <w:r>
              <w:rPr>
                <w:lang w:val="en-GB"/>
              </w:rPr>
              <w:t xml:space="preserve"> </w:t>
            </w:r>
            <w:r>
              <w:rPr>
                <w:lang w:val="bg-BG"/>
              </w:rPr>
              <w:t xml:space="preserve">и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r w:rsidRPr="00EC2DEE">
              <w:rPr>
                <w:lang w:val="bg-BG"/>
              </w:rPr>
              <w:t xml:space="preserve"> </w:t>
            </w:r>
          </w:p>
        </w:tc>
        <w:tc>
          <w:tcPr>
            <w:tcW w:w="2431" w:type="dxa"/>
          </w:tcPr>
          <w:p w14:paraId="1FA4471E" w14:textId="77777777" w:rsidR="00177C84" w:rsidRPr="002E3475" w:rsidRDefault="00177C84" w:rsidP="00DF21AD">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856</w:t>
            </w:r>
            <w:r w:rsidRPr="002E3475">
              <w:rPr>
                <w:lang w:val="bg-BG"/>
              </w:rPr>
              <w:t xml:space="preserve"> ha</w:t>
            </w:r>
          </w:p>
        </w:tc>
      </w:tr>
      <w:tr w:rsidR="00DE4039" w:rsidRPr="002E3475" w14:paraId="33743028" w14:textId="77777777" w:rsidTr="00DE4039">
        <w:trPr>
          <w:jc w:val="center"/>
        </w:trPr>
        <w:tc>
          <w:tcPr>
            <w:tcW w:w="2263" w:type="dxa"/>
            <w:shd w:val="clear" w:color="auto" w:fill="auto"/>
          </w:tcPr>
          <w:p w14:paraId="1B910AFC" w14:textId="46E155AE" w:rsidR="00DE4039" w:rsidRPr="002E3475" w:rsidRDefault="00DE4039" w:rsidP="00DE4039">
            <w:pPr>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276" w:type="dxa"/>
            <w:shd w:val="clear" w:color="auto" w:fill="auto"/>
          </w:tcPr>
          <w:p w14:paraId="265F1893" w14:textId="2F358191" w:rsidR="00DE4039" w:rsidRPr="007E2A04" w:rsidRDefault="00DE4039" w:rsidP="00DE4039">
            <w:pPr>
              <w:rPr>
                <w:lang w:val="bg-BG"/>
              </w:rPr>
            </w:pPr>
            <w:r w:rsidRPr="005847BD">
              <w:rPr>
                <w:lang w:val="bg-BG"/>
              </w:rPr>
              <w:t>5 степенна скала</w:t>
            </w:r>
          </w:p>
        </w:tc>
        <w:tc>
          <w:tcPr>
            <w:tcW w:w="1418" w:type="dxa"/>
            <w:shd w:val="clear" w:color="auto" w:fill="auto"/>
          </w:tcPr>
          <w:p w14:paraId="293E8DA1" w14:textId="653E90C9" w:rsidR="00DE4039" w:rsidRPr="002E3475" w:rsidRDefault="00DE4039" w:rsidP="00DE4039">
            <w:pPr>
              <w:rPr>
                <w:lang w:val="bg-BG"/>
              </w:rPr>
            </w:pPr>
            <w:r w:rsidRPr="005847BD">
              <w:rPr>
                <w:lang w:val="bg-BG"/>
              </w:rPr>
              <w:t>2-Добро или 1-Отлично</w:t>
            </w:r>
          </w:p>
        </w:tc>
        <w:tc>
          <w:tcPr>
            <w:tcW w:w="3402" w:type="dxa"/>
            <w:shd w:val="clear" w:color="auto" w:fill="auto"/>
          </w:tcPr>
          <w:tbl>
            <w:tblPr>
              <w:tblW w:w="3504" w:type="pct"/>
              <w:jc w:val="center"/>
              <w:tblCellMar>
                <w:left w:w="70" w:type="dxa"/>
                <w:right w:w="70" w:type="dxa"/>
              </w:tblCellMar>
              <w:tblLook w:val="04A0" w:firstRow="1" w:lastRow="0" w:firstColumn="1" w:lastColumn="0" w:noHBand="0" w:noVBand="1"/>
            </w:tblPr>
            <w:tblGrid>
              <w:gridCol w:w="2618"/>
            </w:tblGrid>
            <w:tr w:rsidR="00DE4039" w:rsidRPr="005847BD" w14:paraId="2042D52C" w14:textId="77777777" w:rsidTr="00621EA1">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79147113" w14:textId="77777777" w:rsidR="00DE4039" w:rsidRPr="005847BD" w:rsidRDefault="00DE4039" w:rsidP="00DE4039">
                  <w:pPr>
                    <w:spacing w:after="120"/>
                    <w:rPr>
                      <w:b/>
                      <w:bCs/>
                      <w:lang w:val="bg-BG"/>
                    </w:rPr>
                  </w:pPr>
                  <w:r w:rsidRPr="005847BD">
                    <w:rPr>
                      <w:b/>
                      <w:bCs/>
                      <w:lang w:val="bg-BG"/>
                    </w:rPr>
                    <w:t>Екологично състояние</w:t>
                  </w:r>
                </w:p>
              </w:tc>
            </w:tr>
            <w:tr w:rsidR="00DE4039" w:rsidRPr="005847BD" w14:paraId="693B8BA7"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EF8C8C9" w14:textId="77777777" w:rsidR="00DE4039" w:rsidRPr="005847BD" w:rsidRDefault="00DE4039" w:rsidP="00DE4039">
                  <w:pPr>
                    <w:spacing w:after="120"/>
                    <w:rPr>
                      <w:lang w:val="bg-BG"/>
                    </w:rPr>
                  </w:pPr>
                  <w:r w:rsidRPr="005847BD">
                    <w:rPr>
                      <w:lang w:val="bg-BG"/>
                    </w:rPr>
                    <w:t>1-Отлично – High</w:t>
                  </w:r>
                </w:p>
              </w:tc>
            </w:tr>
            <w:tr w:rsidR="00DE4039" w:rsidRPr="005847BD" w14:paraId="63B5368C"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C696E32" w14:textId="77777777" w:rsidR="00DE4039" w:rsidRPr="005847BD" w:rsidRDefault="00DE4039" w:rsidP="00DE4039">
                  <w:pPr>
                    <w:spacing w:after="120"/>
                    <w:rPr>
                      <w:lang w:val="bg-BG"/>
                    </w:rPr>
                  </w:pPr>
                  <w:r w:rsidRPr="005847BD">
                    <w:rPr>
                      <w:lang w:val="bg-BG"/>
                    </w:rPr>
                    <w:t>2-Добро – Good</w:t>
                  </w:r>
                </w:p>
              </w:tc>
            </w:tr>
            <w:tr w:rsidR="00DE4039" w:rsidRPr="005847BD" w14:paraId="5D6D10E1"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FA9684" w14:textId="77777777" w:rsidR="00DE4039" w:rsidRPr="005847BD" w:rsidRDefault="00DE4039" w:rsidP="00DE4039">
                  <w:pPr>
                    <w:spacing w:after="120"/>
                    <w:rPr>
                      <w:lang w:val="bg-BG"/>
                    </w:rPr>
                  </w:pPr>
                  <w:r w:rsidRPr="005847BD">
                    <w:rPr>
                      <w:lang w:val="bg-BG"/>
                    </w:rPr>
                    <w:t>3-Умерено – Moderate</w:t>
                  </w:r>
                </w:p>
              </w:tc>
            </w:tr>
            <w:tr w:rsidR="00DE4039" w:rsidRPr="005847BD" w14:paraId="37B41205"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C2D7A28" w14:textId="77777777" w:rsidR="00DE4039" w:rsidRPr="005847BD" w:rsidRDefault="00DE4039" w:rsidP="00DE4039">
                  <w:pPr>
                    <w:spacing w:after="120"/>
                    <w:rPr>
                      <w:lang w:val="bg-BG"/>
                    </w:rPr>
                  </w:pPr>
                  <w:r w:rsidRPr="005847BD">
                    <w:rPr>
                      <w:lang w:val="bg-BG"/>
                    </w:rPr>
                    <w:t>4-Лошо – Poor</w:t>
                  </w:r>
                </w:p>
              </w:tc>
            </w:tr>
            <w:tr w:rsidR="00DE4039" w:rsidRPr="005847BD" w14:paraId="0E0E8600"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2241A38" w14:textId="77777777" w:rsidR="00DE4039" w:rsidRPr="005847BD" w:rsidRDefault="00DE4039" w:rsidP="00DE4039">
                  <w:pPr>
                    <w:spacing w:after="120"/>
                    <w:rPr>
                      <w:lang w:val="bg-BG"/>
                    </w:rPr>
                  </w:pPr>
                  <w:r w:rsidRPr="005847BD">
                    <w:rPr>
                      <w:lang w:val="bg-BG"/>
                    </w:rPr>
                    <w:t>5-Много лошо – Bad</w:t>
                  </w:r>
                </w:p>
              </w:tc>
            </w:tr>
          </w:tbl>
          <w:p w14:paraId="492D7D19" w14:textId="5E37758E" w:rsidR="00DE4039" w:rsidRPr="001A1B36" w:rsidRDefault="00DE4039" w:rsidP="00DE4039">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431" w:type="dxa"/>
          </w:tcPr>
          <w:p w14:paraId="7124FFBF" w14:textId="4004025C" w:rsidR="00DE4039" w:rsidRPr="002E3475" w:rsidRDefault="00DE4039" w:rsidP="00DE4039">
            <w:pPr>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0B684C6C" w14:textId="77777777" w:rsidR="00177C84" w:rsidRDefault="00177C84" w:rsidP="00DF21AD"/>
    <w:p w14:paraId="3B486F33" w14:textId="70740B21" w:rsidR="00177C84" w:rsidRPr="00596D1B" w:rsidRDefault="00177C84" w:rsidP="00DB3239">
      <w:pPr>
        <w:pStyle w:val="ListParagraph"/>
        <w:numPr>
          <w:ilvl w:val="0"/>
          <w:numId w:val="53"/>
        </w:numPr>
        <w:spacing w:before="120" w:after="120" w:line="240" w:lineRule="auto"/>
        <w:rPr>
          <w:rFonts w:eastAsia="Calibri"/>
          <w:b/>
          <w:bCs/>
          <w:lang w:val="bg-BG"/>
        </w:rPr>
      </w:pPr>
      <w:r w:rsidRPr="00596D1B">
        <w:rPr>
          <w:rFonts w:eastAsia="Calibri"/>
          <w:b/>
          <w:bCs/>
          <w:lang w:val="bg-BG"/>
        </w:rPr>
        <w:t xml:space="preserve">Необходимост от промени в СФД за СЗЗ </w:t>
      </w:r>
      <w:r w:rsidRPr="00596D1B">
        <w:rPr>
          <w:b/>
          <w:lang w:val="bg-BG"/>
        </w:rPr>
        <w:t>BG0002017 „Комплекс Беленски острови</w:t>
      </w:r>
      <w:r w:rsidR="008353B0" w:rsidRPr="00596D1B">
        <w:rPr>
          <w:b/>
          <w:lang w:val="bg-BG"/>
        </w:rPr>
        <w:t>”</w:t>
      </w:r>
    </w:p>
    <w:p w14:paraId="64DED88F" w14:textId="7735C33D" w:rsidR="00177C84" w:rsidRDefault="00177C84" w:rsidP="00DF21AD">
      <w:pPr>
        <w:spacing w:before="120" w:after="120" w:line="240" w:lineRule="auto"/>
        <w:rPr>
          <w:rFonts w:eastAsia="Calibri"/>
          <w:lang w:val="bg-BG"/>
        </w:rPr>
      </w:pPr>
      <w:r w:rsidRPr="009C3B14">
        <w:rPr>
          <w:rFonts w:eastAsia="Calibri"/>
          <w:lang w:val="bg-BG"/>
        </w:rPr>
        <w:lastRenderedPageBreak/>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е</w:t>
      </w:r>
      <w:r w:rsidRPr="009C3B14">
        <w:rPr>
          <w:rFonts w:eastAsia="Calibri"/>
          <w:lang w:val="bg-BG"/>
        </w:rPr>
        <w:t xml:space="preserve"> необходима актуализация на СФД</w:t>
      </w:r>
      <w:r>
        <w:rPr>
          <w:rFonts w:eastAsia="Calibri"/>
          <w:lang w:val="bg-BG"/>
        </w:rPr>
        <w:t xml:space="preserve"> в частта за гнездящата и мигриращата популация</w:t>
      </w:r>
      <w:r w:rsidR="00D60959">
        <w:rPr>
          <w:rFonts w:eastAsia="Calibri"/>
          <w:lang w:val="bg-BG"/>
        </w:rPr>
        <w:t xml:space="preserve"> (в червено)</w:t>
      </w:r>
      <w:r>
        <w:rPr>
          <w:rFonts w:eastAsia="Calibri"/>
          <w:lang w:val="bg-BG"/>
        </w:rPr>
        <w:t>:</w:t>
      </w:r>
    </w:p>
    <w:p w14:paraId="2363CA14" w14:textId="1B09108C" w:rsidR="00D60959" w:rsidRDefault="00D60959" w:rsidP="00DB3239">
      <w:pPr>
        <w:pStyle w:val="ListParagraph"/>
        <w:numPr>
          <w:ilvl w:val="0"/>
          <w:numId w:val="6"/>
        </w:numPr>
        <w:spacing w:before="120" w:after="120" w:line="240" w:lineRule="auto"/>
        <w:rPr>
          <w:rFonts w:eastAsia="Calibri"/>
          <w:lang w:val="bg-BG"/>
        </w:rPr>
      </w:pPr>
      <w:r>
        <w:rPr>
          <w:rFonts w:eastAsia="Calibri"/>
          <w:lang w:val="bg-BG"/>
        </w:rPr>
        <w:t>Промяна на минималната гнездова численост от 12 на 20 двойки;</w:t>
      </w:r>
    </w:p>
    <w:p w14:paraId="45CC9DBB" w14:textId="69FB5009" w:rsidR="00D60959" w:rsidRPr="00D60959" w:rsidRDefault="00F830CC" w:rsidP="00DB3239">
      <w:pPr>
        <w:pStyle w:val="ListParagraph"/>
        <w:numPr>
          <w:ilvl w:val="0"/>
          <w:numId w:val="6"/>
        </w:numPr>
        <w:spacing w:before="120" w:after="120" w:line="240" w:lineRule="auto"/>
        <w:rPr>
          <w:rFonts w:eastAsia="Calibri"/>
          <w:lang w:val="bg-BG"/>
        </w:rPr>
      </w:pPr>
      <w:r>
        <w:rPr>
          <w:rFonts w:eastAsia="Calibri"/>
          <w:lang w:val="bg-BG"/>
        </w:rPr>
        <w:t>Добавяне на парамерти за концентираща се поулация на вида по врем на миграция;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8"/>
        <w:gridCol w:w="669"/>
        <w:gridCol w:w="1313"/>
        <w:gridCol w:w="332"/>
        <w:gridCol w:w="489"/>
        <w:gridCol w:w="177"/>
        <w:gridCol w:w="177"/>
        <w:gridCol w:w="710"/>
        <w:gridCol w:w="750"/>
        <w:gridCol w:w="736"/>
        <w:gridCol w:w="718"/>
        <w:gridCol w:w="1040"/>
        <w:gridCol w:w="962"/>
        <w:gridCol w:w="630"/>
        <w:gridCol w:w="528"/>
        <w:gridCol w:w="585"/>
      </w:tblGrid>
      <w:tr w:rsidR="00177C84" w:rsidRPr="00596D1B" w14:paraId="478AD1DD" w14:textId="77777777" w:rsidTr="00596D1B">
        <w:trPr>
          <w:jc w:val="center"/>
        </w:trPr>
        <w:tc>
          <w:tcPr>
            <w:tcW w:w="1647" w:type="pct"/>
            <w:gridSpan w:val="6"/>
            <w:shd w:val="clear" w:color="auto" w:fill="auto"/>
            <w:vAlign w:val="center"/>
          </w:tcPr>
          <w:p w14:paraId="5426C867"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Species</w:t>
            </w:r>
          </w:p>
        </w:tc>
        <w:tc>
          <w:tcPr>
            <w:tcW w:w="2026" w:type="pct"/>
            <w:gridSpan w:val="6"/>
            <w:shd w:val="clear" w:color="auto" w:fill="auto"/>
            <w:vAlign w:val="center"/>
          </w:tcPr>
          <w:p w14:paraId="6EE30B2E"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Population in the site</w:t>
            </w:r>
          </w:p>
        </w:tc>
        <w:tc>
          <w:tcPr>
            <w:tcW w:w="1327" w:type="pct"/>
            <w:gridSpan w:val="4"/>
            <w:shd w:val="clear" w:color="auto" w:fill="auto"/>
            <w:vAlign w:val="center"/>
          </w:tcPr>
          <w:p w14:paraId="1730D5E8"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Site assessment</w:t>
            </w:r>
          </w:p>
        </w:tc>
      </w:tr>
      <w:tr w:rsidR="00177C84" w:rsidRPr="00596D1B" w14:paraId="142962C9" w14:textId="77777777" w:rsidTr="00596D1B">
        <w:trPr>
          <w:jc w:val="center"/>
        </w:trPr>
        <w:tc>
          <w:tcPr>
            <w:tcW w:w="185" w:type="pct"/>
            <w:vMerge w:val="restart"/>
            <w:shd w:val="clear" w:color="auto" w:fill="auto"/>
            <w:vAlign w:val="center"/>
          </w:tcPr>
          <w:p w14:paraId="33A1E80C"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G</w:t>
            </w:r>
          </w:p>
        </w:tc>
        <w:tc>
          <w:tcPr>
            <w:tcW w:w="328" w:type="pct"/>
            <w:vMerge w:val="restart"/>
            <w:shd w:val="clear" w:color="auto" w:fill="auto"/>
            <w:vAlign w:val="center"/>
          </w:tcPr>
          <w:p w14:paraId="654FE940"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Code</w:t>
            </w:r>
          </w:p>
        </w:tc>
        <w:tc>
          <w:tcPr>
            <w:tcW w:w="644" w:type="pct"/>
            <w:vMerge w:val="restart"/>
            <w:shd w:val="clear" w:color="auto" w:fill="auto"/>
            <w:vAlign w:val="center"/>
          </w:tcPr>
          <w:p w14:paraId="45B434BC"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Scientific Name</w:t>
            </w:r>
          </w:p>
        </w:tc>
        <w:tc>
          <w:tcPr>
            <w:tcW w:w="163" w:type="pct"/>
            <w:vMerge w:val="restart"/>
            <w:shd w:val="clear" w:color="auto" w:fill="auto"/>
            <w:vAlign w:val="center"/>
          </w:tcPr>
          <w:p w14:paraId="2D57ED22"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S</w:t>
            </w:r>
          </w:p>
        </w:tc>
        <w:tc>
          <w:tcPr>
            <w:tcW w:w="240" w:type="pct"/>
            <w:vMerge w:val="restart"/>
            <w:shd w:val="clear" w:color="auto" w:fill="auto"/>
            <w:vAlign w:val="center"/>
          </w:tcPr>
          <w:p w14:paraId="21310D37"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NP</w:t>
            </w:r>
          </w:p>
        </w:tc>
        <w:tc>
          <w:tcPr>
            <w:tcW w:w="174" w:type="pct"/>
            <w:gridSpan w:val="2"/>
            <w:vMerge w:val="restart"/>
            <w:shd w:val="clear" w:color="auto" w:fill="auto"/>
            <w:vAlign w:val="center"/>
          </w:tcPr>
          <w:p w14:paraId="71D4C4FA"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T</w:t>
            </w:r>
          </w:p>
        </w:tc>
        <w:tc>
          <w:tcPr>
            <w:tcW w:w="716" w:type="pct"/>
            <w:gridSpan w:val="2"/>
            <w:shd w:val="clear" w:color="auto" w:fill="auto"/>
            <w:vAlign w:val="center"/>
          </w:tcPr>
          <w:p w14:paraId="0A95AE66"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Size</w:t>
            </w:r>
          </w:p>
        </w:tc>
        <w:tc>
          <w:tcPr>
            <w:tcW w:w="361" w:type="pct"/>
            <w:vMerge w:val="restart"/>
            <w:shd w:val="clear" w:color="auto" w:fill="auto"/>
            <w:vAlign w:val="center"/>
          </w:tcPr>
          <w:p w14:paraId="2B503109"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Unit</w:t>
            </w:r>
          </w:p>
        </w:tc>
        <w:tc>
          <w:tcPr>
            <w:tcW w:w="352" w:type="pct"/>
            <w:vMerge w:val="restart"/>
            <w:shd w:val="clear" w:color="auto" w:fill="auto"/>
            <w:vAlign w:val="center"/>
          </w:tcPr>
          <w:p w14:paraId="3E75DFAA"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Cat.</w:t>
            </w:r>
          </w:p>
        </w:tc>
        <w:tc>
          <w:tcPr>
            <w:tcW w:w="510" w:type="pct"/>
            <w:vMerge w:val="restart"/>
            <w:shd w:val="clear" w:color="auto" w:fill="auto"/>
            <w:vAlign w:val="center"/>
          </w:tcPr>
          <w:p w14:paraId="4B125BD7"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D.qual.</w:t>
            </w:r>
          </w:p>
        </w:tc>
        <w:tc>
          <w:tcPr>
            <w:tcW w:w="472" w:type="pct"/>
            <w:shd w:val="clear" w:color="auto" w:fill="auto"/>
            <w:vAlign w:val="center"/>
          </w:tcPr>
          <w:p w14:paraId="1A5A3434"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A/B/C/D</w:t>
            </w:r>
          </w:p>
        </w:tc>
        <w:tc>
          <w:tcPr>
            <w:tcW w:w="855" w:type="pct"/>
            <w:gridSpan w:val="3"/>
            <w:shd w:val="clear" w:color="auto" w:fill="auto"/>
            <w:vAlign w:val="center"/>
          </w:tcPr>
          <w:p w14:paraId="1191745A"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A/B/C</w:t>
            </w:r>
          </w:p>
        </w:tc>
      </w:tr>
      <w:tr w:rsidR="00177C84" w:rsidRPr="00596D1B" w14:paraId="6985B903" w14:textId="77777777" w:rsidTr="00596D1B">
        <w:trPr>
          <w:jc w:val="center"/>
        </w:trPr>
        <w:tc>
          <w:tcPr>
            <w:tcW w:w="185" w:type="pct"/>
            <w:vMerge/>
            <w:shd w:val="clear" w:color="auto" w:fill="auto"/>
            <w:vAlign w:val="center"/>
          </w:tcPr>
          <w:p w14:paraId="12BF7471" w14:textId="77777777" w:rsidR="00177C84" w:rsidRPr="00596D1B" w:rsidRDefault="00177C84" w:rsidP="00596D1B">
            <w:pPr>
              <w:spacing w:after="0" w:line="240" w:lineRule="auto"/>
              <w:rPr>
                <w:rFonts w:eastAsia="Calibri"/>
                <w:sz w:val="20"/>
                <w:szCs w:val="20"/>
                <w:lang w:val="bg-BG" w:eastAsia="en-GB"/>
              </w:rPr>
            </w:pPr>
          </w:p>
        </w:tc>
        <w:tc>
          <w:tcPr>
            <w:tcW w:w="328" w:type="pct"/>
            <w:vMerge/>
            <w:shd w:val="clear" w:color="auto" w:fill="auto"/>
            <w:vAlign w:val="center"/>
          </w:tcPr>
          <w:p w14:paraId="55E2C819" w14:textId="77777777" w:rsidR="00177C84" w:rsidRPr="00596D1B" w:rsidRDefault="00177C84" w:rsidP="00596D1B">
            <w:pPr>
              <w:spacing w:after="0" w:line="240" w:lineRule="auto"/>
              <w:rPr>
                <w:rFonts w:eastAsia="Calibri"/>
                <w:sz w:val="20"/>
                <w:szCs w:val="20"/>
                <w:lang w:val="bg-BG" w:eastAsia="en-GB"/>
              </w:rPr>
            </w:pPr>
          </w:p>
        </w:tc>
        <w:tc>
          <w:tcPr>
            <w:tcW w:w="644" w:type="pct"/>
            <w:vMerge/>
            <w:shd w:val="clear" w:color="auto" w:fill="auto"/>
            <w:vAlign w:val="center"/>
          </w:tcPr>
          <w:p w14:paraId="782357FF" w14:textId="77777777" w:rsidR="00177C84" w:rsidRPr="00596D1B" w:rsidRDefault="00177C84" w:rsidP="00596D1B">
            <w:pPr>
              <w:spacing w:after="0" w:line="240" w:lineRule="auto"/>
              <w:rPr>
                <w:rFonts w:eastAsia="Calibri"/>
                <w:sz w:val="20"/>
                <w:szCs w:val="20"/>
                <w:lang w:val="bg-BG" w:eastAsia="en-GB"/>
              </w:rPr>
            </w:pPr>
          </w:p>
        </w:tc>
        <w:tc>
          <w:tcPr>
            <w:tcW w:w="163" w:type="pct"/>
            <w:vMerge/>
            <w:shd w:val="clear" w:color="auto" w:fill="auto"/>
            <w:vAlign w:val="center"/>
          </w:tcPr>
          <w:p w14:paraId="7EF3C792" w14:textId="77777777" w:rsidR="00177C84" w:rsidRPr="00596D1B" w:rsidRDefault="00177C84" w:rsidP="00596D1B">
            <w:pPr>
              <w:spacing w:after="0" w:line="240" w:lineRule="auto"/>
              <w:rPr>
                <w:rFonts w:eastAsia="Calibri"/>
                <w:sz w:val="20"/>
                <w:szCs w:val="20"/>
                <w:lang w:val="bg-BG" w:eastAsia="en-GB"/>
              </w:rPr>
            </w:pPr>
          </w:p>
        </w:tc>
        <w:tc>
          <w:tcPr>
            <w:tcW w:w="240" w:type="pct"/>
            <w:vMerge/>
            <w:shd w:val="clear" w:color="auto" w:fill="auto"/>
            <w:vAlign w:val="center"/>
          </w:tcPr>
          <w:p w14:paraId="693C28A5" w14:textId="77777777" w:rsidR="00177C84" w:rsidRPr="00596D1B" w:rsidRDefault="00177C84" w:rsidP="00596D1B">
            <w:pPr>
              <w:spacing w:after="0" w:line="240" w:lineRule="auto"/>
              <w:rPr>
                <w:rFonts w:eastAsia="Calibri"/>
                <w:b/>
                <w:sz w:val="20"/>
                <w:szCs w:val="20"/>
                <w:lang w:val="bg-BG" w:eastAsia="en-GB"/>
              </w:rPr>
            </w:pPr>
          </w:p>
        </w:tc>
        <w:tc>
          <w:tcPr>
            <w:tcW w:w="174" w:type="pct"/>
            <w:gridSpan w:val="2"/>
            <w:vMerge/>
            <w:shd w:val="clear" w:color="auto" w:fill="auto"/>
            <w:vAlign w:val="center"/>
          </w:tcPr>
          <w:p w14:paraId="43F01E7A" w14:textId="77777777" w:rsidR="00177C84" w:rsidRPr="00596D1B" w:rsidRDefault="00177C84" w:rsidP="00596D1B">
            <w:pPr>
              <w:spacing w:after="0" w:line="240" w:lineRule="auto"/>
              <w:rPr>
                <w:rFonts w:eastAsia="Calibri"/>
                <w:b/>
                <w:sz w:val="20"/>
                <w:szCs w:val="20"/>
                <w:lang w:val="bg-BG" w:eastAsia="en-GB"/>
              </w:rPr>
            </w:pPr>
          </w:p>
        </w:tc>
        <w:tc>
          <w:tcPr>
            <w:tcW w:w="348" w:type="pct"/>
            <w:shd w:val="clear" w:color="auto" w:fill="auto"/>
            <w:vAlign w:val="center"/>
          </w:tcPr>
          <w:p w14:paraId="6DCE14AB"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Min</w:t>
            </w:r>
          </w:p>
        </w:tc>
        <w:tc>
          <w:tcPr>
            <w:tcW w:w="368" w:type="pct"/>
            <w:shd w:val="clear" w:color="auto" w:fill="auto"/>
            <w:vAlign w:val="center"/>
          </w:tcPr>
          <w:p w14:paraId="15FBE8F9"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Max</w:t>
            </w:r>
          </w:p>
        </w:tc>
        <w:tc>
          <w:tcPr>
            <w:tcW w:w="361" w:type="pct"/>
            <w:vMerge/>
            <w:shd w:val="clear" w:color="auto" w:fill="auto"/>
            <w:vAlign w:val="center"/>
          </w:tcPr>
          <w:p w14:paraId="7C254DE1" w14:textId="77777777" w:rsidR="00177C84" w:rsidRPr="00596D1B" w:rsidRDefault="00177C84" w:rsidP="00596D1B">
            <w:pPr>
              <w:spacing w:after="0" w:line="240" w:lineRule="auto"/>
              <w:rPr>
                <w:rFonts w:eastAsia="Calibri"/>
                <w:b/>
                <w:sz w:val="20"/>
                <w:szCs w:val="20"/>
                <w:lang w:val="bg-BG" w:eastAsia="en-GB"/>
              </w:rPr>
            </w:pPr>
          </w:p>
        </w:tc>
        <w:tc>
          <w:tcPr>
            <w:tcW w:w="352" w:type="pct"/>
            <w:vMerge/>
            <w:shd w:val="clear" w:color="auto" w:fill="auto"/>
            <w:vAlign w:val="center"/>
          </w:tcPr>
          <w:p w14:paraId="3E299E22" w14:textId="77777777" w:rsidR="00177C84" w:rsidRPr="00596D1B" w:rsidRDefault="00177C84" w:rsidP="00596D1B">
            <w:pPr>
              <w:spacing w:after="0" w:line="240" w:lineRule="auto"/>
              <w:rPr>
                <w:rFonts w:eastAsia="Calibri"/>
                <w:b/>
                <w:sz w:val="20"/>
                <w:szCs w:val="20"/>
                <w:lang w:val="bg-BG" w:eastAsia="en-GB"/>
              </w:rPr>
            </w:pPr>
          </w:p>
        </w:tc>
        <w:tc>
          <w:tcPr>
            <w:tcW w:w="510" w:type="pct"/>
            <w:vMerge/>
            <w:shd w:val="clear" w:color="auto" w:fill="auto"/>
            <w:vAlign w:val="center"/>
          </w:tcPr>
          <w:p w14:paraId="5DA45FAF" w14:textId="77777777" w:rsidR="00177C84" w:rsidRPr="00596D1B" w:rsidRDefault="00177C84" w:rsidP="00596D1B">
            <w:pPr>
              <w:spacing w:after="0" w:line="240" w:lineRule="auto"/>
              <w:rPr>
                <w:rFonts w:eastAsia="Calibri"/>
                <w:b/>
                <w:sz w:val="20"/>
                <w:szCs w:val="20"/>
                <w:lang w:val="bg-BG" w:eastAsia="en-GB"/>
              </w:rPr>
            </w:pPr>
          </w:p>
        </w:tc>
        <w:tc>
          <w:tcPr>
            <w:tcW w:w="472" w:type="pct"/>
            <w:shd w:val="clear" w:color="auto" w:fill="auto"/>
            <w:vAlign w:val="center"/>
          </w:tcPr>
          <w:p w14:paraId="05F7948B"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Pop.</w:t>
            </w:r>
          </w:p>
        </w:tc>
        <w:tc>
          <w:tcPr>
            <w:tcW w:w="309" w:type="pct"/>
            <w:shd w:val="clear" w:color="auto" w:fill="auto"/>
            <w:vAlign w:val="center"/>
          </w:tcPr>
          <w:p w14:paraId="060A556B"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Con.</w:t>
            </w:r>
          </w:p>
        </w:tc>
        <w:tc>
          <w:tcPr>
            <w:tcW w:w="259" w:type="pct"/>
            <w:shd w:val="clear" w:color="auto" w:fill="auto"/>
            <w:vAlign w:val="center"/>
          </w:tcPr>
          <w:p w14:paraId="557B90D5"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Iso.</w:t>
            </w:r>
          </w:p>
        </w:tc>
        <w:tc>
          <w:tcPr>
            <w:tcW w:w="287" w:type="pct"/>
            <w:shd w:val="clear" w:color="auto" w:fill="auto"/>
            <w:vAlign w:val="center"/>
          </w:tcPr>
          <w:p w14:paraId="0070269B" w14:textId="77777777" w:rsidR="00177C84" w:rsidRPr="00596D1B" w:rsidRDefault="00177C84" w:rsidP="00596D1B">
            <w:pPr>
              <w:spacing w:after="0" w:line="240" w:lineRule="auto"/>
              <w:rPr>
                <w:rFonts w:eastAsia="Calibri"/>
                <w:b/>
                <w:sz w:val="20"/>
                <w:szCs w:val="20"/>
                <w:lang w:val="bg-BG" w:eastAsia="en-GB"/>
              </w:rPr>
            </w:pPr>
            <w:r w:rsidRPr="00596D1B">
              <w:rPr>
                <w:rFonts w:eastAsia="Calibri"/>
                <w:b/>
                <w:sz w:val="20"/>
                <w:szCs w:val="20"/>
                <w:lang w:val="bg-BG" w:eastAsia="en-GB"/>
              </w:rPr>
              <w:t>Glo.</w:t>
            </w:r>
          </w:p>
        </w:tc>
      </w:tr>
      <w:tr w:rsidR="00177C84" w:rsidRPr="00596D1B" w14:paraId="4B0D8FB8" w14:textId="77777777" w:rsidTr="00596D1B">
        <w:trPr>
          <w:jc w:val="center"/>
        </w:trPr>
        <w:tc>
          <w:tcPr>
            <w:tcW w:w="185" w:type="pct"/>
            <w:shd w:val="clear" w:color="auto" w:fill="auto"/>
            <w:vAlign w:val="center"/>
          </w:tcPr>
          <w:p w14:paraId="4A17847A" w14:textId="77777777" w:rsidR="00177C84" w:rsidRPr="00596D1B" w:rsidRDefault="00177C84" w:rsidP="00596D1B">
            <w:pPr>
              <w:spacing w:after="0" w:line="240" w:lineRule="auto"/>
              <w:rPr>
                <w:rFonts w:eastAsia="Calibri"/>
                <w:sz w:val="20"/>
                <w:szCs w:val="20"/>
                <w:lang w:val="bg-BG" w:eastAsia="en-GB"/>
              </w:rPr>
            </w:pPr>
            <w:r w:rsidRPr="00596D1B">
              <w:rPr>
                <w:rFonts w:eastAsia="Calibri"/>
                <w:sz w:val="20"/>
                <w:szCs w:val="20"/>
                <w:lang w:val="bg-BG" w:eastAsia="en-GB"/>
              </w:rPr>
              <w:t>В</w:t>
            </w:r>
          </w:p>
        </w:tc>
        <w:tc>
          <w:tcPr>
            <w:tcW w:w="328" w:type="pct"/>
            <w:shd w:val="clear" w:color="auto" w:fill="auto"/>
            <w:vAlign w:val="center"/>
          </w:tcPr>
          <w:p w14:paraId="03422034" w14:textId="77777777" w:rsidR="00177C84" w:rsidRPr="00596D1B" w:rsidRDefault="00177C84" w:rsidP="00596D1B">
            <w:pPr>
              <w:spacing w:after="0" w:line="240" w:lineRule="auto"/>
              <w:rPr>
                <w:rFonts w:eastAsia="Calibri"/>
                <w:sz w:val="20"/>
                <w:szCs w:val="20"/>
                <w:lang w:val="en-GB" w:eastAsia="en-GB"/>
              </w:rPr>
            </w:pPr>
            <w:r w:rsidRPr="00596D1B">
              <w:rPr>
                <w:sz w:val="20"/>
                <w:szCs w:val="20"/>
              </w:rPr>
              <w:t>А</w:t>
            </w:r>
            <w:r w:rsidRPr="00596D1B">
              <w:rPr>
                <w:sz w:val="20"/>
                <w:szCs w:val="20"/>
                <w:lang w:val="bg-BG"/>
              </w:rPr>
              <w:t>0</w:t>
            </w:r>
            <w:r w:rsidRPr="00596D1B">
              <w:rPr>
                <w:sz w:val="20"/>
                <w:szCs w:val="20"/>
                <w:lang w:val="en-GB"/>
              </w:rPr>
              <w:t>60</w:t>
            </w:r>
          </w:p>
        </w:tc>
        <w:tc>
          <w:tcPr>
            <w:tcW w:w="644" w:type="pct"/>
            <w:shd w:val="clear" w:color="auto" w:fill="auto"/>
            <w:vAlign w:val="center"/>
          </w:tcPr>
          <w:p w14:paraId="1ADA233D" w14:textId="77777777" w:rsidR="00177C84" w:rsidRPr="00596D1B" w:rsidRDefault="00177C84" w:rsidP="00596D1B">
            <w:pPr>
              <w:spacing w:after="0" w:line="240" w:lineRule="auto"/>
              <w:rPr>
                <w:rFonts w:eastAsia="Calibri"/>
                <w:i/>
                <w:sz w:val="20"/>
                <w:szCs w:val="20"/>
                <w:lang w:val="bg-BG" w:eastAsia="en-GB"/>
              </w:rPr>
            </w:pPr>
            <w:r w:rsidRPr="00596D1B">
              <w:rPr>
                <w:i/>
                <w:sz w:val="20"/>
                <w:szCs w:val="20"/>
              </w:rPr>
              <w:t>Aythya nyroca</w:t>
            </w:r>
          </w:p>
        </w:tc>
        <w:tc>
          <w:tcPr>
            <w:tcW w:w="163" w:type="pct"/>
            <w:shd w:val="clear" w:color="auto" w:fill="auto"/>
            <w:vAlign w:val="center"/>
          </w:tcPr>
          <w:p w14:paraId="3D86A56B" w14:textId="77777777" w:rsidR="00177C84" w:rsidRPr="00596D1B" w:rsidRDefault="00177C84" w:rsidP="00596D1B">
            <w:pPr>
              <w:spacing w:after="0" w:line="240" w:lineRule="auto"/>
              <w:rPr>
                <w:rFonts w:eastAsia="Calibri"/>
                <w:sz w:val="20"/>
                <w:szCs w:val="20"/>
                <w:lang w:val="bg-BG" w:eastAsia="en-GB"/>
              </w:rPr>
            </w:pPr>
          </w:p>
        </w:tc>
        <w:tc>
          <w:tcPr>
            <w:tcW w:w="240" w:type="pct"/>
            <w:shd w:val="clear" w:color="auto" w:fill="auto"/>
            <w:vAlign w:val="center"/>
          </w:tcPr>
          <w:p w14:paraId="7184C492" w14:textId="77777777" w:rsidR="00177C84" w:rsidRPr="00596D1B" w:rsidRDefault="00177C84" w:rsidP="00596D1B">
            <w:pPr>
              <w:spacing w:after="0" w:line="240" w:lineRule="auto"/>
              <w:rPr>
                <w:rFonts w:eastAsia="Calibri"/>
                <w:b/>
                <w:sz w:val="20"/>
                <w:szCs w:val="20"/>
                <w:lang w:val="bg-BG" w:eastAsia="en-GB"/>
              </w:rPr>
            </w:pPr>
          </w:p>
        </w:tc>
        <w:tc>
          <w:tcPr>
            <w:tcW w:w="174" w:type="pct"/>
            <w:gridSpan w:val="2"/>
            <w:shd w:val="clear" w:color="auto" w:fill="auto"/>
            <w:vAlign w:val="center"/>
          </w:tcPr>
          <w:p w14:paraId="0D7618EB" w14:textId="77777777" w:rsidR="00177C84" w:rsidRPr="00596D1B" w:rsidRDefault="00177C84" w:rsidP="00596D1B">
            <w:pPr>
              <w:spacing w:after="0" w:line="240" w:lineRule="auto"/>
              <w:rPr>
                <w:rFonts w:eastAsia="Calibri"/>
                <w:b/>
                <w:sz w:val="20"/>
                <w:szCs w:val="20"/>
                <w:lang w:eastAsia="en-GB"/>
              </w:rPr>
            </w:pPr>
            <w:r w:rsidRPr="00596D1B">
              <w:rPr>
                <w:sz w:val="20"/>
                <w:szCs w:val="20"/>
              </w:rPr>
              <w:t>r</w:t>
            </w:r>
          </w:p>
        </w:tc>
        <w:tc>
          <w:tcPr>
            <w:tcW w:w="348" w:type="pct"/>
            <w:shd w:val="clear" w:color="auto" w:fill="auto"/>
            <w:vAlign w:val="center"/>
          </w:tcPr>
          <w:p w14:paraId="06A696DD" w14:textId="77777777" w:rsidR="00177C84" w:rsidRPr="00596D1B" w:rsidRDefault="00177C84" w:rsidP="00596D1B">
            <w:pPr>
              <w:spacing w:after="0" w:line="240" w:lineRule="auto"/>
              <w:rPr>
                <w:rFonts w:eastAsia="Calibri"/>
                <w:b/>
                <w:sz w:val="20"/>
                <w:szCs w:val="20"/>
                <w:lang w:val="en-GB" w:eastAsia="en-GB"/>
              </w:rPr>
            </w:pPr>
            <w:r w:rsidRPr="00596D1B">
              <w:rPr>
                <w:color w:val="FF0000"/>
                <w:sz w:val="20"/>
                <w:szCs w:val="20"/>
                <w:lang w:val="en-GB"/>
              </w:rPr>
              <w:t>20</w:t>
            </w:r>
          </w:p>
        </w:tc>
        <w:tc>
          <w:tcPr>
            <w:tcW w:w="368" w:type="pct"/>
            <w:shd w:val="clear" w:color="auto" w:fill="auto"/>
            <w:vAlign w:val="center"/>
          </w:tcPr>
          <w:p w14:paraId="3FF64532" w14:textId="77777777" w:rsidR="00177C84" w:rsidRPr="00596D1B" w:rsidRDefault="00177C84" w:rsidP="00596D1B">
            <w:pPr>
              <w:spacing w:after="0" w:line="240" w:lineRule="auto"/>
              <w:rPr>
                <w:rFonts w:eastAsia="Calibri"/>
                <w:b/>
                <w:sz w:val="20"/>
                <w:szCs w:val="20"/>
                <w:lang w:val="bg-BG" w:eastAsia="en-GB"/>
              </w:rPr>
            </w:pPr>
            <w:r w:rsidRPr="00596D1B">
              <w:rPr>
                <w:sz w:val="20"/>
                <w:szCs w:val="20"/>
              </w:rPr>
              <w:t>34</w:t>
            </w:r>
          </w:p>
        </w:tc>
        <w:tc>
          <w:tcPr>
            <w:tcW w:w="361" w:type="pct"/>
            <w:shd w:val="clear" w:color="auto" w:fill="auto"/>
            <w:vAlign w:val="center"/>
          </w:tcPr>
          <w:p w14:paraId="65C96FBF" w14:textId="77777777" w:rsidR="00177C84" w:rsidRPr="00596D1B" w:rsidRDefault="00177C84" w:rsidP="00596D1B">
            <w:pPr>
              <w:spacing w:after="0" w:line="240" w:lineRule="auto"/>
              <w:rPr>
                <w:rFonts w:eastAsia="Calibri"/>
                <w:bCs/>
                <w:sz w:val="20"/>
                <w:szCs w:val="20"/>
                <w:lang w:eastAsia="en-GB"/>
              </w:rPr>
            </w:pPr>
            <w:r w:rsidRPr="00596D1B">
              <w:rPr>
                <w:sz w:val="20"/>
                <w:szCs w:val="20"/>
              </w:rPr>
              <w:t>p</w:t>
            </w:r>
          </w:p>
        </w:tc>
        <w:tc>
          <w:tcPr>
            <w:tcW w:w="352" w:type="pct"/>
            <w:shd w:val="clear" w:color="auto" w:fill="auto"/>
            <w:vAlign w:val="center"/>
          </w:tcPr>
          <w:p w14:paraId="7BD0D164" w14:textId="77777777" w:rsidR="00177C84" w:rsidRPr="00596D1B" w:rsidRDefault="00177C84" w:rsidP="00596D1B">
            <w:pPr>
              <w:spacing w:after="0" w:line="240" w:lineRule="auto"/>
              <w:rPr>
                <w:rFonts w:eastAsia="Calibri"/>
                <w:b/>
                <w:sz w:val="20"/>
                <w:szCs w:val="20"/>
                <w:lang w:val="bg-BG" w:eastAsia="en-GB"/>
              </w:rPr>
            </w:pPr>
          </w:p>
        </w:tc>
        <w:tc>
          <w:tcPr>
            <w:tcW w:w="510" w:type="pct"/>
            <w:shd w:val="clear" w:color="auto" w:fill="auto"/>
            <w:vAlign w:val="center"/>
          </w:tcPr>
          <w:p w14:paraId="14FDF5D2" w14:textId="77777777" w:rsidR="00177C84" w:rsidRPr="00596D1B" w:rsidRDefault="00177C84" w:rsidP="00596D1B">
            <w:pPr>
              <w:spacing w:after="0" w:line="240" w:lineRule="auto"/>
              <w:rPr>
                <w:rFonts w:eastAsia="Calibri"/>
                <w:b/>
                <w:sz w:val="20"/>
                <w:szCs w:val="20"/>
                <w:lang w:val="bg-BG" w:eastAsia="en-GB"/>
              </w:rPr>
            </w:pPr>
            <w:r w:rsidRPr="00596D1B">
              <w:rPr>
                <w:sz w:val="20"/>
                <w:szCs w:val="20"/>
              </w:rPr>
              <w:t>G</w:t>
            </w:r>
          </w:p>
        </w:tc>
        <w:tc>
          <w:tcPr>
            <w:tcW w:w="472" w:type="pct"/>
            <w:shd w:val="clear" w:color="auto" w:fill="auto"/>
            <w:vAlign w:val="center"/>
          </w:tcPr>
          <w:p w14:paraId="6DCC42F1" w14:textId="77777777" w:rsidR="00177C84" w:rsidRPr="00596D1B" w:rsidRDefault="00177C84" w:rsidP="00596D1B">
            <w:pPr>
              <w:spacing w:after="0" w:line="240" w:lineRule="auto"/>
              <w:rPr>
                <w:rFonts w:eastAsia="Calibri"/>
                <w:b/>
                <w:sz w:val="20"/>
                <w:szCs w:val="20"/>
                <w:lang w:val="en-GB" w:eastAsia="en-GB"/>
              </w:rPr>
            </w:pPr>
            <w:r w:rsidRPr="00596D1B">
              <w:rPr>
                <w:sz w:val="20"/>
                <w:szCs w:val="20"/>
                <w:lang w:val="en-GB"/>
              </w:rPr>
              <w:t>B</w:t>
            </w:r>
          </w:p>
        </w:tc>
        <w:tc>
          <w:tcPr>
            <w:tcW w:w="309" w:type="pct"/>
            <w:shd w:val="clear" w:color="auto" w:fill="auto"/>
            <w:vAlign w:val="center"/>
          </w:tcPr>
          <w:p w14:paraId="50310698" w14:textId="77777777" w:rsidR="00177C84" w:rsidRPr="00596D1B" w:rsidRDefault="00177C84" w:rsidP="00596D1B">
            <w:pPr>
              <w:spacing w:after="0" w:line="240" w:lineRule="auto"/>
              <w:rPr>
                <w:rFonts w:eastAsia="Calibri"/>
                <w:b/>
                <w:sz w:val="20"/>
                <w:szCs w:val="20"/>
                <w:lang w:val="bg-BG" w:eastAsia="en-GB"/>
              </w:rPr>
            </w:pPr>
            <w:r w:rsidRPr="00596D1B">
              <w:rPr>
                <w:sz w:val="20"/>
                <w:szCs w:val="20"/>
              </w:rPr>
              <w:t>A</w:t>
            </w:r>
          </w:p>
        </w:tc>
        <w:tc>
          <w:tcPr>
            <w:tcW w:w="259" w:type="pct"/>
            <w:shd w:val="clear" w:color="auto" w:fill="auto"/>
            <w:vAlign w:val="center"/>
          </w:tcPr>
          <w:p w14:paraId="03D6D68E" w14:textId="77777777" w:rsidR="00177C84" w:rsidRPr="00596D1B" w:rsidRDefault="00177C84" w:rsidP="00596D1B">
            <w:pPr>
              <w:spacing w:after="0" w:line="240" w:lineRule="auto"/>
              <w:rPr>
                <w:rFonts w:eastAsia="Calibri"/>
                <w:b/>
                <w:sz w:val="20"/>
                <w:szCs w:val="20"/>
                <w:lang w:val="bg-BG" w:eastAsia="en-GB"/>
              </w:rPr>
            </w:pPr>
            <w:r w:rsidRPr="00596D1B">
              <w:rPr>
                <w:sz w:val="20"/>
                <w:szCs w:val="20"/>
              </w:rPr>
              <w:t>C</w:t>
            </w:r>
          </w:p>
        </w:tc>
        <w:tc>
          <w:tcPr>
            <w:tcW w:w="287" w:type="pct"/>
            <w:shd w:val="clear" w:color="auto" w:fill="auto"/>
            <w:vAlign w:val="center"/>
          </w:tcPr>
          <w:p w14:paraId="63F1B730" w14:textId="77777777" w:rsidR="00177C84" w:rsidRPr="00596D1B" w:rsidRDefault="00177C84" w:rsidP="00596D1B">
            <w:pPr>
              <w:spacing w:after="0" w:line="240" w:lineRule="auto"/>
              <w:rPr>
                <w:rFonts w:eastAsia="Calibri"/>
                <w:b/>
                <w:sz w:val="20"/>
                <w:szCs w:val="20"/>
                <w:lang w:val="bg-BG" w:eastAsia="en-GB"/>
              </w:rPr>
            </w:pPr>
            <w:r w:rsidRPr="00596D1B">
              <w:rPr>
                <w:sz w:val="20"/>
                <w:szCs w:val="20"/>
              </w:rPr>
              <w:t>A</w:t>
            </w:r>
          </w:p>
        </w:tc>
      </w:tr>
      <w:tr w:rsidR="00177C84" w:rsidRPr="00596D1B" w14:paraId="2CEE7E5F" w14:textId="77777777" w:rsidTr="00596D1B">
        <w:trPr>
          <w:jc w:val="center"/>
        </w:trPr>
        <w:tc>
          <w:tcPr>
            <w:tcW w:w="185" w:type="pct"/>
            <w:shd w:val="clear" w:color="auto" w:fill="auto"/>
            <w:vAlign w:val="center"/>
          </w:tcPr>
          <w:p w14:paraId="624F532B" w14:textId="77777777" w:rsidR="00177C84" w:rsidRPr="00596D1B" w:rsidRDefault="00177C84" w:rsidP="00596D1B">
            <w:pPr>
              <w:spacing w:after="0" w:line="240" w:lineRule="auto"/>
              <w:rPr>
                <w:rFonts w:eastAsia="Calibri"/>
                <w:color w:val="FF0000"/>
                <w:sz w:val="20"/>
                <w:szCs w:val="20"/>
                <w:lang w:val="bg-BG" w:eastAsia="en-GB"/>
              </w:rPr>
            </w:pPr>
            <w:r w:rsidRPr="00596D1B">
              <w:rPr>
                <w:rFonts w:eastAsia="Calibri"/>
                <w:color w:val="FF0000"/>
                <w:sz w:val="20"/>
                <w:szCs w:val="20"/>
                <w:lang w:val="bg-BG" w:eastAsia="en-GB"/>
              </w:rPr>
              <w:t>В</w:t>
            </w:r>
          </w:p>
        </w:tc>
        <w:tc>
          <w:tcPr>
            <w:tcW w:w="328" w:type="pct"/>
            <w:shd w:val="clear" w:color="auto" w:fill="auto"/>
            <w:vAlign w:val="center"/>
          </w:tcPr>
          <w:p w14:paraId="183683D9" w14:textId="77777777" w:rsidR="00177C84" w:rsidRPr="00596D1B" w:rsidRDefault="00177C84" w:rsidP="00596D1B">
            <w:pPr>
              <w:spacing w:after="0" w:line="240" w:lineRule="auto"/>
              <w:rPr>
                <w:rFonts w:eastAsia="Calibri"/>
                <w:color w:val="FF0000"/>
                <w:sz w:val="20"/>
                <w:szCs w:val="20"/>
                <w:lang w:val="bg-BG" w:eastAsia="en-GB"/>
              </w:rPr>
            </w:pPr>
            <w:r w:rsidRPr="00596D1B">
              <w:rPr>
                <w:color w:val="FF0000"/>
                <w:sz w:val="20"/>
                <w:szCs w:val="20"/>
              </w:rPr>
              <w:t>A</w:t>
            </w:r>
            <w:r w:rsidRPr="00596D1B">
              <w:rPr>
                <w:color w:val="FF0000"/>
                <w:sz w:val="20"/>
                <w:szCs w:val="20"/>
                <w:lang w:val="en-GB"/>
              </w:rPr>
              <w:t>0</w:t>
            </w:r>
            <w:r w:rsidRPr="00596D1B">
              <w:rPr>
                <w:color w:val="FF0000"/>
                <w:sz w:val="20"/>
                <w:szCs w:val="20"/>
                <w:lang w:val="bg-BG"/>
              </w:rPr>
              <w:t>60</w:t>
            </w:r>
          </w:p>
        </w:tc>
        <w:tc>
          <w:tcPr>
            <w:tcW w:w="644" w:type="pct"/>
            <w:shd w:val="clear" w:color="auto" w:fill="auto"/>
            <w:vAlign w:val="center"/>
          </w:tcPr>
          <w:p w14:paraId="7E6CCC88" w14:textId="77777777" w:rsidR="00177C84" w:rsidRPr="00596D1B" w:rsidRDefault="00177C84" w:rsidP="00596D1B">
            <w:pPr>
              <w:spacing w:after="0" w:line="240" w:lineRule="auto"/>
              <w:rPr>
                <w:rFonts w:eastAsia="Calibri"/>
                <w:i/>
                <w:color w:val="FF0000"/>
                <w:sz w:val="20"/>
                <w:szCs w:val="20"/>
                <w:lang w:eastAsia="en-GB"/>
              </w:rPr>
            </w:pPr>
            <w:r w:rsidRPr="00596D1B">
              <w:rPr>
                <w:i/>
                <w:color w:val="FF0000"/>
                <w:sz w:val="20"/>
                <w:szCs w:val="20"/>
              </w:rPr>
              <w:t>Aythya nyroca</w:t>
            </w:r>
          </w:p>
        </w:tc>
        <w:tc>
          <w:tcPr>
            <w:tcW w:w="163" w:type="pct"/>
            <w:shd w:val="clear" w:color="auto" w:fill="auto"/>
            <w:vAlign w:val="center"/>
          </w:tcPr>
          <w:p w14:paraId="2EEF8028" w14:textId="77777777" w:rsidR="00177C84" w:rsidRPr="00596D1B" w:rsidRDefault="00177C84" w:rsidP="00596D1B">
            <w:pPr>
              <w:spacing w:after="0" w:line="240" w:lineRule="auto"/>
              <w:rPr>
                <w:rFonts w:eastAsia="Calibri"/>
                <w:color w:val="FF0000"/>
                <w:sz w:val="20"/>
                <w:szCs w:val="20"/>
                <w:lang w:val="bg-BG" w:eastAsia="en-GB"/>
              </w:rPr>
            </w:pPr>
          </w:p>
        </w:tc>
        <w:tc>
          <w:tcPr>
            <w:tcW w:w="240" w:type="pct"/>
            <w:shd w:val="clear" w:color="auto" w:fill="auto"/>
            <w:vAlign w:val="center"/>
          </w:tcPr>
          <w:p w14:paraId="35145706" w14:textId="77777777" w:rsidR="00177C84" w:rsidRPr="00596D1B" w:rsidRDefault="00177C84" w:rsidP="00596D1B">
            <w:pPr>
              <w:spacing w:after="0" w:line="240" w:lineRule="auto"/>
              <w:rPr>
                <w:rFonts w:eastAsia="Calibri"/>
                <w:color w:val="FF0000"/>
                <w:sz w:val="20"/>
                <w:szCs w:val="20"/>
                <w:lang w:val="bg-BG" w:eastAsia="en-GB"/>
              </w:rPr>
            </w:pPr>
          </w:p>
        </w:tc>
        <w:tc>
          <w:tcPr>
            <w:tcW w:w="174" w:type="pct"/>
            <w:gridSpan w:val="2"/>
            <w:shd w:val="clear" w:color="auto" w:fill="auto"/>
            <w:vAlign w:val="center"/>
          </w:tcPr>
          <w:p w14:paraId="685B4882" w14:textId="77777777" w:rsidR="00177C84" w:rsidRPr="00596D1B" w:rsidRDefault="00177C84" w:rsidP="00596D1B">
            <w:pPr>
              <w:spacing w:after="0" w:line="240" w:lineRule="auto"/>
              <w:rPr>
                <w:rFonts w:eastAsia="Calibri"/>
                <w:color w:val="FF0000"/>
                <w:sz w:val="20"/>
                <w:szCs w:val="20"/>
                <w:lang w:val="bg-BG" w:eastAsia="en-GB"/>
              </w:rPr>
            </w:pPr>
            <w:r w:rsidRPr="00596D1B">
              <w:rPr>
                <w:color w:val="FF0000"/>
                <w:sz w:val="20"/>
                <w:szCs w:val="20"/>
              </w:rPr>
              <w:t>c</w:t>
            </w:r>
          </w:p>
        </w:tc>
        <w:tc>
          <w:tcPr>
            <w:tcW w:w="348" w:type="pct"/>
            <w:shd w:val="clear" w:color="auto" w:fill="auto"/>
            <w:vAlign w:val="center"/>
          </w:tcPr>
          <w:p w14:paraId="10F9A06F" w14:textId="77777777" w:rsidR="00177C84" w:rsidRPr="00596D1B" w:rsidRDefault="00177C84" w:rsidP="00596D1B">
            <w:pPr>
              <w:spacing w:after="0" w:line="240" w:lineRule="auto"/>
              <w:rPr>
                <w:rFonts w:eastAsia="Calibri"/>
                <w:color w:val="FF0000"/>
                <w:sz w:val="20"/>
                <w:szCs w:val="20"/>
                <w:lang w:eastAsia="en-GB"/>
              </w:rPr>
            </w:pPr>
          </w:p>
        </w:tc>
        <w:tc>
          <w:tcPr>
            <w:tcW w:w="368" w:type="pct"/>
            <w:shd w:val="clear" w:color="auto" w:fill="auto"/>
            <w:vAlign w:val="center"/>
          </w:tcPr>
          <w:p w14:paraId="538C89CE" w14:textId="77777777" w:rsidR="00177C84" w:rsidRPr="00596D1B" w:rsidRDefault="00177C84" w:rsidP="00596D1B">
            <w:pPr>
              <w:spacing w:after="0" w:line="240" w:lineRule="auto"/>
              <w:rPr>
                <w:rFonts w:eastAsia="Calibri"/>
                <w:color w:val="FF0000"/>
                <w:sz w:val="20"/>
                <w:szCs w:val="20"/>
                <w:lang w:eastAsia="en-GB"/>
              </w:rPr>
            </w:pPr>
            <w:r w:rsidRPr="00596D1B">
              <w:rPr>
                <w:color w:val="FF0000"/>
                <w:sz w:val="20"/>
                <w:szCs w:val="20"/>
              </w:rPr>
              <w:t>72</w:t>
            </w:r>
          </w:p>
        </w:tc>
        <w:tc>
          <w:tcPr>
            <w:tcW w:w="361" w:type="pct"/>
            <w:shd w:val="clear" w:color="auto" w:fill="auto"/>
            <w:vAlign w:val="center"/>
          </w:tcPr>
          <w:p w14:paraId="518F889D" w14:textId="77777777" w:rsidR="00177C84" w:rsidRPr="00596D1B" w:rsidRDefault="00177C84" w:rsidP="00596D1B">
            <w:pPr>
              <w:spacing w:after="0" w:line="240" w:lineRule="auto"/>
              <w:rPr>
                <w:rFonts w:eastAsia="Calibri"/>
                <w:color w:val="FF0000"/>
                <w:sz w:val="20"/>
                <w:szCs w:val="20"/>
                <w:lang w:eastAsia="en-GB"/>
              </w:rPr>
            </w:pPr>
            <w:r w:rsidRPr="00596D1B">
              <w:rPr>
                <w:color w:val="FF0000"/>
                <w:sz w:val="20"/>
                <w:szCs w:val="20"/>
              </w:rPr>
              <w:t>i</w:t>
            </w:r>
          </w:p>
        </w:tc>
        <w:tc>
          <w:tcPr>
            <w:tcW w:w="352" w:type="pct"/>
            <w:shd w:val="clear" w:color="auto" w:fill="auto"/>
            <w:vAlign w:val="center"/>
          </w:tcPr>
          <w:p w14:paraId="0A78D4A4" w14:textId="77777777" w:rsidR="00177C84" w:rsidRPr="00596D1B" w:rsidRDefault="00177C84" w:rsidP="00596D1B">
            <w:pPr>
              <w:spacing w:after="0" w:line="240" w:lineRule="auto"/>
              <w:rPr>
                <w:rFonts w:eastAsia="Calibri"/>
                <w:color w:val="FF0000"/>
                <w:sz w:val="20"/>
                <w:szCs w:val="20"/>
                <w:lang w:eastAsia="en-GB"/>
              </w:rPr>
            </w:pPr>
          </w:p>
        </w:tc>
        <w:tc>
          <w:tcPr>
            <w:tcW w:w="510" w:type="pct"/>
            <w:shd w:val="clear" w:color="auto" w:fill="auto"/>
            <w:vAlign w:val="center"/>
          </w:tcPr>
          <w:p w14:paraId="588256BE" w14:textId="77777777" w:rsidR="00177C84" w:rsidRPr="00596D1B" w:rsidRDefault="00177C84" w:rsidP="00596D1B">
            <w:pPr>
              <w:spacing w:after="0" w:line="240" w:lineRule="auto"/>
              <w:rPr>
                <w:rFonts w:eastAsia="Calibri"/>
                <w:color w:val="FF0000"/>
                <w:sz w:val="20"/>
                <w:szCs w:val="20"/>
                <w:lang w:eastAsia="en-GB"/>
              </w:rPr>
            </w:pPr>
            <w:r w:rsidRPr="00596D1B">
              <w:rPr>
                <w:color w:val="FF0000"/>
                <w:sz w:val="20"/>
                <w:szCs w:val="20"/>
              </w:rPr>
              <w:t>G</w:t>
            </w:r>
          </w:p>
        </w:tc>
        <w:tc>
          <w:tcPr>
            <w:tcW w:w="472" w:type="pct"/>
            <w:shd w:val="clear" w:color="auto" w:fill="auto"/>
            <w:vAlign w:val="center"/>
          </w:tcPr>
          <w:p w14:paraId="1B469596" w14:textId="77777777" w:rsidR="00177C84" w:rsidRPr="00596D1B" w:rsidRDefault="00177C84" w:rsidP="00596D1B">
            <w:pPr>
              <w:spacing w:after="0" w:line="240" w:lineRule="auto"/>
              <w:rPr>
                <w:rFonts w:eastAsia="Calibri"/>
                <w:color w:val="FF0000"/>
                <w:sz w:val="20"/>
                <w:szCs w:val="20"/>
                <w:lang w:val="bg-BG" w:eastAsia="en-GB"/>
              </w:rPr>
            </w:pPr>
            <w:r w:rsidRPr="00596D1B">
              <w:rPr>
                <w:color w:val="FF0000"/>
                <w:sz w:val="20"/>
                <w:szCs w:val="20"/>
              </w:rPr>
              <w:t>B</w:t>
            </w:r>
          </w:p>
        </w:tc>
        <w:tc>
          <w:tcPr>
            <w:tcW w:w="309" w:type="pct"/>
            <w:shd w:val="clear" w:color="auto" w:fill="auto"/>
            <w:vAlign w:val="center"/>
          </w:tcPr>
          <w:p w14:paraId="7DE557CE" w14:textId="77777777" w:rsidR="00177C84" w:rsidRPr="00596D1B" w:rsidRDefault="00177C84" w:rsidP="00596D1B">
            <w:pPr>
              <w:spacing w:after="0" w:line="240" w:lineRule="auto"/>
              <w:rPr>
                <w:rFonts w:eastAsia="Calibri"/>
                <w:color w:val="FF0000"/>
                <w:sz w:val="20"/>
                <w:szCs w:val="20"/>
                <w:lang w:eastAsia="en-GB"/>
              </w:rPr>
            </w:pPr>
            <w:r w:rsidRPr="00596D1B">
              <w:rPr>
                <w:color w:val="FF0000"/>
                <w:sz w:val="20"/>
                <w:szCs w:val="20"/>
              </w:rPr>
              <w:t>A</w:t>
            </w:r>
          </w:p>
        </w:tc>
        <w:tc>
          <w:tcPr>
            <w:tcW w:w="259" w:type="pct"/>
            <w:shd w:val="clear" w:color="auto" w:fill="auto"/>
            <w:vAlign w:val="center"/>
          </w:tcPr>
          <w:p w14:paraId="62668281" w14:textId="77777777" w:rsidR="00177C84" w:rsidRPr="00596D1B" w:rsidRDefault="00177C84" w:rsidP="00596D1B">
            <w:pPr>
              <w:spacing w:after="0" w:line="240" w:lineRule="auto"/>
              <w:rPr>
                <w:rFonts w:eastAsia="Calibri"/>
                <w:color w:val="FF0000"/>
                <w:sz w:val="20"/>
                <w:szCs w:val="20"/>
                <w:lang w:val="bg-BG" w:eastAsia="en-GB"/>
              </w:rPr>
            </w:pPr>
            <w:r w:rsidRPr="00596D1B">
              <w:rPr>
                <w:color w:val="FF0000"/>
                <w:sz w:val="20"/>
                <w:szCs w:val="20"/>
              </w:rPr>
              <w:t>C</w:t>
            </w:r>
          </w:p>
        </w:tc>
        <w:tc>
          <w:tcPr>
            <w:tcW w:w="287" w:type="pct"/>
            <w:shd w:val="clear" w:color="auto" w:fill="auto"/>
            <w:vAlign w:val="center"/>
          </w:tcPr>
          <w:p w14:paraId="11A974B2" w14:textId="77777777" w:rsidR="00177C84" w:rsidRPr="00596D1B" w:rsidRDefault="00177C84" w:rsidP="00596D1B">
            <w:pPr>
              <w:spacing w:after="0" w:line="240" w:lineRule="auto"/>
              <w:rPr>
                <w:rFonts w:eastAsia="Calibri"/>
                <w:color w:val="FF0000"/>
                <w:sz w:val="20"/>
                <w:szCs w:val="20"/>
                <w:lang w:val="bg-BG" w:eastAsia="en-GB"/>
              </w:rPr>
            </w:pPr>
            <w:r w:rsidRPr="00596D1B">
              <w:rPr>
                <w:color w:val="FF0000"/>
                <w:sz w:val="20"/>
                <w:szCs w:val="20"/>
              </w:rPr>
              <w:t>A</w:t>
            </w:r>
          </w:p>
        </w:tc>
      </w:tr>
    </w:tbl>
    <w:p w14:paraId="0B6BBF9B" w14:textId="661BF7E4" w:rsidR="00177C84" w:rsidRDefault="00177C84" w:rsidP="00DF21AD">
      <w:pPr>
        <w:spacing w:before="120" w:after="120" w:line="240" w:lineRule="auto"/>
        <w:rPr>
          <w:lang w:val="bg-BG"/>
        </w:rPr>
      </w:pPr>
    </w:p>
    <w:p w14:paraId="1064F1D2" w14:textId="77777777" w:rsidR="006C0277" w:rsidRPr="007A6867" w:rsidRDefault="006C0277" w:rsidP="006C0277">
      <w:pPr>
        <w:pStyle w:val="Heading1"/>
        <w:jc w:val="center"/>
        <w:rPr>
          <w:rFonts w:eastAsia="Times New Roman"/>
          <w:lang w:val="bg-BG" w:eastAsia="bg-BG"/>
        </w:rPr>
      </w:pPr>
      <w:bookmarkStart w:id="51" w:name="_Toc97813484"/>
      <w:r w:rsidRPr="007A6867">
        <w:rPr>
          <w:rFonts w:eastAsia="Times New Roman"/>
          <w:lang w:val="bg-BG" w:eastAsia="bg-BG"/>
        </w:rPr>
        <w:t>Специфични цели за А</w:t>
      </w:r>
      <w:r w:rsidRPr="007A6867">
        <w:rPr>
          <w:rFonts w:eastAsia="Times New Roman"/>
          <w:lang w:eastAsia="bg-BG"/>
        </w:rPr>
        <w:t>0</w:t>
      </w:r>
      <w:r w:rsidRPr="007A6867">
        <w:rPr>
          <w:rFonts w:eastAsia="Times New Roman"/>
          <w:lang w:val="bg-BG" w:eastAsia="bg-BG"/>
        </w:rPr>
        <w:t xml:space="preserve">61 </w:t>
      </w:r>
      <w:r w:rsidRPr="007A6867">
        <w:rPr>
          <w:rFonts w:eastAsia="Times New Roman"/>
          <w:i/>
          <w:iCs/>
          <w:lang w:eastAsia="bg-BG"/>
        </w:rPr>
        <w:t>Aythya fuligula</w:t>
      </w:r>
      <w:r w:rsidRPr="007A6867">
        <w:rPr>
          <w:rFonts w:eastAsia="Times New Roman"/>
          <w:lang w:val="bg-BG" w:eastAsia="bg-BG"/>
        </w:rPr>
        <w:t xml:space="preserve"> (</w:t>
      </w:r>
      <w:r>
        <w:rPr>
          <w:rFonts w:eastAsia="Times New Roman"/>
          <w:lang w:val="bg-BG" w:eastAsia="bg-BG"/>
        </w:rPr>
        <w:t>к</w:t>
      </w:r>
      <w:r w:rsidRPr="007A6867">
        <w:rPr>
          <w:rFonts w:eastAsia="Times New Roman"/>
          <w:lang w:val="bg-BG" w:eastAsia="bg-BG"/>
        </w:rPr>
        <w:t>ачулата потапница)</w:t>
      </w:r>
      <w:bookmarkEnd w:id="51"/>
    </w:p>
    <w:p w14:paraId="0B9DCCA0" w14:textId="77777777" w:rsidR="006C0277" w:rsidRPr="006C0277" w:rsidRDefault="006C0277" w:rsidP="006C0277">
      <w:pPr>
        <w:spacing w:after="120" w:line="240" w:lineRule="auto"/>
        <w:jc w:val="both"/>
        <w:rPr>
          <w:rFonts w:eastAsia="Times New Roman"/>
          <w:bCs/>
          <w:lang w:val="bg-BG" w:eastAsia="bg-BG"/>
        </w:rPr>
      </w:pPr>
    </w:p>
    <w:p w14:paraId="3FBFC69B" w14:textId="77777777" w:rsidR="006C0277" w:rsidRPr="00596D1B" w:rsidRDefault="006C0277" w:rsidP="00DB3239">
      <w:pPr>
        <w:pStyle w:val="ListParagraph"/>
        <w:numPr>
          <w:ilvl w:val="0"/>
          <w:numId w:val="54"/>
        </w:numPr>
        <w:spacing w:after="120" w:line="240" w:lineRule="auto"/>
        <w:jc w:val="both"/>
        <w:rPr>
          <w:rFonts w:eastAsia="Times New Roman"/>
          <w:lang w:val="bg-BG" w:eastAsia="bg-BG"/>
        </w:rPr>
      </w:pPr>
      <w:r w:rsidRPr="00596D1B">
        <w:rPr>
          <w:rFonts w:eastAsia="Times New Roman"/>
          <w:b/>
          <w:bCs/>
          <w:lang w:val="bg-BG" w:eastAsia="bg-BG"/>
        </w:rPr>
        <w:t>Кратка характеристика на вида</w:t>
      </w:r>
    </w:p>
    <w:p w14:paraId="486DF37F" w14:textId="1CDB46A5" w:rsidR="006C0277" w:rsidRPr="007A6867" w:rsidRDefault="006C0277" w:rsidP="006C0277">
      <w:pPr>
        <w:spacing w:after="120" w:line="240" w:lineRule="auto"/>
        <w:jc w:val="both"/>
        <w:rPr>
          <w:rFonts w:eastAsia="Times New Roman"/>
          <w:lang w:val="bg-BG" w:eastAsia="bg-BG"/>
        </w:rPr>
      </w:pPr>
      <w:r w:rsidRPr="007A6867">
        <w:rPr>
          <w:rFonts w:eastAsia="Times New Roman"/>
          <w:lang w:val="bg-BG" w:eastAsia="bg-BG"/>
        </w:rPr>
        <w:t>Дължината на тялото 40-47 cm, тегло 0,45</w:t>
      </w:r>
      <w:r w:rsidRPr="007A6867">
        <w:rPr>
          <w:rFonts w:eastAsia="Times New Roman"/>
          <w:lang w:eastAsia="bg-BG"/>
        </w:rPr>
        <w:t>0</w:t>
      </w:r>
      <w:r w:rsidRPr="007A6867">
        <w:rPr>
          <w:rFonts w:eastAsia="Times New Roman"/>
          <w:lang w:val="bg-BG" w:eastAsia="bg-BG"/>
        </w:rPr>
        <w:t xml:space="preserve"> – 0,95</w:t>
      </w:r>
      <w:r w:rsidRPr="007A6867">
        <w:rPr>
          <w:rFonts w:eastAsia="Times New Roman"/>
          <w:lang w:eastAsia="bg-BG"/>
        </w:rPr>
        <w:t>0</w:t>
      </w:r>
      <w:r w:rsidRPr="007A6867">
        <w:rPr>
          <w:rFonts w:eastAsia="Times New Roman"/>
          <w:lang w:val="bg-BG" w:eastAsia="bg-BG"/>
        </w:rPr>
        <w:t xml:space="preserve"> kg, размахът на крилата - 65-72 cm. В брачно оперение мъжките са характерни с тъмно (почти черно) оперение с рязко очертани правоъгълни бели страни. Главата е черна със син или пурпурен метален блясък. Перата на тила са удължени като образуват добре обособена качулка. Окото е жълто. Женските са с тъмнокафяво оперение с по-малка качулка и бяло петно в основата на надклюнието. Страните на тялото са по-бледи с размити тъмни петна. Окото е тъмножълто.</w:t>
      </w:r>
      <w:r>
        <w:rPr>
          <w:rFonts w:eastAsia="Times New Roman"/>
          <w:lang w:val="bg-BG" w:eastAsia="bg-BG"/>
        </w:rPr>
        <w:t xml:space="preserve"> </w:t>
      </w:r>
      <w:r w:rsidRPr="007A6867">
        <w:rPr>
          <w:rFonts w:eastAsia="Times New Roman"/>
          <w:lang w:val="bg-BG" w:eastAsia="bg-BG"/>
        </w:rPr>
        <w:t>В извънбрачно оперение мъжките са с къса качулка, страните на тялото са мръсно кафяви, черните части на брачн</w:t>
      </w:r>
      <w:r>
        <w:rPr>
          <w:rFonts w:eastAsia="Times New Roman"/>
          <w:lang w:val="bg-BG" w:eastAsia="bg-BG"/>
        </w:rPr>
        <w:t xml:space="preserve">ото оперение са с кафяв нюанс. </w:t>
      </w:r>
      <w:r w:rsidRPr="007A6867">
        <w:rPr>
          <w:rFonts w:eastAsia="Times New Roman"/>
          <w:lang w:val="bg-BG" w:eastAsia="bg-BG"/>
        </w:rPr>
        <w:t>При младите оперението е като възрастните женски, но с по-светла глава и светло бежаво в основата на човката. Окото е кафяво (</w:t>
      </w:r>
      <w:r w:rsidR="009E7826">
        <w:rPr>
          <w:rFonts w:eastAsia="Times New Roman"/>
          <w:lang w:eastAsia="bg-BG"/>
        </w:rPr>
        <w:t>Svensson et al., 2009</w:t>
      </w:r>
      <w:r w:rsidRPr="007A6867">
        <w:rPr>
          <w:rFonts w:eastAsia="Times New Roman"/>
          <w:lang w:val="bg-BG" w:eastAsia="bg-BG"/>
        </w:rPr>
        <w:t>, Симеонов и др.</w:t>
      </w:r>
      <w:r>
        <w:rPr>
          <w:rFonts w:eastAsia="Times New Roman"/>
          <w:lang w:val="bg-BG" w:eastAsia="bg-BG"/>
        </w:rPr>
        <w:t>,</w:t>
      </w:r>
      <w:r w:rsidRPr="007A6867">
        <w:rPr>
          <w:rFonts w:eastAsia="Times New Roman"/>
          <w:lang w:val="bg-BG" w:eastAsia="bg-BG"/>
        </w:rPr>
        <w:t xml:space="preserve"> 1990). </w:t>
      </w:r>
    </w:p>
    <w:p w14:paraId="0AA83C52"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i/>
          <w:iCs/>
          <w:lang w:val="bg-BG" w:eastAsia="bg-BG"/>
        </w:rPr>
        <w:t>Характер на пребиваване в страната</w:t>
      </w:r>
    </w:p>
    <w:p w14:paraId="731ED21B"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lang w:val="bg-BG" w:eastAsia="bg-BG"/>
        </w:rPr>
        <w:t>Многочислена мигрираща и зимуваща птица за страната. Есенния прелет е от септември до ноември, а пролетния от началото на февруари до края на април. По р. Дунав прелета през есента е по-слабо изразен, от колкото през пролетта, като през есента най-висока е числеността през ноемри, след което спада със замръзването на крайдунавските блата. В района на Бургас числеността й от началото на миграцията се увеличава до края на януари.</w:t>
      </w:r>
    </w:p>
    <w:p w14:paraId="006F381E"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lang w:val="bg-BG" w:eastAsia="bg-BG"/>
        </w:rPr>
        <w:t>Зимува предимно по Черноморското крайбрежие. Средно в страната са зимували около 5000 птици, но в последните години числеността й намалява, като средно зимуват около 2500 – 3000 индивида. Концентрира се по Южната Черноморие и по-малко по Северното и по р. Дунав.</w:t>
      </w:r>
    </w:p>
    <w:p w14:paraId="45C8965D"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lang w:val="bg-BG" w:eastAsia="bg-BG"/>
        </w:rPr>
        <w:t>Отделни птици и двойки са наблюдавани и през резмножителния период в Сребърна, Шабленското езеро, около Бургас, Дяволска река, яз. Доспат и др. Възможно е отделни двойки да се размножават нередовно в дунавските влажни зони. Видът се размножава в Румъния с 20 до 50 двойки. У нас няма потвърдено засета гнездене на вида.</w:t>
      </w:r>
    </w:p>
    <w:p w14:paraId="3B3D41DB" w14:textId="77777777" w:rsidR="006C0277" w:rsidRPr="007A6867" w:rsidRDefault="006C0277" w:rsidP="006C0277">
      <w:pPr>
        <w:autoSpaceDE w:val="0"/>
        <w:autoSpaceDN w:val="0"/>
        <w:adjustRightInd w:val="0"/>
        <w:spacing w:after="120" w:line="240" w:lineRule="auto"/>
        <w:jc w:val="both"/>
        <w:rPr>
          <w:rFonts w:eastAsia="Times New Roman"/>
          <w:lang w:eastAsia="bg-BG"/>
        </w:rPr>
      </w:pPr>
      <w:r w:rsidRPr="007A6867">
        <w:rPr>
          <w:rFonts w:eastAsia="Times New Roman"/>
          <w:lang w:val="bg-BG" w:eastAsia="bg-BG"/>
        </w:rPr>
        <w:t xml:space="preserve">Моногамна птица. Двойките се образуват още в местата за зимуване. За гнездене избира обширни езера или други водоеми. Гнездото си построява винаги в непосредствена близост до водата, често пъти на малки островчета или купчини стара тръстика. Снася от 3 до 14 сиво-зеленикави яйца през втората половина на май и началото на юни. Мъти 23–28 дни. Малките </w:t>
      </w:r>
      <w:r w:rsidRPr="007A6867">
        <w:rPr>
          <w:rFonts w:eastAsia="Times New Roman"/>
          <w:lang w:val="bg-BG" w:eastAsia="bg-BG"/>
        </w:rPr>
        <w:lastRenderedPageBreak/>
        <w:t xml:space="preserve">започват да летят и стават самостоятелни на 45-50 дневна възраст (Симеонов и др. 1990, Нанкинов, 2012). </w:t>
      </w:r>
    </w:p>
    <w:p w14:paraId="7DBCDC21"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i/>
          <w:iCs/>
          <w:lang w:val="bg-BG" w:eastAsia="bg-BG"/>
        </w:rPr>
        <w:t xml:space="preserve">Характерно местообитание </w:t>
      </w:r>
    </w:p>
    <w:p w14:paraId="5155CB62" w14:textId="77777777" w:rsidR="006C0277" w:rsidRPr="007A6867" w:rsidRDefault="006C0277" w:rsidP="006C0277">
      <w:pPr>
        <w:autoSpaceDE w:val="0"/>
        <w:autoSpaceDN w:val="0"/>
        <w:adjustRightInd w:val="0"/>
        <w:spacing w:after="120" w:line="240" w:lineRule="auto"/>
        <w:jc w:val="both"/>
        <w:rPr>
          <w:rFonts w:eastAsia="Times New Roman"/>
          <w:lang w:val="bg-BG" w:eastAsia="bg-BG"/>
        </w:rPr>
      </w:pPr>
      <w:r w:rsidRPr="007A6867">
        <w:rPr>
          <w:rFonts w:eastAsia="Times New Roman"/>
          <w:lang w:val="bg-BG" w:eastAsia="bg-BG"/>
        </w:rPr>
        <w:t>Предимно по-дълбоки езера и блата с богата водна растителност. По време на миграции и през зимата и в морски заливи по Черноморското крайбрежие и язовири. Подходящи местообитания според Директивата за хабитатите, по време на миграция и зимуване са основно 1110, 1130, 1150, 1160, 3130, 3150 и 3270 (Кавръкова и др. 2009).</w:t>
      </w:r>
    </w:p>
    <w:p w14:paraId="63684FEE" w14:textId="77777777" w:rsidR="006C0277" w:rsidRPr="007A6867" w:rsidRDefault="006C0277" w:rsidP="006C0277">
      <w:pPr>
        <w:spacing w:after="120" w:line="240" w:lineRule="auto"/>
        <w:jc w:val="both"/>
        <w:rPr>
          <w:rFonts w:eastAsia="Times New Roman"/>
          <w:lang w:val="bg-BG" w:eastAsia="bg-BG"/>
        </w:rPr>
      </w:pPr>
    </w:p>
    <w:p w14:paraId="33CF5BCB"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i/>
          <w:iCs/>
          <w:lang w:val="bg-BG" w:eastAsia="bg-BG"/>
        </w:rPr>
        <w:t>Хранене</w:t>
      </w:r>
    </w:p>
    <w:p w14:paraId="350137AA"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lang w:val="bg-BG" w:eastAsia="bg-BG"/>
        </w:rPr>
        <w:t>Храни се предимно с животинска храна: дребни мекотели, личинки нанасекоми, ракообразни, дребна риба. Търси храната си обикновено на дълбочина до 3–4 м, но понякога се гмурка и до 14 м.</w:t>
      </w:r>
    </w:p>
    <w:p w14:paraId="33110ADA" w14:textId="77777777" w:rsidR="006C0277" w:rsidRPr="00596D1B" w:rsidRDefault="006C0277" w:rsidP="00DB3239">
      <w:pPr>
        <w:pStyle w:val="ListParagraph"/>
        <w:numPr>
          <w:ilvl w:val="0"/>
          <w:numId w:val="54"/>
        </w:numPr>
        <w:spacing w:after="120" w:line="240" w:lineRule="auto"/>
        <w:jc w:val="both"/>
        <w:rPr>
          <w:rFonts w:eastAsia="Times New Roman"/>
          <w:lang w:val="bg-BG" w:eastAsia="bg-BG"/>
        </w:rPr>
      </w:pPr>
      <w:r w:rsidRPr="00596D1B">
        <w:rPr>
          <w:rFonts w:eastAsia="Times New Roman"/>
          <w:b/>
          <w:bCs/>
          <w:lang w:val="bg-BG" w:eastAsia="bg-BG"/>
        </w:rPr>
        <w:t>Разпространение, природозащитно състояние и тенденции в популацията на вида на национално ниво</w:t>
      </w:r>
    </w:p>
    <w:p w14:paraId="2FDA2443" w14:textId="77777777" w:rsidR="006C0277" w:rsidRPr="007A6867" w:rsidRDefault="006C0277" w:rsidP="006C0277">
      <w:pPr>
        <w:autoSpaceDE w:val="0"/>
        <w:autoSpaceDN w:val="0"/>
        <w:adjustRightInd w:val="0"/>
        <w:spacing w:after="120" w:line="240" w:lineRule="auto"/>
        <w:jc w:val="both"/>
        <w:rPr>
          <w:rFonts w:eastAsia="Times New Roman"/>
          <w:lang w:val="bg-BG" w:eastAsia="bg-BG"/>
        </w:rPr>
      </w:pPr>
      <w:r w:rsidRPr="007A6867">
        <w:rPr>
          <w:rFonts w:eastAsia="Times New Roman"/>
          <w:lang w:val="bg-BG" w:eastAsia="bg-BG"/>
        </w:rPr>
        <w:t>През размножителния период р</w:t>
      </w:r>
      <w:r w:rsidRPr="007A6867">
        <w:rPr>
          <w:rFonts w:eastAsia="GroteskHSBg-Light"/>
          <w:lang w:val="bg-BG" w:eastAsia="bg-BG"/>
        </w:rPr>
        <w:t>азпръснати изолирани находища има по Дунавското крайбрежие и прилежащите му части на Дунавската равнина, Черноморското крайбрежие, Софийското поле и Тракийската низина. Наблюдавани отделни двойки и единични или малък брой летуващи птици (до 19 екз. през 1996 г. в Мандренското езеро), като общата численост на индивидите не надхвърля няколко десетки птици.</w:t>
      </w:r>
      <w:r w:rsidRPr="007A6867">
        <w:rPr>
          <w:rFonts w:eastAsia="Times New Roman"/>
          <w:lang w:val="bg-BG" w:eastAsia="bg-BG"/>
        </w:rPr>
        <w:t xml:space="preserve"> (Янков отг. ред., 2007). </w:t>
      </w:r>
    </w:p>
    <w:p w14:paraId="5EADFABA" w14:textId="77777777" w:rsidR="006C0277" w:rsidRPr="007A6867" w:rsidRDefault="006C0277" w:rsidP="006C0277">
      <w:pPr>
        <w:autoSpaceDE w:val="0"/>
        <w:autoSpaceDN w:val="0"/>
        <w:adjustRightInd w:val="0"/>
        <w:spacing w:after="120" w:line="240" w:lineRule="auto"/>
        <w:jc w:val="both"/>
        <w:rPr>
          <w:rFonts w:eastAsia="GroteskHSBg-Light"/>
          <w:lang w:val="bg-BG" w:eastAsia="bg-BG"/>
        </w:rPr>
      </w:pPr>
      <w:r w:rsidRPr="007A6867">
        <w:rPr>
          <w:rFonts w:eastAsia="Times New Roman"/>
          <w:lang w:val="bg-BG" w:eastAsia="bg-BG"/>
        </w:rPr>
        <w:t>По време на прелет се среща по водоемите в цялата страна. Зимува предимно по Черноморското крайбрежие.</w:t>
      </w:r>
    </w:p>
    <w:p w14:paraId="537889FC" w14:textId="70D747DB" w:rsidR="006C0277" w:rsidRPr="007A6867" w:rsidRDefault="00CD0B13" w:rsidP="006C0277">
      <w:pPr>
        <w:autoSpaceDE w:val="0"/>
        <w:autoSpaceDN w:val="0"/>
        <w:adjustRightInd w:val="0"/>
        <w:spacing w:after="120" w:line="240" w:lineRule="auto"/>
        <w:jc w:val="both"/>
        <w:rPr>
          <w:rFonts w:eastAsia="Times New Roman"/>
          <w:lang w:val="bg-BG" w:eastAsia="bg-BG"/>
        </w:rPr>
      </w:pPr>
      <w:r>
        <w:rPr>
          <w:rFonts w:eastAsia="Times New Roman"/>
          <w:lang w:val="bg-BG" w:eastAsia="bg-BG"/>
        </w:rPr>
        <w:t>Включен в Приложение 2</w:t>
      </w:r>
      <w:r w:rsidR="006C0277" w:rsidRPr="007A6867">
        <w:rPr>
          <w:rFonts w:eastAsia="Times New Roman"/>
          <w:lang w:val="bg-BG" w:eastAsia="bg-BG"/>
        </w:rPr>
        <w:t xml:space="preserve">А на Директивата за птиците. Според </w:t>
      </w:r>
      <w:r w:rsidR="006C0277" w:rsidRPr="007A6867">
        <w:rPr>
          <w:rFonts w:eastAsia="Times New Roman"/>
          <w:lang w:val="en-GB" w:eastAsia="bg-BG"/>
        </w:rPr>
        <w:t>IUCN</w:t>
      </w:r>
      <w:r w:rsidR="006C0277" w:rsidRPr="007A6867">
        <w:rPr>
          <w:rFonts w:eastAsia="Times New Roman"/>
          <w:lang w:val="bg-BG" w:eastAsia="bg-BG"/>
        </w:rPr>
        <w:t xml:space="preserve"> вида е слабо засегнат </w:t>
      </w:r>
      <w:r w:rsidR="006C0277" w:rsidRPr="007A6867">
        <w:rPr>
          <w:rFonts w:eastAsia="Times New Roman"/>
          <w:lang w:val="en-GB" w:eastAsia="bg-BG"/>
        </w:rPr>
        <w:t>– LC</w:t>
      </w:r>
      <w:r w:rsidR="006C0277" w:rsidRPr="007A6867">
        <w:rPr>
          <w:rFonts w:eastAsia="Times New Roman"/>
          <w:lang w:val="bg-BG" w:eastAsia="bg-BG"/>
        </w:rPr>
        <w:t xml:space="preserve"> (</w:t>
      </w:r>
      <w:r w:rsidR="006C0277" w:rsidRPr="007A6867">
        <w:rPr>
          <w:rFonts w:eastAsia="Times New Roman"/>
          <w:lang w:val="en-GB" w:eastAsia="bg-BG"/>
        </w:rPr>
        <w:t>Least Concern</w:t>
      </w:r>
      <w:r w:rsidR="006C0277" w:rsidRPr="007A6867">
        <w:rPr>
          <w:rFonts w:eastAsia="Times New Roman"/>
          <w:lang w:val="bg-BG" w:eastAsia="bg-BG"/>
        </w:rPr>
        <w:t>).</w:t>
      </w:r>
      <w:r w:rsidR="006C0277" w:rsidRPr="007A6867">
        <w:rPr>
          <w:rFonts w:eastAsia="Times New Roman"/>
          <w:lang w:val="en-GB" w:eastAsia="bg-BG"/>
        </w:rPr>
        <w:t xml:space="preserve"> </w:t>
      </w:r>
      <w:r w:rsidR="006C0277" w:rsidRPr="007A6867">
        <w:rPr>
          <w:rFonts w:eastAsia="Times New Roman"/>
          <w:lang w:val="bg-BG" w:eastAsia="bg-BG"/>
        </w:rPr>
        <w:t>Включен в Приложение 3 на ЗБР.</w:t>
      </w:r>
    </w:p>
    <w:p w14:paraId="52526F46" w14:textId="03B26258" w:rsidR="006C0277" w:rsidRPr="007A6867" w:rsidRDefault="006C0277" w:rsidP="006C0277">
      <w:pPr>
        <w:spacing w:after="120" w:line="240" w:lineRule="auto"/>
        <w:jc w:val="both"/>
        <w:rPr>
          <w:rFonts w:eastAsia="Times New Roman"/>
          <w:lang w:val="bg-BG" w:eastAsia="bg-BG"/>
        </w:rPr>
      </w:pPr>
      <w:r w:rsidRPr="007A6867">
        <w:rPr>
          <w:rFonts w:eastAsia="Times New Roman"/>
          <w:lang w:val="bg-BG" w:eastAsia="bg-BG"/>
        </w:rPr>
        <w:t xml:space="preserve">Съгласно </w:t>
      </w:r>
      <w:r w:rsidR="00D90B11">
        <w:rPr>
          <w:rFonts w:eastAsia="Times New Roman"/>
          <w:lang w:val="bg-BG" w:eastAsia="bg-BG"/>
        </w:rPr>
        <w:t>Докладването</w:t>
      </w:r>
      <w:r w:rsidRPr="007A6867">
        <w:rPr>
          <w:rFonts w:eastAsia="Times New Roman"/>
          <w:lang w:val="bg-BG" w:eastAsia="bg-BG"/>
        </w:rPr>
        <w:t xml:space="preserve"> от 2019 г. (за периода 2013 – 2018 г.) зимуващата популация е оценена на 1079 – 5628 индивида. Краткосрочната тенденция на популацията (за периода 2000 – 2018 г.) е флуктуираща, променлива, а дългосрочната (за периода 1980 – 2018 г.) е намаляваща. За зимуващата популация са посочени следните заплахи:</w:t>
      </w:r>
      <w:r w:rsidRPr="007A6867">
        <w:rPr>
          <w:rFonts w:eastAsia="Times New Roman"/>
          <w:lang w:val="en-GB" w:eastAsia="bg-BG"/>
        </w:rPr>
        <w:t xml:space="preserve"> F</w:t>
      </w:r>
      <w:r w:rsidRPr="007A6867">
        <w:rPr>
          <w:rFonts w:eastAsia="Times New Roman"/>
          <w:lang w:val="bg-BG" w:eastAsia="bg-BG"/>
        </w:rPr>
        <w:t>02,</w:t>
      </w:r>
      <w:r w:rsidRPr="007A6867">
        <w:rPr>
          <w:rFonts w:eastAsia="Times New Roman"/>
          <w:lang w:val="en-GB" w:eastAsia="bg-BG"/>
        </w:rPr>
        <w:t xml:space="preserve"> G</w:t>
      </w:r>
      <w:r w:rsidRPr="007A6867">
        <w:rPr>
          <w:rFonts w:eastAsia="Times New Roman"/>
          <w:lang w:val="bg-BG" w:eastAsia="bg-BG"/>
        </w:rPr>
        <w:t>01,</w:t>
      </w:r>
      <w:r w:rsidRPr="007A6867">
        <w:rPr>
          <w:rFonts w:eastAsia="Times New Roman"/>
          <w:lang w:val="en-GB" w:eastAsia="bg-BG"/>
        </w:rPr>
        <w:t xml:space="preserve"> G</w:t>
      </w:r>
      <w:r w:rsidRPr="007A6867">
        <w:rPr>
          <w:rFonts w:eastAsia="Times New Roman"/>
          <w:lang w:val="bg-BG" w:eastAsia="bg-BG"/>
        </w:rPr>
        <w:t>05.</w:t>
      </w:r>
    </w:p>
    <w:p w14:paraId="3F83AB65" w14:textId="77777777" w:rsidR="006C0277" w:rsidRPr="007A6867" w:rsidRDefault="006C0277" w:rsidP="006C0277">
      <w:pPr>
        <w:spacing w:after="120" w:line="240" w:lineRule="auto"/>
        <w:jc w:val="both"/>
        <w:rPr>
          <w:rFonts w:eastAsia="Times New Roman"/>
          <w:lang w:val="bg-BG" w:eastAsia="bg-BG"/>
        </w:rPr>
      </w:pPr>
      <w:r w:rsidRPr="007A6867">
        <w:rPr>
          <w:rFonts w:eastAsia="Times New Roman"/>
          <w:lang w:val="bg-BG" w:eastAsia="bg-BG"/>
        </w:rPr>
        <w:t xml:space="preserve">Мигриращата национална популация е оценена на 1000 – 25 000 индивида. </w:t>
      </w:r>
    </w:p>
    <w:p w14:paraId="395308CD" w14:textId="77777777" w:rsidR="006C0277" w:rsidRPr="007A6867" w:rsidRDefault="006C0277" w:rsidP="006C0277">
      <w:pPr>
        <w:spacing w:after="120" w:line="240" w:lineRule="auto"/>
        <w:jc w:val="both"/>
        <w:rPr>
          <w:rFonts w:eastAsia="Times New Roman"/>
          <w:lang w:val="bg-BG" w:eastAsia="bg-BG"/>
        </w:rPr>
      </w:pPr>
    </w:p>
    <w:p w14:paraId="41856269" w14:textId="4849C1F8" w:rsidR="006C0277" w:rsidRPr="00596D1B" w:rsidRDefault="006C0277" w:rsidP="00DB3239">
      <w:pPr>
        <w:pStyle w:val="ListParagraph"/>
        <w:numPr>
          <w:ilvl w:val="0"/>
          <w:numId w:val="54"/>
        </w:numPr>
        <w:jc w:val="both"/>
        <w:rPr>
          <w:lang w:val="bg-BG"/>
        </w:rPr>
      </w:pPr>
      <w:r w:rsidRPr="00596D1B">
        <w:rPr>
          <w:b/>
          <w:lang w:val="bg-BG"/>
        </w:rPr>
        <w:t>Състояние в СЗЗ BG0002017 „Комплекс Беленски острови“</w:t>
      </w:r>
    </w:p>
    <w:p w14:paraId="351D29FE" w14:textId="13F68D2F" w:rsidR="006C0277" w:rsidRDefault="006C0277" w:rsidP="006C0277">
      <w:pPr>
        <w:jc w:val="both"/>
        <w:rPr>
          <w:lang w:val="bg-BG"/>
        </w:rPr>
      </w:pPr>
      <w:r>
        <w:rPr>
          <w:lang w:val="bg-BG"/>
        </w:rPr>
        <w:t>Съгласно СФД на зоната</w:t>
      </w:r>
      <w:r w:rsidR="00476B52">
        <w:rPr>
          <w:lang w:val="bg-BG"/>
        </w:rPr>
        <w:t>,</w:t>
      </w:r>
      <w:r>
        <w:rPr>
          <w:lang w:val="bg-BG"/>
        </w:rPr>
        <w:t xml:space="preserve"> вида е гнездящ, концентриращ/мигриращ и зимуващ. Гнездящата популация на качулатата потапница се оценява на </w:t>
      </w:r>
      <w:r w:rsidRPr="007A6867">
        <w:rPr>
          <w:b/>
          <w:lang w:val="bg-BG"/>
        </w:rPr>
        <w:t>1</w:t>
      </w:r>
      <w:r>
        <w:rPr>
          <w:lang w:val="bg-BG"/>
        </w:rPr>
        <w:t xml:space="preserve"> </w:t>
      </w:r>
      <w:r>
        <w:rPr>
          <w:b/>
          <w:lang w:val="bg-BG"/>
        </w:rPr>
        <w:t>двойка</w:t>
      </w:r>
      <w:r>
        <w:rPr>
          <w:lang w:val="bg-BG"/>
        </w:rPr>
        <w:t xml:space="preserve"> (оценка „</w:t>
      </w:r>
      <w:r>
        <w:rPr>
          <w:lang w:val="en-GB"/>
        </w:rPr>
        <w:t>C</w:t>
      </w:r>
      <w:r>
        <w:rPr>
          <w:lang w:val="bg-BG"/>
        </w:rPr>
        <w:t>“). Опазването</w:t>
      </w:r>
      <w:r w:rsidRPr="00BC4F6A">
        <w:rPr>
          <w:lang w:val="bg-BG"/>
        </w:rPr>
        <w:t xml:space="preserve"> на вида е добро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„С“). Общата оценка на стойността на зоната за съхранение на вида е „С“ – значима стойност.</w:t>
      </w:r>
    </w:p>
    <w:p w14:paraId="3AE0B291" w14:textId="3DE4EAAF" w:rsidR="006C0277" w:rsidRDefault="006C0277" w:rsidP="006C0277">
      <w:pPr>
        <w:jc w:val="both"/>
        <w:rPr>
          <w:lang w:val="bg-BG"/>
        </w:rPr>
      </w:pPr>
      <w:r>
        <w:rPr>
          <w:lang w:val="bg-BG"/>
        </w:rPr>
        <w:t>Според СФД</w:t>
      </w:r>
      <w:r w:rsidR="00596D1B">
        <w:rPr>
          <w:lang w:val="bg-BG"/>
        </w:rPr>
        <w:t>,</w:t>
      </w:r>
      <w:r>
        <w:rPr>
          <w:lang w:val="bg-BG"/>
        </w:rPr>
        <w:t xml:space="preserve"> мигриращата популация на качулатата потапница се оценява на </w:t>
      </w:r>
      <w:r>
        <w:rPr>
          <w:b/>
          <w:lang w:val="bg-BG"/>
        </w:rPr>
        <w:t>14 – 80</w:t>
      </w:r>
      <w:r w:rsidRPr="00944FC2">
        <w:rPr>
          <w:b/>
          <w:lang w:val="bg-BG"/>
        </w:rPr>
        <w:t xml:space="preserve"> индивида</w:t>
      </w:r>
      <w:r>
        <w:rPr>
          <w:lang w:val="bg-BG"/>
        </w:rPr>
        <w:t xml:space="preserve">, което представлява </w:t>
      </w:r>
      <w:r w:rsidRPr="00944FC2">
        <w:rPr>
          <w:b/>
          <w:lang w:val="bg-BG"/>
        </w:rPr>
        <w:t>0,</w:t>
      </w:r>
      <w:r>
        <w:rPr>
          <w:b/>
          <w:lang w:val="bg-BG"/>
        </w:rPr>
        <w:t>3</w:t>
      </w:r>
      <w:r w:rsidRPr="00944FC2">
        <w:rPr>
          <w:b/>
          <w:lang w:val="bg-BG"/>
        </w:rPr>
        <w:t xml:space="preserve"> – </w:t>
      </w:r>
      <w:r>
        <w:rPr>
          <w:b/>
          <w:lang w:val="bg-BG"/>
        </w:rPr>
        <w:t>1,4</w:t>
      </w:r>
      <w:r w:rsidRPr="00944FC2">
        <w:rPr>
          <w:b/>
          <w:lang w:val="bg-BG"/>
        </w:rPr>
        <w:t xml:space="preserve"> % от националната мигрираща</w:t>
      </w:r>
      <w:r>
        <w:rPr>
          <w:lang w:val="bg-BG"/>
        </w:rPr>
        <w:t xml:space="preserve"> популация </w:t>
      </w:r>
      <w:r>
        <w:rPr>
          <w:lang w:val="en-GB"/>
        </w:rPr>
        <w:t>(</w:t>
      </w:r>
      <w:r>
        <w:rPr>
          <w:lang w:val="bg-BG"/>
        </w:rPr>
        <w:t>оценка „С“</w:t>
      </w:r>
      <w:r>
        <w:rPr>
          <w:lang w:val="en-GB"/>
        </w:rPr>
        <w:t>)</w:t>
      </w:r>
      <w:r>
        <w:rPr>
          <w:lang w:val="bg-BG"/>
        </w:rPr>
        <w:t xml:space="preserve">. Опазването на вида е добро </w:t>
      </w:r>
      <w:r>
        <w:rPr>
          <w:lang w:val="en-GB"/>
        </w:rPr>
        <w:t>(</w:t>
      </w:r>
      <w:r>
        <w:rPr>
          <w:lang w:val="bg-BG"/>
        </w:rPr>
        <w:t>оценка „В“</w:t>
      </w:r>
      <w:r>
        <w:rPr>
          <w:lang w:val="en-GB"/>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 Общата оценка на стойността на зоната за съхранение на вида е „С“ – значима стойност.</w:t>
      </w:r>
      <w:r>
        <w:rPr>
          <w:lang w:val="bg-BG"/>
        </w:rPr>
        <w:t xml:space="preserve"> </w:t>
      </w:r>
    </w:p>
    <w:p w14:paraId="592F2E7B" w14:textId="120C0CBA" w:rsidR="006C0277" w:rsidRPr="00823D9A" w:rsidRDefault="006C0277" w:rsidP="006C0277">
      <w:pPr>
        <w:jc w:val="both"/>
        <w:rPr>
          <w:b/>
          <w:lang w:val="bg-BG"/>
        </w:rPr>
      </w:pPr>
      <w:r>
        <w:rPr>
          <w:lang w:val="bg-BG"/>
        </w:rPr>
        <w:lastRenderedPageBreak/>
        <w:t>Според СФД</w:t>
      </w:r>
      <w:r w:rsidR="00596D1B">
        <w:rPr>
          <w:lang w:val="bg-BG"/>
        </w:rPr>
        <w:t>,</w:t>
      </w:r>
      <w:r>
        <w:rPr>
          <w:lang w:val="bg-BG"/>
        </w:rPr>
        <w:t xml:space="preserve"> зимуващата популация на качулатата потапница се оценява на </w:t>
      </w:r>
      <w:r>
        <w:rPr>
          <w:b/>
          <w:lang w:val="bg-BG"/>
        </w:rPr>
        <w:t>77</w:t>
      </w:r>
      <w:r w:rsidRPr="00EF7E79">
        <w:rPr>
          <w:b/>
          <w:lang w:val="bg-BG"/>
        </w:rPr>
        <w:t xml:space="preserve"> индивида</w:t>
      </w:r>
      <w:r>
        <w:rPr>
          <w:lang w:val="bg-BG"/>
        </w:rPr>
        <w:t xml:space="preserve">, което е </w:t>
      </w:r>
      <w:r>
        <w:rPr>
          <w:b/>
          <w:lang w:val="bg-BG"/>
        </w:rPr>
        <w:t xml:space="preserve">2,3 </w:t>
      </w:r>
      <w:r w:rsidRPr="0076031E">
        <w:rPr>
          <w:b/>
          <w:lang w:val="bg-BG"/>
        </w:rPr>
        <w:t>% от националната зимуваща</w:t>
      </w:r>
      <w:r>
        <w:rPr>
          <w:lang w:val="bg-BG"/>
        </w:rPr>
        <w:t xml:space="preserve"> популация (оценка „</w:t>
      </w:r>
      <w:r>
        <w:rPr>
          <w:lang w:val="en-GB"/>
        </w:rPr>
        <w:t>C</w:t>
      </w:r>
      <w:r>
        <w:rPr>
          <w:lang w:val="bg-BG"/>
        </w:rPr>
        <w:t>“). Опазването</w:t>
      </w:r>
      <w:r w:rsidRPr="00BC4F6A">
        <w:rPr>
          <w:lang w:val="bg-BG"/>
        </w:rPr>
        <w:t xml:space="preserve"> на вида е добро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„С“). Общата оценка на стойността на зоната за съхранение на вида е „С“ – значима стойност.</w:t>
      </w:r>
    </w:p>
    <w:p w14:paraId="0216FB4E" w14:textId="77777777" w:rsidR="006C0277" w:rsidRPr="00596D1B" w:rsidRDefault="006C0277" w:rsidP="00DB3239">
      <w:pPr>
        <w:pStyle w:val="ListParagraph"/>
        <w:numPr>
          <w:ilvl w:val="0"/>
          <w:numId w:val="54"/>
        </w:numPr>
        <w:jc w:val="both"/>
        <w:rPr>
          <w:b/>
          <w:lang w:val="bg-BG"/>
        </w:rPr>
      </w:pPr>
      <w:r w:rsidRPr="00596D1B">
        <w:rPr>
          <w:b/>
          <w:lang w:val="bg-BG"/>
        </w:rPr>
        <w:t xml:space="preserve">Анализ на наличната информация </w:t>
      </w:r>
    </w:p>
    <w:p w14:paraId="46B391EA" w14:textId="286E8E13" w:rsidR="006C0277" w:rsidRPr="003C34A8" w:rsidRDefault="006C0277" w:rsidP="006C0277">
      <w:pPr>
        <w:jc w:val="both"/>
        <w:rPr>
          <w:lang w:val="en-GB"/>
        </w:rPr>
      </w:pPr>
      <w:r>
        <w:rPr>
          <w:color w:val="000000" w:themeColor="text1"/>
          <w:lang w:val="bg-BG"/>
        </w:rPr>
        <w:t>Качулата</w:t>
      </w:r>
      <w:r w:rsidR="007E11CF">
        <w:rPr>
          <w:color w:val="000000" w:themeColor="text1"/>
          <w:lang w:val="bg-BG"/>
        </w:rPr>
        <w:t>та</w:t>
      </w:r>
      <w:r>
        <w:rPr>
          <w:color w:val="000000" w:themeColor="text1"/>
          <w:lang w:val="bg-BG"/>
        </w:rPr>
        <w:t xml:space="preserve"> потапница не гнезди в СЗЗ „Комплекс Беленски острови“. </w:t>
      </w:r>
      <w:r>
        <w:rPr>
          <w:lang w:val="bg-BG"/>
        </w:rPr>
        <w:t xml:space="preserve">Теренното проучване през април 2021 г. установи общо 77 индивида от вида, които се концентрират основно в </w:t>
      </w:r>
      <w:r w:rsidR="007E11CF">
        <w:rPr>
          <w:lang w:val="bg-BG"/>
        </w:rPr>
        <w:t>Писченско блато</w:t>
      </w:r>
      <w:r>
        <w:rPr>
          <w:lang w:val="bg-BG"/>
        </w:rPr>
        <w:t xml:space="preserve"> и Мъртво блато</w:t>
      </w:r>
      <w:r w:rsidR="007E11CF">
        <w:rPr>
          <w:lang w:val="bg-BG"/>
        </w:rPr>
        <w:t xml:space="preserve"> по врем</w:t>
      </w:r>
      <w:r w:rsidR="00B07FF2">
        <w:rPr>
          <w:lang w:val="bg-BG"/>
        </w:rPr>
        <w:t>е</w:t>
      </w:r>
      <w:r w:rsidR="007E11CF">
        <w:rPr>
          <w:lang w:val="bg-BG"/>
        </w:rPr>
        <w:t xml:space="preserve"> на пролетна миграция</w:t>
      </w:r>
      <w:r>
        <w:rPr>
          <w:lang w:val="bg-BG"/>
        </w:rPr>
        <w:t>. Основен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w:t>
      </w:r>
      <w:r w:rsidR="00FA1BCE">
        <w:rPr>
          <w:lang w:val="bg-BG"/>
        </w:rPr>
        <w:t>ни в източната част на острова.</w:t>
      </w:r>
    </w:p>
    <w:p w14:paraId="71F188C9" w14:textId="60C2FD48" w:rsidR="006C0277" w:rsidRPr="003C34A8" w:rsidRDefault="006C0277" w:rsidP="006C0277">
      <w:pPr>
        <w:jc w:val="both"/>
        <w:rPr>
          <w:lang w:val="bg-BG"/>
        </w:rPr>
      </w:pPr>
      <w:r>
        <w:rPr>
          <w:lang w:val="bg-BG"/>
        </w:rPr>
        <w:t>През есенно-зимния период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xml:space="preserve">. При наличие на воден стълб в блатата през сепетмври - ноември видът се струпва с численост до </w:t>
      </w:r>
      <w:r>
        <w:rPr>
          <w:lang w:val="en-GB"/>
        </w:rPr>
        <w:t>254</w:t>
      </w:r>
      <w:r>
        <w:rPr>
          <w:lang w:val="bg-BG"/>
        </w:rPr>
        <w:t xml:space="preserve"> инд. </w:t>
      </w:r>
      <w:r>
        <w:rPr>
          <w:lang w:val="en-GB"/>
        </w:rPr>
        <w:t>(</w:t>
      </w:r>
      <w:r>
        <w:rPr>
          <w:lang w:val="bg-BG"/>
        </w:rPr>
        <w:t>Чешмеджиев, непубл. данни</w:t>
      </w:r>
      <w:r>
        <w:rPr>
          <w:lang w:val="en-GB"/>
        </w:rPr>
        <w:t>)</w:t>
      </w:r>
      <w:r>
        <w:rPr>
          <w:lang w:val="bg-BG"/>
        </w:rPr>
        <w:t xml:space="preserve">. По данни от </w:t>
      </w:r>
      <w:r w:rsidR="00B07FF2">
        <w:rPr>
          <w:lang w:val="bg-BG"/>
        </w:rPr>
        <w:t>СЗП</w:t>
      </w:r>
      <w:r>
        <w:rPr>
          <w:lang w:val="bg-BG"/>
        </w:rPr>
        <w:t xml:space="preserve"> през 2019 и 2020 г. по цялото българско поречие на р. Дунав са наблюдавани съответно 1</w:t>
      </w:r>
      <w:r>
        <w:rPr>
          <w:lang w:val="en-GB"/>
        </w:rPr>
        <w:t>3</w:t>
      </w:r>
      <w:r>
        <w:rPr>
          <w:lang w:val="bg-BG"/>
        </w:rPr>
        <w:t xml:space="preserve">0 и </w:t>
      </w:r>
      <w:r>
        <w:rPr>
          <w:lang w:val="en-GB"/>
        </w:rPr>
        <w:t>236</w:t>
      </w:r>
      <w:r>
        <w:rPr>
          <w:lang w:val="bg-BG"/>
        </w:rPr>
        <w:t xml:space="preserve"> инд., но на територията на СЗЗ не са наблюдавани птици от вида.</w:t>
      </w:r>
      <w:r>
        <w:rPr>
          <w:lang w:val="en-GB"/>
        </w:rPr>
        <w:t xml:space="preserve"> </w:t>
      </w:r>
      <w:r>
        <w:rPr>
          <w:lang w:val="bg-BG"/>
        </w:rPr>
        <w:t xml:space="preserve">По време на средно зимното преброяване през 2021 г. са установени 110 инд. в СЗЗ. </w:t>
      </w:r>
    </w:p>
    <w:p w14:paraId="5A198280" w14:textId="77777777" w:rsidR="006C0277" w:rsidRDefault="006C0277" w:rsidP="006C0277">
      <w:pPr>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остров Персин, в резултат на което се наблюдава загуба на подходящи местообитания за вида.</w:t>
      </w:r>
    </w:p>
    <w:p w14:paraId="1FB04F87" w14:textId="19EC058D" w:rsidR="006C0277" w:rsidRPr="00B07FF2" w:rsidRDefault="00B35CB6" w:rsidP="00DB3239">
      <w:pPr>
        <w:pStyle w:val="ListParagraph"/>
        <w:numPr>
          <w:ilvl w:val="0"/>
          <w:numId w:val="54"/>
        </w:numPr>
        <w:jc w:val="both"/>
        <w:rPr>
          <w:lang w:val="bg-BG"/>
        </w:rPr>
      </w:pPr>
      <w:r w:rsidRPr="00B07FF2">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16"/>
        <w:gridCol w:w="1704"/>
        <w:gridCol w:w="3199"/>
        <w:gridCol w:w="2015"/>
      </w:tblGrid>
      <w:tr w:rsidR="006C0277" w:rsidRPr="002E3475" w14:paraId="63674DED" w14:textId="77777777" w:rsidTr="00B07FF2">
        <w:trPr>
          <w:tblHeader/>
          <w:jc w:val="center"/>
        </w:trPr>
        <w:tc>
          <w:tcPr>
            <w:tcW w:w="1127" w:type="pct"/>
            <w:shd w:val="clear" w:color="auto" w:fill="B6DDE8"/>
            <w:vAlign w:val="center"/>
          </w:tcPr>
          <w:p w14:paraId="49E7BE84" w14:textId="77777777" w:rsidR="006C0277" w:rsidRPr="002E3475" w:rsidRDefault="006C0277" w:rsidP="00621EA1">
            <w:pPr>
              <w:jc w:val="center"/>
              <w:rPr>
                <w:b/>
                <w:bCs/>
                <w:lang w:val="bg-BG"/>
              </w:rPr>
            </w:pPr>
            <w:r w:rsidRPr="002E3475">
              <w:rPr>
                <w:b/>
                <w:bCs/>
                <w:lang w:val="bg-BG"/>
              </w:rPr>
              <w:t>Параметър</w:t>
            </w:r>
          </w:p>
        </w:tc>
        <w:tc>
          <w:tcPr>
            <w:tcW w:w="569" w:type="pct"/>
            <w:shd w:val="clear" w:color="auto" w:fill="B6DDE8"/>
            <w:vAlign w:val="center"/>
          </w:tcPr>
          <w:p w14:paraId="5A84AAF0" w14:textId="77777777" w:rsidR="006C0277" w:rsidRPr="002E3475" w:rsidRDefault="006C0277" w:rsidP="00621EA1">
            <w:pPr>
              <w:jc w:val="center"/>
              <w:rPr>
                <w:b/>
                <w:bCs/>
                <w:lang w:val="bg-BG"/>
              </w:rPr>
            </w:pPr>
            <w:r w:rsidRPr="002E3475">
              <w:rPr>
                <w:b/>
                <w:bCs/>
                <w:lang w:val="bg-BG"/>
              </w:rPr>
              <w:t>Мерна единица</w:t>
            </w:r>
          </w:p>
        </w:tc>
        <w:tc>
          <w:tcPr>
            <w:tcW w:w="601" w:type="pct"/>
            <w:shd w:val="clear" w:color="auto" w:fill="B6DDE8"/>
            <w:vAlign w:val="center"/>
          </w:tcPr>
          <w:p w14:paraId="2E9EA2FD" w14:textId="77777777" w:rsidR="006C0277" w:rsidRPr="002E3475" w:rsidRDefault="006C0277" w:rsidP="00621EA1">
            <w:pPr>
              <w:jc w:val="center"/>
              <w:rPr>
                <w:b/>
                <w:bCs/>
                <w:lang w:val="bg-BG"/>
              </w:rPr>
            </w:pPr>
            <w:r w:rsidRPr="002E3475">
              <w:rPr>
                <w:b/>
                <w:bCs/>
                <w:lang w:val="bg-BG"/>
              </w:rPr>
              <w:t>Целева стойност</w:t>
            </w:r>
          </w:p>
        </w:tc>
        <w:tc>
          <w:tcPr>
            <w:tcW w:w="1642" w:type="pct"/>
            <w:shd w:val="clear" w:color="auto" w:fill="B6DDE8"/>
            <w:vAlign w:val="center"/>
          </w:tcPr>
          <w:p w14:paraId="16DF89AC" w14:textId="77777777" w:rsidR="006C0277" w:rsidRPr="002E3475" w:rsidRDefault="006C0277" w:rsidP="00621EA1">
            <w:pPr>
              <w:jc w:val="center"/>
              <w:rPr>
                <w:b/>
                <w:bCs/>
                <w:lang w:val="bg-BG"/>
              </w:rPr>
            </w:pPr>
            <w:r w:rsidRPr="002E3475">
              <w:rPr>
                <w:b/>
                <w:bCs/>
                <w:lang w:val="bg-BG"/>
              </w:rPr>
              <w:t>Допълнителна информация</w:t>
            </w:r>
          </w:p>
        </w:tc>
        <w:tc>
          <w:tcPr>
            <w:tcW w:w="1061" w:type="pct"/>
            <w:shd w:val="clear" w:color="auto" w:fill="B6DDE8"/>
            <w:vAlign w:val="center"/>
          </w:tcPr>
          <w:p w14:paraId="18B14315" w14:textId="77777777" w:rsidR="006C0277" w:rsidRPr="002E3475" w:rsidRDefault="006C0277" w:rsidP="00621EA1">
            <w:pPr>
              <w:jc w:val="center"/>
              <w:rPr>
                <w:b/>
                <w:bCs/>
                <w:lang w:val="bg-BG"/>
              </w:rPr>
            </w:pPr>
            <w:r w:rsidRPr="002E3475">
              <w:rPr>
                <w:b/>
                <w:bCs/>
                <w:lang w:val="bg-BG"/>
              </w:rPr>
              <w:t>Специф</w:t>
            </w:r>
            <w:r>
              <w:rPr>
                <w:b/>
                <w:bCs/>
                <w:lang w:val="bg-BG"/>
              </w:rPr>
              <w:t>ични за зоната цели</w:t>
            </w:r>
          </w:p>
        </w:tc>
      </w:tr>
      <w:tr w:rsidR="006C0277" w:rsidRPr="002E3475" w14:paraId="70D61C01" w14:textId="77777777" w:rsidTr="00B07FF2">
        <w:trPr>
          <w:jc w:val="center"/>
        </w:trPr>
        <w:tc>
          <w:tcPr>
            <w:tcW w:w="1127" w:type="pct"/>
            <w:tcBorders>
              <w:top w:val="single" w:sz="4" w:space="0" w:color="auto"/>
              <w:left w:val="single" w:sz="4" w:space="0" w:color="auto"/>
              <w:bottom w:val="single" w:sz="4" w:space="0" w:color="auto"/>
              <w:right w:val="single" w:sz="4" w:space="0" w:color="auto"/>
            </w:tcBorders>
            <w:shd w:val="clear" w:color="auto" w:fill="auto"/>
          </w:tcPr>
          <w:p w14:paraId="0D255A03" w14:textId="77777777" w:rsidR="006C0277" w:rsidRPr="002E3475" w:rsidRDefault="006C0277" w:rsidP="00621EA1">
            <w:pPr>
              <w:rPr>
                <w:b/>
                <w:lang w:val="bg-BG"/>
              </w:rPr>
            </w:pPr>
            <w:r w:rsidRPr="002E3475">
              <w:rPr>
                <w:b/>
                <w:lang w:val="bg-BG"/>
              </w:rPr>
              <w:t xml:space="preserve">Популация: </w:t>
            </w:r>
            <w:r w:rsidRPr="000A5D12">
              <w:rPr>
                <w:lang w:val="bg-BG"/>
              </w:rPr>
              <w:t xml:space="preserve">Размер на </w:t>
            </w:r>
            <w:r>
              <w:rPr>
                <w:lang w:val="bg-BG"/>
              </w:rPr>
              <w:t>мигриращата</w:t>
            </w:r>
            <w:r w:rsidRPr="000A5D12">
              <w:rPr>
                <w:lang w:val="bg-BG"/>
              </w:rPr>
              <w:t xml:space="preserve"> популация</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6CFAE18E" w14:textId="77777777" w:rsidR="006C0277" w:rsidRPr="002E3475" w:rsidRDefault="006C0277" w:rsidP="00621EA1">
            <w:pPr>
              <w:rPr>
                <w:lang w:val="bg-BG"/>
              </w:rPr>
            </w:pPr>
            <w:r w:rsidRPr="002E3475">
              <w:rPr>
                <w:lang w:val="bg-BG"/>
              </w:rPr>
              <w:t>Брой индивиди</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6FABF4D3" w14:textId="00F3C1F1" w:rsidR="006C0277" w:rsidRPr="002E3475" w:rsidRDefault="00B07FF2" w:rsidP="00B07FF2">
            <w:pPr>
              <w:rPr>
                <w:lang w:val="bg-BG"/>
              </w:rPr>
            </w:pPr>
            <w:r>
              <w:rPr>
                <w:lang w:val="bg-BG"/>
              </w:rPr>
              <w:t xml:space="preserve">Най-малко </w:t>
            </w:r>
            <w:r w:rsidR="006C0277">
              <w:rPr>
                <w:lang w:val="bg-BG"/>
              </w:rPr>
              <w:t>14 инд.</w:t>
            </w: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32DC46C1" w14:textId="1D42F758" w:rsidR="006C0277" w:rsidRPr="000A5D12" w:rsidRDefault="006C0277" w:rsidP="00621EA1">
            <w:pPr>
              <w:rPr>
                <w:lang w:val="bg-BG"/>
              </w:rPr>
            </w:pPr>
            <w:r>
              <w:rPr>
                <w:lang w:val="bg-BG"/>
              </w:rPr>
              <w:t xml:space="preserve">Количеството на мигриращите птици силно зависи от състоянието на местообитанията – наличие на воден стълб в блатата на остров Персин. </w:t>
            </w:r>
            <w:r w:rsidRPr="000216C0">
              <w:rPr>
                <w:lang w:val="bg-BG"/>
              </w:rPr>
              <w:t xml:space="preserve">При нива </w:t>
            </w:r>
            <w:r>
              <w:rPr>
                <w:lang w:val="bg-BG"/>
              </w:rPr>
              <w:t xml:space="preserve">на р. Дунав </w:t>
            </w:r>
            <w:r w:rsidRPr="000216C0">
              <w:rPr>
                <w:lang w:val="bg-BG"/>
              </w:rPr>
              <w:t xml:space="preserve">над 400 cm </w:t>
            </w:r>
            <w:r w:rsidR="00676716">
              <w:rPr>
                <w:lang w:val="bg-BG"/>
              </w:rPr>
              <w:t xml:space="preserve">в периода н апълноводие (март-май) </w:t>
            </w:r>
            <w:r w:rsidRPr="000216C0">
              <w:rPr>
                <w:lang w:val="bg-BG"/>
              </w:rPr>
              <w:t>се очаква целевата стойност да бъде изпълнена.</w:t>
            </w:r>
          </w:p>
        </w:tc>
        <w:tc>
          <w:tcPr>
            <w:tcW w:w="1061" w:type="pct"/>
            <w:tcBorders>
              <w:top w:val="single" w:sz="4" w:space="0" w:color="auto"/>
              <w:left w:val="single" w:sz="4" w:space="0" w:color="auto"/>
              <w:bottom w:val="single" w:sz="4" w:space="0" w:color="auto"/>
              <w:right w:val="single" w:sz="4" w:space="0" w:color="auto"/>
            </w:tcBorders>
          </w:tcPr>
          <w:p w14:paraId="47931695" w14:textId="77777777" w:rsidR="006C0277" w:rsidRDefault="006C0277" w:rsidP="00621EA1">
            <w:pPr>
              <w:rPr>
                <w:lang w:val="bg-BG"/>
              </w:rPr>
            </w:pPr>
            <w:r>
              <w:rPr>
                <w:lang w:val="bg-BG"/>
              </w:rPr>
              <w:t>Поддържане на популацията на вида в СЗЗ в размер най-малко 14 инд. Редовен мониторинг.</w:t>
            </w:r>
          </w:p>
        </w:tc>
      </w:tr>
      <w:tr w:rsidR="006C0277" w:rsidRPr="002E3475" w14:paraId="02446FCE" w14:textId="77777777" w:rsidTr="00B07FF2">
        <w:trPr>
          <w:jc w:val="center"/>
        </w:trPr>
        <w:tc>
          <w:tcPr>
            <w:tcW w:w="1127" w:type="pct"/>
            <w:shd w:val="clear" w:color="auto" w:fill="auto"/>
          </w:tcPr>
          <w:p w14:paraId="60FD564F" w14:textId="77777777" w:rsidR="006C0277" w:rsidRPr="002E3475" w:rsidRDefault="006C0277" w:rsidP="00621EA1">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w:t>
            </w:r>
            <w:r w:rsidRPr="002E3475">
              <w:rPr>
                <w:bCs/>
                <w:lang w:val="bg-BG"/>
              </w:rPr>
              <w:lastRenderedPageBreak/>
              <w:t>популация</w:t>
            </w:r>
          </w:p>
        </w:tc>
        <w:tc>
          <w:tcPr>
            <w:tcW w:w="569" w:type="pct"/>
            <w:shd w:val="clear" w:color="auto" w:fill="auto"/>
          </w:tcPr>
          <w:p w14:paraId="71E50FF4" w14:textId="77777777" w:rsidR="006C0277" w:rsidRPr="002E3475" w:rsidRDefault="006C0277" w:rsidP="00621EA1">
            <w:pPr>
              <w:rPr>
                <w:lang w:val="bg-BG"/>
              </w:rPr>
            </w:pPr>
            <w:r w:rsidRPr="002E3475">
              <w:rPr>
                <w:lang w:val="bg-BG"/>
              </w:rPr>
              <w:lastRenderedPageBreak/>
              <w:t>Брой индивиди</w:t>
            </w:r>
          </w:p>
        </w:tc>
        <w:tc>
          <w:tcPr>
            <w:tcW w:w="601" w:type="pct"/>
            <w:shd w:val="clear" w:color="auto" w:fill="auto"/>
          </w:tcPr>
          <w:p w14:paraId="7BA1FC1F" w14:textId="77777777" w:rsidR="006C0277" w:rsidRPr="002E3475" w:rsidRDefault="006C0277" w:rsidP="00621EA1">
            <w:pPr>
              <w:rPr>
                <w:lang w:val="bg-BG"/>
              </w:rPr>
            </w:pPr>
            <w:r>
              <w:rPr>
                <w:lang w:val="bg-BG"/>
              </w:rPr>
              <w:t xml:space="preserve">В зависимост от температурата и наличието </w:t>
            </w:r>
            <w:r>
              <w:rPr>
                <w:lang w:val="bg-BG"/>
              </w:rPr>
              <w:lastRenderedPageBreak/>
              <w:t>на воден стълб: 0 – 110 инд.</w:t>
            </w:r>
          </w:p>
        </w:tc>
        <w:tc>
          <w:tcPr>
            <w:tcW w:w="1642" w:type="pct"/>
            <w:shd w:val="clear" w:color="auto" w:fill="auto"/>
          </w:tcPr>
          <w:p w14:paraId="10523477" w14:textId="6EA2B989" w:rsidR="006C0277" w:rsidRPr="000216C0" w:rsidRDefault="006C0277" w:rsidP="00621EA1">
            <w:pPr>
              <w:rPr>
                <w:lang w:val="bg-BG"/>
              </w:rPr>
            </w:pPr>
            <w:r>
              <w:rPr>
                <w:lang w:val="bg-BG"/>
              </w:rPr>
              <w:lastRenderedPageBreak/>
              <w:t xml:space="preserve">Количеството на зимуващите птици силно зависи от метеорологичните условия, най вече </w:t>
            </w:r>
            <w:r>
              <w:rPr>
                <w:lang w:val="bg-BG"/>
              </w:rPr>
              <w:lastRenderedPageBreak/>
              <w:t>температурата и наличието на воден стълб в блатата. При средни температури през януари под 0° С</w:t>
            </w:r>
            <w:r>
              <w:t>,</w:t>
            </w:r>
            <w:r>
              <w:rPr>
                <w:lang w:val="bg-BG"/>
              </w:rPr>
              <w:t xml:space="preserve"> минималната стойност се очаква да е над 1 инд. от вида</w:t>
            </w:r>
            <w:r>
              <w:rPr>
                <w:lang w:val="en-GB"/>
              </w:rPr>
              <w:t>.</w:t>
            </w:r>
            <w:r>
              <w:rPr>
                <w:lang w:val="bg-BG"/>
              </w:rPr>
              <w:t xml:space="preserve"> </w:t>
            </w:r>
            <w:r w:rsidRPr="000216C0">
              <w:rPr>
                <w:lang w:val="bg-BG"/>
              </w:rPr>
              <w:t xml:space="preserve">При нива </w:t>
            </w:r>
            <w:r>
              <w:rPr>
                <w:lang w:val="bg-BG"/>
              </w:rPr>
              <w:t xml:space="preserve">на р. Дунав </w:t>
            </w:r>
            <w:r w:rsidRPr="000216C0">
              <w:rPr>
                <w:lang w:val="bg-BG"/>
              </w:rPr>
              <w:t>над 400 cm</w:t>
            </w:r>
            <w:r w:rsidR="00B643B2">
              <w:rPr>
                <w:lang w:val="bg-BG"/>
              </w:rPr>
              <w:t xml:space="preserve"> (през декември - февруари)</w:t>
            </w:r>
            <w:r w:rsidRPr="000216C0">
              <w:rPr>
                <w:lang w:val="bg-BG"/>
              </w:rPr>
              <w:t xml:space="preserve"> се очаква целевата стойност да бъде изпълнена.</w:t>
            </w:r>
          </w:p>
        </w:tc>
        <w:tc>
          <w:tcPr>
            <w:tcW w:w="1061" w:type="pct"/>
          </w:tcPr>
          <w:p w14:paraId="3CB36ECE" w14:textId="77777777" w:rsidR="006C0277" w:rsidRDefault="006C0277" w:rsidP="00621EA1">
            <w:pPr>
              <w:rPr>
                <w:lang w:val="bg-BG"/>
              </w:rPr>
            </w:pPr>
            <w:r>
              <w:rPr>
                <w:lang w:val="bg-BG"/>
              </w:rPr>
              <w:lastRenderedPageBreak/>
              <w:t>Поддържане на популацията.</w:t>
            </w:r>
          </w:p>
          <w:p w14:paraId="4AAEA9CE" w14:textId="77777777" w:rsidR="006C0277" w:rsidRDefault="006C0277" w:rsidP="00621EA1">
            <w:pPr>
              <w:rPr>
                <w:lang w:val="bg-BG"/>
              </w:rPr>
            </w:pPr>
            <w:r>
              <w:rPr>
                <w:lang w:val="bg-BG"/>
              </w:rPr>
              <w:t xml:space="preserve">С понижаване на </w:t>
            </w:r>
            <w:r>
              <w:rPr>
                <w:lang w:val="bg-BG"/>
              </w:rPr>
              <w:lastRenderedPageBreak/>
              <w:t>температурите &lt;0° С поддържане на популацията &gt;1 инд.</w:t>
            </w:r>
          </w:p>
          <w:p w14:paraId="29B51CED" w14:textId="77777777" w:rsidR="006C0277" w:rsidRDefault="006C0277" w:rsidP="00621EA1">
            <w:pPr>
              <w:rPr>
                <w:lang w:val="bg-BG"/>
              </w:rPr>
            </w:pPr>
            <w:r>
              <w:rPr>
                <w:lang w:val="bg-BG"/>
              </w:rPr>
              <w:t>При наличие на воден стълб в блатата, поддържане на популацията &gt;1 инд.</w:t>
            </w:r>
          </w:p>
          <w:p w14:paraId="242388D1" w14:textId="77777777" w:rsidR="006C0277" w:rsidRDefault="006C0277" w:rsidP="00621EA1">
            <w:pPr>
              <w:rPr>
                <w:lang w:val="bg-BG"/>
              </w:rPr>
            </w:pPr>
            <w:r>
              <w:rPr>
                <w:lang w:val="bg-BG"/>
              </w:rPr>
              <w:t>Редовен мониторинг на зимуващите водолюбиви птици.</w:t>
            </w:r>
          </w:p>
        </w:tc>
      </w:tr>
      <w:tr w:rsidR="006C0277" w:rsidRPr="002E3475" w14:paraId="3F049A7F" w14:textId="77777777" w:rsidTr="00B07FF2">
        <w:trPr>
          <w:jc w:val="center"/>
        </w:trPr>
        <w:tc>
          <w:tcPr>
            <w:tcW w:w="1127" w:type="pct"/>
            <w:shd w:val="clear" w:color="auto" w:fill="auto"/>
          </w:tcPr>
          <w:p w14:paraId="1681D5F4" w14:textId="77777777" w:rsidR="006C0277" w:rsidRPr="002E3475" w:rsidRDefault="006C0277" w:rsidP="00621EA1">
            <w:pPr>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569" w:type="pct"/>
            <w:shd w:val="clear" w:color="auto" w:fill="auto"/>
          </w:tcPr>
          <w:p w14:paraId="0DF9BA40" w14:textId="77777777" w:rsidR="006C0277" w:rsidRPr="002E3475" w:rsidRDefault="006C0277" w:rsidP="00621EA1">
            <w:r w:rsidRPr="002E3475">
              <w:t>ha</w:t>
            </w:r>
          </w:p>
        </w:tc>
        <w:tc>
          <w:tcPr>
            <w:tcW w:w="601" w:type="pct"/>
            <w:shd w:val="clear" w:color="auto" w:fill="auto"/>
          </w:tcPr>
          <w:p w14:paraId="406AF41B" w14:textId="77777777" w:rsidR="006C0277" w:rsidRPr="00D966A8" w:rsidRDefault="006C0277" w:rsidP="00621EA1">
            <w:pPr>
              <w:rPr>
                <w:lang w:val="en-GB"/>
              </w:rPr>
            </w:pPr>
            <w:r w:rsidRPr="002E3475">
              <w:rPr>
                <w:lang w:val="bg-BG"/>
              </w:rPr>
              <w:t xml:space="preserve">Най-малко </w:t>
            </w:r>
            <w:r>
              <w:rPr>
                <w:lang w:val="en-GB"/>
              </w:rPr>
              <w:t>856</w:t>
            </w:r>
            <w:r>
              <w:rPr>
                <w:lang w:val="bg-BG"/>
              </w:rPr>
              <w:t xml:space="preserve"> </w:t>
            </w:r>
            <w:r>
              <w:rPr>
                <w:lang w:val="en-GB"/>
              </w:rPr>
              <w:t>ha</w:t>
            </w:r>
          </w:p>
        </w:tc>
        <w:tc>
          <w:tcPr>
            <w:tcW w:w="1642" w:type="pct"/>
            <w:shd w:val="clear" w:color="auto" w:fill="auto"/>
          </w:tcPr>
          <w:p w14:paraId="622374E4" w14:textId="77777777" w:rsidR="006C0277" w:rsidRPr="002E3475" w:rsidRDefault="006C0277" w:rsidP="00621EA1">
            <w:pPr>
              <w:rPr>
                <w:lang w:val="bg-BG"/>
              </w:rPr>
            </w:pPr>
            <w:r>
              <w:rPr>
                <w:lang w:val="bg-BG"/>
              </w:rPr>
              <w:t xml:space="preserve">Включва откритите водни площи на о. Персин. Изчислена на база </w:t>
            </w:r>
            <w:r>
              <w:rPr>
                <w:lang w:val="en-GB"/>
              </w:rPr>
              <w:t xml:space="preserve">GIS </w:t>
            </w:r>
            <w:r>
              <w:rPr>
                <w:lang w:val="bg-BG"/>
              </w:rPr>
              <w:t>анализ на подходящите местообитания и данни от теренните проучвания през 2021 г. Обхваща всички блата и канали на о. Персин.</w:t>
            </w:r>
            <w:r w:rsidRPr="00EC2DEE">
              <w:rPr>
                <w:lang w:val="bg-BG"/>
              </w:rPr>
              <w:t xml:space="preserve"> </w:t>
            </w:r>
          </w:p>
        </w:tc>
        <w:tc>
          <w:tcPr>
            <w:tcW w:w="1061" w:type="pct"/>
          </w:tcPr>
          <w:p w14:paraId="05483ACE" w14:textId="77777777" w:rsidR="006C0277" w:rsidRPr="002E3475" w:rsidRDefault="006C0277" w:rsidP="00621EA1">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856</w:t>
            </w:r>
            <w:r w:rsidRPr="002E3475">
              <w:rPr>
                <w:lang w:val="bg-BG"/>
              </w:rPr>
              <w:t xml:space="preserve"> ha</w:t>
            </w:r>
          </w:p>
        </w:tc>
      </w:tr>
      <w:tr w:rsidR="005C4C47" w:rsidRPr="002E3475" w14:paraId="3E4A7AE3" w14:textId="77777777" w:rsidTr="00B07FF2">
        <w:trPr>
          <w:jc w:val="center"/>
        </w:trPr>
        <w:tc>
          <w:tcPr>
            <w:tcW w:w="1127" w:type="pct"/>
            <w:shd w:val="clear" w:color="auto" w:fill="auto"/>
          </w:tcPr>
          <w:p w14:paraId="2EA7D3AD" w14:textId="3F2670F7" w:rsidR="005C4C47" w:rsidRPr="002E3475" w:rsidRDefault="005C4C47" w:rsidP="005C4C47">
            <w:pPr>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569" w:type="pct"/>
            <w:shd w:val="clear" w:color="auto" w:fill="auto"/>
          </w:tcPr>
          <w:p w14:paraId="77707002" w14:textId="68AD6681" w:rsidR="005C4C47" w:rsidRPr="007E2A04" w:rsidRDefault="005C4C47" w:rsidP="005C4C47">
            <w:pPr>
              <w:rPr>
                <w:lang w:val="bg-BG"/>
              </w:rPr>
            </w:pPr>
            <w:r w:rsidRPr="005847BD">
              <w:rPr>
                <w:lang w:val="bg-BG"/>
              </w:rPr>
              <w:t>5 степенна скала</w:t>
            </w:r>
          </w:p>
        </w:tc>
        <w:tc>
          <w:tcPr>
            <w:tcW w:w="601" w:type="pct"/>
            <w:shd w:val="clear" w:color="auto" w:fill="auto"/>
          </w:tcPr>
          <w:p w14:paraId="2F85E69A" w14:textId="0CBAA493" w:rsidR="005C4C47" w:rsidRPr="002E3475" w:rsidRDefault="005C4C47" w:rsidP="005C4C47">
            <w:pPr>
              <w:rPr>
                <w:lang w:val="bg-BG"/>
              </w:rPr>
            </w:pPr>
            <w:r w:rsidRPr="005847BD">
              <w:rPr>
                <w:lang w:val="bg-BG"/>
              </w:rPr>
              <w:t>2-Добро или 1-Отлично</w:t>
            </w:r>
          </w:p>
        </w:tc>
        <w:tc>
          <w:tcPr>
            <w:tcW w:w="1642" w:type="pct"/>
            <w:shd w:val="clear" w:color="auto" w:fill="auto"/>
          </w:tcPr>
          <w:tbl>
            <w:tblPr>
              <w:tblW w:w="3775" w:type="pct"/>
              <w:jc w:val="center"/>
              <w:tblCellMar>
                <w:left w:w="70" w:type="dxa"/>
                <w:right w:w="70" w:type="dxa"/>
              </w:tblCellMar>
              <w:tblLook w:val="04A0" w:firstRow="1" w:lastRow="0" w:firstColumn="1" w:lastColumn="0" w:noHBand="0" w:noVBand="1"/>
            </w:tblPr>
            <w:tblGrid>
              <w:gridCol w:w="2618"/>
            </w:tblGrid>
            <w:tr w:rsidR="005C4C47" w:rsidRPr="005847BD" w14:paraId="102C977F" w14:textId="77777777" w:rsidTr="00B07FF2">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41E1D81D" w14:textId="77777777" w:rsidR="005C4C47" w:rsidRPr="005847BD" w:rsidRDefault="005C4C47" w:rsidP="005C4C47">
                  <w:pPr>
                    <w:spacing w:after="120"/>
                    <w:rPr>
                      <w:b/>
                      <w:bCs/>
                      <w:lang w:val="bg-BG"/>
                    </w:rPr>
                  </w:pPr>
                  <w:r w:rsidRPr="005847BD">
                    <w:rPr>
                      <w:b/>
                      <w:bCs/>
                      <w:lang w:val="bg-BG"/>
                    </w:rPr>
                    <w:t>Екологично състояние</w:t>
                  </w:r>
                </w:p>
              </w:tc>
            </w:tr>
            <w:tr w:rsidR="005C4C47" w:rsidRPr="005847BD" w14:paraId="72FEF5CD" w14:textId="77777777" w:rsidTr="00B07FF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9BC9724" w14:textId="77777777" w:rsidR="005C4C47" w:rsidRPr="005847BD" w:rsidRDefault="005C4C47" w:rsidP="005C4C47">
                  <w:pPr>
                    <w:spacing w:after="120"/>
                    <w:rPr>
                      <w:lang w:val="bg-BG"/>
                    </w:rPr>
                  </w:pPr>
                  <w:r w:rsidRPr="005847BD">
                    <w:rPr>
                      <w:lang w:val="bg-BG"/>
                    </w:rPr>
                    <w:t>1-Отлично – High</w:t>
                  </w:r>
                </w:p>
              </w:tc>
            </w:tr>
            <w:tr w:rsidR="005C4C47" w:rsidRPr="005847BD" w14:paraId="43040616" w14:textId="77777777" w:rsidTr="00B07FF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A289C61" w14:textId="77777777" w:rsidR="005C4C47" w:rsidRPr="005847BD" w:rsidRDefault="005C4C47" w:rsidP="005C4C47">
                  <w:pPr>
                    <w:spacing w:after="120"/>
                    <w:rPr>
                      <w:lang w:val="bg-BG"/>
                    </w:rPr>
                  </w:pPr>
                  <w:r w:rsidRPr="005847BD">
                    <w:rPr>
                      <w:lang w:val="bg-BG"/>
                    </w:rPr>
                    <w:t>2-Добро – Good</w:t>
                  </w:r>
                </w:p>
              </w:tc>
            </w:tr>
            <w:tr w:rsidR="005C4C47" w:rsidRPr="005847BD" w14:paraId="661084B2" w14:textId="77777777" w:rsidTr="00B07FF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C6A5376" w14:textId="77777777" w:rsidR="005C4C47" w:rsidRPr="005847BD" w:rsidRDefault="005C4C47" w:rsidP="005C4C47">
                  <w:pPr>
                    <w:spacing w:after="120"/>
                    <w:rPr>
                      <w:lang w:val="bg-BG"/>
                    </w:rPr>
                  </w:pPr>
                  <w:r w:rsidRPr="005847BD">
                    <w:rPr>
                      <w:lang w:val="bg-BG"/>
                    </w:rPr>
                    <w:t>3-Умерено – Moderate</w:t>
                  </w:r>
                </w:p>
              </w:tc>
            </w:tr>
            <w:tr w:rsidR="005C4C47" w:rsidRPr="005847BD" w14:paraId="29D0B5C0" w14:textId="77777777" w:rsidTr="00B07FF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2BF8EA9" w14:textId="77777777" w:rsidR="005C4C47" w:rsidRPr="005847BD" w:rsidRDefault="005C4C47" w:rsidP="005C4C47">
                  <w:pPr>
                    <w:spacing w:after="120"/>
                    <w:rPr>
                      <w:lang w:val="bg-BG"/>
                    </w:rPr>
                  </w:pPr>
                  <w:r w:rsidRPr="005847BD">
                    <w:rPr>
                      <w:lang w:val="bg-BG"/>
                    </w:rPr>
                    <w:t>4-Лошо – Poor</w:t>
                  </w:r>
                </w:p>
              </w:tc>
            </w:tr>
            <w:tr w:rsidR="005C4C47" w:rsidRPr="005847BD" w14:paraId="1722AEAB" w14:textId="77777777" w:rsidTr="00B07FF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6D93DBF" w14:textId="77777777" w:rsidR="005C4C47" w:rsidRPr="005847BD" w:rsidRDefault="005C4C47" w:rsidP="005C4C47">
                  <w:pPr>
                    <w:spacing w:after="120"/>
                    <w:rPr>
                      <w:lang w:val="bg-BG"/>
                    </w:rPr>
                  </w:pPr>
                  <w:r w:rsidRPr="005847BD">
                    <w:rPr>
                      <w:lang w:val="bg-BG"/>
                    </w:rPr>
                    <w:t>5-Много лошо – Bad</w:t>
                  </w:r>
                </w:p>
              </w:tc>
            </w:tr>
          </w:tbl>
          <w:p w14:paraId="0BAF5F3E" w14:textId="28938747" w:rsidR="005C4C47" w:rsidRPr="001A1B36" w:rsidRDefault="005C4C47" w:rsidP="005C4C47">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 xml:space="preserve">лада на </w:t>
            </w:r>
            <w:r>
              <w:rPr>
                <w:lang w:val="bg-BG"/>
              </w:rPr>
              <w:lastRenderedPageBreak/>
              <w:t>JDS4 (2019-2020, Табл. 1, стр. 62</w:t>
            </w:r>
            <w:r w:rsidRPr="005847BD">
              <w:rPr>
                <w:lang w:val="bg-BG"/>
              </w:rPr>
              <w:t>).</w:t>
            </w:r>
          </w:p>
        </w:tc>
        <w:tc>
          <w:tcPr>
            <w:tcW w:w="1061" w:type="pct"/>
          </w:tcPr>
          <w:p w14:paraId="61E58C76" w14:textId="69E1B864" w:rsidR="005C4C47" w:rsidRPr="002E3475" w:rsidRDefault="005C4C47" w:rsidP="005C4C47">
            <w:pPr>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4A591F25" w14:textId="77777777" w:rsidR="006C0277" w:rsidRDefault="006C0277" w:rsidP="006C0277"/>
    <w:p w14:paraId="580CAF9F" w14:textId="77777777" w:rsidR="006C0277" w:rsidRPr="00B07FF2" w:rsidRDefault="006C0277" w:rsidP="00DB3239">
      <w:pPr>
        <w:pStyle w:val="ListParagraph"/>
        <w:numPr>
          <w:ilvl w:val="0"/>
          <w:numId w:val="54"/>
        </w:numPr>
        <w:spacing w:before="120" w:after="120" w:line="240" w:lineRule="auto"/>
        <w:rPr>
          <w:rFonts w:eastAsia="Calibri"/>
          <w:b/>
          <w:bCs/>
          <w:lang w:val="bg-BG"/>
        </w:rPr>
      </w:pPr>
      <w:r w:rsidRPr="00B07FF2">
        <w:rPr>
          <w:rFonts w:eastAsia="Calibri"/>
          <w:b/>
          <w:bCs/>
          <w:lang w:val="bg-BG"/>
        </w:rPr>
        <w:t xml:space="preserve">Необходимост от промени в СФД за СЗЗ </w:t>
      </w:r>
      <w:r w:rsidRPr="00B07FF2">
        <w:rPr>
          <w:b/>
          <w:lang w:val="bg-BG"/>
        </w:rPr>
        <w:t>BG0002017 „Комплекс Беленски острови“</w:t>
      </w:r>
    </w:p>
    <w:p w14:paraId="548DDA92" w14:textId="77777777" w:rsidR="00997822" w:rsidRDefault="006C0277" w:rsidP="006C0277">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е</w:t>
      </w:r>
      <w:r w:rsidRPr="009C3B14">
        <w:rPr>
          <w:rFonts w:eastAsia="Calibri"/>
          <w:lang w:val="bg-BG"/>
        </w:rPr>
        <w:t xml:space="preserve"> необходима </w:t>
      </w:r>
      <w:r>
        <w:rPr>
          <w:rFonts w:eastAsia="Calibri"/>
          <w:lang w:val="bg-BG"/>
        </w:rPr>
        <w:t xml:space="preserve">следната </w:t>
      </w:r>
      <w:r w:rsidRPr="009C3B14">
        <w:rPr>
          <w:rFonts w:eastAsia="Calibri"/>
          <w:lang w:val="bg-BG"/>
        </w:rPr>
        <w:t>актуализация на СФД</w:t>
      </w:r>
      <w:r>
        <w:rPr>
          <w:rFonts w:eastAsia="Calibri"/>
          <w:lang w:val="bg-BG"/>
        </w:rPr>
        <w:t xml:space="preserve">: </w:t>
      </w:r>
    </w:p>
    <w:p w14:paraId="71F51154" w14:textId="77777777" w:rsidR="00C33ABE" w:rsidRDefault="00997822" w:rsidP="00DB3239">
      <w:pPr>
        <w:pStyle w:val="ListParagraph"/>
        <w:numPr>
          <w:ilvl w:val="0"/>
          <w:numId w:val="7"/>
        </w:numPr>
        <w:spacing w:before="120" w:after="120" w:line="240" w:lineRule="auto"/>
        <w:jc w:val="both"/>
        <w:rPr>
          <w:rFonts w:eastAsia="Calibri"/>
          <w:lang w:val="bg-BG"/>
        </w:rPr>
      </w:pPr>
      <w:r>
        <w:rPr>
          <w:rFonts w:eastAsia="Calibri"/>
          <w:lang w:val="bg-BG"/>
        </w:rPr>
        <w:t>П</w:t>
      </w:r>
      <w:r w:rsidR="006C0277" w:rsidRPr="00997822">
        <w:rPr>
          <w:rFonts w:eastAsia="Calibri"/>
          <w:lang w:val="bg-BG"/>
        </w:rPr>
        <w:t xml:space="preserve">ремахване на </w:t>
      </w:r>
      <w:r w:rsidR="00C33ABE">
        <w:rPr>
          <w:rFonts w:eastAsia="Calibri"/>
          <w:lang w:val="bg-BG"/>
        </w:rPr>
        <w:t>параметрите</w:t>
      </w:r>
      <w:r w:rsidR="006C0277" w:rsidRPr="00997822">
        <w:rPr>
          <w:rFonts w:eastAsia="Calibri"/>
          <w:lang w:val="bg-BG"/>
        </w:rPr>
        <w:t xml:space="preserve"> за гнездова популация на вида</w:t>
      </w:r>
      <w:r w:rsidR="00C33ABE">
        <w:rPr>
          <w:rFonts w:eastAsia="Calibri"/>
          <w:lang w:val="bg-BG"/>
        </w:rPr>
        <w:t xml:space="preserve"> поради лисата на доказателелства за неговото гнездене през последните години;</w:t>
      </w:r>
    </w:p>
    <w:p w14:paraId="79BA5727" w14:textId="7692A958" w:rsidR="006C0277" w:rsidRPr="00997822" w:rsidRDefault="00C33ABE" w:rsidP="00DB3239">
      <w:pPr>
        <w:pStyle w:val="ListParagraph"/>
        <w:numPr>
          <w:ilvl w:val="0"/>
          <w:numId w:val="7"/>
        </w:numPr>
        <w:spacing w:before="120" w:after="120" w:line="240" w:lineRule="auto"/>
        <w:jc w:val="both"/>
        <w:rPr>
          <w:rFonts w:eastAsia="Calibri"/>
          <w:lang w:val="bg-BG"/>
        </w:rPr>
      </w:pPr>
      <w:r>
        <w:rPr>
          <w:rFonts w:eastAsia="Calibri"/>
          <w:lang w:val="bg-BG"/>
        </w:rPr>
        <w:t>О</w:t>
      </w:r>
      <w:r w:rsidR="006C0277" w:rsidRPr="00997822">
        <w:rPr>
          <w:rFonts w:eastAsia="Calibri"/>
          <w:lang w:val="bg-BG"/>
        </w:rPr>
        <w:t>бновяване на максималните стойности при мигр</w:t>
      </w:r>
      <w:r w:rsidR="00997822">
        <w:rPr>
          <w:rFonts w:eastAsia="Calibri"/>
          <w:lang w:val="bg-BG"/>
        </w:rPr>
        <w:t>иращата и зимуващата популация</w:t>
      </w:r>
      <w:r>
        <w:rPr>
          <w:rFonts w:eastAsia="Calibri"/>
          <w:lang w:val="bg-BG"/>
        </w:rPr>
        <w:t xml:space="preserve"> (в червено)</w:t>
      </w:r>
      <w:r w:rsidR="00997822">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
        <w:gridCol w:w="669"/>
        <w:gridCol w:w="1317"/>
        <w:gridCol w:w="332"/>
        <w:gridCol w:w="489"/>
        <w:gridCol w:w="183"/>
        <w:gridCol w:w="183"/>
        <w:gridCol w:w="671"/>
        <w:gridCol w:w="712"/>
        <w:gridCol w:w="697"/>
        <w:gridCol w:w="679"/>
        <w:gridCol w:w="985"/>
        <w:gridCol w:w="1032"/>
        <w:gridCol w:w="675"/>
        <w:gridCol w:w="567"/>
        <w:gridCol w:w="626"/>
      </w:tblGrid>
      <w:tr w:rsidR="006C0277" w:rsidRPr="00B07FF2" w14:paraId="6AB64081" w14:textId="77777777" w:rsidTr="00B07FF2">
        <w:trPr>
          <w:jc w:val="center"/>
        </w:trPr>
        <w:tc>
          <w:tcPr>
            <w:tcW w:w="1652" w:type="pct"/>
            <w:gridSpan w:val="6"/>
            <w:shd w:val="clear" w:color="auto" w:fill="auto"/>
            <w:vAlign w:val="center"/>
          </w:tcPr>
          <w:p w14:paraId="487378F4"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Species</w:t>
            </w:r>
          </w:p>
        </w:tc>
        <w:tc>
          <w:tcPr>
            <w:tcW w:w="1925" w:type="pct"/>
            <w:gridSpan w:val="6"/>
            <w:shd w:val="clear" w:color="auto" w:fill="auto"/>
            <w:vAlign w:val="center"/>
          </w:tcPr>
          <w:p w14:paraId="10F3FB97"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Population in the site</w:t>
            </w:r>
          </w:p>
        </w:tc>
        <w:tc>
          <w:tcPr>
            <w:tcW w:w="1423" w:type="pct"/>
            <w:gridSpan w:val="4"/>
            <w:shd w:val="clear" w:color="auto" w:fill="auto"/>
            <w:vAlign w:val="center"/>
          </w:tcPr>
          <w:p w14:paraId="7B078640"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Site assessment</w:t>
            </w:r>
          </w:p>
        </w:tc>
      </w:tr>
      <w:tr w:rsidR="006C0277" w:rsidRPr="00B07FF2" w14:paraId="4998184B" w14:textId="77777777" w:rsidTr="00B07FF2">
        <w:trPr>
          <w:jc w:val="center"/>
        </w:trPr>
        <w:tc>
          <w:tcPr>
            <w:tcW w:w="185" w:type="pct"/>
            <w:vMerge w:val="restart"/>
            <w:shd w:val="clear" w:color="auto" w:fill="auto"/>
            <w:vAlign w:val="center"/>
          </w:tcPr>
          <w:p w14:paraId="6CD58D6C"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G</w:t>
            </w:r>
          </w:p>
        </w:tc>
        <w:tc>
          <w:tcPr>
            <w:tcW w:w="328" w:type="pct"/>
            <w:vMerge w:val="restart"/>
            <w:shd w:val="clear" w:color="auto" w:fill="auto"/>
            <w:vAlign w:val="center"/>
          </w:tcPr>
          <w:p w14:paraId="579F4C0A"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Code</w:t>
            </w:r>
          </w:p>
        </w:tc>
        <w:tc>
          <w:tcPr>
            <w:tcW w:w="646" w:type="pct"/>
            <w:vMerge w:val="restart"/>
            <w:shd w:val="clear" w:color="auto" w:fill="auto"/>
            <w:vAlign w:val="center"/>
          </w:tcPr>
          <w:p w14:paraId="1534F360"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Scientific Name</w:t>
            </w:r>
          </w:p>
        </w:tc>
        <w:tc>
          <w:tcPr>
            <w:tcW w:w="163" w:type="pct"/>
            <w:vMerge w:val="restart"/>
            <w:shd w:val="clear" w:color="auto" w:fill="auto"/>
            <w:vAlign w:val="center"/>
          </w:tcPr>
          <w:p w14:paraId="2B697840"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S</w:t>
            </w:r>
          </w:p>
        </w:tc>
        <w:tc>
          <w:tcPr>
            <w:tcW w:w="240" w:type="pct"/>
            <w:vMerge w:val="restart"/>
            <w:shd w:val="clear" w:color="auto" w:fill="auto"/>
            <w:vAlign w:val="center"/>
          </w:tcPr>
          <w:p w14:paraId="083708F1"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NP</w:t>
            </w:r>
          </w:p>
        </w:tc>
        <w:tc>
          <w:tcPr>
            <w:tcW w:w="180" w:type="pct"/>
            <w:gridSpan w:val="2"/>
            <w:vMerge w:val="restart"/>
            <w:shd w:val="clear" w:color="auto" w:fill="auto"/>
            <w:vAlign w:val="center"/>
          </w:tcPr>
          <w:p w14:paraId="425EC949"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T</w:t>
            </w:r>
          </w:p>
        </w:tc>
        <w:tc>
          <w:tcPr>
            <w:tcW w:w="678" w:type="pct"/>
            <w:gridSpan w:val="2"/>
            <w:shd w:val="clear" w:color="auto" w:fill="auto"/>
            <w:vAlign w:val="center"/>
          </w:tcPr>
          <w:p w14:paraId="495CD727" w14:textId="77777777" w:rsidR="006C0277" w:rsidRPr="00B07FF2" w:rsidRDefault="006C0277" w:rsidP="00B07FF2">
            <w:pPr>
              <w:spacing w:after="0" w:line="240" w:lineRule="auto"/>
              <w:jc w:val="center"/>
              <w:rPr>
                <w:rFonts w:eastAsia="Calibri"/>
                <w:b/>
                <w:sz w:val="20"/>
                <w:szCs w:val="20"/>
                <w:lang w:val="bg-BG" w:eastAsia="en-GB"/>
              </w:rPr>
            </w:pPr>
            <w:r w:rsidRPr="00B07FF2">
              <w:rPr>
                <w:rFonts w:eastAsia="Calibri"/>
                <w:b/>
                <w:sz w:val="20"/>
                <w:szCs w:val="20"/>
                <w:lang w:val="bg-BG" w:eastAsia="en-GB"/>
              </w:rPr>
              <w:t>Size</w:t>
            </w:r>
          </w:p>
        </w:tc>
        <w:tc>
          <w:tcPr>
            <w:tcW w:w="342" w:type="pct"/>
            <w:vMerge w:val="restart"/>
            <w:shd w:val="clear" w:color="auto" w:fill="auto"/>
            <w:vAlign w:val="center"/>
          </w:tcPr>
          <w:p w14:paraId="09B6C0A6"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Unit</w:t>
            </w:r>
          </w:p>
        </w:tc>
        <w:tc>
          <w:tcPr>
            <w:tcW w:w="333" w:type="pct"/>
            <w:vMerge w:val="restart"/>
            <w:shd w:val="clear" w:color="auto" w:fill="auto"/>
            <w:vAlign w:val="center"/>
          </w:tcPr>
          <w:p w14:paraId="43094CBD"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Cat.</w:t>
            </w:r>
          </w:p>
        </w:tc>
        <w:tc>
          <w:tcPr>
            <w:tcW w:w="483" w:type="pct"/>
            <w:vMerge w:val="restart"/>
            <w:shd w:val="clear" w:color="auto" w:fill="auto"/>
            <w:vAlign w:val="center"/>
          </w:tcPr>
          <w:p w14:paraId="56D1BD7C"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D.qual.</w:t>
            </w:r>
          </w:p>
        </w:tc>
        <w:tc>
          <w:tcPr>
            <w:tcW w:w="506" w:type="pct"/>
            <w:shd w:val="clear" w:color="auto" w:fill="auto"/>
            <w:vAlign w:val="center"/>
          </w:tcPr>
          <w:p w14:paraId="475F1B2F"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A/B/C/D</w:t>
            </w:r>
          </w:p>
        </w:tc>
        <w:tc>
          <w:tcPr>
            <w:tcW w:w="917" w:type="pct"/>
            <w:gridSpan w:val="3"/>
            <w:shd w:val="clear" w:color="auto" w:fill="auto"/>
            <w:vAlign w:val="center"/>
          </w:tcPr>
          <w:p w14:paraId="26A2AB73"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A/B/C</w:t>
            </w:r>
          </w:p>
        </w:tc>
      </w:tr>
      <w:tr w:rsidR="006C0277" w:rsidRPr="00B07FF2" w14:paraId="7861A0B1" w14:textId="77777777" w:rsidTr="00B07FF2">
        <w:trPr>
          <w:jc w:val="center"/>
        </w:trPr>
        <w:tc>
          <w:tcPr>
            <w:tcW w:w="185" w:type="pct"/>
            <w:vMerge/>
            <w:shd w:val="clear" w:color="auto" w:fill="auto"/>
            <w:vAlign w:val="center"/>
          </w:tcPr>
          <w:p w14:paraId="6AE8D3F4" w14:textId="77777777" w:rsidR="006C0277" w:rsidRPr="00B07FF2" w:rsidRDefault="006C0277" w:rsidP="00B07FF2">
            <w:pPr>
              <w:spacing w:after="0" w:line="240" w:lineRule="auto"/>
              <w:jc w:val="both"/>
              <w:rPr>
                <w:rFonts w:eastAsia="Calibri"/>
                <w:sz w:val="20"/>
                <w:szCs w:val="20"/>
                <w:lang w:val="bg-BG" w:eastAsia="en-GB"/>
              </w:rPr>
            </w:pPr>
          </w:p>
        </w:tc>
        <w:tc>
          <w:tcPr>
            <w:tcW w:w="328" w:type="pct"/>
            <w:vMerge/>
            <w:shd w:val="clear" w:color="auto" w:fill="auto"/>
            <w:vAlign w:val="center"/>
          </w:tcPr>
          <w:p w14:paraId="01182843" w14:textId="77777777" w:rsidR="006C0277" w:rsidRPr="00B07FF2" w:rsidRDefault="006C0277" w:rsidP="00B07FF2">
            <w:pPr>
              <w:spacing w:after="0" w:line="240" w:lineRule="auto"/>
              <w:jc w:val="both"/>
              <w:rPr>
                <w:rFonts w:eastAsia="Calibri"/>
                <w:sz w:val="20"/>
                <w:szCs w:val="20"/>
                <w:lang w:val="bg-BG" w:eastAsia="en-GB"/>
              </w:rPr>
            </w:pPr>
          </w:p>
        </w:tc>
        <w:tc>
          <w:tcPr>
            <w:tcW w:w="646" w:type="pct"/>
            <w:vMerge/>
            <w:shd w:val="clear" w:color="auto" w:fill="auto"/>
            <w:vAlign w:val="center"/>
          </w:tcPr>
          <w:p w14:paraId="16CD461E" w14:textId="77777777" w:rsidR="006C0277" w:rsidRPr="00B07FF2" w:rsidRDefault="006C0277" w:rsidP="00B07FF2">
            <w:pPr>
              <w:spacing w:after="0" w:line="240" w:lineRule="auto"/>
              <w:jc w:val="both"/>
              <w:rPr>
                <w:rFonts w:eastAsia="Calibri"/>
                <w:sz w:val="20"/>
                <w:szCs w:val="20"/>
                <w:lang w:val="bg-BG" w:eastAsia="en-GB"/>
              </w:rPr>
            </w:pPr>
          </w:p>
        </w:tc>
        <w:tc>
          <w:tcPr>
            <w:tcW w:w="163" w:type="pct"/>
            <w:vMerge/>
            <w:shd w:val="clear" w:color="auto" w:fill="auto"/>
            <w:vAlign w:val="center"/>
          </w:tcPr>
          <w:p w14:paraId="5C07B415" w14:textId="77777777" w:rsidR="006C0277" w:rsidRPr="00B07FF2" w:rsidRDefault="006C0277" w:rsidP="00B07FF2">
            <w:pPr>
              <w:spacing w:after="0" w:line="240" w:lineRule="auto"/>
              <w:jc w:val="both"/>
              <w:rPr>
                <w:rFonts w:eastAsia="Calibri"/>
                <w:sz w:val="20"/>
                <w:szCs w:val="20"/>
                <w:lang w:val="bg-BG" w:eastAsia="en-GB"/>
              </w:rPr>
            </w:pPr>
          </w:p>
        </w:tc>
        <w:tc>
          <w:tcPr>
            <w:tcW w:w="240" w:type="pct"/>
            <w:vMerge/>
            <w:shd w:val="clear" w:color="auto" w:fill="auto"/>
            <w:vAlign w:val="center"/>
          </w:tcPr>
          <w:p w14:paraId="2E945E09" w14:textId="77777777" w:rsidR="006C0277" w:rsidRPr="00B07FF2" w:rsidRDefault="006C0277" w:rsidP="00B07FF2">
            <w:pPr>
              <w:spacing w:after="0" w:line="240" w:lineRule="auto"/>
              <w:jc w:val="both"/>
              <w:rPr>
                <w:rFonts w:eastAsia="Calibri"/>
                <w:b/>
                <w:sz w:val="20"/>
                <w:szCs w:val="20"/>
                <w:lang w:val="bg-BG" w:eastAsia="en-GB"/>
              </w:rPr>
            </w:pPr>
          </w:p>
        </w:tc>
        <w:tc>
          <w:tcPr>
            <w:tcW w:w="180" w:type="pct"/>
            <w:gridSpan w:val="2"/>
            <w:vMerge/>
            <w:shd w:val="clear" w:color="auto" w:fill="auto"/>
            <w:vAlign w:val="center"/>
          </w:tcPr>
          <w:p w14:paraId="0CE85DAF" w14:textId="77777777" w:rsidR="006C0277" w:rsidRPr="00B07FF2" w:rsidRDefault="006C0277" w:rsidP="00B07FF2">
            <w:pPr>
              <w:spacing w:after="0" w:line="240" w:lineRule="auto"/>
              <w:jc w:val="both"/>
              <w:rPr>
                <w:rFonts w:eastAsia="Calibri"/>
                <w:b/>
                <w:sz w:val="20"/>
                <w:szCs w:val="20"/>
                <w:lang w:val="bg-BG" w:eastAsia="en-GB"/>
              </w:rPr>
            </w:pPr>
          </w:p>
        </w:tc>
        <w:tc>
          <w:tcPr>
            <w:tcW w:w="329" w:type="pct"/>
            <w:shd w:val="clear" w:color="auto" w:fill="auto"/>
            <w:vAlign w:val="center"/>
          </w:tcPr>
          <w:p w14:paraId="495EB0F4"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Min</w:t>
            </w:r>
          </w:p>
        </w:tc>
        <w:tc>
          <w:tcPr>
            <w:tcW w:w="349" w:type="pct"/>
            <w:shd w:val="clear" w:color="auto" w:fill="auto"/>
            <w:vAlign w:val="center"/>
          </w:tcPr>
          <w:p w14:paraId="50B76B30"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Max</w:t>
            </w:r>
          </w:p>
        </w:tc>
        <w:tc>
          <w:tcPr>
            <w:tcW w:w="342" w:type="pct"/>
            <w:vMerge/>
            <w:shd w:val="clear" w:color="auto" w:fill="auto"/>
            <w:vAlign w:val="center"/>
          </w:tcPr>
          <w:p w14:paraId="2797F585" w14:textId="77777777" w:rsidR="006C0277" w:rsidRPr="00B07FF2" w:rsidRDefault="006C0277" w:rsidP="00B07FF2">
            <w:pPr>
              <w:spacing w:after="0" w:line="240" w:lineRule="auto"/>
              <w:jc w:val="both"/>
              <w:rPr>
                <w:rFonts w:eastAsia="Calibri"/>
                <w:b/>
                <w:sz w:val="20"/>
                <w:szCs w:val="20"/>
                <w:lang w:val="bg-BG" w:eastAsia="en-GB"/>
              </w:rPr>
            </w:pPr>
          </w:p>
        </w:tc>
        <w:tc>
          <w:tcPr>
            <w:tcW w:w="333" w:type="pct"/>
            <w:vMerge/>
            <w:shd w:val="clear" w:color="auto" w:fill="auto"/>
            <w:vAlign w:val="center"/>
          </w:tcPr>
          <w:p w14:paraId="0BB2A412" w14:textId="77777777" w:rsidR="006C0277" w:rsidRPr="00B07FF2" w:rsidRDefault="006C0277" w:rsidP="00B07FF2">
            <w:pPr>
              <w:spacing w:after="0" w:line="240" w:lineRule="auto"/>
              <w:jc w:val="both"/>
              <w:rPr>
                <w:rFonts w:eastAsia="Calibri"/>
                <w:b/>
                <w:sz w:val="20"/>
                <w:szCs w:val="20"/>
                <w:lang w:val="bg-BG" w:eastAsia="en-GB"/>
              </w:rPr>
            </w:pPr>
          </w:p>
        </w:tc>
        <w:tc>
          <w:tcPr>
            <w:tcW w:w="483" w:type="pct"/>
            <w:vMerge/>
            <w:shd w:val="clear" w:color="auto" w:fill="auto"/>
            <w:vAlign w:val="center"/>
          </w:tcPr>
          <w:p w14:paraId="5F4CF538" w14:textId="77777777" w:rsidR="006C0277" w:rsidRPr="00B07FF2" w:rsidRDefault="006C0277" w:rsidP="00B07FF2">
            <w:pPr>
              <w:spacing w:after="0" w:line="240" w:lineRule="auto"/>
              <w:jc w:val="both"/>
              <w:rPr>
                <w:rFonts w:eastAsia="Calibri"/>
                <w:b/>
                <w:sz w:val="20"/>
                <w:szCs w:val="20"/>
                <w:lang w:val="bg-BG" w:eastAsia="en-GB"/>
              </w:rPr>
            </w:pPr>
          </w:p>
        </w:tc>
        <w:tc>
          <w:tcPr>
            <w:tcW w:w="506" w:type="pct"/>
            <w:shd w:val="clear" w:color="auto" w:fill="auto"/>
            <w:vAlign w:val="center"/>
          </w:tcPr>
          <w:p w14:paraId="26684567"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Pop.</w:t>
            </w:r>
          </w:p>
        </w:tc>
        <w:tc>
          <w:tcPr>
            <w:tcW w:w="331" w:type="pct"/>
            <w:shd w:val="clear" w:color="auto" w:fill="auto"/>
            <w:vAlign w:val="center"/>
          </w:tcPr>
          <w:p w14:paraId="093B5504"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Con.</w:t>
            </w:r>
          </w:p>
        </w:tc>
        <w:tc>
          <w:tcPr>
            <w:tcW w:w="278" w:type="pct"/>
            <w:shd w:val="clear" w:color="auto" w:fill="auto"/>
            <w:vAlign w:val="center"/>
          </w:tcPr>
          <w:p w14:paraId="443930B4"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Iso.</w:t>
            </w:r>
          </w:p>
        </w:tc>
        <w:tc>
          <w:tcPr>
            <w:tcW w:w="308" w:type="pct"/>
            <w:shd w:val="clear" w:color="auto" w:fill="auto"/>
            <w:vAlign w:val="center"/>
          </w:tcPr>
          <w:p w14:paraId="610E3059" w14:textId="77777777" w:rsidR="006C0277" w:rsidRPr="00B07FF2" w:rsidRDefault="006C0277" w:rsidP="00B07FF2">
            <w:pPr>
              <w:spacing w:after="0" w:line="240" w:lineRule="auto"/>
              <w:jc w:val="both"/>
              <w:rPr>
                <w:rFonts w:eastAsia="Calibri"/>
                <w:b/>
                <w:sz w:val="20"/>
                <w:szCs w:val="20"/>
                <w:lang w:val="bg-BG" w:eastAsia="en-GB"/>
              </w:rPr>
            </w:pPr>
            <w:r w:rsidRPr="00B07FF2">
              <w:rPr>
                <w:rFonts w:eastAsia="Calibri"/>
                <w:b/>
                <w:sz w:val="20"/>
                <w:szCs w:val="20"/>
                <w:lang w:val="bg-BG" w:eastAsia="en-GB"/>
              </w:rPr>
              <w:t>Glo.</w:t>
            </w:r>
          </w:p>
        </w:tc>
      </w:tr>
      <w:tr w:rsidR="006C0277" w:rsidRPr="00B07FF2" w14:paraId="25974684" w14:textId="77777777" w:rsidTr="00B07FF2">
        <w:trPr>
          <w:jc w:val="center"/>
        </w:trPr>
        <w:tc>
          <w:tcPr>
            <w:tcW w:w="185" w:type="pct"/>
            <w:shd w:val="clear" w:color="auto" w:fill="auto"/>
            <w:vAlign w:val="center"/>
          </w:tcPr>
          <w:p w14:paraId="545EA8C0" w14:textId="77777777" w:rsidR="006C0277" w:rsidRPr="00B07FF2" w:rsidRDefault="006C0277" w:rsidP="00B07FF2">
            <w:pPr>
              <w:spacing w:after="0" w:line="240" w:lineRule="auto"/>
              <w:rPr>
                <w:rFonts w:eastAsia="Calibri"/>
                <w:sz w:val="20"/>
                <w:szCs w:val="20"/>
                <w:lang w:val="bg-BG" w:eastAsia="en-GB"/>
              </w:rPr>
            </w:pPr>
            <w:r w:rsidRPr="00B07FF2">
              <w:rPr>
                <w:rFonts w:eastAsia="Calibri"/>
                <w:sz w:val="20"/>
                <w:szCs w:val="20"/>
                <w:lang w:val="bg-BG" w:eastAsia="en-GB"/>
              </w:rPr>
              <w:t>В</w:t>
            </w:r>
          </w:p>
        </w:tc>
        <w:tc>
          <w:tcPr>
            <w:tcW w:w="328" w:type="pct"/>
            <w:shd w:val="clear" w:color="auto" w:fill="auto"/>
            <w:vAlign w:val="center"/>
          </w:tcPr>
          <w:p w14:paraId="4E7CB0BB" w14:textId="77777777" w:rsidR="006C0277" w:rsidRPr="00B07FF2" w:rsidRDefault="006C0277" w:rsidP="00B07FF2">
            <w:pPr>
              <w:spacing w:after="0" w:line="240" w:lineRule="auto"/>
              <w:rPr>
                <w:rFonts w:eastAsia="Calibri"/>
                <w:sz w:val="20"/>
                <w:szCs w:val="20"/>
                <w:lang w:val="bg-BG" w:eastAsia="en-GB"/>
              </w:rPr>
            </w:pPr>
            <w:r w:rsidRPr="00B07FF2">
              <w:rPr>
                <w:sz w:val="20"/>
                <w:szCs w:val="20"/>
              </w:rPr>
              <w:t>A</w:t>
            </w:r>
            <w:r w:rsidRPr="00B07FF2">
              <w:rPr>
                <w:sz w:val="20"/>
                <w:szCs w:val="20"/>
                <w:lang w:val="en-GB"/>
              </w:rPr>
              <w:t>0</w:t>
            </w:r>
            <w:r w:rsidRPr="00B07FF2">
              <w:rPr>
                <w:sz w:val="20"/>
                <w:szCs w:val="20"/>
                <w:lang w:val="bg-BG"/>
              </w:rPr>
              <w:t>61</w:t>
            </w:r>
          </w:p>
        </w:tc>
        <w:tc>
          <w:tcPr>
            <w:tcW w:w="646" w:type="pct"/>
            <w:shd w:val="clear" w:color="auto" w:fill="auto"/>
            <w:vAlign w:val="center"/>
          </w:tcPr>
          <w:p w14:paraId="2094CDC0" w14:textId="77777777" w:rsidR="006C0277" w:rsidRPr="00B07FF2" w:rsidRDefault="006C0277" w:rsidP="00B07FF2">
            <w:pPr>
              <w:spacing w:after="0" w:line="240" w:lineRule="auto"/>
              <w:rPr>
                <w:rFonts w:eastAsia="Calibri"/>
                <w:i/>
                <w:sz w:val="20"/>
                <w:szCs w:val="20"/>
                <w:lang w:eastAsia="en-GB"/>
              </w:rPr>
            </w:pPr>
            <w:r w:rsidRPr="00B07FF2">
              <w:rPr>
                <w:i/>
                <w:sz w:val="20"/>
                <w:szCs w:val="20"/>
              </w:rPr>
              <w:t>Aythya fuligula</w:t>
            </w:r>
          </w:p>
        </w:tc>
        <w:tc>
          <w:tcPr>
            <w:tcW w:w="163" w:type="pct"/>
            <w:shd w:val="clear" w:color="auto" w:fill="auto"/>
            <w:vAlign w:val="center"/>
          </w:tcPr>
          <w:p w14:paraId="07A61419" w14:textId="77777777" w:rsidR="006C0277" w:rsidRPr="00B07FF2" w:rsidRDefault="006C0277" w:rsidP="00B07FF2">
            <w:pPr>
              <w:spacing w:after="0" w:line="240" w:lineRule="auto"/>
              <w:rPr>
                <w:rFonts w:eastAsia="Calibri"/>
                <w:sz w:val="20"/>
                <w:szCs w:val="20"/>
                <w:lang w:val="bg-BG" w:eastAsia="en-GB"/>
              </w:rPr>
            </w:pPr>
          </w:p>
        </w:tc>
        <w:tc>
          <w:tcPr>
            <w:tcW w:w="240" w:type="pct"/>
            <w:shd w:val="clear" w:color="auto" w:fill="auto"/>
            <w:vAlign w:val="center"/>
          </w:tcPr>
          <w:p w14:paraId="095DB24A" w14:textId="77777777" w:rsidR="006C0277" w:rsidRPr="00B07FF2" w:rsidRDefault="006C0277" w:rsidP="00B07FF2">
            <w:pPr>
              <w:spacing w:after="0" w:line="240" w:lineRule="auto"/>
              <w:rPr>
                <w:rFonts w:eastAsia="Calibri"/>
                <w:sz w:val="20"/>
                <w:szCs w:val="20"/>
                <w:lang w:val="bg-BG" w:eastAsia="en-GB"/>
              </w:rPr>
            </w:pPr>
          </w:p>
        </w:tc>
        <w:tc>
          <w:tcPr>
            <w:tcW w:w="180" w:type="pct"/>
            <w:gridSpan w:val="2"/>
            <w:shd w:val="clear" w:color="auto" w:fill="auto"/>
            <w:vAlign w:val="center"/>
          </w:tcPr>
          <w:p w14:paraId="6A8D84FE" w14:textId="77777777" w:rsidR="006C0277" w:rsidRPr="00B07FF2" w:rsidRDefault="006C0277" w:rsidP="00B07FF2">
            <w:pPr>
              <w:spacing w:after="0" w:line="240" w:lineRule="auto"/>
              <w:rPr>
                <w:rFonts w:eastAsia="Calibri"/>
                <w:sz w:val="20"/>
                <w:szCs w:val="20"/>
                <w:lang w:val="bg-BG" w:eastAsia="en-GB"/>
              </w:rPr>
            </w:pPr>
            <w:r w:rsidRPr="00B07FF2">
              <w:rPr>
                <w:color w:val="000000"/>
                <w:sz w:val="20"/>
                <w:szCs w:val="20"/>
              </w:rPr>
              <w:t>c</w:t>
            </w:r>
          </w:p>
        </w:tc>
        <w:tc>
          <w:tcPr>
            <w:tcW w:w="329" w:type="pct"/>
            <w:shd w:val="clear" w:color="auto" w:fill="auto"/>
            <w:vAlign w:val="center"/>
          </w:tcPr>
          <w:p w14:paraId="5233E262" w14:textId="77777777" w:rsidR="006C0277" w:rsidRPr="00B07FF2" w:rsidRDefault="006C0277" w:rsidP="00B07FF2">
            <w:pPr>
              <w:spacing w:after="0" w:line="240" w:lineRule="auto"/>
              <w:rPr>
                <w:rFonts w:eastAsia="Calibri"/>
                <w:color w:val="FF0000"/>
                <w:sz w:val="20"/>
                <w:szCs w:val="20"/>
                <w:lang w:eastAsia="en-GB"/>
              </w:rPr>
            </w:pPr>
            <w:r w:rsidRPr="00B07FF2">
              <w:rPr>
                <w:color w:val="000000"/>
                <w:sz w:val="20"/>
                <w:szCs w:val="20"/>
              </w:rPr>
              <w:t>14</w:t>
            </w:r>
          </w:p>
        </w:tc>
        <w:tc>
          <w:tcPr>
            <w:tcW w:w="349" w:type="pct"/>
            <w:shd w:val="clear" w:color="auto" w:fill="auto"/>
            <w:vAlign w:val="center"/>
          </w:tcPr>
          <w:p w14:paraId="2B80A8D6" w14:textId="77777777" w:rsidR="006C0277" w:rsidRPr="00B07FF2" w:rsidRDefault="006C0277" w:rsidP="00B07FF2">
            <w:pPr>
              <w:spacing w:after="0" w:line="240" w:lineRule="auto"/>
              <w:rPr>
                <w:rFonts w:eastAsia="Calibri"/>
                <w:color w:val="FF0000"/>
                <w:sz w:val="20"/>
                <w:szCs w:val="20"/>
                <w:lang w:eastAsia="en-GB"/>
              </w:rPr>
            </w:pPr>
            <w:r w:rsidRPr="00B07FF2">
              <w:rPr>
                <w:color w:val="FF0000"/>
                <w:sz w:val="20"/>
                <w:szCs w:val="20"/>
              </w:rPr>
              <w:t>254</w:t>
            </w:r>
          </w:p>
        </w:tc>
        <w:tc>
          <w:tcPr>
            <w:tcW w:w="342" w:type="pct"/>
            <w:shd w:val="clear" w:color="auto" w:fill="auto"/>
            <w:vAlign w:val="center"/>
          </w:tcPr>
          <w:p w14:paraId="01D9EE6A" w14:textId="77777777" w:rsidR="006C0277" w:rsidRPr="00B07FF2" w:rsidRDefault="006C0277" w:rsidP="00B07FF2">
            <w:pPr>
              <w:spacing w:after="0" w:line="240" w:lineRule="auto"/>
              <w:rPr>
                <w:rFonts w:eastAsia="Calibri"/>
                <w:sz w:val="20"/>
                <w:szCs w:val="20"/>
                <w:lang w:eastAsia="en-GB"/>
              </w:rPr>
            </w:pPr>
            <w:r w:rsidRPr="00B07FF2">
              <w:rPr>
                <w:color w:val="000000"/>
                <w:sz w:val="20"/>
                <w:szCs w:val="20"/>
              </w:rPr>
              <w:t>i</w:t>
            </w:r>
          </w:p>
        </w:tc>
        <w:tc>
          <w:tcPr>
            <w:tcW w:w="333" w:type="pct"/>
            <w:shd w:val="clear" w:color="auto" w:fill="auto"/>
            <w:vAlign w:val="center"/>
          </w:tcPr>
          <w:p w14:paraId="209C15BA" w14:textId="77777777" w:rsidR="006C0277" w:rsidRPr="00B07FF2" w:rsidRDefault="006C0277" w:rsidP="00B07FF2">
            <w:pPr>
              <w:spacing w:after="0" w:line="240" w:lineRule="auto"/>
              <w:rPr>
                <w:rFonts w:eastAsia="Calibri"/>
                <w:sz w:val="20"/>
                <w:szCs w:val="20"/>
                <w:lang w:eastAsia="en-GB"/>
              </w:rPr>
            </w:pPr>
          </w:p>
        </w:tc>
        <w:tc>
          <w:tcPr>
            <w:tcW w:w="483" w:type="pct"/>
            <w:shd w:val="clear" w:color="auto" w:fill="auto"/>
            <w:vAlign w:val="center"/>
          </w:tcPr>
          <w:p w14:paraId="1EFA4369" w14:textId="77777777" w:rsidR="006C0277" w:rsidRPr="00B07FF2" w:rsidRDefault="006C0277" w:rsidP="00B07FF2">
            <w:pPr>
              <w:spacing w:after="0" w:line="240" w:lineRule="auto"/>
              <w:rPr>
                <w:rFonts w:eastAsia="Calibri"/>
                <w:sz w:val="20"/>
                <w:szCs w:val="20"/>
                <w:lang w:eastAsia="en-GB"/>
              </w:rPr>
            </w:pPr>
            <w:r w:rsidRPr="00B07FF2">
              <w:rPr>
                <w:sz w:val="20"/>
                <w:szCs w:val="20"/>
              </w:rPr>
              <w:t>G</w:t>
            </w:r>
          </w:p>
        </w:tc>
        <w:tc>
          <w:tcPr>
            <w:tcW w:w="506" w:type="pct"/>
            <w:shd w:val="clear" w:color="auto" w:fill="auto"/>
            <w:vAlign w:val="center"/>
          </w:tcPr>
          <w:p w14:paraId="01F8DE87" w14:textId="77777777" w:rsidR="006C0277" w:rsidRPr="00B07FF2" w:rsidRDefault="006C0277" w:rsidP="00B07FF2">
            <w:pPr>
              <w:spacing w:after="0" w:line="240" w:lineRule="auto"/>
              <w:rPr>
                <w:rFonts w:eastAsia="Calibri"/>
                <w:sz w:val="20"/>
                <w:szCs w:val="20"/>
                <w:lang w:val="bg-BG" w:eastAsia="en-GB"/>
              </w:rPr>
            </w:pPr>
            <w:r w:rsidRPr="00B07FF2">
              <w:rPr>
                <w:color w:val="000000"/>
                <w:sz w:val="20"/>
                <w:szCs w:val="20"/>
              </w:rPr>
              <w:t>C</w:t>
            </w:r>
          </w:p>
        </w:tc>
        <w:tc>
          <w:tcPr>
            <w:tcW w:w="331" w:type="pct"/>
            <w:shd w:val="clear" w:color="auto" w:fill="auto"/>
            <w:vAlign w:val="center"/>
          </w:tcPr>
          <w:p w14:paraId="437D8A2E" w14:textId="77777777" w:rsidR="006C0277" w:rsidRPr="00B07FF2" w:rsidRDefault="006C0277" w:rsidP="00B07FF2">
            <w:pPr>
              <w:spacing w:after="0" w:line="240" w:lineRule="auto"/>
              <w:rPr>
                <w:rFonts w:eastAsia="Calibri"/>
                <w:sz w:val="20"/>
                <w:szCs w:val="20"/>
                <w:lang w:eastAsia="en-GB"/>
              </w:rPr>
            </w:pPr>
            <w:r w:rsidRPr="00B07FF2">
              <w:rPr>
                <w:color w:val="000000"/>
                <w:sz w:val="20"/>
                <w:szCs w:val="20"/>
              </w:rPr>
              <w:t>B</w:t>
            </w:r>
          </w:p>
        </w:tc>
        <w:tc>
          <w:tcPr>
            <w:tcW w:w="278" w:type="pct"/>
            <w:shd w:val="clear" w:color="auto" w:fill="auto"/>
            <w:vAlign w:val="center"/>
          </w:tcPr>
          <w:p w14:paraId="422AD5D6" w14:textId="77777777" w:rsidR="006C0277" w:rsidRPr="00B07FF2" w:rsidRDefault="006C0277" w:rsidP="00B07FF2">
            <w:pPr>
              <w:spacing w:after="0" w:line="240" w:lineRule="auto"/>
              <w:rPr>
                <w:rFonts w:eastAsia="Calibri"/>
                <w:sz w:val="20"/>
                <w:szCs w:val="20"/>
                <w:lang w:val="bg-BG" w:eastAsia="en-GB"/>
              </w:rPr>
            </w:pPr>
            <w:r w:rsidRPr="00B07FF2">
              <w:rPr>
                <w:color w:val="000000"/>
                <w:sz w:val="20"/>
                <w:szCs w:val="20"/>
              </w:rPr>
              <w:t>C</w:t>
            </w:r>
          </w:p>
        </w:tc>
        <w:tc>
          <w:tcPr>
            <w:tcW w:w="308" w:type="pct"/>
            <w:shd w:val="clear" w:color="auto" w:fill="auto"/>
            <w:vAlign w:val="center"/>
          </w:tcPr>
          <w:p w14:paraId="005A5C65" w14:textId="77777777" w:rsidR="006C0277" w:rsidRPr="00B07FF2" w:rsidRDefault="006C0277" w:rsidP="00B07FF2">
            <w:pPr>
              <w:spacing w:after="0" w:line="240" w:lineRule="auto"/>
              <w:rPr>
                <w:rFonts w:eastAsia="Calibri"/>
                <w:sz w:val="20"/>
                <w:szCs w:val="20"/>
                <w:lang w:val="bg-BG" w:eastAsia="en-GB"/>
              </w:rPr>
            </w:pPr>
            <w:r w:rsidRPr="00B07FF2">
              <w:rPr>
                <w:color w:val="000000"/>
                <w:sz w:val="20"/>
                <w:szCs w:val="20"/>
              </w:rPr>
              <w:t>C</w:t>
            </w:r>
          </w:p>
        </w:tc>
      </w:tr>
      <w:tr w:rsidR="006C0277" w:rsidRPr="00B07FF2" w14:paraId="3FCB02F5" w14:textId="77777777" w:rsidTr="00B07FF2">
        <w:trPr>
          <w:jc w:val="center"/>
        </w:trPr>
        <w:tc>
          <w:tcPr>
            <w:tcW w:w="185" w:type="pct"/>
            <w:shd w:val="clear" w:color="auto" w:fill="auto"/>
            <w:vAlign w:val="center"/>
          </w:tcPr>
          <w:p w14:paraId="3778F5CB" w14:textId="77777777" w:rsidR="006C0277" w:rsidRPr="00B07FF2" w:rsidRDefault="006C0277" w:rsidP="00B07FF2">
            <w:pPr>
              <w:spacing w:after="0" w:line="240" w:lineRule="auto"/>
              <w:rPr>
                <w:rFonts w:eastAsia="Calibri"/>
                <w:sz w:val="20"/>
                <w:szCs w:val="20"/>
                <w:lang w:val="en-GB" w:eastAsia="en-GB"/>
              </w:rPr>
            </w:pPr>
            <w:r w:rsidRPr="00B07FF2">
              <w:rPr>
                <w:rFonts w:eastAsia="Calibri"/>
                <w:sz w:val="20"/>
                <w:szCs w:val="20"/>
                <w:lang w:val="en-GB" w:eastAsia="en-GB"/>
              </w:rPr>
              <w:t>B</w:t>
            </w:r>
          </w:p>
        </w:tc>
        <w:tc>
          <w:tcPr>
            <w:tcW w:w="328" w:type="pct"/>
            <w:shd w:val="clear" w:color="auto" w:fill="auto"/>
            <w:vAlign w:val="center"/>
          </w:tcPr>
          <w:p w14:paraId="367A4BAE" w14:textId="77777777" w:rsidR="006C0277" w:rsidRPr="00B07FF2" w:rsidRDefault="006C0277" w:rsidP="00B07FF2">
            <w:pPr>
              <w:spacing w:after="0" w:line="240" w:lineRule="auto"/>
              <w:rPr>
                <w:rFonts w:eastAsia="Calibri"/>
                <w:i/>
                <w:iCs/>
                <w:sz w:val="20"/>
                <w:szCs w:val="20"/>
                <w:lang w:val="bg-BG" w:eastAsia="en-GB"/>
              </w:rPr>
            </w:pPr>
            <w:r w:rsidRPr="00B07FF2">
              <w:rPr>
                <w:sz w:val="20"/>
                <w:szCs w:val="20"/>
              </w:rPr>
              <w:t>A</w:t>
            </w:r>
            <w:r w:rsidRPr="00B07FF2">
              <w:rPr>
                <w:sz w:val="20"/>
                <w:szCs w:val="20"/>
                <w:lang w:val="en-GB"/>
              </w:rPr>
              <w:t>0</w:t>
            </w:r>
            <w:r w:rsidRPr="00B07FF2">
              <w:rPr>
                <w:sz w:val="20"/>
                <w:szCs w:val="20"/>
                <w:lang w:val="bg-BG"/>
              </w:rPr>
              <w:t>61</w:t>
            </w:r>
          </w:p>
        </w:tc>
        <w:tc>
          <w:tcPr>
            <w:tcW w:w="646" w:type="pct"/>
            <w:shd w:val="clear" w:color="auto" w:fill="auto"/>
            <w:vAlign w:val="center"/>
          </w:tcPr>
          <w:p w14:paraId="0CB63160" w14:textId="77777777" w:rsidR="006C0277" w:rsidRPr="00B07FF2" w:rsidRDefault="006C0277" w:rsidP="00B07FF2">
            <w:pPr>
              <w:spacing w:after="0" w:line="240" w:lineRule="auto"/>
              <w:rPr>
                <w:rFonts w:eastAsia="Calibri"/>
                <w:i/>
                <w:iCs/>
                <w:sz w:val="20"/>
                <w:szCs w:val="20"/>
                <w:lang w:val="bg-BG" w:eastAsia="en-GB"/>
              </w:rPr>
            </w:pPr>
            <w:r w:rsidRPr="00B07FF2">
              <w:rPr>
                <w:i/>
                <w:sz w:val="20"/>
                <w:szCs w:val="20"/>
              </w:rPr>
              <w:t>Aythya fuligula</w:t>
            </w:r>
          </w:p>
        </w:tc>
        <w:tc>
          <w:tcPr>
            <w:tcW w:w="163" w:type="pct"/>
            <w:shd w:val="clear" w:color="auto" w:fill="auto"/>
            <w:vAlign w:val="center"/>
          </w:tcPr>
          <w:p w14:paraId="4490D736" w14:textId="77777777" w:rsidR="006C0277" w:rsidRPr="00B07FF2" w:rsidRDefault="006C0277" w:rsidP="00B07FF2">
            <w:pPr>
              <w:spacing w:after="0" w:line="240" w:lineRule="auto"/>
              <w:rPr>
                <w:rFonts w:eastAsia="Calibri"/>
                <w:sz w:val="20"/>
                <w:szCs w:val="20"/>
                <w:lang w:val="bg-BG" w:eastAsia="en-GB"/>
              </w:rPr>
            </w:pPr>
          </w:p>
        </w:tc>
        <w:tc>
          <w:tcPr>
            <w:tcW w:w="240" w:type="pct"/>
            <w:shd w:val="clear" w:color="auto" w:fill="auto"/>
            <w:vAlign w:val="center"/>
          </w:tcPr>
          <w:p w14:paraId="039D1A52" w14:textId="77777777" w:rsidR="006C0277" w:rsidRPr="00B07FF2" w:rsidRDefault="006C0277" w:rsidP="00B07FF2">
            <w:pPr>
              <w:spacing w:after="0" w:line="240" w:lineRule="auto"/>
              <w:rPr>
                <w:rFonts w:eastAsia="Calibri"/>
                <w:sz w:val="20"/>
                <w:szCs w:val="20"/>
                <w:lang w:val="bg-BG" w:eastAsia="en-GB"/>
              </w:rPr>
            </w:pPr>
          </w:p>
        </w:tc>
        <w:tc>
          <w:tcPr>
            <w:tcW w:w="180" w:type="pct"/>
            <w:gridSpan w:val="2"/>
            <w:shd w:val="clear" w:color="auto" w:fill="auto"/>
            <w:vAlign w:val="center"/>
          </w:tcPr>
          <w:p w14:paraId="3D077E40" w14:textId="77777777" w:rsidR="006C0277" w:rsidRPr="00B07FF2" w:rsidRDefault="006C0277" w:rsidP="00B07FF2">
            <w:pPr>
              <w:spacing w:after="0" w:line="240" w:lineRule="auto"/>
              <w:rPr>
                <w:rFonts w:eastAsia="Calibri"/>
                <w:sz w:val="20"/>
                <w:szCs w:val="20"/>
                <w:lang w:val="bg-BG" w:eastAsia="en-GB"/>
              </w:rPr>
            </w:pPr>
            <w:r w:rsidRPr="00B07FF2">
              <w:rPr>
                <w:sz w:val="20"/>
                <w:szCs w:val="20"/>
              </w:rPr>
              <w:t>w</w:t>
            </w:r>
          </w:p>
        </w:tc>
        <w:tc>
          <w:tcPr>
            <w:tcW w:w="329" w:type="pct"/>
            <w:shd w:val="clear" w:color="auto" w:fill="auto"/>
            <w:vAlign w:val="center"/>
          </w:tcPr>
          <w:p w14:paraId="63833B82" w14:textId="77777777" w:rsidR="006C0277" w:rsidRPr="00B07FF2" w:rsidRDefault="006C0277" w:rsidP="00B07FF2">
            <w:pPr>
              <w:spacing w:after="0" w:line="240" w:lineRule="auto"/>
              <w:rPr>
                <w:rFonts w:eastAsia="Calibri"/>
                <w:sz w:val="20"/>
                <w:szCs w:val="20"/>
                <w:lang w:val="bg-BG" w:eastAsia="en-GB"/>
              </w:rPr>
            </w:pPr>
          </w:p>
        </w:tc>
        <w:tc>
          <w:tcPr>
            <w:tcW w:w="349" w:type="pct"/>
            <w:shd w:val="clear" w:color="auto" w:fill="auto"/>
            <w:vAlign w:val="center"/>
          </w:tcPr>
          <w:p w14:paraId="3C8ED766" w14:textId="77777777" w:rsidR="006C0277" w:rsidRPr="00B07FF2" w:rsidRDefault="006C0277" w:rsidP="00B07FF2">
            <w:pPr>
              <w:spacing w:after="0" w:line="240" w:lineRule="auto"/>
              <w:rPr>
                <w:rFonts w:eastAsia="Calibri"/>
                <w:sz w:val="20"/>
                <w:szCs w:val="20"/>
                <w:lang w:eastAsia="en-GB"/>
              </w:rPr>
            </w:pPr>
            <w:r w:rsidRPr="00B07FF2">
              <w:rPr>
                <w:color w:val="FF0000"/>
                <w:sz w:val="20"/>
                <w:szCs w:val="20"/>
              </w:rPr>
              <w:t>110</w:t>
            </w:r>
          </w:p>
        </w:tc>
        <w:tc>
          <w:tcPr>
            <w:tcW w:w="342" w:type="pct"/>
            <w:shd w:val="clear" w:color="auto" w:fill="auto"/>
            <w:vAlign w:val="center"/>
          </w:tcPr>
          <w:p w14:paraId="4EEA307B" w14:textId="77777777" w:rsidR="006C0277" w:rsidRPr="00B07FF2" w:rsidRDefault="006C0277" w:rsidP="00B07FF2">
            <w:pPr>
              <w:spacing w:after="0" w:line="240" w:lineRule="auto"/>
              <w:rPr>
                <w:rFonts w:eastAsia="Calibri"/>
                <w:sz w:val="20"/>
                <w:szCs w:val="20"/>
                <w:lang w:eastAsia="en-GB"/>
              </w:rPr>
            </w:pPr>
            <w:r w:rsidRPr="00B07FF2">
              <w:rPr>
                <w:sz w:val="20"/>
                <w:szCs w:val="20"/>
              </w:rPr>
              <w:t>i</w:t>
            </w:r>
          </w:p>
        </w:tc>
        <w:tc>
          <w:tcPr>
            <w:tcW w:w="333" w:type="pct"/>
            <w:shd w:val="clear" w:color="auto" w:fill="auto"/>
            <w:vAlign w:val="center"/>
          </w:tcPr>
          <w:p w14:paraId="0952C304" w14:textId="77777777" w:rsidR="006C0277" w:rsidRPr="00B07FF2" w:rsidRDefault="006C0277" w:rsidP="00B07FF2">
            <w:pPr>
              <w:spacing w:after="0" w:line="240" w:lineRule="auto"/>
              <w:rPr>
                <w:rFonts w:eastAsia="Calibri"/>
                <w:sz w:val="20"/>
                <w:szCs w:val="20"/>
                <w:lang w:eastAsia="en-GB"/>
              </w:rPr>
            </w:pPr>
          </w:p>
        </w:tc>
        <w:tc>
          <w:tcPr>
            <w:tcW w:w="483" w:type="pct"/>
            <w:shd w:val="clear" w:color="auto" w:fill="auto"/>
            <w:vAlign w:val="center"/>
          </w:tcPr>
          <w:p w14:paraId="47102C3F" w14:textId="77777777" w:rsidR="006C0277" w:rsidRPr="00B07FF2" w:rsidRDefault="006C0277" w:rsidP="00B07FF2">
            <w:pPr>
              <w:spacing w:after="0" w:line="240" w:lineRule="auto"/>
              <w:rPr>
                <w:rFonts w:eastAsia="Calibri"/>
                <w:sz w:val="20"/>
                <w:szCs w:val="20"/>
                <w:lang w:eastAsia="en-GB"/>
              </w:rPr>
            </w:pPr>
            <w:r w:rsidRPr="00B07FF2">
              <w:rPr>
                <w:sz w:val="20"/>
                <w:szCs w:val="20"/>
              </w:rPr>
              <w:t>G</w:t>
            </w:r>
          </w:p>
        </w:tc>
        <w:tc>
          <w:tcPr>
            <w:tcW w:w="506" w:type="pct"/>
            <w:shd w:val="clear" w:color="auto" w:fill="auto"/>
            <w:vAlign w:val="center"/>
          </w:tcPr>
          <w:p w14:paraId="527E44C7" w14:textId="77777777" w:rsidR="006C0277" w:rsidRPr="00B07FF2" w:rsidRDefault="006C0277" w:rsidP="00B07FF2">
            <w:pPr>
              <w:spacing w:after="0" w:line="240" w:lineRule="auto"/>
              <w:rPr>
                <w:rFonts w:eastAsia="Calibri"/>
                <w:sz w:val="20"/>
                <w:szCs w:val="20"/>
                <w:lang w:val="bg-BG" w:eastAsia="en-GB"/>
              </w:rPr>
            </w:pPr>
            <w:r w:rsidRPr="00B07FF2">
              <w:rPr>
                <w:sz w:val="20"/>
                <w:szCs w:val="20"/>
              </w:rPr>
              <w:t>C</w:t>
            </w:r>
          </w:p>
        </w:tc>
        <w:tc>
          <w:tcPr>
            <w:tcW w:w="331" w:type="pct"/>
            <w:shd w:val="clear" w:color="auto" w:fill="auto"/>
            <w:vAlign w:val="center"/>
          </w:tcPr>
          <w:p w14:paraId="5121629B" w14:textId="77777777" w:rsidR="006C0277" w:rsidRPr="00B07FF2" w:rsidRDefault="006C0277" w:rsidP="00B07FF2">
            <w:pPr>
              <w:spacing w:after="0" w:line="240" w:lineRule="auto"/>
              <w:rPr>
                <w:rFonts w:eastAsia="Calibri"/>
                <w:sz w:val="20"/>
                <w:szCs w:val="20"/>
                <w:lang w:eastAsia="en-GB"/>
              </w:rPr>
            </w:pPr>
            <w:r w:rsidRPr="00B07FF2">
              <w:rPr>
                <w:sz w:val="20"/>
                <w:szCs w:val="20"/>
              </w:rPr>
              <w:t>B</w:t>
            </w:r>
          </w:p>
        </w:tc>
        <w:tc>
          <w:tcPr>
            <w:tcW w:w="278" w:type="pct"/>
            <w:shd w:val="clear" w:color="auto" w:fill="auto"/>
            <w:vAlign w:val="center"/>
          </w:tcPr>
          <w:p w14:paraId="08D0A5C2" w14:textId="77777777" w:rsidR="006C0277" w:rsidRPr="00B07FF2" w:rsidRDefault="006C0277" w:rsidP="00B07FF2">
            <w:pPr>
              <w:spacing w:after="0" w:line="240" w:lineRule="auto"/>
              <w:rPr>
                <w:rFonts w:eastAsia="Calibri"/>
                <w:sz w:val="20"/>
                <w:szCs w:val="20"/>
                <w:lang w:val="bg-BG" w:eastAsia="en-GB"/>
              </w:rPr>
            </w:pPr>
            <w:r w:rsidRPr="00B07FF2">
              <w:rPr>
                <w:sz w:val="20"/>
                <w:szCs w:val="20"/>
              </w:rPr>
              <w:t>C</w:t>
            </w:r>
          </w:p>
        </w:tc>
        <w:tc>
          <w:tcPr>
            <w:tcW w:w="308" w:type="pct"/>
            <w:shd w:val="clear" w:color="auto" w:fill="auto"/>
            <w:vAlign w:val="center"/>
          </w:tcPr>
          <w:p w14:paraId="4773C7F6" w14:textId="77777777" w:rsidR="006C0277" w:rsidRPr="00B07FF2" w:rsidRDefault="006C0277" w:rsidP="00B07FF2">
            <w:pPr>
              <w:spacing w:after="0" w:line="240" w:lineRule="auto"/>
              <w:rPr>
                <w:rFonts w:eastAsia="Calibri"/>
                <w:sz w:val="20"/>
                <w:szCs w:val="20"/>
                <w:lang w:val="bg-BG" w:eastAsia="en-GB"/>
              </w:rPr>
            </w:pPr>
            <w:r w:rsidRPr="00B07FF2">
              <w:rPr>
                <w:sz w:val="20"/>
                <w:szCs w:val="20"/>
              </w:rPr>
              <w:t>C</w:t>
            </w:r>
          </w:p>
        </w:tc>
      </w:tr>
    </w:tbl>
    <w:p w14:paraId="5A01C164" w14:textId="2FCCCA7C" w:rsidR="006C0277" w:rsidRDefault="006C0277" w:rsidP="00DF21AD">
      <w:pPr>
        <w:spacing w:before="120" w:after="120" w:line="240" w:lineRule="auto"/>
        <w:rPr>
          <w:lang w:val="bg-BG"/>
        </w:rPr>
      </w:pPr>
    </w:p>
    <w:p w14:paraId="2F3448CD" w14:textId="45AA4380" w:rsidR="009E7826" w:rsidRPr="007244FA" w:rsidRDefault="009E7826" w:rsidP="009E7826">
      <w:pPr>
        <w:pStyle w:val="Heading1"/>
        <w:jc w:val="center"/>
        <w:rPr>
          <w:rFonts w:eastAsia="Times New Roman"/>
          <w:lang w:val="bg-BG" w:eastAsia="bg-BG"/>
        </w:rPr>
      </w:pPr>
      <w:bookmarkStart w:id="52" w:name="_Toc97813485"/>
      <w:r w:rsidRPr="007244FA">
        <w:rPr>
          <w:rFonts w:eastAsia="Times New Roman"/>
          <w:lang w:val="bg-BG" w:eastAsia="bg-BG"/>
        </w:rPr>
        <w:t>Специфични цели за А</w:t>
      </w:r>
      <w:r w:rsidRPr="007244FA">
        <w:rPr>
          <w:rFonts w:eastAsia="Times New Roman"/>
          <w:lang w:eastAsia="bg-BG"/>
        </w:rPr>
        <w:t>0</w:t>
      </w:r>
      <w:r w:rsidRPr="007244FA">
        <w:rPr>
          <w:rFonts w:eastAsia="Times New Roman"/>
          <w:lang w:val="bg-BG" w:eastAsia="bg-BG"/>
        </w:rPr>
        <w:t xml:space="preserve">62 </w:t>
      </w:r>
      <w:r w:rsidRPr="007244FA">
        <w:rPr>
          <w:rFonts w:eastAsia="Times New Roman"/>
          <w:i/>
          <w:iCs/>
          <w:lang w:eastAsia="bg-BG"/>
        </w:rPr>
        <w:t>Aythya marila</w:t>
      </w:r>
      <w:r w:rsidRPr="007244FA">
        <w:rPr>
          <w:rFonts w:eastAsia="Times New Roman"/>
          <w:lang w:val="bg-BG" w:eastAsia="bg-BG"/>
        </w:rPr>
        <w:t xml:space="preserve"> (</w:t>
      </w:r>
      <w:r>
        <w:rPr>
          <w:rFonts w:eastAsia="Times New Roman"/>
          <w:lang w:val="bg-BG" w:eastAsia="bg-BG"/>
        </w:rPr>
        <w:t>п</w:t>
      </w:r>
      <w:r w:rsidRPr="007244FA">
        <w:rPr>
          <w:rFonts w:eastAsia="Times New Roman"/>
          <w:lang w:val="bg-BG" w:eastAsia="bg-BG"/>
        </w:rPr>
        <w:t>ланинска потапница)</w:t>
      </w:r>
      <w:bookmarkEnd w:id="52"/>
    </w:p>
    <w:p w14:paraId="03D99C1F" w14:textId="77777777" w:rsidR="009E7826" w:rsidRPr="009E7826" w:rsidRDefault="009E7826" w:rsidP="009E7826">
      <w:pPr>
        <w:spacing w:after="120" w:line="240" w:lineRule="auto"/>
        <w:jc w:val="both"/>
        <w:rPr>
          <w:rFonts w:eastAsia="Times New Roman"/>
          <w:bCs/>
          <w:lang w:val="bg-BG" w:eastAsia="bg-BG"/>
        </w:rPr>
      </w:pPr>
    </w:p>
    <w:p w14:paraId="4E46F4DA" w14:textId="77777777" w:rsidR="009E7826" w:rsidRPr="00B07FF2" w:rsidRDefault="009E7826" w:rsidP="00DB3239">
      <w:pPr>
        <w:pStyle w:val="ListParagraph"/>
        <w:numPr>
          <w:ilvl w:val="0"/>
          <w:numId w:val="55"/>
        </w:numPr>
        <w:spacing w:after="120" w:line="240" w:lineRule="auto"/>
        <w:jc w:val="both"/>
        <w:rPr>
          <w:rFonts w:eastAsia="Times New Roman"/>
          <w:lang w:val="bg-BG" w:eastAsia="bg-BG"/>
        </w:rPr>
      </w:pPr>
      <w:r w:rsidRPr="00B07FF2">
        <w:rPr>
          <w:rFonts w:eastAsia="Times New Roman"/>
          <w:b/>
          <w:bCs/>
          <w:lang w:val="bg-BG" w:eastAsia="bg-BG"/>
        </w:rPr>
        <w:t>Кратка характеристика на вида</w:t>
      </w:r>
    </w:p>
    <w:p w14:paraId="132C33C1" w14:textId="2331F74B" w:rsidR="009E7826" w:rsidRPr="007244FA" w:rsidRDefault="009E7826" w:rsidP="009E7826">
      <w:pPr>
        <w:spacing w:after="120" w:line="240" w:lineRule="auto"/>
        <w:jc w:val="both"/>
        <w:rPr>
          <w:rFonts w:eastAsia="Times New Roman"/>
          <w:lang w:val="bg-BG" w:eastAsia="bg-BG"/>
        </w:rPr>
      </w:pPr>
      <w:r w:rsidRPr="007244FA">
        <w:rPr>
          <w:rFonts w:eastAsia="Times New Roman"/>
          <w:lang w:val="bg-BG" w:eastAsia="bg-BG"/>
        </w:rPr>
        <w:t>Дължината на тялото 42-51 cm, тегло 0,80</w:t>
      </w:r>
      <w:r w:rsidRPr="007244FA">
        <w:rPr>
          <w:rFonts w:eastAsia="Times New Roman"/>
          <w:lang w:eastAsia="bg-BG"/>
        </w:rPr>
        <w:t>0</w:t>
      </w:r>
      <w:r w:rsidRPr="007244FA">
        <w:rPr>
          <w:rFonts w:eastAsia="Times New Roman"/>
          <w:lang w:val="bg-BG" w:eastAsia="bg-BG"/>
        </w:rPr>
        <w:t xml:space="preserve"> – 1,30</w:t>
      </w:r>
      <w:r w:rsidRPr="007244FA">
        <w:rPr>
          <w:rFonts w:eastAsia="Times New Roman"/>
          <w:lang w:eastAsia="bg-BG"/>
        </w:rPr>
        <w:t>0</w:t>
      </w:r>
      <w:r w:rsidRPr="007244FA">
        <w:rPr>
          <w:rFonts w:eastAsia="Times New Roman"/>
          <w:lang w:val="bg-BG" w:eastAsia="bg-BG"/>
        </w:rPr>
        <w:t xml:space="preserve"> kg, размахът на крилата - 71-80 cm. В брачно оперение мъжките са с черна глава, гуша, гърди и задница. Главата е със зелен блясък. Гърбът е сивкаво-бял с фин вълнообразен рисунък, видим от близо. Отстрани тялото е бяло. Без качулка на главата. Човката е светло сива с малко тъмно петно на върха. Окото е жълто. Женските са с мръсно кафяво оперение със светли кафяво-сиви страни и по-тъмен гръб със сивкав вълнообразен рисунък. Широка бяла ивица в основата на човката. В извънбрачно оперение мъжките са с подобно оперение като в брачния период, но с кафяв нюанс на главата, гърдите и гърба. При младите оперението е като възрастните женски, но с по-кафяво оперение и страни на тялото. По малко бяло в основата на човката (</w:t>
      </w:r>
      <w:r>
        <w:rPr>
          <w:rFonts w:eastAsia="Times New Roman"/>
          <w:lang w:eastAsia="bg-BG"/>
        </w:rPr>
        <w:t>Svensson et al., 2009</w:t>
      </w:r>
      <w:r w:rsidRPr="007244FA">
        <w:rPr>
          <w:rFonts w:eastAsia="Times New Roman"/>
          <w:lang w:val="bg-BG" w:eastAsia="bg-BG"/>
        </w:rPr>
        <w:t>, Симеонов и др.</w:t>
      </w:r>
      <w:r>
        <w:rPr>
          <w:rFonts w:eastAsia="Times New Roman"/>
          <w:lang w:val="en-GB" w:eastAsia="bg-BG"/>
        </w:rPr>
        <w:t>,</w:t>
      </w:r>
      <w:r w:rsidRPr="007244FA">
        <w:rPr>
          <w:rFonts w:eastAsia="Times New Roman"/>
          <w:lang w:val="bg-BG" w:eastAsia="bg-BG"/>
        </w:rPr>
        <w:t xml:space="preserve"> 1990). </w:t>
      </w:r>
    </w:p>
    <w:p w14:paraId="61D8904E" w14:textId="77777777" w:rsidR="009E7826" w:rsidRPr="007244FA" w:rsidRDefault="009E7826" w:rsidP="009E7826">
      <w:pPr>
        <w:spacing w:after="120" w:line="240" w:lineRule="auto"/>
        <w:jc w:val="both"/>
        <w:rPr>
          <w:rFonts w:eastAsia="Times New Roman"/>
          <w:lang w:val="bg-BG" w:eastAsia="bg-BG"/>
        </w:rPr>
      </w:pPr>
      <w:r w:rsidRPr="007244FA">
        <w:rPr>
          <w:rFonts w:eastAsia="Times New Roman"/>
          <w:i/>
          <w:iCs/>
          <w:lang w:val="bg-BG" w:eastAsia="bg-BG"/>
        </w:rPr>
        <w:t>Характер на пребиваване в страната</w:t>
      </w:r>
    </w:p>
    <w:p w14:paraId="4C24DDC5" w14:textId="77777777" w:rsidR="009E7826" w:rsidRPr="007244FA" w:rsidRDefault="009E7826" w:rsidP="009E7826">
      <w:pPr>
        <w:spacing w:after="120" w:line="240" w:lineRule="auto"/>
        <w:jc w:val="both"/>
        <w:rPr>
          <w:rFonts w:eastAsia="Times New Roman"/>
          <w:lang w:val="bg-BG" w:eastAsia="bg-BG"/>
        </w:rPr>
      </w:pPr>
      <w:r w:rsidRPr="007244FA">
        <w:rPr>
          <w:rFonts w:eastAsia="Times New Roman"/>
          <w:lang w:val="bg-BG" w:eastAsia="bg-BG"/>
        </w:rPr>
        <w:t xml:space="preserve">Рядко зимуващ вид за страната. Есента се появява през ноември и се задържа до февруари, началото на март. Концентрира се  предимно по Черноморското крайбрежие и крайморските езера, но се среща и във вътрешни водоеми – язовири, езера, блата, баластриери и др. Гнезди в тундрата, лесотундрата и отделни части на тайгата на Европа, Азия и северна Америка (Симеонов и др. 1990, Нанкинов, 2012). </w:t>
      </w:r>
    </w:p>
    <w:p w14:paraId="299DEDF6" w14:textId="21A7A81F" w:rsidR="009E7826" w:rsidRPr="009E7826" w:rsidRDefault="009E7826" w:rsidP="009E7826">
      <w:pPr>
        <w:tabs>
          <w:tab w:val="left" w:pos="3825"/>
        </w:tabs>
        <w:spacing w:after="120" w:line="240" w:lineRule="auto"/>
        <w:jc w:val="both"/>
        <w:rPr>
          <w:rFonts w:eastAsia="Times New Roman"/>
          <w:lang w:eastAsia="bg-BG"/>
        </w:rPr>
      </w:pPr>
      <w:r w:rsidRPr="007244FA">
        <w:rPr>
          <w:rFonts w:eastAsia="Times New Roman"/>
          <w:i/>
          <w:iCs/>
          <w:lang w:val="bg-BG" w:eastAsia="bg-BG"/>
        </w:rPr>
        <w:t xml:space="preserve">Характерно местообитание </w:t>
      </w:r>
    </w:p>
    <w:p w14:paraId="2ABEB037" w14:textId="77777777" w:rsidR="009E7826" w:rsidRPr="007244FA" w:rsidRDefault="009E7826" w:rsidP="009E7826">
      <w:pPr>
        <w:autoSpaceDE w:val="0"/>
        <w:autoSpaceDN w:val="0"/>
        <w:adjustRightInd w:val="0"/>
        <w:spacing w:after="120" w:line="240" w:lineRule="auto"/>
        <w:jc w:val="both"/>
        <w:rPr>
          <w:rFonts w:eastAsia="Times New Roman"/>
          <w:lang w:val="bg-BG" w:eastAsia="bg-BG"/>
        </w:rPr>
      </w:pPr>
      <w:r w:rsidRPr="007244FA">
        <w:rPr>
          <w:rFonts w:eastAsia="Times New Roman"/>
          <w:lang w:val="bg-BG" w:eastAsia="bg-BG"/>
        </w:rPr>
        <w:lastRenderedPageBreak/>
        <w:t>В местата за зимуване се придържа към морския бряг, като навлиза в речните устия и в по-дълбоките крайбрежни езера, рядко в малки езера и блата във вътрешността на страната. Подходящи местообитания според Директивата за хабитатите, по време на миграция и зимуване са основно 1110, 1130, 1150, 1160, 3130, 3150 и 3270 (Кавръкова и др. 2009).</w:t>
      </w:r>
    </w:p>
    <w:p w14:paraId="3675882D" w14:textId="77777777" w:rsidR="009E7826" w:rsidRPr="007244FA" w:rsidRDefault="009E7826" w:rsidP="009E7826">
      <w:pPr>
        <w:spacing w:after="120" w:line="240" w:lineRule="auto"/>
        <w:jc w:val="both"/>
        <w:rPr>
          <w:rFonts w:eastAsia="Times New Roman"/>
          <w:lang w:val="bg-BG" w:eastAsia="bg-BG"/>
        </w:rPr>
      </w:pPr>
      <w:r w:rsidRPr="007244FA">
        <w:rPr>
          <w:rFonts w:eastAsia="Times New Roman"/>
          <w:i/>
          <w:iCs/>
          <w:lang w:val="bg-BG" w:eastAsia="bg-BG"/>
        </w:rPr>
        <w:t>Хранене</w:t>
      </w:r>
    </w:p>
    <w:p w14:paraId="55F5EE34" w14:textId="77777777" w:rsidR="009E7826" w:rsidRPr="007244FA" w:rsidRDefault="009E7826" w:rsidP="009E7826">
      <w:pPr>
        <w:spacing w:after="120" w:line="240" w:lineRule="auto"/>
        <w:jc w:val="both"/>
        <w:rPr>
          <w:rFonts w:eastAsia="Times New Roman"/>
          <w:lang w:val="bg-BG" w:eastAsia="bg-BG"/>
        </w:rPr>
      </w:pPr>
      <w:r w:rsidRPr="007244FA">
        <w:rPr>
          <w:rFonts w:eastAsia="Times New Roman"/>
          <w:lang w:val="bg-BG" w:eastAsia="bg-BG"/>
        </w:rPr>
        <w:t>Храни се поравно с растителна и животинска храна: дребни мекотели, личинки на насекоми, ракообразни, дребна риба, корени, листа и семена на водни растения.</w:t>
      </w:r>
    </w:p>
    <w:p w14:paraId="23EADCCE" w14:textId="77777777" w:rsidR="009E7826" w:rsidRPr="00B07FF2" w:rsidRDefault="009E7826" w:rsidP="00DB3239">
      <w:pPr>
        <w:pStyle w:val="ListParagraph"/>
        <w:numPr>
          <w:ilvl w:val="0"/>
          <w:numId w:val="55"/>
        </w:numPr>
        <w:spacing w:after="120" w:line="240" w:lineRule="auto"/>
        <w:jc w:val="both"/>
        <w:rPr>
          <w:rFonts w:eastAsia="Times New Roman"/>
          <w:lang w:val="bg-BG" w:eastAsia="bg-BG"/>
        </w:rPr>
      </w:pPr>
      <w:r w:rsidRPr="00B07FF2">
        <w:rPr>
          <w:rFonts w:eastAsia="Times New Roman"/>
          <w:b/>
          <w:bCs/>
          <w:lang w:val="bg-BG" w:eastAsia="bg-BG"/>
        </w:rPr>
        <w:t>Разпространение, природозащитно състояние и тенденции в популацията на вида на национално ниво</w:t>
      </w:r>
    </w:p>
    <w:p w14:paraId="04258BE1" w14:textId="77777777" w:rsidR="009E7826" w:rsidRPr="007244FA" w:rsidRDefault="009E7826" w:rsidP="009E7826">
      <w:pPr>
        <w:autoSpaceDE w:val="0"/>
        <w:autoSpaceDN w:val="0"/>
        <w:adjustRightInd w:val="0"/>
        <w:spacing w:after="120" w:line="240" w:lineRule="auto"/>
        <w:jc w:val="both"/>
        <w:rPr>
          <w:rFonts w:eastAsia="GroteskHSBg-Light"/>
          <w:lang w:val="bg-BG" w:eastAsia="bg-BG"/>
        </w:rPr>
      </w:pPr>
      <w:r w:rsidRPr="007244FA">
        <w:rPr>
          <w:rFonts w:eastAsia="Times New Roman"/>
          <w:lang w:val="bg-BG" w:eastAsia="bg-BG"/>
        </w:rPr>
        <w:t xml:space="preserve">Зимува предимно по Черноморското крайбрежие, по-често около Бургас. Рядко във вътрешността на страната – Софийско, рибарници Челопечене, блатата около с. Безден, аз Горни Дъбник. По р. Дунав е установена на Беленските острови, Малък Преславец (през 1960 г) и рибарници Мечка, които понастоящем са пресъхнали и превърнати част от тях в обработваеми земи. </w:t>
      </w:r>
    </w:p>
    <w:p w14:paraId="2F73DD54" w14:textId="6FA44305" w:rsidR="009E7826" w:rsidRPr="007244FA" w:rsidRDefault="009B15B7" w:rsidP="009E7826">
      <w:pPr>
        <w:autoSpaceDE w:val="0"/>
        <w:autoSpaceDN w:val="0"/>
        <w:adjustRightInd w:val="0"/>
        <w:spacing w:after="120" w:line="240" w:lineRule="auto"/>
        <w:jc w:val="both"/>
        <w:rPr>
          <w:rFonts w:eastAsia="Times New Roman"/>
          <w:lang w:val="bg-BG" w:eastAsia="bg-BG"/>
        </w:rPr>
      </w:pPr>
      <w:r>
        <w:rPr>
          <w:rFonts w:eastAsia="Times New Roman"/>
          <w:lang w:val="bg-BG" w:eastAsia="bg-BG"/>
        </w:rPr>
        <w:t>Включен в Приложение 2</w:t>
      </w:r>
      <w:r w:rsidR="009E7826" w:rsidRPr="007244FA">
        <w:rPr>
          <w:rFonts w:eastAsia="Times New Roman"/>
          <w:lang w:val="bg-BG" w:eastAsia="bg-BG"/>
        </w:rPr>
        <w:t xml:space="preserve">Б на Директивата за птиците. Според </w:t>
      </w:r>
      <w:r w:rsidR="009E7826" w:rsidRPr="007244FA">
        <w:rPr>
          <w:rFonts w:eastAsia="Times New Roman"/>
          <w:lang w:val="en-GB" w:eastAsia="bg-BG"/>
        </w:rPr>
        <w:t>IUCN</w:t>
      </w:r>
      <w:r w:rsidR="009E7826" w:rsidRPr="007244FA">
        <w:rPr>
          <w:rFonts w:eastAsia="Times New Roman"/>
          <w:lang w:val="bg-BG" w:eastAsia="bg-BG"/>
        </w:rPr>
        <w:t xml:space="preserve"> вида е слабо засегнат </w:t>
      </w:r>
      <w:r w:rsidR="009E7826" w:rsidRPr="007244FA">
        <w:rPr>
          <w:rFonts w:eastAsia="Times New Roman"/>
          <w:lang w:val="en-GB" w:eastAsia="bg-BG"/>
        </w:rPr>
        <w:t>– LC</w:t>
      </w:r>
      <w:r w:rsidR="009E7826" w:rsidRPr="007244FA">
        <w:rPr>
          <w:rFonts w:eastAsia="Times New Roman"/>
          <w:lang w:val="bg-BG" w:eastAsia="bg-BG"/>
        </w:rPr>
        <w:t xml:space="preserve"> (</w:t>
      </w:r>
      <w:r w:rsidR="009E7826" w:rsidRPr="007244FA">
        <w:rPr>
          <w:rFonts w:eastAsia="Times New Roman"/>
          <w:lang w:val="en-GB" w:eastAsia="bg-BG"/>
        </w:rPr>
        <w:t>Least Concern</w:t>
      </w:r>
      <w:r w:rsidR="009E7826" w:rsidRPr="007244FA">
        <w:rPr>
          <w:rFonts w:eastAsia="Times New Roman"/>
          <w:lang w:val="bg-BG" w:eastAsia="bg-BG"/>
        </w:rPr>
        <w:t xml:space="preserve">) в Европа и уязвим – </w:t>
      </w:r>
      <w:r w:rsidR="009E7826" w:rsidRPr="007244FA">
        <w:rPr>
          <w:rFonts w:eastAsia="Times New Roman"/>
          <w:lang w:eastAsia="bg-BG"/>
        </w:rPr>
        <w:t>VU (Vulnerable)</w:t>
      </w:r>
      <w:r w:rsidR="009E7826" w:rsidRPr="007244FA">
        <w:rPr>
          <w:rFonts w:eastAsia="Times New Roman"/>
          <w:lang w:val="bg-BG" w:eastAsia="bg-BG"/>
        </w:rPr>
        <w:t xml:space="preserve"> в световен мащаб.</w:t>
      </w:r>
      <w:r w:rsidR="009E7826" w:rsidRPr="007244FA">
        <w:rPr>
          <w:rFonts w:eastAsia="Times New Roman"/>
          <w:lang w:val="en-GB" w:eastAsia="bg-BG"/>
        </w:rPr>
        <w:t xml:space="preserve"> </w:t>
      </w:r>
      <w:r w:rsidR="009E7826" w:rsidRPr="007244FA">
        <w:rPr>
          <w:rFonts w:eastAsia="Times New Roman"/>
          <w:lang w:val="bg-BG" w:eastAsia="bg-BG"/>
        </w:rPr>
        <w:t>Включен в Приложение 3 на ЗБР.</w:t>
      </w:r>
    </w:p>
    <w:p w14:paraId="0AFEA7E6" w14:textId="03D10262" w:rsidR="009E7826" w:rsidRDefault="009E7826" w:rsidP="009E7826">
      <w:pPr>
        <w:spacing w:after="120" w:line="240" w:lineRule="auto"/>
        <w:jc w:val="both"/>
        <w:rPr>
          <w:rFonts w:eastAsia="Times New Roman"/>
          <w:lang w:val="bg-BG" w:eastAsia="bg-BG"/>
        </w:rPr>
      </w:pPr>
      <w:r w:rsidRPr="007244FA">
        <w:rPr>
          <w:rFonts w:eastAsia="Times New Roman"/>
          <w:lang w:val="bg-BG" w:eastAsia="bg-BG"/>
        </w:rPr>
        <w:t xml:space="preserve">Съгласно </w:t>
      </w:r>
      <w:r w:rsidR="00D90B11">
        <w:rPr>
          <w:rFonts w:eastAsia="Times New Roman"/>
          <w:lang w:val="bg-BG" w:eastAsia="bg-BG"/>
        </w:rPr>
        <w:t>Докладването</w:t>
      </w:r>
      <w:r w:rsidRPr="007244FA">
        <w:rPr>
          <w:rFonts w:eastAsia="Times New Roman"/>
          <w:lang w:val="bg-BG" w:eastAsia="bg-BG"/>
        </w:rPr>
        <w:t xml:space="preserve"> от 2019 г. (за периода 2013 – 2018 г.) зимуващата популация е оценена на 20 – 80 индивида. Краткосрочната тенденция на популацията (за периода 2000 – 2018 г.), както и дългосрочната (за периода 1980 – 2018 г.) е флуктуираща, променлива.  За зимуващата популация са посочени следните заплахи:</w:t>
      </w:r>
      <w:r w:rsidRPr="007244FA">
        <w:rPr>
          <w:rFonts w:eastAsia="Times New Roman"/>
          <w:lang w:val="en-GB" w:eastAsia="bg-BG"/>
        </w:rPr>
        <w:t xml:space="preserve"> </w:t>
      </w:r>
      <w:r w:rsidRPr="007244FA">
        <w:rPr>
          <w:rFonts w:eastAsia="Times New Roman"/>
          <w:lang w:val="bg-BG" w:eastAsia="bg-BG"/>
        </w:rPr>
        <w:t>К04.</w:t>
      </w:r>
    </w:p>
    <w:p w14:paraId="3A7AE3CD" w14:textId="6249E004" w:rsidR="009E7826" w:rsidRPr="00B07FF2" w:rsidRDefault="009E7826" w:rsidP="00DB3239">
      <w:pPr>
        <w:pStyle w:val="ListParagraph"/>
        <w:numPr>
          <w:ilvl w:val="0"/>
          <w:numId w:val="55"/>
        </w:numPr>
        <w:jc w:val="both"/>
        <w:rPr>
          <w:lang w:val="bg-BG"/>
        </w:rPr>
      </w:pPr>
      <w:r w:rsidRPr="00B07FF2">
        <w:rPr>
          <w:b/>
          <w:lang w:val="bg-BG"/>
        </w:rPr>
        <w:t>Състояние в СЗЗ BG0002017 „Комплекс Беленски острови“</w:t>
      </w:r>
    </w:p>
    <w:p w14:paraId="1781F323" w14:textId="7DFD0A68" w:rsidR="009E7826" w:rsidRDefault="009E7826" w:rsidP="009E7826">
      <w:pPr>
        <w:jc w:val="both"/>
        <w:rPr>
          <w:lang w:val="bg-BG"/>
        </w:rPr>
      </w:pPr>
      <w:r>
        <w:rPr>
          <w:lang w:val="bg-BG"/>
        </w:rPr>
        <w:t>Съгласно СФД на зоната</w:t>
      </w:r>
      <w:r w:rsidR="00F333D1">
        <w:rPr>
          <w:lang w:val="en-GB"/>
        </w:rPr>
        <w:t>,</w:t>
      </w:r>
      <w:r>
        <w:rPr>
          <w:lang w:val="bg-BG"/>
        </w:rPr>
        <w:t xml:space="preserve"> вида е концентриращ/мигриращ. </w:t>
      </w:r>
      <w:r w:rsidR="00B25C6B">
        <w:rPr>
          <w:lang w:val="en-GB"/>
        </w:rPr>
        <w:t>M</w:t>
      </w:r>
      <w:r>
        <w:rPr>
          <w:lang w:val="bg-BG"/>
        </w:rPr>
        <w:t xml:space="preserve">игриращата популация на планинската потапница се оценява на </w:t>
      </w:r>
      <w:r>
        <w:rPr>
          <w:b/>
          <w:lang w:val="bg-BG"/>
        </w:rPr>
        <w:t>3</w:t>
      </w:r>
      <w:r w:rsidRPr="00944FC2">
        <w:rPr>
          <w:b/>
          <w:lang w:val="bg-BG"/>
        </w:rPr>
        <w:t xml:space="preserve"> индивида</w:t>
      </w:r>
      <w:r>
        <w:rPr>
          <w:lang w:val="bg-BG"/>
        </w:rPr>
        <w:t xml:space="preserve">, което представлява </w:t>
      </w:r>
      <w:r>
        <w:rPr>
          <w:b/>
          <w:lang w:val="bg-BG"/>
        </w:rPr>
        <w:t>6 % от националната зимуваща</w:t>
      </w:r>
      <w:r>
        <w:rPr>
          <w:lang w:val="bg-BG"/>
        </w:rPr>
        <w:t xml:space="preserve"> популация </w:t>
      </w:r>
      <w:r>
        <w:rPr>
          <w:lang w:val="en-GB"/>
        </w:rPr>
        <w:t>(</w:t>
      </w:r>
      <w:r>
        <w:rPr>
          <w:lang w:val="bg-BG"/>
        </w:rPr>
        <w:t>оценка „С“</w:t>
      </w:r>
      <w:r>
        <w:rPr>
          <w:lang w:val="en-GB"/>
        </w:rPr>
        <w:t>)</w:t>
      </w:r>
      <w:r>
        <w:rPr>
          <w:lang w:val="bg-BG"/>
        </w:rPr>
        <w:t xml:space="preserve">. Опазването на вида е добро </w:t>
      </w:r>
      <w:r>
        <w:rPr>
          <w:lang w:val="en-GB"/>
        </w:rPr>
        <w:t>(</w:t>
      </w:r>
      <w:r>
        <w:rPr>
          <w:lang w:val="bg-BG"/>
        </w:rPr>
        <w:t>оценка „В“</w:t>
      </w:r>
      <w:r>
        <w:rPr>
          <w:lang w:val="en-GB"/>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 Общата оценка на стойността на зоната за съхранение на вида е „С“ – значима стойност.</w:t>
      </w:r>
      <w:r>
        <w:rPr>
          <w:lang w:val="bg-BG"/>
        </w:rPr>
        <w:t xml:space="preserve"> </w:t>
      </w:r>
    </w:p>
    <w:p w14:paraId="6F593A03" w14:textId="77777777" w:rsidR="009E7826" w:rsidRPr="00B07FF2" w:rsidRDefault="009E7826" w:rsidP="00DB3239">
      <w:pPr>
        <w:pStyle w:val="ListParagraph"/>
        <w:numPr>
          <w:ilvl w:val="0"/>
          <w:numId w:val="55"/>
        </w:numPr>
        <w:jc w:val="both"/>
        <w:rPr>
          <w:b/>
          <w:lang w:val="bg-BG"/>
        </w:rPr>
      </w:pPr>
      <w:r w:rsidRPr="00B07FF2">
        <w:rPr>
          <w:b/>
          <w:lang w:val="bg-BG"/>
        </w:rPr>
        <w:t xml:space="preserve">Анализ на наличната информация </w:t>
      </w:r>
    </w:p>
    <w:p w14:paraId="4D137D0D" w14:textId="2BCFB86C" w:rsidR="009E7826" w:rsidRPr="003C34A8" w:rsidRDefault="009E7826" w:rsidP="009E7826">
      <w:pPr>
        <w:jc w:val="both"/>
        <w:rPr>
          <w:lang w:val="en-GB"/>
        </w:rPr>
      </w:pPr>
      <w:r>
        <w:rPr>
          <w:color w:val="000000" w:themeColor="text1"/>
          <w:lang w:val="bg-BG"/>
        </w:rPr>
        <w:t xml:space="preserve">Планинската потапница не е регистрирана в СЗЗ „Комплекс Беленски острови“ последните 10 години. </w:t>
      </w:r>
      <w:r>
        <w:rPr>
          <w:lang w:val="bg-BG"/>
        </w:rPr>
        <w:t xml:space="preserve">Теренното проучване през 2021 г. също не установи вида. Основен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зони в източната част на острова. </w:t>
      </w:r>
    </w:p>
    <w:p w14:paraId="7FB12E37" w14:textId="3097FC04" w:rsidR="009E7826" w:rsidRPr="003C34A8" w:rsidRDefault="009E7826" w:rsidP="009E7826">
      <w:pPr>
        <w:jc w:val="both"/>
        <w:rPr>
          <w:lang w:val="bg-BG"/>
        </w:rPr>
      </w:pPr>
      <w:r>
        <w:rPr>
          <w:lang w:val="bg-BG"/>
        </w:rPr>
        <w:t>През есенно-зимния период Персинските блата често са замръзнали или пресушени и не се наблюдава концентрация на птици от вида в района</w:t>
      </w:r>
      <w:r>
        <w:rPr>
          <w:lang w:val="en-GB"/>
        </w:rPr>
        <w:t xml:space="preserve"> (Michev &amp; Profirov, 2003)</w:t>
      </w:r>
      <w:r>
        <w:rPr>
          <w:lang w:val="bg-BG"/>
        </w:rPr>
        <w:t>. По данни от средно</w:t>
      </w:r>
      <w:r w:rsidR="00085AA9">
        <w:rPr>
          <w:lang w:val="bg-BG"/>
        </w:rPr>
        <w:t xml:space="preserve"> зимните преброявания през 2019 и</w:t>
      </w:r>
      <w:r>
        <w:rPr>
          <w:lang w:val="bg-BG"/>
        </w:rPr>
        <w:t xml:space="preserve"> 2020 г. по цялото българско поречие на р. Дунав не са наблюдавани птици от вида.</w:t>
      </w:r>
      <w:r>
        <w:rPr>
          <w:lang w:val="en-GB"/>
        </w:rPr>
        <w:t xml:space="preserve"> </w:t>
      </w:r>
      <w:r>
        <w:rPr>
          <w:lang w:val="bg-BG"/>
        </w:rPr>
        <w:t xml:space="preserve">По време на средно зимното преброяване през 2021 г. планинската потапница също не беше регистрирана в границата на СЗЗ. </w:t>
      </w:r>
    </w:p>
    <w:p w14:paraId="4B46F3A8" w14:textId="00B7FAB1" w:rsidR="009E7826" w:rsidRDefault="005B250D" w:rsidP="009E7826">
      <w:pPr>
        <w:jc w:val="both"/>
        <w:rPr>
          <w:lang w:val="bg-BG"/>
        </w:rPr>
      </w:pPr>
      <w:r>
        <w:rPr>
          <w:lang w:val="bg-BG"/>
        </w:rPr>
        <w:t>Предвид рядкото присъствие на вида в СЗЗ, не могат да бъдат определени заплахи за него.</w:t>
      </w:r>
    </w:p>
    <w:p w14:paraId="7BFE61A6" w14:textId="35F03588" w:rsidR="009E7826" w:rsidRPr="005B250D" w:rsidRDefault="00B35CB6" w:rsidP="00DB3239">
      <w:pPr>
        <w:pStyle w:val="ListParagraph"/>
        <w:numPr>
          <w:ilvl w:val="0"/>
          <w:numId w:val="55"/>
        </w:numPr>
        <w:jc w:val="both"/>
        <w:rPr>
          <w:lang w:val="bg-BG"/>
        </w:rPr>
      </w:pPr>
      <w:r w:rsidRPr="005B250D">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381"/>
        <w:gridCol w:w="1355"/>
        <w:gridCol w:w="3427"/>
        <w:gridCol w:w="1756"/>
      </w:tblGrid>
      <w:tr w:rsidR="009E7826" w:rsidRPr="002E3475" w14:paraId="0A738A7D" w14:textId="77777777" w:rsidTr="00085AA9">
        <w:trPr>
          <w:tblHeader/>
          <w:jc w:val="center"/>
        </w:trPr>
        <w:tc>
          <w:tcPr>
            <w:tcW w:w="2405" w:type="dxa"/>
            <w:shd w:val="clear" w:color="auto" w:fill="B6DDE8"/>
            <w:vAlign w:val="center"/>
          </w:tcPr>
          <w:p w14:paraId="68F5138A" w14:textId="77777777" w:rsidR="009E7826" w:rsidRPr="002E3475" w:rsidRDefault="009E7826" w:rsidP="00621EA1">
            <w:pPr>
              <w:jc w:val="center"/>
              <w:rPr>
                <w:b/>
                <w:bCs/>
                <w:lang w:val="bg-BG"/>
              </w:rPr>
            </w:pPr>
            <w:r w:rsidRPr="002E3475">
              <w:rPr>
                <w:b/>
                <w:bCs/>
                <w:lang w:val="bg-BG"/>
              </w:rPr>
              <w:lastRenderedPageBreak/>
              <w:t>Параметър</w:t>
            </w:r>
          </w:p>
        </w:tc>
        <w:tc>
          <w:tcPr>
            <w:tcW w:w="1402" w:type="dxa"/>
            <w:shd w:val="clear" w:color="auto" w:fill="B6DDE8"/>
            <w:vAlign w:val="center"/>
          </w:tcPr>
          <w:p w14:paraId="1CFB8740" w14:textId="77777777" w:rsidR="009E7826" w:rsidRPr="002E3475" w:rsidRDefault="009E7826" w:rsidP="00621EA1">
            <w:pPr>
              <w:jc w:val="center"/>
              <w:rPr>
                <w:b/>
                <w:bCs/>
                <w:lang w:val="bg-BG"/>
              </w:rPr>
            </w:pPr>
            <w:r w:rsidRPr="002E3475">
              <w:rPr>
                <w:b/>
                <w:bCs/>
                <w:lang w:val="bg-BG"/>
              </w:rPr>
              <w:t>Мерна единица</w:t>
            </w:r>
          </w:p>
        </w:tc>
        <w:tc>
          <w:tcPr>
            <w:tcW w:w="1378" w:type="dxa"/>
            <w:shd w:val="clear" w:color="auto" w:fill="B6DDE8"/>
            <w:vAlign w:val="center"/>
          </w:tcPr>
          <w:p w14:paraId="78806E39" w14:textId="77777777" w:rsidR="009E7826" w:rsidRPr="002E3475" w:rsidRDefault="009E7826" w:rsidP="00621EA1">
            <w:pPr>
              <w:jc w:val="center"/>
              <w:rPr>
                <w:b/>
                <w:bCs/>
                <w:lang w:val="bg-BG"/>
              </w:rPr>
            </w:pPr>
            <w:r w:rsidRPr="002E3475">
              <w:rPr>
                <w:b/>
                <w:bCs/>
                <w:lang w:val="bg-BG"/>
              </w:rPr>
              <w:t>Целева стойност</w:t>
            </w:r>
          </w:p>
        </w:tc>
        <w:tc>
          <w:tcPr>
            <w:tcW w:w="3504" w:type="dxa"/>
            <w:shd w:val="clear" w:color="auto" w:fill="B6DDE8"/>
            <w:vAlign w:val="center"/>
          </w:tcPr>
          <w:p w14:paraId="721187F3" w14:textId="77777777" w:rsidR="009E7826" w:rsidRPr="002E3475" w:rsidRDefault="009E7826" w:rsidP="00621EA1">
            <w:pPr>
              <w:jc w:val="center"/>
              <w:rPr>
                <w:b/>
                <w:bCs/>
                <w:lang w:val="bg-BG"/>
              </w:rPr>
            </w:pPr>
            <w:r w:rsidRPr="002E3475">
              <w:rPr>
                <w:b/>
                <w:bCs/>
                <w:lang w:val="bg-BG"/>
              </w:rPr>
              <w:t>Допълнителна информация</w:t>
            </w:r>
          </w:p>
        </w:tc>
        <w:tc>
          <w:tcPr>
            <w:tcW w:w="0" w:type="auto"/>
            <w:shd w:val="clear" w:color="auto" w:fill="B6DDE8"/>
            <w:vAlign w:val="center"/>
          </w:tcPr>
          <w:p w14:paraId="2599703D" w14:textId="77777777" w:rsidR="009E7826" w:rsidRPr="002E3475" w:rsidRDefault="009E7826" w:rsidP="00621EA1">
            <w:pPr>
              <w:jc w:val="center"/>
              <w:rPr>
                <w:b/>
                <w:bCs/>
                <w:lang w:val="bg-BG"/>
              </w:rPr>
            </w:pPr>
            <w:r w:rsidRPr="002E3475">
              <w:rPr>
                <w:b/>
                <w:bCs/>
                <w:lang w:val="bg-BG"/>
              </w:rPr>
              <w:t>Специф</w:t>
            </w:r>
            <w:r>
              <w:rPr>
                <w:b/>
                <w:bCs/>
                <w:lang w:val="bg-BG"/>
              </w:rPr>
              <w:t>ични за зоната цели</w:t>
            </w:r>
          </w:p>
        </w:tc>
      </w:tr>
      <w:tr w:rsidR="009E7826" w:rsidRPr="002E3475" w14:paraId="30133D09" w14:textId="77777777" w:rsidTr="00085AA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D9484FA" w14:textId="77777777" w:rsidR="009E7826" w:rsidRPr="002E3475" w:rsidRDefault="009E7826" w:rsidP="00621EA1">
            <w:pPr>
              <w:rPr>
                <w:b/>
                <w:lang w:val="bg-BG"/>
              </w:rPr>
            </w:pPr>
            <w:r w:rsidRPr="002E3475">
              <w:rPr>
                <w:b/>
                <w:lang w:val="bg-BG"/>
              </w:rPr>
              <w:t xml:space="preserve">Популация: </w:t>
            </w:r>
            <w:r w:rsidRPr="000A5D12">
              <w:rPr>
                <w:lang w:val="bg-BG"/>
              </w:rPr>
              <w:t xml:space="preserve">Размер на </w:t>
            </w:r>
            <w:r>
              <w:rPr>
                <w:lang w:val="bg-BG"/>
              </w:rPr>
              <w:t>мигриращата</w:t>
            </w:r>
            <w:r w:rsidRPr="000A5D12">
              <w:rPr>
                <w:lang w:val="bg-BG"/>
              </w:rPr>
              <w:t xml:space="preserve"> популация</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5BE1AB4" w14:textId="77777777" w:rsidR="009E7826" w:rsidRPr="002E3475" w:rsidRDefault="009E7826" w:rsidP="00621EA1">
            <w:pPr>
              <w:rPr>
                <w:lang w:val="bg-BG"/>
              </w:rPr>
            </w:pPr>
            <w:r w:rsidRPr="002E3475">
              <w:rPr>
                <w:lang w:val="bg-BG"/>
              </w:rPr>
              <w:t>Брой индивиди</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913217D" w14:textId="5A452743" w:rsidR="009E7826" w:rsidRPr="002E3475" w:rsidRDefault="005B250D" w:rsidP="00621EA1">
            <w:pPr>
              <w:rPr>
                <w:lang w:val="bg-BG"/>
              </w:rPr>
            </w:pPr>
            <w:r>
              <w:rPr>
                <w:lang w:val="bg-BG"/>
              </w:rPr>
              <w:t>Най-малко</w:t>
            </w:r>
            <w:r w:rsidR="009E7826">
              <w:rPr>
                <w:lang w:val="bg-BG"/>
              </w:rPr>
              <w:t xml:space="preserve"> 1 инд.</w:t>
            </w:r>
          </w:p>
        </w:tc>
        <w:tc>
          <w:tcPr>
            <w:tcW w:w="3504" w:type="dxa"/>
            <w:tcBorders>
              <w:top w:val="single" w:sz="4" w:space="0" w:color="auto"/>
              <w:left w:val="single" w:sz="4" w:space="0" w:color="auto"/>
              <w:bottom w:val="single" w:sz="4" w:space="0" w:color="auto"/>
              <w:right w:val="single" w:sz="4" w:space="0" w:color="auto"/>
            </w:tcBorders>
            <w:shd w:val="clear" w:color="auto" w:fill="auto"/>
          </w:tcPr>
          <w:p w14:paraId="2DF897CC" w14:textId="20351A9A" w:rsidR="009E7826" w:rsidRPr="000A5D12" w:rsidRDefault="005B250D" w:rsidP="005B250D">
            <w:pPr>
              <w:rPr>
                <w:lang w:val="bg-BG"/>
              </w:rPr>
            </w:pPr>
            <w:r>
              <w:rPr>
                <w:lang w:val="bg-BG"/>
              </w:rPr>
              <w:t xml:space="preserve">Вида е изключително рядък за СЗЗ и за българското поречи на р. Дунав. </w:t>
            </w:r>
            <w:r w:rsidR="009E7826">
              <w:rPr>
                <w:lang w:val="bg-BG"/>
              </w:rPr>
              <w:t xml:space="preserve">Количеството на мигриращите птици силно зависи от </w:t>
            </w:r>
            <w:r>
              <w:rPr>
                <w:lang w:val="bg-BG"/>
              </w:rPr>
              <w:t xml:space="preserve">метерологичните условия и </w:t>
            </w:r>
            <w:r w:rsidR="009E7826">
              <w:rPr>
                <w:lang w:val="bg-BG"/>
              </w:rPr>
              <w:t>наличие на воден стълб</w:t>
            </w:r>
            <w:r>
              <w:rPr>
                <w:lang w:val="bg-BG"/>
              </w:rPr>
              <w:t xml:space="preserve"> (1,5 – 2,5 </w:t>
            </w:r>
            <w:r>
              <w:rPr>
                <w:lang w:val="en-GB"/>
              </w:rPr>
              <w:t>m</w:t>
            </w:r>
            <w:r>
              <w:rPr>
                <w:lang w:val="bg-BG"/>
              </w:rPr>
              <w:t>)</w:t>
            </w:r>
            <w:r w:rsidR="009E7826">
              <w:rPr>
                <w:lang w:val="bg-BG"/>
              </w:rPr>
              <w:t xml:space="preserve"> в блатата на остров Персин</w:t>
            </w:r>
            <w:r>
              <w:rPr>
                <w:lang w:val="bg-BG"/>
              </w:rPr>
              <w:t>.</w:t>
            </w:r>
            <w:r w:rsidR="009E7826">
              <w:rPr>
                <w:lang w:val="bg-BG"/>
              </w:rPr>
              <w:t xml:space="preserve"> </w:t>
            </w:r>
          </w:p>
        </w:tc>
        <w:tc>
          <w:tcPr>
            <w:tcW w:w="0" w:type="auto"/>
            <w:tcBorders>
              <w:top w:val="single" w:sz="4" w:space="0" w:color="auto"/>
              <w:left w:val="single" w:sz="4" w:space="0" w:color="auto"/>
              <w:bottom w:val="single" w:sz="4" w:space="0" w:color="auto"/>
              <w:right w:val="single" w:sz="4" w:space="0" w:color="auto"/>
            </w:tcBorders>
          </w:tcPr>
          <w:p w14:paraId="34E4295A" w14:textId="77777777" w:rsidR="009E7826" w:rsidRDefault="009E7826" w:rsidP="00621EA1">
            <w:pPr>
              <w:rPr>
                <w:lang w:val="bg-BG"/>
              </w:rPr>
            </w:pPr>
            <w:r>
              <w:rPr>
                <w:lang w:val="bg-BG"/>
              </w:rPr>
              <w:t>Поддържане на популацията на вида в СЗЗ в размер най-малко 1 инд. Редовен мониторинг.</w:t>
            </w:r>
          </w:p>
        </w:tc>
      </w:tr>
      <w:tr w:rsidR="00085AA9" w:rsidRPr="002E3475" w14:paraId="698EE2BB" w14:textId="77777777" w:rsidTr="00085AA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6B5CBB9" w14:textId="51BC424D" w:rsidR="00085AA9" w:rsidRPr="002E3475" w:rsidRDefault="00085AA9" w:rsidP="00085AA9">
            <w:pPr>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37556767" w14:textId="3E486F92" w:rsidR="00085AA9" w:rsidRPr="002E3475" w:rsidRDefault="00085AA9" w:rsidP="00085AA9">
            <w:pPr>
              <w:rPr>
                <w:lang w:val="bg-BG"/>
              </w:rPr>
            </w:pPr>
            <w:r w:rsidRPr="002E3475">
              <w:t>ha</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26CA32C" w14:textId="02DC3216" w:rsidR="00085AA9" w:rsidRDefault="00085AA9" w:rsidP="00085AA9">
            <w:pPr>
              <w:rPr>
                <w:lang w:val="bg-BG"/>
              </w:rPr>
            </w:pPr>
            <w:r w:rsidRPr="002E3475">
              <w:rPr>
                <w:lang w:val="bg-BG"/>
              </w:rPr>
              <w:t xml:space="preserve">Най-малко </w:t>
            </w:r>
            <w:r w:rsidR="00121115">
              <w:rPr>
                <w:lang w:val="en-GB"/>
              </w:rPr>
              <w:t>385</w:t>
            </w:r>
            <w:r>
              <w:rPr>
                <w:lang w:val="bg-BG"/>
              </w:rPr>
              <w:t xml:space="preserve"> </w:t>
            </w:r>
            <w:r>
              <w:rPr>
                <w:lang w:val="en-GB"/>
              </w:rPr>
              <w:t>ha</w:t>
            </w:r>
          </w:p>
        </w:tc>
        <w:tc>
          <w:tcPr>
            <w:tcW w:w="3504" w:type="dxa"/>
            <w:tcBorders>
              <w:top w:val="single" w:sz="4" w:space="0" w:color="auto"/>
              <w:left w:val="single" w:sz="4" w:space="0" w:color="auto"/>
              <w:bottom w:val="single" w:sz="4" w:space="0" w:color="auto"/>
              <w:right w:val="single" w:sz="4" w:space="0" w:color="auto"/>
            </w:tcBorders>
            <w:shd w:val="clear" w:color="auto" w:fill="auto"/>
          </w:tcPr>
          <w:p w14:paraId="7CBCB722" w14:textId="3FAA314B" w:rsidR="00085AA9" w:rsidRDefault="00085AA9" w:rsidP="00121115">
            <w:pPr>
              <w:rPr>
                <w:lang w:val="bg-BG"/>
              </w:rPr>
            </w:pPr>
            <w:r>
              <w:rPr>
                <w:lang w:val="bg-BG"/>
              </w:rPr>
              <w:t xml:space="preserve">Включва </w:t>
            </w:r>
            <w:r w:rsidR="00121115">
              <w:rPr>
                <w:lang w:val="bg-BG"/>
              </w:rPr>
              <w:t>площта на Персинските блата.</w:t>
            </w:r>
            <w:r>
              <w:rPr>
                <w:lang w:val="bg-BG"/>
              </w:rPr>
              <w:t xml:space="preserve"> Може да бъде изпъл</w:t>
            </w:r>
            <w:r w:rsidR="00402D1F">
              <w:rPr>
                <w:lang w:val="bg-BG"/>
              </w:rPr>
              <w:t xml:space="preserve">нена </w:t>
            </w:r>
            <w:r w:rsidR="008138B4">
              <w:rPr>
                <w:lang w:val="bg-BG"/>
              </w:rPr>
              <w:t>евентуално</w:t>
            </w:r>
            <w:r w:rsidR="00402D1F">
              <w:rPr>
                <w:lang w:val="bg-BG"/>
              </w:rPr>
              <w:t xml:space="preserve"> през периода на </w:t>
            </w:r>
            <w:r>
              <w:rPr>
                <w:lang w:val="bg-BG"/>
              </w:rPr>
              <w:t>пълноводие (март-април), когато се очаква</w:t>
            </w:r>
            <w:r w:rsidR="00121115">
              <w:rPr>
                <w:lang w:val="bg-BG"/>
              </w:rPr>
              <w:t xml:space="preserve"> нивото на р. Дунав да достигне кота 20,00 на шлюзовете.</w:t>
            </w:r>
            <w:r w:rsidRPr="00EC2DEE">
              <w:rPr>
                <w:lang w:val="bg-BG"/>
              </w:rPr>
              <w:t xml:space="preserve"> </w:t>
            </w:r>
          </w:p>
        </w:tc>
        <w:tc>
          <w:tcPr>
            <w:tcW w:w="0" w:type="auto"/>
            <w:tcBorders>
              <w:top w:val="single" w:sz="4" w:space="0" w:color="auto"/>
              <w:left w:val="single" w:sz="4" w:space="0" w:color="auto"/>
              <w:bottom w:val="single" w:sz="4" w:space="0" w:color="auto"/>
              <w:right w:val="single" w:sz="4" w:space="0" w:color="auto"/>
            </w:tcBorders>
          </w:tcPr>
          <w:p w14:paraId="6ECA7F9F" w14:textId="687BAF50" w:rsidR="00085AA9" w:rsidRDefault="00085AA9" w:rsidP="00085AA9">
            <w:pPr>
              <w:rPr>
                <w:lang w:val="bg-BG"/>
              </w:rPr>
            </w:pPr>
            <w:r w:rsidRPr="002E3475">
              <w:rPr>
                <w:lang w:val="bg-BG"/>
              </w:rPr>
              <w:t>Поддържане на площта на подходящите хранителни местообитани</w:t>
            </w:r>
            <w:r w:rsidR="00121115">
              <w:rPr>
                <w:lang w:val="bg-BG"/>
              </w:rPr>
              <w:t>я на вида в размер най-малко 385</w:t>
            </w:r>
            <w:r w:rsidRPr="002E3475">
              <w:rPr>
                <w:lang w:val="bg-BG"/>
              </w:rPr>
              <w:t xml:space="preserve"> ha</w:t>
            </w:r>
          </w:p>
        </w:tc>
      </w:tr>
      <w:tr w:rsidR="00085AA9" w:rsidRPr="002E3475" w14:paraId="03C1DD5E" w14:textId="77777777" w:rsidTr="00085AA9">
        <w:trPr>
          <w:jc w:val="center"/>
        </w:trPr>
        <w:tc>
          <w:tcPr>
            <w:tcW w:w="2405" w:type="dxa"/>
            <w:shd w:val="clear" w:color="auto" w:fill="auto"/>
          </w:tcPr>
          <w:p w14:paraId="6D1945DA" w14:textId="021E3745" w:rsidR="00085AA9" w:rsidRPr="002E3475" w:rsidRDefault="00085AA9" w:rsidP="00085AA9">
            <w:pPr>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402" w:type="dxa"/>
            <w:shd w:val="clear" w:color="auto" w:fill="auto"/>
          </w:tcPr>
          <w:p w14:paraId="7D99B640" w14:textId="60D76595" w:rsidR="00085AA9" w:rsidRPr="007E2A04" w:rsidRDefault="00085AA9" w:rsidP="00085AA9">
            <w:pPr>
              <w:rPr>
                <w:lang w:val="bg-BG"/>
              </w:rPr>
            </w:pPr>
            <w:r w:rsidRPr="005847BD">
              <w:rPr>
                <w:lang w:val="bg-BG"/>
              </w:rPr>
              <w:t>5 степенна скала</w:t>
            </w:r>
          </w:p>
        </w:tc>
        <w:tc>
          <w:tcPr>
            <w:tcW w:w="1378" w:type="dxa"/>
            <w:shd w:val="clear" w:color="auto" w:fill="auto"/>
          </w:tcPr>
          <w:p w14:paraId="0CF1B169" w14:textId="19370331" w:rsidR="00085AA9" w:rsidRPr="002E3475" w:rsidRDefault="00085AA9" w:rsidP="00085AA9">
            <w:pPr>
              <w:rPr>
                <w:lang w:val="bg-BG"/>
              </w:rPr>
            </w:pPr>
            <w:r w:rsidRPr="005847BD">
              <w:rPr>
                <w:lang w:val="bg-BG"/>
              </w:rPr>
              <w:t>2-Добро или 1-Отлично</w:t>
            </w:r>
          </w:p>
        </w:tc>
        <w:tc>
          <w:tcPr>
            <w:tcW w:w="3504" w:type="dxa"/>
            <w:shd w:val="clear" w:color="auto" w:fill="auto"/>
          </w:tcPr>
          <w:tbl>
            <w:tblPr>
              <w:tblW w:w="3775" w:type="pct"/>
              <w:jc w:val="center"/>
              <w:tblCellMar>
                <w:left w:w="70" w:type="dxa"/>
                <w:right w:w="70" w:type="dxa"/>
              </w:tblCellMar>
              <w:tblLook w:val="04A0" w:firstRow="1" w:lastRow="0" w:firstColumn="1" w:lastColumn="0" w:noHBand="0" w:noVBand="1"/>
            </w:tblPr>
            <w:tblGrid>
              <w:gridCol w:w="2618"/>
            </w:tblGrid>
            <w:tr w:rsidR="00085AA9" w:rsidRPr="005847BD" w14:paraId="1D36DE2F" w14:textId="77777777" w:rsidTr="00621EA1">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1263E437" w14:textId="77777777" w:rsidR="00085AA9" w:rsidRPr="005847BD" w:rsidRDefault="00085AA9" w:rsidP="00085AA9">
                  <w:pPr>
                    <w:spacing w:after="120"/>
                    <w:rPr>
                      <w:b/>
                      <w:bCs/>
                      <w:lang w:val="bg-BG"/>
                    </w:rPr>
                  </w:pPr>
                  <w:r w:rsidRPr="005847BD">
                    <w:rPr>
                      <w:b/>
                      <w:bCs/>
                      <w:lang w:val="bg-BG"/>
                    </w:rPr>
                    <w:t>Екологично състояние</w:t>
                  </w:r>
                </w:p>
              </w:tc>
            </w:tr>
            <w:tr w:rsidR="00085AA9" w:rsidRPr="005847BD" w14:paraId="77AC76A7"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CF6807F" w14:textId="77777777" w:rsidR="00085AA9" w:rsidRPr="005847BD" w:rsidRDefault="00085AA9" w:rsidP="00085AA9">
                  <w:pPr>
                    <w:spacing w:after="120"/>
                    <w:rPr>
                      <w:lang w:val="bg-BG"/>
                    </w:rPr>
                  </w:pPr>
                  <w:r w:rsidRPr="005847BD">
                    <w:rPr>
                      <w:lang w:val="bg-BG"/>
                    </w:rPr>
                    <w:t>1-Отлично – High</w:t>
                  </w:r>
                </w:p>
              </w:tc>
            </w:tr>
            <w:tr w:rsidR="00085AA9" w:rsidRPr="005847BD" w14:paraId="6FF33622"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E50E1CD" w14:textId="77777777" w:rsidR="00085AA9" w:rsidRPr="005847BD" w:rsidRDefault="00085AA9" w:rsidP="00085AA9">
                  <w:pPr>
                    <w:spacing w:after="120"/>
                    <w:rPr>
                      <w:lang w:val="bg-BG"/>
                    </w:rPr>
                  </w:pPr>
                  <w:r w:rsidRPr="005847BD">
                    <w:rPr>
                      <w:lang w:val="bg-BG"/>
                    </w:rPr>
                    <w:t>2-Добро – Good</w:t>
                  </w:r>
                </w:p>
              </w:tc>
            </w:tr>
            <w:tr w:rsidR="00085AA9" w:rsidRPr="005847BD" w14:paraId="5DB0E792"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070AD30" w14:textId="77777777" w:rsidR="00085AA9" w:rsidRPr="005847BD" w:rsidRDefault="00085AA9" w:rsidP="00085AA9">
                  <w:pPr>
                    <w:spacing w:after="120"/>
                    <w:rPr>
                      <w:lang w:val="bg-BG"/>
                    </w:rPr>
                  </w:pPr>
                  <w:r w:rsidRPr="005847BD">
                    <w:rPr>
                      <w:lang w:val="bg-BG"/>
                    </w:rPr>
                    <w:t>3-Умерено – Moderate</w:t>
                  </w:r>
                </w:p>
              </w:tc>
            </w:tr>
            <w:tr w:rsidR="00085AA9" w:rsidRPr="005847BD" w14:paraId="265366D0"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6B0C3C6" w14:textId="77777777" w:rsidR="00085AA9" w:rsidRPr="005847BD" w:rsidRDefault="00085AA9" w:rsidP="00085AA9">
                  <w:pPr>
                    <w:spacing w:after="120"/>
                    <w:rPr>
                      <w:lang w:val="bg-BG"/>
                    </w:rPr>
                  </w:pPr>
                  <w:r w:rsidRPr="005847BD">
                    <w:rPr>
                      <w:lang w:val="bg-BG"/>
                    </w:rPr>
                    <w:t>4-Лошо – Poor</w:t>
                  </w:r>
                </w:p>
              </w:tc>
            </w:tr>
            <w:tr w:rsidR="00085AA9" w:rsidRPr="005847BD" w14:paraId="419C41E6"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89BF1E8" w14:textId="77777777" w:rsidR="00085AA9" w:rsidRPr="005847BD" w:rsidRDefault="00085AA9" w:rsidP="00085AA9">
                  <w:pPr>
                    <w:spacing w:after="120"/>
                    <w:rPr>
                      <w:lang w:val="bg-BG"/>
                    </w:rPr>
                  </w:pPr>
                  <w:r w:rsidRPr="005847BD">
                    <w:rPr>
                      <w:lang w:val="bg-BG"/>
                    </w:rPr>
                    <w:t>5-Много лошо – Bad</w:t>
                  </w:r>
                </w:p>
              </w:tc>
            </w:tr>
          </w:tbl>
          <w:p w14:paraId="2E3B0AD7" w14:textId="2298EE9F" w:rsidR="00085AA9" w:rsidRPr="001A1B36" w:rsidRDefault="00085AA9" w:rsidP="00085AA9">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0" w:type="auto"/>
          </w:tcPr>
          <w:p w14:paraId="2A1BB37F" w14:textId="091688DA" w:rsidR="00085AA9" w:rsidRPr="002E3475" w:rsidRDefault="00085AA9" w:rsidP="00085AA9">
            <w:pPr>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3F56048A" w14:textId="77777777" w:rsidR="009E7826" w:rsidRDefault="009E7826" w:rsidP="009E7826"/>
    <w:p w14:paraId="61F8EE1C" w14:textId="77777777" w:rsidR="009E7826" w:rsidRPr="00C91E75" w:rsidRDefault="009E7826" w:rsidP="00DB3239">
      <w:pPr>
        <w:pStyle w:val="ListParagraph"/>
        <w:numPr>
          <w:ilvl w:val="0"/>
          <w:numId w:val="55"/>
        </w:numPr>
        <w:spacing w:before="120" w:after="120" w:line="240" w:lineRule="auto"/>
        <w:rPr>
          <w:rFonts w:eastAsia="Calibri"/>
          <w:b/>
          <w:bCs/>
          <w:lang w:val="bg-BG"/>
        </w:rPr>
      </w:pPr>
      <w:r w:rsidRPr="00C91E75">
        <w:rPr>
          <w:rFonts w:eastAsia="Calibri"/>
          <w:b/>
          <w:bCs/>
          <w:lang w:val="bg-BG"/>
        </w:rPr>
        <w:t xml:space="preserve">Необходимост от промени в СФД за СЗЗ </w:t>
      </w:r>
      <w:r w:rsidRPr="00C91E75">
        <w:rPr>
          <w:b/>
          <w:lang w:val="bg-BG"/>
        </w:rPr>
        <w:t>BG0002017 „Комплекс Беленски острови“</w:t>
      </w:r>
    </w:p>
    <w:p w14:paraId="25D3890E" w14:textId="77777777" w:rsidR="009E7826" w:rsidRDefault="009E7826" w:rsidP="009E7826">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не е необходима актуализация на СФД.</w:t>
      </w:r>
    </w:p>
    <w:p w14:paraId="5E80B263" w14:textId="4ACCFFDD" w:rsidR="00F81FA2" w:rsidRDefault="00F81FA2" w:rsidP="00DF21AD">
      <w:pPr>
        <w:spacing w:before="120" w:after="120" w:line="240" w:lineRule="auto"/>
        <w:rPr>
          <w:lang w:val="bg-BG"/>
        </w:rPr>
      </w:pPr>
    </w:p>
    <w:p w14:paraId="3CA4CE1B" w14:textId="596B5B93" w:rsidR="00827FD9" w:rsidRPr="00147E4F" w:rsidRDefault="00827FD9" w:rsidP="00827FD9">
      <w:pPr>
        <w:pStyle w:val="Heading1"/>
        <w:jc w:val="center"/>
        <w:rPr>
          <w:rFonts w:eastAsia="Times New Roman"/>
          <w:lang w:val="bg-BG" w:eastAsia="bg-BG"/>
        </w:rPr>
      </w:pPr>
      <w:bookmarkStart w:id="53" w:name="_Toc97813486"/>
      <w:r w:rsidRPr="00147E4F">
        <w:rPr>
          <w:rFonts w:eastAsia="Times New Roman"/>
          <w:lang w:val="bg-BG" w:eastAsia="bg-BG"/>
        </w:rPr>
        <w:lastRenderedPageBreak/>
        <w:t>Специфични цели за А</w:t>
      </w:r>
      <w:r w:rsidRPr="00147E4F">
        <w:rPr>
          <w:rFonts w:eastAsia="Times New Roman"/>
          <w:lang w:eastAsia="bg-BG"/>
        </w:rPr>
        <w:t>0</w:t>
      </w:r>
      <w:r w:rsidRPr="00147E4F">
        <w:rPr>
          <w:rFonts w:eastAsia="Times New Roman"/>
          <w:lang w:val="bg-BG" w:eastAsia="bg-BG"/>
        </w:rPr>
        <w:t xml:space="preserve">67 </w:t>
      </w:r>
      <w:r w:rsidRPr="00147E4F">
        <w:rPr>
          <w:rFonts w:eastAsia="Times New Roman"/>
          <w:i/>
          <w:lang w:eastAsia="bg-BG"/>
        </w:rPr>
        <w:t>Bucephala clangula</w:t>
      </w:r>
      <w:r w:rsidRPr="00147E4F">
        <w:rPr>
          <w:rFonts w:eastAsia="Times New Roman"/>
          <w:lang w:val="bg-BG" w:eastAsia="bg-BG"/>
        </w:rPr>
        <w:t xml:space="preserve"> (</w:t>
      </w:r>
      <w:r w:rsidR="00C91E75">
        <w:rPr>
          <w:rFonts w:eastAsia="Times New Roman"/>
          <w:lang w:val="bg-BG" w:eastAsia="bg-BG"/>
        </w:rPr>
        <w:t>о</w:t>
      </w:r>
      <w:r w:rsidRPr="00147E4F">
        <w:rPr>
          <w:rFonts w:eastAsia="Times New Roman"/>
          <w:lang w:val="bg-BG" w:eastAsia="bg-BG"/>
        </w:rPr>
        <w:t>бикновена звънарка)</w:t>
      </w:r>
      <w:bookmarkEnd w:id="53"/>
    </w:p>
    <w:p w14:paraId="1983B9ED" w14:textId="77777777" w:rsidR="00827FD9" w:rsidRPr="00827FD9" w:rsidRDefault="00827FD9" w:rsidP="00827FD9">
      <w:pPr>
        <w:spacing w:after="120" w:line="240" w:lineRule="auto"/>
        <w:jc w:val="both"/>
        <w:rPr>
          <w:rFonts w:eastAsia="Times New Roman"/>
          <w:bCs/>
          <w:lang w:val="bg-BG" w:eastAsia="bg-BG"/>
        </w:rPr>
      </w:pPr>
    </w:p>
    <w:p w14:paraId="6D8083F3" w14:textId="77777777" w:rsidR="00827FD9" w:rsidRPr="00C91E75" w:rsidRDefault="00827FD9" w:rsidP="00DB3239">
      <w:pPr>
        <w:pStyle w:val="ListParagraph"/>
        <w:numPr>
          <w:ilvl w:val="0"/>
          <w:numId w:val="56"/>
        </w:numPr>
        <w:spacing w:after="120" w:line="240" w:lineRule="auto"/>
        <w:jc w:val="both"/>
        <w:rPr>
          <w:rFonts w:eastAsia="Times New Roman"/>
          <w:lang w:val="bg-BG" w:eastAsia="bg-BG"/>
        </w:rPr>
      </w:pPr>
      <w:r w:rsidRPr="00C91E75">
        <w:rPr>
          <w:rFonts w:eastAsia="Times New Roman"/>
          <w:b/>
          <w:bCs/>
          <w:lang w:val="bg-BG" w:eastAsia="bg-BG"/>
        </w:rPr>
        <w:t>Кратка характеристика на вида</w:t>
      </w:r>
    </w:p>
    <w:p w14:paraId="34B2B18D" w14:textId="1DC27317" w:rsidR="00827FD9" w:rsidRPr="00147E4F" w:rsidRDefault="00827FD9" w:rsidP="00827FD9">
      <w:pPr>
        <w:spacing w:after="120" w:line="240" w:lineRule="auto"/>
        <w:jc w:val="both"/>
        <w:rPr>
          <w:rFonts w:eastAsia="Times New Roman"/>
          <w:lang w:val="bg-BG" w:eastAsia="bg-BG"/>
        </w:rPr>
      </w:pPr>
      <w:r w:rsidRPr="00147E4F">
        <w:rPr>
          <w:rFonts w:eastAsia="Times New Roman"/>
          <w:lang w:val="bg-BG" w:eastAsia="bg-BG"/>
        </w:rPr>
        <w:t>Дължината на тялото 4</w:t>
      </w:r>
      <w:r w:rsidRPr="00147E4F">
        <w:rPr>
          <w:rFonts w:eastAsia="Times New Roman"/>
          <w:lang w:eastAsia="bg-BG"/>
        </w:rPr>
        <w:t>2</w:t>
      </w:r>
      <w:r w:rsidRPr="00147E4F">
        <w:rPr>
          <w:rFonts w:eastAsia="Times New Roman"/>
          <w:lang w:val="bg-BG" w:eastAsia="bg-BG"/>
        </w:rPr>
        <w:t>-</w:t>
      </w:r>
      <w:r w:rsidRPr="00147E4F">
        <w:rPr>
          <w:rFonts w:eastAsia="Times New Roman"/>
          <w:lang w:eastAsia="bg-BG"/>
        </w:rPr>
        <w:t>5</w:t>
      </w:r>
      <w:r w:rsidRPr="00147E4F">
        <w:rPr>
          <w:rFonts w:eastAsia="Times New Roman"/>
          <w:lang w:val="bg-BG" w:eastAsia="bg-BG"/>
        </w:rPr>
        <w:t>0 cm, тегло 0,65</w:t>
      </w:r>
      <w:r w:rsidRPr="00147E4F">
        <w:rPr>
          <w:rFonts w:eastAsia="Times New Roman"/>
          <w:lang w:eastAsia="bg-BG"/>
        </w:rPr>
        <w:t>0</w:t>
      </w:r>
      <w:r w:rsidRPr="00147E4F">
        <w:rPr>
          <w:rFonts w:eastAsia="Times New Roman"/>
          <w:lang w:val="bg-BG" w:eastAsia="bg-BG"/>
        </w:rPr>
        <w:t xml:space="preserve"> – 1,2</w:t>
      </w:r>
      <w:r w:rsidRPr="00147E4F">
        <w:rPr>
          <w:rFonts w:eastAsia="Times New Roman"/>
          <w:lang w:eastAsia="bg-BG"/>
        </w:rPr>
        <w:t>00</w:t>
      </w:r>
      <w:r w:rsidRPr="00147E4F">
        <w:rPr>
          <w:rFonts w:eastAsia="Times New Roman"/>
          <w:lang w:val="bg-BG" w:eastAsia="bg-BG"/>
        </w:rPr>
        <w:t xml:space="preserve"> kg, размахът на крилата - 65-80 cm. В брачно оперение мъжките са с черна глава със зелен метален блясък. В основата на клюна под юздичката голямо бяло петно. Окото е жълто. Гърдите и страните са снежно бели.  Задницата и гърбът са черни. На плещите е с тесни черни ивици. При женските главата е кафява, окото е бледожълто, яката и коремът са бели. Гърдите и страните са пепелно-сиви, човката е тъмна с жълтеникава ивица преди върха.</w:t>
      </w:r>
      <w:r>
        <w:rPr>
          <w:rFonts w:eastAsia="Times New Roman"/>
          <w:lang w:val="bg-BG" w:eastAsia="bg-BG"/>
        </w:rPr>
        <w:t xml:space="preserve"> </w:t>
      </w:r>
      <w:r w:rsidRPr="00147E4F">
        <w:rPr>
          <w:rFonts w:eastAsia="Times New Roman"/>
          <w:lang w:val="bg-BG" w:eastAsia="bg-BG"/>
        </w:rPr>
        <w:t>В извънбрачно оперение мъжките са като женските в брачно оперение, но главата отстрани с черен оттенък и без бял пръстен на яката. Крилото е като в брачно оперение. Женските в извънбрачно оперение също са без бяло на якичката. При младите оперението е като възрастните женски, но главата е по-убито сиво-кафява. Без бяла яка (</w:t>
      </w:r>
      <w:r w:rsidRPr="00147E4F">
        <w:rPr>
          <w:rFonts w:eastAsia="Times New Roman"/>
          <w:lang w:eastAsia="bg-BG"/>
        </w:rPr>
        <w:t>Svensson</w:t>
      </w:r>
      <w:r>
        <w:rPr>
          <w:rFonts w:eastAsia="Times New Roman"/>
          <w:lang w:val="bg-BG" w:eastAsia="bg-BG"/>
        </w:rPr>
        <w:t xml:space="preserve"> </w:t>
      </w:r>
      <w:r>
        <w:rPr>
          <w:rFonts w:eastAsia="Times New Roman"/>
          <w:lang w:val="en-GB" w:eastAsia="bg-BG"/>
        </w:rPr>
        <w:t>et al.</w:t>
      </w:r>
      <w:r w:rsidRPr="00147E4F">
        <w:rPr>
          <w:rFonts w:eastAsia="Times New Roman"/>
          <w:lang w:val="bg-BG" w:eastAsia="bg-BG"/>
        </w:rPr>
        <w:t xml:space="preserve">, 2009, Нанкинов и др. 1997). </w:t>
      </w:r>
    </w:p>
    <w:p w14:paraId="5D670233" w14:textId="77777777" w:rsidR="00827FD9" w:rsidRPr="00147E4F" w:rsidRDefault="00827FD9" w:rsidP="00827FD9">
      <w:pPr>
        <w:spacing w:after="120" w:line="240" w:lineRule="auto"/>
        <w:jc w:val="both"/>
        <w:rPr>
          <w:rFonts w:eastAsia="Times New Roman"/>
          <w:lang w:val="bg-BG" w:eastAsia="bg-BG"/>
        </w:rPr>
      </w:pPr>
      <w:r w:rsidRPr="00147E4F">
        <w:rPr>
          <w:rFonts w:eastAsia="Times New Roman"/>
          <w:i/>
          <w:iCs/>
          <w:lang w:val="bg-BG" w:eastAsia="bg-BG"/>
        </w:rPr>
        <w:t>Характер на пребиваване в страната</w:t>
      </w:r>
    </w:p>
    <w:p w14:paraId="5E028FA7" w14:textId="10DED9D3" w:rsidR="00827FD9" w:rsidRPr="00147E4F" w:rsidRDefault="00827FD9" w:rsidP="00640E2E">
      <w:pPr>
        <w:autoSpaceDE w:val="0"/>
        <w:autoSpaceDN w:val="0"/>
        <w:adjustRightInd w:val="0"/>
        <w:spacing w:after="120" w:line="240" w:lineRule="auto"/>
        <w:jc w:val="both"/>
        <w:rPr>
          <w:rFonts w:eastAsia="Times New Roman"/>
          <w:lang w:eastAsia="bg-BG"/>
        </w:rPr>
      </w:pPr>
      <w:r w:rsidRPr="00147E4F">
        <w:rPr>
          <w:rFonts w:eastAsia="Times New Roman"/>
          <w:lang w:val="bg-BG" w:eastAsia="bg-BG"/>
        </w:rPr>
        <w:t>В България е мигриращ и зимуващ вид. Есенният прелет започва през октомври, но е по-масов през ноември, когато в страната пристигат по-голяма част от звънарките. Есенния прелет е през февруари и продължава до март. По-често се среща по морското крайбрежие и р. Дунав. Мъжки половонезрял екземпляр е наблюдаван през месец юни край н. Калиакра (Нанкин</w:t>
      </w:r>
      <w:r w:rsidR="00640E2E">
        <w:rPr>
          <w:rFonts w:eastAsia="Times New Roman"/>
          <w:lang w:val="bg-BG" w:eastAsia="bg-BG"/>
        </w:rPr>
        <w:t>ов и др.</w:t>
      </w:r>
      <w:r w:rsidR="00990F9C">
        <w:rPr>
          <w:rFonts w:eastAsia="Times New Roman"/>
          <w:lang w:val="en-GB" w:eastAsia="bg-BG"/>
        </w:rPr>
        <w:t>,</w:t>
      </w:r>
      <w:r w:rsidR="00640E2E">
        <w:rPr>
          <w:rFonts w:eastAsia="Times New Roman"/>
          <w:lang w:val="bg-BG" w:eastAsia="bg-BG"/>
        </w:rPr>
        <w:t xml:space="preserve"> 1997, Нанкинов, 2012).</w:t>
      </w:r>
    </w:p>
    <w:p w14:paraId="234DE903" w14:textId="77777777" w:rsidR="00827FD9" w:rsidRPr="00147E4F" w:rsidRDefault="00827FD9" w:rsidP="00827FD9">
      <w:pPr>
        <w:spacing w:after="120" w:line="240" w:lineRule="auto"/>
        <w:jc w:val="both"/>
        <w:rPr>
          <w:rFonts w:eastAsia="Times New Roman"/>
          <w:lang w:val="bg-BG" w:eastAsia="bg-BG"/>
        </w:rPr>
      </w:pPr>
      <w:r w:rsidRPr="00147E4F">
        <w:rPr>
          <w:rFonts w:eastAsia="Times New Roman"/>
          <w:i/>
          <w:iCs/>
          <w:lang w:val="bg-BG" w:eastAsia="bg-BG"/>
        </w:rPr>
        <w:t xml:space="preserve">Характерно местообитание </w:t>
      </w:r>
    </w:p>
    <w:p w14:paraId="7C054E90" w14:textId="613487F6" w:rsidR="00827FD9" w:rsidRPr="00147E4F" w:rsidRDefault="00827FD9" w:rsidP="00827FD9">
      <w:pPr>
        <w:autoSpaceDE w:val="0"/>
        <w:autoSpaceDN w:val="0"/>
        <w:adjustRightInd w:val="0"/>
        <w:spacing w:after="120" w:line="240" w:lineRule="auto"/>
        <w:jc w:val="both"/>
        <w:rPr>
          <w:rFonts w:eastAsia="Times New Roman"/>
          <w:lang w:val="bg-BG" w:eastAsia="bg-BG"/>
        </w:rPr>
      </w:pPr>
      <w:r w:rsidRPr="00147E4F">
        <w:rPr>
          <w:rFonts w:eastAsia="Times New Roman"/>
          <w:lang w:val="bg-BG" w:eastAsia="bg-BG"/>
        </w:rPr>
        <w:t>През размножителния период обитава тихи реки, езера и блата с гористи брегове. Заливни гори и водоеми край стари гори.</w:t>
      </w:r>
      <w:r w:rsidR="00990F9C">
        <w:rPr>
          <w:rFonts w:eastAsia="Times New Roman"/>
          <w:lang w:val="en-GB" w:eastAsia="bg-BG"/>
        </w:rPr>
        <w:t xml:space="preserve"> </w:t>
      </w:r>
      <w:r w:rsidRPr="00147E4F">
        <w:rPr>
          <w:rFonts w:eastAsia="Times New Roman"/>
          <w:lang w:val="bg-BG" w:eastAsia="bg-BG"/>
        </w:rPr>
        <w:t>Зимуващи или мигриращи звънарки могат да се наблюдават в езера и брата с голяма открита водна площ, морски залими и устия на вливащи се в тях реки. Подходящи местообитания според Директивата за хабитатите, по време на миграция и зимуване са основно 1110, 1130, 1150, 1160, 1170, 3270 (Кавръкова и др.</w:t>
      </w:r>
      <w:r w:rsidR="00990F9C">
        <w:rPr>
          <w:rFonts w:eastAsia="Times New Roman"/>
          <w:lang w:val="en-GB" w:eastAsia="bg-BG"/>
        </w:rPr>
        <w:t>,</w:t>
      </w:r>
      <w:r w:rsidRPr="00147E4F">
        <w:rPr>
          <w:rFonts w:eastAsia="Times New Roman"/>
          <w:lang w:val="bg-BG" w:eastAsia="bg-BG"/>
        </w:rPr>
        <w:t xml:space="preserve"> 2009).</w:t>
      </w:r>
    </w:p>
    <w:p w14:paraId="1288BCCF" w14:textId="77777777" w:rsidR="00827FD9" w:rsidRPr="00147E4F" w:rsidRDefault="00827FD9" w:rsidP="00827FD9">
      <w:pPr>
        <w:spacing w:after="120" w:line="240" w:lineRule="auto"/>
        <w:jc w:val="both"/>
        <w:rPr>
          <w:rFonts w:eastAsia="Times New Roman"/>
          <w:lang w:val="bg-BG" w:eastAsia="bg-BG"/>
        </w:rPr>
      </w:pPr>
      <w:r w:rsidRPr="00147E4F">
        <w:rPr>
          <w:rFonts w:eastAsia="Times New Roman"/>
          <w:i/>
          <w:iCs/>
          <w:lang w:val="bg-BG" w:eastAsia="bg-BG"/>
        </w:rPr>
        <w:t>Хранене</w:t>
      </w:r>
    </w:p>
    <w:p w14:paraId="22C01E74" w14:textId="77777777" w:rsidR="00827FD9" w:rsidRPr="00147E4F" w:rsidRDefault="00827FD9" w:rsidP="00827FD9">
      <w:pPr>
        <w:spacing w:after="120" w:line="240" w:lineRule="auto"/>
        <w:jc w:val="both"/>
        <w:rPr>
          <w:rFonts w:eastAsia="Times New Roman"/>
          <w:lang w:val="bg-BG" w:eastAsia="bg-BG"/>
        </w:rPr>
      </w:pPr>
      <w:r w:rsidRPr="00147E4F">
        <w:rPr>
          <w:rFonts w:eastAsia="Times New Roman"/>
          <w:lang w:val="bg-BG" w:eastAsia="bg-BG"/>
        </w:rPr>
        <w:t>През зимата се храни предимно с мекотели. През останалото време с ларви на насекоми, дребни риби, ракообразни.</w:t>
      </w:r>
    </w:p>
    <w:p w14:paraId="6EBD3C17" w14:textId="77777777" w:rsidR="00827FD9" w:rsidRPr="00C91E75" w:rsidRDefault="00827FD9" w:rsidP="00DB3239">
      <w:pPr>
        <w:pStyle w:val="ListParagraph"/>
        <w:numPr>
          <w:ilvl w:val="0"/>
          <w:numId w:val="56"/>
        </w:numPr>
        <w:spacing w:after="120" w:line="240" w:lineRule="auto"/>
        <w:jc w:val="both"/>
        <w:rPr>
          <w:rFonts w:eastAsia="Times New Roman"/>
          <w:lang w:val="bg-BG" w:eastAsia="bg-BG"/>
        </w:rPr>
      </w:pPr>
      <w:r w:rsidRPr="00C91E75">
        <w:rPr>
          <w:rFonts w:eastAsia="Times New Roman"/>
          <w:b/>
          <w:bCs/>
          <w:lang w:val="bg-BG" w:eastAsia="bg-BG"/>
        </w:rPr>
        <w:t>Разпространение, природозащитно състояние и тенденции в популацията на вида на национално ниво</w:t>
      </w:r>
    </w:p>
    <w:p w14:paraId="6CB740BA" w14:textId="3BAE432A" w:rsidR="00827FD9" w:rsidRPr="00147E4F" w:rsidRDefault="00827FD9" w:rsidP="00827FD9">
      <w:pPr>
        <w:autoSpaceDE w:val="0"/>
        <w:autoSpaceDN w:val="0"/>
        <w:adjustRightInd w:val="0"/>
        <w:spacing w:after="120" w:line="240" w:lineRule="auto"/>
        <w:jc w:val="both"/>
        <w:rPr>
          <w:rFonts w:eastAsia="Times New Roman"/>
          <w:lang w:val="bg-BG" w:eastAsia="bg-BG"/>
        </w:rPr>
      </w:pPr>
      <w:r w:rsidRPr="00147E4F">
        <w:rPr>
          <w:rFonts w:eastAsia="GroteskHSBg-Light"/>
          <w:lang w:val="bg-BG" w:eastAsia="bg-BG"/>
        </w:rPr>
        <w:t xml:space="preserve">Сравнително рядко срещана по време на миграция в цялата страна. Разпространена е основно по Черноморското крайбрежие и р. Дунав. Зимува в неголеми количества, до 57 екз по р. Дунав и до 51 екз. по Южното черноморие. Във вътрешността на страната и по Северното Черноморие видът се среща в незначителни количества </w:t>
      </w:r>
      <w:r w:rsidRPr="00147E4F">
        <w:rPr>
          <w:rFonts w:eastAsia="Times New Roman"/>
          <w:lang w:val="bg-BG" w:eastAsia="bg-BG"/>
        </w:rPr>
        <w:t>(Нанкинов и др.</w:t>
      </w:r>
      <w:r w:rsidR="00E93BA0">
        <w:rPr>
          <w:rFonts w:eastAsia="Times New Roman"/>
          <w:lang w:val="en-GB" w:eastAsia="bg-BG"/>
        </w:rPr>
        <w:t>,</w:t>
      </w:r>
      <w:r w:rsidRPr="00147E4F">
        <w:rPr>
          <w:rFonts w:eastAsia="Times New Roman"/>
          <w:lang w:val="bg-BG" w:eastAsia="bg-BG"/>
        </w:rPr>
        <w:t xml:space="preserve"> 1997). </w:t>
      </w:r>
    </w:p>
    <w:p w14:paraId="4D3B21DF" w14:textId="582FE830" w:rsidR="00827FD9" w:rsidRPr="00147E4F" w:rsidRDefault="001970E4" w:rsidP="00827FD9">
      <w:pPr>
        <w:autoSpaceDE w:val="0"/>
        <w:autoSpaceDN w:val="0"/>
        <w:adjustRightInd w:val="0"/>
        <w:spacing w:after="120" w:line="240" w:lineRule="auto"/>
        <w:jc w:val="both"/>
        <w:rPr>
          <w:rFonts w:eastAsia="Times New Roman"/>
          <w:lang w:val="bg-BG" w:eastAsia="bg-BG"/>
        </w:rPr>
      </w:pPr>
      <w:r>
        <w:rPr>
          <w:rFonts w:eastAsia="Times New Roman"/>
          <w:lang w:val="bg-BG" w:eastAsia="bg-BG"/>
        </w:rPr>
        <w:t>Включен в Приложение 2</w:t>
      </w:r>
      <w:r w:rsidR="00827FD9" w:rsidRPr="00147E4F">
        <w:rPr>
          <w:rFonts w:eastAsia="Times New Roman"/>
          <w:lang w:val="bg-BG" w:eastAsia="bg-BG"/>
        </w:rPr>
        <w:t xml:space="preserve">Б на Директивата за птиците. Според </w:t>
      </w:r>
      <w:r w:rsidR="00827FD9" w:rsidRPr="00147E4F">
        <w:rPr>
          <w:rFonts w:eastAsia="Times New Roman"/>
          <w:lang w:val="en-GB" w:eastAsia="bg-BG"/>
        </w:rPr>
        <w:t>IUCN</w:t>
      </w:r>
      <w:r w:rsidR="00827FD9" w:rsidRPr="00147E4F">
        <w:rPr>
          <w:rFonts w:eastAsia="Times New Roman"/>
          <w:lang w:val="bg-BG" w:eastAsia="bg-BG"/>
        </w:rPr>
        <w:t xml:space="preserve"> вида е слабо засегнат </w:t>
      </w:r>
      <w:r w:rsidR="00827FD9" w:rsidRPr="00147E4F">
        <w:rPr>
          <w:rFonts w:eastAsia="Times New Roman"/>
          <w:lang w:val="en-GB" w:eastAsia="bg-BG"/>
        </w:rPr>
        <w:t>– LC</w:t>
      </w:r>
      <w:r w:rsidR="00827FD9" w:rsidRPr="00147E4F">
        <w:rPr>
          <w:rFonts w:eastAsia="Times New Roman"/>
          <w:lang w:val="bg-BG" w:eastAsia="bg-BG"/>
        </w:rPr>
        <w:t xml:space="preserve"> (</w:t>
      </w:r>
      <w:r w:rsidR="00827FD9" w:rsidRPr="00147E4F">
        <w:rPr>
          <w:rFonts w:eastAsia="Times New Roman"/>
          <w:lang w:val="en-GB" w:eastAsia="bg-BG"/>
        </w:rPr>
        <w:t>Least Concern</w:t>
      </w:r>
      <w:r w:rsidR="00827FD9" w:rsidRPr="00147E4F">
        <w:rPr>
          <w:rFonts w:eastAsia="Times New Roman"/>
          <w:lang w:val="bg-BG" w:eastAsia="bg-BG"/>
        </w:rPr>
        <w:t>). Включен в Приложение 3 на ЗБР.</w:t>
      </w:r>
    </w:p>
    <w:p w14:paraId="708F3D0D" w14:textId="4DFEF452" w:rsidR="00827FD9" w:rsidRPr="00147E4F" w:rsidRDefault="00827FD9" w:rsidP="00827FD9">
      <w:pPr>
        <w:spacing w:after="120" w:line="240" w:lineRule="auto"/>
        <w:jc w:val="both"/>
        <w:rPr>
          <w:rFonts w:eastAsia="Times New Roman"/>
          <w:lang w:val="bg-BG" w:eastAsia="bg-BG"/>
        </w:rPr>
      </w:pPr>
      <w:r w:rsidRPr="00147E4F">
        <w:rPr>
          <w:rFonts w:eastAsia="Times New Roman"/>
          <w:lang w:val="bg-BG" w:eastAsia="bg-BG"/>
        </w:rPr>
        <w:t xml:space="preserve">Съгласно </w:t>
      </w:r>
      <w:r w:rsidR="00D90B11">
        <w:rPr>
          <w:rFonts w:eastAsia="Times New Roman"/>
          <w:lang w:val="bg-BG" w:eastAsia="bg-BG"/>
        </w:rPr>
        <w:t>Докладването</w:t>
      </w:r>
      <w:r w:rsidRPr="00147E4F">
        <w:rPr>
          <w:rFonts w:eastAsia="Times New Roman"/>
          <w:lang w:val="bg-BG" w:eastAsia="bg-BG"/>
        </w:rPr>
        <w:t xml:space="preserve"> от 2019 г. (за периода 2013 – 2018 г.) зимуващата популация е оценена на 140 – 400 индивида. Краткосрочната тенденция на популацията (за периода 2000 – 2018 г.) е стабилна, а дългосрочната (за периода 1980 – 2018 г.) е флуктуираща, променлива. За зимуващата популация са посочени следните заплахи: </w:t>
      </w:r>
      <w:r w:rsidRPr="00147E4F">
        <w:rPr>
          <w:rFonts w:eastAsia="Times New Roman"/>
          <w:lang w:eastAsia="bg-BG"/>
        </w:rPr>
        <w:t>F02, F</w:t>
      </w:r>
      <w:r w:rsidRPr="00147E4F">
        <w:rPr>
          <w:rFonts w:eastAsia="Times New Roman"/>
          <w:lang w:val="bg-BG" w:eastAsia="bg-BG"/>
        </w:rPr>
        <w:t>03</w:t>
      </w:r>
      <w:r w:rsidRPr="00147E4F">
        <w:rPr>
          <w:rFonts w:eastAsia="Times New Roman"/>
          <w:lang w:eastAsia="bg-BG"/>
        </w:rPr>
        <w:t>, F05</w:t>
      </w:r>
      <w:r w:rsidRPr="00147E4F">
        <w:rPr>
          <w:rFonts w:eastAsia="Times New Roman"/>
          <w:lang w:val="bg-BG" w:eastAsia="bg-BG"/>
        </w:rPr>
        <w:t>.</w:t>
      </w:r>
    </w:p>
    <w:p w14:paraId="42262225" w14:textId="77777777" w:rsidR="00827FD9" w:rsidRDefault="00827FD9" w:rsidP="00827FD9">
      <w:pPr>
        <w:spacing w:after="120" w:line="240" w:lineRule="auto"/>
        <w:jc w:val="both"/>
        <w:rPr>
          <w:rFonts w:eastAsia="Times New Roman"/>
          <w:lang w:val="bg-BG" w:eastAsia="bg-BG"/>
        </w:rPr>
      </w:pPr>
      <w:r w:rsidRPr="00147E4F">
        <w:rPr>
          <w:rFonts w:eastAsia="Times New Roman"/>
          <w:lang w:val="bg-BG" w:eastAsia="bg-BG"/>
        </w:rPr>
        <w:lastRenderedPageBreak/>
        <w:t xml:space="preserve">Мигриращата национална популация е оценена на 0 – 500 индивида. За мигриращата популация са посочени следните заплахи: </w:t>
      </w:r>
      <w:r w:rsidRPr="00147E4F">
        <w:rPr>
          <w:rFonts w:eastAsia="Times New Roman"/>
          <w:lang w:eastAsia="bg-BG"/>
        </w:rPr>
        <w:t>C03, F02, F05</w:t>
      </w:r>
      <w:r w:rsidRPr="00147E4F">
        <w:rPr>
          <w:rFonts w:eastAsia="Times New Roman"/>
          <w:lang w:val="bg-BG" w:eastAsia="bg-BG"/>
        </w:rPr>
        <w:t>.</w:t>
      </w:r>
    </w:p>
    <w:p w14:paraId="200B87A0" w14:textId="1DBE89CA" w:rsidR="00827FD9" w:rsidRPr="00C91E75" w:rsidRDefault="00827FD9" w:rsidP="00DB3239">
      <w:pPr>
        <w:pStyle w:val="ListParagraph"/>
        <w:numPr>
          <w:ilvl w:val="0"/>
          <w:numId w:val="56"/>
        </w:numPr>
        <w:jc w:val="both"/>
        <w:rPr>
          <w:lang w:val="bg-BG"/>
        </w:rPr>
      </w:pPr>
      <w:r w:rsidRPr="00C91E75">
        <w:rPr>
          <w:b/>
          <w:lang w:val="bg-BG"/>
        </w:rPr>
        <w:t>Състояние в СЗЗ BG0002017 „Комплекс Беленски острови“</w:t>
      </w:r>
    </w:p>
    <w:p w14:paraId="755EC3D6" w14:textId="30308A0D" w:rsidR="00827FD9" w:rsidRDefault="00827FD9" w:rsidP="00827FD9">
      <w:pPr>
        <w:jc w:val="both"/>
        <w:rPr>
          <w:lang w:val="bg-BG"/>
        </w:rPr>
      </w:pPr>
      <w:r>
        <w:rPr>
          <w:lang w:val="bg-BG"/>
        </w:rPr>
        <w:t>Съгласно СФД на зоната</w:t>
      </w:r>
      <w:r w:rsidR="00A3032C">
        <w:rPr>
          <w:lang w:val="en-GB"/>
        </w:rPr>
        <w:t>,</w:t>
      </w:r>
      <w:r>
        <w:rPr>
          <w:lang w:val="bg-BG"/>
        </w:rPr>
        <w:t xml:space="preserve"> вида е концентриращ/мигриращ и зимуващ. Според СФД мигриращата популация на обикновената звънарка се оценява на </w:t>
      </w:r>
      <w:r w:rsidR="002E7FFE" w:rsidRPr="002E7FFE">
        <w:rPr>
          <w:b/>
          <w:lang w:val="bg-BG"/>
        </w:rPr>
        <w:t>до</w:t>
      </w:r>
      <w:r w:rsidR="002E7FFE">
        <w:rPr>
          <w:lang w:val="bg-BG"/>
        </w:rPr>
        <w:t xml:space="preserve"> </w:t>
      </w:r>
      <w:r>
        <w:rPr>
          <w:b/>
          <w:lang w:val="bg-BG"/>
        </w:rPr>
        <w:t>32</w:t>
      </w:r>
      <w:r w:rsidRPr="00944FC2">
        <w:rPr>
          <w:b/>
          <w:lang w:val="bg-BG"/>
        </w:rPr>
        <w:t xml:space="preserve"> индивида</w:t>
      </w:r>
      <w:r>
        <w:rPr>
          <w:lang w:val="bg-BG"/>
        </w:rPr>
        <w:t xml:space="preserve">, което представлява </w:t>
      </w:r>
      <w:r>
        <w:rPr>
          <w:b/>
          <w:lang w:val="bg-BG"/>
        </w:rPr>
        <w:t>6,4</w:t>
      </w:r>
      <w:r w:rsidRPr="00944FC2">
        <w:rPr>
          <w:b/>
          <w:lang w:val="bg-BG"/>
        </w:rPr>
        <w:t xml:space="preserve"> % от националната мигрираща</w:t>
      </w:r>
      <w:r>
        <w:rPr>
          <w:lang w:val="bg-BG"/>
        </w:rPr>
        <w:t xml:space="preserve"> популация </w:t>
      </w:r>
      <w:r>
        <w:rPr>
          <w:lang w:val="en-GB"/>
        </w:rPr>
        <w:t>(</w:t>
      </w:r>
      <w:r>
        <w:rPr>
          <w:lang w:val="bg-BG"/>
        </w:rPr>
        <w:t>оценка „В“</w:t>
      </w:r>
      <w:r>
        <w:rPr>
          <w:lang w:val="en-GB"/>
        </w:rPr>
        <w:t>)</w:t>
      </w:r>
      <w:r>
        <w:rPr>
          <w:lang w:val="bg-BG"/>
        </w:rPr>
        <w:t xml:space="preserve">. Опазването на вида е отлично </w:t>
      </w:r>
      <w:r>
        <w:rPr>
          <w:lang w:val="en-GB"/>
        </w:rPr>
        <w:t>(</w:t>
      </w:r>
      <w:r>
        <w:rPr>
          <w:lang w:val="bg-BG"/>
        </w:rPr>
        <w:t>оценка „А“</w:t>
      </w:r>
      <w:r>
        <w:rPr>
          <w:lang w:val="en-GB"/>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 Общата оценка на стойността на зоната за съхранение на вида е „С“ – значима стойност.</w:t>
      </w:r>
    </w:p>
    <w:p w14:paraId="4F8BEA38" w14:textId="5A4D31BC" w:rsidR="00827FD9" w:rsidRPr="00823D9A" w:rsidRDefault="00827FD9" w:rsidP="00827FD9">
      <w:pPr>
        <w:jc w:val="both"/>
        <w:rPr>
          <w:b/>
          <w:lang w:val="bg-BG"/>
        </w:rPr>
      </w:pPr>
      <w:r>
        <w:rPr>
          <w:lang w:val="bg-BG"/>
        </w:rPr>
        <w:t>Според СФД</w:t>
      </w:r>
      <w:r w:rsidR="002C7BA3">
        <w:rPr>
          <w:lang w:val="en-GB"/>
        </w:rPr>
        <w:t>,</w:t>
      </w:r>
      <w:r>
        <w:rPr>
          <w:lang w:val="bg-BG"/>
        </w:rPr>
        <w:t xml:space="preserve"> зимуващата популация на обикновената звънарка се оценява на </w:t>
      </w:r>
      <w:r w:rsidR="002E7FFE" w:rsidRPr="002E7FFE">
        <w:rPr>
          <w:b/>
          <w:lang w:val="bg-BG"/>
        </w:rPr>
        <w:t>до</w:t>
      </w:r>
      <w:r w:rsidR="002E7FFE">
        <w:rPr>
          <w:lang w:val="bg-BG"/>
        </w:rPr>
        <w:t xml:space="preserve"> </w:t>
      </w:r>
      <w:r>
        <w:rPr>
          <w:b/>
          <w:lang w:val="bg-BG"/>
        </w:rPr>
        <w:t>3</w:t>
      </w:r>
      <w:r w:rsidRPr="00EF7E79">
        <w:rPr>
          <w:b/>
          <w:lang w:val="bg-BG"/>
        </w:rPr>
        <w:t xml:space="preserve"> индивида</w:t>
      </w:r>
      <w:r>
        <w:rPr>
          <w:lang w:val="bg-BG"/>
        </w:rPr>
        <w:t xml:space="preserve">, което е </w:t>
      </w:r>
      <w:r>
        <w:rPr>
          <w:b/>
          <w:lang w:val="bg-BG"/>
        </w:rPr>
        <w:t xml:space="preserve">1,1 </w:t>
      </w:r>
      <w:r w:rsidRPr="0076031E">
        <w:rPr>
          <w:b/>
          <w:lang w:val="bg-BG"/>
        </w:rPr>
        <w:t>% от националната зимуваща</w:t>
      </w:r>
      <w:r>
        <w:rPr>
          <w:lang w:val="bg-BG"/>
        </w:rPr>
        <w:t xml:space="preserve"> популация (оценка „В“). Опазването</w:t>
      </w:r>
      <w:r w:rsidRPr="00BC4F6A">
        <w:rPr>
          <w:lang w:val="bg-BG"/>
        </w:rPr>
        <w:t xml:space="preserve"> на вида е </w:t>
      </w:r>
      <w:r>
        <w:rPr>
          <w:lang w:val="bg-BG"/>
        </w:rPr>
        <w:t>отлично</w:t>
      </w:r>
      <w:r w:rsidRPr="00BC4F6A">
        <w:rPr>
          <w:lang w:val="bg-BG"/>
        </w:rPr>
        <w:t xml:space="preserve"> (оценк</w:t>
      </w:r>
      <w:r>
        <w:rPr>
          <w:lang w:val="bg-BG"/>
        </w:rPr>
        <w:t xml:space="preserve">а „А“), популацията </w:t>
      </w:r>
      <w:r w:rsidRPr="00BC4F6A">
        <w:rPr>
          <w:lang w:val="bg-BG"/>
        </w:rPr>
        <w:t>не</w:t>
      </w:r>
      <w:r>
        <w:rPr>
          <w:lang w:val="bg-BG"/>
        </w:rPr>
        <w:t xml:space="preserve"> е </w:t>
      </w:r>
      <w:r w:rsidRPr="00BC4F6A">
        <w:rPr>
          <w:lang w:val="bg-BG"/>
        </w:rPr>
        <w:t>изолирана в рамките на разширен ареал (оценка „С“). Общата оценка на стойността на зоната за съхранение на вида е „С“ – значима стойност.</w:t>
      </w:r>
    </w:p>
    <w:p w14:paraId="45A53B63" w14:textId="77777777" w:rsidR="00827FD9" w:rsidRPr="00C91E75" w:rsidRDefault="00827FD9" w:rsidP="00DB3239">
      <w:pPr>
        <w:pStyle w:val="ListParagraph"/>
        <w:numPr>
          <w:ilvl w:val="0"/>
          <w:numId w:val="56"/>
        </w:numPr>
        <w:jc w:val="both"/>
        <w:rPr>
          <w:b/>
          <w:lang w:val="bg-BG"/>
        </w:rPr>
      </w:pPr>
      <w:r w:rsidRPr="00C91E75">
        <w:rPr>
          <w:b/>
          <w:lang w:val="bg-BG"/>
        </w:rPr>
        <w:t xml:space="preserve">Анализ на наличната информация </w:t>
      </w:r>
    </w:p>
    <w:p w14:paraId="6EE42505" w14:textId="10994BE4" w:rsidR="00827FD9" w:rsidRPr="003C34A8" w:rsidRDefault="00827FD9" w:rsidP="00827FD9">
      <w:pPr>
        <w:jc w:val="both"/>
        <w:rPr>
          <w:lang w:val="en-GB"/>
        </w:rPr>
      </w:pPr>
      <w:r>
        <w:rPr>
          <w:color w:val="000000" w:themeColor="text1"/>
          <w:lang w:val="bg-BG"/>
        </w:rPr>
        <w:t>Обикновената звънарка се среща редовно в СЗЗ „Комплекс Беленски острови“</w:t>
      </w:r>
      <w:r w:rsidR="00D97698">
        <w:rPr>
          <w:color w:val="000000" w:themeColor="text1"/>
          <w:lang w:val="bg-BG"/>
        </w:rPr>
        <w:t xml:space="preserve"> по време на миграция</w:t>
      </w:r>
      <w:r>
        <w:rPr>
          <w:color w:val="000000" w:themeColor="text1"/>
          <w:lang w:val="bg-BG"/>
        </w:rPr>
        <w:t xml:space="preserve"> и зимуване, като птиците се концентрират в </w:t>
      </w:r>
      <w:r w:rsidR="00D97698">
        <w:rPr>
          <w:color w:val="000000" w:themeColor="text1"/>
          <w:lang w:val="bg-BG"/>
        </w:rPr>
        <w:t>Писченско блато</w:t>
      </w:r>
      <w:r>
        <w:rPr>
          <w:color w:val="000000" w:themeColor="text1"/>
          <w:lang w:val="bg-BG"/>
        </w:rPr>
        <w:t xml:space="preserve"> и в Мъртво блато. </w:t>
      </w:r>
      <w:r>
        <w:rPr>
          <w:lang w:val="bg-BG"/>
        </w:rPr>
        <w:t>По време на теренното проучване през 2021 г. видът не беше установен. Основен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зони в източната част на острова. В момента системата се контролира от Дирекцията на ПП „Персина“.</w:t>
      </w:r>
      <w:r>
        <w:rPr>
          <w:lang w:val="en-GB"/>
        </w:rPr>
        <w:t xml:space="preserve"> </w:t>
      </w:r>
      <w:r>
        <w:rPr>
          <w:lang w:val="bg-BG"/>
        </w:rPr>
        <w:t xml:space="preserve">Персинските блата в рамките на поддържан резерват „Персински блата“ имат обща площ от 385,2 </w:t>
      </w:r>
      <w:r>
        <w:rPr>
          <w:lang w:val="en-GB"/>
        </w:rPr>
        <w:t>ha</w:t>
      </w:r>
      <w:r w:rsidRPr="005D0B6B">
        <w:rPr>
          <w:lang w:val="bg-BG"/>
        </w:rPr>
        <w:t xml:space="preserve"> и включва</w:t>
      </w:r>
      <w:r>
        <w:rPr>
          <w:lang w:val="bg-BG"/>
        </w:rPr>
        <w:t>т</w:t>
      </w:r>
      <w:r w:rsidRPr="005D0B6B">
        <w:rPr>
          <w:lang w:val="bg-BG"/>
        </w:rPr>
        <w:t xml:space="preserve"> следните територии:</w:t>
      </w:r>
      <w:r w:rsidR="00C07097">
        <w:rPr>
          <w:lang w:val="bg-BG"/>
        </w:rPr>
        <w:t xml:space="preserve"> „Писченско блато“</w:t>
      </w:r>
      <w:r>
        <w:rPr>
          <w:lang w:val="bg-BG"/>
        </w:rPr>
        <w:t xml:space="preserve"> с площ 182 ha</w:t>
      </w:r>
      <w:r w:rsidRPr="005D0B6B">
        <w:rPr>
          <w:lang w:val="bg-BG"/>
        </w:rPr>
        <w:t xml:space="preserve">, </w:t>
      </w:r>
      <w:r w:rsidR="00C07097">
        <w:rPr>
          <w:lang w:val="bg-BG"/>
        </w:rPr>
        <w:t>„Мъртвото блато“</w:t>
      </w:r>
      <w:r>
        <w:rPr>
          <w:lang w:val="bg-BG"/>
        </w:rPr>
        <w:t xml:space="preserve"> с площ 122,6 ha</w:t>
      </w:r>
      <w:r w:rsidRPr="005D0B6B">
        <w:rPr>
          <w:lang w:val="bg-BG"/>
        </w:rPr>
        <w:t xml:space="preserve"> и </w:t>
      </w:r>
      <w:r w:rsidR="00C07097">
        <w:rPr>
          <w:lang w:val="bg-BG"/>
        </w:rPr>
        <w:t>„Старото блато“</w:t>
      </w:r>
      <w:r w:rsidRPr="005D0B6B">
        <w:rPr>
          <w:lang w:val="bg-BG"/>
        </w:rPr>
        <w:t xml:space="preserve"> с </w:t>
      </w:r>
      <w:r w:rsidR="00C07097">
        <w:rPr>
          <w:lang w:val="bg-BG"/>
        </w:rPr>
        <w:t>„</w:t>
      </w:r>
      <w:r w:rsidRPr="005D0B6B">
        <w:rPr>
          <w:lang w:val="bg-BG"/>
        </w:rPr>
        <w:t>Дульова бара</w:t>
      </w:r>
      <w:r w:rsidR="00C07097">
        <w:rPr>
          <w:lang w:val="bg-BG"/>
        </w:rPr>
        <w:t>“</w:t>
      </w:r>
      <w:r w:rsidRPr="005D0B6B">
        <w:rPr>
          <w:lang w:val="bg-BG"/>
        </w:rPr>
        <w:t xml:space="preserve"> </w:t>
      </w:r>
      <w:r>
        <w:rPr>
          <w:lang w:val="bg-BG"/>
        </w:rPr>
        <w:t xml:space="preserve">с площ 80,6 ha. </w:t>
      </w:r>
    </w:p>
    <w:p w14:paraId="416D2BC6" w14:textId="0A0F53BD" w:rsidR="00827FD9" w:rsidRPr="003C34A8" w:rsidRDefault="00827FD9" w:rsidP="00827FD9">
      <w:pPr>
        <w:jc w:val="both"/>
        <w:rPr>
          <w:lang w:val="bg-BG"/>
        </w:rPr>
      </w:pPr>
      <w:r>
        <w:rPr>
          <w:lang w:val="bg-BG"/>
        </w:rPr>
        <w:t>През есенно-зимния период Персинските блата често са замръзнали или пресушени и обикновено не се наблюдава концентрация на птици от вида в района</w:t>
      </w:r>
      <w:r>
        <w:rPr>
          <w:lang w:val="en-GB"/>
        </w:rPr>
        <w:t xml:space="preserve"> (Michev &amp; Profirov, 2003)</w:t>
      </w:r>
      <w:r>
        <w:rPr>
          <w:lang w:val="bg-BG"/>
        </w:rPr>
        <w:t xml:space="preserve">. При наличие на воден стълб в блатата през сепетмври - ноември видът се струпва с численост до 45 инд., регистрирани на 17.11.2020 г. </w:t>
      </w:r>
      <w:r>
        <w:rPr>
          <w:lang w:val="en-GB"/>
        </w:rPr>
        <w:t>(</w:t>
      </w:r>
      <w:r>
        <w:rPr>
          <w:lang w:val="bg-BG"/>
        </w:rPr>
        <w:t>Чешмеджиев</w:t>
      </w:r>
      <w:r w:rsidR="0075659E">
        <w:rPr>
          <w:lang w:val="bg-BG"/>
        </w:rPr>
        <w:t>, непубл. данни</w:t>
      </w:r>
      <w:r>
        <w:rPr>
          <w:lang w:val="en-GB"/>
        </w:rPr>
        <w:t>)</w:t>
      </w:r>
      <w:r>
        <w:rPr>
          <w:lang w:val="bg-BG"/>
        </w:rPr>
        <w:t>. По данни от среднозимните преброявания през 2019 и 2020 г. по цялото българско поречие на р. Дунав са наблюдавани съответно 160 и 109 инд., но на територията на СЗЗ не са наблюдавани птици от вида.</w:t>
      </w:r>
      <w:r>
        <w:rPr>
          <w:lang w:val="en-GB"/>
        </w:rPr>
        <w:t xml:space="preserve"> </w:t>
      </w:r>
      <w:r>
        <w:rPr>
          <w:lang w:val="bg-BG"/>
        </w:rPr>
        <w:t xml:space="preserve">По време на среднозимното преброяване през 2021 г. обикновената звънарка също не е регистрирана в СЗЗ. Видът е наблюдаван по време на </w:t>
      </w:r>
      <w:r w:rsidR="004C0B1A">
        <w:rPr>
          <w:lang w:val="bg-BG"/>
        </w:rPr>
        <w:t>СЗП</w:t>
      </w:r>
      <w:r>
        <w:rPr>
          <w:lang w:val="bg-BG"/>
        </w:rPr>
        <w:t xml:space="preserve"> през 2018 г. – 38 инд. в </w:t>
      </w:r>
      <w:r w:rsidR="00D97698">
        <w:rPr>
          <w:lang w:val="bg-BG"/>
        </w:rPr>
        <w:t>Писченско блато</w:t>
      </w:r>
      <w:r w:rsidR="004C0B1A">
        <w:rPr>
          <w:lang w:val="bg-BG"/>
        </w:rPr>
        <w:t>.</w:t>
      </w:r>
    </w:p>
    <w:p w14:paraId="1435279E" w14:textId="77777777" w:rsidR="00827FD9" w:rsidRDefault="00827FD9" w:rsidP="00827FD9">
      <w:pPr>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остров Персин, в резултат на което се наблюдава загуба на подходящи местообитания за вида.</w:t>
      </w:r>
    </w:p>
    <w:p w14:paraId="563DA653" w14:textId="34D235DD" w:rsidR="00827FD9" w:rsidRPr="00F9754E" w:rsidRDefault="00B35CB6" w:rsidP="00DB3239">
      <w:pPr>
        <w:pStyle w:val="ListParagraph"/>
        <w:numPr>
          <w:ilvl w:val="0"/>
          <w:numId w:val="56"/>
        </w:numPr>
        <w:jc w:val="both"/>
        <w:rPr>
          <w:lang w:val="bg-BG"/>
        </w:rPr>
      </w:pPr>
      <w:r w:rsidRPr="00F9754E">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229"/>
        <w:gridCol w:w="1546"/>
        <w:gridCol w:w="3428"/>
        <w:gridCol w:w="1930"/>
      </w:tblGrid>
      <w:tr w:rsidR="00827FD9" w:rsidRPr="002E3475" w14:paraId="7C78A7A4" w14:textId="77777777" w:rsidTr="00FD081A">
        <w:trPr>
          <w:tblHeader/>
          <w:jc w:val="center"/>
        </w:trPr>
        <w:tc>
          <w:tcPr>
            <w:tcW w:w="2162" w:type="dxa"/>
            <w:shd w:val="clear" w:color="auto" w:fill="B6DDE8"/>
            <w:vAlign w:val="center"/>
          </w:tcPr>
          <w:p w14:paraId="16229466" w14:textId="77777777" w:rsidR="00827FD9" w:rsidRPr="002E3475" w:rsidRDefault="00827FD9" w:rsidP="00621EA1">
            <w:pPr>
              <w:jc w:val="center"/>
              <w:rPr>
                <w:b/>
                <w:bCs/>
                <w:lang w:val="bg-BG"/>
              </w:rPr>
            </w:pPr>
            <w:r w:rsidRPr="002E3475">
              <w:rPr>
                <w:b/>
                <w:bCs/>
                <w:lang w:val="bg-BG"/>
              </w:rPr>
              <w:t>Параметър</w:t>
            </w:r>
          </w:p>
        </w:tc>
        <w:tc>
          <w:tcPr>
            <w:tcW w:w="1235" w:type="dxa"/>
            <w:shd w:val="clear" w:color="auto" w:fill="B6DDE8"/>
            <w:vAlign w:val="center"/>
          </w:tcPr>
          <w:p w14:paraId="47A3C327" w14:textId="77777777" w:rsidR="00827FD9" w:rsidRPr="002E3475" w:rsidRDefault="00827FD9" w:rsidP="00621EA1">
            <w:pPr>
              <w:jc w:val="center"/>
              <w:rPr>
                <w:b/>
                <w:bCs/>
                <w:lang w:val="bg-BG"/>
              </w:rPr>
            </w:pPr>
            <w:r w:rsidRPr="002E3475">
              <w:rPr>
                <w:b/>
                <w:bCs/>
                <w:lang w:val="bg-BG"/>
              </w:rPr>
              <w:t>Мерна единица</w:t>
            </w:r>
          </w:p>
        </w:tc>
        <w:tc>
          <w:tcPr>
            <w:tcW w:w="1704" w:type="dxa"/>
            <w:shd w:val="clear" w:color="auto" w:fill="B6DDE8"/>
            <w:vAlign w:val="center"/>
          </w:tcPr>
          <w:p w14:paraId="70828E8D" w14:textId="77777777" w:rsidR="00827FD9" w:rsidRPr="002E3475" w:rsidRDefault="00827FD9" w:rsidP="00621EA1">
            <w:pPr>
              <w:jc w:val="center"/>
              <w:rPr>
                <w:b/>
                <w:bCs/>
                <w:lang w:val="bg-BG"/>
              </w:rPr>
            </w:pPr>
            <w:r w:rsidRPr="002E3475">
              <w:rPr>
                <w:b/>
                <w:bCs/>
                <w:lang w:val="bg-BG"/>
              </w:rPr>
              <w:t>Целева стойност</w:t>
            </w:r>
          </w:p>
        </w:tc>
        <w:tc>
          <w:tcPr>
            <w:tcW w:w="3683" w:type="dxa"/>
            <w:shd w:val="clear" w:color="auto" w:fill="B6DDE8"/>
            <w:vAlign w:val="center"/>
          </w:tcPr>
          <w:p w14:paraId="5BA399D4" w14:textId="77777777" w:rsidR="00827FD9" w:rsidRPr="002E3475" w:rsidRDefault="00827FD9" w:rsidP="00621EA1">
            <w:pPr>
              <w:jc w:val="center"/>
              <w:rPr>
                <w:b/>
                <w:bCs/>
                <w:lang w:val="bg-BG"/>
              </w:rPr>
            </w:pPr>
            <w:r w:rsidRPr="002E3475">
              <w:rPr>
                <w:b/>
                <w:bCs/>
                <w:lang w:val="bg-BG"/>
              </w:rPr>
              <w:t>Допълнителна информация</w:t>
            </w:r>
          </w:p>
        </w:tc>
        <w:tc>
          <w:tcPr>
            <w:tcW w:w="2006" w:type="dxa"/>
            <w:shd w:val="clear" w:color="auto" w:fill="B6DDE8"/>
            <w:vAlign w:val="center"/>
          </w:tcPr>
          <w:p w14:paraId="2E51355B" w14:textId="77777777" w:rsidR="00827FD9" w:rsidRPr="002E3475" w:rsidRDefault="00827FD9" w:rsidP="00621EA1">
            <w:pPr>
              <w:jc w:val="center"/>
              <w:rPr>
                <w:b/>
                <w:bCs/>
                <w:lang w:val="bg-BG"/>
              </w:rPr>
            </w:pPr>
            <w:r w:rsidRPr="002E3475">
              <w:rPr>
                <w:b/>
                <w:bCs/>
                <w:lang w:val="bg-BG"/>
              </w:rPr>
              <w:t>Специф</w:t>
            </w:r>
            <w:r>
              <w:rPr>
                <w:b/>
                <w:bCs/>
                <w:lang w:val="bg-BG"/>
              </w:rPr>
              <w:t>ични за зоната цели</w:t>
            </w:r>
          </w:p>
        </w:tc>
      </w:tr>
      <w:tr w:rsidR="00827FD9" w:rsidRPr="002E3475" w14:paraId="19F45D34" w14:textId="77777777" w:rsidTr="00FD081A">
        <w:trPr>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14:paraId="3BC438A3" w14:textId="77777777" w:rsidR="00827FD9" w:rsidRPr="002E3475" w:rsidRDefault="00827FD9" w:rsidP="00621EA1">
            <w:pPr>
              <w:rPr>
                <w:b/>
                <w:lang w:val="bg-BG"/>
              </w:rPr>
            </w:pPr>
            <w:r w:rsidRPr="002E3475">
              <w:rPr>
                <w:b/>
                <w:lang w:val="bg-BG"/>
              </w:rPr>
              <w:t xml:space="preserve">Популация: </w:t>
            </w:r>
            <w:r w:rsidRPr="000A5D12">
              <w:rPr>
                <w:lang w:val="bg-BG"/>
              </w:rPr>
              <w:lastRenderedPageBreak/>
              <w:t xml:space="preserve">Размер на </w:t>
            </w:r>
            <w:r>
              <w:rPr>
                <w:lang w:val="bg-BG"/>
              </w:rPr>
              <w:t>мигриращата</w:t>
            </w:r>
            <w:r w:rsidRPr="000A5D12">
              <w:rPr>
                <w:lang w:val="bg-BG"/>
              </w:rPr>
              <w:t xml:space="preserve"> популация</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71BD9B01" w14:textId="77777777" w:rsidR="00827FD9" w:rsidRPr="002E3475" w:rsidRDefault="00827FD9" w:rsidP="00621EA1">
            <w:pPr>
              <w:rPr>
                <w:lang w:val="bg-BG"/>
              </w:rPr>
            </w:pPr>
            <w:r w:rsidRPr="002E3475">
              <w:rPr>
                <w:lang w:val="bg-BG"/>
              </w:rPr>
              <w:lastRenderedPageBreak/>
              <w:t xml:space="preserve">Брой </w:t>
            </w:r>
            <w:r w:rsidRPr="002E3475">
              <w:rPr>
                <w:lang w:val="bg-BG"/>
              </w:rPr>
              <w:lastRenderedPageBreak/>
              <w:t>индивиди</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11F074BF" w14:textId="6A178968" w:rsidR="00827FD9" w:rsidRPr="002E3475" w:rsidRDefault="00F9754E" w:rsidP="00F9754E">
            <w:pPr>
              <w:rPr>
                <w:lang w:val="bg-BG"/>
              </w:rPr>
            </w:pPr>
            <w:r>
              <w:rPr>
                <w:lang w:val="bg-BG"/>
              </w:rPr>
              <w:lastRenderedPageBreak/>
              <w:t>Най-малко</w:t>
            </w:r>
            <w:r w:rsidR="00E506E2">
              <w:rPr>
                <w:lang w:val="bg-BG"/>
              </w:rPr>
              <w:t xml:space="preserve"> </w:t>
            </w:r>
            <w:r w:rsidR="00E506E2">
              <w:rPr>
                <w:lang w:val="bg-BG"/>
              </w:rPr>
              <w:lastRenderedPageBreak/>
              <w:t>22</w:t>
            </w:r>
            <w:r w:rsidR="00827FD9">
              <w:rPr>
                <w:lang w:val="bg-BG"/>
              </w:rPr>
              <w:t xml:space="preserve"> инд.</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50BB6EC5" w14:textId="54A3ED28" w:rsidR="00827FD9" w:rsidRPr="000A5D12" w:rsidRDefault="00E506E2" w:rsidP="0075659E">
            <w:pPr>
              <w:rPr>
                <w:lang w:val="bg-BG"/>
              </w:rPr>
            </w:pPr>
            <w:r>
              <w:rPr>
                <w:lang w:val="bg-BG"/>
              </w:rPr>
              <w:lastRenderedPageBreak/>
              <w:t xml:space="preserve">Определена на база средната </w:t>
            </w:r>
            <w:r>
              <w:rPr>
                <w:lang w:val="bg-BG"/>
              </w:rPr>
              <w:lastRenderedPageBreak/>
              <w:t xml:space="preserve">на набюдаванта максимална численост. </w:t>
            </w:r>
            <w:r w:rsidR="00827FD9">
              <w:rPr>
                <w:lang w:val="bg-BG"/>
              </w:rPr>
              <w:t xml:space="preserve">Количеството на мигриращите птици силно зависи от </w:t>
            </w:r>
            <w:r w:rsidR="0075659E">
              <w:rPr>
                <w:lang w:val="bg-BG"/>
              </w:rPr>
              <w:t>метеорологичните условия и на</w:t>
            </w:r>
            <w:r w:rsidR="00827FD9">
              <w:rPr>
                <w:lang w:val="bg-BG"/>
              </w:rPr>
              <w:t>личие на</w:t>
            </w:r>
            <w:r w:rsidR="00F9754E">
              <w:rPr>
                <w:lang w:val="bg-BG"/>
              </w:rPr>
              <w:t xml:space="preserve"> воден стълб в блатата на о.</w:t>
            </w:r>
            <w:r w:rsidR="0075659E">
              <w:rPr>
                <w:lang w:val="bg-BG"/>
              </w:rPr>
              <w:t xml:space="preserve"> Персин.</w:t>
            </w:r>
          </w:p>
        </w:tc>
        <w:tc>
          <w:tcPr>
            <w:tcW w:w="2006" w:type="dxa"/>
            <w:tcBorders>
              <w:top w:val="single" w:sz="4" w:space="0" w:color="auto"/>
              <w:left w:val="single" w:sz="4" w:space="0" w:color="auto"/>
              <w:bottom w:val="single" w:sz="4" w:space="0" w:color="auto"/>
              <w:right w:val="single" w:sz="4" w:space="0" w:color="auto"/>
            </w:tcBorders>
          </w:tcPr>
          <w:p w14:paraId="41955BED" w14:textId="32B1C3DC" w:rsidR="00827FD9" w:rsidRDefault="00827FD9" w:rsidP="00F9754E">
            <w:pPr>
              <w:rPr>
                <w:lang w:val="bg-BG"/>
              </w:rPr>
            </w:pPr>
            <w:r>
              <w:rPr>
                <w:lang w:val="bg-BG"/>
              </w:rPr>
              <w:lastRenderedPageBreak/>
              <w:t xml:space="preserve">Поддържане на </w:t>
            </w:r>
            <w:r>
              <w:rPr>
                <w:lang w:val="bg-BG"/>
              </w:rPr>
              <w:lastRenderedPageBreak/>
              <w:t xml:space="preserve">популацията на вида в </w:t>
            </w:r>
            <w:r w:rsidR="00E506E2">
              <w:rPr>
                <w:lang w:val="bg-BG"/>
              </w:rPr>
              <w:t>размер най-малко 22</w:t>
            </w:r>
            <w:r>
              <w:rPr>
                <w:lang w:val="bg-BG"/>
              </w:rPr>
              <w:t xml:space="preserve"> инд. Редовен мониторинг.</w:t>
            </w:r>
          </w:p>
        </w:tc>
      </w:tr>
      <w:tr w:rsidR="00827FD9" w:rsidRPr="002E3475" w14:paraId="516EB3EB" w14:textId="77777777" w:rsidTr="00FD081A">
        <w:trPr>
          <w:jc w:val="center"/>
        </w:trPr>
        <w:tc>
          <w:tcPr>
            <w:tcW w:w="2162" w:type="dxa"/>
            <w:shd w:val="clear" w:color="auto" w:fill="auto"/>
          </w:tcPr>
          <w:p w14:paraId="4EA86004" w14:textId="77777777" w:rsidR="00827FD9" w:rsidRPr="002E3475" w:rsidRDefault="00827FD9" w:rsidP="00621EA1">
            <w:pPr>
              <w:rPr>
                <w:b/>
                <w:lang w:val="bg-BG"/>
              </w:rPr>
            </w:pPr>
            <w:r w:rsidRPr="002E3475">
              <w:rPr>
                <w:b/>
                <w:lang w:val="bg-BG"/>
              </w:rPr>
              <w:lastRenderedPageBreak/>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1235" w:type="dxa"/>
            <w:shd w:val="clear" w:color="auto" w:fill="auto"/>
          </w:tcPr>
          <w:p w14:paraId="2C786846" w14:textId="77777777" w:rsidR="00827FD9" w:rsidRPr="002E3475" w:rsidRDefault="00827FD9" w:rsidP="00621EA1">
            <w:pPr>
              <w:rPr>
                <w:lang w:val="bg-BG"/>
              </w:rPr>
            </w:pPr>
            <w:r w:rsidRPr="002E3475">
              <w:rPr>
                <w:lang w:val="bg-BG"/>
              </w:rPr>
              <w:t>Брой индивиди</w:t>
            </w:r>
          </w:p>
        </w:tc>
        <w:tc>
          <w:tcPr>
            <w:tcW w:w="1704" w:type="dxa"/>
            <w:shd w:val="clear" w:color="auto" w:fill="auto"/>
          </w:tcPr>
          <w:p w14:paraId="224511B5" w14:textId="1E24008C" w:rsidR="00827FD9" w:rsidRPr="002E3475" w:rsidRDefault="0075659E" w:rsidP="0075659E">
            <w:pPr>
              <w:rPr>
                <w:lang w:val="bg-BG"/>
              </w:rPr>
            </w:pPr>
            <w:r>
              <w:rPr>
                <w:lang w:val="bg-BG"/>
              </w:rPr>
              <w:t>Най-малко 19</w:t>
            </w:r>
          </w:p>
        </w:tc>
        <w:tc>
          <w:tcPr>
            <w:tcW w:w="3683" w:type="dxa"/>
            <w:shd w:val="clear" w:color="auto" w:fill="auto"/>
          </w:tcPr>
          <w:p w14:paraId="4EC52325" w14:textId="46862BFC" w:rsidR="00827FD9" w:rsidRPr="000216C0" w:rsidRDefault="00E506E2" w:rsidP="00E506E2">
            <w:pPr>
              <w:rPr>
                <w:lang w:val="bg-BG"/>
              </w:rPr>
            </w:pPr>
            <w:r>
              <w:rPr>
                <w:lang w:val="bg-BG"/>
              </w:rPr>
              <w:t xml:space="preserve">Определена на база средната на набюдаванта максимална численост. </w:t>
            </w:r>
            <w:r w:rsidR="00827FD9">
              <w:rPr>
                <w:lang w:val="bg-BG"/>
              </w:rPr>
              <w:t>Количеството на зимуващите птици силно зависи от метеорологичните условия, най вече температурата и нали</w:t>
            </w:r>
            <w:r>
              <w:rPr>
                <w:lang w:val="bg-BG"/>
              </w:rPr>
              <w:t>чието на воден стълб в блатата.</w:t>
            </w:r>
          </w:p>
        </w:tc>
        <w:tc>
          <w:tcPr>
            <w:tcW w:w="2006" w:type="dxa"/>
          </w:tcPr>
          <w:p w14:paraId="7BE22CD6" w14:textId="0C4A2A8C" w:rsidR="00827FD9" w:rsidRDefault="00827FD9" w:rsidP="00621EA1">
            <w:pPr>
              <w:rPr>
                <w:lang w:val="bg-BG"/>
              </w:rPr>
            </w:pPr>
            <w:r>
              <w:rPr>
                <w:lang w:val="bg-BG"/>
              </w:rPr>
              <w:t>Поддържане на популацията</w:t>
            </w:r>
            <w:r w:rsidR="0075659E">
              <w:rPr>
                <w:lang w:val="bg-BG"/>
              </w:rPr>
              <w:t xml:space="preserve"> в размер най-малко 19</w:t>
            </w:r>
            <w:r w:rsidR="00E506E2">
              <w:rPr>
                <w:lang w:val="bg-BG"/>
              </w:rPr>
              <w:t xml:space="preserve"> инд.</w:t>
            </w:r>
          </w:p>
          <w:p w14:paraId="2EDF0B40" w14:textId="77777777" w:rsidR="00827FD9" w:rsidRDefault="00827FD9" w:rsidP="00621EA1">
            <w:pPr>
              <w:rPr>
                <w:lang w:val="bg-BG"/>
              </w:rPr>
            </w:pPr>
            <w:r>
              <w:rPr>
                <w:lang w:val="bg-BG"/>
              </w:rPr>
              <w:t>С понижаване на температурите &lt;0° С поддържане на популацията &gt;1 инд.</w:t>
            </w:r>
          </w:p>
          <w:p w14:paraId="3DBF5351" w14:textId="77777777" w:rsidR="00827FD9" w:rsidRDefault="00827FD9" w:rsidP="00621EA1">
            <w:pPr>
              <w:rPr>
                <w:lang w:val="bg-BG"/>
              </w:rPr>
            </w:pPr>
            <w:r>
              <w:rPr>
                <w:lang w:val="bg-BG"/>
              </w:rPr>
              <w:t>При наличие на воден стълб в блатата, поддържане на популацията &gt;1 инд.</w:t>
            </w:r>
          </w:p>
          <w:p w14:paraId="6FEC25B0" w14:textId="77777777" w:rsidR="00827FD9" w:rsidRDefault="00827FD9" w:rsidP="00621EA1">
            <w:pPr>
              <w:rPr>
                <w:lang w:val="bg-BG"/>
              </w:rPr>
            </w:pPr>
            <w:r>
              <w:rPr>
                <w:lang w:val="bg-BG"/>
              </w:rPr>
              <w:t>Редовен мониторинг на зимуващите водолюбиви птици.</w:t>
            </w:r>
          </w:p>
        </w:tc>
      </w:tr>
      <w:tr w:rsidR="00827FD9" w:rsidRPr="002E3475" w14:paraId="4815FB2C" w14:textId="77777777" w:rsidTr="00FD081A">
        <w:trPr>
          <w:jc w:val="center"/>
        </w:trPr>
        <w:tc>
          <w:tcPr>
            <w:tcW w:w="2162" w:type="dxa"/>
            <w:shd w:val="clear" w:color="auto" w:fill="auto"/>
          </w:tcPr>
          <w:p w14:paraId="1EF91644" w14:textId="77777777" w:rsidR="00827FD9" w:rsidRPr="002E3475" w:rsidRDefault="00827FD9" w:rsidP="00621EA1">
            <w:pPr>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1235" w:type="dxa"/>
            <w:shd w:val="clear" w:color="auto" w:fill="auto"/>
          </w:tcPr>
          <w:p w14:paraId="54D7E4A7" w14:textId="77777777" w:rsidR="00827FD9" w:rsidRPr="002E3475" w:rsidRDefault="00827FD9" w:rsidP="00621EA1">
            <w:r w:rsidRPr="002E3475">
              <w:t>ha</w:t>
            </w:r>
          </w:p>
        </w:tc>
        <w:tc>
          <w:tcPr>
            <w:tcW w:w="1704" w:type="dxa"/>
            <w:shd w:val="clear" w:color="auto" w:fill="auto"/>
          </w:tcPr>
          <w:p w14:paraId="796BAC1D" w14:textId="2F250773" w:rsidR="00827FD9" w:rsidRPr="00D966A8" w:rsidRDefault="00827FD9" w:rsidP="00621EA1">
            <w:pPr>
              <w:rPr>
                <w:lang w:val="en-GB"/>
              </w:rPr>
            </w:pPr>
            <w:r w:rsidRPr="002E3475">
              <w:rPr>
                <w:lang w:val="bg-BG"/>
              </w:rPr>
              <w:t xml:space="preserve">Най-малко </w:t>
            </w:r>
            <w:r w:rsidR="00E506E2">
              <w:rPr>
                <w:lang w:val="en-GB"/>
              </w:rPr>
              <w:t>385</w:t>
            </w:r>
            <w:r>
              <w:rPr>
                <w:lang w:val="bg-BG"/>
              </w:rPr>
              <w:t xml:space="preserve"> </w:t>
            </w:r>
            <w:r>
              <w:rPr>
                <w:lang w:val="en-GB"/>
              </w:rPr>
              <w:t>ha</w:t>
            </w:r>
          </w:p>
        </w:tc>
        <w:tc>
          <w:tcPr>
            <w:tcW w:w="3683" w:type="dxa"/>
            <w:shd w:val="clear" w:color="auto" w:fill="auto"/>
          </w:tcPr>
          <w:p w14:paraId="32B6BF62" w14:textId="091A4E63" w:rsidR="00827FD9" w:rsidRPr="002E3475" w:rsidRDefault="00827FD9" w:rsidP="00E506E2">
            <w:pPr>
              <w:rPr>
                <w:lang w:val="bg-BG"/>
              </w:rPr>
            </w:pPr>
            <w:r>
              <w:rPr>
                <w:lang w:val="bg-BG"/>
              </w:rPr>
              <w:t xml:space="preserve">Включва откритите водни площи на </w:t>
            </w:r>
            <w:r w:rsidR="00E506E2">
              <w:rPr>
                <w:lang w:val="bg-BG"/>
              </w:rPr>
              <w:t>Персинските блата.</w:t>
            </w:r>
            <w:r w:rsidRPr="00EC2DEE">
              <w:rPr>
                <w:lang w:val="bg-BG"/>
              </w:rPr>
              <w:t xml:space="preserve"> </w:t>
            </w:r>
          </w:p>
        </w:tc>
        <w:tc>
          <w:tcPr>
            <w:tcW w:w="2006" w:type="dxa"/>
          </w:tcPr>
          <w:p w14:paraId="27D8ED57" w14:textId="4A3456E7" w:rsidR="00827FD9" w:rsidRPr="002E3475" w:rsidRDefault="00827FD9" w:rsidP="00621EA1">
            <w:pPr>
              <w:rPr>
                <w:lang w:val="bg-BG"/>
              </w:rPr>
            </w:pPr>
            <w:r w:rsidRPr="002E3475">
              <w:rPr>
                <w:lang w:val="bg-BG"/>
              </w:rPr>
              <w:t>Поддържане на площта на подходящите хранителни местообитани</w:t>
            </w:r>
            <w:r w:rsidR="00E506E2">
              <w:rPr>
                <w:lang w:val="bg-BG"/>
              </w:rPr>
              <w:t>я на вида в размер най-малко 385</w:t>
            </w:r>
            <w:r w:rsidRPr="002E3475">
              <w:rPr>
                <w:lang w:val="bg-BG"/>
              </w:rPr>
              <w:t xml:space="preserve"> ha</w:t>
            </w:r>
          </w:p>
        </w:tc>
      </w:tr>
      <w:tr w:rsidR="00FD081A" w:rsidRPr="002E3475" w14:paraId="7B020A29" w14:textId="77777777" w:rsidTr="00FD081A">
        <w:trPr>
          <w:jc w:val="center"/>
        </w:trPr>
        <w:tc>
          <w:tcPr>
            <w:tcW w:w="2162" w:type="dxa"/>
            <w:shd w:val="clear" w:color="auto" w:fill="auto"/>
          </w:tcPr>
          <w:p w14:paraId="0E51954A" w14:textId="39BBE058" w:rsidR="00FD081A" w:rsidRPr="002E3475" w:rsidRDefault="00FD081A" w:rsidP="00FD081A">
            <w:pPr>
              <w:rPr>
                <w:b/>
                <w:lang w:val="bg-BG"/>
              </w:rPr>
            </w:pPr>
            <w:r w:rsidRPr="005847BD">
              <w:rPr>
                <w:b/>
                <w:lang w:val="bg-BG"/>
              </w:rPr>
              <w:t xml:space="preserve">Местообитание </w:t>
            </w:r>
            <w:r w:rsidRPr="005847BD">
              <w:rPr>
                <w:b/>
                <w:lang w:val="bg-BG"/>
              </w:rPr>
              <w:lastRenderedPageBreak/>
              <w:t xml:space="preserve">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235" w:type="dxa"/>
            <w:shd w:val="clear" w:color="auto" w:fill="auto"/>
          </w:tcPr>
          <w:p w14:paraId="6AD8E43D" w14:textId="7844AE1A" w:rsidR="00FD081A" w:rsidRPr="007E2A04" w:rsidRDefault="00FD081A" w:rsidP="00FD081A">
            <w:pPr>
              <w:rPr>
                <w:lang w:val="bg-BG"/>
              </w:rPr>
            </w:pPr>
            <w:r w:rsidRPr="005847BD">
              <w:rPr>
                <w:lang w:val="bg-BG"/>
              </w:rPr>
              <w:lastRenderedPageBreak/>
              <w:t xml:space="preserve">5 </w:t>
            </w:r>
            <w:r w:rsidRPr="005847BD">
              <w:rPr>
                <w:lang w:val="bg-BG"/>
              </w:rPr>
              <w:lastRenderedPageBreak/>
              <w:t>степенна скала</w:t>
            </w:r>
          </w:p>
        </w:tc>
        <w:tc>
          <w:tcPr>
            <w:tcW w:w="1704" w:type="dxa"/>
            <w:shd w:val="clear" w:color="auto" w:fill="auto"/>
          </w:tcPr>
          <w:p w14:paraId="1DB8E662" w14:textId="6772B7FF" w:rsidR="00FD081A" w:rsidRPr="002E3475" w:rsidRDefault="00FD081A" w:rsidP="00FD081A">
            <w:pPr>
              <w:rPr>
                <w:lang w:val="bg-BG"/>
              </w:rPr>
            </w:pPr>
            <w:r w:rsidRPr="005847BD">
              <w:rPr>
                <w:lang w:val="bg-BG"/>
              </w:rPr>
              <w:lastRenderedPageBreak/>
              <w:t xml:space="preserve">2-Добро или </w:t>
            </w:r>
            <w:r w:rsidRPr="005847BD">
              <w:rPr>
                <w:lang w:val="bg-BG"/>
              </w:rPr>
              <w:lastRenderedPageBreak/>
              <w:t>1-Отлично</w:t>
            </w:r>
          </w:p>
        </w:tc>
        <w:tc>
          <w:tcPr>
            <w:tcW w:w="3683" w:type="dxa"/>
            <w:shd w:val="clear" w:color="auto" w:fill="auto"/>
          </w:tcPr>
          <w:tbl>
            <w:tblPr>
              <w:tblW w:w="3775" w:type="pct"/>
              <w:jc w:val="center"/>
              <w:tblCellMar>
                <w:left w:w="70" w:type="dxa"/>
                <w:right w:w="70" w:type="dxa"/>
              </w:tblCellMar>
              <w:tblLook w:val="04A0" w:firstRow="1" w:lastRow="0" w:firstColumn="1" w:lastColumn="0" w:noHBand="0" w:noVBand="1"/>
            </w:tblPr>
            <w:tblGrid>
              <w:gridCol w:w="2618"/>
            </w:tblGrid>
            <w:tr w:rsidR="00FD081A" w:rsidRPr="005847BD" w14:paraId="6A304924" w14:textId="77777777" w:rsidTr="00621EA1">
              <w:trPr>
                <w:trHeight w:val="300"/>
                <w:jc w:val="center"/>
              </w:trPr>
              <w:tc>
                <w:tcPr>
                  <w:tcW w:w="5000" w:type="pct"/>
                  <w:tcBorders>
                    <w:top w:val="single" w:sz="4" w:space="0" w:color="auto"/>
                    <w:left w:val="single" w:sz="4" w:space="0" w:color="auto"/>
                    <w:bottom w:val="single" w:sz="4" w:space="0" w:color="auto"/>
                    <w:right w:val="nil"/>
                  </w:tcBorders>
                  <w:shd w:val="clear" w:color="000000" w:fill="BFBFBF"/>
                  <w:noWrap/>
                  <w:vAlign w:val="bottom"/>
                  <w:hideMark/>
                </w:tcPr>
                <w:p w14:paraId="07F8ADCD" w14:textId="77777777" w:rsidR="00FD081A" w:rsidRPr="005847BD" w:rsidRDefault="00FD081A" w:rsidP="00FD081A">
                  <w:pPr>
                    <w:spacing w:after="120"/>
                    <w:rPr>
                      <w:b/>
                      <w:bCs/>
                      <w:lang w:val="bg-BG"/>
                    </w:rPr>
                  </w:pPr>
                  <w:r w:rsidRPr="005847BD">
                    <w:rPr>
                      <w:b/>
                      <w:bCs/>
                      <w:lang w:val="bg-BG"/>
                    </w:rPr>
                    <w:lastRenderedPageBreak/>
                    <w:t>Екологично състояние</w:t>
                  </w:r>
                </w:p>
              </w:tc>
            </w:tr>
            <w:tr w:rsidR="00FD081A" w:rsidRPr="005847BD" w14:paraId="2856408C"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972E8B5" w14:textId="77777777" w:rsidR="00FD081A" w:rsidRPr="005847BD" w:rsidRDefault="00FD081A" w:rsidP="00FD081A">
                  <w:pPr>
                    <w:spacing w:after="120"/>
                    <w:rPr>
                      <w:lang w:val="bg-BG"/>
                    </w:rPr>
                  </w:pPr>
                  <w:r w:rsidRPr="005847BD">
                    <w:rPr>
                      <w:lang w:val="bg-BG"/>
                    </w:rPr>
                    <w:lastRenderedPageBreak/>
                    <w:t>1-Отлично – High</w:t>
                  </w:r>
                </w:p>
              </w:tc>
            </w:tr>
            <w:tr w:rsidR="00FD081A" w:rsidRPr="005847BD" w14:paraId="10897AC0"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FF6F7B4" w14:textId="77777777" w:rsidR="00FD081A" w:rsidRPr="005847BD" w:rsidRDefault="00FD081A" w:rsidP="00FD081A">
                  <w:pPr>
                    <w:spacing w:after="120"/>
                    <w:rPr>
                      <w:lang w:val="bg-BG"/>
                    </w:rPr>
                  </w:pPr>
                  <w:r w:rsidRPr="005847BD">
                    <w:rPr>
                      <w:lang w:val="bg-BG"/>
                    </w:rPr>
                    <w:t>2-Добро – Good</w:t>
                  </w:r>
                </w:p>
              </w:tc>
            </w:tr>
            <w:tr w:rsidR="00FD081A" w:rsidRPr="005847BD" w14:paraId="25583CA1"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536E0BC" w14:textId="77777777" w:rsidR="00FD081A" w:rsidRPr="005847BD" w:rsidRDefault="00FD081A" w:rsidP="00FD081A">
                  <w:pPr>
                    <w:spacing w:after="120"/>
                    <w:rPr>
                      <w:lang w:val="bg-BG"/>
                    </w:rPr>
                  </w:pPr>
                  <w:r w:rsidRPr="005847BD">
                    <w:rPr>
                      <w:lang w:val="bg-BG"/>
                    </w:rPr>
                    <w:t>3-Умерено – Moderate</w:t>
                  </w:r>
                </w:p>
              </w:tc>
            </w:tr>
            <w:tr w:rsidR="00FD081A" w:rsidRPr="005847BD" w14:paraId="2A606DEE"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51AA609" w14:textId="77777777" w:rsidR="00FD081A" w:rsidRPr="005847BD" w:rsidRDefault="00FD081A" w:rsidP="00FD081A">
                  <w:pPr>
                    <w:spacing w:after="120"/>
                    <w:rPr>
                      <w:lang w:val="bg-BG"/>
                    </w:rPr>
                  </w:pPr>
                  <w:r w:rsidRPr="005847BD">
                    <w:rPr>
                      <w:lang w:val="bg-BG"/>
                    </w:rPr>
                    <w:t>4-Лошо – Poor</w:t>
                  </w:r>
                </w:p>
              </w:tc>
            </w:tr>
            <w:tr w:rsidR="00FD081A" w:rsidRPr="005847BD" w14:paraId="7465B3D8" w14:textId="77777777" w:rsidTr="00621EA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06601F3" w14:textId="77777777" w:rsidR="00FD081A" w:rsidRPr="005847BD" w:rsidRDefault="00FD081A" w:rsidP="00FD081A">
                  <w:pPr>
                    <w:spacing w:after="120"/>
                    <w:rPr>
                      <w:lang w:val="bg-BG"/>
                    </w:rPr>
                  </w:pPr>
                  <w:r w:rsidRPr="005847BD">
                    <w:rPr>
                      <w:lang w:val="bg-BG"/>
                    </w:rPr>
                    <w:t>5-Много лошо – Bad</w:t>
                  </w:r>
                </w:p>
              </w:tc>
            </w:tr>
          </w:tbl>
          <w:p w14:paraId="03CBD62E" w14:textId="7CB16D3C" w:rsidR="00FD081A" w:rsidRPr="001A1B36" w:rsidRDefault="00FD081A" w:rsidP="00FD081A">
            <w:pPr>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006" w:type="dxa"/>
          </w:tcPr>
          <w:p w14:paraId="3DE450F1" w14:textId="6E4923F3" w:rsidR="00FD081A" w:rsidRPr="002E3475" w:rsidRDefault="00FD081A" w:rsidP="00FD081A">
            <w:pPr>
              <w:rPr>
                <w:lang w:val="bg-BG"/>
              </w:rPr>
            </w:pPr>
            <w:r w:rsidRPr="005847BD">
              <w:rPr>
                <w:lang w:val="bg-BG"/>
              </w:rPr>
              <w:lastRenderedPageBreak/>
              <w:t>П</w:t>
            </w:r>
            <w:r>
              <w:rPr>
                <w:lang w:val="bg-BG"/>
              </w:rPr>
              <w:t>оддържане</w:t>
            </w:r>
            <w:r w:rsidRPr="005847BD">
              <w:rPr>
                <w:lang w:val="bg-BG"/>
              </w:rPr>
              <w:t xml:space="preserve"> на </w:t>
            </w:r>
            <w:r w:rsidRPr="005847BD">
              <w:rPr>
                <w:lang w:val="bg-BG"/>
              </w:rPr>
              <w:lastRenderedPageBreak/>
              <w:t>екологичното състояние на водните тела с подходящи местообитания на вида, на стойности 2-Добро или 1-Отлично състояние</w:t>
            </w:r>
          </w:p>
        </w:tc>
      </w:tr>
    </w:tbl>
    <w:p w14:paraId="184CB438" w14:textId="77777777" w:rsidR="00827FD9" w:rsidRDefault="00827FD9" w:rsidP="00827FD9"/>
    <w:p w14:paraId="51AA7C6B" w14:textId="77777777" w:rsidR="00827FD9" w:rsidRPr="00E506E2" w:rsidRDefault="00827FD9" w:rsidP="00DB3239">
      <w:pPr>
        <w:pStyle w:val="ListParagraph"/>
        <w:numPr>
          <w:ilvl w:val="0"/>
          <w:numId w:val="56"/>
        </w:numPr>
        <w:spacing w:before="120" w:after="120" w:line="240" w:lineRule="auto"/>
        <w:rPr>
          <w:rFonts w:eastAsia="Calibri"/>
          <w:b/>
          <w:bCs/>
          <w:lang w:val="bg-BG"/>
        </w:rPr>
      </w:pPr>
      <w:r w:rsidRPr="00E506E2">
        <w:rPr>
          <w:rFonts w:eastAsia="Calibri"/>
          <w:b/>
          <w:bCs/>
          <w:lang w:val="bg-BG"/>
        </w:rPr>
        <w:t xml:space="preserve">Необходимост от промени в СФД за СЗЗ </w:t>
      </w:r>
      <w:r w:rsidRPr="00E506E2">
        <w:rPr>
          <w:b/>
          <w:lang w:val="bg-BG"/>
        </w:rPr>
        <w:t>BG0002017 „Комплекс Беленски острови“</w:t>
      </w:r>
    </w:p>
    <w:p w14:paraId="2913B6F7" w14:textId="77777777" w:rsidR="00CB70A8" w:rsidRDefault="00827FD9" w:rsidP="00827FD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е</w:t>
      </w:r>
      <w:r w:rsidRPr="009C3B14">
        <w:rPr>
          <w:rFonts w:eastAsia="Calibri"/>
          <w:lang w:val="bg-BG"/>
        </w:rPr>
        <w:t xml:space="preserve"> необходима </w:t>
      </w:r>
      <w:r>
        <w:rPr>
          <w:rFonts w:eastAsia="Calibri"/>
          <w:lang w:val="bg-BG"/>
        </w:rPr>
        <w:t xml:space="preserve">следната </w:t>
      </w:r>
      <w:r w:rsidRPr="009C3B14">
        <w:rPr>
          <w:rFonts w:eastAsia="Calibri"/>
          <w:lang w:val="bg-BG"/>
        </w:rPr>
        <w:t>актуализация на СФД</w:t>
      </w:r>
      <w:r>
        <w:rPr>
          <w:rFonts w:eastAsia="Calibri"/>
          <w:lang w:val="bg-BG"/>
        </w:rPr>
        <w:t xml:space="preserve">: </w:t>
      </w:r>
    </w:p>
    <w:p w14:paraId="1473F7EE" w14:textId="6F82D39F" w:rsidR="00827FD9" w:rsidRPr="00CB70A8" w:rsidRDefault="00CB70A8" w:rsidP="00DB3239">
      <w:pPr>
        <w:pStyle w:val="ListParagraph"/>
        <w:numPr>
          <w:ilvl w:val="0"/>
          <w:numId w:val="8"/>
        </w:numPr>
        <w:spacing w:before="120" w:after="120" w:line="240" w:lineRule="auto"/>
        <w:jc w:val="both"/>
        <w:rPr>
          <w:rFonts w:eastAsia="Calibri"/>
          <w:lang w:val="bg-BG"/>
        </w:rPr>
      </w:pPr>
      <w:r>
        <w:rPr>
          <w:rFonts w:eastAsia="Calibri"/>
          <w:lang w:val="bg-BG"/>
        </w:rPr>
        <w:t>О</w:t>
      </w:r>
      <w:r w:rsidR="00827FD9" w:rsidRPr="00CB70A8">
        <w:rPr>
          <w:rFonts w:eastAsia="Calibri"/>
          <w:lang w:val="bg-BG"/>
        </w:rPr>
        <w:t>бновяване на максималните стойности при мигриращата и зимуващата популация</w:t>
      </w:r>
      <w:r>
        <w:rPr>
          <w:rFonts w:eastAsia="Calibri"/>
          <w:lang w:val="bg-BG"/>
        </w:rPr>
        <w:t>;</w:t>
      </w:r>
      <w:r w:rsidR="00827FD9" w:rsidRPr="00CB70A8">
        <w:rPr>
          <w:rFonts w:eastAsia="Calibri"/>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8"/>
        <w:gridCol w:w="670"/>
        <w:gridCol w:w="1443"/>
        <w:gridCol w:w="332"/>
        <w:gridCol w:w="489"/>
        <w:gridCol w:w="183"/>
        <w:gridCol w:w="183"/>
        <w:gridCol w:w="652"/>
        <w:gridCol w:w="691"/>
        <w:gridCol w:w="679"/>
        <w:gridCol w:w="661"/>
        <w:gridCol w:w="958"/>
        <w:gridCol w:w="1023"/>
        <w:gridCol w:w="671"/>
        <w:gridCol w:w="563"/>
        <w:gridCol w:w="618"/>
      </w:tblGrid>
      <w:tr w:rsidR="00827FD9" w:rsidRPr="00E506E2" w14:paraId="2ED3C0FE" w14:textId="77777777" w:rsidTr="00E506E2">
        <w:trPr>
          <w:jc w:val="center"/>
        </w:trPr>
        <w:tc>
          <w:tcPr>
            <w:tcW w:w="1714" w:type="pct"/>
            <w:gridSpan w:val="6"/>
            <w:shd w:val="clear" w:color="auto" w:fill="auto"/>
            <w:vAlign w:val="center"/>
          </w:tcPr>
          <w:p w14:paraId="1FB63853"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Species</w:t>
            </w:r>
          </w:p>
        </w:tc>
        <w:tc>
          <w:tcPr>
            <w:tcW w:w="1874" w:type="pct"/>
            <w:gridSpan w:val="6"/>
            <w:shd w:val="clear" w:color="auto" w:fill="auto"/>
            <w:vAlign w:val="center"/>
          </w:tcPr>
          <w:p w14:paraId="2C9B9E19"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Population in the site</w:t>
            </w:r>
          </w:p>
        </w:tc>
        <w:tc>
          <w:tcPr>
            <w:tcW w:w="1412" w:type="pct"/>
            <w:gridSpan w:val="4"/>
            <w:shd w:val="clear" w:color="auto" w:fill="auto"/>
            <w:vAlign w:val="center"/>
          </w:tcPr>
          <w:p w14:paraId="690CE5AB"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Site assessment</w:t>
            </w:r>
          </w:p>
        </w:tc>
      </w:tr>
      <w:tr w:rsidR="00827FD9" w:rsidRPr="00E506E2" w14:paraId="52CFCE3E" w14:textId="77777777" w:rsidTr="00E506E2">
        <w:trPr>
          <w:jc w:val="center"/>
        </w:trPr>
        <w:tc>
          <w:tcPr>
            <w:tcW w:w="185" w:type="pct"/>
            <w:vMerge w:val="restart"/>
            <w:shd w:val="clear" w:color="auto" w:fill="auto"/>
            <w:vAlign w:val="center"/>
          </w:tcPr>
          <w:p w14:paraId="0C9F8B05"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G</w:t>
            </w:r>
          </w:p>
        </w:tc>
        <w:tc>
          <w:tcPr>
            <w:tcW w:w="328" w:type="pct"/>
            <w:vMerge w:val="restart"/>
            <w:shd w:val="clear" w:color="auto" w:fill="auto"/>
            <w:vAlign w:val="center"/>
          </w:tcPr>
          <w:p w14:paraId="5FA501E0"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Code</w:t>
            </w:r>
          </w:p>
        </w:tc>
        <w:tc>
          <w:tcPr>
            <w:tcW w:w="708" w:type="pct"/>
            <w:vMerge w:val="restart"/>
            <w:shd w:val="clear" w:color="auto" w:fill="auto"/>
            <w:vAlign w:val="center"/>
          </w:tcPr>
          <w:p w14:paraId="5845DE04"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Scientific Name</w:t>
            </w:r>
          </w:p>
        </w:tc>
        <w:tc>
          <w:tcPr>
            <w:tcW w:w="163" w:type="pct"/>
            <w:vMerge w:val="restart"/>
            <w:shd w:val="clear" w:color="auto" w:fill="auto"/>
            <w:vAlign w:val="center"/>
          </w:tcPr>
          <w:p w14:paraId="0B633206"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S</w:t>
            </w:r>
          </w:p>
        </w:tc>
        <w:tc>
          <w:tcPr>
            <w:tcW w:w="240" w:type="pct"/>
            <w:vMerge w:val="restart"/>
            <w:shd w:val="clear" w:color="auto" w:fill="auto"/>
            <w:vAlign w:val="center"/>
          </w:tcPr>
          <w:p w14:paraId="7782B93D"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NP</w:t>
            </w:r>
          </w:p>
        </w:tc>
        <w:tc>
          <w:tcPr>
            <w:tcW w:w="180" w:type="pct"/>
            <w:gridSpan w:val="2"/>
            <w:vMerge w:val="restart"/>
            <w:shd w:val="clear" w:color="auto" w:fill="auto"/>
            <w:vAlign w:val="center"/>
          </w:tcPr>
          <w:p w14:paraId="6D0947AD"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T</w:t>
            </w:r>
          </w:p>
        </w:tc>
        <w:tc>
          <w:tcPr>
            <w:tcW w:w="658" w:type="pct"/>
            <w:gridSpan w:val="2"/>
            <w:shd w:val="clear" w:color="auto" w:fill="auto"/>
            <w:vAlign w:val="center"/>
          </w:tcPr>
          <w:p w14:paraId="180FB50E" w14:textId="77777777" w:rsidR="00827FD9" w:rsidRPr="00E506E2" w:rsidRDefault="00827FD9" w:rsidP="00E506E2">
            <w:pPr>
              <w:spacing w:after="0" w:line="240" w:lineRule="auto"/>
              <w:jc w:val="center"/>
              <w:rPr>
                <w:rFonts w:eastAsia="Calibri"/>
                <w:b/>
                <w:sz w:val="20"/>
                <w:szCs w:val="20"/>
                <w:lang w:val="bg-BG" w:eastAsia="en-GB"/>
              </w:rPr>
            </w:pPr>
            <w:r w:rsidRPr="00E506E2">
              <w:rPr>
                <w:rFonts w:eastAsia="Calibri"/>
                <w:b/>
                <w:sz w:val="20"/>
                <w:szCs w:val="20"/>
                <w:lang w:val="bg-BG" w:eastAsia="en-GB"/>
              </w:rPr>
              <w:t>Size</w:t>
            </w:r>
          </w:p>
        </w:tc>
        <w:tc>
          <w:tcPr>
            <w:tcW w:w="333" w:type="pct"/>
            <w:vMerge w:val="restart"/>
            <w:shd w:val="clear" w:color="auto" w:fill="auto"/>
            <w:vAlign w:val="center"/>
          </w:tcPr>
          <w:p w14:paraId="2DA1A1A5"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Unit</w:t>
            </w:r>
          </w:p>
        </w:tc>
        <w:tc>
          <w:tcPr>
            <w:tcW w:w="324" w:type="pct"/>
            <w:vMerge w:val="restart"/>
            <w:shd w:val="clear" w:color="auto" w:fill="auto"/>
            <w:vAlign w:val="center"/>
          </w:tcPr>
          <w:p w14:paraId="2CC2FC54"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Cat.</w:t>
            </w:r>
          </w:p>
        </w:tc>
        <w:tc>
          <w:tcPr>
            <w:tcW w:w="470" w:type="pct"/>
            <w:vMerge w:val="restart"/>
            <w:shd w:val="clear" w:color="auto" w:fill="auto"/>
            <w:vAlign w:val="center"/>
          </w:tcPr>
          <w:p w14:paraId="4F56DDA2"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D.qual.</w:t>
            </w:r>
          </w:p>
        </w:tc>
        <w:tc>
          <w:tcPr>
            <w:tcW w:w="502" w:type="pct"/>
            <w:shd w:val="clear" w:color="auto" w:fill="auto"/>
            <w:vAlign w:val="center"/>
          </w:tcPr>
          <w:p w14:paraId="528175C1"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A/B/C/D</w:t>
            </w:r>
          </w:p>
        </w:tc>
        <w:tc>
          <w:tcPr>
            <w:tcW w:w="910" w:type="pct"/>
            <w:gridSpan w:val="3"/>
            <w:shd w:val="clear" w:color="auto" w:fill="auto"/>
            <w:vAlign w:val="center"/>
          </w:tcPr>
          <w:p w14:paraId="4B8F4827"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A/B/C</w:t>
            </w:r>
          </w:p>
        </w:tc>
      </w:tr>
      <w:tr w:rsidR="00827FD9" w:rsidRPr="00E506E2" w14:paraId="51F48ACC" w14:textId="77777777" w:rsidTr="00E506E2">
        <w:trPr>
          <w:jc w:val="center"/>
        </w:trPr>
        <w:tc>
          <w:tcPr>
            <w:tcW w:w="185" w:type="pct"/>
            <w:vMerge/>
            <w:shd w:val="clear" w:color="auto" w:fill="auto"/>
            <w:vAlign w:val="center"/>
          </w:tcPr>
          <w:p w14:paraId="092804B5" w14:textId="77777777" w:rsidR="00827FD9" w:rsidRPr="00E506E2" w:rsidRDefault="00827FD9" w:rsidP="00E506E2">
            <w:pPr>
              <w:spacing w:after="0" w:line="240" w:lineRule="auto"/>
              <w:jc w:val="both"/>
              <w:rPr>
                <w:rFonts w:eastAsia="Calibri"/>
                <w:sz w:val="20"/>
                <w:szCs w:val="20"/>
                <w:lang w:val="bg-BG" w:eastAsia="en-GB"/>
              </w:rPr>
            </w:pPr>
          </w:p>
        </w:tc>
        <w:tc>
          <w:tcPr>
            <w:tcW w:w="328" w:type="pct"/>
            <w:vMerge/>
            <w:shd w:val="clear" w:color="auto" w:fill="auto"/>
            <w:vAlign w:val="center"/>
          </w:tcPr>
          <w:p w14:paraId="5F49419C" w14:textId="77777777" w:rsidR="00827FD9" w:rsidRPr="00E506E2" w:rsidRDefault="00827FD9" w:rsidP="00E506E2">
            <w:pPr>
              <w:spacing w:after="0" w:line="240" w:lineRule="auto"/>
              <w:jc w:val="both"/>
              <w:rPr>
                <w:rFonts w:eastAsia="Calibri"/>
                <w:sz w:val="20"/>
                <w:szCs w:val="20"/>
                <w:lang w:val="bg-BG" w:eastAsia="en-GB"/>
              </w:rPr>
            </w:pPr>
          </w:p>
        </w:tc>
        <w:tc>
          <w:tcPr>
            <w:tcW w:w="708" w:type="pct"/>
            <w:vMerge/>
            <w:shd w:val="clear" w:color="auto" w:fill="auto"/>
            <w:vAlign w:val="center"/>
          </w:tcPr>
          <w:p w14:paraId="1866DDCF" w14:textId="77777777" w:rsidR="00827FD9" w:rsidRPr="00E506E2" w:rsidRDefault="00827FD9" w:rsidP="00E506E2">
            <w:pPr>
              <w:spacing w:after="0" w:line="240" w:lineRule="auto"/>
              <w:jc w:val="both"/>
              <w:rPr>
                <w:rFonts w:eastAsia="Calibri"/>
                <w:sz w:val="20"/>
                <w:szCs w:val="20"/>
                <w:lang w:val="bg-BG" w:eastAsia="en-GB"/>
              </w:rPr>
            </w:pPr>
          </w:p>
        </w:tc>
        <w:tc>
          <w:tcPr>
            <w:tcW w:w="163" w:type="pct"/>
            <w:vMerge/>
            <w:shd w:val="clear" w:color="auto" w:fill="auto"/>
            <w:vAlign w:val="center"/>
          </w:tcPr>
          <w:p w14:paraId="3D580366" w14:textId="77777777" w:rsidR="00827FD9" w:rsidRPr="00E506E2" w:rsidRDefault="00827FD9" w:rsidP="00E506E2">
            <w:pPr>
              <w:spacing w:after="0" w:line="240" w:lineRule="auto"/>
              <w:jc w:val="both"/>
              <w:rPr>
                <w:rFonts w:eastAsia="Calibri"/>
                <w:sz w:val="20"/>
                <w:szCs w:val="20"/>
                <w:lang w:val="bg-BG" w:eastAsia="en-GB"/>
              </w:rPr>
            </w:pPr>
          </w:p>
        </w:tc>
        <w:tc>
          <w:tcPr>
            <w:tcW w:w="240" w:type="pct"/>
            <w:vMerge/>
            <w:shd w:val="clear" w:color="auto" w:fill="auto"/>
            <w:vAlign w:val="center"/>
          </w:tcPr>
          <w:p w14:paraId="7487388B" w14:textId="77777777" w:rsidR="00827FD9" w:rsidRPr="00E506E2" w:rsidRDefault="00827FD9" w:rsidP="00E506E2">
            <w:pPr>
              <w:spacing w:after="0" w:line="240" w:lineRule="auto"/>
              <w:jc w:val="both"/>
              <w:rPr>
                <w:rFonts w:eastAsia="Calibri"/>
                <w:b/>
                <w:sz w:val="20"/>
                <w:szCs w:val="20"/>
                <w:lang w:val="bg-BG" w:eastAsia="en-GB"/>
              </w:rPr>
            </w:pPr>
          </w:p>
        </w:tc>
        <w:tc>
          <w:tcPr>
            <w:tcW w:w="180" w:type="pct"/>
            <w:gridSpan w:val="2"/>
            <w:vMerge/>
            <w:shd w:val="clear" w:color="auto" w:fill="auto"/>
            <w:vAlign w:val="center"/>
          </w:tcPr>
          <w:p w14:paraId="02911A32" w14:textId="77777777" w:rsidR="00827FD9" w:rsidRPr="00E506E2" w:rsidRDefault="00827FD9" w:rsidP="00E506E2">
            <w:pPr>
              <w:spacing w:after="0" w:line="240" w:lineRule="auto"/>
              <w:jc w:val="both"/>
              <w:rPr>
                <w:rFonts w:eastAsia="Calibri"/>
                <w:b/>
                <w:sz w:val="20"/>
                <w:szCs w:val="20"/>
                <w:lang w:val="bg-BG" w:eastAsia="en-GB"/>
              </w:rPr>
            </w:pPr>
          </w:p>
        </w:tc>
        <w:tc>
          <w:tcPr>
            <w:tcW w:w="320" w:type="pct"/>
            <w:shd w:val="clear" w:color="auto" w:fill="auto"/>
            <w:vAlign w:val="center"/>
          </w:tcPr>
          <w:p w14:paraId="13A6A0A5"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Min</w:t>
            </w:r>
          </w:p>
        </w:tc>
        <w:tc>
          <w:tcPr>
            <w:tcW w:w="339" w:type="pct"/>
            <w:shd w:val="clear" w:color="auto" w:fill="auto"/>
            <w:vAlign w:val="center"/>
          </w:tcPr>
          <w:p w14:paraId="7A6DA16C"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Max</w:t>
            </w:r>
          </w:p>
        </w:tc>
        <w:tc>
          <w:tcPr>
            <w:tcW w:w="333" w:type="pct"/>
            <w:vMerge/>
            <w:shd w:val="clear" w:color="auto" w:fill="auto"/>
            <w:vAlign w:val="center"/>
          </w:tcPr>
          <w:p w14:paraId="5AD6A804" w14:textId="77777777" w:rsidR="00827FD9" w:rsidRPr="00E506E2" w:rsidRDefault="00827FD9" w:rsidP="00E506E2">
            <w:pPr>
              <w:spacing w:after="0" w:line="240" w:lineRule="auto"/>
              <w:jc w:val="both"/>
              <w:rPr>
                <w:rFonts w:eastAsia="Calibri"/>
                <w:b/>
                <w:sz w:val="20"/>
                <w:szCs w:val="20"/>
                <w:lang w:val="bg-BG" w:eastAsia="en-GB"/>
              </w:rPr>
            </w:pPr>
          </w:p>
        </w:tc>
        <w:tc>
          <w:tcPr>
            <w:tcW w:w="324" w:type="pct"/>
            <w:vMerge/>
            <w:shd w:val="clear" w:color="auto" w:fill="auto"/>
            <w:vAlign w:val="center"/>
          </w:tcPr>
          <w:p w14:paraId="77F87DFD" w14:textId="77777777" w:rsidR="00827FD9" w:rsidRPr="00E506E2" w:rsidRDefault="00827FD9" w:rsidP="00E506E2">
            <w:pPr>
              <w:spacing w:after="0" w:line="240" w:lineRule="auto"/>
              <w:jc w:val="both"/>
              <w:rPr>
                <w:rFonts w:eastAsia="Calibri"/>
                <w:b/>
                <w:sz w:val="20"/>
                <w:szCs w:val="20"/>
                <w:lang w:val="bg-BG" w:eastAsia="en-GB"/>
              </w:rPr>
            </w:pPr>
          </w:p>
        </w:tc>
        <w:tc>
          <w:tcPr>
            <w:tcW w:w="470" w:type="pct"/>
            <w:vMerge/>
            <w:shd w:val="clear" w:color="auto" w:fill="auto"/>
            <w:vAlign w:val="center"/>
          </w:tcPr>
          <w:p w14:paraId="13063944" w14:textId="77777777" w:rsidR="00827FD9" w:rsidRPr="00E506E2" w:rsidRDefault="00827FD9" w:rsidP="00E506E2">
            <w:pPr>
              <w:spacing w:after="0" w:line="240" w:lineRule="auto"/>
              <w:jc w:val="both"/>
              <w:rPr>
                <w:rFonts w:eastAsia="Calibri"/>
                <w:b/>
                <w:sz w:val="20"/>
                <w:szCs w:val="20"/>
                <w:lang w:val="bg-BG" w:eastAsia="en-GB"/>
              </w:rPr>
            </w:pPr>
          </w:p>
        </w:tc>
        <w:tc>
          <w:tcPr>
            <w:tcW w:w="502" w:type="pct"/>
            <w:shd w:val="clear" w:color="auto" w:fill="auto"/>
            <w:vAlign w:val="center"/>
          </w:tcPr>
          <w:p w14:paraId="70CF9DF9"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Pop.</w:t>
            </w:r>
          </w:p>
        </w:tc>
        <w:tc>
          <w:tcPr>
            <w:tcW w:w="329" w:type="pct"/>
            <w:shd w:val="clear" w:color="auto" w:fill="auto"/>
            <w:vAlign w:val="center"/>
          </w:tcPr>
          <w:p w14:paraId="67EC431B"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Con.</w:t>
            </w:r>
          </w:p>
        </w:tc>
        <w:tc>
          <w:tcPr>
            <w:tcW w:w="276" w:type="pct"/>
            <w:shd w:val="clear" w:color="auto" w:fill="auto"/>
            <w:vAlign w:val="center"/>
          </w:tcPr>
          <w:p w14:paraId="6DD74124"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Iso.</w:t>
            </w:r>
          </w:p>
        </w:tc>
        <w:tc>
          <w:tcPr>
            <w:tcW w:w="305" w:type="pct"/>
            <w:shd w:val="clear" w:color="auto" w:fill="auto"/>
            <w:vAlign w:val="center"/>
          </w:tcPr>
          <w:p w14:paraId="75EAF637" w14:textId="77777777" w:rsidR="00827FD9" w:rsidRPr="00E506E2" w:rsidRDefault="00827FD9" w:rsidP="00E506E2">
            <w:pPr>
              <w:spacing w:after="0" w:line="240" w:lineRule="auto"/>
              <w:jc w:val="both"/>
              <w:rPr>
                <w:rFonts w:eastAsia="Calibri"/>
                <w:b/>
                <w:sz w:val="20"/>
                <w:szCs w:val="20"/>
                <w:lang w:val="bg-BG" w:eastAsia="en-GB"/>
              </w:rPr>
            </w:pPr>
            <w:r w:rsidRPr="00E506E2">
              <w:rPr>
                <w:rFonts w:eastAsia="Calibri"/>
                <w:b/>
                <w:sz w:val="20"/>
                <w:szCs w:val="20"/>
                <w:lang w:val="bg-BG" w:eastAsia="en-GB"/>
              </w:rPr>
              <w:t>Glo.</w:t>
            </w:r>
          </w:p>
        </w:tc>
      </w:tr>
      <w:tr w:rsidR="00827FD9" w:rsidRPr="00E506E2" w14:paraId="054291DB" w14:textId="77777777" w:rsidTr="00E506E2">
        <w:trPr>
          <w:jc w:val="center"/>
        </w:trPr>
        <w:tc>
          <w:tcPr>
            <w:tcW w:w="185" w:type="pct"/>
            <w:shd w:val="clear" w:color="auto" w:fill="auto"/>
            <w:vAlign w:val="center"/>
          </w:tcPr>
          <w:p w14:paraId="2D7DA6D3" w14:textId="77777777" w:rsidR="00827FD9" w:rsidRPr="00E506E2" w:rsidRDefault="00827FD9" w:rsidP="00E506E2">
            <w:pPr>
              <w:spacing w:after="0" w:line="240" w:lineRule="auto"/>
              <w:rPr>
                <w:rFonts w:eastAsia="Calibri"/>
                <w:sz w:val="20"/>
                <w:szCs w:val="20"/>
                <w:lang w:val="bg-BG" w:eastAsia="en-GB"/>
              </w:rPr>
            </w:pPr>
            <w:r w:rsidRPr="00E506E2">
              <w:rPr>
                <w:rFonts w:eastAsia="Calibri"/>
                <w:sz w:val="20"/>
                <w:szCs w:val="20"/>
                <w:lang w:val="bg-BG" w:eastAsia="en-GB"/>
              </w:rPr>
              <w:t>В</w:t>
            </w:r>
          </w:p>
        </w:tc>
        <w:tc>
          <w:tcPr>
            <w:tcW w:w="328" w:type="pct"/>
            <w:shd w:val="clear" w:color="auto" w:fill="auto"/>
            <w:vAlign w:val="center"/>
          </w:tcPr>
          <w:p w14:paraId="4875CA03" w14:textId="77777777" w:rsidR="00827FD9" w:rsidRPr="00E506E2" w:rsidRDefault="00827FD9" w:rsidP="00E506E2">
            <w:pPr>
              <w:spacing w:after="0" w:line="240" w:lineRule="auto"/>
              <w:rPr>
                <w:rFonts w:eastAsia="Calibri"/>
                <w:sz w:val="20"/>
                <w:szCs w:val="20"/>
                <w:lang w:val="bg-BG" w:eastAsia="en-GB"/>
              </w:rPr>
            </w:pPr>
            <w:r w:rsidRPr="00E506E2">
              <w:rPr>
                <w:sz w:val="20"/>
                <w:szCs w:val="20"/>
              </w:rPr>
              <w:t>A</w:t>
            </w:r>
            <w:r w:rsidRPr="00E506E2">
              <w:rPr>
                <w:sz w:val="20"/>
                <w:szCs w:val="20"/>
                <w:lang w:val="en-GB"/>
              </w:rPr>
              <w:t>0</w:t>
            </w:r>
            <w:r w:rsidRPr="00E506E2">
              <w:rPr>
                <w:sz w:val="20"/>
                <w:szCs w:val="20"/>
                <w:lang w:val="bg-BG"/>
              </w:rPr>
              <w:t>67</w:t>
            </w:r>
          </w:p>
        </w:tc>
        <w:tc>
          <w:tcPr>
            <w:tcW w:w="708" w:type="pct"/>
            <w:shd w:val="clear" w:color="auto" w:fill="auto"/>
            <w:vAlign w:val="center"/>
          </w:tcPr>
          <w:p w14:paraId="69D3BB5D" w14:textId="77777777" w:rsidR="00827FD9" w:rsidRPr="00E506E2" w:rsidRDefault="00827FD9" w:rsidP="00E506E2">
            <w:pPr>
              <w:spacing w:after="0" w:line="240" w:lineRule="auto"/>
              <w:rPr>
                <w:rFonts w:eastAsia="Calibri"/>
                <w:i/>
                <w:sz w:val="20"/>
                <w:szCs w:val="20"/>
                <w:lang w:eastAsia="en-GB"/>
              </w:rPr>
            </w:pPr>
            <w:r w:rsidRPr="00E506E2">
              <w:rPr>
                <w:i/>
                <w:sz w:val="20"/>
                <w:szCs w:val="20"/>
              </w:rPr>
              <w:t>Bucephala clangula</w:t>
            </w:r>
          </w:p>
        </w:tc>
        <w:tc>
          <w:tcPr>
            <w:tcW w:w="163" w:type="pct"/>
            <w:shd w:val="clear" w:color="auto" w:fill="auto"/>
            <w:vAlign w:val="center"/>
          </w:tcPr>
          <w:p w14:paraId="7AC7DCA9" w14:textId="77777777" w:rsidR="00827FD9" w:rsidRPr="00E506E2" w:rsidRDefault="00827FD9" w:rsidP="00E506E2">
            <w:pPr>
              <w:spacing w:after="0" w:line="240" w:lineRule="auto"/>
              <w:rPr>
                <w:rFonts w:eastAsia="Calibri"/>
                <w:sz w:val="20"/>
                <w:szCs w:val="20"/>
                <w:lang w:val="bg-BG" w:eastAsia="en-GB"/>
              </w:rPr>
            </w:pPr>
          </w:p>
        </w:tc>
        <w:tc>
          <w:tcPr>
            <w:tcW w:w="240" w:type="pct"/>
            <w:shd w:val="clear" w:color="auto" w:fill="auto"/>
            <w:vAlign w:val="center"/>
          </w:tcPr>
          <w:p w14:paraId="60694597" w14:textId="77777777" w:rsidR="00827FD9" w:rsidRPr="00E506E2" w:rsidRDefault="00827FD9" w:rsidP="00E506E2">
            <w:pPr>
              <w:spacing w:after="0" w:line="240" w:lineRule="auto"/>
              <w:rPr>
                <w:rFonts w:eastAsia="Calibri"/>
                <w:sz w:val="20"/>
                <w:szCs w:val="20"/>
                <w:lang w:val="bg-BG" w:eastAsia="en-GB"/>
              </w:rPr>
            </w:pPr>
          </w:p>
        </w:tc>
        <w:tc>
          <w:tcPr>
            <w:tcW w:w="180" w:type="pct"/>
            <w:gridSpan w:val="2"/>
            <w:shd w:val="clear" w:color="auto" w:fill="auto"/>
            <w:vAlign w:val="center"/>
          </w:tcPr>
          <w:p w14:paraId="419F97FC" w14:textId="77777777" w:rsidR="00827FD9" w:rsidRPr="00E506E2" w:rsidRDefault="00827FD9" w:rsidP="00E506E2">
            <w:pPr>
              <w:spacing w:after="0" w:line="240" w:lineRule="auto"/>
              <w:rPr>
                <w:rFonts w:eastAsia="Calibri"/>
                <w:sz w:val="20"/>
                <w:szCs w:val="20"/>
                <w:lang w:val="bg-BG" w:eastAsia="en-GB"/>
              </w:rPr>
            </w:pPr>
            <w:r w:rsidRPr="00E506E2">
              <w:rPr>
                <w:color w:val="000000"/>
                <w:sz w:val="20"/>
                <w:szCs w:val="20"/>
              </w:rPr>
              <w:t>c</w:t>
            </w:r>
          </w:p>
        </w:tc>
        <w:tc>
          <w:tcPr>
            <w:tcW w:w="320" w:type="pct"/>
            <w:shd w:val="clear" w:color="auto" w:fill="auto"/>
            <w:vAlign w:val="center"/>
          </w:tcPr>
          <w:p w14:paraId="22966821" w14:textId="77777777" w:rsidR="00827FD9" w:rsidRPr="00E506E2" w:rsidRDefault="00827FD9" w:rsidP="00E506E2">
            <w:pPr>
              <w:spacing w:after="0" w:line="240" w:lineRule="auto"/>
              <w:rPr>
                <w:rFonts w:eastAsia="Calibri"/>
                <w:color w:val="FF0000"/>
                <w:sz w:val="20"/>
                <w:szCs w:val="20"/>
                <w:lang w:eastAsia="en-GB"/>
              </w:rPr>
            </w:pPr>
          </w:p>
        </w:tc>
        <w:tc>
          <w:tcPr>
            <w:tcW w:w="339" w:type="pct"/>
            <w:shd w:val="clear" w:color="auto" w:fill="auto"/>
            <w:vAlign w:val="center"/>
          </w:tcPr>
          <w:p w14:paraId="7F257BB2" w14:textId="77777777" w:rsidR="00827FD9" w:rsidRPr="00E506E2" w:rsidRDefault="00827FD9" w:rsidP="00E506E2">
            <w:pPr>
              <w:spacing w:after="0" w:line="240" w:lineRule="auto"/>
              <w:rPr>
                <w:rFonts w:eastAsia="Calibri"/>
                <w:color w:val="FF0000"/>
                <w:sz w:val="20"/>
                <w:szCs w:val="20"/>
                <w:lang w:eastAsia="en-GB"/>
              </w:rPr>
            </w:pPr>
            <w:r w:rsidRPr="00E506E2">
              <w:rPr>
                <w:color w:val="FF0000"/>
                <w:sz w:val="20"/>
                <w:szCs w:val="20"/>
              </w:rPr>
              <w:t>45</w:t>
            </w:r>
          </w:p>
        </w:tc>
        <w:tc>
          <w:tcPr>
            <w:tcW w:w="333" w:type="pct"/>
            <w:shd w:val="clear" w:color="auto" w:fill="auto"/>
            <w:vAlign w:val="center"/>
          </w:tcPr>
          <w:p w14:paraId="5C076754" w14:textId="77777777" w:rsidR="00827FD9" w:rsidRPr="00E506E2" w:rsidRDefault="00827FD9" w:rsidP="00E506E2">
            <w:pPr>
              <w:spacing w:after="0" w:line="240" w:lineRule="auto"/>
              <w:rPr>
                <w:rFonts w:eastAsia="Calibri"/>
                <w:sz w:val="20"/>
                <w:szCs w:val="20"/>
                <w:lang w:eastAsia="en-GB"/>
              </w:rPr>
            </w:pPr>
            <w:r w:rsidRPr="00E506E2">
              <w:rPr>
                <w:color w:val="000000"/>
                <w:sz w:val="20"/>
                <w:szCs w:val="20"/>
              </w:rPr>
              <w:t>i</w:t>
            </w:r>
          </w:p>
        </w:tc>
        <w:tc>
          <w:tcPr>
            <w:tcW w:w="324" w:type="pct"/>
            <w:shd w:val="clear" w:color="auto" w:fill="auto"/>
            <w:vAlign w:val="center"/>
          </w:tcPr>
          <w:p w14:paraId="2313F189" w14:textId="77777777" w:rsidR="00827FD9" w:rsidRPr="00E506E2" w:rsidRDefault="00827FD9" w:rsidP="00E506E2">
            <w:pPr>
              <w:spacing w:after="0" w:line="240" w:lineRule="auto"/>
              <w:rPr>
                <w:rFonts w:eastAsia="Calibri"/>
                <w:sz w:val="20"/>
                <w:szCs w:val="20"/>
                <w:lang w:eastAsia="en-GB"/>
              </w:rPr>
            </w:pPr>
          </w:p>
        </w:tc>
        <w:tc>
          <w:tcPr>
            <w:tcW w:w="470" w:type="pct"/>
            <w:shd w:val="clear" w:color="auto" w:fill="auto"/>
            <w:vAlign w:val="center"/>
          </w:tcPr>
          <w:p w14:paraId="4F25DD73" w14:textId="77777777" w:rsidR="00827FD9" w:rsidRPr="00E506E2" w:rsidRDefault="00827FD9" w:rsidP="00E506E2">
            <w:pPr>
              <w:spacing w:after="0" w:line="240" w:lineRule="auto"/>
              <w:rPr>
                <w:rFonts w:eastAsia="Calibri"/>
                <w:sz w:val="20"/>
                <w:szCs w:val="20"/>
                <w:lang w:eastAsia="en-GB"/>
              </w:rPr>
            </w:pPr>
            <w:r w:rsidRPr="00E506E2">
              <w:rPr>
                <w:sz w:val="20"/>
                <w:szCs w:val="20"/>
              </w:rPr>
              <w:t>G</w:t>
            </w:r>
          </w:p>
        </w:tc>
        <w:tc>
          <w:tcPr>
            <w:tcW w:w="502" w:type="pct"/>
            <w:shd w:val="clear" w:color="auto" w:fill="auto"/>
            <w:vAlign w:val="center"/>
          </w:tcPr>
          <w:p w14:paraId="7AAD65F5" w14:textId="77777777" w:rsidR="00827FD9" w:rsidRPr="00E506E2" w:rsidRDefault="00827FD9" w:rsidP="00E506E2">
            <w:pPr>
              <w:spacing w:after="0" w:line="240" w:lineRule="auto"/>
              <w:rPr>
                <w:rFonts w:eastAsia="Calibri"/>
                <w:sz w:val="20"/>
                <w:szCs w:val="20"/>
                <w:lang w:val="bg-BG" w:eastAsia="en-GB"/>
              </w:rPr>
            </w:pPr>
            <w:r w:rsidRPr="00E506E2">
              <w:rPr>
                <w:color w:val="000000"/>
                <w:sz w:val="20"/>
                <w:szCs w:val="20"/>
              </w:rPr>
              <w:t>B</w:t>
            </w:r>
          </w:p>
        </w:tc>
        <w:tc>
          <w:tcPr>
            <w:tcW w:w="329" w:type="pct"/>
            <w:shd w:val="clear" w:color="auto" w:fill="auto"/>
            <w:vAlign w:val="center"/>
          </w:tcPr>
          <w:p w14:paraId="692D5865" w14:textId="77777777" w:rsidR="00827FD9" w:rsidRPr="00E506E2" w:rsidRDefault="00827FD9" w:rsidP="00E506E2">
            <w:pPr>
              <w:spacing w:after="0" w:line="240" w:lineRule="auto"/>
              <w:rPr>
                <w:rFonts w:eastAsia="Calibri"/>
                <w:sz w:val="20"/>
                <w:szCs w:val="20"/>
                <w:lang w:eastAsia="en-GB"/>
              </w:rPr>
            </w:pPr>
            <w:r w:rsidRPr="00E506E2">
              <w:rPr>
                <w:color w:val="000000"/>
                <w:sz w:val="20"/>
                <w:szCs w:val="20"/>
              </w:rPr>
              <w:t>A</w:t>
            </w:r>
          </w:p>
        </w:tc>
        <w:tc>
          <w:tcPr>
            <w:tcW w:w="276" w:type="pct"/>
            <w:shd w:val="clear" w:color="auto" w:fill="auto"/>
            <w:vAlign w:val="center"/>
          </w:tcPr>
          <w:p w14:paraId="0BA50638" w14:textId="77777777" w:rsidR="00827FD9" w:rsidRPr="00E506E2" w:rsidRDefault="00827FD9" w:rsidP="00E506E2">
            <w:pPr>
              <w:spacing w:after="0" w:line="240" w:lineRule="auto"/>
              <w:rPr>
                <w:rFonts w:eastAsia="Calibri"/>
                <w:sz w:val="20"/>
                <w:szCs w:val="20"/>
                <w:lang w:val="bg-BG" w:eastAsia="en-GB"/>
              </w:rPr>
            </w:pPr>
            <w:r w:rsidRPr="00E506E2">
              <w:rPr>
                <w:color w:val="000000"/>
                <w:sz w:val="20"/>
                <w:szCs w:val="20"/>
              </w:rPr>
              <w:t>C</w:t>
            </w:r>
          </w:p>
        </w:tc>
        <w:tc>
          <w:tcPr>
            <w:tcW w:w="305" w:type="pct"/>
            <w:shd w:val="clear" w:color="auto" w:fill="auto"/>
            <w:vAlign w:val="center"/>
          </w:tcPr>
          <w:p w14:paraId="54EC388E" w14:textId="77777777" w:rsidR="00827FD9" w:rsidRPr="00E506E2" w:rsidRDefault="00827FD9" w:rsidP="00E506E2">
            <w:pPr>
              <w:spacing w:after="0" w:line="240" w:lineRule="auto"/>
              <w:rPr>
                <w:rFonts w:eastAsia="Calibri"/>
                <w:sz w:val="20"/>
                <w:szCs w:val="20"/>
                <w:lang w:val="bg-BG" w:eastAsia="en-GB"/>
              </w:rPr>
            </w:pPr>
            <w:r w:rsidRPr="00E506E2">
              <w:rPr>
                <w:color w:val="000000"/>
                <w:sz w:val="20"/>
                <w:szCs w:val="20"/>
              </w:rPr>
              <w:t>C</w:t>
            </w:r>
          </w:p>
        </w:tc>
      </w:tr>
      <w:tr w:rsidR="00827FD9" w:rsidRPr="00E506E2" w14:paraId="234CBD23" w14:textId="77777777" w:rsidTr="00E506E2">
        <w:trPr>
          <w:jc w:val="center"/>
        </w:trPr>
        <w:tc>
          <w:tcPr>
            <w:tcW w:w="185" w:type="pct"/>
            <w:shd w:val="clear" w:color="auto" w:fill="auto"/>
            <w:vAlign w:val="center"/>
          </w:tcPr>
          <w:p w14:paraId="65E2321B" w14:textId="77777777" w:rsidR="00827FD9" w:rsidRPr="00E506E2" w:rsidRDefault="00827FD9" w:rsidP="00E506E2">
            <w:pPr>
              <w:spacing w:after="0" w:line="240" w:lineRule="auto"/>
              <w:rPr>
                <w:rFonts w:eastAsia="Calibri"/>
                <w:sz w:val="20"/>
                <w:szCs w:val="20"/>
                <w:lang w:val="en-GB" w:eastAsia="en-GB"/>
              </w:rPr>
            </w:pPr>
            <w:r w:rsidRPr="00E506E2">
              <w:rPr>
                <w:rFonts w:eastAsia="Calibri"/>
                <w:sz w:val="20"/>
                <w:szCs w:val="20"/>
                <w:lang w:val="en-GB" w:eastAsia="en-GB"/>
              </w:rPr>
              <w:t>B</w:t>
            </w:r>
          </w:p>
        </w:tc>
        <w:tc>
          <w:tcPr>
            <w:tcW w:w="328" w:type="pct"/>
            <w:shd w:val="clear" w:color="auto" w:fill="auto"/>
            <w:vAlign w:val="center"/>
          </w:tcPr>
          <w:p w14:paraId="31A934D0" w14:textId="77777777" w:rsidR="00827FD9" w:rsidRPr="00E506E2" w:rsidRDefault="00827FD9" w:rsidP="00E506E2">
            <w:pPr>
              <w:spacing w:after="0" w:line="240" w:lineRule="auto"/>
              <w:rPr>
                <w:rFonts w:eastAsia="Calibri"/>
                <w:i/>
                <w:iCs/>
                <w:sz w:val="20"/>
                <w:szCs w:val="20"/>
                <w:lang w:val="bg-BG" w:eastAsia="en-GB"/>
              </w:rPr>
            </w:pPr>
            <w:r w:rsidRPr="00E506E2">
              <w:rPr>
                <w:sz w:val="20"/>
                <w:szCs w:val="20"/>
              </w:rPr>
              <w:t>A</w:t>
            </w:r>
            <w:r w:rsidRPr="00E506E2">
              <w:rPr>
                <w:sz w:val="20"/>
                <w:szCs w:val="20"/>
                <w:lang w:val="en-GB"/>
              </w:rPr>
              <w:t>0</w:t>
            </w:r>
            <w:r w:rsidRPr="00E506E2">
              <w:rPr>
                <w:sz w:val="20"/>
                <w:szCs w:val="20"/>
                <w:lang w:val="bg-BG"/>
              </w:rPr>
              <w:t>67</w:t>
            </w:r>
          </w:p>
        </w:tc>
        <w:tc>
          <w:tcPr>
            <w:tcW w:w="708" w:type="pct"/>
            <w:shd w:val="clear" w:color="auto" w:fill="auto"/>
            <w:vAlign w:val="center"/>
          </w:tcPr>
          <w:p w14:paraId="435BE4D5" w14:textId="77777777" w:rsidR="00827FD9" w:rsidRPr="00E506E2" w:rsidRDefault="00827FD9" w:rsidP="00E506E2">
            <w:pPr>
              <w:spacing w:after="0" w:line="240" w:lineRule="auto"/>
              <w:rPr>
                <w:rFonts w:eastAsia="Calibri"/>
                <w:i/>
                <w:iCs/>
                <w:sz w:val="20"/>
                <w:szCs w:val="20"/>
                <w:lang w:val="bg-BG" w:eastAsia="en-GB"/>
              </w:rPr>
            </w:pPr>
            <w:r w:rsidRPr="00E506E2">
              <w:rPr>
                <w:i/>
                <w:sz w:val="20"/>
                <w:szCs w:val="20"/>
              </w:rPr>
              <w:t>Bucephala clangula</w:t>
            </w:r>
          </w:p>
        </w:tc>
        <w:tc>
          <w:tcPr>
            <w:tcW w:w="163" w:type="pct"/>
            <w:shd w:val="clear" w:color="auto" w:fill="auto"/>
            <w:vAlign w:val="center"/>
          </w:tcPr>
          <w:p w14:paraId="37668DFB" w14:textId="77777777" w:rsidR="00827FD9" w:rsidRPr="00E506E2" w:rsidRDefault="00827FD9" w:rsidP="00E506E2">
            <w:pPr>
              <w:spacing w:after="0" w:line="240" w:lineRule="auto"/>
              <w:rPr>
                <w:rFonts w:eastAsia="Calibri"/>
                <w:sz w:val="20"/>
                <w:szCs w:val="20"/>
                <w:lang w:val="bg-BG" w:eastAsia="en-GB"/>
              </w:rPr>
            </w:pPr>
          </w:p>
        </w:tc>
        <w:tc>
          <w:tcPr>
            <w:tcW w:w="240" w:type="pct"/>
            <w:shd w:val="clear" w:color="auto" w:fill="auto"/>
            <w:vAlign w:val="center"/>
          </w:tcPr>
          <w:p w14:paraId="74619E69" w14:textId="77777777" w:rsidR="00827FD9" w:rsidRPr="00E506E2" w:rsidRDefault="00827FD9" w:rsidP="00E506E2">
            <w:pPr>
              <w:spacing w:after="0" w:line="240" w:lineRule="auto"/>
              <w:rPr>
                <w:rFonts w:eastAsia="Calibri"/>
                <w:sz w:val="20"/>
                <w:szCs w:val="20"/>
                <w:lang w:val="bg-BG" w:eastAsia="en-GB"/>
              </w:rPr>
            </w:pPr>
          </w:p>
        </w:tc>
        <w:tc>
          <w:tcPr>
            <w:tcW w:w="180" w:type="pct"/>
            <w:gridSpan w:val="2"/>
            <w:shd w:val="clear" w:color="auto" w:fill="auto"/>
            <w:vAlign w:val="center"/>
          </w:tcPr>
          <w:p w14:paraId="6007263E" w14:textId="77777777" w:rsidR="00827FD9" w:rsidRPr="00E506E2" w:rsidRDefault="00827FD9" w:rsidP="00E506E2">
            <w:pPr>
              <w:spacing w:after="0" w:line="240" w:lineRule="auto"/>
              <w:rPr>
                <w:rFonts w:eastAsia="Calibri"/>
                <w:sz w:val="20"/>
                <w:szCs w:val="20"/>
                <w:lang w:val="bg-BG" w:eastAsia="en-GB"/>
              </w:rPr>
            </w:pPr>
            <w:r w:rsidRPr="00E506E2">
              <w:rPr>
                <w:sz w:val="20"/>
                <w:szCs w:val="20"/>
              </w:rPr>
              <w:t>w</w:t>
            </w:r>
          </w:p>
        </w:tc>
        <w:tc>
          <w:tcPr>
            <w:tcW w:w="320" w:type="pct"/>
            <w:shd w:val="clear" w:color="auto" w:fill="auto"/>
            <w:vAlign w:val="center"/>
          </w:tcPr>
          <w:p w14:paraId="0D52FB5B" w14:textId="77777777" w:rsidR="00827FD9" w:rsidRPr="00E506E2" w:rsidRDefault="00827FD9" w:rsidP="00E506E2">
            <w:pPr>
              <w:spacing w:after="0" w:line="240" w:lineRule="auto"/>
              <w:rPr>
                <w:rFonts w:eastAsia="Calibri"/>
                <w:sz w:val="20"/>
                <w:szCs w:val="20"/>
                <w:lang w:val="bg-BG" w:eastAsia="en-GB"/>
              </w:rPr>
            </w:pPr>
          </w:p>
        </w:tc>
        <w:tc>
          <w:tcPr>
            <w:tcW w:w="339" w:type="pct"/>
            <w:shd w:val="clear" w:color="auto" w:fill="auto"/>
            <w:vAlign w:val="center"/>
          </w:tcPr>
          <w:p w14:paraId="43819BF0" w14:textId="77777777" w:rsidR="00827FD9" w:rsidRPr="00E506E2" w:rsidRDefault="00827FD9" w:rsidP="00E506E2">
            <w:pPr>
              <w:spacing w:after="0" w:line="240" w:lineRule="auto"/>
              <w:rPr>
                <w:rFonts w:eastAsia="Calibri"/>
                <w:sz w:val="20"/>
                <w:szCs w:val="20"/>
                <w:lang w:eastAsia="en-GB"/>
              </w:rPr>
            </w:pPr>
            <w:r w:rsidRPr="00E506E2">
              <w:rPr>
                <w:color w:val="FF0000"/>
                <w:sz w:val="20"/>
                <w:szCs w:val="20"/>
              </w:rPr>
              <w:t>38</w:t>
            </w:r>
          </w:p>
        </w:tc>
        <w:tc>
          <w:tcPr>
            <w:tcW w:w="333" w:type="pct"/>
            <w:shd w:val="clear" w:color="auto" w:fill="auto"/>
            <w:vAlign w:val="center"/>
          </w:tcPr>
          <w:p w14:paraId="5E4823C5" w14:textId="77777777" w:rsidR="00827FD9" w:rsidRPr="00E506E2" w:rsidRDefault="00827FD9" w:rsidP="00E506E2">
            <w:pPr>
              <w:spacing w:after="0" w:line="240" w:lineRule="auto"/>
              <w:rPr>
                <w:rFonts w:eastAsia="Calibri"/>
                <w:sz w:val="20"/>
                <w:szCs w:val="20"/>
                <w:lang w:eastAsia="en-GB"/>
              </w:rPr>
            </w:pPr>
            <w:r w:rsidRPr="00E506E2">
              <w:rPr>
                <w:sz w:val="20"/>
                <w:szCs w:val="20"/>
              </w:rPr>
              <w:t>i</w:t>
            </w:r>
          </w:p>
        </w:tc>
        <w:tc>
          <w:tcPr>
            <w:tcW w:w="324" w:type="pct"/>
            <w:shd w:val="clear" w:color="auto" w:fill="auto"/>
            <w:vAlign w:val="center"/>
          </w:tcPr>
          <w:p w14:paraId="109137C0" w14:textId="77777777" w:rsidR="00827FD9" w:rsidRPr="00E506E2" w:rsidRDefault="00827FD9" w:rsidP="00E506E2">
            <w:pPr>
              <w:spacing w:after="0" w:line="240" w:lineRule="auto"/>
              <w:rPr>
                <w:rFonts w:eastAsia="Calibri"/>
                <w:sz w:val="20"/>
                <w:szCs w:val="20"/>
                <w:lang w:eastAsia="en-GB"/>
              </w:rPr>
            </w:pPr>
          </w:p>
        </w:tc>
        <w:tc>
          <w:tcPr>
            <w:tcW w:w="470" w:type="pct"/>
            <w:shd w:val="clear" w:color="auto" w:fill="auto"/>
            <w:vAlign w:val="center"/>
          </w:tcPr>
          <w:p w14:paraId="2E148BE8" w14:textId="77777777" w:rsidR="00827FD9" w:rsidRPr="00E506E2" w:rsidRDefault="00827FD9" w:rsidP="00E506E2">
            <w:pPr>
              <w:spacing w:after="0" w:line="240" w:lineRule="auto"/>
              <w:rPr>
                <w:rFonts w:eastAsia="Calibri"/>
                <w:sz w:val="20"/>
                <w:szCs w:val="20"/>
                <w:lang w:eastAsia="en-GB"/>
              </w:rPr>
            </w:pPr>
            <w:r w:rsidRPr="00E506E2">
              <w:rPr>
                <w:sz w:val="20"/>
                <w:szCs w:val="20"/>
              </w:rPr>
              <w:t>G</w:t>
            </w:r>
          </w:p>
        </w:tc>
        <w:tc>
          <w:tcPr>
            <w:tcW w:w="502" w:type="pct"/>
            <w:shd w:val="clear" w:color="auto" w:fill="auto"/>
            <w:vAlign w:val="center"/>
          </w:tcPr>
          <w:p w14:paraId="6547FDE0" w14:textId="77777777" w:rsidR="00827FD9" w:rsidRPr="00E506E2" w:rsidRDefault="00827FD9" w:rsidP="00E506E2">
            <w:pPr>
              <w:spacing w:after="0" w:line="240" w:lineRule="auto"/>
              <w:rPr>
                <w:rFonts w:eastAsia="Calibri"/>
                <w:sz w:val="20"/>
                <w:szCs w:val="20"/>
                <w:lang w:val="bg-BG" w:eastAsia="en-GB"/>
              </w:rPr>
            </w:pPr>
            <w:r w:rsidRPr="00E506E2">
              <w:rPr>
                <w:sz w:val="20"/>
                <w:szCs w:val="20"/>
              </w:rPr>
              <w:t>B</w:t>
            </w:r>
          </w:p>
        </w:tc>
        <w:tc>
          <w:tcPr>
            <w:tcW w:w="329" w:type="pct"/>
            <w:shd w:val="clear" w:color="auto" w:fill="auto"/>
            <w:vAlign w:val="center"/>
          </w:tcPr>
          <w:p w14:paraId="15E355DE" w14:textId="77777777" w:rsidR="00827FD9" w:rsidRPr="00E506E2" w:rsidRDefault="00827FD9" w:rsidP="00E506E2">
            <w:pPr>
              <w:spacing w:after="0" w:line="240" w:lineRule="auto"/>
              <w:rPr>
                <w:rFonts w:eastAsia="Calibri"/>
                <w:sz w:val="20"/>
                <w:szCs w:val="20"/>
                <w:lang w:eastAsia="en-GB"/>
              </w:rPr>
            </w:pPr>
            <w:r w:rsidRPr="00E506E2">
              <w:rPr>
                <w:sz w:val="20"/>
                <w:szCs w:val="20"/>
              </w:rPr>
              <w:t>A</w:t>
            </w:r>
          </w:p>
        </w:tc>
        <w:tc>
          <w:tcPr>
            <w:tcW w:w="276" w:type="pct"/>
            <w:shd w:val="clear" w:color="auto" w:fill="auto"/>
            <w:vAlign w:val="center"/>
          </w:tcPr>
          <w:p w14:paraId="4D61D0CF" w14:textId="77777777" w:rsidR="00827FD9" w:rsidRPr="00E506E2" w:rsidRDefault="00827FD9" w:rsidP="00E506E2">
            <w:pPr>
              <w:spacing w:after="0" w:line="240" w:lineRule="auto"/>
              <w:rPr>
                <w:rFonts w:eastAsia="Calibri"/>
                <w:sz w:val="20"/>
                <w:szCs w:val="20"/>
                <w:lang w:val="bg-BG" w:eastAsia="en-GB"/>
              </w:rPr>
            </w:pPr>
            <w:r w:rsidRPr="00E506E2">
              <w:rPr>
                <w:sz w:val="20"/>
                <w:szCs w:val="20"/>
              </w:rPr>
              <w:t>C</w:t>
            </w:r>
          </w:p>
        </w:tc>
        <w:tc>
          <w:tcPr>
            <w:tcW w:w="305" w:type="pct"/>
            <w:shd w:val="clear" w:color="auto" w:fill="auto"/>
            <w:vAlign w:val="center"/>
          </w:tcPr>
          <w:p w14:paraId="3C9460A7" w14:textId="77777777" w:rsidR="00827FD9" w:rsidRPr="00E506E2" w:rsidRDefault="00827FD9" w:rsidP="00E506E2">
            <w:pPr>
              <w:spacing w:after="0" w:line="240" w:lineRule="auto"/>
              <w:rPr>
                <w:rFonts w:eastAsia="Calibri"/>
                <w:sz w:val="20"/>
                <w:szCs w:val="20"/>
                <w:lang w:val="bg-BG" w:eastAsia="en-GB"/>
              </w:rPr>
            </w:pPr>
            <w:r w:rsidRPr="00E506E2">
              <w:rPr>
                <w:sz w:val="20"/>
                <w:szCs w:val="20"/>
              </w:rPr>
              <w:t>C</w:t>
            </w:r>
          </w:p>
        </w:tc>
      </w:tr>
    </w:tbl>
    <w:p w14:paraId="358096EE" w14:textId="75E7AFE9" w:rsidR="00A138AC" w:rsidRDefault="00A138AC" w:rsidP="00DF21AD">
      <w:pPr>
        <w:spacing w:before="120" w:after="120" w:line="240" w:lineRule="auto"/>
        <w:rPr>
          <w:lang w:val="bg-BG"/>
        </w:rPr>
      </w:pPr>
    </w:p>
    <w:p w14:paraId="31103BFC" w14:textId="0FE82089" w:rsidR="005660B1" w:rsidRPr="005660B1" w:rsidRDefault="00AA61C8" w:rsidP="005660B1">
      <w:pPr>
        <w:pStyle w:val="Heading1"/>
        <w:jc w:val="center"/>
        <w:rPr>
          <w:lang w:val="bg-BG"/>
        </w:rPr>
      </w:pPr>
      <w:bookmarkStart w:id="54" w:name="_Toc87115681"/>
      <w:bookmarkStart w:id="55" w:name="_Toc97813487"/>
      <w:r>
        <w:rPr>
          <w:lang w:val="bg-BG"/>
        </w:rPr>
        <w:t>Специфични цели за А767</w:t>
      </w:r>
      <w:r w:rsidR="005660B1" w:rsidRPr="005660B1">
        <w:rPr>
          <w:lang w:val="bg-BG"/>
        </w:rPr>
        <w:t xml:space="preserve"> </w:t>
      </w:r>
      <w:r w:rsidR="005660B1" w:rsidRPr="005660B1">
        <w:rPr>
          <w:i/>
          <w:lang w:val="bg-BG"/>
        </w:rPr>
        <w:t>Merg</w:t>
      </w:r>
      <w:r>
        <w:rPr>
          <w:i/>
          <w:lang w:val="en-GB"/>
        </w:rPr>
        <w:t>ell</w:t>
      </w:r>
      <w:r w:rsidR="005660B1" w:rsidRPr="005660B1">
        <w:rPr>
          <w:i/>
          <w:lang w:val="bg-BG"/>
        </w:rPr>
        <w:t>us albellus</w:t>
      </w:r>
      <w:r w:rsidR="005660B1" w:rsidRPr="005660B1">
        <w:rPr>
          <w:lang w:val="bg-BG"/>
        </w:rPr>
        <w:t xml:space="preserve"> (малък нирец)</w:t>
      </w:r>
      <w:bookmarkEnd w:id="54"/>
      <w:bookmarkEnd w:id="55"/>
    </w:p>
    <w:p w14:paraId="56D9FA7A" w14:textId="77777777" w:rsidR="005660B1" w:rsidRPr="00606BF1" w:rsidRDefault="005660B1" w:rsidP="005660B1">
      <w:pPr>
        <w:spacing w:before="120" w:after="120" w:line="240" w:lineRule="auto"/>
        <w:rPr>
          <w:lang w:val="bg-BG"/>
        </w:rPr>
      </w:pPr>
    </w:p>
    <w:p w14:paraId="036B028D" w14:textId="77777777" w:rsidR="005660B1" w:rsidRPr="00E506E2" w:rsidRDefault="005660B1" w:rsidP="00DB3239">
      <w:pPr>
        <w:pStyle w:val="ListParagraph"/>
        <w:numPr>
          <w:ilvl w:val="0"/>
          <w:numId w:val="57"/>
        </w:numPr>
        <w:spacing w:before="120" w:after="120" w:line="240" w:lineRule="auto"/>
        <w:rPr>
          <w:b/>
          <w:lang w:val="bg-BG"/>
        </w:rPr>
      </w:pPr>
      <w:r w:rsidRPr="00E506E2">
        <w:rPr>
          <w:b/>
          <w:lang w:val="bg-BG"/>
        </w:rPr>
        <w:t>Кратка хaрактеристика на вида</w:t>
      </w:r>
    </w:p>
    <w:p w14:paraId="3B4D81BD" w14:textId="77777777" w:rsidR="005660B1" w:rsidRPr="005660B1" w:rsidRDefault="005660B1" w:rsidP="005660B1">
      <w:pPr>
        <w:spacing w:before="120" w:after="120" w:line="240" w:lineRule="auto"/>
        <w:rPr>
          <w:lang w:val="bg-BG"/>
        </w:rPr>
      </w:pPr>
      <w:r w:rsidRPr="005660B1">
        <w:rPr>
          <w:lang w:val="bg-BG"/>
        </w:rPr>
        <w:t>Дължина на тялото 38-44 cm. Размах на крилата 55-69 cm. Има къс клюн, главата е с високо чело и малка качулка. Мъжкият е с черно-бяло оперение с Характерна „черна маска“ на очите, черна ивица на тила и две черни линии от гърба през крилото към гушата и гърдите. Женската с контрастиращи червенокафява горна половина на главата и бели подбрадие, гърло и страни на шията; също с „тъмна маска“ през очите, макар и слабо различима (Нанкинов и др., 1997).</w:t>
      </w:r>
    </w:p>
    <w:p w14:paraId="2776F113" w14:textId="77777777" w:rsidR="005660B1" w:rsidRPr="005660B1" w:rsidRDefault="005660B1" w:rsidP="005660B1">
      <w:pPr>
        <w:spacing w:before="120" w:after="120" w:line="240" w:lineRule="auto"/>
        <w:rPr>
          <w:bCs/>
          <w:i/>
          <w:lang w:val="bg-BG"/>
        </w:rPr>
      </w:pPr>
      <w:r w:rsidRPr="005660B1">
        <w:rPr>
          <w:bCs/>
          <w:i/>
          <w:lang w:val="bg-BG"/>
        </w:rPr>
        <w:t>Характер на пребиваване в страната</w:t>
      </w:r>
    </w:p>
    <w:p w14:paraId="190B2F56" w14:textId="77777777" w:rsidR="005660B1" w:rsidRPr="005660B1" w:rsidRDefault="005660B1" w:rsidP="005660B1">
      <w:pPr>
        <w:spacing w:before="120" w:after="120" w:line="240" w:lineRule="auto"/>
        <w:rPr>
          <w:lang w:val="bg-BG"/>
        </w:rPr>
      </w:pPr>
      <w:r w:rsidRPr="005660B1">
        <w:rPr>
          <w:lang w:val="bg-BG"/>
        </w:rPr>
        <w:lastRenderedPageBreak/>
        <w:t>Мигриращ и зимуващ вид за страната. Появява се през ноември. В района на Бургас числеността му се увеличава към края на декември. Отлита от края на февруари до края на март. Рядко отделни птици се срещат и през април (Нанкинов и др., 1997).</w:t>
      </w:r>
    </w:p>
    <w:p w14:paraId="5D23AA04" w14:textId="77777777" w:rsidR="005660B1" w:rsidRPr="005660B1" w:rsidRDefault="005660B1" w:rsidP="005660B1">
      <w:pPr>
        <w:spacing w:before="120" w:after="120" w:line="240" w:lineRule="auto"/>
        <w:rPr>
          <w:bCs/>
          <w:i/>
          <w:lang w:val="bg-BG"/>
        </w:rPr>
      </w:pPr>
      <w:r w:rsidRPr="005660B1">
        <w:rPr>
          <w:bCs/>
          <w:i/>
          <w:lang w:val="bg-BG"/>
        </w:rPr>
        <w:t>Характерно местообитание</w:t>
      </w:r>
    </w:p>
    <w:p w14:paraId="3C3E4900" w14:textId="76B13C26" w:rsidR="005660B1" w:rsidRPr="005660B1" w:rsidRDefault="005660B1" w:rsidP="005660B1">
      <w:pPr>
        <w:spacing w:before="120" w:after="120" w:line="240" w:lineRule="auto"/>
        <w:rPr>
          <w:lang w:val="bg-BG"/>
        </w:rPr>
      </w:pPr>
      <w:r w:rsidRPr="005660B1">
        <w:rPr>
          <w:lang w:val="bg-BG"/>
        </w:rPr>
        <w:t>През размножителния период обитава горски реки с по-бавно течение и езера. По време на зимуване – по-големи реки и езера с обширни открити водни пространства, по-рядко в морски заливи (Нанкинов и др., 1997). Подходящи местообитания за търсене на храна по време на зимуване и миграция са реки, езера и морски крайбрежия, вероятно 3160, 3260, 3130, 3140, 1130, 1150, 1160 и др. според Директивата за хaбитатите (Кавръкова и др., 2009).</w:t>
      </w:r>
    </w:p>
    <w:p w14:paraId="3C834DE8" w14:textId="77777777" w:rsidR="005660B1" w:rsidRPr="005660B1" w:rsidRDefault="005660B1" w:rsidP="005660B1">
      <w:pPr>
        <w:spacing w:before="120" w:after="120" w:line="240" w:lineRule="auto"/>
        <w:rPr>
          <w:bCs/>
          <w:lang w:val="bg-BG"/>
        </w:rPr>
      </w:pPr>
      <w:r w:rsidRPr="005660B1">
        <w:rPr>
          <w:bCs/>
          <w:i/>
          <w:lang w:val="bg-BG"/>
        </w:rPr>
        <w:t>Хранене</w:t>
      </w:r>
    </w:p>
    <w:p w14:paraId="14508D02" w14:textId="77777777" w:rsidR="005660B1" w:rsidRPr="005660B1" w:rsidRDefault="005660B1" w:rsidP="005660B1">
      <w:pPr>
        <w:spacing w:before="120" w:after="120" w:line="240" w:lineRule="auto"/>
        <w:rPr>
          <w:lang w:val="bg-BG"/>
        </w:rPr>
      </w:pPr>
      <w:r w:rsidRPr="005660B1">
        <w:rPr>
          <w:lang w:val="bg-BG"/>
        </w:rPr>
        <w:t>През зимата се храни изключително с дребни рибки (Нанкинов и др., 1997).</w:t>
      </w:r>
    </w:p>
    <w:p w14:paraId="713E4364" w14:textId="77777777" w:rsidR="005660B1" w:rsidRPr="00E506E2" w:rsidRDefault="005660B1" w:rsidP="00DB3239">
      <w:pPr>
        <w:pStyle w:val="ListParagraph"/>
        <w:numPr>
          <w:ilvl w:val="0"/>
          <w:numId w:val="57"/>
        </w:numPr>
        <w:spacing w:before="120" w:after="120" w:line="240" w:lineRule="auto"/>
        <w:rPr>
          <w:lang w:val="bg-BG"/>
        </w:rPr>
      </w:pPr>
      <w:r w:rsidRPr="00E506E2">
        <w:rPr>
          <w:b/>
          <w:lang w:val="bg-BG"/>
        </w:rPr>
        <w:t>Разпространение, природозащитно състояние и тенденции в популацията на вида на национално ниво</w:t>
      </w:r>
    </w:p>
    <w:p w14:paraId="02F4C44B" w14:textId="141FB103" w:rsidR="00F94CB6" w:rsidRDefault="00F94CB6" w:rsidP="005660B1">
      <w:pPr>
        <w:spacing w:before="120" w:after="120" w:line="240" w:lineRule="auto"/>
        <w:rPr>
          <w:lang w:val="bg-BG"/>
        </w:rPr>
      </w:pPr>
      <w:r w:rsidRPr="005660B1">
        <w:rPr>
          <w:lang w:val="bg-BG"/>
        </w:rPr>
        <w:t>Среща се в цялата страна, но главно в по-големите езера и блата край р. Дунав и Черно море. Резултатите от средно-зимните преброявания в България в периода 1977-1996 г. показват, че вида е доста често срещан със средна численост от 124 индивида (максимум 333 инд. през 1996 г.). Най-широко разпространен по поречието на р. Дунав. Основните концентрации са по река Дунав в речния участък между Тутракан и Силистра (средно 22 инд., максимум – 153 инд. през 1996 г.), Мандра (средно 20 инд., максимум – 133 инд. през 1985 г.) и речен участък на Дунав между Свищов и Русе (средно 14 инд., максимум – 71 инд. през 1996 г.). През периода 1997-2001 г. средната численост на зимуващите у нас малки нирци се увеличава до 277 инд. с максимум от 1104 инд. п</w:t>
      </w:r>
      <w:r w:rsidR="004F2185">
        <w:rPr>
          <w:lang w:val="bg-BG"/>
        </w:rPr>
        <w:t xml:space="preserve">рез 1997 г. (Michev </w:t>
      </w:r>
      <w:r w:rsidR="004F2185">
        <w:rPr>
          <w:lang w:val="en-GB"/>
        </w:rPr>
        <w:t>&amp;</w:t>
      </w:r>
      <w:r w:rsidRPr="005660B1">
        <w:rPr>
          <w:lang w:val="bg-BG"/>
        </w:rPr>
        <w:t xml:space="preserve"> Profirov, 2003).</w:t>
      </w:r>
    </w:p>
    <w:p w14:paraId="7CAC3FF9" w14:textId="330D462A" w:rsidR="005660B1" w:rsidRPr="005660B1" w:rsidRDefault="00DF1F33" w:rsidP="005660B1">
      <w:pPr>
        <w:spacing w:before="120" w:after="120" w:line="240" w:lineRule="auto"/>
        <w:rPr>
          <w:lang w:val="bg-BG"/>
        </w:rPr>
      </w:pPr>
      <w:r>
        <w:rPr>
          <w:lang w:val="bg-BG"/>
        </w:rPr>
        <w:t xml:space="preserve">Включен в </w:t>
      </w:r>
      <w:r w:rsidRPr="00DF1F33">
        <w:rPr>
          <w:b/>
          <w:lang w:val="bg-BG"/>
        </w:rPr>
        <w:t>Приложение 1</w:t>
      </w:r>
      <w:r>
        <w:rPr>
          <w:lang w:val="bg-BG"/>
        </w:rPr>
        <w:t xml:space="preserve"> на Директивата за птиците. </w:t>
      </w:r>
      <w:r w:rsidR="005660B1" w:rsidRPr="005660B1">
        <w:rPr>
          <w:lang w:val="bg-BG"/>
        </w:rPr>
        <w:t xml:space="preserve">В Закона за биологичното разнообразие видът е включен в Приложение 2 </w:t>
      </w:r>
      <w:r w:rsidR="00621EA1">
        <w:rPr>
          <w:lang w:val="bg-BG"/>
        </w:rPr>
        <w:t>и 3. Н</w:t>
      </w:r>
      <w:r w:rsidR="005660B1" w:rsidRPr="005660B1">
        <w:rPr>
          <w:lang w:val="bg-BG"/>
        </w:rPr>
        <w:t>е е включен в Червена книга на Р България (2015). Според IUCN видът е „слабо засегнат“ (Least Concern) в Европа и в света. Малкият нирец е включен също в Резолюция № 6 (1998) на Постоянния комитет на Бернската конвенция.</w:t>
      </w:r>
    </w:p>
    <w:p w14:paraId="7F815501" w14:textId="313A83A1" w:rsidR="005660B1" w:rsidRDefault="005660B1" w:rsidP="005660B1">
      <w:pPr>
        <w:spacing w:before="120" w:after="120" w:line="240" w:lineRule="auto"/>
        <w:rPr>
          <w:lang w:val="bg-BG"/>
        </w:rPr>
      </w:pPr>
      <w:r w:rsidRPr="005660B1">
        <w:rPr>
          <w:lang w:val="bg-BG"/>
        </w:rPr>
        <w:t xml:space="preserve">Съгласно </w:t>
      </w:r>
      <w:r w:rsidR="00D90B11">
        <w:rPr>
          <w:lang w:val="bg-BG"/>
        </w:rPr>
        <w:t>Докладването</w:t>
      </w:r>
      <w:r w:rsidR="00B245B4">
        <w:rPr>
          <w:lang w:val="bg-BG"/>
        </w:rPr>
        <w:t xml:space="preserve"> от 2019 г. (за периода 2013</w:t>
      </w:r>
      <w:r w:rsidRPr="005660B1">
        <w:rPr>
          <w:lang w:val="bg-BG"/>
        </w:rPr>
        <w:t xml:space="preserve"> – 2018 г.) националната зимуваща популация на вида се оценя на </w:t>
      </w:r>
      <w:r w:rsidRPr="005660B1">
        <w:rPr>
          <w:b/>
          <w:lang w:val="bg-BG"/>
        </w:rPr>
        <w:t>50 – 450 индивида</w:t>
      </w:r>
      <w:r w:rsidRPr="005660B1">
        <w:rPr>
          <w:lang w:val="bg-BG"/>
        </w:rPr>
        <w:t xml:space="preserve">. Краткосрочната тенденция на популацията (за периода 2000 – 2018 г.) е </w:t>
      </w:r>
      <w:r w:rsidRPr="005660B1">
        <w:rPr>
          <w:b/>
          <w:lang w:val="bg-BG"/>
        </w:rPr>
        <w:t>флуктуираща</w:t>
      </w:r>
      <w:r w:rsidRPr="005660B1">
        <w:rPr>
          <w:lang w:val="bg-BG"/>
        </w:rPr>
        <w:t xml:space="preserve">, а дългосрочната (за периода 1980 – 2018 г.), също е </w:t>
      </w:r>
      <w:r w:rsidRPr="005660B1">
        <w:rPr>
          <w:b/>
          <w:lang w:val="bg-BG"/>
        </w:rPr>
        <w:t>флуктуираща</w:t>
      </w:r>
      <w:r w:rsidR="00DF69E7">
        <w:rPr>
          <w:lang w:val="bg-BG"/>
        </w:rPr>
        <w:t xml:space="preserve">. </w:t>
      </w:r>
      <w:r w:rsidRPr="005660B1">
        <w:rPr>
          <w:lang w:val="bg-BG"/>
        </w:rPr>
        <w:t>За зимуващата популация са посочени следните заплахи и влияния: F02, J02, F03.</w:t>
      </w:r>
    </w:p>
    <w:p w14:paraId="6EAFC471" w14:textId="079D3F9C" w:rsidR="00B245B4" w:rsidRPr="00DF69E7" w:rsidRDefault="00B245B4" w:rsidP="005660B1">
      <w:pPr>
        <w:spacing w:before="120" w:after="120" w:line="240" w:lineRule="auto"/>
        <w:rPr>
          <w:lang w:val="en-GB"/>
        </w:rPr>
      </w:pPr>
      <w:r>
        <w:rPr>
          <w:lang w:val="bg-BG"/>
        </w:rPr>
        <w:t xml:space="preserve">Спорд </w:t>
      </w:r>
      <w:r w:rsidR="00D90B11">
        <w:rPr>
          <w:lang w:val="bg-BG"/>
        </w:rPr>
        <w:t>Докладването</w:t>
      </w:r>
      <w:r>
        <w:rPr>
          <w:lang w:val="bg-BG"/>
        </w:rPr>
        <w:t xml:space="preserve"> от 2019 г. (за периода 2001</w:t>
      </w:r>
      <w:r w:rsidRPr="005660B1">
        <w:rPr>
          <w:lang w:val="bg-BG"/>
        </w:rPr>
        <w:t xml:space="preserve"> – 2018 г.)</w:t>
      </w:r>
      <w:r w:rsidRPr="00B245B4">
        <w:rPr>
          <w:lang w:val="bg-BG"/>
        </w:rPr>
        <w:t xml:space="preserve"> </w:t>
      </w:r>
      <w:r>
        <w:rPr>
          <w:lang w:val="bg-BG"/>
        </w:rPr>
        <w:t>националната мигрира</w:t>
      </w:r>
      <w:r w:rsidRPr="005660B1">
        <w:rPr>
          <w:lang w:val="bg-BG"/>
        </w:rPr>
        <w:t xml:space="preserve">ща популация на вида се оценя на </w:t>
      </w:r>
      <w:r w:rsidRPr="005660B1">
        <w:rPr>
          <w:b/>
          <w:lang w:val="bg-BG"/>
        </w:rPr>
        <w:t>5</w:t>
      </w:r>
      <w:r>
        <w:rPr>
          <w:b/>
          <w:lang w:val="bg-BG"/>
        </w:rPr>
        <w:t>00 – 1500</w:t>
      </w:r>
      <w:r w:rsidRPr="005660B1">
        <w:rPr>
          <w:b/>
          <w:lang w:val="bg-BG"/>
        </w:rPr>
        <w:t xml:space="preserve"> индивида</w:t>
      </w:r>
      <w:r w:rsidRPr="005660B1">
        <w:rPr>
          <w:lang w:val="bg-BG"/>
        </w:rPr>
        <w:t xml:space="preserve">. Краткосрочната тенденция на популацията </w:t>
      </w:r>
      <w:r w:rsidR="003C1568">
        <w:rPr>
          <w:lang w:val="bg-BG"/>
        </w:rPr>
        <w:t>в рамките на Натура 2000</w:t>
      </w:r>
      <w:r w:rsidRPr="005660B1">
        <w:rPr>
          <w:lang w:val="bg-BG"/>
        </w:rPr>
        <w:t xml:space="preserve"> е </w:t>
      </w:r>
      <w:r w:rsidRPr="003C1568">
        <w:rPr>
          <w:lang w:val="bg-BG"/>
        </w:rPr>
        <w:t>флуктуираща</w:t>
      </w:r>
      <w:r w:rsidRPr="005660B1">
        <w:rPr>
          <w:lang w:val="bg-BG"/>
        </w:rPr>
        <w:t>.</w:t>
      </w:r>
      <w:r w:rsidR="00DF69E7">
        <w:rPr>
          <w:lang w:val="bg-BG"/>
        </w:rPr>
        <w:t xml:space="preserve"> </w:t>
      </w:r>
      <w:r w:rsidR="00DF69E7" w:rsidRPr="005660B1">
        <w:rPr>
          <w:lang w:val="bg-BG"/>
        </w:rPr>
        <w:t xml:space="preserve">За </w:t>
      </w:r>
      <w:r w:rsidR="00DF69E7">
        <w:rPr>
          <w:lang w:val="bg-BG"/>
        </w:rPr>
        <w:t>мигриращата</w:t>
      </w:r>
      <w:r w:rsidR="00DF69E7" w:rsidRPr="005660B1">
        <w:rPr>
          <w:lang w:val="bg-BG"/>
        </w:rPr>
        <w:t xml:space="preserve"> популация са посочени следните заплахи и влияния:</w:t>
      </w:r>
      <w:r w:rsidR="00DF69E7">
        <w:rPr>
          <w:lang w:val="bg-BG"/>
        </w:rPr>
        <w:t xml:space="preserve"> </w:t>
      </w:r>
      <w:r w:rsidR="00DF69E7">
        <w:rPr>
          <w:lang w:val="en-GB"/>
        </w:rPr>
        <w:t xml:space="preserve">K04. </w:t>
      </w:r>
    </w:p>
    <w:p w14:paraId="3F90E0E8" w14:textId="77777777" w:rsidR="00A15DC1" w:rsidRPr="00E506E2" w:rsidRDefault="00A15DC1" w:rsidP="00DB3239">
      <w:pPr>
        <w:pStyle w:val="ListParagraph"/>
        <w:numPr>
          <w:ilvl w:val="0"/>
          <w:numId w:val="57"/>
        </w:numPr>
        <w:spacing w:before="120" w:after="120" w:line="240" w:lineRule="auto"/>
        <w:jc w:val="both"/>
        <w:rPr>
          <w:lang w:val="bg-BG"/>
        </w:rPr>
      </w:pPr>
      <w:r w:rsidRPr="00E506E2">
        <w:rPr>
          <w:b/>
          <w:lang w:val="bg-BG"/>
        </w:rPr>
        <w:t>Състояние в СЗЗ BG0002017 „Комплекс Беленски острови”</w:t>
      </w:r>
    </w:p>
    <w:p w14:paraId="2416F1C8" w14:textId="5E87111C" w:rsidR="00621EA1" w:rsidRDefault="00621EA1" w:rsidP="00621EA1">
      <w:pPr>
        <w:spacing w:before="120" w:after="120" w:line="240" w:lineRule="auto"/>
        <w:rPr>
          <w:lang w:val="bg-BG"/>
        </w:rPr>
      </w:pPr>
      <w:r w:rsidRPr="00621EA1">
        <w:rPr>
          <w:lang w:val="bg-BG"/>
        </w:rPr>
        <w:t>Съгласн</w:t>
      </w:r>
      <w:r>
        <w:rPr>
          <w:lang w:val="bg-BG"/>
        </w:rPr>
        <w:t>о СФД на зоната</w:t>
      </w:r>
      <w:r w:rsidR="00B245B4">
        <w:rPr>
          <w:lang w:val="bg-BG"/>
        </w:rPr>
        <w:t>,</w:t>
      </w:r>
      <w:r>
        <w:rPr>
          <w:lang w:val="bg-BG"/>
        </w:rPr>
        <w:t xml:space="preserve"> вида е</w:t>
      </w:r>
      <w:r w:rsidRPr="00621EA1">
        <w:rPr>
          <w:lang w:val="bg-BG"/>
        </w:rPr>
        <w:t xml:space="preserve"> зимуващ</w:t>
      </w:r>
      <w:r>
        <w:rPr>
          <w:lang w:val="bg-BG"/>
        </w:rPr>
        <w:t xml:space="preserve"> и мигриращ</w:t>
      </w:r>
      <w:r w:rsidRPr="00621EA1">
        <w:rPr>
          <w:lang w:val="bg-BG"/>
        </w:rPr>
        <w:t xml:space="preserve">. Зимуващата популация се оценява на </w:t>
      </w:r>
      <w:r w:rsidRPr="00621EA1">
        <w:rPr>
          <w:b/>
          <w:lang w:val="bg-BG"/>
        </w:rPr>
        <w:t xml:space="preserve">до </w:t>
      </w:r>
      <w:r>
        <w:rPr>
          <w:b/>
          <w:lang w:val="bg-BG"/>
        </w:rPr>
        <w:t>6</w:t>
      </w:r>
      <w:r w:rsidRPr="00621EA1">
        <w:rPr>
          <w:b/>
          <w:lang w:val="bg-BG"/>
        </w:rPr>
        <w:t xml:space="preserve"> индивида</w:t>
      </w:r>
      <w:r w:rsidRPr="00621EA1">
        <w:rPr>
          <w:lang w:val="bg-BG"/>
        </w:rPr>
        <w:t xml:space="preserve">, което е </w:t>
      </w:r>
      <w:r>
        <w:rPr>
          <w:b/>
          <w:lang w:val="bg-BG"/>
        </w:rPr>
        <w:t>1,3 – 12</w:t>
      </w:r>
      <w:r w:rsidRPr="00621EA1">
        <w:rPr>
          <w:b/>
          <w:lang w:val="bg-BG"/>
        </w:rPr>
        <w:t xml:space="preserve"> % от националната зимуваща</w:t>
      </w:r>
      <w:r>
        <w:rPr>
          <w:lang w:val="bg-BG"/>
        </w:rPr>
        <w:t xml:space="preserve"> популация (оценка „В</w:t>
      </w:r>
      <w:r w:rsidRPr="00621EA1">
        <w:rPr>
          <w:lang w:val="bg-BG"/>
        </w:rPr>
        <w:t>“). Опазването на вида е отлично (оценка „A“), популацията не е изолирана в рамките на разширен ареал (оценка „С“). Общата оценка на стойността на з</w:t>
      </w:r>
      <w:r>
        <w:rPr>
          <w:lang w:val="bg-BG"/>
        </w:rPr>
        <w:t>оната за съхранение на вида е „В</w:t>
      </w:r>
      <w:r w:rsidRPr="00621EA1">
        <w:rPr>
          <w:lang w:val="bg-BG"/>
        </w:rPr>
        <w:t xml:space="preserve">“ – </w:t>
      </w:r>
      <w:r>
        <w:rPr>
          <w:lang w:val="bg-BG"/>
        </w:rPr>
        <w:t>добра</w:t>
      </w:r>
      <w:r w:rsidRPr="00621EA1">
        <w:rPr>
          <w:lang w:val="bg-BG"/>
        </w:rPr>
        <w:t xml:space="preserve"> стойност.</w:t>
      </w:r>
    </w:p>
    <w:p w14:paraId="0D644B6D" w14:textId="0630B73E" w:rsidR="00B245B4" w:rsidRPr="00621EA1" w:rsidRDefault="00B245B4" w:rsidP="00621EA1">
      <w:pPr>
        <w:spacing w:before="120" w:after="120" w:line="240" w:lineRule="auto"/>
        <w:rPr>
          <w:lang w:val="bg-BG"/>
        </w:rPr>
      </w:pPr>
      <w:r>
        <w:rPr>
          <w:lang w:val="bg-BG"/>
        </w:rPr>
        <w:lastRenderedPageBreak/>
        <w:t xml:space="preserve">Според СФД, мигриращата популация на вида е в размер 6 – 18 индивида, което представлява 1,2 % </w:t>
      </w:r>
      <w:r w:rsidR="00694A2E">
        <w:rPr>
          <w:lang w:val="bg-BG"/>
        </w:rPr>
        <w:t>от н</w:t>
      </w:r>
      <w:r w:rsidR="003A22A4">
        <w:rPr>
          <w:lang w:val="bg-BG"/>
        </w:rPr>
        <w:t>ационалната мигрираща популация (оценка „В</w:t>
      </w:r>
      <w:r w:rsidR="003A22A4" w:rsidRPr="00621EA1">
        <w:rPr>
          <w:lang w:val="bg-BG"/>
        </w:rPr>
        <w:t>“). Опазването на вида е отлично (оценка „A“), популацията не е изолирана в рамките на разширен ареал (оценка „С“). Общата оценка на стойността на з</w:t>
      </w:r>
      <w:r w:rsidR="003A22A4">
        <w:rPr>
          <w:lang w:val="bg-BG"/>
        </w:rPr>
        <w:t>оната за съхранение на вида е „В</w:t>
      </w:r>
      <w:r w:rsidR="003A22A4" w:rsidRPr="00621EA1">
        <w:rPr>
          <w:lang w:val="bg-BG"/>
        </w:rPr>
        <w:t xml:space="preserve">“ – </w:t>
      </w:r>
      <w:r w:rsidR="003A22A4">
        <w:rPr>
          <w:lang w:val="bg-BG"/>
        </w:rPr>
        <w:t>добра</w:t>
      </w:r>
      <w:r w:rsidR="003A22A4" w:rsidRPr="00621EA1">
        <w:rPr>
          <w:lang w:val="bg-BG"/>
        </w:rPr>
        <w:t xml:space="preserve"> стойност.</w:t>
      </w:r>
    </w:p>
    <w:p w14:paraId="1F46426D" w14:textId="77777777" w:rsidR="00621EA1" w:rsidRPr="00E506E2" w:rsidRDefault="00621EA1" w:rsidP="00DB3239">
      <w:pPr>
        <w:pStyle w:val="ListParagraph"/>
        <w:numPr>
          <w:ilvl w:val="0"/>
          <w:numId w:val="57"/>
        </w:numPr>
        <w:spacing w:before="120" w:after="120" w:line="240" w:lineRule="auto"/>
        <w:rPr>
          <w:b/>
          <w:bCs/>
          <w:lang w:val="bg-BG"/>
        </w:rPr>
      </w:pPr>
      <w:r w:rsidRPr="00E506E2">
        <w:rPr>
          <w:b/>
          <w:bCs/>
          <w:lang w:val="bg-BG"/>
        </w:rPr>
        <w:t xml:space="preserve">Анализ на наличната информация </w:t>
      </w:r>
    </w:p>
    <w:p w14:paraId="656F0EFC" w14:textId="73203DB4" w:rsidR="00621EA1" w:rsidRDefault="0047087B" w:rsidP="00B61751">
      <w:pPr>
        <w:spacing w:before="120" w:after="120" w:line="240" w:lineRule="auto"/>
        <w:rPr>
          <w:lang w:val="bg-BG"/>
        </w:rPr>
      </w:pPr>
      <w:r>
        <w:rPr>
          <w:lang w:val="bg-BG"/>
        </w:rPr>
        <w:t xml:space="preserve">Според Петков и </w:t>
      </w:r>
      <w:r w:rsidR="004963EE">
        <w:rPr>
          <w:lang w:val="bg-BG"/>
        </w:rPr>
        <w:t>др.</w:t>
      </w:r>
      <w:r>
        <w:rPr>
          <w:lang w:val="bg-BG"/>
        </w:rPr>
        <w:t xml:space="preserve"> (2007), </w:t>
      </w:r>
      <w:r w:rsidR="0081668D">
        <w:rPr>
          <w:lang w:val="bg-BG"/>
        </w:rPr>
        <w:t xml:space="preserve">популациите на </w:t>
      </w:r>
      <w:r>
        <w:rPr>
          <w:lang w:val="bg-BG"/>
        </w:rPr>
        <w:t>малкия нирец</w:t>
      </w:r>
      <w:r w:rsidR="0081668D">
        <w:rPr>
          <w:lang w:val="bg-BG"/>
        </w:rPr>
        <w:t>, които се опазват в зоната са</w:t>
      </w:r>
      <w:r>
        <w:rPr>
          <w:lang w:val="bg-BG"/>
        </w:rPr>
        <w:t xml:space="preserve"> отбелязан</w:t>
      </w:r>
      <w:r w:rsidR="00E26F34">
        <w:rPr>
          <w:lang w:val="bg-BG"/>
        </w:rPr>
        <w:t>и</w:t>
      </w:r>
      <w:r>
        <w:rPr>
          <w:lang w:val="bg-BG"/>
        </w:rPr>
        <w:t xml:space="preserve"> със същите показатели както </w:t>
      </w:r>
      <w:r w:rsidR="00E26F34">
        <w:rPr>
          <w:lang w:val="bg-BG"/>
        </w:rPr>
        <w:t xml:space="preserve">в </w:t>
      </w:r>
      <w:r>
        <w:rPr>
          <w:lang w:val="bg-BG"/>
        </w:rPr>
        <w:t>СФД</w:t>
      </w:r>
      <w:r w:rsidR="0081668D">
        <w:rPr>
          <w:lang w:val="bg-BG"/>
        </w:rPr>
        <w:t xml:space="preserve"> (актуализиран 2015 г.).</w:t>
      </w:r>
      <w:r w:rsidR="004963EE">
        <w:rPr>
          <w:lang w:val="bg-BG"/>
        </w:rPr>
        <w:t xml:space="preserve"> </w:t>
      </w:r>
      <w:r w:rsidR="00B61751" w:rsidRPr="00B61751">
        <w:rPr>
          <w:lang w:val="bg-BG"/>
        </w:rPr>
        <w:t>Най-значителни ята</w:t>
      </w:r>
      <w:r w:rsidR="00B61751">
        <w:rPr>
          <w:lang w:val="bg-BG"/>
        </w:rPr>
        <w:t xml:space="preserve"> </w:t>
      </w:r>
      <w:r w:rsidR="00B61751" w:rsidRPr="00B61751">
        <w:rPr>
          <w:lang w:val="bg-BG"/>
        </w:rPr>
        <w:t>са наблюдавани в р. Дунав (18.01.1997 г. – между Горни Вадин и Байкал</w:t>
      </w:r>
      <w:r w:rsidR="00B61751">
        <w:rPr>
          <w:lang w:val="bg-BG"/>
        </w:rPr>
        <w:t xml:space="preserve"> – 107 екз.</w:t>
      </w:r>
      <w:r w:rsidR="00B61751" w:rsidRPr="00B61751">
        <w:rPr>
          <w:lang w:val="bg-BG"/>
        </w:rPr>
        <w:t>; 4.01.1997 г. – между</w:t>
      </w:r>
      <w:r w:rsidR="00B61751">
        <w:rPr>
          <w:lang w:val="bg-BG"/>
        </w:rPr>
        <w:t xml:space="preserve"> </w:t>
      </w:r>
      <w:r w:rsidR="00B61751" w:rsidRPr="00B61751">
        <w:rPr>
          <w:lang w:val="bg-BG"/>
        </w:rPr>
        <w:t>Черковица и устието на р. Вит – 15 екз.)</w:t>
      </w:r>
      <w:r w:rsidR="00B61751">
        <w:rPr>
          <w:lang w:val="bg-BG"/>
        </w:rPr>
        <w:t xml:space="preserve"> (Шурулинков и др., 2005)</w:t>
      </w:r>
      <w:r w:rsidR="00B61751" w:rsidRPr="00B61751">
        <w:rPr>
          <w:lang w:val="bg-BG"/>
        </w:rPr>
        <w:t>.</w:t>
      </w:r>
      <w:r w:rsidR="00B61751">
        <w:rPr>
          <w:lang w:val="bg-BG"/>
        </w:rPr>
        <w:t xml:space="preserve"> </w:t>
      </w:r>
      <w:r w:rsidR="00621EA1" w:rsidRPr="00621EA1">
        <w:rPr>
          <w:lang w:val="bg-BG"/>
        </w:rPr>
        <w:t xml:space="preserve">По време на СЗП през 2019 г. видът е наблюдаван на 16 места (общо 117 инд.) по поречието на р. Дунав. През 2020 г. видът е отчетен само на три места (общо 14 инд.) по р. Дунав – при с. Кривина, при Русе и при рибарници Мечка. Вероятно по-ниските температури през зимата на 2019 г. (stringmeteo.com) са основната причина за по-голямото количество птици по реката. </w:t>
      </w:r>
      <w:r w:rsidR="00307BDD">
        <w:rPr>
          <w:lang w:val="bg-BG"/>
        </w:rPr>
        <w:t>По време на СЗП през 2019 и 2021 г. вида не установен на територията на СЗЗ „</w:t>
      </w:r>
      <w:r w:rsidR="001B01BA">
        <w:rPr>
          <w:lang w:val="bg-BG"/>
        </w:rPr>
        <w:t>К</w:t>
      </w:r>
      <w:r w:rsidR="00307BDD">
        <w:rPr>
          <w:lang w:val="bg-BG"/>
        </w:rPr>
        <w:t>омплекс Беленски острови</w:t>
      </w:r>
      <w:r w:rsidR="001B01BA">
        <w:rPr>
          <w:lang w:val="bg-BG"/>
        </w:rPr>
        <w:t>“</w:t>
      </w:r>
      <w:r w:rsidR="00307BDD">
        <w:rPr>
          <w:lang w:val="bg-BG"/>
        </w:rPr>
        <w:t>.</w:t>
      </w:r>
      <w:r w:rsidR="00621EA1" w:rsidRPr="00621EA1">
        <w:rPr>
          <w:lang w:val="bg-BG"/>
        </w:rPr>
        <w:t xml:space="preserve"> Това е съпоставимо</w:t>
      </w:r>
      <w:r w:rsidR="00731B1E">
        <w:rPr>
          <w:lang w:val="bg-BG"/>
        </w:rPr>
        <w:t xml:space="preserve"> с данните, посочени в СФД – 0-6</w:t>
      </w:r>
      <w:r w:rsidR="00621EA1" w:rsidRPr="00621EA1">
        <w:rPr>
          <w:lang w:val="bg-BG"/>
        </w:rPr>
        <w:t xml:space="preserve"> индивиди.</w:t>
      </w:r>
    </w:p>
    <w:p w14:paraId="1135DD40" w14:textId="55251D11" w:rsidR="001B01BA" w:rsidRPr="00621EA1" w:rsidRDefault="001B01BA" w:rsidP="0042278C">
      <w:pPr>
        <w:jc w:val="both"/>
        <w:rPr>
          <w:lang w:val="bg-BG"/>
        </w:rPr>
      </w:pPr>
      <w:r>
        <w:rPr>
          <w:lang w:val="bg-BG"/>
        </w:rPr>
        <w:t xml:space="preserve">В СЗЗ „Комплекс Беленски острови“ малкият нирец се среща и като </w:t>
      </w:r>
      <w:r w:rsidRPr="00E53198">
        <w:rPr>
          <w:b/>
          <w:lang w:val="bg-BG"/>
        </w:rPr>
        <w:t>мигриращ/концентриращ</w:t>
      </w:r>
      <w:r>
        <w:rPr>
          <w:b/>
          <w:lang w:val="bg-BG"/>
        </w:rPr>
        <w:t xml:space="preserve"> се</w:t>
      </w:r>
      <w:r>
        <w:rPr>
          <w:lang w:val="bg-BG"/>
        </w:rPr>
        <w:t xml:space="preserve"> вид. Не е налична нова информация за броя на мигриращите индивиди в зоната.</w:t>
      </w:r>
      <w:r w:rsidRPr="00E53198">
        <w:rPr>
          <w:lang w:val="bg-BG"/>
        </w:rPr>
        <w:t xml:space="preserve"> В настоящия СФД </w:t>
      </w:r>
      <w:r w:rsidRPr="00E53198">
        <w:t>(</w:t>
      </w:r>
      <w:r w:rsidRPr="00E53198">
        <w:rPr>
          <w:lang w:val="bg-BG"/>
        </w:rPr>
        <w:t>актуализиран през 2015 г.</w:t>
      </w:r>
      <w:r w:rsidRPr="00E53198">
        <w:t>)</w:t>
      </w:r>
      <w:r w:rsidRPr="00E53198">
        <w:rPr>
          <w:lang w:val="bg-BG"/>
        </w:rPr>
        <w:t xml:space="preserve"> е посочена численост</w:t>
      </w:r>
      <w:r>
        <w:rPr>
          <w:lang w:val="bg-BG"/>
        </w:rPr>
        <w:t xml:space="preserve"> от</w:t>
      </w:r>
      <w:r w:rsidRPr="00E53198">
        <w:rPr>
          <w:lang w:val="bg-BG"/>
        </w:rPr>
        <w:t xml:space="preserve"> 6-18 инд</w:t>
      </w:r>
      <w:r>
        <w:rPr>
          <w:lang w:val="bg-BG"/>
        </w:rPr>
        <w:t>ивиди.</w:t>
      </w:r>
    </w:p>
    <w:p w14:paraId="172BC269" w14:textId="01D87CC7" w:rsidR="00621EA1" w:rsidRPr="0042278C" w:rsidRDefault="00B35CB6" w:rsidP="00DB3239">
      <w:pPr>
        <w:pStyle w:val="ListParagraph"/>
        <w:numPr>
          <w:ilvl w:val="0"/>
          <w:numId w:val="57"/>
        </w:numPr>
        <w:spacing w:before="120" w:after="120" w:line="240" w:lineRule="auto"/>
        <w:rPr>
          <w:lang w:val="bg-BG"/>
        </w:rPr>
      </w:pPr>
      <w:r w:rsidRPr="0042278C">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299"/>
        <w:gridCol w:w="1213"/>
        <w:gridCol w:w="3663"/>
        <w:gridCol w:w="2185"/>
      </w:tblGrid>
      <w:tr w:rsidR="00621EA1" w:rsidRPr="00621EA1" w14:paraId="5207DF1E" w14:textId="77777777" w:rsidTr="003A22A4">
        <w:trPr>
          <w:tblHeader/>
          <w:jc w:val="center"/>
        </w:trPr>
        <w:tc>
          <w:tcPr>
            <w:tcW w:w="940" w:type="pct"/>
            <w:shd w:val="clear" w:color="auto" w:fill="B6DDE8"/>
            <w:vAlign w:val="center"/>
          </w:tcPr>
          <w:p w14:paraId="04CDF337" w14:textId="77777777" w:rsidR="00621EA1" w:rsidRPr="00621EA1" w:rsidRDefault="00621EA1" w:rsidP="0042278C">
            <w:pPr>
              <w:spacing w:after="0" w:line="240" w:lineRule="auto"/>
              <w:jc w:val="center"/>
              <w:rPr>
                <w:b/>
                <w:bCs/>
                <w:lang w:val="bg-BG"/>
              </w:rPr>
            </w:pPr>
            <w:r w:rsidRPr="00621EA1">
              <w:rPr>
                <w:b/>
                <w:bCs/>
                <w:lang w:val="bg-BG"/>
              </w:rPr>
              <w:t>Параметър</w:t>
            </w:r>
          </w:p>
        </w:tc>
        <w:tc>
          <w:tcPr>
            <w:tcW w:w="631" w:type="pct"/>
            <w:shd w:val="clear" w:color="auto" w:fill="B6DDE8"/>
            <w:vAlign w:val="center"/>
          </w:tcPr>
          <w:p w14:paraId="6BF839E1" w14:textId="77777777" w:rsidR="00621EA1" w:rsidRPr="00621EA1" w:rsidRDefault="00621EA1" w:rsidP="0042278C">
            <w:pPr>
              <w:spacing w:after="0" w:line="240" w:lineRule="auto"/>
              <w:jc w:val="center"/>
              <w:rPr>
                <w:b/>
                <w:bCs/>
                <w:lang w:val="bg-BG"/>
              </w:rPr>
            </w:pPr>
            <w:r w:rsidRPr="00621EA1">
              <w:rPr>
                <w:b/>
                <w:bCs/>
                <w:lang w:val="bg-BG"/>
              </w:rPr>
              <w:t>Мерна единица</w:t>
            </w:r>
          </w:p>
        </w:tc>
        <w:tc>
          <w:tcPr>
            <w:tcW w:w="589" w:type="pct"/>
            <w:shd w:val="clear" w:color="auto" w:fill="B6DDE8"/>
            <w:vAlign w:val="center"/>
          </w:tcPr>
          <w:p w14:paraId="2CD14FB8" w14:textId="77777777" w:rsidR="00621EA1" w:rsidRPr="00621EA1" w:rsidRDefault="00621EA1" w:rsidP="0042278C">
            <w:pPr>
              <w:spacing w:after="0" w:line="240" w:lineRule="auto"/>
              <w:jc w:val="center"/>
              <w:rPr>
                <w:b/>
                <w:bCs/>
                <w:lang w:val="bg-BG"/>
              </w:rPr>
            </w:pPr>
            <w:r w:rsidRPr="00621EA1">
              <w:rPr>
                <w:b/>
                <w:bCs/>
                <w:lang w:val="bg-BG"/>
              </w:rPr>
              <w:t>Целева стойност</w:t>
            </w:r>
          </w:p>
        </w:tc>
        <w:tc>
          <w:tcPr>
            <w:tcW w:w="1779" w:type="pct"/>
            <w:shd w:val="clear" w:color="auto" w:fill="B6DDE8"/>
            <w:vAlign w:val="center"/>
          </w:tcPr>
          <w:p w14:paraId="74EC1DBB" w14:textId="77777777" w:rsidR="00621EA1" w:rsidRPr="00621EA1" w:rsidRDefault="00621EA1" w:rsidP="0042278C">
            <w:pPr>
              <w:spacing w:after="0" w:line="240" w:lineRule="auto"/>
              <w:jc w:val="center"/>
              <w:rPr>
                <w:b/>
                <w:bCs/>
                <w:lang w:val="bg-BG"/>
              </w:rPr>
            </w:pPr>
            <w:r w:rsidRPr="00621EA1">
              <w:rPr>
                <w:b/>
                <w:bCs/>
                <w:lang w:val="bg-BG"/>
              </w:rPr>
              <w:t>Допълнителна информация</w:t>
            </w:r>
          </w:p>
        </w:tc>
        <w:tc>
          <w:tcPr>
            <w:tcW w:w="1061" w:type="pct"/>
            <w:shd w:val="clear" w:color="auto" w:fill="B6DDE8"/>
            <w:vAlign w:val="center"/>
          </w:tcPr>
          <w:p w14:paraId="213D919C" w14:textId="77777777" w:rsidR="00621EA1" w:rsidRPr="00621EA1" w:rsidRDefault="00621EA1" w:rsidP="0042278C">
            <w:pPr>
              <w:spacing w:after="0" w:line="240" w:lineRule="auto"/>
              <w:jc w:val="center"/>
              <w:rPr>
                <w:b/>
                <w:bCs/>
                <w:lang w:val="bg-BG"/>
              </w:rPr>
            </w:pPr>
            <w:r w:rsidRPr="00621EA1">
              <w:rPr>
                <w:b/>
                <w:bCs/>
                <w:lang w:val="bg-BG"/>
              </w:rPr>
              <w:t>Специфични за зоната цели</w:t>
            </w:r>
          </w:p>
        </w:tc>
      </w:tr>
      <w:tr w:rsidR="00621EA1" w:rsidRPr="00621EA1" w14:paraId="6CAE02BD" w14:textId="77777777" w:rsidTr="003A22A4">
        <w:trPr>
          <w:jc w:val="center"/>
        </w:trPr>
        <w:tc>
          <w:tcPr>
            <w:tcW w:w="940" w:type="pct"/>
            <w:shd w:val="clear" w:color="auto" w:fill="auto"/>
          </w:tcPr>
          <w:p w14:paraId="13076CC0" w14:textId="77777777" w:rsidR="00621EA1" w:rsidRPr="00621EA1" w:rsidRDefault="00621EA1" w:rsidP="0042278C">
            <w:pPr>
              <w:spacing w:after="0" w:line="240" w:lineRule="auto"/>
              <w:rPr>
                <w:b/>
                <w:lang w:val="bg-BG"/>
              </w:rPr>
            </w:pPr>
            <w:r w:rsidRPr="00621EA1">
              <w:rPr>
                <w:b/>
                <w:lang w:val="bg-BG"/>
              </w:rPr>
              <w:t xml:space="preserve">Популация: </w:t>
            </w:r>
            <w:r w:rsidRPr="00621EA1">
              <w:rPr>
                <w:bCs/>
                <w:lang w:val="bg-BG"/>
              </w:rPr>
              <w:t>Размер на зимуващата популация</w:t>
            </w:r>
          </w:p>
        </w:tc>
        <w:tc>
          <w:tcPr>
            <w:tcW w:w="631" w:type="pct"/>
            <w:shd w:val="clear" w:color="auto" w:fill="auto"/>
          </w:tcPr>
          <w:p w14:paraId="1EE3B5FA" w14:textId="77777777" w:rsidR="00621EA1" w:rsidRPr="00621EA1" w:rsidRDefault="00621EA1" w:rsidP="0042278C">
            <w:pPr>
              <w:spacing w:after="0" w:line="240" w:lineRule="auto"/>
              <w:rPr>
                <w:lang w:val="bg-BG"/>
              </w:rPr>
            </w:pPr>
            <w:r w:rsidRPr="00621EA1">
              <w:rPr>
                <w:lang w:val="bg-BG"/>
              </w:rPr>
              <w:t>Брой индивиди</w:t>
            </w:r>
          </w:p>
        </w:tc>
        <w:tc>
          <w:tcPr>
            <w:tcW w:w="589" w:type="pct"/>
            <w:shd w:val="clear" w:color="auto" w:fill="auto"/>
          </w:tcPr>
          <w:p w14:paraId="20C90273" w14:textId="32AD958F" w:rsidR="00621EA1" w:rsidRPr="00621EA1" w:rsidRDefault="00D1427B" w:rsidP="0042278C">
            <w:pPr>
              <w:spacing w:after="0" w:line="240" w:lineRule="auto"/>
              <w:rPr>
                <w:lang w:val="bg-BG"/>
              </w:rPr>
            </w:pPr>
            <w:r>
              <w:rPr>
                <w:lang w:val="bg-BG"/>
              </w:rPr>
              <w:t>Най-малко 1</w:t>
            </w:r>
            <w:r w:rsidR="00621EA1" w:rsidRPr="00621EA1">
              <w:rPr>
                <w:lang w:val="bg-BG"/>
              </w:rPr>
              <w:t xml:space="preserve"> инд.</w:t>
            </w:r>
          </w:p>
        </w:tc>
        <w:tc>
          <w:tcPr>
            <w:tcW w:w="1779" w:type="pct"/>
            <w:shd w:val="clear" w:color="auto" w:fill="auto"/>
          </w:tcPr>
          <w:p w14:paraId="5A6FCC51" w14:textId="19F95F46" w:rsidR="00621EA1" w:rsidRPr="00621EA1" w:rsidRDefault="00D1427B" w:rsidP="0042278C">
            <w:pPr>
              <w:spacing w:after="0" w:line="240" w:lineRule="auto"/>
              <w:rPr>
                <w:lang w:val="bg-BG"/>
              </w:rPr>
            </w:pPr>
            <w:r>
              <w:rPr>
                <w:lang w:val="bg-BG"/>
              </w:rPr>
              <w:t>Определена на база</w:t>
            </w:r>
            <w:r w:rsidR="00E26F34">
              <w:rPr>
                <w:lang w:val="bg-BG"/>
              </w:rPr>
              <w:t xml:space="preserve"> </w:t>
            </w:r>
            <w:r w:rsidR="00621EA1" w:rsidRPr="00621EA1">
              <w:rPr>
                <w:lang w:val="bg-BG"/>
              </w:rPr>
              <w:t>СФД и данните от СЗП през 2019 и 2020 г. Количеството на зимуващите птици ще зависи от средните температури, през януари. При ср. темп. за януари в района на СЗЗ около 0° С се очаква целевата стойност да бъде изпълнена.</w:t>
            </w:r>
          </w:p>
        </w:tc>
        <w:tc>
          <w:tcPr>
            <w:tcW w:w="1061" w:type="pct"/>
          </w:tcPr>
          <w:p w14:paraId="0DFE37C4" w14:textId="77777777" w:rsidR="00621EA1" w:rsidRPr="00621EA1" w:rsidRDefault="00621EA1" w:rsidP="0042278C">
            <w:pPr>
              <w:spacing w:after="0" w:line="240" w:lineRule="auto"/>
              <w:rPr>
                <w:lang w:val="bg-BG"/>
              </w:rPr>
            </w:pPr>
            <w:r w:rsidRPr="00621EA1">
              <w:rPr>
                <w:lang w:val="bg-BG"/>
              </w:rPr>
              <w:t>При ср. темп. за януари в района на СЗЗ около 0° С поддържане на популацията &gt;1 инд.</w:t>
            </w:r>
          </w:p>
        </w:tc>
      </w:tr>
      <w:tr w:rsidR="004C0E7F" w:rsidRPr="00621EA1" w14:paraId="0A095BAA" w14:textId="77777777" w:rsidTr="003A22A4">
        <w:trPr>
          <w:jc w:val="center"/>
        </w:trPr>
        <w:tc>
          <w:tcPr>
            <w:tcW w:w="940" w:type="pct"/>
            <w:shd w:val="clear" w:color="auto" w:fill="auto"/>
          </w:tcPr>
          <w:p w14:paraId="1DB16358" w14:textId="116D0465" w:rsidR="004C0E7F" w:rsidRPr="00621EA1" w:rsidRDefault="004C0E7F" w:rsidP="0042278C">
            <w:pPr>
              <w:spacing w:after="0" w:line="240" w:lineRule="auto"/>
              <w:rPr>
                <w:b/>
                <w:lang w:val="bg-BG"/>
              </w:rPr>
            </w:pPr>
            <w:r w:rsidRPr="00D4792D">
              <w:rPr>
                <w:b/>
                <w:lang w:val="bg-BG"/>
              </w:rPr>
              <w:t xml:space="preserve">Популация: </w:t>
            </w:r>
            <w:r w:rsidRPr="00D4792D">
              <w:rPr>
                <w:bCs/>
                <w:lang w:val="bg-BG"/>
              </w:rPr>
              <w:t xml:space="preserve">Размер </w:t>
            </w:r>
            <w:r>
              <w:rPr>
                <w:bCs/>
                <w:lang w:val="bg-BG"/>
              </w:rPr>
              <w:t>мигриращата</w:t>
            </w:r>
            <w:r w:rsidRPr="00D4792D">
              <w:rPr>
                <w:bCs/>
                <w:lang w:val="bg-BG"/>
              </w:rPr>
              <w:t xml:space="preserve"> популация</w:t>
            </w:r>
          </w:p>
        </w:tc>
        <w:tc>
          <w:tcPr>
            <w:tcW w:w="631" w:type="pct"/>
            <w:shd w:val="clear" w:color="auto" w:fill="auto"/>
          </w:tcPr>
          <w:p w14:paraId="393CDD4B" w14:textId="1E4E508A" w:rsidR="004C0E7F" w:rsidRPr="00621EA1" w:rsidRDefault="004C0E7F" w:rsidP="0042278C">
            <w:pPr>
              <w:spacing w:after="0" w:line="240" w:lineRule="auto"/>
              <w:rPr>
                <w:lang w:val="bg-BG"/>
              </w:rPr>
            </w:pPr>
            <w:r w:rsidRPr="008A768C">
              <w:rPr>
                <w:lang w:val="bg-BG"/>
              </w:rPr>
              <w:t>Брой индивиди</w:t>
            </w:r>
          </w:p>
        </w:tc>
        <w:tc>
          <w:tcPr>
            <w:tcW w:w="589" w:type="pct"/>
            <w:shd w:val="clear" w:color="auto" w:fill="auto"/>
          </w:tcPr>
          <w:p w14:paraId="6F02542B" w14:textId="3D747A4D" w:rsidR="004C0E7F" w:rsidRPr="00621EA1" w:rsidRDefault="004C0E7F" w:rsidP="0042278C">
            <w:pPr>
              <w:spacing w:after="0" w:line="240" w:lineRule="auto"/>
              <w:rPr>
                <w:lang w:val="bg-BG"/>
              </w:rPr>
            </w:pPr>
            <w:r w:rsidRPr="008A768C">
              <w:rPr>
                <w:lang w:val="bg-BG"/>
              </w:rPr>
              <w:t xml:space="preserve">Най-малко </w:t>
            </w:r>
            <w:r>
              <w:rPr>
                <w:lang w:val="bg-BG"/>
              </w:rPr>
              <w:t>6</w:t>
            </w:r>
            <w:r w:rsidRPr="008A768C">
              <w:rPr>
                <w:lang w:val="bg-BG"/>
              </w:rPr>
              <w:t xml:space="preserve"> инд.</w:t>
            </w:r>
          </w:p>
        </w:tc>
        <w:tc>
          <w:tcPr>
            <w:tcW w:w="1779" w:type="pct"/>
            <w:shd w:val="clear" w:color="auto" w:fill="auto"/>
          </w:tcPr>
          <w:p w14:paraId="3884B058" w14:textId="40A77D6E" w:rsidR="004C0E7F" w:rsidRPr="00E53198" w:rsidRDefault="004C0E7F" w:rsidP="0042278C">
            <w:pPr>
              <w:spacing w:after="0" w:line="240" w:lineRule="auto"/>
              <w:rPr>
                <w:lang w:val="bg-BG"/>
              </w:rPr>
            </w:pPr>
            <w:r>
              <w:rPr>
                <w:lang w:val="bg-BG"/>
              </w:rPr>
              <w:t>Определена на база мин. численост от</w:t>
            </w:r>
            <w:r w:rsidRPr="008A768C">
              <w:rPr>
                <w:lang w:val="bg-BG"/>
              </w:rPr>
              <w:t xml:space="preserve"> СФД </w:t>
            </w:r>
            <w:r w:rsidRPr="008A768C">
              <w:t>(</w:t>
            </w:r>
            <w:r w:rsidRPr="008A768C">
              <w:rPr>
                <w:lang w:val="bg-BG"/>
              </w:rPr>
              <w:t>актуализиран през 2015 г.</w:t>
            </w:r>
            <w:r w:rsidRPr="008A768C">
              <w:t>)</w:t>
            </w:r>
            <w:r>
              <w:rPr>
                <w:lang w:val="bg-BG"/>
              </w:rPr>
              <w:t>.</w:t>
            </w:r>
            <w:r w:rsidRPr="00E53198">
              <w:rPr>
                <w:lang w:val="bg-BG"/>
              </w:rPr>
              <w:t xml:space="preserve"> Не е налична нова информация за броя на мигриращите индивиди в зоната.</w:t>
            </w:r>
          </w:p>
          <w:p w14:paraId="4763F23A" w14:textId="77777777" w:rsidR="004C0E7F" w:rsidRPr="00621EA1" w:rsidRDefault="004C0E7F" w:rsidP="0042278C">
            <w:pPr>
              <w:spacing w:after="0" w:line="240" w:lineRule="auto"/>
              <w:rPr>
                <w:lang w:val="bg-BG"/>
              </w:rPr>
            </w:pPr>
          </w:p>
        </w:tc>
        <w:tc>
          <w:tcPr>
            <w:tcW w:w="1061" w:type="pct"/>
          </w:tcPr>
          <w:p w14:paraId="6050779B" w14:textId="69683AC7" w:rsidR="004C0E7F" w:rsidRPr="00621EA1" w:rsidRDefault="004C0E7F" w:rsidP="0042278C">
            <w:pPr>
              <w:spacing w:after="0" w:line="240" w:lineRule="auto"/>
              <w:rPr>
                <w:lang w:val="bg-BG"/>
              </w:rPr>
            </w:pPr>
            <w:r>
              <w:rPr>
                <w:lang w:val="bg-BG"/>
              </w:rPr>
              <w:t>Междинна цел – установяване на текущата миграционна численост на вида в защитената зона до 2025 г.</w:t>
            </w:r>
          </w:p>
        </w:tc>
      </w:tr>
      <w:tr w:rsidR="00621EA1" w:rsidRPr="00621EA1" w14:paraId="458307A2" w14:textId="77777777" w:rsidTr="003A22A4">
        <w:trPr>
          <w:jc w:val="center"/>
        </w:trPr>
        <w:tc>
          <w:tcPr>
            <w:tcW w:w="940" w:type="pct"/>
            <w:shd w:val="clear" w:color="auto" w:fill="auto"/>
          </w:tcPr>
          <w:p w14:paraId="6AABF0C3" w14:textId="77777777" w:rsidR="00621EA1" w:rsidRPr="00621EA1" w:rsidRDefault="00621EA1" w:rsidP="0042278C">
            <w:pPr>
              <w:spacing w:after="0" w:line="240" w:lineRule="auto"/>
              <w:rPr>
                <w:b/>
                <w:lang w:val="bg-BG"/>
              </w:rPr>
            </w:pPr>
            <w:r w:rsidRPr="00621EA1">
              <w:rPr>
                <w:b/>
                <w:lang w:val="bg-BG"/>
              </w:rPr>
              <w:t xml:space="preserve">Местообитание на вида: </w:t>
            </w:r>
            <w:r w:rsidRPr="00621EA1">
              <w:rPr>
                <w:bCs/>
                <w:lang w:val="bg-BG"/>
              </w:rPr>
              <w:t>Площ на подходящите хранителни местообитания на вида</w:t>
            </w:r>
            <w:r w:rsidRPr="00621EA1">
              <w:rPr>
                <w:b/>
                <w:lang w:val="bg-BG"/>
              </w:rPr>
              <w:t xml:space="preserve"> </w:t>
            </w:r>
          </w:p>
        </w:tc>
        <w:tc>
          <w:tcPr>
            <w:tcW w:w="631" w:type="pct"/>
            <w:shd w:val="clear" w:color="auto" w:fill="auto"/>
          </w:tcPr>
          <w:p w14:paraId="61405C74" w14:textId="77777777" w:rsidR="00621EA1" w:rsidRPr="00621EA1" w:rsidRDefault="00621EA1" w:rsidP="0042278C">
            <w:pPr>
              <w:spacing w:after="0" w:line="240" w:lineRule="auto"/>
              <w:rPr>
                <w:lang w:val="bg-BG"/>
              </w:rPr>
            </w:pPr>
            <w:r w:rsidRPr="00621EA1">
              <w:rPr>
                <w:lang w:val="bg-BG"/>
              </w:rPr>
              <w:t>ha</w:t>
            </w:r>
          </w:p>
        </w:tc>
        <w:tc>
          <w:tcPr>
            <w:tcW w:w="589" w:type="pct"/>
            <w:shd w:val="clear" w:color="auto" w:fill="auto"/>
          </w:tcPr>
          <w:p w14:paraId="7D27B264" w14:textId="694315BD" w:rsidR="00621EA1" w:rsidRPr="00621EA1" w:rsidRDefault="0070505B" w:rsidP="0042278C">
            <w:pPr>
              <w:spacing w:after="0" w:line="240" w:lineRule="auto"/>
              <w:rPr>
                <w:lang w:val="bg-BG"/>
              </w:rPr>
            </w:pPr>
            <w:r>
              <w:rPr>
                <w:lang w:val="bg-BG"/>
              </w:rPr>
              <w:t>Най-</w:t>
            </w:r>
            <w:r w:rsidR="0042278C">
              <w:rPr>
                <w:lang w:val="bg-BG"/>
              </w:rPr>
              <w:t>малко 1680</w:t>
            </w:r>
            <w:r w:rsidR="00621EA1" w:rsidRPr="00621EA1">
              <w:rPr>
                <w:lang w:val="bg-BG"/>
              </w:rPr>
              <w:t xml:space="preserve"> ha</w:t>
            </w:r>
          </w:p>
        </w:tc>
        <w:tc>
          <w:tcPr>
            <w:tcW w:w="1779" w:type="pct"/>
            <w:shd w:val="clear" w:color="auto" w:fill="auto"/>
          </w:tcPr>
          <w:p w14:paraId="76F3A7E0" w14:textId="6CF95855" w:rsidR="00621EA1" w:rsidRPr="00621EA1" w:rsidRDefault="00621EA1" w:rsidP="0042278C">
            <w:pPr>
              <w:spacing w:after="0" w:line="240" w:lineRule="auto"/>
              <w:rPr>
                <w:lang w:val="bg-BG"/>
              </w:rPr>
            </w:pPr>
            <w:r w:rsidRPr="00621EA1">
              <w:rPr>
                <w:lang w:val="bg-BG"/>
              </w:rPr>
              <w:t>Изчислена на база откритите водни площи в рамките на СЗЗ. Данните са взети от СФД като % на местообитание N06 – континентални водни тела.</w:t>
            </w:r>
            <w:r w:rsidR="00833376">
              <w:rPr>
                <w:lang w:val="bg-BG"/>
              </w:rPr>
              <w:t xml:space="preserve"> Площта ще зависи силно от нивото на водата в р. Дунав.</w:t>
            </w:r>
          </w:p>
        </w:tc>
        <w:tc>
          <w:tcPr>
            <w:tcW w:w="1061" w:type="pct"/>
          </w:tcPr>
          <w:p w14:paraId="7C7C3ED2" w14:textId="42BE7D93" w:rsidR="00621EA1" w:rsidRPr="00621EA1" w:rsidRDefault="00621EA1" w:rsidP="0042278C">
            <w:pPr>
              <w:spacing w:after="0" w:line="240" w:lineRule="auto"/>
              <w:rPr>
                <w:lang w:val="bg-BG"/>
              </w:rPr>
            </w:pPr>
            <w:r w:rsidRPr="00621EA1">
              <w:rPr>
                <w:lang w:val="bg-BG"/>
              </w:rPr>
              <w:t>Поддържане на площта на подходящото хранително местообитание на вида в защитената</w:t>
            </w:r>
            <w:r w:rsidR="0070505B">
              <w:rPr>
                <w:lang w:val="bg-BG"/>
              </w:rPr>
              <w:t xml:space="preserve"> зона, в размер на </w:t>
            </w:r>
            <w:r w:rsidR="0070505B">
              <w:rPr>
                <w:lang w:val="bg-BG"/>
              </w:rPr>
              <w:lastRenderedPageBreak/>
              <w:t>най-малко 168</w:t>
            </w:r>
            <w:r w:rsidR="0042278C">
              <w:rPr>
                <w:lang w:val="bg-BG"/>
              </w:rPr>
              <w:t>0</w:t>
            </w:r>
            <w:r w:rsidRPr="00621EA1">
              <w:rPr>
                <w:lang w:val="bg-BG"/>
              </w:rPr>
              <w:t xml:space="preserve"> ha.</w:t>
            </w:r>
          </w:p>
        </w:tc>
      </w:tr>
      <w:tr w:rsidR="00621EA1" w:rsidRPr="00621EA1" w14:paraId="0E817081" w14:textId="77777777" w:rsidTr="003A22A4">
        <w:trPr>
          <w:jc w:val="center"/>
        </w:trPr>
        <w:tc>
          <w:tcPr>
            <w:tcW w:w="940" w:type="pct"/>
            <w:shd w:val="clear" w:color="auto" w:fill="auto"/>
          </w:tcPr>
          <w:p w14:paraId="4EC8A9BE" w14:textId="77777777" w:rsidR="00621EA1" w:rsidRPr="00621EA1" w:rsidRDefault="00621EA1" w:rsidP="0042278C">
            <w:pPr>
              <w:spacing w:after="0" w:line="240" w:lineRule="auto"/>
              <w:rPr>
                <w:b/>
                <w:lang w:val="bg-BG"/>
              </w:rPr>
            </w:pPr>
            <w:r w:rsidRPr="00621EA1">
              <w:rPr>
                <w:b/>
                <w:lang w:val="bg-BG"/>
              </w:rPr>
              <w:lastRenderedPageBreak/>
              <w:t xml:space="preserve">Местообитание на вида: </w:t>
            </w:r>
            <w:r w:rsidRPr="00621EA1">
              <w:rPr>
                <w:lang w:val="bg-BG"/>
              </w:rPr>
              <w:t>Екологично състояние на водните тела с местообитания на вида, по биологичен елемент риби (JDS4-Fish)</w:t>
            </w:r>
          </w:p>
        </w:tc>
        <w:tc>
          <w:tcPr>
            <w:tcW w:w="631" w:type="pct"/>
            <w:shd w:val="clear" w:color="auto" w:fill="auto"/>
          </w:tcPr>
          <w:p w14:paraId="0324BA57" w14:textId="77777777" w:rsidR="00621EA1" w:rsidRPr="00621EA1" w:rsidRDefault="00621EA1" w:rsidP="0042278C">
            <w:pPr>
              <w:spacing w:after="0" w:line="240" w:lineRule="auto"/>
              <w:rPr>
                <w:lang w:val="bg-BG"/>
              </w:rPr>
            </w:pPr>
            <w:r w:rsidRPr="00621EA1">
              <w:rPr>
                <w:lang w:val="bg-BG"/>
              </w:rPr>
              <w:t>5 степенна скала</w:t>
            </w:r>
          </w:p>
        </w:tc>
        <w:tc>
          <w:tcPr>
            <w:tcW w:w="589" w:type="pct"/>
            <w:shd w:val="clear" w:color="auto" w:fill="auto"/>
          </w:tcPr>
          <w:p w14:paraId="330D46B1" w14:textId="77777777" w:rsidR="00621EA1" w:rsidRPr="00621EA1" w:rsidRDefault="00621EA1" w:rsidP="0042278C">
            <w:pPr>
              <w:spacing w:after="0" w:line="240" w:lineRule="auto"/>
              <w:rPr>
                <w:lang w:val="bg-BG"/>
              </w:rPr>
            </w:pPr>
            <w:r w:rsidRPr="00621EA1">
              <w:rPr>
                <w:lang w:val="bg-BG"/>
              </w:rPr>
              <w:t>2-Добро или 1-Отлично</w:t>
            </w:r>
          </w:p>
        </w:tc>
        <w:tc>
          <w:tcPr>
            <w:tcW w:w="1779" w:type="pct"/>
            <w:shd w:val="clear" w:color="auto" w:fill="auto"/>
          </w:tcPr>
          <w:tbl>
            <w:tblPr>
              <w:tblW w:w="3007" w:type="dxa"/>
              <w:jc w:val="center"/>
              <w:tblCellMar>
                <w:left w:w="70" w:type="dxa"/>
                <w:right w:w="70" w:type="dxa"/>
              </w:tblCellMar>
              <w:tblLook w:val="04A0" w:firstRow="1" w:lastRow="0" w:firstColumn="1" w:lastColumn="0" w:noHBand="0" w:noVBand="1"/>
            </w:tblPr>
            <w:tblGrid>
              <w:gridCol w:w="3007"/>
            </w:tblGrid>
            <w:tr w:rsidR="00621EA1" w:rsidRPr="00621EA1" w14:paraId="6986E89C" w14:textId="77777777" w:rsidTr="0042278C">
              <w:trPr>
                <w:trHeight w:val="300"/>
                <w:jc w:val="center"/>
              </w:trPr>
              <w:tc>
                <w:tcPr>
                  <w:tcW w:w="3007" w:type="dxa"/>
                  <w:tcBorders>
                    <w:top w:val="single" w:sz="4" w:space="0" w:color="auto"/>
                    <w:left w:val="single" w:sz="4" w:space="0" w:color="auto"/>
                    <w:bottom w:val="single" w:sz="4" w:space="0" w:color="auto"/>
                    <w:right w:val="nil"/>
                  </w:tcBorders>
                  <w:shd w:val="clear" w:color="000000" w:fill="BFBFBF"/>
                  <w:noWrap/>
                  <w:vAlign w:val="bottom"/>
                  <w:hideMark/>
                </w:tcPr>
                <w:p w14:paraId="1F5DB8CA" w14:textId="77777777" w:rsidR="00621EA1" w:rsidRPr="00621EA1" w:rsidRDefault="00621EA1" w:rsidP="0042278C">
                  <w:pPr>
                    <w:spacing w:after="0" w:line="240" w:lineRule="auto"/>
                    <w:rPr>
                      <w:b/>
                      <w:bCs/>
                      <w:lang w:val="bg-BG"/>
                    </w:rPr>
                  </w:pPr>
                  <w:r w:rsidRPr="00621EA1">
                    <w:rPr>
                      <w:b/>
                      <w:bCs/>
                      <w:lang w:val="bg-BG"/>
                    </w:rPr>
                    <w:t>Екологично състояние</w:t>
                  </w:r>
                </w:p>
              </w:tc>
            </w:tr>
            <w:tr w:rsidR="00621EA1" w:rsidRPr="00621EA1" w14:paraId="663614F2" w14:textId="77777777" w:rsidTr="0042278C">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7969098" w14:textId="77777777" w:rsidR="00621EA1" w:rsidRPr="00621EA1" w:rsidRDefault="00621EA1" w:rsidP="0042278C">
                  <w:pPr>
                    <w:spacing w:after="0" w:line="240" w:lineRule="auto"/>
                    <w:rPr>
                      <w:lang w:val="bg-BG"/>
                    </w:rPr>
                  </w:pPr>
                  <w:r w:rsidRPr="00621EA1">
                    <w:rPr>
                      <w:lang w:val="bg-BG"/>
                    </w:rPr>
                    <w:t>1-Отлично - High</w:t>
                  </w:r>
                </w:p>
              </w:tc>
            </w:tr>
            <w:tr w:rsidR="00621EA1" w:rsidRPr="00621EA1" w14:paraId="641DC605" w14:textId="77777777" w:rsidTr="0042278C">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3CE8053" w14:textId="77777777" w:rsidR="00621EA1" w:rsidRPr="00621EA1" w:rsidRDefault="00621EA1" w:rsidP="0042278C">
                  <w:pPr>
                    <w:spacing w:after="0" w:line="240" w:lineRule="auto"/>
                    <w:rPr>
                      <w:lang w:val="bg-BG"/>
                    </w:rPr>
                  </w:pPr>
                  <w:r w:rsidRPr="00621EA1">
                    <w:rPr>
                      <w:lang w:val="bg-BG"/>
                    </w:rPr>
                    <w:t>2-Добро - Good</w:t>
                  </w:r>
                </w:p>
              </w:tc>
            </w:tr>
            <w:tr w:rsidR="00621EA1" w:rsidRPr="00621EA1" w14:paraId="4546BF19" w14:textId="77777777" w:rsidTr="0042278C">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5428DCC" w14:textId="77777777" w:rsidR="00621EA1" w:rsidRPr="00621EA1" w:rsidRDefault="00621EA1" w:rsidP="0042278C">
                  <w:pPr>
                    <w:spacing w:after="0" w:line="240" w:lineRule="auto"/>
                    <w:rPr>
                      <w:lang w:val="bg-BG"/>
                    </w:rPr>
                  </w:pPr>
                  <w:r w:rsidRPr="00621EA1">
                    <w:rPr>
                      <w:lang w:val="bg-BG"/>
                    </w:rPr>
                    <w:t>3-Умерено - Moderate</w:t>
                  </w:r>
                </w:p>
              </w:tc>
            </w:tr>
            <w:tr w:rsidR="00621EA1" w:rsidRPr="00621EA1" w14:paraId="085ED283" w14:textId="77777777" w:rsidTr="0042278C">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61E02D0" w14:textId="77777777" w:rsidR="00621EA1" w:rsidRPr="00621EA1" w:rsidRDefault="00621EA1" w:rsidP="0042278C">
                  <w:pPr>
                    <w:spacing w:after="0" w:line="240" w:lineRule="auto"/>
                    <w:rPr>
                      <w:lang w:val="bg-BG"/>
                    </w:rPr>
                  </w:pPr>
                  <w:r w:rsidRPr="00621EA1">
                    <w:rPr>
                      <w:lang w:val="bg-BG"/>
                    </w:rPr>
                    <w:t>4-Лошо - Poor</w:t>
                  </w:r>
                </w:p>
              </w:tc>
            </w:tr>
            <w:tr w:rsidR="00621EA1" w:rsidRPr="00621EA1" w14:paraId="048459DE" w14:textId="77777777" w:rsidTr="0042278C">
              <w:trPr>
                <w:trHeight w:val="300"/>
                <w:jc w:val="center"/>
              </w:trPr>
              <w:tc>
                <w:tcPr>
                  <w:tcW w:w="300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8BEA31D" w14:textId="77777777" w:rsidR="00621EA1" w:rsidRPr="00621EA1" w:rsidRDefault="00621EA1" w:rsidP="0042278C">
                  <w:pPr>
                    <w:spacing w:after="0" w:line="240" w:lineRule="auto"/>
                    <w:rPr>
                      <w:lang w:val="bg-BG"/>
                    </w:rPr>
                  </w:pPr>
                  <w:r w:rsidRPr="00621EA1">
                    <w:rPr>
                      <w:lang w:val="bg-BG"/>
                    </w:rPr>
                    <w:t>5-Много лошо - Bad</w:t>
                  </w:r>
                </w:p>
              </w:tc>
            </w:tr>
          </w:tbl>
          <w:p w14:paraId="64785451" w14:textId="2CDF571F" w:rsidR="00621EA1" w:rsidRPr="00621EA1" w:rsidRDefault="00621EA1" w:rsidP="0042278C">
            <w:pPr>
              <w:spacing w:after="0" w:line="240" w:lineRule="auto"/>
              <w:rPr>
                <w:lang w:val="bg-BG"/>
              </w:rPr>
            </w:pPr>
            <w:r w:rsidRPr="00621EA1">
              <w:rPr>
                <w:lang w:val="bg-BG"/>
              </w:rPr>
              <w:t>Екологичното състояние на водите по р. Дун</w:t>
            </w:r>
            <w:r w:rsidR="001B7286">
              <w:rPr>
                <w:lang w:val="bg-BG"/>
              </w:rPr>
              <w:t>ав по показател риби (пункт Искър</w:t>
            </w:r>
            <w:r w:rsidRPr="00621EA1">
              <w:rPr>
                <w:lang w:val="bg-BG"/>
              </w:rPr>
              <w:t xml:space="preserve"> и </w:t>
            </w:r>
            <w:r w:rsidR="001B7286">
              <w:rPr>
                <w:lang w:val="bg-BG"/>
              </w:rPr>
              <w:t>Янтра</w:t>
            </w:r>
            <w:r w:rsidRPr="00621EA1">
              <w:rPr>
                <w:lang w:val="bg-BG"/>
              </w:rPr>
              <w:t xml:space="preserve">) е оценено на </w:t>
            </w:r>
            <w:r w:rsidR="001B7286">
              <w:rPr>
                <w:b/>
                <w:lang w:val="bg-BG"/>
              </w:rPr>
              <w:t>добро</w:t>
            </w:r>
            <w:r w:rsidRPr="00621EA1">
              <w:rPr>
                <w:b/>
                <w:lang w:val="bg-BG"/>
              </w:rPr>
              <w:t xml:space="preserve"> (</w:t>
            </w:r>
            <w:r w:rsidR="001B7286">
              <w:rPr>
                <w:b/>
                <w:lang w:val="bg-BG"/>
              </w:rPr>
              <w:t>2</w:t>
            </w:r>
            <w:r w:rsidRPr="00621EA1">
              <w:rPr>
                <w:b/>
                <w:lang w:val="bg-BG"/>
              </w:rPr>
              <w:t xml:space="preserve">) </w:t>
            </w:r>
            <w:r w:rsidRPr="00621EA1">
              <w:rPr>
                <w:lang w:val="bg-BG"/>
              </w:rPr>
              <w:t>според доклада на JDS4 (2019-2020, Табл. 5, стр. 51).</w:t>
            </w:r>
          </w:p>
        </w:tc>
        <w:tc>
          <w:tcPr>
            <w:tcW w:w="1061" w:type="pct"/>
          </w:tcPr>
          <w:p w14:paraId="774789E1" w14:textId="65516CCD" w:rsidR="00621EA1" w:rsidRPr="00621EA1" w:rsidRDefault="00621EA1" w:rsidP="0042278C">
            <w:pPr>
              <w:spacing w:after="0" w:line="240" w:lineRule="auto"/>
              <w:rPr>
                <w:lang w:val="bg-BG"/>
              </w:rPr>
            </w:pPr>
            <w:r w:rsidRPr="00621EA1">
              <w:rPr>
                <w:lang w:val="bg-BG"/>
              </w:rPr>
              <w:t>Под</w:t>
            </w:r>
            <w:r w:rsidR="00E2263F">
              <w:rPr>
                <w:lang w:val="bg-BG"/>
              </w:rPr>
              <w:t>държане или подобряване</w:t>
            </w:r>
            <w:r w:rsidRPr="00621EA1">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16C5D0C5" w14:textId="77777777" w:rsidR="00621EA1" w:rsidRPr="00621EA1" w:rsidRDefault="00621EA1" w:rsidP="00621EA1">
      <w:pPr>
        <w:spacing w:before="120" w:after="120" w:line="240" w:lineRule="auto"/>
        <w:rPr>
          <w:lang w:val="bg-BG"/>
        </w:rPr>
      </w:pPr>
    </w:p>
    <w:p w14:paraId="3DE6C91E" w14:textId="6EF0B723" w:rsidR="00621EA1" w:rsidRPr="0042278C" w:rsidRDefault="002A308E" w:rsidP="00DB3239">
      <w:pPr>
        <w:pStyle w:val="ListParagraph"/>
        <w:numPr>
          <w:ilvl w:val="0"/>
          <w:numId w:val="57"/>
        </w:numPr>
        <w:spacing w:before="120" w:after="120" w:line="240" w:lineRule="auto"/>
        <w:rPr>
          <w:b/>
          <w:lang w:val="bg-BG"/>
        </w:rPr>
      </w:pPr>
      <w:r w:rsidRPr="0042278C">
        <w:rPr>
          <w:rFonts w:eastAsia="Calibri"/>
          <w:b/>
          <w:bCs/>
          <w:lang w:val="bg-BG"/>
        </w:rPr>
        <w:t>Необходимост от промени в СФД за</w:t>
      </w:r>
      <w:r w:rsidR="00621EA1" w:rsidRPr="0042278C">
        <w:rPr>
          <w:b/>
          <w:lang w:val="bg-BG"/>
        </w:rPr>
        <w:t xml:space="preserve"> </w:t>
      </w:r>
      <w:r w:rsidR="00634262" w:rsidRPr="0042278C">
        <w:rPr>
          <w:b/>
          <w:lang w:val="bg-BG"/>
        </w:rPr>
        <w:t>СЗЗ BG0002017 „Комплекс Беленски острови”</w:t>
      </w:r>
    </w:p>
    <w:p w14:paraId="5F27D406" w14:textId="30B90D34" w:rsidR="00464DB6" w:rsidRDefault="00621EA1" w:rsidP="00E45C81">
      <w:pPr>
        <w:spacing w:before="120" w:after="120" w:line="240" w:lineRule="auto"/>
        <w:rPr>
          <w:lang w:val="bg-BG"/>
        </w:rPr>
      </w:pPr>
      <w:r w:rsidRPr="00621EA1">
        <w:rPr>
          <w:lang w:val="bg-BG"/>
        </w:rPr>
        <w:t>Предвид наличната информация за настоящат</w:t>
      </w:r>
      <w:r w:rsidR="00E45C81">
        <w:rPr>
          <w:lang w:val="bg-BG"/>
        </w:rPr>
        <w:t xml:space="preserve">а зимуваща и мигрираща численост </w:t>
      </w:r>
      <w:r w:rsidRPr="00621EA1">
        <w:rPr>
          <w:lang w:val="bg-BG"/>
        </w:rPr>
        <w:t xml:space="preserve">на вида в СЗЗ по време на зимуване </w:t>
      </w:r>
      <w:r w:rsidR="00E45C81">
        <w:rPr>
          <w:lang w:val="bg-BG"/>
        </w:rPr>
        <w:t>и миграция н</w:t>
      </w:r>
      <w:r w:rsidRPr="00621EA1">
        <w:rPr>
          <w:lang w:val="bg-BG"/>
        </w:rPr>
        <w:t>е необходима актуализация на СФД</w:t>
      </w:r>
      <w:r w:rsidR="00E45C81">
        <w:rPr>
          <w:lang w:val="bg-BG"/>
        </w:rPr>
        <w:t>.</w:t>
      </w:r>
    </w:p>
    <w:p w14:paraId="11CEEDE7" w14:textId="4A89746F" w:rsidR="008E0E2A" w:rsidRDefault="008E0E2A" w:rsidP="004A4D89">
      <w:pPr>
        <w:spacing w:before="120" w:after="120" w:line="240" w:lineRule="auto"/>
        <w:jc w:val="both"/>
        <w:rPr>
          <w:lang w:val="bg-BG"/>
        </w:rPr>
      </w:pPr>
    </w:p>
    <w:p w14:paraId="34084948" w14:textId="3DBD68CE" w:rsidR="00BC35C8" w:rsidRPr="000116AC" w:rsidRDefault="00BC35C8" w:rsidP="00BC35C8">
      <w:pPr>
        <w:pStyle w:val="Heading1"/>
        <w:jc w:val="center"/>
        <w:rPr>
          <w:rFonts w:eastAsia="Calibri"/>
          <w:lang w:val="en-GB"/>
        </w:rPr>
      </w:pPr>
      <w:bookmarkStart w:id="56" w:name="_Toc97813488"/>
      <w:r>
        <w:rPr>
          <w:rFonts w:eastAsia="Calibri"/>
          <w:lang w:val="bg-BG"/>
        </w:rPr>
        <w:t xml:space="preserve">Специфични цели за А070 </w:t>
      </w:r>
      <w:r w:rsidRPr="00BC35C8">
        <w:rPr>
          <w:rFonts w:eastAsia="Calibri"/>
          <w:i/>
        </w:rPr>
        <w:t>Mergus merganser</w:t>
      </w:r>
      <w:r w:rsidRPr="000116AC">
        <w:rPr>
          <w:rFonts w:eastAsia="Calibri"/>
          <w:lang w:val="en-GB"/>
        </w:rPr>
        <w:t xml:space="preserve"> (</w:t>
      </w:r>
      <w:r>
        <w:rPr>
          <w:rFonts w:eastAsia="Calibri"/>
          <w:lang w:val="bg-BG"/>
        </w:rPr>
        <w:t>голям нирец</w:t>
      </w:r>
      <w:r w:rsidRPr="000116AC">
        <w:rPr>
          <w:rFonts w:eastAsia="Calibri"/>
          <w:lang w:val="en-GB"/>
        </w:rPr>
        <w:t>)</w:t>
      </w:r>
      <w:bookmarkEnd w:id="56"/>
    </w:p>
    <w:p w14:paraId="6E07BE07" w14:textId="77777777" w:rsidR="003A4404" w:rsidRPr="003A4404" w:rsidRDefault="003A4404" w:rsidP="003A4404">
      <w:pPr>
        <w:spacing w:after="120"/>
        <w:rPr>
          <w:lang w:val="bg-BG"/>
        </w:rPr>
      </w:pPr>
    </w:p>
    <w:p w14:paraId="3CF016A3" w14:textId="06E082D4" w:rsidR="00BC35C8" w:rsidRPr="00465A16" w:rsidRDefault="00BC35C8" w:rsidP="00DB3239">
      <w:pPr>
        <w:pStyle w:val="ListParagraph"/>
        <w:numPr>
          <w:ilvl w:val="0"/>
          <w:numId w:val="58"/>
        </w:numPr>
        <w:spacing w:after="120"/>
        <w:rPr>
          <w:b/>
          <w:lang w:val="bg-BG"/>
        </w:rPr>
      </w:pPr>
      <w:r w:rsidRPr="00465A16">
        <w:rPr>
          <w:b/>
          <w:lang w:val="bg-BG"/>
        </w:rPr>
        <w:t>Кратка характеристика на вида</w:t>
      </w:r>
    </w:p>
    <w:p w14:paraId="61A14FFE" w14:textId="6421DF70" w:rsidR="00BC35C8" w:rsidRPr="00271985" w:rsidRDefault="00BC35C8" w:rsidP="003A4404">
      <w:pPr>
        <w:spacing w:after="120"/>
        <w:rPr>
          <w:lang w:val="bg-BG"/>
        </w:rPr>
      </w:pPr>
      <w:r w:rsidRPr="00271985">
        <w:rPr>
          <w:lang w:val="bg-BG"/>
        </w:rPr>
        <w:t xml:space="preserve">Дължина на тялото: </w:t>
      </w:r>
      <w:r w:rsidRPr="00271985">
        <w:t>5</w:t>
      </w:r>
      <w:r w:rsidR="003A4404">
        <w:rPr>
          <w:lang w:val="bg-BG"/>
        </w:rPr>
        <w:t>8-66 cm. Размах на крилата: 82-97 cm</w:t>
      </w:r>
      <w:r w:rsidRPr="00271985">
        <w:rPr>
          <w:lang w:val="bg-BG"/>
        </w:rPr>
        <w:t xml:space="preserve">. Най-едрият от нирците. Мъжкият е с едра, закръглена черна глава и горна половина на шията и дълъг червен клюн. Гърбът и плещите са черни, контрастиращи с белите гуша и долна страна на тялото, които са с кремав оттенък. При женската кафявата глава и шия рязко разграничени от сивата гуша. Гърбът е по-светъл, гълъбовосив. Страните на тялото също са светли. В полет бялото поле в крилото без напречни черни ивици </w:t>
      </w:r>
      <w:r w:rsidRPr="00271985">
        <w:t>(</w:t>
      </w:r>
      <w:r w:rsidRPr="00271985">
        <w:rPr>
          <w:lang w:val="bg-BG"/>
        </w:rPr>
        <w:t>Нанкинов и др., 1997</w:t>
      </w:r>
      <w:r w:rsidRPr="00271985">
        <w:t>)</w:t>
      </w:r>
      <w:r w:rsidRPr="00271985">
        <w:rPr>
          <w:lang w:val="bg-BG"/>
        </w:rPr>
        <w:t xml:space="preserve">. </w:t>
      </w:r>
    </w:p>
    <w:p w14:paraId="0486A8E1" w14:textId="77777777" w:rsidR="00BC35C8" w:rsidRPr="00271985" w:rsidRDefault="00BC35C8" w:rsidP="003A4404">
      <w:pPr>
        <w:spacing w:after="120"/>
        <w:rPr>
          <w:i/>
          <w:lang w:val="bg-BG"/>
        </w:rPr>
      </w:pPr>
      <w:r w:rsidRPr="00271985">
        <w:rPr>
          <w:i/>
          <w:lang w:val="bg-BG"/>
        </w:rPr>
        <w:t>Характер на пребиваване в страната</w:t>
      </w:r>
    </w:p>
    <w:p w14:paraId="3D097EE7" w14:textId="1889BC84" w:rsidR="00BC35C8" w:rsidRPr="00271985" w:rsidRDefault="00BC35C8" w:rsidP="003A4404">
      <w:pPr>
        <w:spacing w:after="120"/>
      </w:pPr>
      <w:r w:rsidRPr="00271985">
        <w:rPr>
          <w:lang w:val="bg-BG"/>
        </w:rPr>
        <w:t xml:space="preserve">Мигриращ и зимуващ вид за страната. Появява се през ноември и се среща до края на март </w:t>
      </w:r>
      <w:r w:rsidRPr="00271985">
        <w:t>(</w:t>
      </w:r>
      <w:r w:rsidRPr="00271985">
        <w:rPr>
          <w:lang w:val="bg-BG"/>
        </w:rPr>
        <w:t>Нанкинов и др., 1997</w:t>
      </w:r>
      <w:r w:rsidRPr="00271985">
        <w:t>)</w:t>
      </w:r>
      <w:r w:rsidRPr="00271985">
        <w:rPr>
          <w:lang w:val="bg-BG"/>
        </w:rPr>
        <w:t>.</w:t>
      </w:r>
    </w:p>
    <w:p w14:paraId="784124FF" w14:textId="77777777" w:rsidR="00BC35C8" w:rsidRPr="00271985" w:rsidRDefault="00BC35C8" w:rsidP="003A4404">
      <w:pPr>
        <w:spacing w:after="120"/>
        <w:rPr>
          <w:i/>
          <w:lang w:val="bg-BG"/>
        </w:rPr>
      </w:pPr>
      <w:r w:rsidRPr="00271985">
        <w:rPr>
          <w:i/>
          <w:lang w:val="bg-BG"/>
        </w:rPr>
        <w:t>Характерно местообитание</w:t>
      </w:r>
    </w:p>
    <w:p w14:paraId="7635534E" w14:textId="2EA62D37" w:rsidR="00BC35C8" w:rsidRPr="00271985" w:rsidRDefault="00BC35C8" w:rsidP="003A4404">
      <w:pPr>
        <w:spacing w:after="120"/>
        <w:rPr>
          <w:lang w:val="en-GB"/>
        </w:rPr>
      </w:pPr>
      <w:r w:rsidRPr="00271985">
        <w:rPr>
          <w:lang w:val="bg-BG"/>
        </w:rPr>
        <w:t xml:space="preserve">През размножителния период предпочита горните течения на реките, големи, прозрачни горски или планински езера и язовири, рядко морското крайбрежие. По време на прелет и зимуване се среща в големи и дълбоки реки, сладководни и бракични езера и по-малко в морето </w:t>
      </w:r>
      <w:r w:rsidRPr="00271985">
        <w:t>(</w:t>
      </w:r>
      <w:r w:rsidRPr="00271985">
        <w:rPr>
          <w:lang w:val="bg-BG"/>
        </w:rPr>
        <w:t>Нанкинов и др., 1997</w:t>
      </w:r>
      <w:r w:rsidRPr="00271985">
        <w:t>)</w:t>
      </w:r>
      <w:r w:rsidRPr="00271985">
        <w:rPr>
          <w:lang w:val="bg-BG"/>
        </w:rPr>
        <w:t xml:space="preserve">. Подходящи местообитания за търсене на храна по време на зимуване и миграция са </w:t>
      </w:r>
      <w:r w:rsidRPr="00271985">
        <w:rPr>
          <w:lang w:val="bg-BG"/>
        </w:rPr>
        <w:lastRenderedPageBreak/>
        <w:t>реки, езера и морски крайбрежия, вероятно 3160, 3260, 3130, 3140, 1130, 1150, 1160 и др. според Директивата за хабитатите (Кавръкова и др.</w:t>
      </w:r>
      <w:r w:rsidR="002D0A9C">
        <w:rPr>
          <w:lang w:val="en-GB"/>
        </w:rPr>
        <w:t>,</w:t>
      </w:r>
      <w:r w:rsidRPr="00271985">
        <w:rPr>
          <w:lang w:val="bg-BG"/>
        </w:rPr>
        <w:t xml:space="preserve"> 2009).</w:t>
      </w:r>
    </w:p>
    <w:p w14:paraId="76C9BD29" w14:textId="77777777" w:rsidR="00BC35C8" w:rsidRPr="00271985" w:rsidRDefault="00BC35C8" w:rsidP="003A4404">
      <w:pPr>
        <w:spacing w:after="120"/>
        <w:rPr>
          <w:i/>
          <w:lang w:val="bg-BG"/>
        </w:rPr>
      </w:pPr>
      <w:r w:rsidRPr="00271985">
        <w:rPr>
          <w:i/>
          <w:lang w:val="bg-BG"/>
        </w:rPr>
        <w:t>Хранене</w:t>
      </w:r>
    </w:p>
    <w:p w14:paraId="346AC867" w14:textId="77777777" w:rsidR="00BC35C8" w:rsidRPr="00271985" w:rsidRDefault="00BC35C8" w:rsidP="003A4404">
      <w:pPr>
        <w:spacing w:after="120"/>
        <w:rPr>
          <w:lang w:val="bg-BG"/>
        </w:rPr>
      </w:pPr>
      <w:r w:rsidRPr="00271985">
        <w:rPr>
          <w:lang w:val="bg-BG"/>
        </w:rPr>
        <w:t xml:space="preserve">Храни се с различни видове риба </w:t>
      </w:r>
      <w:r w:rsidRPr="00271985">
        <w:t>(</w:t>
      </w:r>
      <w:r w:rsidRPr="00271985">
        <w:rPr>
          <w:lang w:val="bg-BG"/>
        </w:rPr>
        <w:t>Нанкинов и др., 1997</w:t>
      </w:r>
      <w:r w:rsidRPr="00271985">
        <w:t>)</w:t>
      </w:r>
      <w:r w:rsidRPr="00271985">
        <w:rPr>
          <w:lang w:val="bg-BG"/>
        </w:rPr>
        <w:t>.</w:t>
      </w:r>
    </w:p>
    <w:p w14:paraId="7F96F0A7" w14:textId="77777777" w:rsidR="00BC35C8" w:rsidRPr="00465A16" w:rsidRDefault="00BC35C8" w:rsidP="00DB3239">
      <w:pPr>
        <w:pStyle w:val="ListParagraph"/>
        <w:numPr>
          <w:ilvl w:val="0"/>
          <w:numId w:val="58"/>
        </w:numPr>
        <w:spacing w:after="120"/>
        <w:rPr>
          <w:b/>
          <w:lang w:val="bg-BG"/>
        </w:rPr>
      </w:pPr>
      <w:r w:rsidRPr="00465A16">
        <w:rPr>
          <w:b/>
          <w:lang w:val="bg-BG"/>
        </w:rPr>
        <w:t>Разпространение, природозащитно състояние и тенденции в популацията на вида на национално ниво</w:t>
      </w:r>
    </w:p>
    <w:p w14:paraId="5C9B43AE" w14:textId="7B33E94A" w:rsidR="00BC35C8" w:rsidRDefault="002D0A9C" w:rsidP="003A4404">
      <w:pPr>
        <w:spacing w:after="120"/>
        <w:rPr>
          <w:lang w:val="bg-BG"/>
        </w:rPr>
      </w:pPr>
      <w:r>
        <w:rPr>
          <w:lang w:val="bg-BG"/>
        </w:rPr>
        <w:t>В периода</w:t>
      </w:r>
      <w:r w:rsidRPr="00271985">
        <w:rPr>
          <w:lang w:val="bg-BG"/>
        </w:rPr>
        <w:t xml:space="preserve"> 2006</w:t>
      </w:r>
      <w:r>
        <w:rPr>
          <w:lang w:val="bg-BG"/>
        </w:rPr>
        <w:t xml:space="preserve"> – </w:t>
      </w:r>
      <w:r w:rsidRPr="00271985">
        <w:rPr>
          <w:lang w:val="bg-BG"/>
        </w:rPr>
        <w:t>2007</w:t>
      </w:r>
      <w:r>
        <w:rPr>
          <w:lang w:val="bg-BG"/>
        </w:rPr>
        <w:t xml:space="preserve"> </w:t>
      </w:r>
      <w:r w:rsidRPr="00271985">
        <w:rPr>
          <w:lang w:val="bg-BG"/>
        </w:rPr>
        <w:t>г. е намерен да гнезди в яз.</w:t>
      </w:r>
      <w:r>
        <w:rPr>
          <w:lang w:val="bg-BG"/>
        </w:rPr>
        <w:t xml:space="preserve"> </w:t>
      </w:r>
      <w:r w:rsidRPr="00271985">
        <w:rPr>
          <w:lang w:val="bg-BG"/>
        </w:rPr>
        <w:t xml:space="preserve">Кърджали от Борислав Борисов и Ивайло Ангелов. През 2018 г. видът е установен да гнезди в язовир Боровица, област Кърджали </w:t>
      </w:r>
      <w:r w:rsidRPr="00271985">
        <w:t>(</w:t>
      </w:r>
      <w:hyperlink r:id="rId11" w:history="1">
        <w:r w:rsidRPr="00271985">
          <w:rPr>
            <w:rStyle w:val="Hyperlink"/>
          </w:rPr>
          <w:t>https://bnr.bg/kardzhali/post/101069255/ptica-otpredi-lednikovata-epoha-gnezdi-v-azovir-borovica</w:t>
        </w:r>
      </w:hyperlink>
      <w:r w:rsidRPr="00271985">
        <w:t>)</w:t>
      </w:r>
      <w:r w:rsidRPr="00271985">
        <w:rPr>
          <w:lang w:val="bg-BG"/>
        </w:rPr>
        <w:t xml:space="preserve">. През гнездовия период на тази година </w:t>
      </w:r>
      <w:r w:rsidRPr="00271985">
        <w:t xml:space="preserve">(21 </w:t>
      </w:r>
      <w:r w:rsidRPr="00271985">
        <w:rPr>
          <w:lang w:val="bg-BG"/>
        </w:rPr>
        <w:t>май</w:t>
      </w:r>
      <w:r w:rsidRPr="00271985">
        <w:t>)</w:t>
      </w:r>
      <w:r w:rsidRPr="00271985">
        <w:rPr>
          <w:lang w:val="bg-BG"/>
        </w:rPr>
        <w:t xml:space="preserve"> в южните части на яз. Студен кладенец, Стефан Аврамов наблюдава женска с 5 отраснали малки </w:t>
      </w:r>
      <w:r w:rsidRPr="00271985">
        <w:t>(</w:t>
      </w:r>
      <w:hyperlink r:id="rId12" w:history="1">
        <w:r w:rsidRPr="00271985">
          <w:rPr>
            <w:rStyle w:val="Hyperlink"/>
          </w:rPr>
          <w:t>https://www.facebook.com/groups/birdsinbulgaria/posts/10158540767679227</w:t>
        </w:r>
      </w:hyperlink>
      <w:r w:rsidRPr="00271985">
        <w:t>)</w:t>
      </w:r>
      <w:r>
        <w:rPr>
          <w:lang w:val="bg-BG"/>
        </w:rPr>
        <w:t>.</w:t>
      </w:r>
    </w:p>
    <w:p w14:paraId="1189A456" w14:textId="0014188D" w:rsidR="002D0A9C" w:rsidRPr="00271985" w:rsidRDefault="002D0A9C" w:rsidP="003A4404">
      <w:pPr>
        <w:spacing w:after="120"/>
        <w:rPr>
          <w:lang w:val="bg-BG"/>
        </w:rPr>
      </w:pPr>
      <w:r w:rsidRPr="00271985">
        <w:rPr>
          <w:lang w:val="bg-BG"/>
        </w:rPr>
        <w:t xml:space="preserve">Резултатите от </w:t>
      </w:r>
      <w:r>
        <w:rPr>
          <w:lang w:val="bg-BG"/>
        </w:rPr>
        <w:t>СЗП</w:t>
      </w:r>
      <w:r w:rsidRPr="00271985">
        <w:rPr>
          <w:lang w:val="bg-BG"/>
        </w:rPr>
        <w:t xml:space="preserve"> в България в периода 1977</w:t>
      </w:r>
      <w:r>
        <w:rPr>
          <w:lang w:val="bg-BG"/>
        </w:rPr>
        <w:t xml:space="preserve"> </w:t>
      </w:r>
      <w:r w:rsidRPr="00271985">
        <w:rPr>
          <w:lang w:val="bg-BG"/>
        </w:rPr>
        <w:t>-</w:t>
      </w:r>
      <w:r>
        <w:rPr>
          <w:lang w:val="bg-BG"/>
        </w:rPr>
        <w:t xml:space="preserve"> </w:t>
      </w:r>
      <w:r w:rsidRPr="00271985">
        <w:rPr>
          <w:lang w:val="bg-BG"/>
        </w:rPr>
        <w:t>1996 г. показват, че вида е</w:t>
      </w:r>
      <w:r w:rsidRPr="00271985">
        <w:t xml:space="preserve"> </w:t>
      </w:r>
      <w:r w:rsidRPr="00271985">
        <w:rPr>
          <w:lang w:val="bg-BG"/>
        </w:rPr>
        <w:t xml:space="preserve">нередовен зимуващ вид с численост от 23 инд. </w:t>
      </w:r>
      <w:r w:rsidRPr="00271985">
        <w:t>(</w:t>
      </w:r>
      <w:r w:rsidRPr="00271985">
        <w:rPr>
          <w:lang w:val="bg-BG"/>
        </w:rPr>
        <w:t>максимум 66 инд. през 1977 г.</w:t>
      </w:r>
      <w:r w:rsidRPr="00271985">
        <w:t>)</w:t>
      </w:r>
      <w:r w:rsidRPr="00271985">
        <w:rPr>
          <w:lang w:val="bg-BG"/>
        </w:rPr>
        <w:t xml:space="preserve">. Наблюдаван в различни части на страната, но с малка численост </w:t>
      </w:r>
      <w:r w:rsidRPr="00271985">
        <w:t xml:space="preserve">(2-3 </w:t>
      </w:r>
      <w:r w:rsidRPr="00271985">
        <w:rPr>
          <w:lang w:val="bg-BG"/>
        </w:rPr>
        <w:t>инд.</w:t>
      </w:r>
      <w:r w:rsidRPr="00271985">
        <w:t>)</w:t>
      </w:r>
      <w:r w:rsidRPr="00271985">
        <w:rPr>
          <w:lang w:val="bg-BG"/>
        </w:rPr>
        <w:t xml:space="preserve">. Най-широко разпространен по поречието на р. Дунав – средно 16 инд. и максимум 48 инд. през 1996 г. Най-многочислен е в следните речни участъци: Цибър-Сомовит – средно 7 инд. и максимум 24 и Тутракан-Силистра – средно 6 инд. и максимум 46 инд. през 1996 г. През периода 1997-2001 г. средно-зимната численост е средно 26 инд. с максимум от 72 инд. през 1999 г. </w:t>
      </w:r>
      <w:r>
        <w:t xml:space="preserve">(Michev </w:t>
      </w:r>
      <w:r>
        <w:rPr>
          <w:lang w:val="en-GB"/>
        </w:rPr>
        <w:t>&amp;</w:t>
      </w:r>
      <w:r w:rsidRPr="00271985">
        <w:t xml:space="preserve"> Profirov, 2003)</w:t>
      </w:r>
      <w:r w:rsidRPr="00271985">
        <w:rPr>
          <w:lang w:val="bg-BG"/>
        </w:rPr>
        <w:t>.</w:t>
      </w:r>
    </w:p>
    <w:p w14:paraId="4B8064B8" w14:textId="77777777" w:rsidR="00BC35C8" w:rsidRPr="00271985" w:rsidRDefault="00BC35C8" w:rsidP="003A4404">
      <w:pPr>
        <w:spacing w:after="120"/>
        <w:rPr>
          <w:lang w:val="bg-BG"/>
        </w:rPr>
      </w:pPr>
      <w:r w:rsidRPr="00271985">
        <w:rPr>
          <w:lang w:val="bg-BG"/>
        </w:rPr>
        <w:t xml:space="preserve">Включен в Приложение 2Б на Директивата за птиците. В Закона за биологичното разнообразие видът е включен в Приложение 3 и </w:t>
      </w:r>
      <w:r w:rsidRPr="00271985">
        <w:t>4</w:t>
      </w:r>
      <w:r w:rsidRPr="00271985">
        <w:rPr>
          <w:lang w:val="bg-BG"/>
        </w:rPr>
        <w:t>а.</w:t>
      </w:r>
      <w:r w:rsidRPr="00271985">
        <w:t xml:space="preserve"> </w:t>
      </w:r>
      <w:r w:rsidRPr="00271985">
        <w:rPr>
          <w:lang w:val="bg-BG"/>
        </w:rPr>
        <w:t xml:space="preserve">Според </w:t>
      </w:r>
      <w:r w:rsidRPr="00271985">
        <w:t xml:space="preserve">IUCN </w:t>
      </w:r>
      <w:r w:rsidRPr="00271985">
        <w:rPr>
          <w:lang w:val="bg-BG"/>
        </w:rPr>
        <w:t xml:space="preserve">видът е „слабо засегнат“ </w:t>
      </w:r>
      <w:r w:rsidRPr="00271985">
        <w:t xml:space="preserve">(Least Concern) </w:t>
      </w:r>
      <w:r w:rsidRPr="00271985">
        <w:rPr>
          <w:lang w:val="bg-BG"/>
        </w:rPr>
        <w:t>както в Европа, така и в света.</w:t>
      </w:r>
    </w:p>
    <w:p w14:paraId="2666EC69" w14:textId="6666EFBB" w:rsidR="00BC35C8" w:rsidRPr="00271985" w:rsidRDefault="005C5A9E" w:rsidP="003A4404">
      <w:pPr>
        <w:spacing w:after="120"/>
        <w:rPr>
          <w:lang w:val="bg-BG"/>
        </w:rPr>
      </w:pPr>
      <w:r>
        <w:rPr>
          <w:lang w:val="bg-BG"/>
        </w:rPr>
        <w:t xml:space="preserve">Съгласно </w:t>
      </w:r>
      <w:r w:rsidR="00D90B11">
        <w:rPr>
          <w:lang w:val="bg-BG"/>
        </w:rPr>
        <w:t>Докладването</w:t>
      </w:r>
      <w:r w:rsidR="00526BBF">
        <w:rPr>
          <w:lang w:val="bg-BG"/>
        </w:rPr>
        <w:t xml:space="preserve"> от</w:t>
      </w:r>
      <w:r w:rsidR="00BC35C8" w:rsidRPr="00271985">
        <w:rPr>
          <w:lang w:val="bg-BG"/>
        </w:rPr>
        <w:t xml:space="preserve"> 2019 г. </w:t>
      </w:r>
      <w:r w:rsidR="00BC35C8" w:rsidRPr="00271985">
        <w:t>(</w:t>
      </w:r>
      <w:r w:rsidR="00BC35C8" w:rsidRPr="00271985">
        <w:rPr>
          <w:lang w:val="bg-BG"/>
        </w:rPr>
        <w:t>за периода 2013-2019 г.</w:t>
      </w:r>
      <w:r w:rsidR="00BC35C8" w:rsidRPr="00271985">
        <w:t>)</w:t>
      </w:r>
      <w:r w:rsidR="00BC35C8" w:rsidRPr="00271985">
        <w:rPr>
          <w:lang w:val="bg-BG"/>
        </w:rPr>
        <w:t xml:space="preserve">, видът се опазва като </w:t>
      </w:r>
      <w:r w:rsidR="00BC35C8" w:rsidRPr="00271985">
        <w:rPr>
          <w:b/>
          <w:lang w:val="bg-BG"/>
        </w:rPr>
        <w:t>гнездящ</w:t>
      </w:r>
      <w:r w:rsidR="00BC35C8" w:rsidRPr="00271985">
        <w:rPr>
          <w:lang w:val="bg-BG"/>
        </w:rPr>
        <w:t xml:space="preserve"> с численост 1-10 двойки. Краткосрочната популационна тенденция (2007-2018 г.) е увеличаваща се, а дългосрочната (1980-2018 г.) е неизвестна. Тенденциите в гнездовото разпространение са неизвестни. </w:t>
      </w:r>
    </w:p>
    <w:p w14:paraId="55885042" w14:textId="44A67675" w:rsidR="00BC35C8" w:rsidRPr="005C5A9E" w:rsidRDefault="00526BBF" w:rsidP="003A4404">
      <w:pPr>
        <w:spacing w:after="120"/>
        <w:rPr>
          <w:lang w:val="bg-BG"/>
        </w:rPr>
      </w:pPr>
      <w:r>
        <w:rPr>
          <w:lang w:val="bg-BG"/>
        </w:rPr>
        <w:t xml:space="preserve">Съгласно </w:t>
      </w:r>
      <w:r w:rsidR="00D90B11">
        <w:rPr>
          <w:lang w:val="bg-BG"/>
        </w:rPr>
        <w:t>Докладването</w:t>
      </w:r>
      <w:r>
        <w:rPr>
          <w:lang w:val="bg-BG"/>
        </w:rPr>
        <w:t xml:space="preserve"> от</w:t>
      </w:r>
      <w:r w:rsidR="00BC35C8" w:rsidRPr="00271985">
        <w:rPr>
          <w:lang w:val="bg-BG"/>
        </w:rPr>
        <w:t xml:space="preserve"> 2019 г. </w:t>
      </w:r>
      <w:r w:rsidR="00BC35C8" w:rsidRPr="00271985">
        <w:t>(</w:t>
      </w:r>
      <w:r w:rsidR="00BC35C8" w:rsidRPr="00271985">
        <w:rPr>
          <w:lang w:val="bg-BG"/>
        </w:rPr>
        <w:t>за периода 2013-2019 г.</w:t>
      </w:r>
      <w:r w:rsidR="00BC35C8" w:rsidRPr="00271985">
        <w:t>)</w:t>
      </w:r>
      <w:r w:rsidR="00BC35C8" w:rsidRPr="00271985">
        <w:rPr>
          <w:lang w:val="bg-BG"/>
        </w:rPr>
        <w:t xml:space="preserve">, видът се опазва и като </w:t>
      </w:r>
      <w:r w:rsidR="00BC35C8" w:rsidRPr="00271985">
        <w:rPr>
          <w:b/>
          <w:lang w:val="bg-BG"/>
        </w:rPr>
        <w:t>зимуващ</w:t>
      </w:r>
      <w:r w:rsidR="00BC35C8" w:rsidRPr="00271985">
        <w:rPr>
          <w:lang w:val="bg-BG"/>
        </w:rPr>
        <w:t xml:space="preserve"> с численост 2-50 инд. Краткосрочната популационна тенденция (2007-2018 г.) е </w:t>
      </w:r>
      <w:r w:rsidR="005C5A9E">
        <w:rPr>
          <w:lang w:val="bg-BG"/>
        </w:rPr>
        <w:t>флуктуираща</w:t>
      </w:r>
      <w:r w:rsidR="00BC35C8" w:rsidRPr="00271985">
        <w:rPr>
          <w:lang w:val="bg-BG"/>
        </w:rPr>
        <w:t>,</w:t>
      </w:r>
      <w:r w:rsidR="005C5A9E">
        <w:rPr>
          <w:lang w:val="bg-BG"/>
        </w:rPr>
        <w:t xml:space="preserve"> както и</w:t>
      </w:r>
      <w:r w:rsidR="00BC35C8" w:rsidRPr="00271985">
        <w:rPr>
          <w:lang w:val="bg-BG"/>
        </w:rPr>
        <w:t xml:space="preserve"> дългосрочната (1980-2018 г.)</w:t>
      </w:r>
      <w:r w:rsidR="005C5A9E">
        <w:rPr>
          <w:lang w:val="bg-BG"/>
        </w:rPr>
        <w:t>, която</w:t>
      </w:r>
      <w:r w:rsidR="00BC35C8" w:rsidRPr="00271985">
        <w:rPr>
          <w:lang w:val="bg-BG"/>
        </w:rPr>
        <w:t xml:space="preserve"> също е </w:t>
      </w:r>
      <w:r w:rsidR="005C5A9E">
        <w:rPr>
          <w:lang w:val="bg-BG"/>
        </w:rPr>
        <w:t>флуктуираща</w:t>
      </w:r>
      <w:r w:rsidR="00BC35C8" w:rsidRPr="00271985">
        <w:rPr>
          <w:lang w:val="bg-BG"/>
        </w:rPr>
        <w:t xml:space="preserve">. Посочени са следните заплахи: </w:t>
      </w:r>
      <w:r w:rsidR="005C5A9E" w:rsidRPr="005C5A9E">
        <w:t>F02, F03.</w:t>
      </w:r>
    </w:p>
    <w:p w14:paraId="697BE531" w14:textId="4E777685" w:rsidR="00BC35C8" w:rsidRPr="00271985" w:rsidRDefault="005C5A9E" w:rsidP="003A4404">
      <w:pPr>
        <w:spacing w:after="120"/>
        <w:rPr>
          <w:i/>
          <w:lang w:val="bg-BG"/>
        </w:rPr>
      </w:pPr>
      <w:r>
        <w:rPr>
          <w:lang w:val="bg-BG"/>
        </w:rPr>
        <w:t xml:space="preserve">Съгласно </w:t>
      </w:r>
      <w:r w:rsidR="00D90B11">
        <w:rPr>
          <w:lang w:val="bg-BG"/>
        </w:rPr>
        <w:t>Докладването</w:t>
      </w:r>
      <w:r w:rsidR="00526BBF">
        <w:rPr>
          <w:lang w:val="bg-BG"/>
        </w:rPr>
        <w:t xml:space="preserve"> от</w:t>
      </w:r>
      <w:r w:rsidR="00BC35C8" w:rsidRPr="00271985">
        <w:rPr>
          <w:lang w:val="bg-BG"/>
        </w:rPr>
        <w:t xml:space="preserve"> 2019 г. </w:t>
      </w:r>
      <w:r w:rsidR="00BC35C8" w:rsidRPr="00271985">
        <w:t>(</w:t>
      </w:r>
      <w:r w:rsidR="00BC35C8" w:rsidRPr="00271985">
        <w:rPr>
          <w:lang w:val="bg-BG"/>
        </w:rPr>
        <w:t>за периода 2013-2019 г.</w:t>
      </w:r>
      <w:r w:rsidR="00BC35C8" w:rsidRPr="00271985">
        <w:t>)</w:t>
      </w:r>
      <w:r w:rsidR="00BC35C8" w:rsidRPr="00271985">
        <w:rPr>
          <w:lang w:val="bg-BG"/>
        </w:rPr>
        <w:t xml:space="preserve">, видът се опазва и като </w:t>
      </w:r>
      <w:r w:rsidR="00BC35C8" w:rsidRPr="00271985">
        <w:rPr>
          <w:b/>
          <w:lang w:val="bg-BG"/>
        </w:rPr>
        <w:t>мигриращ</w:t>
      </w:r>
      <w:r w:rsidR="00BC35C8" w:rsidRPr="00271985">
        <w:rPr>
          <w:lang w:val="bg-BG"/>
        </w:rPr>
        <w:t xml:space="preserve"> с численост 0-120 инд. Не са посочени тенденции в развитието на популацията. </w:t>
      </w:r>
      <w:r w:rsidR="00526BBF" w:rsidRPr="00271985">
        <w:rPr>
          <w:lang w:val="bg-BG"/>
        </w:rPr>
        <w:t xml:space="preserve">Посочени са следните заплахи: </w:t>
      </w:r>
      <w:r w:rsidR="00526BBF" w:rsidRPr="005C5A9E">
        <w:t>F02, F03.</w:t>
      </w:r>
    </w:p>
    <w:p w14:paraId="18BC80DC" w14:textId="269D6014" w:rsidR="00BC35C8" w:rsidRPr="00465A16" w:rsidRDefault="00BC35C8" w:rsidP="00DB3239">
      <w:pPr>
        <w:pStyle w:val="ListParagraph"/>
        <w:numPr>
          <w:ilvl w:val="0"/>
          <w:numId w:val="58"/>
        </w:numPr>
        <w:spacing w:before="120" w:after="120" w:line="240" w:lineRule="auto"/>
        <w:rPr>
          <w:b/>
          <w:lang w:val="bg-BG"/>
        </w:rPr>
      </w:pPr>
      <w:r w:rsidRPr="00465A16">
        <w:rPr>
          <w:b/>
          <w:lang w:val="bg-BG"/>
        </w:rPr>
        <w:t xml:space="preserve">Състояние на вида в </w:t>
      </w:r>
      <w:r w:rsidR="00291292" w:rsidRPr="00465A16">
        <w:rPr>
          <w:b/>
          <w:lang w:val="bg-BG"/>
        </w:rPr>
        <w:t>СЗЗ</w:t>
      </w:r>
      <w:r w:rsidRPr="00465A16">
        <w:rPr>
          <w:b/>
          <w:lang w:val="bg-BG"/>
        </w:rPr>
        <w:t xml:space="preserve"> </w:t>
      </w:r>
      <w:r w:rsidR="00291292" w:rsidRPr="00465A16">
        <w:rPr>
          <w:b/>
          <w:lang w:val="bg-BG"/>
        </w:rPr>
        <w:t>„</w:t>
      </w:r>
      <w:r w:rsidRPr="00465A16">
        <w:rPr>
          <w:b/>
          <w:lang w:val="bg-BG"/>
        </w:rPr>
        <w:t>Комплекс Беленски острови</w:t>
      </w:r>
      <w:r w:rsidR="00291292" w:rsidRPr="00465A16">
        <w:rPr>
          <w:b/>
          <w:lang w:val="bg-BG"/>
        </w:rPr>
        <w:t>“</w:t>
      </w:r>
    </w:p>
    <w:p w14:paraId="5CDCE874" w14:textId="51F402E3" w:rsidR="00BC35C8" w:rsidRPr="00AF0CF4" w:rsidRDefault="00BC35C8" w:rsidP="003A4404">
      <w:pPr>
        <w:spacing w:before="120" w:after="120" w:line="240" w:lineRule="auto"/>
        <w:rPr>
          <w:highlight w:val="yellow"/>
          <w:lang w:val="bg-BG"/>
        </w:rPr>
      </w:pPr>
      <w:r w:rsidRPr="00793A01">
        <w:rPr>
          <w:lang w:val="bg-BG"/>
        </w:rPr>
        <w:t xml:space="preserve">Съгласно </w:t>
      </w:r>
      <w:r w:rsidR="00950405">
        <w:rPr>
          <w:lang w:val="bg-BG"/>
        </w:rPr>
        <w:t>СФД</w:t>
      </w:r>
      <w:r w:rsidRPr="00793A01">
        <w:rPr>
          <w:lang w:val="bg-BG"/>
        </w:rPr>
        <w:t>, видът</w:t>
      </w:r>
      <w:r w:rsidR="00586A91">
        <w:rPr>
          <w:lang w:val="bg-BG"/>
        </w:rPr>
        <w:t xml:space="preserve"> е</w:t>
      </w:r>
      <w:r w:rsidRPr="00793A01">
        <w:rPr>
          <w:lang w:val="bg-BG"/>
        </w:rPr>
        <w:t xml:space="preserve"> </w:t>
      </w:r>
      <w:r>
        <w:rPr>
          <w:lang w:val="bg-BG"/>
        </w:rPr>
        <w:t>зи</w:t>
      </w:r>
      <w:r w:rsidRPr="00793A01">
        <w:rPr>
          <w:lang w:val="bg-BG"/>
        </w:rPr>
        <w:t xml:space="preserve">муващ в зоната. Числеността на концентрациите по време на </w:t>
      </w:r>
      <w:r>
        <w:rPr>
          <w:lang w:val="bg-BG"/>
        </w:rPr>
        <w:t>зимуване е 8 екз.</w:t>
      </w:r>
      <w:r w:rsidRPr="00793A01">
        <w:rPr>
          <w:lang w:val="bg-BG"/>
        </w:rPr>
        <w:t xml:space="preserve"> Зоната поддържа </w:t>
      </w:r>
      <w:r>
        <w:rPr>
          <w:lang w:val="bg-BG"/>
        </w:rPr>
        <w:t>30</w:t>
      </w:r>
      <w:r w:rsidRPr="00793A01">
        <w:rPr>
          <w:lang w:val="bg-BG"/>
        </w:rPr>
        <w:t>,</w:t>
      </w:r>
      <w:r>
        <w:rPr>
          <w:lang w:val="bg-BG"/>
        </w:rPr>
        <w:t>8</w:t>
      </w:r>
      <w:r w:rsidRPr="00793A01">
        <w:rPr>
          <w:lang w:val="bg-BG"/>
        </w:rPr>
        <w:t xml:space="preserve"> % от националната </w:t>
      </w:r>
      <w:r>
        <w:rPr>
          <w:lang w:val="bg-BG"/>
        </w:rPr>
        <w:t>зимувща</w:t>
      </w:r>
      <w:r w:rsidRPr="00793A01">
        <w:rPr>
          <w:lang w:val="bg-BG"/>
        </w:rPr>
        <w:t xml:space="preserve"> популация на вида </w:t>
      </w:r>
      <w:r w:rsidRPr="00793A01">
        <w:t>(</w:t>
      </w:r>
      <w:r w:rsidRPr="00793A01">
        <w:rPr>
          <w:lang w:val="bg-BG"/>
        </w:rPr>
        <w:t>оценка „</w:t>
      </w:r>
      <w:r>
        <w:rPr>
          <w:lang w:val="bg-BG"/>
        </w:rPr>
        <w:t>А</w:t>
      </w:r>
      <w:r w:rsidRPr="00793A01">
        <w:rPr>
          <w:lang w:val="bg-BG"/>
        </w:rPr>
        <w:t>“</w:t>
      </w:r>
      <w:r w:rsidRPr="00793A01">
        <w:t>)</w:t>
      </w:r>
      <w:r w:rsidRPr="00793A01">
        <w:rPr>
          <w:lang w:val="bg-BG"/>
        </w:rPr>
        <w:t xml:space="preserve">, опазването на вида е </w:t>
      </w:r>
      <w:r>
        <w:rPr>
          <w:lang w:val="bg-BG"/>
        </w:rPr>
        <w:t xml:space="preserve">много </w:t>
      </w:r>
      <w:r w:rsidRPr="00793A01">
        <w:rPr>
          <w:lang w:val="bg-BG"/>
        </w:rPr>
        <w:t xml:space="preserve">добро </w:t>
      </w:r>
      <w:r w:rsidRPr="00793A01">
        <w:t>(</w:t>
      </w:r>
      <w:r w:rsidRPr="00793A01">
        <w:rPr>
          <w:lang w:val="bg-BG"/>
        </w:rPr>
        <w:t>оценка „</w:t>
      </w:r>
      <w:r>
        <w:rPr>
          <w:lang w:val="bg-BG"/>
        </w:rPr>
        <w:t>А</w:t>
      </w:r>
      <w:r w:rsidRPr="00793A01">
        <w:rPr>
          <w:lang w:val="bg-BG"/>
        </w:rPr>
        <w:t>“</w:t>
      </w:r>
      <w:r w:rsidRPr="00793A01">
        <w:t>)</w:t>
      </w:r>
      <w:r w:rsidRPr="00793A01">
        <w:rPr>
          <w:lang w:val="bg-BG"/>
        </w:rPr>
        <w:t>, изолацията е оценена с оценка „С“. Общата оценка на стойността на зоната за този вид е „</w:t>
      </w:r>
      <w:r>
        <w:rPr>
          <w:lang w:val="bg-BG"/>
        </w:rPr>
        <w:t>А</w:t>
      </w:r>
      <w:r w:rsidRPr="00793A01">
        <w:rPr>
          <w:lang w:val="bg-BG"/>
        </w:rPr>
        <w:t>“.</w:t>
      </w:r>
      <w:r w:rsidR="00FE750B">
        <w:rPr>
          <w:lang w:val="bg-BG"/>
        </w:rPr>
        <w:t xml:space="preserve"> </w:t>
      </w:r>
      <w:r>
        <w:rPr>
          <w:lang w:val="bg-BG"/>
        </w:rPr>
        <w:t xml:space="preserve">Твърде високият процент на популацията в зоната може да обясним с твърде консервативната оценка на националната зимуваща популация. </w:t>
      </w:r>
      <w:r>
        <w:rPr>
          <w:lang w:val="bg-BG"/>
        </w:rPr>
        <w:lastRenderedPageBreak/>
        <w:t xml:space="preserve">Трябва да се има предвид че </w:t>
      </w:r>
      <w:r w:rsidR="00FE750B">
        <w:rPr>
          <w:lang w:val="bg-BG"/>
        </w:rPr>
        <w:t>СЗП</w:t>
      </w:r>
      <w:r>
        <w:rPr>
          <w:lang w:val="bg-BG"/>
        </w:rPr>
        <w:t xml:space="preserve"> по р.</w:t>
      </w:r>
      <w:r w:rsidR="00FE750B">
        <w:rPr>
          <w:lang w:val="bg-BG"/>
        </w:rPr>
        <w:t xml:space="preserve"> </w:t>
      </w:r>
      <w:r>
        <w:rPr>
          <w:lang w:val="bg-BG"/>
        </w:rPr>
        <w:t>Дунав трудно може да се направи с нужната пълнота поради големите разстояния,</w:t>
      </w:r>
      <w:r w:rsidR="00FE750B">
        <w:rPr>
          <w:lang w:val="bg-BG"/>
        </w:rPr>
        <w:t xml:space="preserve"> </w:t>
      </w:r>
      <w:r>
        <w:rPr>
          <w:lang w:val="bg-BG"/>
        </w:rPr>
        <w:t>постоянните мъгли и недостъпността на редица участъци без наличието на лодка.</w:t>
      </w:r>
    </w:p>
    <w:p w14:paraId="21CE864E" w14:textId="77777777" w:rsidR="00BC35C8" w:rsidRPr="00465A16" w:rsidRDefault="00BC35C8" w:rsidP="00DB3239">
      <w:pPr>
        <w:pStyle w:val="ListParagraph"/>
        <w:numPr>
          <w:ilvl w:val="0"/>
          <w:numId w:val="58"/>
        </w:numPr>
        <w:spacing w:before="120" w:after="120" w:line="240" w:lineRule="auto"/>
        <w:rPr>
          <w:b/>
          <w:u w:val="single"/>
          <w:lang w:val="bg-BG"/>
        </w:rPr>
      </w:pPr>
      <w:r w:rsidRPr="00465A16">
        <w:rPr>
          <w:b/>
          <w:lang w:val="bg-BG"/>
        </w:rPr>
        <w:t>Анализ на наличната информация</w:t>
      </w:r>
    </w:p>
    <w:p w14:paraId="0B0321DA" w14:textId="22DEDFFE" w:rsidR="00BC35C8" w:rsidRPr="00793A01" w:rsidRDefault="00BC35C8" w:rsidP="003A4404">
      <w:pPr>
        <w:spacing w:before="120" w:after="120" w:line="240" w:lineRule="auto"/>
        <w:rPr>
          <w:lang w:val="bg-BG"/>
        </w:rPr>
      </w:pPr>
      <w:r w:rsidRPr="00793A01">
        <w:rPr>
          <w:lang w:val="bg-BG"/>
        </w:rPr>
        <w:t>При проучванията през 2021 г. през гнездовия период видът не е установен.</w:t>
      </w:r>
      <w:r>
        <w:rPr>
          <w:lang w:val="bg-BG"/>
        </w:rPr>
        <w:t xml:space="preserve"> Среща се само през зимата поединично или на малки ята, нормално 3-8 екз.</w:t>
      </w:r>
      <w:r w:rsidR="005749DA">
        <w:rPr>
          <w:lang w:val="bg-BG"/>
        </w:rPr>
        <w:t xml:space="preserve"> По време на СЗП през 2019 г.</w:t>
      </w:r>
      <w:r w:rsidR="00BB2303">
        <w:rPr>
          <w:lang w:val="bg-BG"/>
        </w:rPr>
        <w:t xml:space="preserve"> по р. Дунав</w:t>
      </w:r>
      <w:r w:rsidR="005749DA">
        <w:rPr>
          <w:lang w:val="bg-BG"/>
        </w:rPr>
        <w:t xml:space="preserve"> са установени 8 екз. </w:t>
      </w:r>
      <w:r w:rsidR="00BB2303">
        <w:rPr>
          <w:lang w:val="bg-BG"/>
        </w:rPr>
        <w:t xml:space="preserve">в близост до СЗЗ „Рибарници Мечка“ и 4 екз. до с. Долно Ряхово, общ. Тутракан. </w:t>
      </w:r>
      <w:r w:rsidR="006576A9">
        <w:rPr>
          <w:lang w:val="bg-BG"/>
        </w:rPr>
        <w:t xml:space="preserve">При СЗП през 2020 са устанвени общо 7 екз. за цялото българско поречие на р. Дунав като 4 екз. – западно от СЗЗ „Рибарници Мечка“ и по 1 екз. до </w:t>
      </w:r>
      <w:r w:rsidR="00561F40">
        <w:rPr>
          <w:lang w:val="bg-BG"/>
        </w:rPr>
        <w:t xml:space="preserve">с. Гомотарци, </w:t>
      </w:r>
      <w:r w:rsidR="006576A9">
        <w:rPr>
          <w:lang w:val="bg-BG"/>
        </w:rPr>
        <w:t>с. Арчар (обл. Видин)</w:t>
      </w:r>
      <w:r w:rsidR="00561F40">
        <w:rPr>
          <w:lang w:val="bg-BG"/>
        </w:rPr>
        <w:t xml:space="preserve"> и до с. Горни Вадин (обл. Враца)</w:t>
      </w:r>
      <w:r w:rsidR="006576A9">
        <w:rPr>
          <w:lang w:val="bg-BG"/>
        </w:rPr>
        <w:t>.</w:t>
      </w:r>
      <w:r w:rsidR="00342004">
        <w:rPr>
          <w:lang w:val="bg-BG"/>
        </w:rPr>
        <w:t xml:space="preserve"> На територията на зоната не са регистрирани птици от вида при СЗП 2019 и 2020 г.</w:t>
      </w:r>
    </w:p>
    <w:p w14:paraId="12364E90" w14:textId="510326F4" w:rsidR="00BC35C8" w:rsidRPr="00793A01" w:rsidRDefault="00BC35C8" w:rsidP="003A4404">
      <w:pPr>
        <w:spacing w:before="120" w:after="120" w:line="240" w:lineRule="auto"/>
        <w:rPr>
          <w:rFonts w:eastAsia="Calibri"/>
          <w:lang w:val="bg-BG"/>
        </w:rPr>
      </w:pPr>
      <w:r w:rsidRPr="00793A01">
        <w:rPr>
          <w:rFonts w:eastAsia="Calibri"/>
          <w:lang w:val="bg-BG"/>
        </w:rPr>
        <w:t>Площта на оптималните хранителни местообитания на вида в зоната</w:t>
      </w:r>
      <w:r w:rsidRPr="00793A01">
        <w:rPr>
          <w:rFonts w:eastAsia="Calibri"/>
        </w:rPr>
        <w:t xml:space="preserve"> </w:t>
      </w:r>
      <w:r w:rsidR="00F843F1">
        <w:rPr>
          <w:rFonts w:eastAsia="Calibri"/>
          <w:lang w:val="bg-BG"/>
        </w:rPr>
        <w:t>включва трите блата на о. Персин</w:t>
      </w:r>
      <w:r>
        <w:rPr>
          <w:rFonts w:eastAsia="Calibri"/>
          <w:lang w:val="bg-BG"/>
        </w:rPr>
        <w:t>,</w:t>
      </w:r>
      <w:r w:rsidR="00F843F1">
        <w:rPr>
          <w:rFonts w:eastAsia="Calibri"/>
          <w:lang w:val="bg-BG"/>
        </w:rPr>
        <w:t xml:space="preserve"> </w:t>
      </w:r>
      <w:r>
        <w:rPr>
          <w:rFonts w:eastAsia="Calibri"/>
          <w:lang w:val="bg-BG"/>
        </w:rPr>
        <w:t xml:space="preserve">както и </w:t>
      </w:r>
      <w:r w:rsidRPr="00793A01">
        <w:rPr>
          <w:rFonts w:eastAsia="Calibri"/>
          <w:lang w:val="bg-BG"/>
        </w:rPr>
        <w:t>акваторията на р.</w:t>
      </w:r>
      <w:r w:rsidR="00F843F1">
        <w:rPr>
          <w:rFonts w:eastAsia="Calibri"/>
          <w:lang w:val="bg-BG"/>
        </w:rPr>
        <w:t xml:space="preserve"> </w:t>
      </w:r>
      <w:r w:rsidRPr="00793A01">
        <w:rPr>
          <w:rFonts w:eastAsia="Calibri"/>
          <w:lang w:val="bg-BG"/>
        </w:rPr>
        <w:t>Дунав</w:t>
      </w:r>
      <w:r>
        <w:rPr>
          <w:rFonts w:eastAsia="Calibri"/>
          <w:lang w:val="bg-BG"/>
        </w:rPr>
        <w:t xml:space="preserve"> и възлиза на около</w:t>
      </w:r>
      <w:r w:rsidRPr="00793A01">
        <w:rPr>
          <w:rFonts w:eastAsia="Calibri"/>
          <w:lang w:val="bg-BG"/>
        </w:rPr>
        <w:t xml:space="preserve"> </w:t>
      </w:r>
      <w:r>
        <w:rPr>
          <w:rFonts w:eastAsia="Calibri"/>
          <w:lang w:val="bg-BG"/>
        </w:rPr>
        <w:t>2000</w:t>
      </w:r>
      <w:r w:rsidR="00A549D0">
        <w:rPr>
          <w:rFonts w:eastAsia="Calibri"/>
          <w:lang w:val="bg-BG"/>
        </w:rPr>
        <w:t xml:space="preserve"> </w:t>
      </w:r>
      <w:r w:rsidR="00A549D0">
        <w:rPr>
          <w:rFonts w:eastAsia="Calibri"/>
          <w:lang w:val="en-GB"/>
        </w:rPr>
        <w:t>ha</w:t>
      </w:r>
      <w:r w:rsidRPr="00793A01">
        <w:rPr>
          <w:rFonts w:eastAsia="Calibri"/>
          <w:lang w:val="bg-BG"/>
        </w:rPr>
        <w:t>.</w:t>
      </w:r>
    </w:p>
    <w:p w14:paraId="48709DCA" w14:textId="69E3519B" w:rsidR="00BC35C8" w:rsidRPr="00793A01" w:rsidRDefault="00BC35C8" w:rsidP="003A4404">
      <w:pPr>
        <w:spacing w:before="120" w:after="120" w:line="240" w:lineRule="auto"/>
        <w:rPr>
          <w:lang w:val="bg-BG"/>
        </w:rPr>
      </w:pPr>
      <w:r w:rsidRPr="00793A01">
        <w:rPr>
          <w:lang w:val="bg-BG"/>
        </w:rPr>
        <w:t xml:space="preserve">Основни заплахи за вида са </w:t>
      </w:r>
      <w:r>
        <w:rPr>
          <w:lang w:val="bg-BG"/>
        </w:rPr>
        <w:t>лова,</w:t>
      </w:r>
      <w:r w:rsidR="00F07449">
        <w:rPr>
          <w:lang w:val="bg-BG"/>
        </w:rPr>
        <w:t xml:space="preserve"> </w:t>
      </w:r>
      <w:r>
        <w:rPr>
          <w:lang w:val="bg-BG"/>
        </w:rPr>
        <w:t>бракониерството,</w:t>
      </w:r>
      <w:r w:rsidRPr="00793A01">
        <w:rPr>
          <w:lang w:val="bg-BG"/>
        </w:rPr>
        <w:t xml:space="preserve"> а също безпокойството на птиците от моторни лодки и кораби в местата на концентриране по река Дунав.</w:t>
      </w:r>
    </w:p>
    <w:p w14:paraId="2362200F" w14:textId="1219D8AD" w:rsidR="00BC35C8" w:rsidRPr="00CB3632" w:rsidRDefault="00B35CB6" w:rsidP="00DB3239">
      <w:pPr>
        <w:pStyle w:val="ListParagraph"/>
        <w:numPr>
          <w:ilvl w:val="0"/>
          <w:numId w:val="58"/>
        </w:numPr>
        <w:spacing w:after="120"/>
        <w:rPr>
          <w:lang w:val="bg-BG"/>
        </w:rPr>
      </w:pPr>
      <w:r w:rsidRPr="00CB3632">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9"/>
        <w:gridCol w:w="1182"/>
        <w:gridCol w:w="3775"/>
        <w:gridCol w:w="2227"/>
      </w:tblGrid>
      <w:tr w:rsidR="00BC35C8" w:rsidRPr="00AF0CF4" w14:paraId="4ADE74FA" w14:textId="77777777" w:rsidTr="008704B0">
        <w:trPr>
          <w:tblHeader/>
          <w:jc w:val="center"/>
        </w:trPr>
        <w:tc>
          <w:tcPr>
            <w:tcW w:w="1893" w:type="dxa"/>
            <w:shd w:val="clear" w:color="auto" w:fill="B6DDE8"/>
            <w:vAlign w:val="center"/>
          </w:tcPr>
          <w:p w14:paraId="0674927B" w14:textId="77777777" w:rsidR="00BC35C8" w:rsidRPr="00D3237F" w:rsidRDefault="00BC35C8" w:rsidP="00CB3632">
            <w:pPr>
              <w:jc w:val="center"/>
              <w:rPr>
                <w:b/>
                <w:bCs/>
                <w:lang w:val="bg-BG"/>
              </w:rPr>
            </w:pPr>
            <w:r w:rsidRPr="00D3237F">
              <w:rPr>
                <w:b/>
                <w:bCs/>
                <w:lang w:val="bg-BG"/>
              </w:rPr>
              <w:t>Параметър</w:t>
            </w:r>
          </w:p>
        </w:tc>
        <w:tc>
          <w:tcPr>
            <w:tcW w:w="1221" w:type="dxa"/>
            <w:shd w:val="clear" w:color="auto" w:fill="B6DDE8"/>
            <w:vAlign w:val="center"/>
          </w:tcPr>
          <w:p w14:paraId="4124208C" w14:textId="77777777" w:rsidR="00BC35C8" w:rsidRPr="00D3237F" w:rsidRDefault="00BC35C8" w:rsidP="00CB3632">
            <w:pPr>
              <w:jc w:val="center"/>
              <w:rPr>
                <w:b/>
                <w:bCs/>
                <w:lang w:val="bg-BG"/>
              </w:rPr>
            </w:pPr>
            <w:r w:rsidRPr="00D3237F">
              <w:rPr>
                <w:b/>
                <w:bCs/>
                <w:lang w:val="bg-BG"/>
              </w:rPr>
              <w:t>Мерна единица</w:t>
            </w:r>
          </w:p>
        </w:tc>
        <w:tc>
          <w:tcPr>
            <w:tcW w:w="1182" w:type="dxa"/>
            <w:shd w:val="clear" w:color="auto" w:fill="B6DDE8"/>
            <w:vAlign w:val="center"/>
          </w:tcPr>
          <w:p w14:paraId="2201669D" w14:textId="77777777" w:rsidR="00BC35C8" w:rsidRPr="00D3237F" w:rsidRDefault="00BC35C8" w:rsidP="00CB3632">
            <w:pPr>
              <w:jc w:val="center"/>
              <w:rPr>
                <w:b/>
                <w:bCs/>
                <w:lang w:val="bg-BG"/>
              </w:rPr>
            </w:pPr>
            <w:r w:rsidRPr="00D3237F">
              <w:rPr>
                <w:b/>
                <w:bCs/>
                <w:lang w:val="bg-BG"/>
              </w:rPr>
              <w:t>Целева стойност</w:t>
            </w:r>
          </w:p>
        </w:tc>
        <w:tc>
          <w:tcPr>
            <w:tcW w:w="4063" w:type="dxa"/>
            <w:shd w:val="clear" w:color="auto" w:fill="B6DDE8"/>
            <w:vAlign w:val="center"/>
          </w:tcPr>
          <w:p w14:paraId="2ACA6104" w14:textId="77777777" w:rsidR="00BC35C8" w:rsidRPr="00D3237F" w:rsidRDefault="00BC35C8" w:rsidP="00CB3632">
            <w:pPr>
              <w:jc w:val="center"/>
              <w:rPr>
                <w:b/>
                <w:bCs/>
                <w:lang w:val="bg-BG"/>
              </w:rPr>
            </w:pPr>
            <w:r w:rsidRPr="00D3237F">
              <w:rPr>
                <w:b/>
                <w:bCs/>
                <w:lang w:val="bg-BG"/>
              </w:rPr>
              <w:t>Допълнителна информация</w:t>
            </w:r>
          </w:p>
        </w:tc>
        <w:tc>
          <w:tcPr>
            <w:tcW w:w="2431" w:type="dxa"/>
            <w:shd w:val="clear" w:color="auto" w:fill="B6DDE8"/>
            <w:vAlign w:val="center"/>
          </w:tcPr>
          <w:p w14:paraId="30F890F9" w14:textId="77777777" w:rsidR="00BC35C8" w:rsidRPr="00D3237F" w:rsidRDefault="00BC35C8" w:rsidP="00CB3632">
            <w:pPr>
              <w:jc w:val="center"/>
              <w:rPr>
                <w:b/>
                <w:bCs/>
                <w:lang w:val="bg-BG"/>
              </w:rPr>
            </w:pPr>
            <w:r w:rsidRPr="00D3237F">
              <w:rPr>
                <w:b/>
                <w:bCs/>
                <w:lang w:val="bg-BG"/>
              </w:rPr>
              <w:t>Специфични за зоната цели</w:t>
            </w:r>
          </w:p>
        </w:tc>
      </w:tr>
      <w:tr w:rsidR="00BC35C8" w:rsidRPr="00AF0CF4" w14:paraId="35A56EC7" w14:textId="77777777" w:rsidTr="008704B0">
        <w:trPr>
          <w:jc w:val="center"/>
        </w:trPr>
        <w:tc>
          <w:tcPr>
            <w:tcW w:w="1893" w:type="dxa"/>
            <w:shd w:val="clear" w:color="auto" w:fill="auto"/>
          </w:tcPr>
          <w:p w14:paraId="533A7076" w14:textId="77777777" w:rsidR="00BC35C8" w:rsidRPr="00D3237F" w:rsidRDefault="00BC35C8" w:rsidP="003A4404">
            <w:pPr>
              <w:rPr>
                <w:b/>
                <w:lang w:val="bg-BG"/>
              </w:rPr>
            </w:pPr>
            <w:r w:rsidRPr="00D3237F">
              <w:rPr>
                <w:b/>
                <w:lang w:val="bg-BG"/>
              </w:rPr>
              <w:t xml:space="preserve">Популация: </w:t>
            </w:r>
            <w:r w:rsidRPr="00D3237F">
              <w:rPr>
                <w:bCs/>
                <w:lang w:val="bg-BG"/>
              </w:rPr>
              <w:t xml:space="preserve">Размер на концентрациите по време на </w:t>
            </w:r>
            <w:r>
              <w:rPr>
                <w:bCs/>
                <w:lang w:val="bg-BG"/>
              </w:rPr>
              <w:t>зимуване</w:t>
            </w:r>
          </w:p>
        </w:tc>
        <w:tc>
          <w:tcPr>
            <w:tcW w:w="1221" w:type="dxa"/>
            <w:shd w:val="clear" w:color="auto" w:fill="auto"/>
          </w:tcPr>
          <w:p w14:paraId="03F95050" w14:textId="77777777" w:rsidR="00BC35C8" w:rsidRPr="00D3237F" w:rsidRDefault="00BC35C8" w:rsidP="003A4404">
            <w:pPr>
              <w:rPr>
                <w:lang w:val="bg-BG"/>
              </w:rPr>
            </w:pPr>
            <w:r w:rsidRPr="00D3237F">
              <w:rPr>
                <w:lang w:val="bg-BG"/>
              </w:rPr>
              <w:t>Брой индивиди</w:t>
            </w:r>
          </w:p>
        </w:tc>
        <w:tc>
          <w:tcPr>
            <w:tcW w:w="1182" w:type="dxa"/>
            <w:shd w:val="clear" w:color="auto" w:fill="auto"/>
          </w:tcPr>
          <w:p w14:paraId="0E8AC0B1" w14:textId="75815577" w:rsidR="00BC35C8" w:rsidRPr="00D3237F" w:rsidRDefault="00CB3632" w:rsidP="00CB3632">
            <w:pPr>
              <w:rPr>
                <w:lang w:val="bg-BG"/>
              </w:rPr>
            </w:pPr>
            <w:r>
              <w:rPr>
                <w:lang w:val="bg-BG"/>
              </w:rPr>
              <w:t xml:space="preserve">Най-малко </w:t>
            </w:r>
            <w:r w:rsidR="00F07449">
              <w:rPr>
                <w:lang w:val="bg-BG"/>
              </w:rPr>
              <w:t>3</w:t>
            </w:r>
          </w:p>
        </w:tc>
        <w:tc>
          <w:tcPr>
            <w:tcW w:w="4063" w:type="dxa"/>
            <w:shd w:val="clear" w:color="auto" w:fill="auto"/>
          </w:tcPr>
          <w:p w14:paraId="7C0EFF8B" w14:textId="58507F57" w:rsidR="00BC35C8" w:rsidRPr="00D3237F" w:rsidRDefault="00BC35C8" w:rsidP="003A4404">
            <w:pPr>
              <w:rPr>
                <w:lang w:val="bg-BG"/>
              </w:rPr>
            </w:pPr>
            <w:r w:rsidRPr="00D3237F">
              <w:rPr>
                <w:lang w:val="bg-BG"/>
              </w:rPr>
              <w:t>Количеството на спиращите по време на миграция индивиди зависи от метеорологичните условия и от нивото на р.</w:t>
            </w:r>
            <w:r w:rsidR="008704B0">
              <w:rPr>
                <w:lang w:val="en-GB"/>
              </w:rPr>
              <w:t xml:space="preserve"> </w:t>
            </w:r>
            <w:r w:rsidR="00F07449">
              <w:rPr>
                <w:lang w:val="bg-BG"/>
              </w:rPr>
              <w:t>Дунав.</w:t>
            </w:r>
          </w:p>
        </w:tc>
        <w:tc>
          <w:tcPr>
            <w:tcW w:w="2431" w:type="dxa"/>
          </w:tcPr>
          <w:p w14:paraId="666E6F01" w14:textId="7E154075" w:rsidR="00BC35C8" w:rsidRPr="00D3237F" w:rsidRDefault="00BC35C8" w:rsidP="002D0570">
            <w:pPr>
              <w:rPr>
                <w:lang w:val="bg-BG"/>
              </w:rPr>
            </w:pPr>
            <w:r w:rsidRPr="00D3237F">
              <w:rPr>
                <w:lang w:val="bg-BG"/>
              </w:rPr>
              <w:t xml:space="preserve">Поддържане на </w:t>
            </w:r>
            <w:r w:rsidR="002D0570">
              <w:rPr>
                <w:lang w:val="bg-BG"/>
              </w:rPr>
              <w:t>популация в размер най-малко 3 инд.</w:t>
            </w:r>
          </w:p>
        </w:tc>
      </w:tr>
      <w:tr w:rsidR="00BC35C8" w:rsidRPr="00AF0CF4" w14:paraId="546AA12A" w14:textId="77777777" w:rsidTr="008704B0">
        <w:trPr>
          <w:jc w:val="center"/>
        </w:trPr>
        <w:tc>
          <w:tcPr>
            <w:tcW w:w="1893" w:type="dxa"/>
            <w:shd w:val="clear" w:color="auto" w:fill="auto"/>
          </w:tcPr>
          <w:p w14:paraId="269793F9" w14:textId="77777777" w:rsidR="00BC35C8" w:rsidRPr="00D3237F" w:rsidRDefault="00BC35C8" w:rsidP="003A4404">
            <w:pPr>
              <w:rPr>
                <w:b/>
                <w:lang w:val="bg-BG"/>
              </w:rPr>
            </w:pPr>
            <w:r w:rsidRPr="00D3237F">
              <w:rPr>
                <w:b/>
                <w:lang w:val="bg-BG"/>
              </w:rPr>
              <w:t xml:space="preserve">Местообитание на вида: </w:t>
            </w:r>
            <w:r w:rsidRPr="00D3237F">
              <w:rPr>
                <w:bCs/>
                <w:lang w:val="bg-BG"/>
              </w:rPr>
              <w:t>Площ на подходящите хранителни местообитания на вида</w:t>
            </w:r>
            <w:r w:rsidRPr="00D3237F">
              <w:rPr>
                <w:b/>
                <w:lang w:val="bg-BG"/>
              </w:rPr>
              <w:t xml:space="preserve"> </w:t>
            </w:r>
          </w:p>
        </w:tc>
        <w:tc>
          <w:tcPr>
            <w:tcW w:w="1221" w:type="dxa"/>
            <w:shd w:val="clear" w:color="auto" w:fill="auto"/>
          </w:tcPr>
          <w:p w14:paraId="20147C78" w14:textId="0CFACA1A" w:rsidR="00BC35C8" w:rsidRPr="00D3237F" w:rsidRDefault="008704B0" w:rsidP="003A4404">
            <w:r>
              <w:t>h</w:t>
            </w:r>
            <w:r w:rsidR="00BC35C8" w:rsidRPr="00D3237F">
              <w:t>a</w:t>
            </w:r>
          </w:p>
        </w:tc>
        <w:tc>
          <w:tcPr>
            <w:tcW w:w="1182" w:type="dxa"/>
            <w:shd w:val="clear" w:color="auto" w:fill="auto"/>
          </w:tcPr>
          <w:p w14:paraId="4CF7C63C" w14:textId="1B10AB9D" w:rsidR="00BC35C8" w:rsidRPr="00D3237F" w:rsidRDefault="00BC35C8" w:rsidP="003A4404">
            <w:pPr>
              <w:rPr>
                <w:lang w:val="bg-BG"/>
              </w:rPr>
            </w:pPr>
            <w:r w:rsidRPr="00D3237F">
              <w:rPr>
                <w:lang w:val="bg-BG"/>
              </w:rPr>
              <w:t>Най-ма</w:t>
            </w:r>
            <w:r w:rsidR="008C4F05">
              <w:rPr>
                <w:lang w:val="bg-BG"/>
              </w:rPr>
              <w:t>лко 1680</w:t>
            </w:r>
            <w:r w:rsidRPr="00D3237F">
              <w:rPr>
                <w:lang w:val="bg-BG"/>
              </w:rPr>
              <w:t xml:space="preserve"> </w:t>
            </w:r>
            <w:r w:rsidRPr="00D3237F">
              <w:rPr>
                <w:lang w:val="en-GB"/>
              </w:rPr>
              <w:t>ha</w:t>
            </w:r>
          </w:p>
        </w:tc>
        <w:tc>
          <w:tcPr>
            <w:tcW w:w="4063" w:type="dxa"/>
            <w:shd w:val="clear" w:color="auto" w:fill="auto"/>
          </w:tcPr>
          <w:p w14:paraId="587CBFF1" w14:textId="6DCC3E02" w:rsidR="00BC35C8" w:rsidRPr="00D3237F" w:rsidRDefault="00BC35C8" w:rsidP="003A4404">
            <w:pPr>
              <w:rPr>
                <w:lang w:val="bg-BG"/>
              </w:rPr>
            </w:pPr>
            <w:r w:rsidRPr="00D3237F">
              <w:rPr>
                <w:lang w:val="bg-BG"/>
              </w:rPr>
              <w:t xml:space="preserve">Включва </w:t>
            </w:r>
            <w:r>
              <w:rPr>
                <w:lang w:val="bg-BG"/>
              </w:rPr>
              <w:t>блатата на острова и акватори</w:t>
            </w:r>
            <w:r w:rsidR="00745CE0">
              <w:rPr>
                <w:lang w:val="bg-BG"/>
              </w:rPr>
              <w:t>я</w:t>
            </w:r>
            <w:r>
              <w:rPr>
                <w:lang w:val="bg-BG"/>
              </w:rPr>
              <w:t>та на р.</w:t>
            </w:r>
            <w:r w:rsidR="009A3A3E">
              <w:rPr>
                <w:lang w:val="en-GB"/>
              </w:rPr>
              <w:t xml:space="preserve"> </w:t>
            </w:r>
            <w:r>
              <w:rPr>
                <w:lang w:val="bg-BG"/>
              </w:rPr>
              <w:t>Дунав</w:t>
            </w:r>
            <w:r w:rsidRPr="00D3237F">
              <w:rPr>
                <w:lang w:val="bg-BG"/>
              </w:rPr>
              <w:t xml:space="preserve">. </w:t>
            </w:r>
            <w:r w:rsidR="00745CE0">
              <w:rPr>
                <w:lang w:val="bg-BG"/>
              </w:rPr>
              <w:t>Ще зависи силно от нивота на водата в р. Дунав</w:t>
            </w:r>
            <w:r w:rsidR="002D0570">
              <w:rPr>
                <w:lang w:val="bg-BG"/>
              </w:rPr>
              <w:t xml:space="preserve"> и наличието на вода в Персинските блата</w:t>
            </w:r>
            <w:r w:rsidR="00745CE0">
              <w:rPr>
                <w:lang w:val="bg-BG"/>
              </w:rPr>
              <w:t>.</w:t>
            </w:r>
            <w:r w:rsidR="002D0570">
              <w:rPr>
                <w:lang w:val="bg-BG"/>
              </w:rPr>
              <w:t xml:space="preserve"> </w:t>
            </w:r>
          </w:p>
        </w:tc>
        <w:tc>
          <w:tcPr>
            <w:tcW w:w="2431" w:type="dxa"/>
          </w:tcPr>
          <w:p w14:paraId="44DC59B7" w14:textId="424A41BC" w:rsidR="00BC35C8" w:rsidRPr="00D3237F" w:rsidRDefault="00BC35C8" w:rsidP="003A4404">
            <w:pPr>
              <w:rPr>
                <w:lang w:val="bg-BG"/>
              </w:rPr>
            </w:pPr>
            <w:r w:rsidRPr="00D3237F">
              <w:rPr>
                <w:lang w:val="bg-BG"/>
              </w:rPr>
              <w:t xml:space="preserve">Поддържане на площта на подходящите хранителни местообитания на вида в размер най-малко </w:t>
            </w:r>
            <w:r w:rsidR="008C4F05">
              <w:rPr>
                <w:lang w:val="bg-BG"/>
              </w:rPr>
              <w:t>1680</w:t>
            </w:r>
            <w:r w:rsidRPr="00D3237F">
              <w:rPr>
                <w:lang w:val="bg-BG"/>
              </w:rPr>
              <w:t xml:space="preserve"> ha. </w:t>
            </w:r>
          </w:p>
        </w:tc>
      </w:tr>
      <w:tr w:rsidR="008704B0" w:rsidRPr="00AF0CF4" w14:paraId="3940986E" w14:textId="77777777" w:rsidTr="008704B0">
        <w:trPr>
          <w:jc w:val="center"/>
        </w:trPr>
        <w:tc>
          <w:tcPr>
            <w:tcW w:w="1893" w:type="dxa"/>
            <w:shd w:val="clear" w:color="auto" w:fill="auto"/>
          </w:tcPr>
          <w:p w14:paraId="19B5A060" w14:textId="5A25B722" w:rsidR="008704B0" w:rsidRPr="00D3237F" w:rsidRDefault="008704B0" w:rsidP="008704B0">
            <w:pPr>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риби </w:t>
            </w:r>
            <w:r w:rsidRPr="005847BD">
              <w:rPr>
                <w:lang w:val="bg-BG"/>
              </w:rPr>
              <w:lastRenderedPageBreak/>
              <w:t>(JDS4-Fish)</w:t>
            </w:r>
          </w:p>
        </w:tc>
        <w:tc>
          <w:tcPr>
            <w:tcW w:w="1221" w:type="dxa"/>
            <w:shd w:val="clear" w:color="auto" w:fill="auto"/>
          </w:tcPr>
          <w:p w14:paraId="67D64DBA" w14:textId="440BB929" w:rsidR="008704B0" w:rsidRPr="00D3237F" w:rsidRDefault="008704B0" w:rsidP="008704B0">
            <w:pPr>
              <w:rPr>
                <w:lang w:val="bg-BG"/>
              </w:rPr>
            </w:pPr>
            <w:r w:rsidRPr="005847BD">
              <w:rPr>
                <w:lang w:val="bg-BG"/>
              </w:rPr>
              <w:lastRenderedPageBreak/>
              <w:t>5 степенна скала</w:t>
            </w:r>
          </w:p>
        </w:tc>
        <w:tc>
          <w:tcPr>
            <w:tcW w:w="1182" w:type="dxa"/>
            <w:shd w:val="clear" w:color="auto" w:fill="auto"/>
          </w:tcPr>
          <w:p w14:paraId="2370C405" w14:textId="6007F3E5" w:rsidR="008704B0" w:rsidRPr="00D3237F" w:rsidRDefault="008704B0" w:rsidP="008704B0">
            <w:pPr>
              <w:rPr>
                <w:lang w:val="bg-BG"/>
              </w:rPr>
            </w:pPr>
            <w:r w:rsidRPr="005847BD">
              <w:rPr>
                <w:lang w:val="bg-BG"/>
              </w:rPr>
              <w:t>2-Добро или 1-Отлично</w:t>
            </w:r>
          </w:p>
        </w:tc>
        <w:tc>
          <w:tcPr>
            <w:tcW w:w="4063" w:type="dxa"/>
            <w:shd w:val="clear" w:color="auto" w:fill="auto"/>
          </w:tcPr>
          <w:tbl>
            <w:tblPr>
              <w:tblW w:w="2888" w:type="dxa"/>
              <w:jc w:val="center"/>
              <w:tblCellMar>
                <w:left w:w="70" w:type="dxa"/>
                <w:right w:w="70" w:type="dxa"/>
              </w:tblCellMar>
              <w:tblLook w:val="04A0" w:firstRow="1" w:lastRow="0" w:firstColumn="1" w:lastColumn="0" w:noHBand="0" w:noVBand="1"/>
            </w:tblPr>
            <w:tblGrid>
              <w:gridCol w:w="2888"/>
            </w:tblGrid>
            <w:tr w:rsidR="008704B0" w:rsidRPr="005847BD" w14:paraId="78793BE3" w14:textId="77777777" w:rsidTr="008704B0">
              <w:trPr>
                <w:trHeight w:val="300"/>
                <w:jc w:val="center"/>
              </w:trPr>
              <w:tc>
                <w:tcPr>
                  <w:tcW w:w="2888" w:type="dxa"/>
                  <w:tcBorders>
                    <w:top w:val="single" w:sz="4" w:space="0" w:color="auto"/>
                    <w:left w:val="single" w:sz="4" w:space="0" w:color="auto"/>
                    <w:bottom w:val="single" w:sz="4" w:space="0" w:color="auto"/>
                    <w:right w:val="nil"/>
                  </w:tcBorders>
                  <w:shd w:val="clear" w:color="000000" w:fill="BFBFBF"/>
                  <w:noWrap/>
                  <w:vAlign w:val="bottom"/>
                  <w:hideMark/>
                </w:tcPr>
                <w:p w14:paraId="11DD790A" w14:textId="77777777" w:rsidR="008704B0" w:rsidRPr="005847BD" w:rsidRDefault="008704B0" w:rsidP="008704B0">
                  <w:pPr>
                    <w:spacing w:after="120"/>
                    <w:rPr>
                      <w:b/>
                      <w:bCs/>
                      <w:lang w:val="bg-BG"/>
                    </w:rPr>
                  </w:pPr>
                  <w:r w:rsidRPr="005847BD">
                    <w:rPr>
                      <w:b/>
                      <w:bCs/>
                      <w:lang w:val="bg-BG"/>
                    </w:rPr>
                    <w:t>Екологично състояние</w:t>
                  </w:r>
                </w:p>
              </w:tc>
            </w:tr>
            <w:tr w:rsidR="008704B0" w:rsidRPr="005847BD" w14:paraId="1112EA25" w14:textId="77777777" w:rsidTr="008704B0">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DFB69B3" w14:textId="77777777" w:rsidR="008704B0" w:rsidRPr="005847BD" w:rsidRDefault="008704B0" w:rsidP="008704B0">
                  <w:pPr>
                    <w:spacing w:after="120"/>
                    <w:rPr>
                      <w:lang w:val="bg-BG"/>
                    </w:rPr>
                  </w:pPr>
                  <w:r w:rsidRPr="005847BD">
                    <w:rPr>
                      <w:lang w:val="bg-BG"/>
                    </w:rPr>
                    <w:t>1-Отлично - High</w:t>
                  </w:r>
                </w:p>
              </w:tc>
            </w:tr>
            <w:tr w:rsidR="008704B0" w:rsidRPr="005847BD" w14:paraId="1E4C3EC1" w14:textId="77777777" w:rsidTr="008704B0">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DAD596C" w14:textId="77777777" w:rsidR="008704B0" w:rsidRPr="005847BD" w:rsidRDefault="008704B0" w:rsidP="008704B0">
                  <w:pPr>
                    <w:spacing w:after="120"/>
                    <w:rPr>
                      <w:lang w:val="bg-BG"/>
                    </w:rPr>
                  </w:pPr>
                  <w:r w:rsidRPr="005847BD">
                    <w:rPr>
                      <w:lang w:val="bg-BG"/>
                    </w:rPr>
                    <w:t>2-Добро - Good</w:t>
                  </w:r>
                </w:p>
              </w:tc>
            </w:tr>
            <w:tr w:rsidR="008704B0" w:rsidRPr="005847BD" w14:paraId="01728A80" w14:textId="77777777" w:rsidTr="008704B0">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E1046A1" w14:textId="77777777" w:rsidR="008704B0" w:rsidRPr="005847BD" w:rsidRDefault="008704B0" w:rsidP="008704B0">
                  <w:pPr>
                    <w:spacing w:after="120"/>
                    <w:rPr>
                      <w:lang w:val="bg-BG"/>
                    </w:rPr>
                  </w:pPr>
                  <w:r w:rsidRPr="005847BD">
                    <w:rPr>
                      <w:lang w:val="bg-BG"/>
                    </w:rPr>
                    <w:t>3-Умерено - Moderate</w:t>
                  </w:r>
                </w:p>
              </w:tc>
            </w:tr>
            <w:tr w:rsidR="008704B0" w:rsidRPr="005847BD" w14:paraId="57C9F8D7" w14:textId="77777777" w:rsidTr="008704B0">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237F54B" w14:textId="77777777" w:rsidR="008704B0" w:rsidRPr="005847BD" w:rsidRDefault="008704B0" w:rsidP="008704B0">
                  <w:pPr>
                    <w:spacing w:after="120"/>
                    <w:rPr>
                      <w:lang w:val="bg-BG"/>
                    </w:rPr>
                  </w:pPr>
                  <w:r w:rsidRPr="005847BD">
                    <w:rPr>
                      <w:lang w:val="bg-BG"/>
                    </w:rPr>
                    <w:t>4-Лошо - Poor</w:t>
                  </w:r>
                </w:p>
              </w:tc>
            </w:tr>
            <w:tr w:rsidR="008704B0" w:rsidRPr="005847BD" w14:paraId="3EBA73ED" w14:textId="77777777" w:rsidTr="008704B0">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5C3717" w14:textId="77777777" w:rsidR="008704B0" w:rsidRPr="005847BD" w:rsidRDefault="008704B0" w:rsidP="008704B0">
                  <w:pPr>
                    <w:spacing w:after="120"/>
                    <w:rPr>
                      <w:lang w:val="bg-BG"/>
                    </w:rPr>
                  </w:pPr>
                  <w:r w:rsidRPr="005847BD">
                    <w:rPr>
                      <w:lang w:val="bg-BG"/>
                    </w:rPr>
                    <w:t>5-Много лошо - Bad</w:t>
                  </w:r>
                </w:p>
              </w:tc>
            </w:tr>
          </w:tbl>
          <w:p w14:paraId="69C0F9B6" w14:textId="11FE2DA2" w:rsidR="008704B0" w:rsidRPr="00D3237F" w:rsidRDefault="008704B0" w:rsidP="008704B0">
            <w:pPr>
              <w:rPr>
                <w:lang w:val="en-GB"/>
              </w:rPr>
            </w:pPr>
            <w:r w:rsidRPr="005847BD">
              <w:rPr>
                <w:lang w:val="bg-BG"/>
              </w:rPr>
              <w:t xml:space="preserve">Екологичното състояние на </w:t>
            </w:r>
            <w:r w:rsidRPr="005847BD">
              <w:rPr>
                <w:lang w:val="bg-BG"/>
              </w:rPr>
              <w:lastRenderedPageBreak/>
              <w:t xml:space="preserve">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2431" w:type="dxa"/>
          </w:tcPr>
          <w:p w14:paraId="2B38B33B" w14:textId="4E9CB8A1" w:rsidR="008704B0" w:rsidRPr="00D3237F" w:rsidRDefault="008704B0" w:rsidP="008704B0">
            <w:pPr>
              <w:rPr>
                <w:lang w:val="bg-BG"/>
              </w:rPr>
            </w:pPr>
            <w:r>
              <w:rPr>
                <w:lang w:val="bg-BG"/>
              </w:rPr>
              <w:lastRenderedPageBreak/>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w:t>
            </w:r>
            <w:r w:rsidRPr="005847BD">
              <w:rPr>
                <w:lang w:val="bg-BG"/>
              </w:rPr>
              <w:lastRenderedPageBreak/>
              <w:t>Отлично състояние</w:t>
            </w:r>
          </w:p>
        </w:tc>
      </w:tr>
    </w:tbl>
    <w:p w14:paraId="7E247E10" w14:textId="77777777" w:rsidR="00BC35C8" w:rsidRPr="00AF0CF4" w:rsidRDefault="00BC35C8" w:rsidP="00D2053D">
      <w:pPr>
        <w:spacing w:before="120" w:after="120" w:line="240" w:lineRule="auto"/>
        <w:rPr>
          <w:highlight w:val="yellow"/>
          <w:lang w:val="bg-BG"/>
        </w:rPr>
      </w:pPr>
    </w:p>
    <w:p w14:paraId="59051E4D" w14:textId="05B68065" w:rsidR="00BC35C8" w:rsidRPr="008C4F05" w:rsidRDefault="00BC35C8" w:rsidP="00DB3239">
      <w:pPr>
        <w:pStyle w:val="ListParagraph"/>
        <w:numPr>
          <w:ilvl w:val="0"/>
          <w:numId w:val="58"/>
        </w:numPr>
        <w:spacing w:before="120" w:after="120" w:line="240" w:lineRule="auto"/>
        <w:rPr>
          <w:rFonts w:eastAsia="Calibri"/>
          <w:b/>
          <w:bCs/>
          <w:lang w:val="bg-BG"/>
        </w:rPr>
      </w:pPr>
      <w:r w:rsidRPr="008C4F05">
        <w:rPr>
          <w:rFonts w:eastAsia="Calibri"/>
          <w:b/>
          <w:bCs/>
          <w:lang w:val="bg-BG"/>
        </w:rPr>
        <w:t xml:space="preserve">Необходимост от промени в СФД за </w:t>
      </w:r>
      <w:r w:rsidR="00C04B03" w:rsidRPr="008C4F05">
        <w:rPr>
          <w:rFonts w:eastAsia="Calibri"/>
          <w:b/>
          <w:bCs/>
          <w:lang w:val="bg-BG"/>
        </w:rPr>
        <w:t>С</w:t>
      </w:r>
      <w:r w:rsidRPr="008C4F05">
        <w:rPr>
          <w:rFonts w:eastAsia="Calibri"/>
          <w:b/>
          <w:bCs/>
          <w:lang w:val="bg-BG"/>
        </w:rPr>
        <w:t>ЗЗ „Комплекс Беленски острови“</w:t>
      </w:r>
    </w:p>
    <w:p w14:paraId="34685ECB" w14:textId="5521B629" w:rsidR="00BC35C8" w:rsidRDefault="00BC35C8" w:rsidP="003A4404">
      <w:pPr>
        <w:rPr>
          <w:lang w:val="bg-BG"/>
        </w:rPr>
      </w:pPr>
      <w:r w:rsidRPr="00EA154C">
        <w:rPr>
          <w:lang w:val="bg-BG"/>
        </w:rPr>
        <w:t>За този вид няма нужда от промени.</w:t>
      </w:r>
    </w:p>
    <w:p w14:paraId="09561B63" w14:textId="77777777" w:rsidR="0093274D" w:rsidRPr="00EA154C" w:rsidRDefault="0093274D" w:rsidP="003A4404">
      <w:pPr>
        <w:rPr>
          <w:lang w:val="bg-BG"/>
        </w:rPr>
      </w:pPr>
    </w:p>
    <w:p w14:paraId="644D4F1E" w14:textId="3BAC8566" w:rsidR="0093274D" w:rsidRPr="0013790C" w:rsidRDefault="0093274D" w:rsidP="0093274D">
      <w:pPr>
        <w:pStyle w:val="Heading1"/>
        <w:jc w:val="center"/>
        <w:rPr>
          <w:rFonts w:eastAsia="Calibri"/>
        </w:rPr>
      </w:pPr>
      <w:bookmarkStart w:id="57" w:name="_Toc97813489"/>
      <w:r w:rsidRPr="0013790C">
        <w:rPr>
          <w:rFonts w:eastAsia="Calibri"/>
          <w:lang w:val="bg-BG"/>
        </w:rPr>
        <w:t xml:space="preserve">Специфични чели за </w:t>
      </w:r>
      <w:r w:rsidRPr="0013790C">
        <w:rPr>
          <w:rFonts w:eastAsia="Calibri"/>
        </w:rPr>
        <w:t xml:space="preserve">A072 </w:t>
      </w:r>
      <w:r w:rsidR="00B51362">
        <w:rPr>
          <w:rFonts w:eastAsia="Calibri"/>
          <w:i/>
        </w:rPr>
        <w:t>Pernis apivoru</w:t>
      </w:r>
      <w:r w:rsidRPr="0013790C">
        <w:rPr>
          <w:rFonts w:eastAsia="Calibri"/>
          <w:i/>
        </w:rPr>
        <w:t xml:space="preserve">s </w:t>
      </w:r>
      <w:r w:rsidRPr="0013790C">
        <w:rPr>
          <w:rFonts w:eastAsia="Calibri"/>
        </w:rPr>
        <w:t>(</w:t>
      </w:r>
      <w:r w:rsidR="00AA61C8">
        <w:rPr>
          <w:rFonts w:eastAsia="Calibri"/>
          <w:lang w:val="bg-BG"/>
        </w:rPr>
        <w:t>о</w:t>
      </w:r>
      <w:r w:rsidRPr="0013790C">
        <w:rPr>
          <w:rFonts w:eastAsia="Calibri"/>
          <w:lang w:val="bg-BG"/>
        </w:rPr>
        <w:t>сояд</w:t>
      </w:r>
      <w:r w:rsidRPr="0013790C">
        <w:rPr>
          <w:rFonts w:eastAsia="Calibri"/>
        </w:rPr>
        <w:t>)</w:t>
      </w:r>
      <w:bookmarkEnd w:id="57"/>
    </w:p>
    <w:p w14:paraId="5224496D" w14:textId="77777777" w:rsidR="0093274D" w:rsidRPr="0093274D" w:rsidRDefault="0093274D" w:rsidP="00B51362">
      <w:pPr>
        <w:spacing w:after="120"/>
        <w:jc w:val="both"/>
        <w:rPr>
          <w:rFonts w:eastAsia="Calibri"/>
          <w:lang w:val="bg-BG"/>
        </w:rPr>
      </w:pPr>
    </w:p>
    <w:p w14:paraId="04E12D4F" w14:textId="4B3883C7" w:rsidR="0093274D" w:rsidRPr="00A7166C" w:rsidRDefault="0093274D" w:rsidP="00DB3239">
      <w:pPr>
        <w:pStyle w:val="ListParagraph"/>
        <w:numPr>
          <w:ilvl w:val="0"/>
          <w:numId w:val="59"/>
        </w:numPr>
        <w:spacing w:after="120"/>
        <w:jc w:val="both"/>
        <w:rPr>
          <w:rFonts w:eastAsia="Calibri"/>
          <w:b/>
          <w:lang w:val="bg-BG"/>
        </w:rPr>
      </w:pPr>
      <w:r w:rsidRPr="00A7166C">
        <w:rPr>
          <w:rFonts w:eastAsia="Calibri"/>
          <w:b/>
          <w:lang w:val="bg-BG"/>
        </w:rPr>
        <w:t>Кратка характеристика на вида</w:t>
      </w:r>
    </w:p>
    <w:p w14:paraId="4D93E965" w14:textId="562A65F4" w:rsidR="0093274D" w:rsidRPr="0013790C" w:rsidRDefault="00B51362" w:rsidP="00B51362">
      <w:pPr>
        <w:spacing w:after="120"/>
        <w:jc w:val="both"/>
        <w:rPr>
          <w:rFonts w:eastAsia="Calibri"/>
          <w:lang w:val="bg-BG"/>
        </w:rPr>
      </w:pPr>
      <w:r>
        <w:rPr>
          <w:rFonts w:eastAsia="Calibri"/>
          <w:lang w:val="bg-BG"/>
        </w:rPr>
        <w:t>Дължина на тялото: 55-60 cm., размах на крилата: 135-145 cm</w:t>
      </w:r>
      <w:r w:rsidR="0093274D" w:rsidRPr="0013790C">
        <w:rPr>
          <w:rFonts w:eastAsia="Calibri"/>
          <w:lang w:val="bg-BG"/>
        </w:rPr>
        <w:t>. Полиморфен вид, характерен със значителна индивидуална вариация на окраската. Челото и юздичката покрити с дребни люсповидни пера. Главата сиво-пепелява до сиво-кафява. Горната страна на тялото кафява с тъмни до черни надлъжни резки. Окраската на долната страна на тялото разнообразна: бяла с кафяви препаски, червено-кафява или тъмнокафява с многобройни или редки бели петна. Опашката сиво-кафява с 2-3 черни препаски - в основата, средата и края. Клюнът черен, восковицата тъмносива, краката жълти</w:t>
      </w:r>
      <w:r w:rsidR="0093274D" w:rsidRPr="0013790C">
        <w:rPr>
          <w:rFonts w:eastAsia="Calibri"/>
        </w:rPr>
        <w:t xml:space="preserve"> (</w:t>
      </w:r>
      <w:r w:rsidR="0093274D" w:rsidRPr="0013790C">
        <w:rPr>
          <w:rFonts w:eastAsia="Calibri"/>
          <w:lang w:val="bg-BG"/>
        </w:rPr>
        <w:t>Симеонов и др., 1990</w:t>
      </w:r>
      <w:r w:rsidR="0093274D" w:rsidRPr="0013790C">
        <w:rPr>
          <w:rFonts w:eastAsia="Calibri"/>
        </w:rPr>
        <w:t>)</w:t>
      </w:r>
      <w:r w:rsidR="0093274D" w:rsidRPr="0013790C">
        <w:rPr>
          <w:rFonts w:eastAsia="Calibri"/>
          <w:lang w:val="bg-BG"/>
        </w:rPr>
        <w:t>.</w:t>
      </w:r>
    </w:p>
    <w:p w14:paraId="3E6D9C49" w14:textId="77777777" w:rsidR="0093274D" w:rsidRPr="0013790C" w:rsidRDefault="0093274D" w:rsidP="00B51362">
      <w:pPr>
        <w:spacing w:after="120"/>
        <w:jc w:val="both"/>
        <w:rPr>
          <w:rFonts w:eastAsia="Calibri"/>
          <w:i/>
          <w:lang w:val="bg-BG"/>
        </w:rPr>
      </w:pPr>
      <w:r w:rsidRPr="0013790C">
        <w:rPr>
          <w:rFonts w:eastAsia="Calibri"/>
          <w:i/>
          <w:lang w:val="bg-BG"/>
        </w:rPr>
        <w:t>Характер на пребиваване</w:t>
      </w:r>
    </w:p>
    <w:p w14:paraId="0E117922" w14:textId="5EBAB56B" w:rsidR="0093274D" w:rsidRPr="0013790C" w:rsidRDefault="0093274D" w:rsidP="00B51362">
      <w:pPr>
        <w:spacing w:after="120"/>
        <w:jc w:val="both"/>
        <w:rPr>
          <w:rFonts w:eastAsia="Calibri"/>
          <w:lang w:val="bg-BG"/>
        </w:rPr>
      </w:pPr>
      <w:r w:rsidRPr="0013790C">
        <w:rPr>
          <w:rFonts w:eastAsia="Calibri"/>
          <w:lang w:val="bg-BG"/>
        </w:rPr>
        <w:t>В България видът е гнездящо-прелетен. Пролетният прелет започва от средата на март до края на април, есенният започва в началото на август и продължава до края на октомври. Многоброен по време на миграции по Черноморското крайбрежие, особено в края на август и началото на септември</w:t>
      </w:r>
      <w:r w:rsidRPr="0013790C">
        <w:rPr>
          <w:rFonts w:eastAsia="Calibri"/>
        </w:rPr>
        <w:t>.</w:t>
      </w:r>
      <w:r w:rsidRPr="0013790C">
        <w:rPr>
          <w:rFonts w:eastAsia="Calibri"/>
          <w:lang w:val="bg-BG"/>
        </w:rPr>
        <w:t xml:space="preserve"> </w:t>
      </w:r>
    </w:p>
    <w:p w14:paraId="4F60D44F" w14:textId="77777777" w:rsidR="0093274D" w:rsidRPr="0013790C" w:rsidRDefault="0093274D" w:rsidP="00B51362">
      <w:pPr>
        <w:spacing w:after="120"/>
        <w:jc w:val="both"/>
        <w:rPr>
          <w:rFonts w:eastAsia="Calibri"/>
          <w:i/>
        </w:rPr>
      </w:pPr>
      <w:r w:rsidRPr="0013790C">
        <w:rPr>
          <w:rFonts w:eastAsia="Calibri"/>
          <w:i/>
          <w:lang w:val="bg-BG"/>
        </w:rPr>
        <w:t>Характеристика на местообитанието</w:t>
      </w:r>
    </w:p>
    <w:p w14:paraId="50BDB510" w14:textId="0A920FB7" w:rsidR="0093274D" w:rsidRPr="0013790C" w:rsidRDefault="0093274D" w:rsidP="00B51362">
      <w:pPr>
        <w:spacing w:after="120"/>
        <w:jc w:val="both"/>
        <w:rPr>
          <w:rFonts w:eastAsia="Calibri"/>
          <w:lang w:val="en-GB"/>
        </w:rPr>
      </w:pPr>
      <w:r w:rsidRPr="0013790C">
        <w:rPr>
          <w:rFonts w:eastAsia="Calibri"/>
          <w:lang w:val="bg-BG"/>
        </w:rPr>
        <w:t xml:space="preserve">През размножителния период обитава обширни гори в равнини и планини (предимно букови), изпъстрени с полянки или в близост до ливади и пасища </w:t>
      </w:r>
      <w:r w:rsidRPr="0013790C">
        <w:rPr>
          <w:rFonts w:eastAsia="Calibri"/>
        </w:rPr>
        <w:t>(</w:t>
      </w:r>
      <w:r w:rsidRPr="0013790C">
        <w:rPr>
          <w:rFonts w:eastAsia="Calibri"/>
          <w:lang w:val="bg-BG"/>
        </w:rPr>
        <w:t>Симеонов и др., 1990</w:t>
      </w:r>
      <w:r w:rsidRPr="0013790C">
        <w:rPr>
          <w:rFonts w:eastAsia="Calibri"/>
        </w:rPr>
        <w:t>)</w:t>
      </w:r>
      <w:r w:rsidRPr="0013790C">
        <w:rPr>
          <w:rFonts w:eastAsia="Calibri"/>
          <w:lang w:val="bg-BG"/>
        </w:rPr>
        <w:t xml:space="preserve">. Предпочита високостъблени широколистни гори, но гнезди и в смесени и иглолистни гори до 1600-1700 </w:t>
      </w:r>
      <w:r w:rsidRPr="0013790C">
        <w:rPr>
          <w:rFonts w:eastAsia="Calibri"/>
        </w:rPr>
        <w:t>m</w:t>
      </w:r>
      <w:r w:rsidR="00456ED8">
        <w:rPr>
          <w:rFonts w:eastAsia="Calibri"/>
          <w:lang w:val="bg-BG"/>
        </w:rPr>
        <w:t xml:space="preserve"> надм. в.</w:t>
      </w:r>
      <w:r w:rsidRPr="0013790C">
        <w:rPr>
          <w:rFonts w:eastAsia="Calibri"/>
          <w:lang w:val="bg-BG"/>
        </w:rPr>
        <w:t xml:space="preserve"> в близост до открити пространства. </w:t>
      </w:r>
      <w:r w:rsidR="00456ED8" w:rsidRPr="0013790C">
        <w:rPr>
          <w:rFonts w:eastAsia="Calibri"/>
          <w:lang w:val="bg-BG"/>
        </w:rPr>
        <w:t xml:space="preserve">Гнездото разположено само по дървета, в основата на странични клони на височина 10-22 </w:t>
      </w:r>
      <w:r w:rsidR="00456ED8" w:rsidRPr="0013790C">
        <w:rPr>
          <w:rFonts w:eastAsia="Calibri"/>
        </w:rPr>
        <w:t>m</w:t>
      </w:r>
      <w:r w:rsidR="00456ED8" w:rsidRPr="0013790C">
        <w:rPr>
          <w:rFonts w:eastAsia="Calibri"/>
          <w:lang w:val="bg-BG"/>
        </w:rPr>
        <w:t>. Понякога заема стари гнезда на други птици (сива врана, обикновен мишелов и др.). Пълното мътило най-често 2 яйца</w:t>
      </w:r>
      <w:r w:rsidR="00456ED8" w:rsidRPr="0013790C">
        <w:rPr>
          <w:rFonts w:eastAsia="Calibri"/>
        </w:rPr>
        <w:t xml:space="preserve"> (</w:t>
      </w:r>
      <w:r w:rsidR="00456ED8" w:rsidRPr="0013790C">
        <w:rPr>
          <w:rFonts w:eastAsia="Calibri"/>
          <w:lang w:val="bg-BG"/>
        </w:rPr>
        <w:t>Симеонов и др., 1990</w:t>
      </w:r>
      <w:r w:rsidR="00456ED8" w:rsidRPr="0013790C">
        <w:rPr>
          <w:rFonts w:eastAsia="Calibri"/>
        </w:rPr>
        <w:t>)</w:t>
      </w:r>
      <w:r w:rsidR="00456ED8" w:rsidRPr="0013790C">
        <w:rPr>
          <w:rFonts w:eastAsia="Calibri"/>
          <w:lang w:val="bg-BG"/>
        </w:rPr>
        <w:t>.</w:t>
      </w:r>
      <w:r w:rsidR="00456ED8" w:rsidRPr="0013790C">
        <w:rPr>
          <w:rFonts w:eastAsia="Calibri"/>
        </w:rPr>
        <w:t xml:space="preserve"> </w:t>
      </w:r>
      <w:r w:rsidRPr="0013790C">
        <w:rPr>
          <w:rFonts w:eastAsia="Calibri"/>
          <w:lang w:val="bg-BG"/>
        </w:rPr>
        <w:t xml:space="preserve">Гнездовия участък е над 1000 </w:t>
      </w:r>
      <w:r w:rsidRPr="0013790C">
        <w:rPr>
          <w:rFonts w:eastAsia="Calibri"/>
        </w:rPr>
        <w:t>ha</w:t>
      </w:r>
      <w:r w:rsidRPr="0013790C">
        <w:rPr>
          <w:rFonts w:eastAsia="Calibri"/>
          <w:lang w:val="bg-BG"/>
        </w:rPr>
        <w:t xml:space="preserve">, но търси храна до 7 </w:t>
      </w:r>
      <w:r w:rsidRPr="0013790C">
        <w:rPr>
          <w:rFonts w:eastAsia="Calibri"/>
        </w:rPr>
        <w:t>km</w:t>
      </w:r>
      <w:r w:rsidRPr="0013790C">
        <w:rPr>
          <w:rFonts w:eastAsia="Calibri"/>
          <w:lang w:val="bg-BG"/>
        </w:rPr>
        <w:t xml:space="preserve"> от гнездото.</w:t>
      </w:r>
      <w:r w:rsidRPr="0013790C">
        <w:rPr>
          <w:rFonts w:eastAsia="Calibri"/>
        </w:rPr>
        <w:t xml:space="preserve"> </w:t>
      </w:r>
      <w:r w:rsidRPr="0013790C">
        <w:rPr>
          <w:rFonts w:eastAsia="Calibri"/>
          <w:lang w:val="bg-BG"/>
        </w:rPr>
        <w:t>Проучване показва, че осояда има предпочитание към гората. Гнездовите територии варират между 13,5 и 25,8 km</w:t>
      </w:r>
      <w:r w:rsidRPr="0013790C">
        <w:rPr>
          <w:rFonts w:eastAsia="Calibri"/>
          <w:vertAlign w:val="superscript"/>
          <w:lang w:val="bg-BG"/>
        </w:rPr>
        <w:t>2</w:t>
      </w:r>
      <w:r w:rsidRPr="0013790C">
        <w:rPr>
          <w:rFonts w:eastAsia="Calibri"/>
        </w:rPr>
        <w:t xml:space="preserve"> </w:t>
      </w:r>
      <w:r w:rsidRPr="0013790C">
        <w:rPr>
          <w:rFonts w:eastAsia="Calibri"/>
          <w:lang w:val="bg-BG"/>
        </w:rPr>
        <w:t>(</w:t>
      </w:r>
      <w:r w:rsidRPr="0013790C">
        <w:rPr>
          <w:rFonts w:eastAsia="Calibri"/>
        </w:rPr>
        <w:t>Ziesemer, F. &amp; B.-U. Meyburg</w:t>
      </w:r>
      <w:r w:rsidRPr="0013790C">
        <w:rPr>
          <w:rFonts w:eastAsia="Calibri"/>
          <w:lang w:val="bg-BG"/>
        </w:rPr>
        <w:t xml:space="preserve">, </w:t>
      </w:r>
      <w:r w:rsidRPr="0013790C">
        <w:rPr>
          <w:rFonts w:eastAsia="Calibri"/>
        </w:rPr>
        <w:t>2015</w:t>
      </w:r>
      <w:r w:rsidRPr="0013790C">
        <w:rPr>
          <w:rFonts w:eastAsia="Calibri"/>
          <w:lang w:val="bg-BG"/>
        </w:rPr>
        <w:t xml:space="preserve">). Подходящи местообитания за гнездене са окрайнини на гори </w:t>
      </w:r>
      <w:r w:rsidRPr="0013790C">
        <w:rPr>
          <w:rFonts w:eastAsia="Calibri"/>
        </w:rPr>
        <w:t>(9110-91CA)</w:t>
      </w:r>
      <w:r w:rsidRPr="0013790C">
        <w:rPr>
          <w:rFonts w:eastAsia="Calibri"/>
          <w:lang w:val="bg-BG"/>
        </w:rPr>
        <w:t xml:space="preserve">, а за търсене на храна са открити пространства - ливади, пасища, обработваеми </w:t>
      </w:r>
      <w:r w:rsidRPr="0013790C">
        <w:rPr>
          <w:rFonts w:eastAsia="Calibri"/>
          <w:lang w:val="bg-BG"/>
        </w:rPr>
        <w:lastRenderedPageBreak/>
        <w:t xml:space="preserve">земи и вероятно повечето типове „Естествени и полуестествени тревни формации“ </w:t>
      </w:r>
      <w:r w:rsidRPr="0013790C">
        <w:rPr>
          <w:rFonts w:eastAsia="Calibri"/>
        </w:rPr>
        <w:t>(6110-6520)</w:t>
      </w:r>
      <w:r w:rsidRPr="0013790C">
        <w:rPr>
          <w:rFonts w:eastAsia="Calibri"/>
          <w:lang w:val="bg-BG"/>
        </w:rPr>
        <w:t xml:space="preserve"> според Директивата за хабитатите (Кавръкова и др. 2009).</w:t>
      </w:r>
    </w:p>
    <w:p w14:paraId="18D802E7" w14:textId="77777777" w:rsidR="0093274D" w:rsidRPr="0013790C" w:rsidRDefault="0093274D" w:rsidP="00B51362">
      <w:pPr>
        <w:spacing w:after="120"/>
        <w:jc w:val="both"/>
        <w:rPr>
          <w:rFonts w:eastAsia="Calibri"/>
          <w:i/>
          <w:lang w:val="bg-BG"/>
        </w:rPr>
      </w:pPr>
      <w:r w:rsidRPr="0013790C">
        <w:rPr>
          <w:rFonts w:eastAsia="Calibri"/>
          <w:i/>
          <w:lang w:val="bg-BG"/>
        </w:rPr>
        <w:t>Хранене</w:t>
      </w:r>
    </w:p>
    <w:p w14:paraId="31F41476" w14:textId="77777777" w:rsidR="0093274D" w:rsidRPr="0013790C" w:rsidRDefault="0093274D" w:rsidP="00B51362">
      <w:pPr>
        <w:spacing w:after="120"/>
        <w:jc w:val="both"/>
        <w:rPr>
          <w:rFonts w:eastAsia="Calibri"/>
          <w:lang w:val="bg-BG"/>
        </w:rPr>
      </w:pPr>
      <w:r w:rsidRPr="0013790C">
        <w:rPr>
          <w:rFonts w:eastAsia="Calibri"/>
          <w:lang w:val="bg-BG"/>
        </w:rPr>
        <w:t xml:space="preserve">Храни се с жилещи насекоми, техните яйца и ларви, гъсеници, едри бръмбари, рядко с гущери, дребни птици и гризачи </w:t>
      </w:r>
      <w:r w:rsidRPr="0013790C">
        <w:rPr>
          <w:rFonts w:eastAsia="Calibri"/>
        </w:rPr>
        <w:t>(</w:t>
      </w:r>
      <w:r w:rsidRPr="0013790C">
        <w:rPr>
          <w:rFonts w:eastAsia="Calibri"/>
          <w:lang w:val="bg-BG"/>
        </w:rPr>
        <w:t>Симеонов и др., 1990</w:t>
      </w:r>
      <w:r w:rsidRPr="0013790C">
        <w:rPr>
          <w:rFonts w:eastAsia="Calibri"/>
        </w:rPr>
        <w:t>)</w:t>
      </w:r>
      <w:r w:rsidRPr="0013790C">
        <w:rPr>
          <w:rFonts w:eastAsia="Calibri"/>
          <w:lang w:val="bg-BG"/>
        </w:rPr>
        <w:t>.</w:t>
      </w:r>
    </w:p>
    <w:p w14:paraId="7BC1C3B6" w14:textId="77777777" w:rsidR="0093274D" w:rsidRPr="004433F3" w:rsidRDefault="0093274D" w:rsidP="00DB3239">
      <w:pPr>
        <w:pStyle w:val="ListParagraph"/>
        <w:numPr>
          <w:ilvl w:val="0"/>
          <w:numId w:val="59"/>
        </w:numPr>
        <w:spacing w:after="120"/>
        <w:jc w:val="both"/>
        <w:rPr>
          <w:rFonts w:eastAsia="Calibri"/>
          <w:b/>
          <w:lang w:val="bg-BG"/>
        </w:rPr>
      </w:pPr>
      <w:r w:rsidRPr="004433F3">
        <w:rPr>
          <w:rFonts w:eastAsia="Calibri"/>
          <w:b/>
          <w:lang w:val="bg-BG"/>
        </w:rPr>
        <w:t>Разпространение, природозащитно състояние и тенденции в популацията на вида на национално ниво</w:t>
      </w:r>
    </w:p>
    <w:p w14:paraId="537E1CF2" w14:textId="7E88BD53" w:rsidR="0093274D" w:rsidRPr="0013790C" w:rsidRDefault="0093274D" w:rsidP="00B51362">
      <w:pPr>
        <w:spacing w:after="120"/>
        <w:jc w:val="both"/>
        <w:rPr>
          <w:rFonts w:eastAsia="Calibri"/>
          <w:lang w:val="bg-BG"/>
        </w:rPr>
      </w:pPr>
      <w:r w:rsidRPr="0013790C">
        <w:rPr>
          <w:rFonts w:eastAsia="Calibri"/>
          <w:lang w:val="bg-BG"/>
        </w:rPr>
        <w:t>Разпространението в България е разпръснато на почти цялата територия на страната, най-плътно в ниските и средно високи райони с гори до 1600</w:t>
      </w:r>
      <w:r w:rsidRPr="0013790C">
        <w:rPr>
          <w:rFonts w:eastAsia="Calibri"/>
        </w:rPr>
        <w:t xml:space="preserve"> m </w:t>
      </w:r>
      <w:r w:rsidRPr="0013790C">
        <w:rPr>
          <w:rFonts w:eastAsia="Calibri"/>
          <w:lang w:val="bg-BG"/>
        </w:rPr>
        <w:t>надм. в.</w:t>
      </w:r>
      <w:r w:rsidRPr="0013790C">
        <w:rPr>
          <w:rFonts w:eastAsia="Calibri"/>
        </w:rPr>
        <w:t xml:space="preserve"> </w:t>
      </w:r>
      <w:r w:rsidRPr="0013790C">
        <w:rPr>
          <w:rFonts w:eastAsia="Calibri"/>
          <w:lang w:val="bg-BG"/>
        </w:rPr>
        <w:t>С най-висока плътност в Източни Родопи, Източна Стара планина и Странджа</w:t>
      </w:r>
      <w:r w:rsidRPr="0013790C">
        <w:rPr>
          <w:rFonts w:eastAsia="Calibri"/>
        </w:rPr>
        <w:t xml:space="preserve"> </w:t>
      </w:r>
      <w:r w:rsidRPr="0013790C">
        <w:rPr>
          <w:rFonts w:eastAsia="Calibri"/>
          <w:lang w:val="bg-BG"/>
        </w:rPr>
        <w:t>(Янков отг. ред., 2007)</w:t>
      </w:r>
      <w:r w:rsidRPr="0013790C">
        <w:rPr>
          <w:rFonts w:eastAsia="Calibri"/>
        </w:rPr>
        <w:t>.</w:t>
      </w:r>
      <w:r w:rsidR="00456ED8">
        <w:rPr>
          <w:rFonts w:eastAsia="Calibri"/>
        </w:rPr>
        <w:t xml:space="preserve"> </w:t>
      </w:r>
      <w:r w:rsidR="00456ED8" w:rsidRPr="0013790C">
        <w:rPr>
          <w:rFonts w:eastAsia="Calibri"/>
          <w:lang w:val="bg-BG"/>
        </w:rPr>
        <w:t>При плътност 1 двойка на 50–100 km</w:t>
      </w:r>
      <w:r w:rsidR="00456ED8" w:rsidRPr="0013790C">
        <w:rPr>
          <w:rFonts w:eastAsia="Calibri"/>
          <w:vertAlign w:val="superscript"/>
          <w:lang w:val="bg-BG"/>
        </w:rPr>
        <w:t xml:space="preserve">2 </w:t>
      </w:r>
      <w:r w:rsidR="00456ED8" w:rsidRPr="0013790C">
        <w:rPr>
          <w:rFonts w:eastAsia="Calibri"/>
          <w:lang w:val="bg-BG"/>
        </w:rPr>
        <w:t xml:space="preserve">числеността в страната най-вероятно е 300-400 гнездещи двойки. Уязвим вид VU </w:t>
      </w:r>
      <w:r w:rsidR="00456ED8" w:rsidRPr="0013790C">
        <w:rPr>
          <w:rFonts w:eastAsia="Calibri"/>
        </w:rPr>
        <w:t>(</w:t>
      </w:r>
      <w:r w:rsidR="00456ED8" w:rsidRPr="0013790C">
        <w:rPr>
          <w:rFonts w:eastAsia="Calibri"/>
          <w:lang w:val="bg-BG"/>
        </w:rPr>
        <w:t>Домусчиев и Спиридонов в Червена книга, 2015</w:t>
      </w:r>
      <w:r w:rsidR="00456ED8" w:rsidRPr="0013790C">
        <w:rPr>
          <w:rFonts w:eastAsia="Calibri"/>
        </w:rPr>
        <w:t>)</w:t>
      </w:r>
      <w:r w:rsidR="00456ED8" w:rsidRPr="0013790C">
        <w:rPr>
          <w:rFonts w:eastAsia="Calibri"/>
          <w:lang w:val="bg-BG"/>
        </w:rPr>
        <w:t>.</w:t>
      </w:r>
    </w:p>
    <w:p w14:paraId="28294542" w14:textId="2A7CD849" w:rsidR="0093274D" w:rsidRPr="0013790C" w:rsidRDefault="0093274D" w:rsidP="00B51362">
      <w:pPr>
        <w:spacing w:after="120"/>
        <w:jc w:val="both"/>
        <w:rPr>
          <w:rFonts w:eastAsia="Calibri"/>
          <w:lang w:val="bg-BG"/>
        </w:rPr>
      </w:pPr>
      <w:r w:rsidRPr="0013790C">
        <w:rPr>
          <w:rFonts w:eastAsia="Calibri"/>
          <w:lang w:val="bg-BG"/>
        </w:rPr>
        <w:t>Включен в</w:t>
      </w:r>
      <w:r w:rsidR="00456ED8">
        <w:rPr>
          <w:rFonts w:eastAsia="Calibri"/>
        </w:rPr>
        <w:t xml:space="preserve"> </w:t>
      </w:r>
      <w:r w:rsidR="00456ED8" w:rsidRPr="0013790C">
        <w:rPr>
          <w:rFonts w:eastAsia="Calibri"/>
          <w:lang w:val="bg-BG"/>
        </w:rPr>
        <w:t>Приложение 1 на Директивата за птиците</w:t>
      </w:r>
      <w:r w:rsidR="00456ED8">
        <w:rPr>
          <w:rFonts w:eastAsia="Calibri"/>
        </w:rPr>
        <w:t xml:space="preserve"> </w:t>
      </w:r>
      <w:r w:rsidR="00456ED8">
        <w:rPr>
          <w:rFonts w:eastAsia="Calibri"/>
          <w:lang w:val="bg-BG"/>
        </w:rPr>
        <w:t>и Приложение 2 и 3 на ЗБР</w:t>
      </w:r>
      <w:r w:rsidRPr="0013790C">
        <w:rPr>
          <w:rFonts w:eastAsia="Calibri"/>
          <w:lang w:val="bg-BG"/>
        </w:rPr>
        <w:t xml:space="preserve">. Според </w:t>
      </w:r>
      <w:r w:rsidRPr="0013790C">
        <w:rPr>
          <w:rFonts w:eastAsia="Calibri"/>
          <w:lang w:val="en-GB"/>
        </w:rPr>
        <w:t xml:space="preserve">IUCN </w:t>
      </w:r>
      <w:r w:rsidRPr="0013790C">
        <w:rPr>
          <w:rFonts w:eastAsia="Calibri"/>
          <w:lang w:val="bg-BG"/>
        </w:rPr>
        <w:t>в Европа видът е в категория</w:t>
      </w:r>
      <w:r w:rsidRPr="0013790C">
        <w:rPr>
          <w:rFonts w:eastAsia="Calibri"/>
          <w:lang w:val="en-GB"/>
        </w:rPr>
        <w:t xml:space="preserve"> LC</w:t>
      </w:r>
      <w:r w:rsidRPr="0013790C">
        <w:rPr>
          <w:rFonts w:eastAsia="Calibri"/>
          <w:lang w:val="bg-BG"/>
        </w:rPr>
        <w:t xml:space="preserve"> (</w:t>
      </w:r>
      <w:r w:rsidRPr="0013790C">
        <w:rPr>
          <w:rFonts w:eastAsia="Calibri"/>
          <w:lang w:val="en-GB"/>
        </w:rPr>
        <w:t>Least Concern</w:t>
      </w:r>
      <w:r w:rsidRPr="0013790C">
        <w:rPr>
          <w:rFonts w:eastAsia="Calibri"/>
          <w:lang w:val="bg-BG"/>
        </w:rPr>
        <w:t>)</w:t>
      </w:r>
      <w:r w:rsidRPr="0013790C">
        <w:rPr>
          <w:rFonts w:eastAsia="Calibri"/>
          <w:lang w:val="en-GB"/>
        </w:rPr>
        <w:t xml:space="preserve"> – </w:t>
      </w:r>
      <w:r w:rsidRPr="0013790C">
        <w:rPr>
          <w:rFonts w:eastAsia="Calibri"/>
          <w:lang w:val="bg-BG"/>
        </w:rPr>
        <w:t>„слабо засегнат“</w:t>
      </w:r>
      <w:r w:rsidRPr="0013790C">
        <w:rPr>
          <w:rFonts w:eastAsia="Calibri"/>
          <w:lang w:val="en-GB"/>
        </w:rPr>
        <w:t xml:space="preserve">. </w:t>
      </w:r>
      <w:r w:rsidRPr="0013790C">
        <w:rPr>
          <w:rFonts w:eastAsia="Calibri"/>
          <w:lang w:val="bg-BG"/>
        </w:rPr>
        <w:t xml:space="preserve">Включен е в Червената книга на България в категория „уязвим“ </w:t>
      </w:r>
      <w:r w:rsidRPr="0013790C">
        <w:rPr>
          <w:rFonts w:eastAsia="Calibri"/>
        </w:rPr>
        <w:t>(VU - vulnerable)</w:t>
      </w:r>
      <w:r w:rsidRPr="0013790C">
        <w:rPr>
          <w:rFonts w:eastAsia="Calibri"/>
          <w:lang w:val="bg-BG"/>
        </w:rPr>
        <w:t>. Видът е включен също в приложението към Резолюция № 6 (1998) на Постоянния комитет на Бернската конвенция.</w:t>
      </w:r>
    </w:p>
    <w:p w14:paraId="5252CA8B" w14:textId="2A252EC2" w:rsidR="0093274D" w:rsidRPr="0013790C" w:rsidRDefault="00827FFA" w:rsidP="00B51362">
      <w:pPr>
        <w:spacing w:after="120"/>
        <w:jc w:val="both"/>
        <w:rPr>
          <w:rFonts w:eastAsia="Calibri"/>
        </w:rPr>
      </w:pPr>
      <w:r>
        <w:rPr>
          <w:rFonts w:eastAsia="Calibri"/>
          <w:lang w:val="bg-BG"/>
        </w:rPr>
        <w:t xml:space="preserve">Съгласно </w:t>
      </w:r>
      <w:r w:rsidR="00D90B11">
        <w:rPr>
          <w:rFonts w:eastAsia="Calibri"/>
          <w:lang w:val="bg-BG"/>
        </w:rPr>
        <w:t>Докладването</w:t>
      </w:r>
      <w:r w:rsidR="0093274D" w:rsidRPr="0013790C">
        <w:rPr>
          <w:rFonts w:eastAsia="Calibri"/>
          <w:lang w:val="bg-BG"/>
        </w:rPr>
        <w:t xml:space="preserve"> през 2019 г. </w:t>
      </w:r>
      <w:r w:rsidR="0093274D" w:rsidRPr="0013790C">
        <w:rPr>
          <w:rFonts w:eastAsia="Calibri"/>
        </w:rPr>
        <w:t>(</w:t>
      </w:r>
      <w:r w:rsidR="0093274D" w:rsidRPr="0013790C">
        <w:rPr>
          <w:rFonts w:eastAsia="Calibri"/>
          <w:lang w:val="bg-BG"/>
        </w:rPr>
        <w:t>за периода 20</w:t>
      </w:r>
      <w:r w:rsidR="0093274D" w:rsidRPr="0013790C">
        <w:rPr>
          <w:rFonts w:eastAsia="Calibri"/>
        </w:rPr>
        <w:t>05</w:t>
      </w:r>
      <w:r w:rsidR="0093274D" w:rsidRPr="0013790C">
        <w:rPr>
          <w:rFonts w:eastAsia="Calibri"/>
          <w:lang w:val="bg-BG"/>
        </w:rPr>
        <w:t>-201</w:t>
      </w:r>
      <w:r w:rsidR="0093274D" w:rsidRPr="0013790C">
        <w:rPr>
          <w:rFonts w:eastAsia="Calibri"/>
        </w:rPr>
        <w:t>8</w:t>
      </w:r>
      <w:r w:rsidR="0093274D" w:rsidRPr="0013790C">
        <w:rPr>
          <w:rFonts w:eastAsia="Calibri"/>
          <w:lang w:val="bg-BG"/>
        </w:rPr>
        <w:t xml:space="preserve"> г.</w:t>
      </w:r>
      <w:r w:rsidR="0093274D" w:rsidRPr="0013790C">
        <w:rPr>
          <w:rFonts w:eastAsia="Calibri"/>
        </w:rPr>
        <w:t>)</w:t>
      </w:r>
      <w:r w:rsidR="0093274D" w:rsidRPr="0013790C">
        <w:rPr>
          <w:rFonts w:eastAsia="Calibri"/>
          <w:lang w:val="bg-BG"/>
        </w:rPr>
        <w:t xml:space="preserve">, видът се опазва като </w:t>
      </w:r>
      <w:r w:rsidR="0093274D" w:rsidRPr="0013790C">
        <w:rPr>
          <w:rFonts w:eastAsia="Calibri"/>
          <w:b/>
          <w:lang w:val="bg-BG"/>
        </w:rPr>
        <w:t>гнездящ</w:t>
      </w:r>
      <w:r w:rsidR="0093274D" w:rsidRPr="0013790C">
        <w:rPr>
          <w:rFonts w:eastAsia="Calibri"/>
          <w:lang w:val="bg-BG"/>
        </w:rPr>
        <w:t xml:space="preserve"> с популация между 400 и 800 двойки. Краткосрочната популационна тенденция </w:t>
      </w:r>
      <w:r w:rsidR="0093274D" w:rsidRPr="0013790C">
        <w:rPr>
          <w:rFonts w:eastAsia="Calibri"/>
        </w:rPr>
        <w:t>(</w:t>
      </w:r>
      <w:r w:rsidR="0093274D" w:rsidRPr="0013790C">
        <w:rPr>
          <w:rFonts w:eastAsia="Calibri"/>
          <w:lang w:val="bg-BG"/>
        </w:rPr>
        <w:t>2001-2018 г.</w:t>
      </w:r>
      <w:r w:rsidR="0093274D" w:rsidRPr="0013790C">
        <w:rPr>
          <w:rFonts w:eastAsia="Calibri"/>
        </w:rPr>
        <w:t>)</w:t>
      </w:r>
      <w:r w:rsidR="0093274D" w:rsidRPr="0013790C">
        <w:rPr>
          <w:rFonts w:eastAsia="Calibri"/>
          <w:lang w:val="bg-BG"/>
        </w:rPr>
        <w:t xml:space="preserve"> е стабилна, а дългосрочната </w:t>
      </w:r>
      <w:r w:rsidR="0093274D" w:rsidRPr="0013790C">
        <w:rPr>
          <w:rFonts w:eastAsia="Calibri"/>
        </w:rPr>
        <w:t>(</w:t>
      </w:r>
      <w:r w:rsidR="0093274D" w:rsidRPr="0013790C">
        <w:rPr>
          <w:rFonts w:eastAsia="Calibri"/>
          <w:lang w:val="bg-BG"/>
        </w:rPr>
        <w:t>1980-2018 г.</w:t>
      </w:r>
      <w:r w:rsidR="0093274D" w:rsidRPr="0013790C">
        <w:rPr>
          <w:rFonts w:eastAsia="Calibri"/>
        </w:rPr>
        <w:t>)</w:t>
      </w:r>
      <w:r w:rsidR="0093274D" w:rsidRPr="0013790C">
        <w:rPr>
          <w:rFonts w:eastAsia="Calibri"/>
          <w:lang w:val="bg-BG"/>
        </w:rPr>
        <w:t xml:space="preserve"> е увеличаваща се. Посочени са следните заплахи: </w:t>
      </w:r>
      <w:r w:rsidR="0093274D" w:rsidRPr="0013790C">
        <w:rPr>
          <w:rFonts w:eastAsia="Calibri"/>
        </w:rPr>
        <w:t>A02, A07, A08, B02, D02, F03, G01, D06.</w:t>
      </w:r>
    </w:p>
    <w:p w14:paraId="4D3120F8" w14:textId="33F9A01F" w:rsidR="0093274D" w:rsidRPr="0013790C" w:rsidRDefault="0093274D" w:rsidP="00B51362">
      <w:pPr>
        <w:spacing w:after="120"/>
        <w:jc w:val="both"/>
        <w:rPr>
          <w:rFonts w:eastAsia="Calibri"/>
          <w:lang w:val="bg-BG"/>
        </w:rPr>
      </w:pPr>
      <w:r>
        <w:rPr>
          <w:rFonts w:eastAsia="Calibri"/>
          <w:lang w:val="bg-BG"/>
        </w:rPr>
        <w:t>Осоядът</w:t>
      </w:r>
      <w:r w:rsidRPr="0013790C">
        <w:rPr>
          <w:rFonts w:eastAsia="Calibri"/>
          <w:lang w:val="bg-BG"/>
        </w:rPr>
        <w:t xml:space="preserve"> се опазва също така и като </w:t>
      </w:r>
      <w:r w:rsidRPr="0013790C">
        <w:rPr>
          <w:rFonts w:eastAsia="Calibri"/>
          <w:b/>
          <w:lang w:val="bg-BG"/>
        </w:rPr>
        <w:t>мигриращ вид</w:t>
      </w:r>
      <w:r w:rsidR="000A65DC">
        <w:rPr>
          <w:rFonts w:eastAsia="Calibri"/>
          <w:lang w:val="bg-BG"/>
        </w:rPr>
        <w:t xml:space="preserve"> с численост 15</w:t>
      </w:r>
      <w:r w:rsidRPr="0013790C">
        <w:rPr>
          <w:rFonts w:eastAsia="Calibri"/>
          <w:lang w:val="bg-BG"/>
        </w:rPr>
        <w:t>000</w:t>
      </w:r>
      <w:r w:rsidR="000A65DC">
        <w:rPr>
          <w:rFonts w:eastAsia="Calibri"/>
          <w:lang w:val="bg-BG"/>
        </w:rPr>
        <w:t xml:space="preserve"> – </w:t>
      </w:r>
      <w:r w:rsidRPr="0013790C">
        <w:rPr>
          <w:rFonts w:eastAsia="Calibri"/>
          <w:lang w:val="bg-BG"/>
        </w:rPr>
        <w:t>25000</w:t>
      </w:r>
      <w:r w:rsidR="000A65DC">
        <w:rPr>
          <w:rFonts w:eastAsia="Calibri"/>
          <w:lang w:val="bg-BG"/>
        </w:rPr>
        <w:t xml:space="preserve"> </w:t>
      </w:r>
      <w:r w:rsidRPr="0013790C">
        <w:rPr>
          <w:rFonts w:eastAsia="Calibri"/>
          <w:lang w:val="bg-BG"/>
        </w:rPr>
        <w:t xml:space="preserve">индивида. Краткосрочната популационна тенденция </w:t>
      </w:r>
      <w:r w:rsidRPr="0013790C">
        <w:rPr>
          <w:rFonts w:eastAsia="Calibri"/>
        </w:rPr>
        <w:t>(</w:t>
      </w:r>
      <w:r w:rsidRPr="0013790C">
        <w:rPr>
          <w:rFonts w:eastAsia="Calibri"/>
          <w:lang w:val="bg-BG"/>
        </w:rPr>
        <w:t>2007-2018 г.</w:t>
      </w:r>
      <w:r w:rsidRPr="0013790C">
        <w:rPr>
          <w:rFonts w:eastAsia="Calibri"/>
        </w:rPr>
        <w:t>)</w:t>
      </w:r>
      <w:r w:rsidRPr="0013790C">
        <w:rPr>
          <w:rFonts w:eastAsia="Calibri"/>
          <w:lang w:val="bg-BG"/>
        </w:rPr>
        <w:t xml:space="preserve"> е увеличаваща се, а дългосрочната не е посочена. Посочени са следните заплахи: </w:t>
      </w:r>
      <w:r w:rsidRPr="0013790C">
        <w:rPr>
          <w:rFonts w:eastAsia="Calibri"/>
        </w:rPr>
        <w:t>A02, A07, B02, F03, D06.</w:t>
      </w:r>
    </w:p>
    <w:p w14:paraId="70CAA833" w14:textId="77777777" w:rsidR="0093274D" w:rsidRPr="0013790C" w:rsidRDefault="0093274D" w:rsidP="00B51362">
      <w:pPr>
        <w:spacing w:after="120"/>
        <w:jc w:val="both"/>
        <w:rPr>
          <w:rFonts w:eastAsia="Calibri"/>
          <w:lang w:val="bg-BG"/>
        </w:rPr>
      </w:pPr>
      <w:r w:rsidRPr="0013790C">
        <w:rPr>
          <w:rFonts w:eastAsia="Calibri"/>
          <w:lang w:val="bg-BG"/>
        </w:rPr>
        <w:t>В Червената книга (2015) е посочено като заплаха масовото изсичане на старите гори и безпокойството, бракониерството, използването на пестициди в земеделието.</w:t>
      </w:r>
    </w:p>
    <w:p w14:paraId="29A3B220" w14:textId="031C9D5B" w:rsidR="0093274D" w:rsidRPr="004433F3" w:rsidRDefault="0093274D" w:rsidP="00DB3239">
      <w:pPr>
        <w:pStyle w:val="ListParagraph"/>
        <w:numPr>
          <w:ilvl w:val="0"/>
          <w:numId w:val="59"/>
        </w:numPr>
        <w:spacing w:after="120"/>
        <w:jc w:val="both"/>
        <w:rPr>
          <w:lang w:val="bg-BG"/>
        </w:rPr>
      </w:pPr>
      <w:r w:rsidRPr="004433F3">
        <w:rPr>
          <w:b/>
          <w:lang w:val="bg-BG"/>
        </w:rPr>
        <w:t>Състояние в СЗЗ BG0002017 „Комплекс Беленски острови“</w:t>
      </w:r>
    </w:p>
    <w:p w14:paraId="07F54A5F" w14:textId="1C62FBAF" w:rsidR="0093274D" w:rsidRDefault="0093274D" w:rsidP="00B51362">
      <w:pPr>
        <w:spacing w:after="120"/>
        <w:jc w:val="both"/>
        <w:rPr>
          <w:lang w:val="bg-BG"/>
        </w:rPr>
      </w:pPr>
      <w:r>
        <w:rPr>
          <w:lang w:val="bg-BG"/>
        </w:rPr>
        <w:t xml:space="preserve">Съгласно СФД на зоната видът е гнездящ и мигриращ. </w:t>
      </w:r>
      <w:r w:rsidRPr="00D77604">
        <w:rPr>
          <w:lang w:val="bg-BG"/>
        </w:rPr>
        <w:t>Гнездящата популация</w:t>
      </w:r>
      <w:r>
        <w:rPr>
          <w:lang w:val="bg-BG"/>
        </w:rPr>
        <w:t xml:space="preserve"> на осояда</w:t>
      </w:r>
      <w:r w:rsidRPr="00D77604">
        <w:rPr>
          <w:lang w:val="bg-BG"/>
        </w:rPr>
        <w:t xml:space="preserve"> се оценява на </w:t>
      </w:r>
      <w:r>
        <w:rPr>
          <w:b/>
          <w:lang w:val="bg-BG"/>
        </w:rPr>
        <w:t>1 двойка</w:t>
      </w:r>
      <w:r w:rsidRPr="00D77604">
        <w:rPr>
          <w:lang w:val="bg-BG"/>
        </w:rPr>
        <w:t>, което представлява</w:t>
      </w:r>
      <w:r w:rsidR="00DB3C50">
        <w:rPr>
          <w:lang w:val="bg-BG"/>
        </w:rPr>
        <w:t xml:space="preserve"> около</w:t>
      </w:r>
      <w:r w:rsidRPr="00D77604">
        <w:rPr>
          <w:lang w:val="bg-BG"/>
        </w:rPr>
        <w:t xml:space="preserve"> </w:t>
      </w:r>
      <w:r>
        <w:rPr>
          <w:b/>
          <w:lang w:val="bg-BG"/>
        </w:rPr>
        <w:t xml:space="preserve">0,17 </w:t>
      </w:r>
      <w:r w:rsidRPr="00D77604">
        <w:rPr>
          <w:b/>
          <w:lang w:val="bg-BG"/>
        </w:rPr>
        <w:t>%</w:t>
      </w:r>
      <w:r w:rsidRPr="00D77604">
        <w:rPr>
          <w:lang w:val="bg-BG"/>
        </w:rPr>
        <w:t xml:space="preserve"> от националната гнездяща популация (оценка „</w:t>
      </w:r>
      <w:r>
        <w:rPr>
          <w:lang w:val="bg-BG"/>
        </w:rPr>
        <w:t>С</w:t>
      </w:r>
      <w:r w:rsidRPr="00D77604">
        <w:rPr>
          <w:lang w:val="bg-BG"/>
        </w:rPr>
        <w:t xml:space="preserve">“). Опазването на вида е </w:t>
      </w:r>
      <w:r>
        <w:rPr>
          <w:lang w:val="bg-BG"/>
        </w:rPr>
        <w:t>добро</w:t>
      </w:r>
      <w:r w:rsidRPr="00D77604">
        <w:rPr>
          <w:lang w:val="bg-BG"/>
        </w:rPr>
        <w:t xml:space="preserve"> (оценка „</w:t>
      </w:r>
      <w:r>
        <w:rPr>
          <w:lang w:val="bg-BG"/>
        </w:rPr>
        <w:t>В</w:t>
      </w:r>
      <w:r w:rsidRPr="00D77604">
        <w:rPr>
          <w:lang w:val="bg-BG"/>
        </w:rPr>
        <w:t>“), популацията не е изолирана в рамките на разширен ареал (оценка „</w:t>
      </w:r>
      <w:r>
        <w:rPr>
          <w:lang w:val="bg-BG"/>
        </w:rPr>
        <w:t>С</w:t>
      </w:r>
      <w:r w:rsidRPr="00D77604">
        <w:rPr>
          <w:lang w:val="bg-BG"/>
        </w:rPr>
        <w:t>“). Общата оценка на стойността на зоната за съхранение на вида е „</w:t>
      </w:r>
      <w:r>
        <w:rPr>
          <w:lang w:val="bg-BG"/>
        </w:rPr>
        <w:t>С</w:t>
      </w:r>
      <w:r w:rsidRPr="00D77604">
        <w:rPr>
          <w:lang w:val="bg-BG"/>
        </w:rPr>
        <w:t xml:space="preserve">“ – </w:t>
      </w:r>
      <w:r>
        <w:rPr>
          <w:lang w:val="bg-BG"/>
        </w:rPr>
        <w:t>значима</w:t>
      </w:r>
      <w:r w:rsidRPr="00D77604">
        <w:rPr>
          <w:lang w:val="bg-BG"/>
        </w:rPr>
        <w:t xml:space="preserve"> стойност.</w:t>
      </w:r>
    </w:p>
    <w:p w14:paraId="6832E2B2" w14:textId="77777777" w:rsidR="0093274D" w:rsidRPr="00FC4CFC" w:rsidRDefault="0093274D" w:rsidP="00B51362">
      <w:pPr>
        <w:spacing w:after="120"/>
        <w:jc w:val="both"/>
        <w:rPr>
          <w:lang w:val="en-GB"/>
        </w:rPr>
      </w:pPr>
      <w:r>
        <w:rPr>
          <w:lang w:val="bg-BG"/>
        </w:rPr>
        <w:t xml:space="preserve">Според СФД мигриращата популация на осояда се оценява на </w:t>
      </w:r>
      <w:r>
        <w:rPr>
          <w:b/>
          <w:lang w:val="bg-BG"/>
        </w:rPr>
        <w:t>81 - 130 индивида</w:t>
      </w:r>
      <w:r>
        <w:rPr>
          <w:lang w:val="bg-BG"/>
        </w:rPr>
        <w:t>, което е</w:t>
      </w:r>
      <w:r>
        <w:rPr>
          <w:b/>
          <w:lang w:val="bg-BG"/>
        </w:rPr>
        <w:t xml:space="preserve"> 0,52 – 0,54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 стойност</w:t>
      </w:r>
      <w:r w:rsidRPr="00BC4F6A">
        <w:rPr>
          <w:lang w:val="bg-BG"/>
        </w:rPr>
        <w:t>.</w:t>
      </w:r>
    </w:p>
    <w:p w14:paraId="032FABBF" w14:textId="77777777" w:rsidR="0093274D" w:rsidRPr="004433F3" w:rsidRDefault="0093274D" w:rsidP="00DB3239">
      <w:pPr>
        <w:pStyle w:val="ListParagraph"/>
        <w:numPr>
          <w:ilvl w:val="0"/>
          <w:numId w:val="59"/>
        </w:numPr>
        <w:spacing w:after="120"/>
        <w:jc w:val="both"/>
        <w:rPr>
          <w:b/>
          <w:lang w:val="bg-BG"/>
        </w:rPr>
      </w:pPr>
      <w:r w:rsidRPr="004433F3">
        <w:rPr>
          <w:b/>
          <w:lang w:val="bg-BG"/>
        </w:rPr>
        <w:t xml:space="preserve">Анализ на наличната информация </w:t>
      </w:r>
    </w:p>
    <w:p w14:paraId="4CA8CAAF" w14:textId="47FD1E5D" w:rsidR="00A603FC" w:rsidRDefault="0093274D" w:rsidP="00B51362">
      <w:pPr>
        <w:spacing w:after="120"/>
        <w:jc w:val="both"/>
        <w:rPr>
          <w:color w:val="000000" w:themeColor="text1"/>
          <w:lang w:val="bg-BG"/>
        </w:rPr>
      </w:pPr>
      <w:r>
        <w:rPr>
          <w:color w:val="000000" w:themeColor="text1"/>
          <w:lang w:val="bg-BG"/>
        </w:rPr>
        <w:t xml:space="preserve">Осоядът е рядък гнездящ и чест мигриращ вид по поречието на река Дунав. Видът гнезди нередовно в СЗЗ „Комплекс Беленски острови“ </w:t>
      </w:r>
      <w:r>
        <w:rPr>
          <w:color w:val="000000" w:themeColor="text1"/>
          <w:lang w:val="en-GB"/>
        </w:rPr>
        <w:t>(Cheshmedzhiev et al., 2019)</w:t>
      </w:r>
      <w:r>
        <w:rPr>
          <w:color w:val="000000" w:themeColor="text1"/>
          <w:lang w:val="bg-BG"/>
        </w:rPr>
        <w:t xml:space="preserve">. По време на </w:t>
      </w:r>
      <w:r>
        <w:rPr>
          <w:color w:val="000000" w:themeColor="text1"/>
          <w:lang w:val="bg-BG"/>
        </w:rPr>
        <w:lastRenderedPageBreak/>
        <w:t>те</w:t>
      </w:r>
      <w:r w:rsidR="00FD4C24">
        <w:rPr>
          <w:color w:val="000000" w:themeColor="text1"/>
          <w:lang w:val="bg-BG"/>
        </w:rPr>
        <w:t>ренните проучвания през юни 2021 г., вида</w:t>
      </w:r>
      <w:r>
        <w:rPr>
          <w:color w:val="000000" w:themeColor="text1"/>
          <w:lang w:val="bg-BG"/>
        </w:rPr>
        <w:t xml:space="preserve"> беше установен</w:t>
      </w:r>
      <w:r w:rsidR="00FD4C24">
        <w:rPr>
          <w:color w:val="000000" w:themeColor="text1"/>
          <w:lang w:val="bg-BG"/>
        </w:rPr>
        <w:t xml:space="preserve"> с три наблюдения в различни дни по 1 индивид в подходящо гнезово местообиение (Персин изток)</w:t>
      </w:r>
      <w:r>
        <w:rPr>
          <w:color w:val="000000" w:themeColor="text1"/>
          <w:lang w:val="bg-BG"/>
        </w:rPr>
        <w:t xml:space="preserve">. </w:t>
      </w:r>
      <w:r w:rsidR="00FD4C24">
        <w:rPr>
          <w:color w:val="000000" w:themeColor="text1"/>
          <w:lang w:val="bg-BG"/>
        </w:rPr>
        <w:t xml:space="preserve">По всяка вероятност вида е гнездил успешно с </w:t>
      </w:r>
      <w:r w:rsidR="00FD4C24" w:rsidRPr="00FD4C24">
        <w:rPr>
          <w:b/>
          <w:color w:val="000000" w:themeColor="text1"/>
          <w:lang w:val="bg-BG"/>
        </w:rPr>
        <w:t>поне 1 дв.</w:t>
      </w:r>
      <w:r w:rsidR="00A603FC">
        <w:rPr>
          <w:color w:val="000000" w:themeColor="text1"/>
          <w:lang w:val="bg-BG"/>
        </w:rPr>
        <w:t xml:space="preserve"> в СЗЗ.</w:t>
      </w:r>
    </w:p>
    <w:p w14:paraId="56DC7323" w14:textId="3FF796C6" w:rsidR="0093274D" w:rsidRDefault="0093274D" w:rsidP="00B51362">
      <w:pPr>
        <w:spacing w:after="120"/>
        <w:jc w:val="both"/>
        <w:rPr>
          <w:color w:val="000000" w:themeColor="text1"/>
          <w:lang w:val="bg-BG"/>
        </w:rPr>
      </w:pPr>
      <w:r>
        <w:rPr>
          <w:color w:val="000000" w:themeColor="text1"/>
          <w:lang w:val="bg-BG"/>
        </w:rPr>
        <w:t xml:space="preserve">В рамките на целеви проучвания върху есенната миграция на рееещи се птици в района на </w:t>
      </w:r>
      <w:r w:rsidR="00A02014">
        <w:rPr>
          <w:color w:val="000000" w:themeColor="text1"/>
          <w:lang w:val="bg-BG"/>
        </w:rPr>
        <w:t>Писченско блато</w:t>
      </w:r>
      <w:r>
        <w:rPr>
          <w:color w:val="000000" w:themeColor="text1"/>
          <w:lang w:val="bg-BG"/>
        </w:rPr>
        <w:t xml:space="preserve"> през 2008 и 2009 г. са установени съответно 81 и 132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По – голямата част от мигриращите птици преминават без да се задържат в района. </w:t>
      </w:r>
    </w:p>
    <w:p w14:paraId="6239DAC2" w14:textId="23162EC2" w:rsidR="0093274D" w:rsidRDefault="0093274D" w:rsidP="00B51362">
      <w:pPr>
        <w:spacing w:after="120"/>
        <w:jc w:val="both"/>
        <w:rPr>
          <w:color w:val="000000" w:themeColor="text1"/>
          <w:lang w:val="bg-BG"/>
        </w:rPr>
      </w:pPr>
      <w:r>
        <w:rPr>
          <w:color w:val="000000" w:themeColor="text1"/>
          <w:lang w:val="bg-BG"/>
        </w:rPr>
        <w:t xml:space="preserve">Основните заплахи за осояда са безпокойството и провеждането на горско-стопанските дейности и практики, най-вече по време на размножителния сезон. </w:t>
      </w:r>
      <w:r w:rsidR="0008588A">
        <w:rPr>
          <w:color w:val="000000" w:themeColor="text1"/>
          <w:lang w:val="bg-BG"/>
        </w:rPr>
        <w:t xml:space="preserve">По врем </w:t>
      </w:r>
      <w:r w:rsidR="00A603FC">
        <w:rPr>
          <w:color w:val="000000" w:themeColor="text1"/>
          <w:lang w:val="bg-BG"/>
        </w:rPr>
        <w:t>н</w:t>
      </w:r>
      <w:r w:rsidR="0008588A">
        <w:rPr>
          <w:color w:val="000000" w:themeColor="text1"/>
          <w:lang w:val="bg-BG"/>
        </w:rPr>
        <w:t>а</w:t>
      </w:r>
      <w:r w:rsidR="00A603FC">
        <w:rPr>
          <w:color w:val="000000" w:themeColor="text1"/>
          <w:lang w:val="bg-BG"/>
        </w:rPr>
        <w:t xml:space="preserve"> теренното проучване през 2021 г. е констатирано 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608A3B89" w14:textId="4C1D025C" w:rsidR="0093274D" w:rsidRPr="004433F3" w:rsidRDefault="00B35CB6" w:rsidP="00DB3239">
      <w:pPr>
        <w:pStyle w:val="ListParagraph"/>
        <w:numPr>
          <w:ilvl w:val="0"/>
          <w:numId w:val="59"/>
        </w:numPr>
        <w:spacing w:after="120"/>
        <w:jc w:val="both"/>
        <w:rPr>
          <w:lang w:val="bg-BG"/>
        </w:rPr>
      </w:pPr>
      <w:r w:rsidRPr="004433F3">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6"/>
        <w:gridCol w:w="1258"/>
        <w:gridCol w:w="2508"/>
        <w:gridCol w:w="3127"/>
      </w:tblGrid>
      <w:tr w:rsidR="002623B4" w:rsidRPr="002E3475" w14:paraId="1FA66A44" w14:textId="77777777" w:rsidTr="00276804">
        <w:trPr>
          <w:tblHeader/>
          <w:jc w:val="center"/>
        </w:trPr>
        <w:tc>
          <w:tcPr>
            <w:tcW w:w="0" w:type="auto"/>
            <w:shd w:val="clear" w:color="auto" w:fill="B6DDE8"/>
            <w:vAlign w:val="center"/>
          </w:tcPr>
          <w:p w14:paraId="321AE8A9" w14:textId="77777777" w:rsidR="0093274D" w:rsidRPr="002E3475" w:rsidRDefault="0093274D" w:rsidP="00276804">
            <w:pPr>
              <w:jc w:val="center"/>
              <w:rPr>
                <w:b/>
                <w:bCs/>
                <w:lang w:val="bg-BG"/>
              </w:rPr>
            </w:pPr>
            <w:r w:rsidRPr="002E3475">
              <w:rPr>
                <w:b/>
                <w:bCs/>
                <w:lang w:val="bg-BG"/>
              </w:rPr>
              <w:t>Параметър</w:t>
            </w:r>
          </w:p>
        </w:tc>
        <w:tc>
          <w:tcPr>
            <w:tcW w:w="0" w:type="auto"/>
            <w:shd w:val="clear" w:color="auto" w:fill="B6DDE8"/>
            <w:vAlign w:val="center"/>
          </w:tcPr>
          <w:p w14:paraId="4D5C78D4" w14:textId="77777777" w:rsidR="0093274D" w:rsidRPr="002E3475" w:rsidRDefault="0093274D" w:rsidP="00276804">
            <w:pPr>
              <w:jc w:val="center"/>
              <w:rPr>
                <w:b/>
                <w:bCs/>
                <w:lang w:val="bg-BG"/>
              </w:rPr>
            </w:pPr>
            <w:r w:rsidRPr="002E3475">
              <w:rPr>
                <w:b/>
                <w:bCs/>
                <w:lang w:val="bg-BG"/>
              </w:rPr>
              <w:t>Мерна единица</w:t>
            </w:r>
          </w:p>
        </w:tc>
        <w:tc>
          <w:tcPr>
            <w:tcW w:w="0" w:type="auto"/>
            <w:shd w:val="clear" w:color="auto" w:fill="B6DDE8"/>
            <w:vAlign w:val="center"/>
          </w:tcPr>
          <w:p w14:paraId="6F944A42" w14:textId="77777777" w:rsidR="0093274D" w:rsidRPr="002E3475" w:rsidRDefault="0093274D" w:rsidP="00276804">
            <w:pPr>
              <w:jc w:val="center"/>
              <w:rPr>
                <w:b/>
                <w:bCs/>
                <w:lang w:val="bg-BG"/>
              </w:rPr>
            </w:pPr>
            <w:r w:rsidRPr="002E3475">
              <w:rPr>
                <w:b/>
                <w:bCs/>
                <w:lang w:val="bg-BG"/>
              </w:rPr>
              <w:t>Целева стойност</w:t>
            </w:r>
          </w:p>
        </w:tc>
        <w:tc>
          <w:tcPr>
            <w:tcW w:w="0" w:type="auto"/>
            <w:shd w:val="clear" w:color="auto" w:fill="B6DDE8"/>
            <w:vAlign w:val="center"/>
          </w:tcPr>
          <w:p w14:paraId="26F1BFBD" w14:textId="77777777" w:rsidR="0093274D" w:rsidRPr="002E3475" w:rsidRDefault="0093274D" w:rsidP="00276804">
            <w:pPr>
              <w:jc w:val="center"/>
              <w:rPr>
                <w:b/>
                <w:bCs/>
                <w:lang w:val="bg-BG"/>
              </w:rPr>
            </w:pPr>
            <w:r w:rsidRPr="002E3475">
              <w:rPr>
                <w:b/>
                <w:bCs/>
                <w:lang w:val="bg-BG"/>
              </w:rPr>
              <w:t>Допълнителна информация</w:t>
            </w:r>
          </w:p>
        </w:tc>
        <w:tc>
          <w:tcPr>
            <w:tcW w:w="0" w:type="auto"/>
            <w:shd w:val="clear" w:color="auto" w:fill="B6DDE8"/>
            <w:vAlign w:val="center"/>
          </w:tcPr>
          <w:p w14:paraId="23556F95" w14:textId="77777777" w:rsidR="0093274D" w:rsidRPr="002E3475" w:rsidRDefault="0093274D" w:rsidP="00276804">
            <w:pPr>
              <w:jc w:val="center"/>
              <w:rPr>
                <w:b/>
                <w:bCs/>
                <w:lang w:val="bg-BG"/>
              </w:rPr>
            </w:pPr>
            <w:r w:rsidRPr="002E3475">
              <w:rPr>
                <w:b/>
                <w:bCs/>
                <w:lang w:val="bg-BG"/>
              </w:rPr>
              <w:t>Специф</w:t>
            </w:r>
            <w:r>
              <w:rPr>
                <w:b/>
                <w:bCs/>
                <w:lang w:val="bg-BG"/>
              </w:rPr>
              <w:t>ични за зоната цели</w:t>
            </w:r>
          </w:p>
        </w:tc>
      </w:tr>
      <w:tr w:rsidR="002623B4" w:rsidRPr="002E3475" w14:paraId="7F27B1BC" w14:textId="77777777" w:rsidTr="00276804">
        <w:trPr>
          <w:jc w:val="center"/>
        </w:trPr>
        <w:tc>
          <w:tcPr>
            <w:tcW w:w="0" w:type="auto"/>
            <w:shd w:val="clear" w:color="auto" w:fill="auto"/>
          </w:tcPr>
          <w:p w14:paraId="4E4782F3" w14:textId="77777777" w:rsidR="0093274D" w:rsidRPr="002E3475" w:rsidRDefault="0093274D" w:rsidP="00276804">
            <w:pPr>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0" w:type="auto"/>
            <w:shd w:val="clear" w:color="auto" w:fill="auto"/>
          </w:tcPr>
          <w:p w14:paraId="287792B9" w14:textId="77777777" w:rsidR="0093274D" w:rsidRPr="002E3475" w:rsidRDefault="0093274D" w:rsidP="00276804">
            <w:pPr>
              <w:rPr>
                <w:lang w:val="bg-BG"/>
              </w:rPr>
            </w:pPr>
            <w:r w:rsidRPr="002E3475">
              <w:rPr>
                <w:lang w:val="bg-BG"/>
              </w:rPr>
              <w:t>Брой гнездящи двойки</w:t>
            </w:r>
          </w:p>
        </w:tc>
        <w:tc>
          <w:tcPr>
            <w:tcW w:w="0" w:type="auto"/>
            <w:shd w:val="clear" w:color="auto" w:fill="auto"/>
          </w:tcPr>
          <w:p w14:paraId="0E449302" w14:textId="3D179C0D" w:rsidR="0093274D" w:rsidRPr="002E3475" w:rsidRDefault="0008588A" w:rsidP="0008588A">
            <w:pPr>
              <w:rPr>
                <w:lang w:val="bg-BG"/>
              </w:rPr>
            </w:pPr>
            <w:r>
              <w:rPr>
                <w:lang w:val="bg-BG"/>
              </w:rPr>
              <w:t>Най-малко 1</w:t>
            </w:r>
          </w:p>
        </w:tc>
        <w:tc>
          <w:tcPr>
            <w:tcW w:w="0" w:type="auto"/>
            <w:shd w:val="clear" w:color="auto" w:fill="auto"/>
          </w:tcPr>
          <w:p w14:paraId="77C8785C" w14:textId="526C8E7B" w:rsidR="0093274D" w:rsidRPr="00B116BB" w:rsidRDefault="0008588A" w:rsidP="00276804">
            <w:pPr>
              <w:rPr>
                <w:lang w:val="bg-BG"/>
              </w:rPr>
            </w:pPr>
            <w:r>
              <w:rPr>
                <w:lang w:val="bg-BG"/>
              </w:rPr>
              <w:t xml:space="preserve">Опредделена на база теренните проучвания и СФД. </w:t>
            </w:r>
            <w:r w:rsidR="0093274D">
              <w:rPr>
                <w:lang w:val="bg-BG"/>
              </w:rPr>
              <w:t>Видът гнезди нередовно в СЗЗ</w:t>
            </w:r>
            <w:r w:rsidR="00267277">
              <w:rPr>
                <w:lang w:val="bg-BG"/>
              </w:rPr>
              <w:t>, което вероятно се дължи на дърводобив и безпокойство по време на размножителния период</w:t>
            </w:r>
            <w:r w:rsidR="0093274D">
              <w:rPr>
                <w:lang w:val="bg-BG"/>
              </w:rPr>
              <w:t xml:space="preserve">. </w:t>
            </w:r>
          </w:p>
        </w:tc>
        <w:tc>
          <w:tcPr>
            <w:tcW w:w="0" w:type="auto"/>
          </w:tcPr>
          <w:p w14:paraId="60BE49F2" w14:textId="4414CD78" w:rsidR="0093274D" w:rsidRPr="002E3475" w:rsidRDefault="0093274D" w:rsidP="00276804">
            <w:pPr>
              <w:rPr>
                <w:lang w:val="bg-BG"/>
              </w:rPr>
            </w:pPr>
            <w:r w:rsidRPr="00AC1735">
              <w:rPr>
                <w:lang w:val="bg-BG"/>
              </w:rPr>
              <w:t>Поддържане на популацията</w:t>
            </w:r>
            <w:r w:rsidR="0008588A">
              <w:rPr>
                <w:lang w:val="bg-BG"/>
              </w:rPr>
              <w:t xml:space="preserve"> в размер най-малко 1 дв</w:t>
            </w:r>
            <w:r w:rsidRPr="00AC1735">
              <w:rPr>
                <w:lang w:val="bg-BG"/>
              </w:rPr>
              <w:t>. Това е в пряка връзка със запазване/увеличаване на целевата стойност по параметър „Наличие на едроразм</w:t>
            </w:r>
            <w:r>
              <w:rPr>
                <w:lang w:val="bg-BG"/>
              </w:rPr>
              <w:t xml:space="preserve">ерни/ биотопни дървета в групи“. </w:t>
            </w:r>
          </w:p>
        </w:tc>
      </w:tr>
      <w:tr w:rsidR="002623B4" w:rsidRPr="002E3475" w14:paraId="5AAB8AB9" w14:textId="77777777" w:rsidTr="00276804">
        <w:trPr>
          <w:jc w:val="center"/>
        </w:trPr>
        <w:tc>
          <w:tcPr>
            <w:tcW w:w="0" w:type="auto"/>
            <w:shd w:val="clear" w:color="auto" w:fill="auto"/>
          </w:tcPr>
          <w:p w14:paraId="30DA7DEC" w14:textId="77777777" w:rsidR="0093274D" w:rsidRPr="002E3475" w:rsidRDefault="0093274D" w:rsidP="00276804">
            <w:pPr>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491D8DB1" w14:textId="77777777" w:rsidR="0093274D" w:rsidRPr="002E3475" w:rsidRDefault="0093274D" w:rsidP="00276804">
            <w:pPr>
              <w:rPr>
                <w:lang w:val="bg-BG"/>
              </w:rPr>
            </w:pPr>
            <w:r w:rsidRPr="002E3475">
              <w:rPr>
                <w:lang w:val="bg-BG"/>
              </w:rPr>
              <w:t>Брой индивиди</w:t>
            </w:r>
          </w:p>
        </w:tc>
        <w:tc>
          <w:tcPr>
            <w:tcW w:w="0" w:type="auto"/>
            <w:shd w:val="clear" w:color="auto" w:fill="auto"/>
          </w:tcPr>
          <w:p w14:paraId="0DD199AB" w14:textId="52610FB4" w:rsidR="0093274D" w:rsidRPr="002E3475" w:rsidRDefault="0008588A" w:rsidP="00276804">
            <w:pPr>
              <w:rPr>
                <w:lang w:val="bg-BG"/>
              </w:rPr>
            </w:pPr>
            <w:r>
              <w:rPr>
                <w:lang w:val="bg-BG"/>
              </w:rPr>
              <w:t>Най-малко</w:t>
            </w:r>
            <w:r w:rsidR="0093274D">
              <w:rPr>
                <w:lang w:val="bg-BG"/>
              </w:rPr>
              <w:t xml:space="preserve"> 80 инд.</w:t>
            </w:r>
          </w:p>
        </w:tc>
        <w:tc>
          <w:tcPr>
            <w:tcW w:w="0" w:type="auto"/>
            <w:shd w:val="clear" w:color="auto" w:fill="auto"/>
          </w:tcPr>
          <w:p w14:paraId="3D00EAD8" w14:textId="77777777" w:rsidR="0093274D" w:rsidRDefault="0093274D" w:rsidP="00276804">
            <w:pPr>
              <w:rPr>
                <w:lang w:val="bg-BG"/>
              </w:rPr>
            </w:pPr>
            <w:r w:rsidRPr="008B7916">
              <w:rPr>
                <w:lang w:val="bg-BG"/>
              </w:rPr>
              <w:t>Доколкото зоната не се явява основен миграционен коридор за вида, тази численост изглежда оптимална.</w:t>
            </w:r>
          </w:p>
        </w:tc>
        <w:tc>
          <w:tcPr>
            <w:tcW w:w="0" w:type="auto"/>
          </w:tcPr>
          <w:p w14:paraId="673E435F" w14:textId="77777777" w:rsidR="0093274D" w:rsidRPr="00C408D1" w:rsidRDefault="0093274D" w:rsidP="00276804">
            <w:pPr>
              <w:rPr>
                <w:lang w:val="en-GB"/>
              </w:rPr>
            </w:pPr>
            <w:r>
              <w:rPr>
                <w:lang w:val="bg-BG"/>
              </w:rPr>
              <w:t xml:space="preserve">Поддържане на популацията – мин. 80 инд. Извършване на редовен мониторинг на пролетната и есеннната миграция на реещи се птици в СЗЗ. </w:t>
            </w:r>
            <w:r>
              <w:rPr>
                <w:lang w:val="en-GB"/>
              </w:rPr>
              <w:t xml:space="preserve"> </w:t>
            </w:r>
          </w:p>
        </w:tc>
      </w:tr>
      <w:tr w:rsidR="002623B4" w:rsidRPr="002E3475" w14:paraId="0D68CEC3" w14:textId="77777777" w:rsidTr="00276804">
        <w:trPr>
          <w:jc w:val="center"/>
        </w:trPr>
        <w:tc>
          <w:tcPr>
            <w:tcW w:w="0" w:type="auto"/>
            <w:shd w:val="clear" w:color="auto" w:fill="auto"/>
          </w:tcPr>
          <w:p w14:paraId="01F5B4AD" w14:textId="77777777" w:rsidR="0093274D" w:rsidRPr="002E3475" w:rsidRDefault="0093274D" w:rsidP="00276804">
            <w:pPr>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4A20FFAD" w14:textId="77777777" w:rsidR="0093274D" w:rsidRPr="002E3475" w:rsidRDefault="0093274D" w:rsidP="00276804">
            <w:r w:rsidRPr="002E3475">
              <w:t>ha</w:t>
            </w:r>
          </w:p>
        </w:tc>
        <w:tc>
          <w:tcPr>
            <w:tcW w:w="0" w:type="auto"/>
            <w:shd w:val="clear" w:color="auto" w:fill="auto"/>
          </w:tcPr>
          <w:p w14:paraId="6EFD7DD8" w14:textId="15C37084" w:rsidR="0093274D" w:rsidRPr="002E3475" w:rsidRDefault="0093274D" w:rsidP="00276804">
            <w:pPr>
              <w:rPr>
                <w:lang w:val="bg-BG"/>
              </w:rPr>
            </w:pPr>
            <w:r>
              <w:rPr>
                <w:lang w:val="bg-BG"/>
              </w:rPr>
              <w:t xml:space="preserve">Най-малко </w:t>
            </w:r>
            <w:r w:rsidR="00261DBE">
              <w:rPr>
                <w:lang w:val="bg-BG"/>
              </w:rPr>
              <w:t>168</w:t>
            </w:r>
            <w:r>
              <w:rPr>
                <w:lang w:val="bg-BG"/>
              </w:rPr>
              <w:t xml:space="preserve">0 </w:t>
            </w:r>
            <w:r>
              <w:rPr>
                <w:lang w:val="en-GB"/>
              </w:rPr>
              <w:t>ha</w:t>
            </w:r>
          </w:p>
        </w:tc>
        <w:tc>
          <w:tcPr>
            <w:tcW w:w="0" w:type="auto"/>
            <w:shd w:val="clear" w:color="auto" w:fill="auto"/>
          </w:tcPr>
          <w:p w14:paraId="0DD1AAD4" w14:textId="58789952" w:rsidR="0093274D" w:rsidRPr="002E3475" w:rsidRDefault="00261DBE" w:rsidP="00261DBE">
            <w:pPr>
              <w:rPr>
                <w:lang w:val="bg-BG"/>
              </w:rPr>
            </w:pPr>
            <w:r>
              <w:rPr>
                <w:lang w:val="bg-BG"/>
              </w:rPr>
              <w:t>Включва площта на естествените</w:t>
            </w:r>
            <w:r w:rsidR="0093274D">
              <w:rPr>
                <w:lang w:val="bg-BG"/>
              </w:rPr>
              <w:t xml:space="preserve"> крайречни гори в </w:t>
            </w:r>
            <w:r>
              <w:rPr>
                <w:lang w:val="bg-BG"/>
              </w:rPr>
              <w:t xml:space="preserve">СЗЗ – местообитание </w:t>
            </w:r>
            <w:r>
              <w:rPr>
                <w:lang w:val="en-GB"/>
              </w:rPr>
              <w:t>N16.</w:t>
            </w:r>
          </w:p>
        </w:tc>
        <w:tc>
          <w:tcPr>
            <w:tcW w:w="0" w:type="auto"/>
          </w:tcPr>
          <w:p w14:paraId="3F933519" w14:textId="6FB5603F" w:rsidR="0093274D" w:rsidRPr="002E3475" w:rsidRDefault="0093274D" w:rsidP="00276804">
            <w:pPr>
              <w:rPr>
                <w:lang w:val="bg-BG"/>
              </w:rPr>
            </w:pPr>
            <w:r w:rsidRPr="002E3475">
              <w:rPr>
                <w:lang w:val="bg-BG"/>
              </w:rPr>
              <w:t>Поддържане на площта на подходящите гнездови местообитания на вида в защитен</w:t>
            </w:r>
            <w:r>
              <w:rPr>
                <w:lang w:val="bg-BG"/>
              </w:rPr>
              <w:t>ата</w:t>
            </w:r>
            <w:r w:rsidR="00261DBE">
              <w:rPr>
                <w:lang w:val="bg-BG"/>
              </w:rPr>
              <w:t xml:space="preserve"> зона, в размер на най-малко 1680</w:t>
            </w:r>
            <w:r w:rsidRPr="002E3475">
              <w:rPr>
                <w:lang w:val="bg-BG"/>
              </w:rPr>
              <w:t xml:space="preserve"> ha.</w:t>
            </w:r>
          </w:p>
        </w:tc>
      </w:tr>
      <w:tr w:rsidR="002623B4" w:rsidRPr="002E3475" w14:paraId="50A83947" w14:textId="77777777" w:rsidTr="00276804">
        <w:trPr>
          <w:jc w:val="center"/>
        </w:trPr>
        <w:tc>
          <w:tcPr>
            <w:tcW w:w="0" w:type="auto"/>
            <w:shd w:val="clear" w:color="auto" w:fill="auto"/>
          </w:tcPr>
          <w:p w14:paraId="08D0B7AE" w14:textId="77777777" w:rsidR="0093274D" w:rsidRPr="002E3475" w:rsidRDefault="0093274D" w:rsidP="00276804">
            <w:pPr>
              <w:rPr>
                <w:b/>
                <w:lang w:val="bg-BG"/>
              </w:rPr>
            </w:pPr>
            <w:r w:rsidRPr="002E3475">
              <w:rPr>
                <w:b/>
                <w:lang w:val="bg-BG"/>
              </w:rPr>
              <w:t xml:space="preserve">Местообитание на вида: </w:t>
            </w:r>
            <w:r w:rsidRPr="002E3475">
              <w:rPr>
                <w:bCs/>
                <w:lang w:val="bg-BG"/>
              </w:rPr>
              <w:t xml:space="preserve">Площ на </w:t>
            </w:r>
            <w:r w:rsidRPr="002E3475">
              <w:rPr>
                <w:bCs/>
                <w:lang w:val="bg-BG"/>
              </w:rPr>
              <w:lastRenderedPageBreak/>
              <w:t>подходящите хранителни местообитания на вида</w:t>
            </w:r>
            <w:r w:rsidRPr="002E3475">
              <w:rPr>
                <w:b/>
                <w:lang w:val="bg-BG"/>
              </w:rPr>
              <w:t xml:space="preserve"> </w:t>
            </w:r>
          </w:p>
        </w:tc>
        <w:tc>
          <w:tcPr>
            <w:tcW w:w="0" w:type="auto"/>
            <w:shd w:val="clear" w:color="auto" w:fill="auto"/>
          </w:tcPr>
          <w:p w14:paraId="4A234176" w14:textId="77777777" w:rsidR="0093274D" w:rsidRPr="002E3475" w:rsidRDefault="0093274D" w:rsidP="00276804">
            <w:r w:rsidRPr="002E3475">
              <w:lastRenderedPageBreak/>
              <w:t>ha</w:t>
            </w:r>
          </w:p>
        </w:tc>
        <w:tc>
          <w:tcPr>
            <w:tcW w:w="0" w:type="auto"/>
            <w:shd w:val="clear" w:color="auto" w:fill="auto"/>
          </w:tcPr>
          <w:p w14:paraId="45932EFF" w14:textId="43B6BAB3" w:rsidR="0093274D" w:rsidRPr="002E3475" w:rsidRDefault="0093274D" w:rsidP="002623B4">
            <w:pPr>
              <w:rPr>
                <w:lang w:val="bg-BG"/>
              </w:rPr>
            </w:pPr>
            <w:r w:rsidRPr="002E3475">
              <w:rPr>
                <w:lang w:val="bg-BG"/>
              </w:rPr>
              <w:t xml:space="preserve">Най-малко </w:t>
            </w:r>
            <w:r w:rsidR="002623B4">
              <w:rPr>
                <w:lang w:val="bg-BG"/>
              </w:rPr>
              <w:t>3</w:t>
            </w:r>
            <w:r>
              <w:rPr>
                <w:lang w:val="bg-BG"/>
              </w:rPr>
              <w:t xml:space="preserve">50 </w:t>
            </w:r>
            <w:r>
              <w:rPr>
                <w:lang w:val="en-GB"/>
              </w:rPr>
              <w:lastRenderedPageBreak/>
              <w:t>ha</w:t>
            </w:r>
          </w:p>
        </w:tc>
        <w:tc>
          <w:tcPr>
            <w:tcW w:w="0" w:type="auto"/>
            <w:shd w:val="clear" w:color="auto" w:fill="auto"/>
          </w:tcPr>
          <w:p w14:paraId="3A7ED264" w14:textId="211CB378" w:rsidR="0093274D" w:rsidRPr="002E3475" w:rsidRDefault="0093274D" w:rsidP="002623B4">
            <w:pPr>
              <w:rPr>
                <w:lang w:val="bg-BG"/>
              </w:rPr>
            </w:pPr>
            <w:r>
              <w:rPr>
                <w:lang w:val="bg-BG"/>
              </w:rPr>
              <w:lastRenderedPageBreak/>
              <w:t>Площта включва подходящи</w:t>
            </w:r>
            <w:r w:rsidRPr="008E7025">
              <w:rPr>
                <w:lang w:val="bg-BG"/>
              </w:rPr>
              <w:t xml:space="preserve">те </w:t>
            </w:r>
            <w:r w:rsidRPr="008E7025">
              <w:rPr>
                <w:lang w:val="bg-BG"/>
              </w:rPr>
              <w:lastRenderedPageBreak/>
              <w:t>хранителни местообитания на вида</w:t>
            </w:r>
            <w:r w:rsidR="002623B4">
              <w:rPr>
                <w:lang w:val="bg-BG"/>
              </w:rPr>
              <w:t xml:space="preserve"> </w:t>
            </w:r>
            <w:r w:rsidR="002623B4">
              <w:rPr>
                <w:lang w:val="en-GB"/>
              </w:rPr>
              <w:t>N09</w:t>
            </w:r>
            <w:r w:rsidRPr="008E7025">
              <w:rPr>
                <w:lang w:val="bg-BG"/>
              </w:rPr>
              <w:t xml:space="preserve"> –</w:t>
            </w:r>
            <w:r w:rsidR="002623B4">
              <w:rPr>
                <w:lang w:val="en-GB"/>
              </w:rPr>
              <w:t xml:space="preserve"> </w:t>
            </w:r>
            <w:r w:rsidR="002623B4">
              <w:rPr>
                <w:lang w:val="bg-BG"/>
              </w:rPr>
              <w:t>сухи тревни съобщества и степи. Обширните зърнени култури са изключени като суботпимално местообитание.</w:t>
            </w:r>
          </w:p>
        </w:tc>
        <w:tc>
          <w:tcPr>
            <w:tcW w:w="0" w:type="auto"/>
          </w:tcPr>
          <w:p w14:paraId="2E5A136E" w14:textId="315BF480" w:rsidR="0093274D" w:rsidRPr="002E3475" w:rsidRDefault="0093274D" w:rsidP="002623B4">
            <w:pPr>
              <w:rPr>
                <w:lang w:val="bg-BG"/>
              </w:rPr>
            </w:pPr>
            <w:r w:rsidRPr="002E3475">
              <w:rPr>
                <w:lang w:val="bg-BG"/>
              </w:rPr>
              <w:lastRenderedPageBreak/>
              <w:t xml:space="preserve">Поддържане на площта на подходящите хранителни </w:t>
            </w:r>
            <w:r w:rsidRPr="002E3475">
              <w:rPr>
                <w:lang w:val="bg-BG"/>
              </w:rPr>
              <w:lastRenderedPageBreak/>
              <w:t>местообитани</w:t>
            </w:r>
            <w:r w:rsidR="002623B4">
              <w:rPr>
                <w:lang w:val="bg-BG"/>
              </w:rPr>
              <w:t>я на вида в размер най-малко 3</w:t>
            </w:r>
            <w:r>
              <w:rPr>
                <w:lang w:val="bg-BG"/>
              </w:rPr>
              <w:t>50</w:t>
            </w:r>
            <w:r w:rsidRPr="002E3475">
              <w:rPr>
                <w:lang w:val="bg-BG"/>
              </w:rPr>
              <w:t xml:space="preserve"> ha</w:t>
            </w:r>
          </w:p>
        </w:tc>
      </w:tr>
      <w:tr w:rsidR="002623B4" w:rsidRPr="002E3475" w14:paraId="05A28AC5" w14:textId="77777777" w:rsidTr="00276804">
        <w:trPr>
          <w:jc w:val="center"/>
        </w:trPr>
        <w:tc>
          <w:tcPr>
            <w:tcW w:w="0" w:type="auto"/>
            <w:shd w:val="clear" w:color="auto" w:fill="auto"/>
          </w:tcPr>
          <w:p w14:paraId="60AA3C39" w14:textId="77777777" w:rsidR="0093274D" w:rsidRPr="00C408D1" w:rsidRDefault="0093274D" w:rsidP="00276804">
            <w:pPr>
              <w:rPr>
                <w:b/>
                <w:lang w:val="bg-BG"/>
              </w:rPr>
            </w:pPr>
            <w:r w:rsidRPr="007E2A04">
              <w:rPr>
                <w:b/>
                <w:lang w:val="bg-BG"/>
              </w:rPr>
              <w:lastRenderedPageBreak/>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7DD531F7" w14:textId="77777777" w:rsidR="0093274D" w:rsidRPr="007E2A04" w:rsidRDefault="0093274D" w:rsidP="00276804">
            <w:pPr>
              <w:rPr>
                <w:lang w:val="bg-BG"/>
              </w:rPr>
            </w:pPr>
            <w:r w:rsidRPr="00C408D1">
              <w:rPr>
                <w:lang w:val="bg-BG"/>
              </w:rPr>
              <w:t>Брой дървета на ha, в група</w:t>
            </w:r>
          </w:p>
        </w:tc>
        <w:tc>
          <w:tcPr>
            <w:tcW w:w="0" w:type="auto"/>
            <w:shd w:val="clear" w:color="auto" w:fill="auto"/>
          </w:tcPr>
          <w:p w14:paraId="76EADA12" w14:textId="77777777" w:rsidR="0093274D" w:rsidRPr="002E3475" w:rsidRDefault="0093274D" w:rsidP="00276804">
            <w:pPr>
              <w:rPr>
                <w:lang w:val="bg-BG"/>
              </w:rPr>
            </w:pPr>
            <w:r w:rsidRPr="00C408D1">
              <w:rPr>
                <w:lang w:val="bg-BG"/>
              </w:rPr>
              <w:t>Най-малко 5 броя на ha, в група</w:t>
            </w:r>
          </w:p>
        </w:tc>
        <w:tc>
          <w:tcPr>
            <w:tcW w:w="0" w:type="auto"/>
            <w:shd w:val="clear" w:color="auto" w:fill="auto"/>
          </w:tcPr>
          <w:p w14:paraId="2ABCE2CB" w14:textId="77777777" w:rsidR="0093274D" w:rsidRPr="001A1B36" w:rsidRDefault="0093274D" w:rsidP="00276804">
            <w:pPr>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2B556222" w14:textId="77777777" w:rsidR="0093274D" w:rsidRPr="002E3475" w:rsidRDefault="0093274D" w:rsidP="00276804">
            <w:pPr>
              <w:rPr>
                <w:lang w:val="bg-BG"/>
              </w:rPr>
            </w:pPr>
            <w:r w:rsidRPr="00C408D1">
              <w:rPr>
                <w:lang w:val="bg-BG"/>
              </w:rPr>
              <w:t xml:space="preserve">Поддържане на състоянието по този параметър. </w:t>
            </w:r>
            <w:r>
              <w:rPr>
                <w:lang w:val="bg-BG"/>
              </w:rPr>
              <w:t>Редовен м</w:t>
            </w:r>
            <w:r w:rsidRPr="00C408D1">
              <w:rPr>
                <w:lang w:val="bg-BG"/>
              </w:rPr>
              <w:t>ониторинг.</w:t>
            </w:r>
          </w:p>
        </w:tc>
      </w:tr>
    </w:tbl>
    <w:p w14:paraId="47B267EE" w14:textId="77777777" w:rsidR="0093274D" w:rsidRDefault="0093274D" w:rsidP="0093274D">
      <w:pPr>
        <w:jc w:val="both"/>
        <w:rPr>
          <w:rFonts w:eastAsia="Calibri"/>
          <w:lang w:val="bg-BG"/>
        </w:rPr>
      </w:pPr>
    </w:p>
    <w:p w14:paraId="2249F06D" w14:textId="77777777" w:rsidR="0093274D" w:rsidRPr="0008588A" w:rsidRDefault="0093274D" w:rsidP="00DB3239">
      <w:pPr>
        <w:pStyle w:val="ListParagraph"/>
        <w:numPr>
          <w:ilvl w:val="0"/>
          <w:numId w:val="59"/>
        </w:numPr>
        <w:spacing w:before="120" w:after="120" w:line="240" w:lineRule="auto"/>
        <w:rPr>
          <w:rFonts w:eastAsia="Calibri"/>
          <w:b/>
          <w:bCs/>
          <w:lang w:val="bg-BG"/>
        </w:rPr>
      </w:pPr>
      <w:r w:rsidRPr="0008588A">
        <w:rPr>
          <w:rFonts w:eastAsia="Calibri"/>
          <w:b/>
          <w:bCs/>
          <w:lang w:val="bg-BG"/>
        </w:rPr>
        <w:t xml:space="preserve">Необходимост от промени в СФД за СЗЗ </w:t>
      </w:r>
      <w:r w:rsidRPr="0008588A">
        <w:rPr>
          <w:b/>
          <w:lang w:val="bg-BG"/>
        </w:rPr>
        <w:t>BG0002017 „Комплекс Беленски острови“</w:t>
      </w:r>
    </w:p>
    <w:p w14:paraId="2042AE42" w14:textId="77777777" w:rsidR="00965216" w:rsidRDefault="0093274D" w:rsidP="0093274D">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w:t>
      </w:r>
      <w:r>
        <w:rPr>
          <w:rFonts w:eastAsia="Calibri"/>
          <w:lang w:val="bg-BG"/>
        </w:rPr>
        <w:t xml:space="preserve">гнездяща и </w:t>
      </w:r>
      <w:r w:rsidRPr="0071656E">
        <w:rPr>
          <w:rFonts w:eastAsia="Calibri"/>
          <w:lang w:val="bg-BG"/>
        </w:rPr>
        <w:t>концентрираща се численост на вида в защитената зона по време на миграция</w:t>
      </w:r>
      <w:r>
        <w:rPr>
          <w:rFonts w:eastAsia="Calibri"/>
          <w:lang w:val="bg-BG"/>
        </w:rPr>
        <w:t xml:space="preserve"> </w:t>
      </w:r>
      <w:r w:rsidR="00965216">
        <w:rPr>
          <w:rFonts w:eastAsia="Calibri"/>
          <w:lang w:val="bg-BG"/>
        </w:rPr>
        <w:t>предлагаме следните преомени в</w:t>
      </w:r>
      <w:r w:rsidRPr="0071656E">
        <w:rPr>
          <w:rFonts w:eastAsia="Calibri"/>
          <w:lang w:val="bg-BG"/>
        </w:rPr>
        <w:t xml:space="preserve"> СФД</w:t>
      </w:r>
      <w:r w:rsidR="00965216">
        <w:rPr>
          <w:rFonts w:eastAsia="Calibri"/>
          <w:lang w:val="bg-BG"/>
        </w:rPr>
        <w:t>:</w:t>
      </w:r>
      <w:r>
        <w:rPr>
          <w:rFonts w:eastAsia="Calibri"/>
          <w:lang w:val="bg-BG"/>
        </w:rPr>
        <w:t xml:space="preserve"> </w:t>
      </w:r>
    </w:p>
    <w:p w14:paraId="09994CB5" w14:textId="25AA9FB6" w:rsidR="0093274D" w:rsidRPr="00965216" w:rsidRDefault="00965216" w:rsidP="00DB3239">
      <w:pPr>
        <w:pStyle w:val="ListParagraph"/>
        <w:numPr>
          <w:ilvl w:val="0"/>
          <w:numId w:val="8"/>
        </w:numPr>
        <w:jc w:val="both"/>
        <w:rPr>
          <w:rFonts w:eastAsia="Calibri"/>
          <w:lang w:val="bg-BG"/>
        </w:rPr>
      </w:pPr>
      <w:r>
        <w:rPr>
          <w:rFonts w:eastAsia="Calibri"/>
          <w:lang w:val="bg-BG"/>
        </w:rPr>
        <w:t xml:space="preserve">Промяна в минималната численост на </w:t>
      </w:r>
      <w:r w:rsidR="0093274D" w:rsidRPr="00965216">
        <w:rPr>
          <w:rFonts w:eastAsia="Calibri"/>
          <w:lang w:val="bg-BG"/>
        </w:rPr>
        <w:t>гнездящата популация</w:t>
      </w:r>
      <w:r>
        <w:rPr>
          <w:rFonts w:eastAsia="Calibri"/>
          <w:lang w:val="bg-BG"/>
        </w:rPr>
        <w:t xml:space="preserve"> от 1 на 0 дв., поради нередовното гнездене</w:t>
      </w:r>
      <w:r w:rsidR="0093274D" w:rsidRPr="00965216">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675"/>
        <w:gridCol w:w="1236"/>
        <w:gridCol w:w="336"/>
        <w:gridCol w:w="494"/>
        <w:gridCol w:w="177"/>
        <w:gridCol w:w="181"/>
        <w:gridCol w:w="673"/>
        <w:gridCol w:w="712"/>
        <w:gridCol w:w="698"/>
        <w:gridCol w:w="680"/>
        <w:gridCol w:w="986"/>
        <w:gridCol w:w="482"/>
        <w:gridCol w:w="490"/>
        <w:gridCol w:w="758"/>
        <w:gridCol w:w="636"/>
        <w:gridCol w:w="700"/>
      </w:tblGrid>
      <w:tr w:rsidR="0093274D" w:rsidRPr="0008588A" w14:paraId="58DEF6E3" w14:textId="77777777" w:rsidTr="00965216">
        <w:trPr>
          <w:jc w:val="center"/>
        </w:trPr>
        <w:tc>
          <w:tcPr>
            <w:tcW w:w="1602" w:type="pct"/>
            <w:gridSpan w:val="6"/>
            <w:shd w:val="clear" w:color="auto" w:fill="auto"/>
            <w:vAlign w:val="center"/>
          </w:tcPr>
          <w:p w14:paraId="59207DB1"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Species</w:t>
            </w:r>
          </w:p>
        </w:tc>
        <w:tc>
          <w:tcPr>
            <w:tcW w:w="2143" w:type="pct"/>
            <w:gridSpan w:val="7"/>
            <w:shd w:val="clear" w:color="auto" w:fill="auto"/>
            <w:vAlign w:val="center"/>
          </w:tcPr>
          <w:p w14:paraId="4E82C325"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Population in the site</w:t>
            </w:r>
          </w:p>
        </w:tc>
        <w:tc>
          <w:tcPr>
            <w:tcW w:w="1254" w:type="pct"/>
            <w:gridSpan w:val="4"/>
            <w:shd w:val="clear" w:color="auto" w:fill="auto"/>
            <w:vAlign w:val="center"/>
          </w:tcPr>
          <w:p w14:paraId="0985461A"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Site assessment</w:t>
            </w:r>
          </w:p>
        </w:tc>
      </w:tr>
      <w:tr w:rsidR="0093274D" w:rsidRPr="0008588A" w14:paraId="3462C8EB" w14:textId="77777777" w:rsidTr="00965216">
        <w:trPr>
          <w:jc w:val="center"/>
        </w:trPr>
        <w:tc>
          <w:tcPr>
            <w:tcW w:w="185" w:type="pct"/>
            <w:vMerge w:val="restart"/>
            <w:shd w:val="clear" w:color="auto" w:fill="auto"/>
            <w:vAlign w:val="center"/>
          </w:tcPr>
          <w:p w14:paraId="7CB23914"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G</w:t>
            </w:r>
          </w:p>
        </w:tc>
        <w:tc>
          <w:tcPr>
            <w:tcW w:w="328" w:type="pct"/>
            <w:vMerge w:val="restart"/>
            <w:shd w:val="clear" w:color="auto" w:fill="auto"/>
            <w:vAlign w:val="center"/>
          </w:tcPr>
          <w:p w14:paraId="5C44B391"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Code</w:t>
            </w:r>
          </w:p>
        </w:tc>
        <w:tc>
          <w:tcPr>
            <w:tcW w:w="600" w:type="pct"/>
            <w:vMerge w:val="restart"/>
            <w:shd w:val="clear" w:color="auto" w:fill="auto"/>
            <w:vAlign w:val="center"/>
          </w:tcPr>
          <w:p w14:paraId="52A9B2E4"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Scientific Name</w:t>
            </w:r>
          </w:p>
        </w:tc>
        <w:tc>
          <w:tcPr>
            <w:tcW w:w="163" w:type="pct"/>
            <w:vMerge w:val="restart"/>
            <w:shd w:val="clear" w:color="auto" w:fill="auto"/>
            <w:vAlign w:val="center"/>
          </w:tcPr>
          <w:p w14:paraId="5340C046"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S</w:t>
            </w:r>
          </w:p>
        </w:tc>
        <w:tc>
          <w:tcPr>
            <w:tcW w:w="240" w:type="pct"/>
            <w:vMerge w:val="restart"/>
            <w:shd w:val="clear" w:color="auto" w:fill="auto"/>
            <w:vAlign w:val="center"/>
          </w:tcPr>
          <w:p w14:paraId="761D2966"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NP</w:t>
            </w:r>
          </w:p>
        </w:tc>
        <w:tc>
          <w:tcPr>
            <w:tcW w:w="174" w:type="pct"/>
            <w:gridSpan w:val="2"/>
            <w:vMerge w:val="restart"/>
            <w:shd w:val="clear" w:color="auto" w:fill="auto"/>
            <w:vAlign w:val="center"/>
          </w:tcPr>
          <w:p w14:paraId="57CA2471"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T</w:t>
            </w:r>
          </w:p>
        </w:tc>
        <w:tc>
          <w:tcPr>
            <w:tcW w:w="672" w:type="pct"/>
            <w:gridSpan w:val="2"/>
            <w:shd w:val="clear" w:color="auto" w:fill="auto"/>
            <w:vAlign w:val="center"/>
          </w:tcPr>
          <w:p w14:paraId="00E4DC98" w14:textId="77777777" w:rsidR="0093274D" w:rsidRPr="0008588A" w:rsidRDefault="0093274D" w:rsidP="0008588A">
            <w:pPr>
              <w:spacing w:after="0" w:line="240" w:lineRule="auto"/>
              <w:jc w:val="center"/>
              <w:rPr>
                <w:rFonts w:eastAsia="Calibri"/>
                <w:b/>
                <w:sz w:val="20"/>
                <w:szCs w:val="20"/>
                <w:lang w:val="bg-BG" w:eastAsia="en-GB"/>
              </w:rPr>
            </w:pPr>
            <w:r w:rsidRPr="0008588A">
              <w:rPr>
                <w:rFonts w:eastAsia="Calibri"/>
                <w:b/>
                <w:sz w:val="20"/>
                <w:szCs w:val="20"/>
                <w:lang w:val="bg-BG" w:eastAsia="en-GB"/>
              </w:rPr>
              <w:t>Size</w:t>
            </w:r>
          </w:p>
        </w:tc>
        <w:tc>
          <w:tcPr>
            <w:tcW w:w="339" w:type="pct"/>
            <w:vMerge w:val="restart"/>
            <w:shd w:val="clear" w:color="auto" w:fill="auto"/>
            <w:vAlign w:val="center"/>
          </w:tcPr>
          <w:p w14:paraId="66EF6904"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Unit</w:t>
            </w:r>
          </w:p>
        </w:tc>
        <w:tc>
          <w:tcPr>
            <w:tcW w:w="330" w:type="pct"/>
            <w:vMerge w:val="restart"/>
            <w:shd w:val="clear" w:color="auto" w:fill="auto"/>
            <w:vAlign w:val="center"/>
          </w:tcPr>
          <w:p w14:paraId="099CA855"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Cat.</w:t>
            </w:r>
          </w:p>
        </w:tc>
        <w:tc>
          <w:tcPr>
            <w:tcW w:w="479" w:type="pct"/>
            <w:vMerge w:val="restart"/>
            <w:shd w:val="clear" w:color="auto" w:fill="auto"/>
            <w:vAlign w:val="center"/>
          </w:tcPr>
          <w:p w14:paraId="59F276B4"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D.qual.</w:t>
            </w:r>
          </w:p>
        </w:tc>
        <w:tc>
          <w:tcPr>
            <w:tcW w:w="472" w:type="pct"/>
            <w:gridSpan w:val="2"/>
            <w:shd w:val="clear" w:color="auto" w:fill="auto"/>
            <w:vAlign w:val="center"/>
          </w:tcPr>
          <w:p w14:paraId="45C0CF93"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A/B/C/D</w:t>
            </w:r>
          </w:p>
        </w:tc>
        <w:tc>
          <w:tcPr>
            <w:tcW w:w="1018" w:type="pct"/>
            <w:gridSpan w:val="3"/>
            <w:shd w:val="clear" w:color="auto" w:fill="auto"/>
            <w:vAlign w:val="center"/>
          </w:tcPr>
          <w:p w14:paraId="10E821BB"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A/B/C</w:t>
            </w:r>
          </w:p>
        </w:tc>
      </w:tr>
      <w:tr w:rsidR="0093274D" w:rsidRPr="0008588A" w14:paraId="45F1D92E" w14:textId="77777777" w:rsidTr="00965216">
        <w:trPr>
          <w:jc w:val="center"/>
        </w:trPr>
        <w:tc>
          <w:tcPr>
            <w:tcW w:w="185" w:type="pct"/>
            <w:vMerge/>
            <w:shd w:val="clear" w:color="auto" w:fill="auto"/>
            <w:vAlign w:val="center"/>
          </w:tcPr>
          <w:p w14:paraId="4CC2ABDF" w14:textId="77777777" w:rsidR="0093274D" w:rsidRPr="0008588A" w:rsidRDefault="0093274D" w:rsidP="0008588A">
            <w:pPr>
              <w:spacing w:after="0" w:line="240" w:lineRule="auto"/>
              <w:jc w:val="both"/>
              <w:rPr>
                <w:rFonts w:eastAsia="Calibri"/>
                <w:sz w:val="20"/>
                <w:szCs w:val="20"/>
                <w:lang w:val="bg-BG" w:eastAsia="en-GB"/>
              </w:rPr>
            </w:pPr>
          </w:p>
        </w:tc>
        <w:tc>
          <w:tcPr>
            <w:tcW w:w="328" w:type="pct"/>
            <w:vMerge/>
            <w:shd w:val="clear" w:color="auto" w:fill="auto"/>
            <w:vAlign w:val="center"/>
          </w:tcPr>
          <w:p w14:paraId="6348754F" w14:textId="77777777" w:rsidR="0093274D" w:rsidRPr="0008588A" w:rsidRDefault="0093274D" w:rsidP="0008588A">
            <w:pPr>
              <w:spacing w:after="0" w:line="240" w:lineRule="auto"/>
              <w:jc w:val="both"/>
              <w:rPr>
                <w:rFonts w:eastAsia="Calibri"/>
                <w:sz w:val="20"/>
                <w:szCs w:val="20"/>
                <w:lang w:val="bg-BG" w:eastAsia="en-GB"/>
              </w:rPr>
            </w:pPr>
          </w:p>
        </w:tc>
        <w:tc>
          <w:tcPr>
            <w:tcW w:w="600" w:type="pct"/>
            <w:vMerge/>
            <w:shd w:val="clear" w:color="auto" w:fill="auto"/>
            <w:vAlign w:val="center"/>
          </w:tcPr>
          <w:p w14:paraId="6DC935BB" w14:textId="77777777" w:rsidR="0093274D" w:rsidRPr="0008588A" w:rsidRDefault="0093274D" w:rsidP="0008588A">
            <w:pPr>
              <w:spacing w:after="0" w:line="240" w:lineRule="auto"/>
              <w:jc w:val="both"/>
              <w:rPr>
                <w:rFonts w:eastAsia="Calibri"/>
                <w:sz w:val="20"/>
                <w:szCs w:val="20"/>
                <w:lang w:val="bg-BG" w:eastAsia="en-GB"/>
              </w:rPr>
            </w:pPr>
          </w:p>
        </w:tc>
        <w:tc>
          <w:tcPr>
            <w:tcW w:w="163" w:type="pct"/>
            <w:vMerge/>
            <w:shd w:val="clear" w:color="auto" w:fill="auto"/>
            <w:vAlign w:val="center"/>
          </w:tcPr>
          <w:p w14:paraId="5B1F4590" w14:textId="77777777" w:rsidR="0093274D" w:rsidRPr="0008588A" w:rsidRDefault="0093274D" w:rsidP="0008588A">
            <w:pPr>
              <w:spacing w:after="0" w:line="240" w:lineRule="auto"/>
              <w:jc w:val="both"/>
              <w:rPr>
                <w:rFonts w:eastAsia="Calibri"/>
                <w:sz w:val="20"/>
                <w:szCs w:val="20"/>
                <w:lang w:val="bg-BG" w:eastAsia="en-GB"/>
              </w:rPr>
            </w:pPr>
          </w:p>
        </w:tc>
        <w:tc>
          <w:tcPr>
            <w:tcW w:w="240" w:type="pct"/>
            <w:vMerge/>
            <w:shd w:val="clear" w:color="auto" w:fill="auto"/>
            <w:vAlign w:val="center"/>
          </w:tcPr>
          <w:p w14:paraId="59BC7E40" w14:textId="77777777" w:rsidR="0093274D" w:rsidRPr="0008588A" w:rsidRDefault="0093274D" w:rsidP="0008588A">
            <w:pPr>
              <w:spacing w:after="0" w:line="240" w:lineRule="auto"/>
              <w:jc w:val="both"/>
              <w:rPr>
                <w:rFonts w:eastAsia="Calibri"/>
                <w:b/>
                <w:sz w:val="20"/>
                <w:szCs w:val="20"/>
                <w:lang w:val="bg-BG" w:eastAsia="en-GB"/>
              </w:rPr>
            </w:pPr>
          </w:p>
        </w:tc>
        <w:tc>
          <w:tcPr>
            <w:tcW w:w="174" w:type="pct"/>
            <w:gridSpan w:val="2"/>
            <w:vMerge/>
            <w:shd w:val="clear" w:color="auto" w:fill="auto"/>
            <w:vAlign w:val="center"/>
          </w:tcPr>
          <w:p w14:paraId="2F444E65" w14:textId="77777777" w:rsidR="0093274D" w:rsidRPr="0008588A" w:rsidRDefault="0093274D" w:rsidP="0008588A">
            <w:pPr>
              <w:spacing w:after="0" w:line="240" w:lineRule="auto"/>
              <w:jc w:val="both"/>
              <w:rPr>
                <w:rFonts w:eastAsia="Calibri"/>
                <w:b/>
                <w:sz w:val="20"/>
                <w:szCs w:val="20"/>
                <w:lang w:val="bg-BG" w:eastAsia="en-GB"/>
              </w:rPr>
            </w:pPr>
          </w:p>
        </w:tc>
        <w:tc>
          <w:tcPr>
            <w:tcW w:w="327" w:type="pct"/>
            <w:shd w:val="clear" w:color="auto" w:fill="auto"/>
            <w:vAlign w:val="center"/>
          </w:tcPr>
          <w:p w14:paraId="6A8036CE"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Min</w:t>
            </w:r>
          </w:p>
        </w:tc>
        <w:tc>
          <w:tcPr>
            <w:tcW w:w="346" w:type="pct"/>
            <w:shd w:val="clear" w:color="auto" w:fill="auto"/>
            <w:vAlign w:val="center"/>
          </w:tcPr>
          <w:p w14:paraId="53C36CEE"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Max</w:t>
            </w:r>
          </w:p>
        </w:tc>
        <w:tc>
          <w:tcPr>
            <w:tcW w:w="339" w:type="pct"/>
            <w:vMerge/>
            <w:shd w:val="clear" w:color="auto" w:fill="auto"/>
            <w:vAlign w:val="center"/>
          </w:tcPr>
          <w:p w14:paraId="0B36B61D" w14:textId="77777777" w:rsidR="0093274D" w:rsidRPr="0008588A" w:rsidRDefault="0093274D" w:rsidP="0008588A">
            <w:pPr>
              <w:spacing w:after="0" w:line="240" w:lineRule="auto"/>
              <w:jc w:val="both"/>
              <w:rPr>
                <w:rFonts w:eastAsia="Calibri"/>
                <w:b/>
                <w:sz w:val="20"/>
                <w:szCs w:val="20"/>
                <w:lang w:val="bg-BG" w:eastAsia="en-GB"/>
              </w:rPr>
            </w:pPr>
          </w:p>
        </w:tc>
        <w:tc>
          <w:tcPr>
            <w:tcW w:w="330" w:type="pct"/>
            <w:vMerge/>
            <w:shd w:val="clear" w:color="auto" w:fill="auto"/>
            <w:vAlign w:val="center"/>
          </w:tcPr>
          <w:p w14:paraId="4CF52D3B" w14:textId="77777777" w:rsidR="0093274D" w:rsidRPr="0008588A" w:rsidRDefault="0093274D" w:rsidP="0008588A">
            <w:pPr>
              <w:spacing w:after="0" w:line="240" w:lineRule="auto"/>
              <w:jc w:val="both"/>
              <w:rPr>
                <w:rFonts w:eastAsia="Calibri"/>
                <w:b/>
                <w:sz w:val="20"/>
                <w:szCs w:val="20"/>
                <w:lang w:val="bg-BG" w:eastAsia="en-GB"/>
              </w:rPr>
            </w:pPr>
          </w:p>
        </w:tc>
        <w:tc>
          <w:tcPr>
            <w:tcW w:w="479" w:type="pct"/>
            <w:vMerge/>
            <w:shd w:val="clear" w:color="auto" w:fill="auto"/>
            <w:vAlign w:val="center"/>
          </w:tcPr>
          <w:p w14:paraId="74D52133" w14:textId="77777777" w:rsidR="0093274D" w:rsidRPr="0008588A" w:rsidRDefault="0093274D" w:rsidP="0008588A">
            <w:pPr>
              <w:spacing w:after="0" w:line="240" w:lineRule="auto"/>
              <w:jc w:val="both"/>
              <w:rPr>
                <w:rFonts w:eastAsia="Calibri"/>
                <w:b/>
                <w:sz w:val="20"/>
                <w:szCs w:val="20"/>
                <w:lang w:val="bg-BG" w:eastAsia="en-GB"/>
              </w:rPr>
            </w:pPr>
          </w:p>
        </w:tc>
        <w:tc>
          <w:tcPr>
            <w:tcW w:w="472" w:type="pct"/>
            <w:gridSpan w:val="2"/>
            <w:shd w:val="clear" w:color="auto" w:fill="auto"/>
            <w:vAlign w:val="center"/>
          </w:tcPr>
          <w:p w14:paraId="2F678987"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Pop.</w:t>
            </w:r>
          </w:p>
        </w:tc>
        <w:tc>
          <w:tcPr>
            <w:tcW w:w="368" w:type="pct"/>
            <w:shd w:val="clear" w:color="auto" w:fill="auto"/>
            <w:vAlign w:val="center"/>
          </w:tcPr>
          <w:p w14:paraId="3213DE61"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Con.</w:t>
            </w:r>
          </w:p>
        </w:tc>
        <w:tc>
          <w:tcPr>
            <w:tcW w:w="309" w:type="pct"/>
            <w:shd w:val="clear" w:color="auto" w:fill="auto"/>
            <w:vAlign w:val="center"/>
          </w:tcPr>
          <w:p w14:paraId="3F46FD04"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Iso.</w:t>
            </w:r>
          </w:p>
        </w:tc>
        <w:tc>
          <w:tcPr>
            <w:tcW w:w="342" w:type="pct"/>
            <w:shd w:val="clear" w:color="auto" w:fill="auto"/>
            <w:vAlign w:val="center"/>
          </w:tcPr>
          <w:p w14:paraId="21654AC3" w14:textId="77777777" w:rsidR="0093274D" w:rsidRPr="0008588A" w:rsidRDefault="0093274D" w:rsidP="0008588A">
            <w:pPr>
              <w:spacing w:after="0" w:line="240" w:lineRule="auto"/>
              <w:jc w:val="both"/>
              <w:rPr>
                <w:rFonts w:eastAsia="Calibri"/>
                <w:b/>
                <w:sz w:val="20"/>
                <w:szCs w:val="20"/>
                <w:lang w:val="bg-BG" w:eastAsia="en-GB"/>
              </w:rPr>
            </w:pPr>
            <w:r w:rsidRPr="0008588A">
              <w:rPr>
                <w:rFonts w:eastAsia="Calibri"/>
                <w:b/>
                <w:sz w:val="20"/>
                <w:szCs w:val="20"/>
                <w:lang w:val="bg-BG" w:eastAsia="en-GB"/>
              </w:rPr>
              <w:t>Glo.</w:t>
            </w:r>
          </w:p>
        </w:tc>
      </w:tr>
      <w:tr w:rsidR="0093274D" w:rsidRPr="0008588A" w14:paraId="0986115B" w14:textId="77777777" w:rsidTr="00965216">
        <w:trPr>
          <w:jc w:val="center"/>
        </w:trPr>
        <w:tc>
          <w:tcPr>
            <w:tcW w:w="185" w:type="pct"/>
            <w:shd w:val="clear" w:color="auto" w:fill="auto"/>
            <w:vAlign w:val="center"/>
          </w:tcPr>
          <w:p w14:paraId="6A259858" w14:textId="77777777" w:rsidR="0093274D" w:rsidRPr="0008588A" w:rsidRDefault="0093274D" w:rsidP="00965216">
            <w:pPr>
              <w:spacing w:after="0" w:line="240" w:lineRule="auto"/>
              <w:rPr>
                <w:rFonts w:eastAsia="Calibri"/>
                <w:sz w:val="20"/>
                <w:szCs w:val="20"/>
                <w:lang w:val="bg-BG" w:eastAsia="en-GB"/>
              </w:rPr>
            </w:pPr>
            <w:r w:rsidRPr="0008588A">
              <w:rPr>
                <w:rFonts w:eastAsia="Calibri"/>
                <w:sz w:val="20"/>
                <w:szCs w:val="20"/>
                <w:lang w:val="bg-BG" w:eastAsia="en-GB"/>
              </w:rPr>
              <w:t>В</w:t>
            </w:r>
          </w:p>
        </w:tc>
        <w:tc>
          <w:tcPr>
            <w:tcW w:w="328" w:type="pct"/>
            <w:shd w:val="clear" w:color="auto" w:fill="auto"/>
            <w:vAlign w:val="center"/>
          </w:tcPr>
          <w:p w14:paraId="3F52519E" w14:textId="77777777" w:rsidR="0093274D" w:rsidRPr="0008588A" w:rsidRDefault="0093274D" w:rsidP="00965216">
            <w:pPr>
              <w:spacing w:after="0" w:line="240" w:lineRule="auto"/>
              <w:rPr>
                <w:rFonts w:eastAsia="Calibri"/>
                <w:sz w:val="20"/>
                <w:szCs w:val="20"/>
                <w:lang w:val="en-GB" w:eastAsia="en-GB"/>
              </w:rPr>
            </w:pPr>
            <w:r w:rsidRPr="0008588A">
              <w:rPr>
                <w:sz w:val="20"/>
                <w:szCs w:val="20"/>
              </w:rPr>
              <w:t>А</w:t>
            </w:r>
            <w:r w:rsidRPr="0008588A">
              <w:rPr>
                <w:sz w:val="20"/>
                <w:szCs w:val="20"/>
                <w:lang w:val="bg-BG"/>
              </w:rPr>
              <w:t>072</w:t>
            </w:r>
          </w:p>
        </w:tc>
        <w:tc>
          <w:tcPr>
            <w:tcW w:w="600" w:type="pct"/>
            <w:shd w:val="clear" w:color="auto" w:fill="auto"/>
            <w:vAlign w:val="center"/>
          </w:tcPr>
          <w:p w14:paraId="5411F895" w14:textId="77777777" w:rsidR="0093274D" w:rsidRPr="0008588A" w:rsidRDefault="0093274D" w:rsidP="00965216">
            <w:pPr>
              <w:spacing w:after="0" w:line="240" w:lineRule="auto"/>
              <w:rPr>
                <w:rFonts w:eastAsia="Calibri"/>
                <w:i/>
                <w:sz w:val="20"/>
                <w:szCs w:val="20"/>
                <w:lang w:val="bg-BG" w:eastAsia="en-GB"/>
              </w:rPr>
            </w:pPr>
            <w:r w:rsidRPr="0008588A">
              <w:rPr>
                <w:i/>
                <w:sz w:val="20"/>
                <w:szCs w:val="20"/>
              </w:rPr>
              <w:t>Pernis apivorus</w:t>
            </w:r>
          </w:p>
        </w:tc>
        <w:tc>
          <w:tcPr>
            <w:tcW w:w="163" w:type="pct"/>
            <w:shd w:val="clear" w:color="auto" w:fill="auto"/>
            <w:vAlign w:val="center"/>
          </w:tcPr>
          <w:p w14:paraId="507A5255" w14:textId="77777777" w:rsidR="0093274D" w:rsidRPr="0008588A" w:rsidRDefault="0093274D" w:rsidP="00965216">
            <w:pPr>
              <w:spacing w:after="0" w:line="240" w:lineRule="auto"/>
              <w:rPr>
                <w:rFonts w:eastAsia="Calibri"/>
                <w:sz w:val="20"/>
                <w:szCs w:val="20"/>
                <w:lang w:val="bg-BG" w:eastAsia="en-GB"/>
              </w:rPr>
            </w:pPr>
          </w:p>
        </w:tc>
        <w:tc>
          <w:tcPr>
            <w:tcW w:w="240" w:type="pct"/>
            <w:shd w:val="clear" w:color="auto" w:fill="auto"/>
            <w:vAlign w:val="center"/>
          </w:tcPr>
          <w:p w14:paraId="7FB5576C" w14:textId="77777777" w:rsidR="0093274D" w:rsidRPr="0008588A" w:rsidRDefault="0093274D" w:rsidP="00965216">
            <w:pPr>
              <w:spacing w:after="0" w:line="240" w:lineRule="auto"/>
              <w:rPr>
                <w:rFonts w:eastAsia="Calibri"/>
                <w:b/>
                <w:sz w:val="20"/>
                <w:szCs w:val="20"/>
                <w:lang w:val="bg-BG" w:eastAsia="en-GB"/>
              </w:rPr>
            </w:pPr>
          </w:p>
        </w:tc>
        <w:tc>
          <w:tcPr>
            <w:tcW w:w="174" w:type="pct"/>
            <w:gridSpan w:val="2"/>
            <w:shd w:val="clear" w:color="auto" w:fill="auto"/>
            <w:vAlign w:val="center"/>
          </w:tcPr>
          <w:p w14:paraId="6AE7D48D" w14:textId="77777777" w:rsidR="0093274D" w:rsidRPr="0008588A" w:rsidRDefault="0093274D" w:rsidP="00965216">
            <w:pPr>
              <w:spacing w:after="0" w:line="240" w:lineRule="auto"/>
              <w:rPr>
                <w:rFonts w:eastAsia="Calibri"/>
                <w:b/>
                <w:sz w:val="20"/>
                <w:szCs w:val="20"/>
                <w:lang w:eastAsia="en-GB"/>
              </w:rPr>
            </w:pPr>
            <w:r w:rsidRPr="0008588A">
              <w:rPr>
                <w:sz w:val="20"/>
                <w:szCs w:val="20"/>
              </w:rPr>
              <w:t>r</w:t>
            </w:r>
          </w:p>
        </w:tc>
        <w:tc>
          <w:tcPr>
            <w:tcW w:w="327" w:type="pct"/>
            <w:shd w:val="clear" w:color="auto" w:fill="auto"/>
            <w:vAlign w:val="center"/>
          </w:tcPr>
          <w:p w14:paraId="5AD20B0D" w14:textId="77777777" w:rsidR="0093274D" w:rsidRPr="0008588A" w:rsidRDefault="0093274D" w:rsidP="00965216">
            <w:pPr>
              <w:spacing w:after="0" w:line="240" w:lineRule="auto"/>
              <w:rPr>
                <w:rFonts w:eastAsia="Calibri"/>
                <w:b/>
                <w:sz w:val="20"/>
                <w:szCs w:val="20"/>
                <w:lang w:val="en-GB" w:eastAsia="en-GB"/>
              </w:rPr>
            </w:pPr>
            <w:r w:rsidRPr="0008588A">
              <w:rPr>
                <w:color w:val="FF0000"/>
                <w:sz w:val="20"/>
                <w:szCs w:val="20"/>
                <w:lang w:val="en-GB"/>
              </w:rPr>
              <w:t>0</w:t>
            </w:r>
          </w:p>
        </w:tc>
        <w:tc>
          <w:tcPr>
            <w:tcW w:w="346" w:type="pct"/>
            <w:shd w:val="clear" w:color="auto" w:fill="auto"/>
            <w:vAlign w:val="center"/>
          </w:tcPr>
          <w:p w14:paraId="46FEC5DE" w14:textId="77777777" w:rsidR="0093274D" w:rsidRPr="0008588A" w:rsidRDefault="0093274D" w:rsidP="00965216">
            <w:pPr>
              <w:spacing w:after="0" w:line="240" w:lineRule="auto"/>
              <w:rPr>
                <w:rFonts w:eastAsia="Calibri"/>
                <w:b/>
                <w:sz w:val="20"/>
                <w:szCs w:val="20"/>
                <w:lang w:val="bg-BG" w:eastAsia="en-GB"/>
              </w:rPr>
            </w:pPr>
            <w:r w:rsidRPr="0008588A">
              <w:rPr>
                <w:sz w:val="20"/>
                <w:szCs w:val="20"/>
              </w:rPr>
              <w:t>1</w:t>
            </w:r>
          </w:p>
        </w:tc>
        <w:tc>
          <w:tcPr>
            <w:tcW w:w="339" w:type="pct"/>
            <w:shd w:val="clear" w:color="auto" w:fill="auto"/>
            <w:vAlign w:val="center"/>
          </w:tcPr>
          <w:p w14:paraId="36F9AED0" w14:textId="77777777" w:rsidR="0093274D" w:rsidRPr="0008588A" w:rsidRDefault="0093274D" w:rsidP="00965216">
            <w:pPr>
              <w:spacing w:after="0" w:line="240" w:lineRule="auto"/>
              <w:rPr>
                <w:rFonts w:eastAsia="Calibri"/>
                <w:bCs/>
                <w:sz w:val="20"/>
                <w:szCs w:val="20"/>
                <w:lang w:eastAsia="en-GB"/>
              </w:rPr>
            </w:pPr>
            <w:r w:rsidRPr="0008588A">
              <w:rPr>
                <w:sz w:val="20"/>
                <w:szCs w:val="20"/>
              </w:rPr>
              <w:t>p</w:t>
            </w:r>
          </w:p>
        </w:tc>
        <w:tc>
          <w:tcPr>
            <w:tcW w:w="330" w:type="pct"/>
            <w:shd w:val="clear" w:color="auto" w:fill="auto"/>
            <w:vAlign w:val="center"/>
          </w:tcPr>
          <w:p w14:paraId="23B4413F" w14:textId="77777777" w:rsidR="0093274D" w:rsidRPr="0008588A" w:rsidRDefault="0093274D" w:rsidP="00965216">
            <w:pPr>
              <w:spacing w:after="0" w:line="240" w:lineRule="auto"/>
              <w:rPr>
                <w:rFonts w:eastAsia="Calibri"/>
                <w:b/>
                <w:sz w:val="20"/>
                <w:szCs w:val="20"/>
                <w:lang w:val="bg-BG" w:eastAsia="en-GB"/>
              </w:rPr>
            </w:pPr>
          </w:p>
        </w:tc>
        <w:tc>
          <w:tcPr>
            <w:tcW w:w="479" w:type="pct"/>
            <w:shd w:val="clear" w:color="auto" w:fill="auto"/>
            <w:vAlign w:val="center"/>
          </w:tcPr>
          <w:p w14:paraId="5537E600" w14:textId="77777777" w:rsidR="0093274D" w:rsidRPr="0008588A" w:rsidRDefault="0093274D" w:rsidP="00965216">
            <w:pPr>
              <w:spacing w:after="0" w:line="240" w:lineRule="auto"/>
              <w:rPr>
                <w:rFonts w:eastAsia="Calibri"/>
                <w:b/>
                <w:sz w:val="20"/>
                <w:szCs w:val="20"/>
                <w:lang w:val="bg-BG" w:eastAsia="en-GB"/>
              </w:rPr>
            </w:pPr>
            <w:r w:rsidRPr="0008588A">
              <w:rPr>
                <w:sz w:val="20"/>
                <w:szCs w:val="20"/>
              </w:rPr>
              <w:t>G</w:t>
            </w:r>
          </w:p>
        </w:tc>
        <w:tc>
          <w:tcPr>
            <w:tcW w:w="472" w:type="pct"/>
            <w:gridSpan w:val="2"/>
            <w:shd w:val="clear" w:color="auto" w:fill="auto"/>
            <w:vAlign w:val="center"/>
          </w:tcPr>
          <w:p w14:paraId="5C7F7F37" w14:textId="77777777" w:rsidR="0093274D" w:rsidRPr="0008588A" w:rsidRDefault="0093274D" w:rsidP="00965216">
            <w:pPr>
              <w:spacing w:after="0" w:line="240" w:lineRule="auto"/>
              <w:rPr>
                <w:rFonts w:eastAsia="Calibri"/>
                <w:b/>
                <w:sz w:val="20"/>
                <w:szCs w:val="20"/>
                <w:lang w:val="en-GB" w:eastAsia="en-GB"/>
              </w:rPr>
            </w:pPr>
            <w:r w:rsidRPr="0008588A">
              <w:rPr>
                <w:sz w:val="20"/>
                <w:szCs w:val="20"/>
                <w:lang w:val="en-GB"/>
              </w:rPr>
              <w:t>C</w:t>
            </w:r>
          </w:p>
        </w:tc>
        <w:tc>
          <w:tcPr>
            <w:tcW w:w="368" w:type="pct"/>
            <w:shd w:val="clear" w:color="auto" w:fill="auto"/>
            <w:vAlign w:val="center"/>
          </w:tcPr>
          <w:p w14:paraId="22404C6E" w14:textId="77777777" w:rsidR="0093274D" w:rsidRPr="0008588A" w:rsidRDefault="0093274D" w:rsidP="00965216">
            <w:pPr>
              <w:spacing w:after="0" w:line="240" w:lineRule="auto"/>
              <w:rPr>
                <w:rFonts w:eastAsia="Calibri"/>
                <w:b/>
                <w:sz w:val="20"/>
                <w:szCs w:val="20"/>
                <w:lang w:val="bg-BG" w:eastAsia="en-GB"/>
              </w:rPr>
            </w:pPr>
            <w:r w:rsidRPr="0008588A">
              <w:rPr>
                <w:sz w:val="20"/>
                <w:szCs w:val="20"/>
              </w:rPr>
              <w:t>B</w:t>
            </w:r>
          </w:p>
        </w:tc>
        <w:tc>
          <w:tcPr>
            <w:tcW w:w="309" w:type="pct"/>
            <w:shd w:val="clear" w:color="auto" w:fill="auto"/>
            <w:vAlign w:val="center"/>
          </w:tcPr>
          <w:p w14:paraId="17C0DD92" w14:textId="77777777" w:rsidR="0093274D" w:rsidRPr="0008588A" w:rsidRDefault="0093274D" w:rsidP="00965216">
            <w:pPr>
              <w:spacing w:after="0" w:line="240" w:lineRule="auto"/>
              <w:rPr>
                <w:rFonts w:eastAsia="Calibri"/>
                <w:b/>
                <w:sz w:val="20"/>
                <w:szCs w:val="20"/>
                <w:lang w:val="bg-BG" w:eastAsia="en-GB"/>
              </w:rPr>
            </w:pPr>
            <w:r w:rsidRPr="0008588A">
              <w:rPr>
                <w:sz w:val="20"/>
                <w:szCs w:val="20"/>
              </w:rPr>
              <w:t>C</w:t>
            </w:r>
          </w:p>
        </w:tc>
        <w:tc>
          <w:tcPr>
            <w:tcW w:w="342" w:type="pct"/>
            <w:shd w:val="clear" w:color="auto" w:fill="auto"/>
            <w:vAlign w:val="center"/>
          </w:tcPr>
          <w:p w14:paraId="5D00FA10" w14:textId="77777777" w:rsidR="0093274D" w:rsidRPr="0008588A" w:rsidRDefault="0093274D" w:rsidP="00965216">
            <w:pPr>
              <w:spacing w:after="0" w:line="240" w:lineRule="auto"/>
              <w:rPr>
                <w:rFonts w:eastAsia="Calibri"/>
                <w:b/>
                <w:sz w:val="20"/>
                <w:szCs w:val="20"/>
                <w:lang w:val="bg-BG" w:eastAsia="en-GB"/>
              </w:rPr>
            </w:pPr>
            <w:r w:rsidRPr="0008588A">
              <w:rPr>
                <w:sz w:val="20"/>
                <w:szCs w:val="20"/>
              </w:rPr>
              <w:t>C</w:t>
            </w:r>
          </w:p>
        </w:tc>
      </w:tr>
      <w:tr w:rsidR="0093274D" w:rsidRPr="0008588A" w14:paraId="30A40E1A" w14:textId="77777777" w:rsidTr="00965216">
        <w:trPr>
          <w:jc w:val="center"/>
        </w:trPr>
        <w:tc>
          <w:tcPr>
            <w:tcW w:w="185" w:type="pct"/>
            <w:shd w:val="clear" w:color="auto" w:fill="auto"/>
            <w:vAlign w:val="center"/>
          </w:tcPr>
          <w:p w14:paraId="775485DB" w14:textId="77777777" w:rsidR="0093274D" w:rsidRPr="0008588A" w:rsidRDefault="0093274D" w:rsidP="00965216">
            <w:pPr>
              <w:spacing w:after="0" w:line="240" w:lineRule="auto"/>
              <w:rPr>
                <w:rFonts w:eastAsia="Calibri"/>
                <w:sz w:val="20"/>
                <w:szCs w:val="20"/>
                <w:lang w:val="bg-BG" w:eastAsia="en-GB"/>
              </w:rPr>
            </w:pPr>
            <w:r w:rsidRPr="0008588A">
              <w:rPr>
                <w:rFonts w:eastAsia="Calibri"/>
                <w:sz w:val="20"/>
                <w:szCs w:val="20"/>
                <w:lang w:val="bg-BG" w:eastAsia="en-GB"/>
              </w:rPr>
              <w:t>В</w:t>
            </w:r>
          </w:p>
        </w:tc>
        <w:tc>
          <w:tcPr>
            <w:tcW w:w="328" w:type="pct"/>
            <w:shd w:val="clear" w:color="auto" w:fill="auto"/>
            <w:vAlign w:val="center"/>
          </w:tcPr>
          <w:p w14:paraId="00A00C70" w14:textId="77777777" w:rsidR="0093274D" w:rsidRPr="0008588A" w:rsidRDefault="0093274D" w:rsidP="00965216">
            <w:pPr>
              <w:spacing w:after="0" w:line="240" w:lineRule="auto"/>
              <w:rPr>
                <w:rFonts w:eastAsia="Calibri"/>
                <w:sz w:val="20"/>
                <w:szCs w:val="20"/>
                <w:lang w:val="bg-BG" w:eastAsia="en-GB"/>
              </w:rPr>
            </w:pPr>
            <w:r w:rsidRPr="0008588A">
              <w:rPr>
                <w:sz w:val="20"/>
                <w:szCs w:val="20"/>
              </w:rPr>
              <w:t>A</w:t>
            </w:r>
            <w:r w:rsidRPr="0008588A">
              <w:rPr>
                <w:sz w:val="20"/>
                <w:szCs w:val="20"/>
                <w:lang w:val="en-GB"/>
              </w:rPr>
              <w:t>0</w:t>
            </w:r>
            <w:r w:rsidRPr="0008588A">
              <w:rPr>
                <w:sz w:val="20"/>
                <w:szCs w:val="20"/>
                <w:lang w:val="bg-BG"/>
              </w:rPr>
              <w:t>72</w:t>
            </w:r>
          </w:p>
        </w:tc>
        <w:tc>
          <w:tcPr>
            <w:tcW w:w="600" w:type="pct"/>
            <w:shd w:val="clear" w:color="auto" w:fill="auto"/>
            <w:vAlign w:val="center"/>
          </w:tcPr>
          <w:p w14:paraId="1709CB21" w14:textId="77777777" w:rsidR="0093274D" w:rsidRPr="0008588A" w:rsidRDefault="0093274D" w:rsidP="00965216">
            <w:pPr>
              <w:spacing w:after="0" w:line="240" w:lineRule="auto"/>
              <w:rPr>
                <w:rFonts w:eastAsia="Calibri"/>
                <w:i/>
                <w:sz w:val="20"/>
                <w:szCs w:val="20"/>
                <w:lang w:eastAsia="en-GB"/>
              </w:rPr>
            </w:pPr>
            <w:r w:rsidRPr="0008588A">
              <w:rPr>
                <w:i/>
                <w:sz w:val="20"/>
                <w:szCs w:val="20"/>
              </w:rPr>
              <w:t>Pernis apivorus</w:t>
            </w:r>
          </w:p>
        </w:tc>
        <w:tc>
          <w:tcPr>
            <w:tcW w:w="163" w:type="pct"/>
            <w:shd w:val="clear" w:color="auto" w:fill="auto"/>
            <w:vAlign w:val="center"/>
          </w:tcPr>
          <w:p w14:paraId="6DC26B6E" w14:textId="77777777" w:rsidR="0093274D" w:rsidRPr="0008588A" w:rsidRDefault="0093274D" w:rsidP="00965216">
            <w:pPr>
              <w:spacing w:after="0" w:line="240" w:lineRule="auto"/>
              <w:rPr>
                <w:rFonts w:eastAsia="Calibri"/>
                <w:sz w:val="20"/>
                <w:szCs w:val="20"/>
                <w:lang w:val="bg-BG" w:eastAsia="en-GB"/>
              </w:rPr>
            </w:pPr>
          </w:p>
        </w:tc>
        <w:tc>
          <w:tcPr>
            <w:tcW w:w="240" w:type="pct"/>
            <w:shd w:val="clear" w:color="auto" w:fill="auto"/>
            <w:vAlign w:val="center"/>
          </w:tcPr>
          <w:p w14:paraId="56A05A60" w14:textId="77777777" w:rsidR="0093274D" w:rsidRPr="0008588A" w:rsidRDefault="0093274D" w:rsidP="00965216">
            <w:pPr>
              <w:spacing w:after="0" w:line="240" w:lineRule="auto"/>
              <w:rPr>
                <w:rFonts w:eastAsia="Calibri"/>
                <w:sz w:val="20"/>
                <w:szCs w:val="20"/>
                <w:lang w:val="bg-BG" w:eastAsia="en-GB"/>
              </w:rPr>
            </w:pPr>
          </w:p>
        </w:tc>
        <w:tc>
          <w:tcPr>
            <w:tcW w:w="174" w:type="pct"/>
            <w:gridSpan w:val="2"/>
            <w:shd w:val="clear" w:color="auto" w:fill="auto"/>
            <w:vAlign w:val="center"/>
          </w:tcPr>
          <w:p w14:paraId="60B7FD66" w14:textId="77777777" w:rsidR="0093274D" w:rsidRPr="0008588A" w:rsidRDefault="0093274D" w:rsidP="00965216">
            <w:pPr>
              <w:spacing w:after="0" w:line="240" w:lineRule="auto"/>
              <w:rPr>
                <w:rFonts w:eastAsia="Calibri"/>
                <w:sz w:val="20"/>
                <w:szCs w:val="20"/>
                <w:lang w:val="bg-BG" w:eastAsia="en-GB"/>
              </w:rPr>
            </w:pPr>
            <w:r w:rsidRPr="0008588A">
              <w:rPr>
                <w:color w:val="000000"/>
                <w:sz w:val="20"/>
                <w:szCs w:val="20"/>
              </w:rPr>
              <w:t>c</w:t>
            </w:r>
          </w:p>
        </w:tc>
        <w:tc>
          <w:tcPr>
            <w:tcW w:w="327" w:type="pct"/>
            <w:shd w:val="clear" w:color="auto" w:fill="auto"/>
            <w:vAlign w:val="center"/>
          </w:tcPr>
          <w:p w14:paraId="0D811ACF" w14:textId="77777777" w:rsidR="0093274D" w:rsidRPr="0008588A" w:rsidRDefault="0093274D" w:rsidP="00965216">
            <w:pPr>
              <w:spacing w:after="0" w:line="240" w:lineRule="auto"/>
              <w:rPr>
                <w:rFonts w:eastAsia="Calibri"/>
                <w:color w:val="FF0000"/>
                <w:sz w:val="20"/>
                <w:szCs w:val="20"/>
                <w:lang w:eastAsia="en-GB"/>
              </w:rPr>
            </w:pPr>
            <w:r w:rsidRPr="0008588A">
              <w:rPr>
                <w:color w:val="000000"/>
                <w:sz w:val="20"/>
                <w:szCs w:val="20"/>
              </w:rPr>
              <w:t>81</w:t>
            </w:r>
          </w:p>
        </w:tc>
        <w:tc>
          <w:tcPr>
            <w:tcW w:w="346" w:type="pct"/>
            <w:shd w:val="clear" w:color="auto" w:fill="auto"/>
            <w:vAlign w:val="center"/>
          </w:tcPr>
          <w:p w14:paraId="2CEE2821" w14:textId="77777777" w:rsidR="0093274D" w:rsidRPr="0008588A" w:rsidRDefault="0093274D" w:rsidP="00965216">
            <w:pPr>
              <w:spacing w:after="0" w:line="240" w:lineRule="auto"/>
              <w:rPr>
                <w:rFonts w:eastAsia="Calibri"/>
                <w:color w:val="FF0000"/>
                <w:sz w:val="20"/>
                <w:szCs w:val="20"/>
                <w:lang w:eastAsia="en-GB"/>
              </w:rPr>
            </w:pPr>
            <w:r w:rsidRPr="0008588A">
              <w:rPr>
                <w:color w:val="000000"/>
                <w:sz w:val="20"/>
                <w:szCs w:val="20"/>
              </w:rPr>
              <w:t>130</w:t>
            </w:r>
          </w:p>
        </w:tc>
        <w:tc>
          <w:tcPr>
            <w:tcW w:w="339" w:type="pct"/>
            <w:shd w:val="clear" w:color="auto" w:fill="auto"/>
            <w:vAlign w:val="center"/>
          </w:tcPr>
          <w:p w14:paraId="478644EB" w14:textId="77777777" w:rsidR="0093274D" w:rsidRPr="0008588A" w:rsidRDefault="0093274D" w:rsidP="00965216">
            <w:pPr>
              <w:spacing w:after="0" w:line="240" w:lineRule="auto"/>
              <w:rPr>
                <w:rFonts w:eastAsia="Calibri"/>
                <w:sz w:val="20"/>
                <w:szCs w:val="20"/>
                <w:lang w:eastAsia="en-GB"/>
              </w:rPr>
            </w:pPr>
            <w:r w:rsidRPr="0008588A">
              <w:rPr>
                <w:color w:val="000000"/>
                <w:sz w:val="20"/>
                <w:szCs w:val="20"/>
              </w:rPr>
              <w:t>i</w:t>
            </w:r>
          </w:p>
        </w:tc>
        <w:tc>
          <w:tcPr>
            <w:tcW w:w="330" w:type="pct"/>
            <w:shd w:val="clear" w:color="auto" w:fill="auto"/>
            <w:vAlign w:val="center"/>
          </w:tcPr>
          <w:p w14:paraId="050EB76D" w14:textId="77777777" w:rsidR="0093274D" w:rsidRPr="0008588A" w:rsidRDefault="0093274D" w:rsidP="00965216">
            <w:pPr>
              <w:spacing w:after="0" w:line="240" w:lineRule="auto"/>
              <w:rPr>
                <w:rFonts w:eastAsia="Calibri"/>
                <w:sz w:val="20"/>
                <w:szCs w:val="20"/>
                <w:lang w:eastAsia="en-GB"/>
              </w:rPr>
            </w:pPr>
          </w:p>
        </w:tc>
        <w:tc>
          <w:tcPr>
            <w:tcW w:w="479" w:type="pct"/>
            <w:shd w:val="clear" w:color="auto" w:fill="auto"/>
            <w:vAlign w:val="center"/>
          </w:tcPr>
          <w:p w14:paraId="209F9216" w14:textId="77777777" w:rsidR="0093274D" w:rsidRPr="0008588A" w:rsidRDefault="0093274D" w:rsidP="00965216">
            <w:pPr>
              <w:spacing w:after="0" w:line="240" w:lineRule="auto"/>
              <w:rPr>
                <w:rFonts w:eastAsia="Calibri"/>
                <w:sz w:val="20"/>
                <w:szCs w:val="20"/>
                <w:lang w:eastAsia="en-GB"/>
              </w:rPr>
            </w:pPr>
            <w:r w:rsidRPr="0008588A">
              <w:rPr>
                <w:sz w:val="20"/>
                <w:szCs w:val="20"/>
              </w:rPr>
              <w:t>G</w:t>
            </w:r>
          </w:p>
        </w:tc>
        <w:tc>
          <w:tcPr>
            <w:tcW w:w="472" w:type="pct"/>
            <w:gridSpan w:val="2"/>
            <w:shd w:val="clear" w:color="auto" w:fill="auto"/>
            <w:vAlign w:val="center"/>
          </w:tcPr>
          <w:p w14:paraId="24B42664" w14:textId="77777777" w:rsidR="0093274D" w:rsidRPr="0008588A" w:rsidRDefault="0093274D" w:rsidP="00965216">
            <w:pPr>
              <w:spacing w:after="0" w:line="240" w:lineRule="auto"/>
              <w:rPr>
                <w:rFonts w:eastAsia="Calibri"/>
                <w:sz w:val="20"/>
                <w:szCs w:val="20"/>
                <w:lang w:val="bg-BG" w:eastAsia="en-GB"/>
              </w:rPr>
            </w:pPr>
            <w:r w:rsidRPr="0008588A">
              <w:rPr>
                <w:color w:val="000000"/>
                <w:sz w:val="20"/>
                <w:szCs w:val="20"/>
              </w:rPr>
              <w:t>C</w:t>
            </w:r>
          </w:p>
        </w:tc>
        <w:tc>
          <w:tcPr>
            <w:tcW w:w="368" w:type="pct"/>
            <w:shd w:val="clear" w:color="auto" w:fill="auto"/>
            <w:vAlign w:val="center"/>
          </w:tcPr>
          <w:p w14:paraId="2E31A059" w14:textId="77777777" w:rsidR="0093274D" w:rsidRPr="0008588A" w:rsidRDefault="0093274D" w:rsidP="00965216">
            <w:pPr>
              <w:spacing w:after="0" w:line="240" w:lineRule="auto"/>
              <w:rPr>
                <w:rFonts w:eastAsia="Calibri"/>
                <w:sz w:val="20"/>
                <w:szCs w:val="20"/>
                <w:lang w:eastAsia="en-GB"/>
              </w:rPr>
            </w:pPr>
            <w:r w:rsidRPr="0008588A">
              <w:rPr>
                <w:color w:val="000000"/>
                <w:sz w:val="20"/>
                <w:szCs w:val="20"/>
              </w:rPr>
              <w:t>B</w:t>
            </w:r>
          </w:p>
        </w:tc>
        <w:tc>
          <w:tcPr>
            <w:tcW w:w="309" w:type="pct"/>
            <w:shd w:val="clear" w:color="auto" w:fill="auto"/>
            <w:vAlign w:val="center"/>
          </w:tcPr>
          <w:p w14:paraId="40E13DE4" w14:textId="77777777" w:rsidR="0093274D" w:rsidRPr="0008588A" w:rsidRDefault="0093274D" w:rsidP="00965216">
            <w:pPr>
              <w:spacing w:after="0" w:line="240" w:lineRule="auto"/>
              <w:rPr>
                <w:rFonts w:eastAsia="Calibri"/>
                <w:sz w:val="20"/>
                <w:szCs w:val="20"/>
                <w:lang w:val="bg-BG" w:eastAsia="en-GB"/>
              </w:rPr>
            </w:pPr>
            <w:r w:rsidRPr="0008588A">
              <w:rPr>
                <w:color w:val="000000"/>
                <w:sz w:val="20"/>
                <w:szCs w:val="20"/>
              </w:rPr>
              <w:t>C</w:t>
            </w:r>
          </w:p>
        </w:tc>
        <w:tc>
          <w:tcPr>
            <w:tcW w:w="342" w:type="pct"/>
            <w:shd w:val="clear" w:color="auto" w:fill="auto"/>
            <w:vAlign w:val="center"/>
          </w:tcPr>
          <w:p w14:paraId="1C101937" w14:textId="77777777" w:rsidR="0093274D" w:rsidRPr="0008588A" w:rsidRDefault="0093274D" w:rsidP="00965216">
            <w:pPr>
              <w:spacing w:after="0" w:line="240" w:lineRule="auto"/>
              <w:rPr>
                <w:rFonts w:eastAsia="Calibri"/>
                <w:sz w:val="20"/>
                <w:szCs w:val="20"/>
                <w:lang w:val="bg-BG" w:eastAsia="en-GB"/>
              </w:rPr>
            </w:pPr>
            <w:r w:rsidRPr="0008588A">
              <w:rPr>
                <w:color w:val="000000"/>
                <w:sz w:val="20"/>
                <w:szCs w:val="20"/>
              </w:rPr>
              <w:t>C</w:t>
            </w:r>
          </w:p>
        </w:tc>
      </w:tr>
    </w:tbl>
    <w:p w14:paraId="4D2C32BE" w14:textId="48744A03" w:rsidR="008E0E2A" w:rsidRDefault="008E0E2A" w:rsidP="004A4D89">
      <w:pPr>
        <w:spacing w:before="120" w:after="120" w:line="240" w:lineRule="auto"/>
        <w:jc w:val="both"/>
        <w:rPr>
          <w:lang w:val="bg-BG"/>
        </w:rPr>
      </w:pPr>
    </w:p>
    <w:p w14:paraId="7301BC62" w14:textId="2508FC8F" w:rsidR="00AA6914" w:rsidRDefault="00AA6914" w:rsidP="00AA6914">
      <w:pPr>
        <w:pStyle w:val="Heading1"/>
        <w:jc w:val="center"/>
        <w:rPr>
          <w:lang w:val="bg-BG"/>
        </w:rPr>
      </w:pPr>
      <w:bookmarkStart w:id="58" w:name="_Toc97813490"/>
      <w:r>
        <w:rPr>
          <w:lang w:val="bg-BG"/>
        </w:rPr>
        <w:t xml:space="preserve">Специфични цели за А073 </w:t>
      </w:r>
      <w:r>
        <w:rPr>
          <w:i/>
          <w:lang w:val="en-GB"/>
        </w:rPr>
        <w:t>Milvus migrans</w:t>
      </w:r>
      <w:r>
        <w:rPr>
          <w:lang w:val="bg-BG"/>
        </w:rPr>
        <w:t xml:space="preserve"> (черна каня)</w:t>
      </w:r>
      <w:bookmarkEnd w:id="58"/>
    </w:p>
    <w:p w14:paraId="140FA9D1" w14:textId="77777777" w:rsidR="00AA6914" w:rsidRPr="00AA6914" w:rsidRDefault="00AA6914" w:rsidP="00AA6914">
      <w:pPr>
        <w:spacing w:after="120"/>
        <w:jc w:val="both"/>
        <w:rPr>
          <w:rFonts w:eastAsia="Calibri"/>
          <w:lang w:val="bg-BG"/>
        </w:rPr>
      </w:pPr>
    </w:p>
    <w:p w14:paraId="24A50087" w14:textId="190947AE" w:rsidR="00AA6914" w:rsidRPr="0008588A" w:rsidRDefault="00AA6914" w:rsidP="00DB3239">
      <w:pPr>
        <w:pStyle w:val="ListParagraph"/>
        <w:numPr>
          <w:ilvl w:val="0"/>
          <w:numId w:val="60"/>
        </w:numPr>
        <w:spacing w:after="120"/>
        <w:jc w:val="both"/>
        <w:rPr>
          <w:rFonts w:eastAsia="Calibri"/>
          <w:b/>
          <w:lang w:val="bg-BG"/>
        </w:rPr>
      </w:pPr>
      <w:r w:rsidRPr="0008588A">
        <w:rPr>
          <w:rFonts w:eastAsia="Calibri"/>
          <w:b/>
          <w:lang w:val="bg-BG"/>
        </w:rPr>
        <w:t>Кратка характеристика на вида</w:t>
      </w:r>
    </w:p>
    <w:p w14:paraId="6911F782" w14:textId="77777777" w:rsidR="00AA6914" w:rsidRPr="00107D50" w:rsidRDefault="00AA6914" w:rsidP="00AA6914">
      <w:pPr>
        <w:spacing w:after="120"/>
        <w:jc w:val="both"/>
        <w:rPr>
          <w:rFonts w:eastAsia="Calibri"/>
          <w:lang w:val="bg-BG"/>
        </w:rPr>
      </w:pPr>
      <w:r w:rsidRPr="00107D50">
        <w:rPr>
          <w:rFonts w:eastAsia="Calibri"/>
          <w:lang w:val="bg-BG"/>
        </w:rPr>
        <w:t>Дължина на тялото: 55-60 с</w:t>
      </w:r>
      <w:r w:rsidRPr="00107D50">
        <w:rPr>
          <w:rFonts w:eastAsia="Calibri"/>
        </w:rPr>
        <w:t>m</w:t>
      </w:r>
      <w:r w:rsidRPr="00107D50">
        <w:rPr>
          <w:rFonts w:eastAsia="Calibri"/>
          <w:lang w:val="bg-BG"/>
        </w:rPr>
        <w:t>, размах на крилата: 165-175 с</w:t>
      </w:r>
      <w:r w:rsidRPr="00107D50">
        <w:rPr>
          <w:rFonts w:eastAsia="Calibri"/>
        </w:rPr>
        <w:t>m</w:t>
      </w:r>
      <w:r w:rsidRPr="00107D50">
        <w:rPr>
          <w:rFonts w:eastAsia="Calibri"/>
          <w:lang w:val="bg-BG"/>
        </w:rPr>
        <w:t xml:space="preserve">. Тъмнокафява, средно голяма птица с дълги тесни крила и дълга, слабо врязана опашка. Главата е белезникаво-сива, гърлото е </w:t>
      </w:r>
      <w:r w:rsidRPr="00107D50">
        <w:rPr>
          <w:rFonts w:eastAsia="Calibri"/>
          <w:lang w:val="bg-BG"/>
        </w:rPr>
        <w:lastRenderedPageBreak/>
        <w:t xml:space="preserve">белезникаво, а клюнът е черен.  Восковицата и краката са жълти. Когато опашката е широко разперена врязването не се забелязва. Лети с плавни махове. Често се рее и прави широки кръгове </w:t>
      </w:r>
      <w:r w:rsidRPr="00107D50">
        <w:rPr>
          <w:rFonts w:eastAsia="Calibri"/>
        </w:rPr>
        <w:t>(</w:t>
      </w:r>
      <w:r w:rsidRPr="00107D50">
        <w:rPr>
          <w:rFonts w:eastAsia="Calibri"/>
          <w:lang w:val="bg-BG"/>
        </w:rPr>
        <w:t>Симеонов и др., 1990</w:t>
      </w:r>
      <w:r w:rsidRPr="00107D50">
        <w:rPr>
          <w:rFonts w:eastAsia="Calibri"/>
        </w:rPr>
        <w:t>)</w:t>
      </w:r>
      <w:r w:rsidRPr="00107D50">
        <w:rPr>
          <w:rFonts w:eastAsia="Calibri"/>
          <w:lang w:val="bg-BG"/>
        </w:rPr>
        <w:t>.</w:t>
      </w:r>
    </w:p>
    <w:p w14:paraId="71512677" w14:textId="77777777" w:rsidR="00AA6914" w:rsidRPr="00107D50" w:rsidRDefault="00AA6914" w:rsidP="00AA6914">
      <w:pPr>
        <w:spacing w:after="120"/>
        <w:jc w:val="both"/>
        <w:rPr>
          <w:rFonts w:eastAsia="Calibri"/>
          <w:i/>
          <w:lang w:val="bg-BG"/>
        </w:rPr>
      </w:pPr>
      <w:r w:rsidRPr="00107D50">
        <w:rPr>
          <w:rFonts w:eastAsia="Calibri"/>
          <w:i/>
          <w:lang w:val="bg-BG"/>
        </w:rPr>
        <w:t>Характер на пребиваване в страната</w:t>
      </w:r>
    </w:p>
    <w:p w14:paraId="513DA72E" w14:textId="65A013CB" w:rsidR="00AA6914" w:rsidRPr="00107D50" w:rsidRDefault="00AA6914" w:rsidP="00AA6914">
      <w:pPr>
        <w:spacing w:after="120"/>
        <w:jc w:val="both"/>
        <w:rPr>
          <w:rFonts w:eastAsia="Calibri"/>
          <w:lang w:val="bg-BG"/>
        </w:rPr>
      </w:pPr>
      <w:r w:rsidRPr="00107D50">
        <w:rPr>
          <w:rFonts w:eastAsia="Calibri"/>
          <w:lang w:val="bg-BG"/>
        </w:rPr>
        <w:t xml:space="preserve">Гнездещо-прелетнен, преминаващ и отчасти зимуващ вид за страната. Пролетния прелет е от началото на март до средата на май. Есенният прелет е от началото на август до първата десетдневка на октомври </w:t>
      </w:r>
      <w:r w:rsidRPr="00107D50">
        <w:rPr>
          <w:rFonts w:eastAsia="Calibri"/>
        </w:rPr>
        <w:t>(</w:t>
      </w:r>
      <w:r w:rsidRPr="00107D50">
        <w:rPr>
          <w:rFonts w:eastAsia="Calibri"/>
          <w:lang w:val="bg-BG"/>
        </w:rPr>
        <w:t>Симеонов и др., 1990</w:t>
      </w:r>
      <w:r w:rsidRPr="00107D50">
        <w:rPr>
          <w:rFonts w:eastAsia="Calibri"/>
        </w:rPr>
        <w:t>)</w:t>
      </w:r>
      <w:r w:rsidRPr="00107D50">
        <w:rPr>
          <w:rFonts w:eastAsia="Calibri"/>
          <w:lang w:val="bg-BG"/>
        </w:rPr>
        <w:t xml:space="preserve">. </w:t>
      </w:r>
    </w:p>
    <w:p w14:paraId="4543649B" w14:textId="77777777" w:rsidR="00AA6914" w:rsidRPr="00107D50" w:rsidRDefault="00AA6914" w:rsidP="00AA6914">
      <w:pPr>
        <w:spacing w:after="120"/>
        <w:jc w:val="both"/>
        <w:rPr>
          <w:rFonts w:eastAsia="Calibri"/>
          <w:i/>
          <w:lang w:val="bg-BG"/>
        </w:rPr>
      </w:pPr>
      <w:r w:rsidRPr="00107D50">
        <w:rPr>
          <w:rFonts w:eastAsia="Calibri"/>
          <w:i/>
          <w:lang w:val="bg-BG"/>
        </w:rPr>
        <w:t>Характерно местообитание</w:t>
      </w:r>
    </w:p>
    <w:p w14:paraId="4577606E" w14:textId="77777777" w:rsidR="00AA6914" w:rsidRPr="00107D50" w:rsidRDefault="00AA6914" w:rsidP="00AA6914">
      <w:pPr>
        <w:spacing w:after="120"/>
        <w:jc w:val="both"/>
        <w:rPr>
          <w:rFonts w:eastAsia="Calibri"/>
        </w:rPr>
      </w:pPr>
      <w:r w:rsidRPr="00107D50">
        <w:rPr>
          <w:rFonts w:eastAsia="Calibri"/>
          <w:lang w:val="bg-BG"/>
        </w:rPr>
        <w:t xml:space="preserve">Обитава гори и групи дървета в големи речни долини, по Черноморската крайбрежие и край изкуствени водоеми. През зимата се среща и в открити пространства в равнини </w:t>
      </w:r>
      <w:r w:rsidRPr="00107D50">
        <w:rPr>
          <w:rFonts w:eastAsia="Calibri"/>
        </w:rPr>
        <w:t>(</w:t>
      </w:r>
      <w:r w:rsidRPr="00107D50">
        <w:rPr>
          <w:rFonts w:eastAsia="Calibri"/>
          <w:lang w:val="bg-BG"/>
        </w:rPr>
        <w:t>Симеонов и др., 1990</w:t>
      </w:r>
      <w:r w:rsidRPr="00107D50">
        <w:rPr>
          <w:rFonts w:eastAsia="Calibri"/>
        </w:rPr>
        <w:t>)</w:t>
      </w:r>
      <w:r w:rsidRPr="00107D50">
        <w:rPr>
          <w:rFonts w:eastAsia="Calibri"/>
          <w:lang w:val="bg-BG"/>
        </w:rPr>
        <w:t xml:space="preserve">. Според Стойчев и др. </w:t>
      </w:r>
      <w:r w:rsidRPr="00107D50">
        <w:rPr>
          <w:rFonts w:eastAsia="Calibri"/>
        </w:rPr>
        <w:t>(</w:t>
      </w:r>
      <w:r w:rsidRPr="00107D50">
        <w:rPr>
          <w:rFonts w:eastAsia="Calibri"/>
          <w:lang w:val="bg-BG"/>
        </w:rPr>
        <w:t>в Янков, отг. ред., 2007</w:t>
      </w:r>
      <w:r w:rsidRPr="00107D50">
        <w:rPr>
          <w:rFonts w:eastAsia="Calibri"/>
        </w:rPr>
        <w:t>)</w:t>
      </w:r>
      <w:r w:rsidRPr="00107D50">
        <w:rPr>
          <w:rFonts w:eastAsia="Calibri"/>
          <w:lang w:val="bg-BG"/>
        </w:rPr>
        <w:t xml:space="preserve"> гнезди в алувиални и много влажни гори и храсталаци и широколистни листопадни гори, по-рядко – в ивици дървета, храсти и мозайки от тях, обикновено в близост до по-големи реки и други влажни зони.</w:t>
      </w:r>
    </w:p>
    <w:p w14:paraId="0FBB38CD" w14:textId="77777777" w:rsidR="00AA6914" w:rsidRPr="00107D50" w:rsidRDefault="00AA6914" w:rsidP="00AA6914">
      <w:pPr>
        <w:spacing w:after="120"/>
        <w:jc w:val="both"/>
        <w:rPr>
          <w:rFonts w:eastAsia="Calibri"/>
          <w:lang w:val="en-GB"/>
        </w:rPr>
      </w:pPr>
      <w:r w:rsidRPr="00107D50">
        <w:rPr>
          <w:rFonts w:eastAsia="Calibri"/>
          <w:lang w:val="bg-BG"/>
        </w:rPr>
        <w:t xml:space="preserve">Средната гнездова плътност на вида варира между 1 и 20 дв./100 </w:t>
      </w:r>
      <w:r w:rsidRPr="00107D50">
        <w:rPr>
          <w:rFonts w:eastAsia="Calibri"/>
        </w:rPr>
        <w:t>km</w:t>
      </w:r>
      <w:r w:rsidRPr="00107D50">
        <w:rPr>
          <w:rFonts w:eastAsia="Calibri"/>
          <w:vertAlign w:val="superscript"/>
        </w:rPr>
        <w:t>2</w:t>
      </w:r>
      <w:r w:rsidRPr="00107D50">
        <w:rPr>
          <w:rFonts w:eastAsia="Calibri"/>
          <w:lang w:val="bg-BG"/>
        </w:rPr>
        <w:t xml:space="preserve"> </w:t>
      </w:r>
      <w:r w:rsidRPr="00107D50">
        <w:rPr>
          <w:rFonts w:eastAsia="Calibri"/>
        </w:rPr>
        <w:t xml:space="preserve">(Maciorowski et al., 2021). </w:t>
      </w:r>
      <w:r w:rsidRPr="00107D50">
        <w:rPr>
          <w:rFonts w:eastAsia="Calibri"/>
          <w:lang w:val="bg-BG"/>
        </w:rPr>
        <w:t xml:space="preserve">Според едно изследване в южна Испания </w:t>
      </w:r>
      <w:r w:rsidRPr="00107D50">
        <w:rPr>
          <w:rFonts w:eastAsia="Calibri"/>
        </w:rPr>
        <w:t xml:space="preserve">(Tanferna et al., 2013) </w:t>
      </w:r>
      <w:r w:rsidRPr="00107D50">
        <w:rPr>
          <w:rFonts w:eastAsia="Calibri"/>
          <w:lang w:val="bg-BG"/>
        </w:rPr>
        <w:t xml:space="preserve">средната територия на отделните индивиди е 153.3 </w:t>
      </w:r>
      <w:r w:rsidRPr="00107D50">
        <w:rPr>
          <w:rFonts w:eastAsia="Calibri"/>
        </w:rPr>
        <w:t>km</w:t>
      </w:r>
      <w:r w:rsidRPr="00107D50">
        <w:rPr>
          <w:rFonts w:eastAsia="Calibri"/>
          <w:vertAlign w:val="superscript"/>
        </w:rPr>
        <w:t>2</w:t>
      </w:r>
      <w:r w:rsidRPr="00107D50">
        <w:rPr>
          <w:rFonts w:eastAsia="Calibri"/>
          <w:lang w:val="bg-BG"/>
        </w:rPr>
        <w:t xml:space="preserve">. Гнездящите мъжки и женски индивиди предпочитат влажни зони, горско-земеделски местообитания </w:t>
      </w:r>
      <w:r w:rsidRPr="00107D50">
        <w:rPr>
          <w:rFonts w:eastAsia="Calibri"/>
        </w:rPr>
        <w:t xml:space="preserve">(dehesa) </w:t>
      </w:r>
      <w:r w:rsidRPr="00107D50">
        <w:rPr>
          <w:rFonts w:eastAsia="Calibri"/>
          <w:lang w:val="bg-BG"/>
        </w:rPr>
        <w:t xml:space="preserve">и храсталаци. Подходящи местообитания за гнездене вероятно са </w:t>
      </w:r>
      <w:r w:rsidRPr="00107D50">
        <w:rPr>
          <w:rFonts w:eastAsia="Calibri"/>
        </w:rPr>
        <w:t>91D0, 91E0, 91F0 (</w:t>
      </w:r>
      <w:r w:rsidRPr="00107D50">
        <w:rPr>
          <w:rFonts w:eastAsia="Calibri"/>
          <w:lang w:val="bg-BG"/>
        </w:rPr>
        <w:t>може би и други широколистни гори</w:t>
      </w:r>
      <w:r w:rsidRPr="00107D50">
        <w:rPr>
          <w:rFonts w:eastAsia="Calibri"/>
        </w:rPr>
        <w:t>)</w:t>
      </w:r>
      <w:r w:rsidRPr="00107D50">
        <w:rPr>
          <w:rFonts w:eastAsia="Calibri"/>
          <w:lang w:val="bg-BG"/>
        </w:rPr>
        <w:t>; открити местообитания за търсене на храна – естествени и полуестествени тревни формации</w:t>
      </w:r>
      <w:r w:rsidRPr="00107D50">
        <w:rPr>
          <w:rFonts w:eastAsia="Calibri"/>
        </w:rPr>
        <w:t>(6110-6520)</w:t>
      </w:r>
      <w:r w:rsidRPr="00107D50">
        <w:rPr>
          <w:rFonts w:eastAsia="Calibri"/>
          <w:lang w:val="bg-BG"/>
        </w:rPr>
        <w:t xml:space="preserve"> според Директивата за хабитатите (Кавръкова и др. 2009).</w:t>
      </w:r>
    </w:p>
    <w:p w14:paraId="1C7EC5F9" w14:textId="77777777" w:rsidR="00AA6914" w:rsidRPr="00107D50" w:rsidRDefault="00AA6914" w:rsidP="00AA6914">
      <w:pPr>
        <w:spacing w:after="120"/>
        <w:jc w:val="both"/>
        <w:rPr>
          <w:rFonts w:eastAsia="Calibri"/>
          <w:i/>
          <w:lang w:val="bg-BG"/>
        </w:rPr>
      </w:pPr>
      <w:r w:rsidRPr="00107D50">
        <w:rPr>
          <w:rFonts w:eastAsia="Calibri"/>
          <w:i/>
          <w:lang w:val="bg-BG"/>
        </w:rPr>
        <w:t>Хранене</w:t>
      </w:r>
    </w:p>
    <w:p w14:paraId="467DAF75" w14:textId="77777777" w:rsidR="00AA6914" w:rsidRPr="00107D50" w:rsidRDefault="00AA6914" w:rsidP="00AA6914">
      <w:pPr>
        <w:spacing w:after="120"/>
        <w:jc w:val="both"/>
        <w:rPr>
          <w:rFonts w:eastAsia="Calibri"/>
          <w:lang w:val="bg-BG"/>
        </w:rPr>
      </w:pPr>
      <w:r w:rsidRPr="00107D50">
        <w:rPr>
          <w:rFonts w:eastAsia="Calibri"/>
          <w:lang w:val="bg-BG"/>
        </w:rPr>
        <w:t xml:space="preserve">Полифаг, храни се с мърша, често отнема плячката на други птици, лови насекоми и дребни гръбначни животни </w:t>
      </w:r>
      <w:r w:rsidRPr="00107D50">
        <w:rPr>
          <w:rFonts w:eastAsia="Calibri"/>
        </w:rPr>
        <w:t>(</w:t>
      </w:r>
      <w:r w:rsidRPr="00107D50">
        <w:rPr>
          <w:rFonts w:eastAsia="Calibri"/>
          <w:lang w:val="bg-BG"/>
        </w:rPr>
        <w:t>Марин и др., в Червена книга на Р България, 2015</w:t>
      </w:r>
      <w:r w:rsidRPr="00107D50">
        <w:rPr>
          <w:rFonts w:eastAsia="Calibri"/>
        </w:rPr>
        <w:t>)</w:t>
      </w:r>
      <w:r w:rsidRPr="00107D50">
        <w:rPr>
          <w:rFonts w:eastAsia="Calibri"/>
          <w:lang w:val="bg-BG"/>
        </w:rPr>
        <w:t>.</w:t>
      </w:r>
      <w:r w:rsidRPr="00107D50">
        <w:rPr>
          <w:rFonts w:eastAsia="Calibri"/>
        </w:rPr>
        <w:t xml:space="preserve"> </w:t>
      </w:r>
      <w:r w:rsidRPr="00107D50">
        <w:rPr>
          <w:rFonts w:eastAsia="Calibri"/>
          <w:lang w:val="bg-BG"/>
        </w:rPr>
        <w:t xml:space="preserve">В стомашното съдържание на български птици са установени: сива полевка, обикновена горска мишка, белокоремна белозъбка, водна жаба, зелен гущер, торен бръмбар, бръмбар бегач </w:t>
      </w:r>
      <w:r w:rsidRPr="00107D50">
        <w:rPr>
          <w:rFonts w:eastAsia="Calibri"/>
        </w:rPr>
        <w:t>(</w:t>
      </w:r>
      <w:r w:rsidRPr="00107D50">
        <w:rPr>
          <w:rFonts w:eastAsia="Calibri"/>
          <w:lang w:val="bg-BG"/>
        </w:rPr>
        <w:t>Симеонов и др., 1990</w:t>
      </w:r>
      <w:r w:rsidRPr="00107D50">
        <w:rPr>
          <w:rFonts w:eastAsia="Calibri"/>
        </w:rPr>
        <w:t>)</w:t>
      </w:r>
      <w:r w:rsidRPr="00107D50">
        <w:rPr>
          <w:rFonts w:eastAsia="Calibri"/>
          <w:lang w:val="bg-BG"/>
        </w:rPr>
        <w:t xml:space="preserve">. </w:t>
      </w:r>
    </w:p>
    <w:p w14:paraId="5EC0F8B7" w14:textId="68967810" w:rsidR="00AA6914" w:rsidRPr="007C12FD" w:rsidRDefault="00AA6914" w:rsidP="00DB3239">
      <w:pPr>
        <w:pStyle w:val="ListParagraph"/>
        <w:numPr>
          <w:ilvl w:val="0"/>
          <w:numId w:val="60"/>
        </w:numPr>
        <w:spacing w:after="120"/>
        <w:jc w:val="both"/>
        <w:rPr>
          <w:rFonts w:eastAsia="Calibri"/>
          <w:b/>
          <w:lang w:val="bg-BG"/>
        </w:rPr>
      </w:pPr>
      <w:r w:rsidRPr="007C12FD">
        <w:rPr>
          <w:rFonts w:eastAsia="Calibri"/>
          <w:b/>
          <w:lang w:val="bg-BG"/>
        </w:rPr>
        <w:t>Разпространение, природозащитно състояние и тенденции в популацията на вида на национално ниво</w:t>
      </w:r>
    </w:p>
    <w:p w14:paraId="2C125CD3" w14:textId="0E812921" w:rsidR="00AA6914" w:rsidRPr="00107D50" w:rsidRDefault="00AA6914" w:rsidP="00AA6914">
      <w:pPr>
        <w:spacing w:after="120"/>
        <w:jc w:val="both"/>
        <w:rPr>
          <w:rFonts w:eastAsia="Calibri"/>
          <w:lang w:val="bg-BG"/>
        </w:rPr>
      </w:pPr>
      <w:r w:rsidRPr="00107D50">
        <w:rPr>
          <w:rFonts w:eastAsia="Calibri"/>
          <w:lang w:val="bg-BG"/>
        </w:rPr>
        <w:t>Групирано основно по поречията на големите реки и притоците им – р. Тунджа, р. Марица, р. Дунав, р. Арда, по-разпръснато в Лудогорието и суходолията в Добруджа и др. С най-плътно разположени находища в района между Източните Родопи, Източна Стара планина и Странджа, където съществуването на по-големи реки е съчетано с наличието на над 1000 микроязовира, няколко язовира и други водоеми. Почти напълно отсъства от Западна България и Черноморското крайбрежие (Янков отг. ред., 2007).</w:t>
      </w:r>
      <w:r>
        <w:rPr>
          <w:rFonts w:eastAsia="Calibri"/>
          <w:lang w:val="bg-BG"/>
        </w:rPr>
        <w:t xml:space="preserve"> </w:t>
      </w:r>
      <w:r w:rsidRPr="00107D50">
        <w:rPr>
          <w:rFonts w:eastAsia="Calibri"/>
          <w:lang w:val="bg-BG"/>
        </w:rPr>
        <w:t>През размножителния сезон е най-често по р. Дунав и притоците му, поречието на реките Марица, Тунджа и техните притоци, Сакар, Дервентски възвишения. По време на скитания и миграции е навсякъде из страната, но по-значима е миграцията по Черноморското крайбрежие.</w:t>
      </w:r>
      <w:r w:rsidRPr="00107D50">
        <w:rPr>
          <w:rFonts w:eastAsia="Calibri"/>
        </w:rPr>
        <w:t xml:space="preserve"> </w:t>
      </w:r>
      <w:r w:rsidRPr="00107D50">
        <w:rPr>
          <w:rFonts w:eastAsia="Calibri"/>
          <w:lang w:val="bg-BG"/>
        </w:rPr>
        <w:t xml:space="preserve">Гнезди поединично или в разредени колонии до 30 двойки. Събира се на групи по време на хранене, скитане, почивка и миграция </w:t>
      </w:r>
      <w:r w:rsidRPr="00107D50">
        <w:rPr>
          <w:rFonts w:eastAsia="Calibri"/>
        </w:rPr>
        <w:t>(</w:t>
      </w:r>
      <w:r w:rsidRPr="00107D50">
        <w:rPr>
          <w:rFonts w:eastAsia="Calibri"/>
          <w:lang w:val="bg-BG"/>
        </w:rPr>
        <w:t>Марин и др., в Червена книга на Р България, 2015</w:t>
      </w:r>
      <w:r w:rsidRPr="00107D50">
        <w:rPr>
          <w:rFonts w:eastAsia="Calibri"/>
        </w:rPr>
        <w:t>)</w:t>
      </w:r>
      <w:r w:rsidRPr="00107D50">
        <w:rPr>
          <w:rFonts w:eastAsia="Calibri"/>
          <w:lang w:val="bg-BG"/>
        </w:rPr>
        <w:t>.</w:t>
      </w:r>
    </w:p>
    <w:p w14:paraId="577FC40C" w14:textId="4DE2C813" w:rsidR="00AA6914" w:rsidRPr="00107D50" w:rsidRDefault="00AA6914" w:rsidP="00AA6914">
      <w:pPr>
        <w:spacing w:after="120"/>
        <w:jc w:val="both"/>
        <w:rPr>
          <w:rFonts w:eastAsia="Calibri"/>
          <w:lang w:val="bg-BG"/>
        </w:rPr>
      </w:pPr>
      <w:r w:rsidRPr="00107D50">
        <w:rPr>
          <w:rFonts w:eastAsia="Calibri"/>
          <w:lang w:val="bg-BG"/>
        </w:rPr>
        <w:lastRenderedPageBreak/>
        <w:t xml:space="preserve">Включен в </w:t>
      </w:r>
      <w:r w:rsidR="00126A8D" w:rsidRPr="00107D50">
        <w:rPr>
          <w:rFonts w:eastAsia="Calibri"/>
          <w:lang w:val="bg-BG"/>
        </w:rPr>
        <w:t xml:space="preserve">Приложение 1 на Директивата за птиците </w:t>
      </w:r>
      <w:r w:rsidR="00126A8D">
        <w:rPr>
          <w:rFonts w:eastAsia="Calibri"/>
          <w:lang w:val="bg-BG"/>
        </w:rPr>
        <w:t xml:space="preserve">и </w:t>
      </w:r>
      <w:r w:rsidRPr="00107D50">
        <w:rPr>
          <w:rFonts w:eastAsia="Calibri"/>
          <w:lang w:val="bg-BG"/>
        </w:rPr>
        <w:t>Приложение 2 и 3</w:t>
      </w:r>
      <w:r w:rsidRPr="00107D50">
        <w:rPr>
          <w:rFonts w:eastAsia="Calibri"/>
        </w:rPr>
        <w:t xml:space="preserve"> </w:t>
      </w:r>
      <w:r w:rsidRPr="00107D50">
        <w:rPr>
          <w:rFonts w:eastAsia="Calibri"/>
          <w:lang w:val="bg-BG"/>
        </w:rPr>
        <w:t xml:space="preserve">на ЗБР. Според </w:t>
      </w:r>
      <w:r w:rsidRPr="00107D50">
        <w:rPr>
          <w:rFonts w:eastAsia="Calibri"/>
          <w:lang w:val="en-GB"/>
        </w:rPr>
        <w:t xml:space="preserve">IUCN </w:t>
      </w:r>
      <w:r w:rsidRPr="00107D50">
        <w:rPr>
          <w:rFonts w:eastAsia="Calibri"/>
          <w:lang w:val="bg-BG"/>
        </w:rPr>
        <w:t>за територията на континентална Европа</w:t>
      </w:r>
      <w:r w:rsidRPr="00107D50">
        <w:rPr>
          <w:rFonts w:eastAsia="Calibri"/>
        </w:rPr>
        <w:t xml:space="preserve"> </w:t>
      </w:r>
      <w:r w:rsidRPr="00107D50">
        <w:rPr>
          <w:rFonts w:eastAsia="Calibri"/>
          <w:lang w:val="bg-BG"/>
        </w:rPr>
        <w:t xml:space="preserve">видът е в категория </w:t>
      </w:r>
      <w:r w:rsidRPr="00107D50">
        <w:rPr>
          <w:rFonts w:eastAsia="Calibri"/>
          <w:lang w:val="en-GB"/>
        </w:rPr>
        <w:t>LC</w:t>
      </w:r>
      <w:r w:rsidRPr="00107D50">
        <w:rPr>
          <w:rFonts w:eastAsia="Calibri"/>
          <w:lang w:val="bg-BG"/>
        </w:rPr>
        <w:t xml:space="preserve"> (</w:t>
      </w:r>
      <w:r w:rsidRPr="00107D50">
        <w:rPr>
          <w:rFonts w:eastAsia="Calibri"/>
          <w:lang w:val="en-GB"/>
        </w:rPr>
        <w:t>Least Concern</w:t>
      </w:r>
      <w:r w:rsidRPr="00107D50">
        <w:rPr>
          <w:rFonts w:eastAsia="Calibri"/>
          <w:lang w:val="bg-BG"/>
        </w:rPr>
        <w:t>) – „слабо засегнат“</w:t>
      </w:r>
      <w:r w:rsidRPr="00107D50">
        <w:rPr>
          <w:rFonts w:eastAsia="Calibri"/>
          <w:lang w:val="en-GB"/>
        </w:rPr>
        <w:t xml:space="preserve">. </w:t>
      </w:r>
      <w:r w:rsidRPr="00107D50">
        <w:rPr>
          <w:rFonts w:eastAsia="Calibri"/>
          <w:lang w:val="bg-BG"/>
        </w:rPr>
        <w:t xml:space="preserve">Включен в </w:t>
      </w:r>
      <w:r w:rsidRPr="00107D50">
        <w:rPr>
          <w:rFonts w:eastAsia="Calibri"/>
          <w:lang w:val="en-GB"/>
        </w:rPr>
        <w:t>SPEC</w:t>
      </w:r>
      <w:r w:rsidRPr="00107D50">
        <w:rPr>
          <w:rFonts w:eastAsia="Calibri"/>
          <w:lang w:val="bg-BG"/>
        </w:rPr>
        <w:t xml:space="preserve"> 3 Уязвим. Включен в Червената книга на България в категория „уязвим“ </w:t>
      </w:r>
      <w:r w:rsidRPr="00107D50">
        <w:rPr>
          <w:rFonts w:eastAsia="Calibri"/>
        </w:rPr>
        <w:t>(VU – vulnerable)</w:t>
      </w:r>
      <w:r w:rsidRPr="00107D50">
        <w:rPr>
          <w:rFonts w:eastAsia="Calibri"/>
          <w:lang w:val="bg-BG"/>
        </w:rPr>
        <w:t xml:space="preserve">. </w:t>
      </w:r>
    </w:p>
    <w:p w14:paraId="5B90DF71" w14:textId="0D01A06E" w:rsidR="00AA6914" w:rsidRPr="00107D50" w:rsidRDefault="00AA6914" w:rsidP="00AA6914">
      <w:pPr>
        <w:spacing w:after="120"/>
        <w:jc w:val="both"/>
        <w:rPr>
          <w:rFonts w:eastAsia="Calibri"/>
        </w:rPr>
      </w:pPr>
      <w:r w:rsidRPr="00107D50">
        <w:rPr>
          <w:rFonts w:eastAsia="Calibri"/>
          <w:lang w:val="bg-BG"/>
        </w:rPr>
        <w:t xml:space="preserve">Съгласно </w:t>
      </w:r>
      <w:r w:rsidR="00D90B11">
        <w:rPr>
          <w:rFonts w:eastAsia="Calibri"/>
          <w:lang w:val="bg-BG"/>
        </w:rPr>
        <w:t>Докладването</w:t>
      </w:r>
      <w:r w:rsidRPr="00107D50">
        <w:rPr>
          <w:rFonts w:eastAsia="Calibri"/>
          <w:lang w:val="bg-BG"/>
        </w:rPr>
        <w:t xml:space="preserve"> от 2019 г. (за периода 2005 – 2018 г.) националната гнездяща популация на вида се оценя на 1</w:t>
      </w:r>
      <w:r w:rsidRPr="00107D50">
        <w:rPr>
          <w:rFonts w:eastAsia="Calibri"/>
        </w:rPr>
        <w:t>40</w:t>
      </w:r>
      <w:r w:rsidRPr="00107D50">
        <w:rPr>
          <w:rFonts w:eastAsia="Calibri"/>
          <w:lang w:val="bg-BG"/>
        </w:rPr>
        <w:t xml:space="preserve"> – </w:t>
      </w:r>
      <w:r w:rsidRPr="00107D50">
        <w:rPr>
          <w:rFonts w:eastAsia="Calibri"/>
        </w:rPr>
        <w:t>170</w:t>
      </w:r>
      <w:r w:rsidRPr="00107D50">
        <w:rPr>
          <w:rFonts w:eastAsia="Calibri"/>
          <w:lang w:val="bg-BG"/>
        </w:rPr>
        <w:t xml:space="preserve"> двойки. Краткосрочната тенденция на популацията (за периода 200</w:t>
      </w:r>
      <w:r w:rsidRPr="00107D50">
        <w:rPr>
          <w:rFonts w:eastAsia="Calibri"/>
        </w:rPr>
        <w:t>1</w:t>
      </w:r>
      <w:r w:rsidRPr="00107D50">
        <w:rPr>
          <w:rFonts w:eastAsia="Calibri"/>
          <w:lang w:val="bg-BG"/>
        </w:rPr>
        <w:t xml:space="preserve"> – 2018 г.) е стабилна, а дългосрочната (за периода 1980 – 2018 г.) е намаляваща. Посочени са следните заплахи и влияния: </w:t>
      </w:r>
      <w:r w:rsidRPr="00107D50">
        <w:rPr>
          <w:rFonts w:eastAsia="Calibri"/>
        </w:rPr>
        <w:t>A02, A04, D02, F03, G01, D06.</w:t>
      </w:r>
    </w:p>
    <w:p w14:paraId="5FD8DF25" w14:textId="77777777" w:rsidR="00AA6914" w:rsidRPr="00107D50" w:rsidRDefault="00AA6914" w:rsidP="00AA6914">
      <w:pPr>
        <w:spacing w:after="120"/>
        <w:jc w:val="both"/>
        <w:rPr>
          <w:rFonts w:eastAsia="Calibri"/>
        </w:rPr>
      </w:pPr>
      <w:r w:rsidRPr="00107D50">
        <w:rPr>
          <w:rFonts w:eastAsia="Calibri"/>
          <w:lang w:val="bg-BG"/>
        </w:rPr>
        <w:t xml:space="preserve">Мигриращата национална популация е оценена на </w:t>
      </w:r>
      <w:r w:rsidRPr="00107D50">
        <w:rPr>
          <w:rFonts w:eastAsia="Calibri"/>
        </w:rPr>
        <w:t>800</w:t>
      </w:r>
      <w:r w:rsidRPr="00107D50">
        <w:rPr>
          <w:rFonts w:eastAsia="Calibri"/>
          <w:lang w:val="bg-BG"/>
        </w:rPr>
        <w:t xml:space="preserve"> – </w:t>
      </w:r>
      <w:r w:rsidRPr="00107D50">
        <w:rPr>
          <w:rFonts w:eastAsia="Calibri"/>
        </w:rPr>
        <w:t>900</w:t>
      </w:r>
      <w:r w:rsidRPr="00107D50">
        <w:rPr>
          <w:rFonts w:eastAsia="Calibri"/>
          <w:lang w:val="bg-BG"/>
        </w:rPr>
        <w:t xml:space="preserve"> индивида. Краткосрочната тенденция на популацията в рамките на Натура 2000 е намаляваща. Посочени са следните заплахи и влияния: </w:t>
      </w:r>
      <w:r w:rsidRPr="00107D50">
        <w:rPr>
          <w:rFonts w:eastAsia="Calibri"/>
        </w:rPr>
        <w:t>A02, B02, F03, F26, D06.</w:t>
      </w:r>
    </w:p>
    <w:p w14:paraId="1DF57A44" w14:textId="107167A9" w:rsidR="00AA6914" w:rsidRPr="007C12FD" w:rsidRDefault="00AA6914" w:rsidP="00DB3239">
      <w:pPr>
        <w:pStyle w:val="ListParagraph"/>
        <w:numPr>
          <w:ilvl w:val="0"/>
          <w:numId w:val="60"/>
        </w:numPr>
        <w:spacing w:after="120"/>
        <w:jc w:val="both"/>
        <w:rPr>
          <w:lang w:val="bg-BG"/>
        </w:rPr>
      </w:pPr>
      <w:r w:rsidRPr="007C12FD">
        <w:rPr>
          <w:b/>
          <w:lang w:val="bg-BG"/>
        </w:rPr>
        <w:t>Състояние в СЗЗ BG0002017 „Комплекс Беленски острови“</w:t>
      </w:r>
    </w:p>
    <w:p w14:paraId="6D6044CA" w14:textId="1650A429" w:rsidR="00AA6914" w:rsidRDefault="00AA6914" w:rsidP="00AA6914">
      <w:pPr>
        <w:spacing w:after="120"/>
        <w:jc w:val="both"/>
        <w:rPr>
          <w:lang w:val="bg-BG"/>
        </w:rPr>
      </w:pPr>
      <w:r>
        <w:rPr>
          <w:lang w:val="bg-BG"/>
        </w:rPr>
        <w:t>Съгласно СФД на зоната</w:t>
      </w:r>
      <w:r w:rsidR="00640C3A">
        <w:rPr>
          <w:lang w:val="bg-BG"/>
        </w:rPr>
        <w:t>,</w:t>
      </w:r>
      <w:r>
        <w:rPr>
          <w:lang w:val="bg-BG"/>
        </w:rPr>
        <w:t xml:space="preserve"> видът е гнездящ и концентриращ/мигриращ. </w:t>
      </w:r>
      <w:r w:rsidRPr="00D77604">
        <w:rPr>
          <w:lang w:val="bg-BG"/>
        </w:rPr>
        <w:t>Гнездящата популация</w:t>
      </w:r>
      <w:r>
        <w:rPr>
          <w:lang w:val="bg-BG"/>
        </w:rPr>
        <w:t xml:space="preserve"> на черната каня</w:t>
      </w:r>
      <w:r w:rsidRPr="00D77604">
        <w:rPr>
          <w:lang w:val="bg-BG"/>
        </w:rPr>
        <w:t xml:space="preserve"> се оценява на </w:t>
      </w:r>
      <w:r>
        <w:rPr>
          <w:b/>
          <w:lang w:val="bg-BG"/>
        </w:rPr>
        <w:t>1 двойка</w:t>
      </w:r>
      <w:r w:rsidRPr="00D77604">
        <w:rPr>
          <w:lang w:val="bg-BG"/>
        </w:rPr>
        <w:t xml:space="preserve">, което представлява </w:t>
      </w:r>
      <w:r>
        <w:rPr>
          <w:b/>
          <w:lang w:val="bg-BG"/>
        </w:rPr>
        <w:t xml:space="preserve">0,6 </w:t>
      </w:r>
      <w:r w:rsidRPr="00D77604">
        <w:rPr>
          <w:b/>
          <w:lang w:val="bg-BG"/>
        </w:rPr>
        <w:t>%</w:t>
      </w:r>
      <w:r w:rsidRPr="00D77604">
        <w:rPr>
          <w:lang w:val="bg-BG"/>
        </w:rPr>
        <w:t xml:space="preserve"> от националната гнездяща популация (оценка „</w:t>
      </w:r>
      <w:r>
        <w:rPr>
          <w:lang w:val="bg-BG"/>
        </w:rPr>
        <w:t>С</w:t>
      </w:r>
      <w:r w:rsidRPr="00D77604">
        <w:rPr>
          <w:lang w:val="bg-BG"/>
        </w:rPr>
        <w:t xml:space="preserve">“). Опазването на вида е </w:t>
      </w:r>
      <w:r>
        <w:rPr>
          <w:lang w:val="bg-BG"/>
        </w:rPr>
        <w:t>отлично</w:t>
      </w:r>
      <w:r w:rsidRPr="00D77604">
        <w:rPr>
          <w:lang w:val="bg-BG"/>
        </w:rPr>
        <w:t xml:space="preserve"> (оценка „</w:t>
      </w:r>
      <w:r>
        <w:rPr>
          <w:lang w:val="bg-BG"/>
        </w:rPr>
        <w:t>А</w:t>
      </w:r>
      <w:r w:rsidRPr="00D77604">
        <w:rPr>
          <w:lang w:val="bg-BG"/>
        </w:rPr>
        <w:t>“), популацията не е изолирана в рамките на разширен ареал (оценка „</w:t>
      </w:r>
      <w:r>
        <w:rPr>
          <w:lang w:val="bg-BG"/>
        </w:rPr>
        <w:t>С</w:t>
      </w:r>
      <w:r w:rsidRPr="00D77604">
        <w:rPr>
          <w:lang w:val="bg-BG"/>
        </w:rPr>
        <w:t>“). Общата оценка на стойността на зоната за съхранение на вида е „</w:t>
      </w:r>
      <w:r>
        <w:rPr>
          <w:lang w:val="bg-BG"/>
        </w:rPr>
        <w:t>С</w:t>
      </w:r>
      <w:r w:rsidRPr="00D77604">
        <w:rPr>
          <w:lang w:val="bg-BG"/>
        </w:rPr>
        <w:t xml:space="preserve">“ – </w:t>
      </w:r>
      <w:r>
        <w:rPr>
          <w:lang w:val="bg-BG"/>
        </w:rPr>
        <w:t>значима</w:t>
      </w:r>
      <w:r w:rsidRPr="00D77604">
        <w:rPr>
          <w:lang w:val="bg-BG"/>
        </w:rPr>
        <w:t xml:space="preserve"> стойност.</w:t>
      </w:r>
    </w:p>
    <w:p w14:paraId="213BDB2B" w14:textId="77777777" w:rsidR="00AA6914" w:rsidRDefault="00AA6914" w:rsidP="00AA6914">
      <w:pPr>
        <w:spacing w:after="120"/>
        <w:jc w:val="both"/>
        <w:rPr>
          <w:lang w:val="bg-BG"/>
        </w:rPr>
      </w:pPr>
      <w:r>
        <w:rPr>
          <w:lang w:val="bg-BG"/>
        </w:rPr>
        <w:t xml:space="preserve">Според СФД мигриращата популация на черната каня се оценява на </w:t>
      </w:r>
      <w:r>
        <w:rPr>
          <w:b/>
          <w:lang w:val="bg-BG"/>
        </w:rPr>
        <w:t>1 индивид</w:t>
      </w:r>
      <w:r>
        <w:rPr>
          <w:lang w:val="bg-BG"/>
        </w:rPr>
        <w:t>, което е</w:t>
      </w:r>
      <w:r>
        <w:rPr>
          <w:b/>
          <w:lang w:val="bg-BG"/>
        </w:rPr>
        <w:t xml:space="preserve"> 0,1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отлично</w:t>
      </w:r>
      <w:r w:rsidRPr="00BC4F6A">
        <w:rPr>
          <w:lang w:val="bg-BG"/>
        </w:rPr>
        <w:t xml:space="preserve"> (оценк</w:t>
      </w:r>
      <w:r>
        <w:rPr>
          <w:lang w:val="bg-BG"/>
        </w:rPr>
        <w:t xml:space="preserve">а „А“),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 стойност</w:t>
      </w:r>
      <w:r w:rsidRPr="00BC4F6A">
        <w:rPr>
          <w:lang w:val="bg-BG"/>
        </w:rPr>
        <w:t>.</w:t>
      </w:r>
    </w:p>
    <w:p w14:paraId="1053B5C0" w14:textId="77777777" w:rsidR="00AA6914" w:rsidRPr="007C12FD" w:rsidRDefault="00AA6914" w:rsidP="00DB3239">
      <w:pPr>
        <w:pStyle w:val="ListParagraph"/>
        <w:numPr>
          <w:ilvl w:val="0"/>
          <w:numId w:val="60"/>
        </w:numPr>
        <w:spacing w:after="120"/>
        <w:jc w:val="both"/>
        <w:rPr>
          <w:b/>
          <w:lang w:val="bg-BG"/>
        </w:rPr>
      </w:pPr>
      <w:r w:rsidRPr="007C12FD">
        <w:rPr>
          <w:b/>
          <w:lang w:val="bg-BG"/>
        </w:rPr>
        <w:t xml:space="preserve">Анализ на наличната информация </w:t>
      </w:r>
    </w:p>
    <w:p w14:paraId="1119FD46" w14:textId="77777777" w:rsidR="00A02014" w:rsidRDefault="00AA6914" w:rsidP="00AA6914">
      <w:pPr>
        <w:spacing w:after="120"/>
        <w:jc w:val="both"/>
        <w:rPr>
          <w:color w:val="000000" w:themeColor="text1"/>
          <w:lang w:val="bg-BG"/>
        </w:rPr>
      </w:pPr>
      <w:r>
        <w:rPr>
          <w:color w:val="000000" w:themeColor="text1"/>
          <w:lang w:val="bg-BG"/>
        </w:rPr>
        <w:t>Черната каня е изключително рядък гнездящ и м</w:t>
      </w:r>
      <w:r w:rsidR="00CB5DBB">
        <w:rPr>
          <w:color w:val="000000" w:themeColor="text1"/>
          <w:lang w:val="bg-BG"/>
        </w:rPr>
        <w:t>игриращ вид по поречието на р.</w:t>
      </w:r>
      <w:r>
        <w:rPr>
          <w:color w:val="000000" w:themeColor="text1"/>
          <w:lang w:val="bg-BG"/>
        </w:rPr>
        <w:t xml:space="preserve"> Дунав и в СЗЗ „Комплекс Беленски острови“ </w:t>
      </w:r>
      <w:r>
        <w:rPr>
          <w:color w:val="000000" w:themeColor="text1"/>
          <w:lang w:val="en-GB"/>
        </w:rPr>
        <w:t>(Cheshmedzhiev et al., 2019)</w:t>
      </w:r>
      <w:r>
        <w:rPr>
          <w:color w:val="000000" w:themeColor="text1"/>
          <w:lang w:val="bg-BG"/>
        </w:rPr>
        <w:t xml:space="preserve">. По време на теренните проучвания през 2021 г. видът не беше установен. Последните 10 години липсва информация за гнездене на вида в СЗЗ „Комплекс Беленски острови“, въпреки наличието на подходящи гнездови местообитания. </w:t>
      </w:r>
    </w:p>
    <w:p w14:paraId="767031E8" w14:textId="3CE92BAB" w:rsidR="00AA6914" w:rsidRDefault="00AA6914" w:rsidP="00AA6914">
      <w:pPr>
        <w:spacing w:after="120"/>
        <w:jc w:val="both"/>
        <w:rPr>
          <w:color w:val="000000" w:themeColor="text1"/>
          <w:lang w:val="bg-BG"/>
        </w:rPr>
      </w:pPr>
      <w:r>
        <w:rPr>
          <w:color w:val="000000" w:themeColor="text1"/>
          <w:lang w:val="bg-BG"/>
        </w:rPr>
        <w:t xml:space="preserve">В рамките на целеви проучвания върху есенната миграция на рееещи се птици в района на </w:t>
      </w:r>
      <w:r w:rsidR="00A02014">
        <w:rPr>
          <w:color w:val="000000" w:themeColor="text1"/>
          <w:lang w:val="bg-BG"/>
        </w:rPr>
        <w:t>Писченско блато</w:t>
      </w:r>
      <w:r>
        <w:rPr>
          <w:color w:val="000000" w:themeColor="text1"/>
          <w:lang w:val="bg-BG"/>
        </w:rPr>
        <w:t xml:space="preserve"> през 2008 и 2009 г. са установени съответно по 1 индивид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Установените мигриращи птици преминават без да се задържат в района</w:t>
      </w:r>
      <w:r w:rsidR="00A02014">
        <w:rPr>
          <w:color w:val="000000" w:themeColor="text1"/>
          <w:lang w:val="bg-BG"/>
        </w:rPr>
        <w:t>.</w:t>
      </w:r>
    </w:p>
    <w:p w14:paraId="49378319" w14:textId="77777777" w:rsidR="00AA6914" w:rsidRDefault="00AA6914" w:rsidP="00AA6914">
      <w:pPr>
        <w:spacing w:after="120"/>
        <w:jc w:val="both"/>
        <w:rPr>
          <w:color w:val="000000" w:themeColor="text1"/>
          <w:lang w:val="bg-BG"/>
        </w:rPr>
      </w:pPr>
      <w:r>
        <w:rPr>
          <w:color w:val="000000" w:themeColor="text1"/>
          <w:lang w:val="bg-BG"/>
        </w:rPr>
        <w:t>Поради ниската численост на черната каня в СЗЗ „Комплекс Беленски острови“ не могат да се посочат детайлни заплахи за вида.</w:t>
      </w:r>
    </w:p>
    <w:p w14:paraId="71AD2C9F" w14:textId="714A6862" w:rsidR="00AA6914" w:rsidRPr="007C12FD" w:rsidRDefault="00B35CB6" w:rsidP="00DB3239">
      <w:pPr>
        <w:pStyle w:val="ListParagraph"/>
        <w:numPr>
          <w:ilvl w:val="0"/>
          <w:numId w:val="60"/>
        </w:numPr>
        <w:spacing w:after="120"/>
        <w:jc w:val="both"/>
        <w:rPr>
          <w:lang w:val="bg-BG"/>
        </w:rPr>
      </w:pPr>
      <w:r w:rsidRPr="007C12FD">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1341"/>
        <w:gridCol w:w="1332"/>
        <w:gridCol w:w="2803"/>
        <w:gridCol w:w="2502"/>
      </w:tblGrid>
      <w:tr w:rsidR="000A06FD" w:rsidRPr="002E3475" w14:paraId="57F91E3C" w14:textId="77777777" w:rsidTr="000A06FD">
        <w:trPr>
          <w:tblHeader/>
          <w:jc w:val="center"/>
        </w:trPr>
        <w:tc>
          <w:tcPr>
            <w:tcW w:w="1125" w:type="pct"/>
            <w:shd w:val="clear" w:color="auto" w:fill="B6DDE8"/>
            <w:vAlign w:val="center"/>
          </w:tcPr>
          <w:p w14:paraId="1B95C819" w14:textId="77777777" w:rsidR="00AA6914" w:rsidRPr="002E3475" w:rsidRDefault="00AA6914" w:rsidP="000A06FD">
            <w:pPr>
              <w:spacing w:after="0" w:line="240" w:lineRule="auto"/>
              <w:jc w:val="center"/>
              <w:rPr>
                <w:b/>
                <w:bCs/>
                <w:lang w:val="bg-BG"/>
              </w:rPr>
            </w:pPr>
            <w:r w:rsidRPr="002E3475">
              <w:rPr>
                <w:b/>
                <w:bCs/>
                <w:lang w:val="bg-BG"/>
              </w:rPr>
              <w:t>Параметър</w:t>
            </w:r>
          </w:p>
        </w:tc>
        <w:tc>
          <w:tcPr>
            <w:tcW w:w="651" w:type="pct"/>
            <w:shd w:val="clear" w:color="auto" w:fill="B6DDE8"/>
            <w:vAlign w:val="center"/>
          </w:tcPr>
          <w:p w14:paraId="5C2A3621" w14:textId="77777777" w:rsidR="00AA6914" w:rsidRPr="002E3475" w:rsidRDefault="00AA6914" w:rsidP="000A06FD">
            <w:pPr>
              <w:spacing w:after="0" w:line="240" w:lineRule="auto"/>
              <w:jc w:val="center"/>
              <w:rPr>
                <w:b/>
                <w:bCs/>
                <w:lang w:val="bg-BG"/>
              </w:rPr>
            </w:pPr>
            <w:r w:rsidRPr="002E3475">
              <w:rPr>
                <w:b/>
                <w:bCs/>
                <w:lang w:val="bg-BG"/>
              </w:rPr>
              <w:t>Мерна единица</w:t>
            </w:r>
          </w:p>
        </w:tc>
        <w:tc>
          <w:tcPr>
            <w:tcW w:w="647" w:type="pct"/>
            <w:shd w:val="clear" w:color="auto" w:fill="B6DDE8"/>
            <w:vAlign w:val="center"/>
          </w:tcPr>
          <w:p w14:paraId="5A6B8207" w14:textId="77777777" w:rsidR="00AA6914" w:rsidRPr="002E3475" w:rsidRDefault="00AA6914" w:rsidP="000A06FD">
            <w:pPr>
              <w:spacing w:after="0" w:line="240" w:lineRule="auto"/>
              <w:jc w:val="center"/>
              <w:rPr>
                <w:b/>
                <w:bCs/>
                <w:lang w:val="bg-BG"/>
              </w:rPr>
            </w:pPr>
            <w:r w:rsidRPr="002E3475">
              <w:rPr>
                <w:b/>
                <w:bCs/>
                <w:lang w:val="bg-BG"/>
              </w:rPr>
              <w:t>Целева стойност</w:t>
            </w:r>
          </w:p>
        </w:tc>
        <w:tc>
          <w:tcPr>
            <w:tcW w:w="1361" w:type="pct"/>
            <w:shd w:val="clear" w:color="auto" w:fill="B6DDE8"/>
            <w:vAlign w:val="center"/>
          </w:tcPr>
          <w:p w14:paraId="696831EA" w14:textId="77777777" w:rsidR="00AA6914" w:rsidRPr="002E3475" w:rsidRDefault="00AA6914" w:rsidP="000A06FD">
            <w:pPr>
              <w:spacing w:after="0" w:line="240" w:lineRule="auto"/>
              <w:jc w:val="center"/>
              <w:rPr>
                <w:b/>
                <w:bCs/>
                <w:lang w:val="bg-BG"/>
              </w:rPr>
            </w:pPr>
            <w:r w:rsidRPr="002E3475">
              <w:rPr>
                <w:b/>
                <w:bCs/>
                <w:lang w:val="bg-BG"/>
              </w:rPr>
              <w:t>Допълнителна информация</w:t>
            </w:r>
          </w:p>
        </w:tc>
        <w:tc>
          <w:tcPr>
            <w:tcW w:w="1215" w:type="pct"/>
            <w:shd w:val="clear" w:color="auto" w:fill="B6DDE8"/>
            <w:vAlign w:val="center"/>
          </w:tcPr>
          <w:p w14:paraId="5D4FC302" w14:textId="77777777" w:rsidR="00AA6914" w:rsidRPr="002E3475" w:rsidRDefault="00AA6914" w:rsidP="000A06FD">
            <w:pPr>
              <w:spacing w:after="0" w:line="240" w:lineRule="auto"/>
              <w:jc w:val="center"/>
              <w:rPr>
                <w:b/>
                <w:bCs/>
                <w:lang w:val="bg-BG"/>
              </w:rPr>
            </w:pPr>
            <w:r w:rsidRPr="002E3475">
              <w:rPr>
                <w:b/>
                <w:bCs/>
                <w:lang w:val="bg-BG"/>
              </w:rPr>
              <w:t>Специф</w:t>
            </w:r>
            <w:r>
              <w:rPr>
                <w:b/>
                <w:bCs/>
                <w:lang w:val="bg-BG"/>
              </w:rPr>
              <w:t>ични за зоната цели</w:t>
            </w:r>
          </w:p>
        </w:tc>
      </w:tr>
      <w:tr w:rsidR="000A06FD" w:rsidRPr="002E3475" w14:paraId="78D8BEB1" w14:textId="77777777" w:rsidTr="000A06FD">
        <w:trPr>
          <w:jc w:val="center"/>
        </w:trPr>
        <w:tc>
          <w:tcPr>
            <w:tcW w:w="1125" w:type="pct"/>
            <w:shd w:val="clear" w:color="auto" w:fill="auto"/>
          </w:tcPr>
          <w:p w14:paraId="0B09BCF7" w14:textId="77777777" w:rsidR="00AA6914" w:rsidRPr="002E3475" w:rsidRDefault="00AA6914" w:rsidP="000A06FD">
            <w:pPr>
              <w:spacing w:after="0" w:line="240" w:lineRule="auto"/>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651" w:type="pct"/>
            <w:shd w:val="clear" w:color="auto" w:fill="auto"/>
          </w:tcPr>
          <w:p w14:paraId="0FA3090E" w14:textId="77777777" w:rsidR="00AA6914" w:rsidRPr="002E3475" w:rsidRDefault="00AA6914" w:rsidP="000A06FD">
            <w:pPr>
              <w:spacing w:after="0" w:line="240" w:lineRule="auto"/>
              <w:rPr>
                <w:lang w:val="bg-BG"/>
              </w:rPr>
            </w:pPr>
            <w:r w:rsidRPr="002E3475">
              <w:rPr>
                <w:lang w:val="bg-BG"/>
              </w:rPr>
              <w:t>Брой гнездящи двойки</w:t>
            </w:r>
          </w:p>
        </w:tc>
        <w:tc>
          <w:tcPr>
            <w:tcW w:w="647" w:type="pct"/>
            <w:shd w:val="clear" w:color="auto" w:fill="auto"/>
          </w:tcPr>
          <w:p w14:paraId="7C9F0FD6" w14:textId="02A14DA5" w:rsidR="00AA6914" w:rsidRPr="002E3475" w:rsidRDefault="000A06FD" w:rsidP="000A06FD">
            <w:pPr>
              <w:spacing w:after="0" w:line="240" w:lineRule="auto"/>
              <w:rPr>
                <w:lang w:val="bg-BG"/>
              </w:rPr>
            </w:pPr>
            <w:r>
              <w:rPr>
                <w:lang w:val="bg-BG"/>
              </w:rPr>
              <w:t xml:space="preserve">Най-малко </w:t>
            </w:r>
            <w:r w:rsidR="00AA6914">
              <w:rPr>
                <w:lang w:val="bg-BG"/>
              </w:rPr>
              <w:t>1 дв.</w:t>
            </w:r>
          </w:p>
        </w:tc>
        <w:tc>
          <w:tcPr>
            <w:tcW w:w="1361" w:type="pct"/>
            <w:shd w:val="clear" w:color="auto" w:fill="auto"/>
          </w:tcPr>
          <w:p w14:paraId="7D2F75F5" w14:textId="16DB41F7" w:rsidR="00AA6914" w:rsidRPr="00B116BB" w:rsidRDefault="00AA6914" w:rsidP="000A06FD">
            <w:pPr>
              <w:spacing w:after="0" w:line="240" w:lineRule="auto"/>
              <w:rPr>
                <w:lang w:val="bg-BG"/>
              </w:rPr>
            </w:pPr>
            <w:r>
              <w:rPr>
                <w:lang w:val="bg-BG"/>
              </w:rPr>
              <w:t xml:space="preserve">Последните 10 години видът не гнезди в СЗЗ. </w:t>
            </w:r>
            <w:r w:rsidR="000A06FD">
              <w:rPr>
                <w:lang w:val="bg-BG"/>
              </w:rPr>
              <w:t xml:space="preserve">Необходимо е проучване за установяване на </w:t>
            </w:r>
            <w:r w:rsidR="000A06FD">
              <w:rPr>
                <w:lang w:val="bg-BG"/>
              </w:rPr>
              <w:lastRenderedPageBreak/>
              <w:t>причините за липса на гнездене</w:t>
            </w:r>
          </w:p>
        </w:tc>
        <w:tc>
          <w:tcPr>
            <w:tcW w:w="1215" w:type="pct"/>
          </w:tcPr>
          <w:p w14:paraId="0A2B5EE7" w14:textId="77777777" w:rsidR="00AA6914" w:rsidRDefault="000A06FD" w:rsidP="000A06FD">
            <w:pPr>
              <w:spacing w:after="0" w:line="240" w:lineRule="auto"/>
              <w:rPr>
                <w:lang w:val="bg-BG"/>
              </w:rPr>
            </w:pPr>
            <w:r>
              <w:rPr>
                <w:lang w:val="bg-BG"/>
              </w:rPr>
              <w:lastRenderedPageBreak/>
              <w:t>Подобряване на популацията в размер най-малко 1 дв</w:t>
            </w:r>
            <w:r w:rsidR="00AA6914" w:rsidRPr="00AC1735">
              <w:rPr>
                <w:lang w:val="bg-BG"/>
              </w:rPr>
              <w:t xml:space="preserve">. </w:t>
            </w:r>
          </w:p>
          <w:p w14:paraId="20CD2387" w14:textId="0B23E829" w:rsidR="000A06FD" w:rsidRPr="002E3475" w:rsidRDefault="000A06FD" w:rsidP="000A06FD">
            <w:pPr>
              <w:spacing w:after="0" w:line="240" w:lineRule="auto"/>
              <w:rPr>
                <w:lang w:val="bg-BG"/>
              </w:rPr>
            </w:pPr>
            <w:r>
              <w:rPr>
                <w:lang w:val="bg-BG"/>
              </w:rPr>
              <w:t xml:space="preserve">Установяване на </w:t>
            </w:r>
            <w:r>
              <w:rPr>
                <w:lang w:val="bg-BG"/>
              </w:rPr>
              <w:lastRenderedPageBreak/>
              <w:t>причините за липса на гнездене на вида в СЗЗ</w:t>
            </w:r>
          </w:p>
        </w:tc>
      </w:tr>
      <w:tr w:rsidR="000A06FD" w:rsidRPr="002E3475" w14:paraId="6E9DD898" w14:textId="77777777" w:rsidTr="000A06FD">
        <w:trPr>
          <w:jc w:val="center"/>
        </w:trPr>
        <w:tc>
          <w:tcPr>
            <w:tcW w:w="1125" w:type="pct"/>
            <w:shd w:val="clear" w:color="auto" w:fill="auto"/>
          </w:tcPr>
          <w:p w14:paraId="2E188589" w14:textId="77777777" w:rsidR="00AA6914" w:rsidRPr="002E3475" w:rsidRDefault="00AA6914" w:rsidP="000A06FD">
            <w:pPr>
              <w:spacing w:after="0" w:line="240" w:lineRule="auto"/>
              <w:rPr>
                <w:b/>
                <w:lang w:val="bg-BG"/>
              </w:rPr>
            </w:pPr>
            <w:r w:rsidRPr="002E3475">
              <w:rPr>
                <w:b/>
                <w:lang w:val="bg-BG"/>
              </w:rPr>
              <w:lastRenderedPageBreak/>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651" w:type="pct"/>
            <w:shd w:val="clear" w:color="auto" w:fill="auto"/>
          </w:tcPr>
          <w:p w14:paraId="7DC7AEB5" w14:textId="77777777" w:rsidR="00AA6914" w:rsidRPr="002E3475" w:rsidRDefault="00AA6914" w:rsidP="000A06FD">
            <w:pPr>
              <w:spacing w:after="0" w:line="240" w:lineRule="auto"/>
              <w:rPr>
                <w:lang w:val="bg-BG"/>
              </w:rPr>
            </w:pPr>
            <w:r w:rsidRPr="002E3475">
              <w:rPr>
                <w:lang w:val="bg-BG"/>
              </w:rPr>
              <w:t>Брой индивиди</w:t>
            </w:r>
          </w:p>
        </w:tc>
        <w:tc>
          <w:tcPr>
            <w:tcW w:w="647" w:type="pct"/>
            <w:shd w:val="clear" w:color="auto" w:fill="auto"/>
          </w:tcPr>
          <w:p w14:paraId="70866311" w14:textId="77777777" w:rsidR="00AA6914" w:rsidRPr="002E3475" w:rsidRDefault="00AA6914" w:rsidP="000A06FD">
            <w:pPr>
              <w:spacing w:after="0" w:line="240" w:lineRule="auto"/>
              <w:rPr>
                <w:lang w:val="bg-BG"/>
              </w:rPr>
            </w:pPr>
            <w:r>
              <w:rPr>
                <w:lang w:val="bg-BG"/>
              </w:rPr>
              <w:t>Мин. 1 инд.</w:t>
            </w:r>
          </w:p>
        </w:tc>
        <w:tc>
          <w:tcPr>
            <w:tcW w:w="1361" w:type="pct"/>
            <w:shd w:val="clear" w:color="auto" w:fill="auto"/>
          </w:tcPr>
          <w:p w14:paraId="6E937331" w14:textId="77777777" w:rsidR="00AA6914" w:rsidRDefault="00AA6914" w:rsidP="000A06FD">
            <w:pPr>
              <w:spacing w:after="0" w:line="240" w:lineRule="auto"/>
              <w:rPr>
                <w:lang w:val="bg-BG"/>
              </w:rPr>
            </w:pPr>
            <w:r w:rsidRPr="008B7916">
              <w:rPr>
                <w:lang w:val="bg-BG"/>
              </w:rPr>
              <w:t>Доколкото зоната не се явява основен миграционен коридор за вида, тази численост изглежда оптимална.</w:t>
            </w:r>
          </w:p>
        </w:tc>
        <w:tc>
          <w:tcPr>
            <w:tcW w:w="1215" w:type="pct"/>
          </w:tcPr>
          <w:p w14:paraId="29B70DEC" w14:textId="13875EB7" w:rsidR="00AA6914" w:rsidRPr="00C408D1" w:rsidRDefault="00AA6914" w:rsidP="000A06FD">
            <w:pPr>
              <w:spacing w:after="0" w:line="240" w:lineRule="auto"/>
              <w:rPr>
                <w:lang w:val="en-GB"/>
              </w:rPr>
            </w:pPr>
            <w:r>
              <w:rPr>
                <w:lang w:val="bg-BG"/>
              </w:rPr>
              <w:t>Поддържане на популацията – мин. 1 инд. Извършване на редовен мониторинг на пролетната и есеннната ми</w:t>
            </w:r>
            <w:r w:rsidR="00CB5DBB">
              <w:rPr>
                <w:lang w:val="bg-BG"/>
              </w:rPr>
              <w:t>грация на реещи се птици в СЗЗ.</w:t>
            </w:r>
          </w:p>
        </w:tc>
      </w:tr>
      <w:tr w:rsidR="000A06FD" w:rsidRPr="002E3475" w14:paraId="206A53C9" w14:textId="77777777" w:rsidTr="000A06FD">
        <w:trPr>
          <w:jc w:val="center"/>
        </w:trPr>
        <w:tc>
          <w:tcPr>
            <w:tcW w:w="1125" w:type="pct"/>
            <w:shd w:val="clear" w:color="auto" w:fill="auto"/>
          </w:tcPr>
          <w:p w14:paraId="388B3276" w14:textId="0EDF63E1" w:rsidR="000A06FD" w:rsidRPr="002E3475" w:rsidRDefault="000A06FD" w:rsidP="000A06FD">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651" w:type="pct"/>
            <w:shd w:val="clear" w:color="auto" w:fill="auto"/>
          </w:tcPr>
          <w:p w14:paraId="4F1B9A6E" w14:textId="5566A89E" w:rsidR="000A06FD" w:rsidRPr="002E3475" w:rsidRDefault="000A06FD" w:rsidP="000A06FD">
            <w:pPr>
              <w:spacing w:after="0" w:line="240" w:lineRule="auto"/>
            </w:pPr>
            <w:r w:rsidRPr="002E3475">
              <w:t>ha</w:t>
            </w:r>
          </w:p>
        </w:tc>
        <w:tc>
          <w:tcPr>
            <w:tcW w:w="647" w:type="pct"/>
            <w:shd w:val="clear" w:color="auto" w:fill="auto"/>
          </w:tcPr>
          <w:p w14:paraId="71004553" w14:textId="13C4A04D" w:rsidR="000A06FD" w:rsidRPr="002E3475" w:rsidRDefault="000A06FD" w:rsidP="000A06FD">
            <w:pPr>
              <w:spacing w:after="0" w:line="240" w:lineRule="auto"/>
              <w:rPr>
                <w:lang w:val="bg-BG"/>
              </w:rPr>
            </w:pPr>
            <w:r>
              <w:rPr>
                <w:lang w:val="bg-BG"/>
              </w:rPr>
              <w:t xml:space="preserve">Най-малко 1680 </w:t>
            </w:r>
            <w:r>
              <w:rPr>
                <w:lang w:val="en-GB"/>
              </w:rPr>
              <w:t>ha</w:t>
            </w:r>
          </w:p>
        </w:tc>
        <w:tc>
          <w:tcPr>
            <w:tcW w:w="1361" w:type="pct"/>
            <w:shd w:val="clear" w:color="auto" w:fill="auto"/>
          </w:tcPr>
          <w:p w14:paraId="3270796A" w14:textId="1AE65D2D" w:rsidR="000A06FD" w:rsidRPr="002E3475" w:rsidRDefault="000A06FD" w:rsidP="000A06FD">
            <w:pPr>
              <w:spacing w:after="0" w:line="240" w:lineRule="auto"/>
              <w:rPr>
                <w:lang w:val="bg-BG"/>
              </w:rPr>
            </w:pPr>
            <w:r>
              <w:rPr>
                <w:lang w:val="bg-BG"/>
              </w:rPr>
              <w:t xml:space="preserve">Включва площта на естествените крайречни гори в СЗЗ – местообитание </w:t>
            </w:r>
            <w:r>
              <w:rPr>
                <w:lang w:val="en-GB"/>
              </w:rPr>
              <w:t>N16.</w:t>
            </w:r>
          </w:p>
        </w:tc>
        <w:tc>
          <w:tcPr>
            <w:tcW w:w="1215" w:type="pct"/>
          </w:tcPr>
          <w:p w14:paraId="1FEE9F84" w14:textId="6BDD5C0B" w:rsidR="000A06FD" w:rsidRPr="002E3475" w:rsidRDefault="000A06FD" w:rsidP="000A06FD">
            <w:pPr>
              <w:spacing w:after="0" w:line="240" w:lineRule="auto"/>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1680</w:t>
            </w:r>
            <w:r w:rsidRPr="002E3475">
              <w:rPr>
                <w:lang w:val="bg-BG"/>
              </w:rPr>
              <w:t xml:space="preserve"> ha.</w:t>
            </w:r>
          </w:p>
        </w:tc>
      </w:tr>
      <w:tr w:rsidR="000A06FD" w:rsidRPr="002E3475" w14:paraId="462C6D02" w14:textId="77777777" w:rsidTr="000A06FD">
        <w:trPr>
          <w:jc w:val="center"/>
        </w:trPr>
        <w:tc>
          <w:tcPr>
            <w:tcW w:w="1125" w:type="pct"/>
            <w:shd w:val="clear" w:color="auto" w:fill="auto"/>
          </w:tcPr>
          <w:p w14:paraId="2A1D0EC7" w14:textId="20460636" w:rsidR="007C12FD" w:rsidRPr="002E3475" w:rsidRDefault="007C12FD" w:rsidP="000A06FD">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651" w:type="pct"/>
            <w:shd w:val="clear" w:color="auto" w:fill="auto"/>
          </w:tcPr>
          <w:p w14:paraId="37CCAA15" w14:textId="0B87BB20" w:rsidR="007C12FD" w:rsidRPr="002E3475" w:rsidRDefault="007C12FD" w:rsidP="000A06FD">
            <w:pPr>
              <w:spacing w:after="0" w:line="240" w:lineRule="auto"/>
            </w:pPr>
            <w:r w:rsidRPr="002E3475">
              <w:t>ha</w:t>
            </w:r>
          </w:p>
        </w:tc>
        <w:tc>
          <w:tcPr>
            <w:tcW w:w="647" w:type="pct"/>
            <w:shd w:val="clear" w:color="auto" w:fill="auto"/>
          </w:tcPr>
          <w:p w14:paraId="41A5AD8A" w14:textId="53732FC2" w:rsidR="007C12FD" w:rsidRPr="002E3475" w:rsidRDefault="007C12FD" w:rsidP="000A06FD">
            <w:pPr>
              <w:spacing w:after="0" w:line="240" w:lineRule="auto"/>
              <w:rPr>
                <w:lang w:val="bg-BG"/>
              </w:rPr>
            </w:pPr>
            <w:r w:rsidRPr="002E3475">
              <w:rPr>
                <w:lang w:val="bg-BG"/>
              </w:rPr>
              <w:t xml:space="preserve">Най-малко </w:t>
            </w:r>
            <w:r>
              <w:rPr>
                <w:lang w:val="bg-BG"/>
              </w:rPr>
              <w:t xml:space="preserve">350 </w:t>
            </w:r>
            <w:r>
              <w:rPr>
                <w:lang w:val="en-GB"/>
              </w:rPr>
              <w:t>ha</w:t>
            </w:r>
          </w:p>
        </w:tc>
        <w:tc>
          <w:tcPr>
            <w:tcW w:w="1361" w:type="pct"/>
            <w:shd w:val="clear" w:color="auto" w:fill="auto"/>
          </w:tcPr>
          <w:p w14:paraId="0BFF4CAB" w14:textId="55F9B001" w:rsidR="007C12FD" w:rsidRPr="002E3475" w:rsidRDefault="007C12FD" w:rsidP="000A06FD">
            <w:pPr>
              <w:spacing w:after="0" w:line="240" w:lineRule="auto"/>
              <w:rPr>
                <w:lang w:val="bg-BG"/>
              </w:rPr>
            </w:pPr>
            <w:r>
              <w:rPr>
                <w:lang w:val="bg-BG"/>
              </w:rPr>
              <w:t>Площта включва подходящи</w:t>
            </w:r>
            <w:r w:rsidRPr="008E7025">
              <w:rPr>
                <w:lang w:val="bg-BG"/>
              </w:rPr>
              <w:t>те хранителни местообитания на вида</w:t>
            </w:r>
            <w:r>
              <w:rPr>
                <w:lang w:val="bg-BG"/>
              </w:rPr>
              <w:t xml:space="preserve"> </w:t>
            </w:r>
            <w:r>
              <w:rPr>
                <w:lang w:val="en-GB"/>
              </w:rPr>
              <w:t>N09</w:t>
            </w:r>
            <w:r w:rsidRPr="008E7025">
              <w:rPr>
                <w:lang w:val="bg-BG"/>
              </w:rPr>
              <w:t xml:space="preserve"> –</w:t>
            </w:r>
            <w:r>
              <w:rPr>
                <w:lang w:val="en-GB"/>
              </w:rPr>
              <w:t xml:space="preserve"> </w:t>
            </w:r>
            <w:r>
              <w:rPr>
                <w:lang w:val="bg-BG"/>
              </w:rPr>
              <w:t>сухи тревни съобщества и степи. Обширните зърнени култури са изключени като суботпимално местообитание.</w:t>
            </w:r>
          </w:p>
        </w:tc>
        <w:tc>
          <w:tcPr>
            <w:tcW w:w="1215" w:type="pct"/>
          </w:tcPr>
          <w:p w14:paraId="5C2D052D" w14:textId="08BC9F0B" w:rsidR="007C12FD" w:rsidRPr="002E3475" w:rsidRDefault="007C12FD" w:rsidP="000A06FD">
            <w:pPr>
              <w:spacing w:after="0" w:line="240" w:lineRule="auto"/>
              <w:rPr>
                <w:lang w:val="bg-BG"/>
              </w:rPr>
            </w:pPr>
            <w:r w:rsidRPr="002E3475">
              <w:rPr>
                <w:lang w:val="bg-BG"/>
              </w:rPr>
              <w:t>Поддържане на площта на подходящите хранителни местообитани</w:t>
            </w:r>
            <w:r>
              <w:rPr>
                <w:lang w:val="bg-BG"/>
              </w:rPr>
              <w:t>я на вида в размер най-малко 350</w:t>
            </w:r>
            <w:r w:rsidRPr="002E3475">
              <w:rPr>
                <w:lang w:val="bg-BG"/>
              </w:rPr>
              <w:t xml:space="preserve"> ha</w:t>
            </w:r>
          </w:p>
        </w:tc>
      </w:tr>
      <w:tr w:rsidR="000A06FD" w:rsidRPr="002E3475" w14:paraId="06B2ACD1" w14:textId="77777777" w:rsidTr="000A06FD">
        <w:trPr>
          <w:jc w:val="center"/>
        </w:trPr>
        <w:tc>
          <w:tcPr>
            <w:tcW w:w="1125" w:type="pct"/>
            <w:shd w:val="clear" w:color="auto" w:fill="auto"/>
          </w:tcPr>
          <w:p w14:paraId="315EC184" w14:textId="77777777" w:rsidR="00AA6914" w:rsidRPr="00C408D1" w:rsidRDefault="00AA6914" w:rsidP="000A06FD">
            <w:pPr>
              <w:spacing w:after="0" w:line="240" w:lineRule="auto"/>
              <w:rPr>
                <w:b/>
                <w:lang w:val="bg-BG"/>
              </w:rPr>
            </w:pPr>
            <w:r w:rsidRPr="007E2A04">
              <w:rPr>
                <w:b/>
                <w:lang w:val="bg-BG"/>
              </w:rPr>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651" w:type="pct"/>
            <w:shd w:val="clear" w:color="auto" w:fill="auto"/>
          </w:tcPr>
          <w:p w14:paraId="1B32ABFD" w14:textId="77777777" w:rsidR="00AA6914" w:rsidRPr="007E2A04" w:rsidRDefault="00AA6914" w:rsidP="000A06FD">
            <w:pPr>
              <w:spacing w:after="0" w:line="240" w:lineRule="auto"/>
              <w:rPr>
                <w:lang w:val="bg-BG"/>
              </w:rPr>
            </w:pPr>
            <w:r w:rsidRPr="00C408D1">
              <w:rPr>
                <w:lang w:val="bg-BG"/>
              </w:rPr>
              <w:t>Брой дървета на ha, в група</w:t>
            </w:r>
          </w:p>
        </w:tc>
        <w:tc>
          <w:tcPr>
            <w:tcW w:w="647" w:type="pct"/>
            <w:shd w:val="clear" w:color="auto" w:fill="auto"/>
          </w:tcPr>
          <w:p w14:paraId="01FCC3E2" w14:textId="77777777" w:rsidR="00AA6914" w:rsidRPr="002E3475" w:rsidRDefault="00AA6914" w:rsidP="000A06FD">
            <w:pPr>
              <w:spacing w:after="0" w:line="240" w:lineRule="auto"/>
              <w:rPr>
                <w:lang w:val="bg-BG"/>
              </w:rPr>
            </w:pPr>
            <w:r w:rsidRPr="00C408D1">
              <w:rPr>
                <w:lang w:val="bg-BG"/>
              </w:rPr>
              <w:t>Най-малко 5 броя на ha, в група</w:t>
            </w:r>
          </w:p>
        </w:tc>
        <w:tc>
          <w:tcPr>
            <w:tcW w:w="1361" w:type="pct"/>
            <w:shd w:val="clear" w:color="auto" w:fill="auto"/>
          </w:tcPr>
          <w:p w14:paraId="58F366B4" w14:textId="77777777" w:rsidR="00AA6914" w:rsidRPr="001A1B36" w:rsidRDefault="00AA6914" w:rsidP="000A06FD">
            <w:pPr>
              <w:spacing w:after="0" w:line="240" w:lineRule="auto"/>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1215" w:type="pct"/>
          </w:tcPr>
          <w:p w14:paraId="0CB7EAAD" w14:textId="77777777" w:rsidR="00AA6914" w:rsidRPr="002E3475" w:rsidRDefault="00AA6914" w:rsidP="000A06FD">
            <w:pPr>
              <w:spacing w:after="0" w:line="240" w:lineRule="auto"/>
              <w:rPr>
                <w:lang w:val="bg-BG"/>
              </w:rPr>
            </w:pPr>
            <w:r w:rsidRPr="00C408D1">
              <w:rPr>
                <w:lang w:val="bg-BG"/>
              </w:rPr>
              <w:t xml:space="preserve">Поддържане на състоянието по този параметър. </w:t>
            </w:r>
            <w:r>
              <w:rPr>
                <w:lang w:val="bg-BG"/>
              </w:rPr>
              <w:t>Редовен м</w:t>
            </w:r>
            <w:r w:rsidRPr="00C408D1">
              <w:rPr>
                <w:lang w:val="bg-BG"/>
              </w:rPr>
              <w:t>ониторинг.</w:t>
            </w:r>
          </w:p>
        </w:tc>
      </w:tr>
    </w:tbl>
    <w:p w14:paraId="0F9C89B9" w14:textId="77777777" w:rsidR="00AA6914" w:rsidRDefault="00AA6914" w:rsidP="00AA6914">
      <w:pPr>
        <w:jc w:val="both"/>
        <w:rPr>
          <w:color w:val="000000" w:themeColor="text1"/>
          <w:lang w:val="bg-BG"/>
        </w:rPr>
      </w:pPr>
    </w:p>
    <w:p w14:paraId="035C2FBD" w14:textId="77777777" w:rsidR="00AA6914" w:rsidRPr="000A06FD" w:rsidRDefault="00AA6914" w:rsidP="00DB3239">
      <w:pPr>
        <w:pStyle w:val="ListParagraph"/>
        <w:numPr>
          <w:ilvl w:val="0"/>
          <w:numId w:val="60"/>
        </w:numPr>
        <w:spacing w:before="120" w:after="120" w:line="240" w:lineRule="auto"/>
        <w:rPr>
          <w:rFonts w:eastAsia="Calibri"/>
          <w:b/>
          <w:bCs/>
          <w:lang w:val="bg-BG"/>
        </w:rPr>
      </w:pPr>
      <w:r w:rsidRPr="000A06FD">
        <w:rPr>
          <w:rFonts w:eastAsia="Calibri"/>
          <w:b/>
          <w:bCs/>
          <w:lang w:val="bg-BG"/>
        </w:rPr>
        <w:t xml:space="preserve">Необходимост от промени в СФД за СЗЗ </w:t>
      </w:r>
      <w:r w:rsidRPr="000A06FD">
        <w:rPr>
          <w:b/>
          <w:lang w:val="bg-BG"/>
        </w:rPr>
        <w:t>BG0002017 „Комплекс Беленски острови“</w:t>
      </w:r>
    </w:p>
    <w:p w14:paraId="40B77941" w14:textId="77777777" w:rsidR="00EC55C0" w:rsidRDefault="00AA6914" w:rsidP="00EC55C0">
      <w:pPr>
        <w:spacing w:after="120"/>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w:t>
      </w:r>
      <w:r>
        <w:rPr>
          <w:rFonts w:eastAsia="Calibri"/>
          <w:lang w:val="bg-BG"/>
        </w:rPr>
        <w:t xml:space="preserve">гнездяща и </w:t>
      </w:r>
      <w:r w:rsidRPr="0071656E">
        <w:rPr>
          <w:rFonts w:eastAsia="Calibri"/>
          <w:lang w:val="bg-BG"/>
        </w:rPr>
        <w:t>концентрираща се численост на вида в</w:t>
      </w:r>
      <w:r w:rsidR="00EC55C0">
        <w:rPr>
          <w:rFonts w:eastAsia="Calibri"/>
          <w:lang w:val="bg-BG"/>
        </w:rPr>
        <w:t xml:space="preserve"> СЗЗ</w:t>
      </w:r>
      <w:r w:rsidRPr="0071656E">
        <w:rPr>
          <w:rFonts w:eastAsia="Calibri"/>
          <w:lang w:val="bg-BG"/>
        </w:rPr>
        <w:t xml:space="preserve"> по време на миграция</w:t>
      </w:r>
      <w:r>
        <w:rPr>
          <w:rFonts w:eastAsia="Calibri"/>
          <w:lang w:val="bg-BG"/>
        </w:rPr>
        <w:t xml:space="preserve"> </w:t>
      </w:r>
      <w:r w:rsidR="00EC55C0">
        <w:rPr>
          <w:rFonts w:eastAsia="Calibri"/>
          <w:lang w:val="bg-BG"/>
        </w:rPr>
        <w:t>предлагаме следните промени в С</w:t>
      </w:r>
      <w:r w:rsidRPr="0071656E">
        <w:rPr>
          <w:rFonts w:eastAsia="Calibri"/>
          <w:lang w:val="bg-BG"/>
        </w:rPr>
        <w:t>ФД</w:t>
      </w:r>
    </w:p>
    <w:p w14:paraId="02A01B9D" w14:textId="59E68B73" w:rsidR="00AA6914" w:rsidRPr="00EC55C0" w:rsidRDefault="00EC55C0" w:rsidP="00DB3239">
      <w:pPr>
        <w:pStyle w:val="ListParagraph"/>
        <w:numPr>
          <w:ilvl w:val="0"/>
          <w:numId w:val="8"/>
        </w:numPr>
        <w:jc w:val="both"/>
        <w:rPr>
          <w:rFonts w:eastAsia="Calibri"/>
          <w:lang w:val="bg-BG"/>
        </w:rPr>
      </w:pPr>
      <w:r>
        <w:rPr>
          <w:rFonts w:eastAsia="Calibri"/>
          <w:lang w:val="bg-BG"/>
        </w:rPr>
        <w:lastRenderedPageBreak/>
        <w:t>Поставяне на знак за неприсъствие (</w:t>
      </w:r>
      <w:r>
        <w:rPr>
          <w:rFonts w:eastAsia="Calibri"/>
          <w:lang w:val="en-GB"/>
        </w:rPr>
        <w:t>NP - x</w:t>
      </w:r>
      <w:r>
        <w:rPr>
          <w:rFonts w:eastAsia="Calibri"/>
          <w:lang w:val="bg-BG"/>
        </w:rPr>
        <w:t>) на гнездящата популация</w:t>
      </w:r>
      <w:r>
        <w:rPr>
          <w:rFonts w:eastAsia="Calibri"/>
          <w:lang w:val="en-GB"/>
        </w:rPr>
        <w:t xml:space="preserve">, </w:t>
      </w:r>
      <w:r>
        <w:rPr>
          <w:rFonts w:eastAsia="Calibri"/>
          <w:lang w:val="bg-BG"/>
        </w:rPr>
        <w:t>поради липса на установено гнездене на вида в СЗЗ през последните 10 г. и промяна в минималната численост на популацията от 1 на 0 дв.;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
        <w:gridCol w:w="661"/>
        <w:gridCol w:w="1254"/>
        <w:gridCol w:w="328"/>
        <w:gridCol w:w="483"/>
        <w:gridCol w:w="175"/>
        <w:gridCol w:w="175"/>
        <w:gridCol w:w="677"/>
        <w:gridCol w:w="716"/>
        <w:gridCol w:w="703"/>
        <w:gridCol w:w="684"/>
        <w:gridCol w:w="993"/>
        <w:gridCol w:w="475"/>
        <w:gridCol w:w="475"/>
        <w:gridCol w:w="767"/>
        <w:gridCol w:w="644"/>
        <w:gridCol w:w="713"/>
      </w:tblGrid>
      <w:tr w:rsidR="00AA6914" w:rsidRPr="000A06FD" w14:paraId="0B3424C0" w14:textId="77777777" w:rsidTr="00276804">
        <w:trPr>
          <w:jc w:val="center"/>
        </w:trPr>
        <w:tc>
          <w:tcPr>
            <w:tcW w:w="0" w:type="auto"/>
            <w:gridSpan w:val="6"/>
            <w:shd w:val="clear" w:color="auto" w:fill="auto"/>
            <w:vAlign w:val="center"/>
          </w:tcPr>
          <w:p w14:paraId="5350011E"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Species</w:t>
            </w:r>
          </w:p>
        </w:tc>
        <w:tc>
          <w:tcPr>
            <w:tcW w:w="4484" w:type="dxa"/>
            <w:gridSpan w:val="7"/>
            <w:shd w:val="clear" w:color="auto" w:fill="auto"/>
            <w:vAlign w:val="center"/>
          </w:tcPr>
          <w:p w14:paraId="3F47C6C0"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Population in the site</w:t>
            </w:r>
          </w:p>
        </w:tc>
        <w:tc>
          <w:tcPr>
            <w:tcW w:w="2612" w:type="dxa"/>
            <w:gridSpan w:val="4"/>
            <w:shd w:val="clear" w:color="auto" w:fill="auto"/>
            <w:vAlign w:val="center"/>
          </w:tcPr>
          <w:p w14:paraId="3FA07EFA"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Site assessment</w:t>
            </w:r>
          </w:p>
        </w:tc>
      </w:tr>
      <w:tr w:rsidR="00AA6914" w:rsidRPr="000A06FD" w14:paraId="4F6476F0" w14:textId="77777777" w:rsidTr="00276804">
        <w:trPr>
          <w:jc w:val="center"/>
        </w:trPr>
        <w:tc>
          <w:tcPr>
            <w:tcW w:w="0" w:type="auto"/>
            <w:vMerge w:val="restart"/>
            <w:shd w:val="clear" w:color="auto" w:fill="auto"/>
            <w:vAlign w:val="center"/>
          </w:tcPr>
          <w:p w14:paraId="6A728AC0"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G</w:t>
            </w:r>
          </w:p>
        </w:tc>
        <w:tc>
          <w:tcPr>
            <w:tcW w:w="0" w:type="auto"/>
            <w:vMerge w:val="restart"/>
            <w:shd w:val="clear" w:color="auto" w:fill="auto"/>
            <w:vAlign w:val="center"/>
          </w:tcPr>
          <w:p w14:paraId="4741E003"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Code</w:t>
            </w:r>
          </w:p>
        </w:tc>
        <w:tc>
          <w:tcPr>
            <w:tcW w:w="0" w:type="auto"/>
            <w:vMerge w:val="restart"/>
            <w:shd w:val="clear" w:color="auto" w:fill="auto"/>
            <w:vAlign w:val="center"/>
          </w:tcPr>
          <w:p w14:paraId="453B9B05"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Scientific Name</w:t>
            </w:r>
          </w:p>
        </w:tc>
        <w:tc>
          <w:tcPr>
            <w:tcW w:w="0" w:type="auto"/>
            <w:vMerge w:val="restart"/>
            <w:shd w:val="clear" w:color="auto" w:fill="auto"/>
            <w:vAlign w:val="center"/>
          </w:tcPr>
          <w:p w14:paraId="1AB6F70B"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S</w:t>
            </w:r>
          </w:p>
        </w:tc>
        <w:tc>
          <w:tcPr>
            <w:tcW w:w="0" w:type="auto"/>
            <w:vMerge w:val="restart"/>
            <w:shd w:val="clear" w:color="auto" w:fill="auto"/>
            <w:vAlign w:val="center"/>
          </w:tcPr>
          <w:p w14:paraId="78302DDF"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NP</w:t>
            </w:r>
          </w:p>
        </w:tc>
        <w:tc>
          <w:tcPr>
            <w:tcW w:w="0" w:type="auto"/>
            <w:gridSpan w:val="2"/>
            <w:vMerge w:val="restart"/>
            <w:shd w:val="clear" w:color="auto" w:fill="auto"/>
            <w:vAlign w:val="center"/>
          </w:tcPr>
          <w:p w14:paraId="6B5CABC9"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T</w:t>
            </w:r>
          </w:p>
        </w:tc>
        <w:tc>
          <w:tcPr>
            <w:tcW w:w="0" w:type="auto"/>
            <w:gridSpan w:val="2"/>
            <w:shd w:val="clear" w:color="auto" w:fill="auto"/>
            <w:vAlign w:val="center"/>
          </w:tcPr>
          <w:p w14:paraId="5D372DE3" w14:textId="77777777" w:rsidR="00AA6914" w:rsidRPr="000A06FD" w:rsidRDefault="00AA6914" w:rsidP="000A06FD">
            <w:pPr>
              <w:spacing w:after="0" w:line="240" w:lineRule="auto"/>
              <w:jc w:val="center"/>
              <w:rPr>
                <w:rFonts w:eastAsia="Calibri"/>
                <w:b/>
                <w:sz w:val="20"/>
                <w:szCs w:val="20"/>
                <w:lang w:val="bg-BG" w:eastAsia="en-GB"/>
              </w:rPr>
            </w:pPr>
            <w:r w:rsidRPr="000A06FD">
              <w:rPr>
                <w:rFonts w:eastAsia="Calibri"/>
                <w:b/>
                <w:sz w:val="20"/>
                <w:szCs w:val="20"/>
                <w:lang w:val="bg-BG" w:eastAsia="en-GB"/>
              </w:rPr>
              <w:t>Size</w:t>
            </w:r>
          </w:p>
        </w:tc>
        <w:tc>
          <w:tcPr>
            <w:tcW w:w="0" w:type="auto"/>
            <w:vMerge w:val="restart"/>
            <w:shd w:val="clear" w:color="auto" w:fill="auto"/>
            <w:vAlign w:val="center"/>
          </w:tcPr>
          <w:p w14:paraId="28E83EA6"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Unit</w:t>
            </w:r>
          </w:p>
        </w:tc>
        <w:tc>
          <w:tcPr>
            <w:tcW w:w="0" w:type="auto"/>
            <w:vMerge w:val="restart"/>
            <w:shd w:val="clear" w:color="auto" w:fill="auto"/>
            <w:vAlign w:val="center"/>
          </w:tcPr>
          <w:p w14:paraId="70B83055"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Cat.</w:t>
            </w:r>
          </w:p>
        </w:tc>
        <w:tc>
          <w:tcPr>
            <w:tcW w:w="0" w:type="auto"/>
            <w:vMerge w:val="restart"/>
            <w:shd w:val="clear" w:color="auto" w:fill="auto"/>
            <w:vAlign w:val="center"/>
          </w:tcPr>
          <w:p w14:paraId="65231866"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D.qual.</w:t>
            </w:r>
          </w:p>
        </w:tc>
        <w:tc>
          <w:tcPr>
            <w:tcW w:w="0" w:type="auto"/>
            <w:gridSpan w:val="2"/>
            <w:shd w:val="clear" w:color="auto" w:fill="auto"/>
            <w:vAlign w:val="center"/>
          </w:tcPr>
          <w:p w14:paraId="0E6BF413"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A/B/C/D</w:t>
            </w:r>
          </w:p>
        </w:tc>
        <w:tc>
          <w:tcPr>
            <w:tcW w:w="0" w:type="auto"/>
            <w:gridSpan w:val="3"/>
            <w:shd w:val="clear" w:color="auto" w:fill="auto"/>
            <w:vAlign w:val="center"/>
          </w:tcPr>
          <w:p w14:paraId="5E7F2969"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A/B/C</w:t>
            </w:r>
          </w:p>
        </w:tc>
      </w:tr>
      <w:tr w:rsidR="00AA6914" w:rsidRPr="000A06FD" w14:paraId="7F74727E" w14:textId="77777777" w:rsidTr="00276804">
        <w:trPr>
          <w:jc w:val="center"/>
        </w:trPr>
        <w:tc>
          <w:tcPr>
            <w:tcW w:w="0" w:type="auto"/>
            <w:vMerge/>
            <w:shd w:val="clear" w:color="auto" w:fill="auto"/>
            <w:vAlign w:val="center"/>
          </w:tcPr>
          <w:p w14:paraId="5C33AE33" w14:textId="77777777" w:rsidR="00AA6914" w:rsidRPr="000A06FD" w:rsidRDefault="00AA6914" w:rsidP="000A06FD">
            <w:pPr>
              <w:spacing w:after="0" w:line="240" w:lineRule="auto"/>
              <w:jc w:val="both"/>
              <w:rPr>
                <w:rFonts w:eastAsia="Calibri"/>
                <w:sz w:val="20"/>
                <w:szCs w:val="20"/>
                <w:lang w:val="bg-BG" w:eastAsia="en-GB"/>
              </w:rPr>
            </w:pPr>
          </w:p>
        </w:tc>
        <w:tc>
          <w:tcPr>
            <w:tcW w:w="0" w:type="auto"/>
            <w:vMerge/>
            <w:shd w:val="clear" w:color="auto" w:fill="auto"/>
            <w:vAlign w:val="center"/>
          </w:tcPr>
          <w:p w14:paraId="45AED2A3" w14:textId="77777777" w:rsidR="00AA6914" w:rsidRPr="000A06FD" w:rsidRDefault="00AA6914" w:rsidP="000A06FD">
            <w:pPr>
              <w:spacing w:after="0" w:line="240" w:lineRule="auto"/>
              <w:jc w:val="both"/>
              <w:rPr>
                <w:rFonts w:eastAsia="Calibri"/>
                <w:sz w:val="20"/>
                <w:szCs w:val="20"/>
                <w:lang w:val="bg-BG" w:eastAsia="en-GB"/>
              </w:rPr>
            </w:pPr>
          </w:p>
        </w:tc>
        <w:tc>
          <w:tcPr>
            <w:tcW w:w="0" w:type="auto"/>
            <w:vMerge/>
            <w:shd w:val="clear" w:color="auto" w:fill="auto"/>
            <w:vAlign w:val="center"/>
          </w:tcPr>
          <w:p w14:paraId="5ED39792" w14:textId="77777777" w:rsidR="00AA6914" w:rsidRPr="000A06FD" w:rsidRDefault="00AA6914" w:rsidP="000A06FD">
            <w:pPr>
              <w:spacing w:after="0" w:line="240" w:lineRule="auto"/>
              <w:jc w:val="both"/>
              <w:rPr>
                <w:rFonts w:eastAsia="Calibri"/>
                <w:sz w:val="20"/>
                <w:szCs w:val="20"/>
                <w:lang w:val="bg-BG" w:eastAsia="en-GB"/>
              </w:rPr>
            </w:pPr>
          </w:p>
        </w:tc>
        <w:tc>
          <w:tcPr>
            <w:tcW w:w="0" w:type="auto"/>
            <w:vMerge/>
            <w:shd w:val="clear" w:color="auto" w:fill="auto"/>
            <w:vAlign w:val="center"/>
          </w:tcPr>
          <w:p w14:paraId="766AAC81" w14:textId="77777777" w:rsidR="00AA6914" w:rsidRPr="000A06FD" w:rsidRDefault="00AA6914" w:rsidP="000A06FD">
            <w:pPr>
              <w:spacing w:after="0" w:line="240" w:lineRule="auto"/>
              <w:jc w:val="both"/>
              <w:rPr>
                <w:rFonts w:eastAsia="Calibri"/>
                <w:sz w:val="20"/>
                <w:szCs w:val="20"/>
                <w:lang w:val="bg-BG" w:eastAsia="en-GB"/>
              </w:rPr>
            </w:pPr>
          </w:p>
        </w:tc>
        <w:tc>
          <w:tcPr>
            <w:tcW w:w="0" w:type="auto"/>
            <w:vMerge/>
            <w:shd w:val="clear" w:color="auto" w:fill="auto"/>
            <w:vAlign w:val="center"/>
          </w:tcPr>
          <w:p w14:paraId="7568C35A" w14:textId="77777777" w:rsidR="00AA6914" w:rsidRPr="000A06FD" w:rsidRDefault="00AA6914" w:rsidP="000A06FD">
            <w:pPr>
              <w:spacing w:after="0" w:line="240" w:lineRule="auto"/>
              <w:jc w:val="both"/>
              <w:rPr>
                <w:rFonts w:eastAsia="Calibri"/>
                <w:b/>
                <w:sz w:val="20"/>
                <w:szCs w:val="20"/>
                <w:lang w:val="bg-BG" w:eastAsia="en-GB"/>
              </w:rPr>
            </w:pPr>
          </w:p>
        </w:tc>
        <w:tc>
          <w:tcPr>
            <w:tcW w:w="0" w:type="auto"/>
            <w:gridSpan w:val="2"/>
            <w:vMerge/>
            <w:shd w:val="clear" w:color="auto" w:fill="auto"/>
            <w:vAlign w:val="center"/>
          </w:tcPr>
          <w:p w14:paraId="4F1B4283" w14:textId="77777777" w:rsidR="00AA6914" w:rsidRPr="000A06FD" w:rsidRDefault="00AA6914" w:rsidP="000A06FD">
            <w:pPr>
              <w:spacing w:after="0" w:line="240" w:lineRule="auto"/>
              <w:jc w:val="both"/>
              <w:rPr>
                <w:rFonts w:eastAsia="Calibri"/>
                <w:b/>
                <w:sz w:val="20"/>
                <w:szCs w:val="20"/>
                <w:lang w:val="bg-BG" w:eastAsia="en-GB"/>
              </w:rPr>
            </w:pPr>
          </w:p>
        </w:tc>
        <w:tc>
          <w:tcPr>
            <w:tcW w:w="0" w:type="auto"/>
            <w:shd w:val="clear" w:color="auto" w:fill="auto"/>
            <w:vAlign w:val="center"/>
          </w:tcPr>
          <w:p w14:paraId="63D38E4E"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Min</w:t>
            </w:r>
          </w:p>
        </w:tc>
        <w:tc>
          <w:tcPr>
            <w:tcW w:w="0" w:type="auto"/>
            <w:shd w:val="clear" w:color="auto" w:fill="auto"/>
            <w:vAlign w:val="center"/>
          </w:tcPr>
          <w:p w14:paraId="460723B2"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Max</w:t>
            </w:r>
          </w:p>
        </w:tc>
        <w:tc>
          <w:tcPr>
            <w:tcW w:w="0" w:type="auto"/>
            <w:vMerge/>
            <w:shd w:val="clear" w:color="auto" w:fill="auto"/>
            <w:vAlign w:val="center"/>
          </w:tcPr>
          <w:p w14:paraId="1AF149F2" w14:textId="77777777" w:rsidR="00AA6914" w:rsidRPr="000A06FD" w:rsidRDefault="00AA6914" w:rsidP="000A06FD">
            <w:pPr>
              <w:spacing w:after="0" w:line="240" w:lineRule="auto"/>
              <w:jc w:val="both"/>
              <w:rPr>
                <w:rFonts w:eastAsia="Calibri"/>
                <w:b/>
                <w:sz w:val="20"/>
                <w:szCs w:val="20"/>
                <w:lang w:val="bg-BG" w:eastAsia="en-GB"/>
              </w:rPr>
            </w:pPr>
          </w:p>
        </w:tc>
        <w:tc>
          <w:tcPr>
            <w:tcW w:w="0" w:type="auto"/>
            <w:vMerge/>
            <w:shd w:val="clear" w:color="auto" w:fill="auto"/>
            <w:vAlign w:val="center"/>
          </w:tcPr>
          <w:p w14:paraId="35AE7A11" w14:textId="77777777" w:rsidR="00AA6914" w:rsidRPr="000A06FD" w:rsidRDefault="00AA6914" w:rsidP="000A06FD">
            <w:pPr>
              <w:spacing w:after="0" w:line="240" w:lineRule="auto"/>
              <w:jc w:val="both"/>
              <w:rPr>
                <w:rFonts w:eastAsia="Calibri"/>
                <w:b/>
                <w:sz w:val="20"/>
                <w:szCs w:val="20"/>
                <w:lang w:val="bg-BG" w:eastAsia="en-GB"/>
              </w:rPr>
            </w:pPr>
          </w:p>
        </w:tc>
        <w:tc>
          <w:tcPr>
            <w:tcW w:w="0" w:type="auto"/>
            <w:vMerge/>
            <w:shd w:val="clear" w:color="auto" w:fill="auto"/>
            <w:vAlign w:val="center"/>
          </w:tcPr>
          <w:p w14:paraId="018DBE03" w14:textId="77777777" w:rsidR="00AA6914" w:rsidRPr="000A06FD" w:rsidRDefault="00AA6914" w:rsidP="000A06FD">
            <w:pPr>
              <w:spacing w:after="0" w:line="240" w:lineRule="auto"/>
              <w:jc w:val="both"/>
              <w:rPr>
                <w:rFonts w:eastAsia="Calibri"/>
                <w:b/>
                <w:sz w:val="20"/>
                <w:szCs w:val="20"/>
                <w:lang w:val="bg-BG" w:eastAsia="en-GB"/>
              </w:rPr>
            </w:pPr>
          </w:p>
        </w:tc>
        <w:tc>
          <w:tcPr>
            <w:tcW w:w="0" w:type="auto"/>
            <w:gridSpan w:val="2"/>
            <w:shd w:val="clear" w:color="auto" w:fill="auto"/>
            <w:vAlign w:val="center"/>
          </w:tcPr>
          <w:p w14:paraId="35BF38C8"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Pop.</w:t>
            </w:r>
          </w:p>
        </w:tc>
        <w:tc>
          <w:tcPr>
            <w:tcW w:w="0" w:type="auto"/>
            <w:shd w:val="clear" w:color="auto" w:fill="auto"/>
            <w:vAlign w:val="center"/>
          </w:tcPr>
          <w:p w14:paraId="03F21346"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Con.</w:t>
            </w:r>
          </w:p>
        </w:tc>
        <w:tc>
          <w:tcPr>
            <w:tcW w:w="0" w:type="auto"/>
            <w:shd w:val="clear" w:color="auto" w:fill="auto"/>
            <w:vAlign w:val="center"/>
          </w:tcPr>
          <w:p w14:paraId="78DA0F5C"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Iso.</w:t>
            </w:r>
          </w:p>
        </w:tc>
        <w:tc>
          <w:tcPr>
            <w:tcW w:w="0" w:type="auto"/>
            <w:shd w:val="clear" w:color="auto" w:fill="auto"/>
            <w:vAlign w:val="center"/>
          </w:tcPr>
          <w:p w14:paraId="608C3FB2" w14:textId="77777777" w:rsidR="00AA6914" w:rsidRPr="000A06FD" w:rsidRDefault="00AA6914" w:rsidP="000A06FD">
            <w:pPr>
              <w:spacing w:after="0" w:line="240" w:lineRule="auto"/>
              <w:jc w:val="both"/>
              <w:rPr>
                <w:rFonts w:eastAsia="Calibri"/>
                <w:b/>
                <w:sz w:val="20"/>
                <w:szCs w:val="20"/>
                <w:lang w:val="bg-BG" w:eastAsia="en-GB"/>
              </w:rPr>
            </w:pPr>
            <w:r w:rsidRPr="000A06FD">
              <w:rPr>
                <w:rFonts w:eastAsia="Calibri"/>
                <w:b/>
                <w:sz w:val="20"/>
                <w:szCs w:val="20"/>
                <w:lang w:val="bg-BG" w:eastAsia="en-GB"/>
              </w:rPr>
              <w:t>Glo.</w:t>
            </w:r>
          </w:p>
        </w:tc>
      </w:tr>
      <w:tr w:rsidR="00AA6914" w:rsidRPr="000A06FD" w14:paraId="05D59D21" w14:textId="77777777" w:rsidTr="00EF37DE">
        <w:trPr>
          <w:jc w:val="center"/>
        </w:trPr>
        <w:tc>
          <w:tcPr>
            <w:tcW w:w="0" w:type="auto"/>
            <w:shd w:val="clear" w:color="auto" w:fill="auto"/>
            <w:vAlign w:val="center"/>
          </w:tcPr>
          <w:p w14:paraId="31593C04" w14:textId="77777777" w:rsidR="00AA6914" w:rsidRPr="000A06FD" w:rsidRDefault="00AA6914" w:rsidP="000A06FD">
            <w:pPr>
              <w:spacing w:after="0" w:line="240" w:lineRule="auto"/>
              <w:rPr>
                <w:rFonts w:eastAsia="Calibri"/>
                <w:sz w:val="20"/>
                <w:szCs w:val="20"/>
                <w:lang w:val="bg-BG" w:eastAsia="en-GB"/>
              </w:rPr>
            </w:pPr>
            <w:r w:rsidRPr="000A06FD">
              <w:rPr>
                <w:rFonts w:eastAsia="Calibri"/>
                <w:sz w:val="20"/>
                <w:szCs w:val="20"/>
                <w:lang w:val="bg-BG" w:eastAsia="en-GB"/>
              </w:rPr>
              <w:t>В</w:t>
            </w:r>
          </w:p>
        </w:tc>
        <w:tc>
          <w:tcPr>
            <w:tcW w:w="0" w:type="auto"/>
            <w:shd w:val="clear" w:color="auto" w:fill="auto"/>
            <w:vAlign w:val="center"/>
          </w:tcPr>
          <w:p w14:paraId="47604330" w14:textId="77777777" w:rsidR="00AA6914" w:rsidRPr="000A06FD" w:rsidRDefault="00AA6914" w:rsidP="000A06FD">
            <w:pPr>
              <w:spacing w:after="0" w:line="240" w:lineRule="auto"/>
              <w:rPr>
                <w:rFonts w:eastAsia="Calibri"/>
                <w:sz w:val="20"/>
                <w:szCs w:val="20"/>
                <w:lang w:val="bg-BG" w:eastAsia="en-GB"/>
              </w:rPr>
            </w:pPr>
            <w:r w:rsidRPr="000A06FD">
              <w:rPr>
                <w:sz w:val="20"/>
                <w:szCs w:val="20"/>
              </w:rPr>
              <w:t>А</w:t>
            </w:r>
            <w:r w:rsidRPr="000A06FD">
              <w:rPr>
                <w:sz w:val="20"/>
                <w:szCs w:val="20"/>
                <w:lang w:val="bg-BG"/>
              </w:rPr>
              <w:t>073</w:t>
            </w:r>
          </w:p>
        </w:tc>
        <w:tc>
          <w:tcPr>
            <w:tcW w:w="0" w:type="auto"/>
            <w:shd w:val="clear" w:color="auto" w:fill="auto"/>
            <w:vAlign w:val="center"/>
          </w:tcPr>
          <w:p w14:paraId="52FE6B31" w14:textId="77777777" w:rsidR="00AA6914" w:rsidRPr="000A06FD" w:rsidRDefault="00AA6914" w:rsidP="000A06FD">
            <w:pPr>
              <w:spacing w:after="0" w:line="240" w:lineRule="auto"/>
              <w:rPr>
                <w:rFonts w:eastAsia="Calibri"/>
                <w:i/>
                <w:sz w:val="20"/>
                <w:szCs w:val="20"/>
                <w:lang w:val="bg-BG" w:eastAsia="en-GB"/>
              </w:rPr>
            </w:pPr>
            <w:r w:rsidRPr="000A06FD">
              <w:rPr>
                <w:i/>
                <w:sz w:val="20"/>
                <w:szCs w:val="20"/>
              </w:rPr>
              <w:t>Milvus migrans</w:t>
            </w:r>
          </w:p>
        </w:tc>
        <w:tc>
          <w:tcPr>
            <w:tcW w:w="0" w:type="auto"/>
            <w:shd w:val="clear" w:color="auto" w:fill="auto"/>
            <w:vAlign w:val="center"/>
          </w:tcPr>
          <w:p w14:paraId="05632014" w14:textId="77777777" w:rsidR="00AA6914" w:rsidRPr="000A06FD" w:rsidRDefault="00AA6914" w:rsidP="000A06FD">
            <w:pPr>
              <w:spacing w:after="0" w:line="240" w:lineRule="auto"/>
              <w:rPr>
                <w:rFonts w:eastAsia="Calibri"/>
                <w:sz w:val="20"/>
                <w:szCs w:val="20"/>
                <w:lang w:val="bg-BG" w:eastAsia="en-GB"/>
              </w:rPr>
            </w:pPr>
          </w:p>
        </w:tc>
        <w:tc>
          <w:tcPr>
            <w:tcW w:w="0" w:type="auto"/>
            <w:shd w:val="clear" w:color="auto" w:fill="auto"/>
            <w:vAlign w:val="center"/>
          </w:tcPr>
          <w:p w14:paraId="46D25A9C" w14:textId="7E750DCA" w:rsidR="00AA6914" w:rsidRPr="000A06FD" w:rsidRDefault="000A06FD" w:rsidP="000A06FD">
            <w:pPr>
              <w:spacing w:after="0" w:line="240" w:lineRule="auto"/>
              <w:rPr>
                <w:rFonts w:eastAsia="Calibri"/>
                <w:sz w:val="20"/>
                <w:szCs w:val="20"/>
                <w:lang w:val="bg-BG" w:eastAsia="en-GB"/>
              </w:rPr>
            </w:pPr>
            <w:r w:rsidRPr="000A06FD">
              <w:rPr>
                <w:rFonts w:eastAsia="Calibri"/>
                <w:color w:val="FF0000"/>
                <w:sz w:val="20"/>
                <w:szCs w:val="20"/>
                <w:lang w:val="bg-BG" w:eastAsia="en-GB"/>
              </w:rPr>
              <w:t>х</w:t>
            </w:r>
          </w:p>
        </w:tc>
        <w:tc>
          <w:tcPr>
            <w:tcW w:w="0" w:type="auto"/>
            <w:gridSpan w:val="2"/>
            <w:shd w:val="clear" w:color="auto" w:fill="auto"/>
            <w:vAlign w:val="center"/>
          </w:tcPr>
          <w:p w14:paraId="0EEAE71F" w14:textId="77777777" w:rsidR="00AA6914" w:rsidRPr="000A06FD" w:rsidRDefault="00AA6914" w:rsidP="000A06FD">
            <w:pPr>
              <w:spacing w:after="0" w:line="240" w:lineRule="auto"/>
              <w:rPr>
                <w:rFonts w:eastAsia="Calibri"/>
                <w:b/>
                <w:sz w:val="20"/>
                <w:szCs w:val="20"/>
                <w:lang w:eastAsia="en-GB"/>
              </w:rPr>
            </w:pPr>
            <w:r w:rsidRPr="000A06FD">
              <w:rPr>
                <w:sz w:val="20"/>
                <w:szCs w:val="20"/>
              </w:rPr>
              <w:t>r</w:t>
            </w:r>
          </w:p>
        </w:tc>
        <w:tc>
          <w:tcPr>
            <w:tcW w:w="0" w:type="auto"/>
            <w:shd w:val="clear" w:color="auto" w:fill="auto"/>
            <w:vAlign w:val="center"/>
          </w:tcPr>
          <w:p w14:paraId="64B13892" w14:textId="77777777" w:rsidR="00AA6914" w:rsidRPr="000A06FD" w:rsidRDefault="00AA6914" w:rsidP="000A06FD">
            <w:pPr>
              <w:spacing w:after="0" w:line="240" w:lineRule="auto"/>
              <w:rPr>
                <w:rFonts w:eastAsia="Calibri"/>
                <w:b/>
                <w:sz w:val="20"/>
                <w:szCs w:val="20"/>
                <w:lang w:val="en-GB" w:eastAsia="en-GB"/>
              </w:rPr>
            </w:pPr>
            <w:r w:rsidRPr="000A06FD">
              <w:rPr>
                <w:color w:val="FF0000"/>
                <w:sz w:val="20"/>
                <w:szCs w:val="20"/>
                <w:lang w:val="en-GB"/>
              </w:rPr>
              <w:t>0</w:t>
            </w:r>
          </w:p>
        </w:tc>
        <w:tc>
          <w:tcPr>
            <w:tcW w:w="0" w:type="auto"/>
            <w:shd w:val="clear" w:color="auto" w:fill="auto"/>
            <w:vAlign w:val="center"/>
          </w:tcPr>
          <w:p w14:paraId="7DD42E99" w14:textId="77777777" w:rsidR="00AA6914" w:rsidRPr="000A06FD" w:rsidRDefault="00AA6914" w:rsidP="000A06FD">
            <w:pPr>
              <w:spacing w:after="0" w:line="240" w:lineRule="auto"/>
              <w:rPr>
                <w:rFonts w:eastAsia="Calibri"/>
                <w:b/>
                <w:sz w:val="20"/>
                <w:szCs w:val="20"/>
                <w:lang w:val="bg-BG" w:eastAsia="en-GB"/>
              </w:rPr>
            </w:pPr>
            <w:r w:rsidRPr="000A06FD">
              <w:rPr>
                <w:sz w:val="20"/>
                <w:szCs w:val="20"/>
              </w:rPr>
              <w:t>1</w:t>
            </w:r>
          </w:p>
        </w:tc>
        <w:tc>
          <w:tcPr>
            <w:tcW w:w="0" w:type="auto"/>
            <w:shd w:val="clear" w:color="auto" w:fill="auto"/>
            <w:vAlign w:val="center"/>
          </w:tcPr>
          <w:p w14:paraId="500CA38F" w14:textId="77777777" w:rsidR="00AA6914" w:rsidRPr="000A06FD" w:rsidRDefault="00AA6914" w:rsidP="000A06FD">
            <w:pPr>
              <w:spacing w:after="0" w:line="240" w:lineRule="auto"/>
              <w:rPr>
                <w:rFonts w:eastAsia="Calibri"/>
                <w:bCs/>
                <w:sz w:val="20"/>
                <w:szCs w:val="20"/>
                <w:lang w:eastAsia="en-GB"/>
              </w:rPr>
            </w:pPr>
            <w:r w:rsidRPr="000A06FD">
              <w:rPr>
                <w:sz w:val="20"/>
                <w:szCs w:val="20"/>
              </w:rPr>
              <w:t>p</w:t>
            </w:r>
          </w:p>
        </w:tc>
        <w:tc>
          <w:tcPr>
            <w:tcW w:w="0" w:type="auto"/>
            <w:shd w:val="clear" w:color="auto" w:fill="auto"/>
            <w:vAlign w:val="center"/>
          </w:tcPr>
          <w:p w14:paraId="0FEB8815" w14:textId="77777777" w:rsidR="00AA6914" w:rsidRPr="000A06FD" w:rsidRDefault="00AA6914" w:rsidP="000A06FD">
            <w:pPr>
              <w:spacing w:after="0" w:line="240" w:lineRule="auto"/>
              <w:rPr>
                <w:rFonts w:eastAsia="Calibri"/>
                <w:b/>
                <w:sz w:val="20"/>
                <w:szCs w:val="20"/>
                <w:lang w:val="bg-BG" w:eastAsia="en-GB"/>
              </w:rPr>
            </w:pPr>
          </w:p>
        </w:tc>
        <w:tc>
          <w:tcPr>
            <w:tcW w:w="0" w:type="auto"/>
            <w:shd w:val="clear" w:color="auto" w:fill="auto"/>
            <w:vAlign w:val="center"/>
          </w:tcPr>
          <w:p w14:paraId="59D04D04" w14:textId="77777777" w:rsidR="00AA6914" w:rsidRPr="000A06FD" w:rsidRDefault="00AA6914" w:rsidP="000A06FD">
            <w:pPr>
              <w:spacing w:after="0" w:line="240" w:lineRule="auto"/>
              <w:rPr>
                <w:rFonts w:eastAsia="Calibri"/>
                <w:b/>
                <w:sz w:val="20"/>
                <w:szCs w:val="20"/>
                <w:lang w:val="bg-BG" w:eastAsia="en-GB"/>
              </w:rPr>
            </w:pPr>
            <w:r w:rsidRPr="000A06FD">
              <w:rPr>
                <w:sz w:val="20"/>
                <w:szCs w:val="20"/>
              </w:rPr>
              <w:t>G</w:t>
            </w:r>
          </w:p>
        </w:tc>
        <w:tc>
          <w:tcPr>
            <w:tcW w:w="0" w:type="auto"/>
            <w:gridSpan w:val="2"/>
            <w:shd w:val="clear" w:color="auto" w:fill="auto"/>
            <w:vAlign w:val="center"/>
          </w:tcPr>
          <w:p w14:paraId="272785EB" w14:textId="77777777" w:rsidR="00AA6914" w:rsidRPr="000A06FD" w:rsidRDefault="00AA6914" w:rsidP="000A06FD">
            <w:pPr>
              <w:spacing w:after="0" w:line="240" w:lineRule="auto"/>
              <w:rPr>
                <w:rFonts w:eastAsia="Calibri"/>
                <w:b/>
                <w:sz w:val="20"/>
                <w:szCs w:val="20"/>
                <w:lang w:val="en-GB" w:eastAsia="en-GB"/>
              </w:rPr>
            </w:pPr>
            <w:r w:rsidRPr="000A06FD">
              <w:rPr>
                <w:sz w:val="20"/>
                <w:szCs w:val="20"/>
                <w:lang w:val="en-GB"/>
              </w:rPr>
              <w:t>C</w:t>
            </w:r>
          </w:p>
        </w:tc>
        <w:tc>
          <w:tcPr>
            <w:tcW w:w="0" w:type="auto"/>
            <w:shd w:val="clear" w:color="auto" w:fill="auto"/>
            <w:vAlign w:val="center"/>
          </w:tcPr>
          <w:p w14:paraId="32495EB1" w14:textId="77777777" w:rsidR="00AA6914" w:rsidRPr="000A06FD" w:rsidRDefault="00AA6914" w:rsidP="000A06FD">
            <w:pPr>
              <w:spacing w:after="0" w:line="240" w:lineRule="auto"/>
              <w:rPr>
                <w:rFonts w:eastAsia="Calibri"/>
                <w:b/>
                <w:sz w:val="20"/>
                <w:szCs w:val="20"/>
                <w:lang w:val="bg-BG" w:eastAsia="en-GB"/>
              </w:rPr>
            </w:pPr>
            <w:r w:rsidRPr="000A06FD">
              <w:rPr>
                <w:sz w:val="20"/>
                <w:szCs w:val="20"/>
              </w:rPr>
              <w:t>A</w:t>
            </w:r>
          </w:p>
        </w:tc>
        <w:tc>
          <w:tcPr>
            <w:tcW w:w="0" w:type="auto"/>
            <w:shd w:val="clear" w:color="auto" w:fill="auto"/>
            <w:vAlign w:val="center"/>
          </w:tcPr>
          <w:p w14:paraId="43C2695E" w14:textId="77777777" w:rsidR="00AA6914" w:rsidRPr="000A06FD" w:rsidRDefault="00AA6914" w:rsidP="000A06FD">
            <w:pPr>
              <w:spacing w:after="0" w:line="240" w:lineRule="auto"/>
              <w:rPr>
                <w:rFonts w:eastAsia="Calibri"/>
                <w:b/>
                <w:sz w:val="20"/>
                <w:szCs w:val="20"/>
                <w:lang w:val="bg-BG" w:eastAsia="en-GB"/>
              </w:rPr>
            </w:pPr>
            <w:r w:rsidRPr="000A06FD">
              <w:rPr>
                <w:sz w:val="20"/>
                <w:szCs w:val="20"/>
              </w:rPr>
              <w:t>C</w:t>
            </w:r>
          </w:p>
        </w:tc>
        <w:tc>
          <w:tcPr>
            <w:tcW w:w="0" w:type="auto"/>
            <w:shd w:val="clear" w:color="auto" w:fill="auto"/>
            <w:vAlign w:val="center"/>
          </w:tcPr>
          <w:p w14:paraId="1451166A" w14:textId="77777777" w:rsidR="00AA6914" w:rsidRPr="000A06FD" w:rsidRDefault="00AA6914" w:rsidP="000A06FD">
            <w:pPr>
              <w:spacing w:after="0" w:line="240" w:lineRule="auto"/>
              <w:rPr>
                <w:rFonts w:eastAsia="Calibri"/>
                <w:b/>
                <w:sz w:val="20"/>
                <w:szCs w:val="20"/>
                <w:lang w:val="bg-BG" w:eastAsia="en-GB"/>
              </w:rPr>
            </w:pPr>
            <w:r w:rsidRPr="000A06FD">
              <w:rPr>
                <w:sz w:val="20"/>
                <w:szCs w:val="20"/>
              </w:rPr>
              <w:t>C</w:t>
            </w:r>
          </w:p>
        </w:tc>
      </w:tr>
      <w:tr w:rsidR="00AA6914" w:rsidRPr="000A06FD" w14:paraId="1C197E26" w14:textId="77777777" w:rsidTr="00EF37DE">
        <w:trPr>
          <w:jc w:val="center"/>
        </w:trPr>
        <w:tc>
          <w:tcPr>
            <w:tcW w:w="0" w:type="auto"/>
            <w:shd w:val="clear" w:color="auto" w:fill="auto"/>
            <w:vAlign w:val="center"/>
          </w:tcPr>
          <w:p w14:paraId="6EF9AC70" w14:textId="77777777" w:rsidR="00AA6914" w:rsidRPr="000A06FD" w:rsidRDefault="00AA6914" w:rsidP="000A06FD">
            <w:pPr>
              <w:spacing w:after="0" w:line="240" w:lineRule="auto"/>
              <w:rPr>
                <w:rFonts w:eastAsia="Calibri"/>
                <w:sz w:val="20"/>
                <w:szCs w:val="20"/>
                <w:lang w:val="bg-BG" w:eastAsia="en-GB"/>
              </w:rPr>
            </w:pPr>
            <w:r w:rsidRPr="000A06FD">
              <w:rPr>
                <w:rFonts w:eastAsia="Calibri"/>
                <w:sz w:val="20"/>
                <w:szCs w:val="20"/>
                <w:lang w:val="bg-BG" w:eastAsia="en-GB"/>
              </w:rPr>
              <w:t>В</w:t>
            </w:r>
          </w:p>
        </w:tc>
        <w:tc>
          <w:tcPr>
            <w:tcW w:w="0" w:type="auto"/>
            <w:shd w:val="clear" w:color="auto" w:fill="auto"/>
            <w:vAlign w:val="center"/>
          </w:tcPr>
          <w:p w14:paraId="7B594064" w14:textId="77777777" w:rsidR="00AA6914" w:rsidRPr="000A06FD" w:rsidRDefault="00AA6914" w:rsidP="000A06FD">
            <w:pPr>
              <w:spacing w:after="0" w:line="240" w:lineRule="auto"/>
              <w:rPr>
                <w:rFonts w:eastAsia="Calibri"/>
                <w:sz w:val="20"/>
                <w:szCs w:val="20"/>
                <w:lang w:val="bg-BG" w:eastAsia="en-GB"/>
              </w:rPr>
            </w:pPr>
            <w:r w:rsidRPr="000A06FD">
              <w:rPr>
                <w:sz w:val="20"/>
                <w:szCs w:val="20"/>
              </w:rPr>
              <w:t>A</w:t>
            </w:r>
            <w:r w:rsidRPr="000A06FD">
              <w:rPr>
                <w:sz w:val="20"/>
                <w:szCs w:val="20"/>
                <w:lang w:val="en-GB"/>
              </w:rPr>
              <w:t>0</w:t>
            </w:r>
            <w:r w:rsidRPr="000A06FD">
              <w:rPr>
                <w:sz w:val="20"/>
                <w:szCs w:val="20"/>
                <w:lang w:val="bg-BG"/>
              </w:rPr>
              <w:t>73</w:t>
            </w:r>
          </w:p>
        </w:tc>
        <w:tc>
          <w:tcPr>
            <w:tcW w:w="0" w:type="auto"/>
            <w:shd w:val="clear" w:color="auto" w:fill="auto"/>
            <w:vAlign w:val="center"/>
          </w:tcPr>
          <w:p w14:paraId="2A083856" w14:textId="77777777" w:rsidR="00AA6914" w:rsidRPr="000A06FD" w:rsidRDefault="00AA6914" w:rsidP="000A06FD">
            <w:pPr>
              <w:spacing w:after="0" w:line="240" w:lineRule="auto"/>
              <w:rPr>
                <w:rFonts w:eastAsia="Calibri"/>
                <w:i/>
                <w:sz w:val="20"/>
                <w:szCs w:val="20"/>
                <w:lang w:eastAsia="en-GB"/>
              </w:rPr>
            </w:pPr>
            <w:r w:rsidRPr="000A06FD">
              <w:rPr>
                <w:i/>
                <w:sz w:val="20"/>
                <w:szCs w:val="20"/>
              </w:rPr>
              <w:t>Milvus migrans</w:t>
            </w:r>
          </w:p>
        </w:tc>
        <w:tc>
          <w:tcPr>
            <w:tcW w:w="0" w:type="auto"/>
            <w:shd w:val="clear" w:color="auto" w:fill="auto"/>
            <w:vAlign w:val="center"/>
          </w:tcPr>
          <w:p w14:paraId="18660666" w14:textId="77777777" w:rsidR="00AA6914" w:rsidRPr="000A06FD" w:rsidRDefault="00AA6914" w:rsidP="000A06FD">
            <w:pPr>
              <w:spacing w:after="0" w:line="240" w:lineRule="auto"/>
              <w:rPr>
                <w:rFonts w:eastAsia="Calibri"/>
                <w:sz w:val="20"/>
                <w:szCs w:val="20"/>
                <w:lang w:val="bg-BG" w:eastAsia="en-GB"/>
              </w:rPr>
            </w:pPr>
          </w:p>
        </w:tc>
        <w:tc>
          <w:tcPr>
            <w:tcW w:w="0" w:type="auto"/>
            <w:shd w:val="clear" w:color="auto" w:fill="auto"/>
            <w:vAlign w:val="center"/>
          </w:tcPr>
          <w:p w14:paraId="1D1031A7" w14:textId="77777777" w:rsidR="00AA6914" w:rsidRPr="000A06FD" w:rsidRDefault="00AA6914" w:rsidP="000A06FD">
            <w:pPr>
              <w:spacing w:after="0" w:line="240" w:lineRule="auto"/>
              <w:rPr>
                <w:rFonts w:eastAsia="Calibri"/>
                <w:sz w:val="20"/>
                <w:szCs w:val="20"/>
                <w:lang w:val="bg-BG" w:eastAsia="en-GB"/>
              </w:rPr>
            </w:pPr>
          </w:p>
        </w:tc>
        <w:tc>
          <w:tcPr>
            <w:tcW w:w="0" w:type="auto"/>
            <w:gridSpan w:val="2"/>
            <w:shd w:val="clear" w:color="auto" w:fill="auto"/>
            <w:vAlign w:val="center"/>
          </w:tcPr>
          <w:p w14:paraId="114D88CC" w14:textId="77777777" w:rsidR="00AA6914" w:rsidRPr="000A06FD" w:rsidRDefault="00AA6914" w:rsidP="000A06FD">
            <w:pPr>
              <w:spacing w:after="0" w:line="240" w:lineRule="auto"/>
              <w:rPr>
                <w:rFonts w:eastAsia="Calibri"/>
                <w:sz w:val="20"/>
                <w:szCs w:val="20"/>
                <w:lang w:val="bg-BG" w:eastAsia="en-GB"/>
              </w:rPr>
            </w:pPr>
            <w:r w:rsidRPr="000A06FD">
              <w:rPr>
                <w:color w:val="000000"/>
                <w:sz w:val="20"/>
                <w:szCs w:val="20"/>
              </w:rPr>
              <w:t>c</w:t>
            </w:r>
          </w:p>
        </w:tc>
        <w:tc>
          <w:tcPr>
            <w:tcW w:w="0" w:type="auto"/>
            <w:shd w:val="clear" w:color="auto" w:fill="auto"/>
            <w:vAlign w:val="center"/>
          </w:tcPr>
          <w:p w14:paraId="6685A544" w14:textId="77777777" w:rsidR="00AA6914" w:rsidRPr="000A06FD" w:rsidRDefault="00AA6914" w:rsidP="000A06FD">
            <w:pPr>
              <w:spacing w:after="0" w:line="240" w:lineRule="auto"/>
              <w:rPr>
                <w:rFonts w:eastAsia="Calibri"/>
                <w:color w:val="FF0000"/>
                <w:sz w:val="20"/>
                <w:szCs w:val="20"/>
                <w:lang w:eastAsia="en-GB"/>
              </w:rPr>
            </w:pPr>
            <w:r w:rsidRPr="000A06FD">
              <w:rPr>
                <w:color w:val="000000"/>
                <w:sz w:val="20"/>
                <w:szCs w:val="20"/>
              </w:rPr>
              <w:t>1</w:t>
            </w:r>
          </w:p>
        </w:tc>
        <w:tc>
          <w:tcPr>
            <w:tcW w:w="0" w:type="auto"/>
            <w:shd w:val="clear" w:color="auto" w:fill="auto"/>
            <w:vAlign w:val="center"/>
          </w:tcPr>
          <w:p w14:paraId="30221385" w14:textId="77777777" w:rsidR="00AA6914" w:rsidRPr="000A06FD" w:rsidRDefault="00AA6914" w:rsidP="000A06FD">
            <w:pPr>
              <w:spacing w:after="0" w:line="240" w:lineRule="auto"/>
              <w:rPr>
                <w:rFonts w:eastAsia="Calibri"/>
                <w:color w:val="FF0000"/>
                <w:sz w:val="20"/>
                <w:szCs w:val="20"/>
                <w:lang w:eastAsia="en-GB"/>
              </w:rPr>
            </w:pPr>
            <w:r w:rsidRPr="000A06FD">
              <w:rPr>
                <w:color w:val="000000"/>
                <w:sz w:val="20"/>
                <w:szCs w:val="20"/>
              </w:rPr>
              <w:t>1</w:t>
            </w:r>
          </w:p>
        </w:tc>
        <w:tc>
          <w:tcPr>
            <w:tcW w:w="0" w:type="auto"/>
            <w:shd w:val="clear" w:color="auto" w:fill="auto"/>
            <w:vAlign w:val="center"/>
          </w:tcPr>
          <w:p w14:paraId="2653ABC9" w14:textId="77777777" w:rsidR="00AA6914" w:rsidRPr="000A06FD" w:rsidRDefault="00AA6914" w:rsidP="000A06FD">
            <w:pPr>
              <w:spacing w:after="0" w:line="240" w:lineRule="auto"/>
              <w:rPr>
                <w:rFonts w:eastAsia="Calibri"/>
                <w:sz w:val="20"/>
                <w:szCs w:val="20"/>
                <w:lang w:eastAsia="en-GB"/>
              </w:rPr>
            </w:pPr>
            <w:r w:rsidRPr="000A06FD">
              <w:rPr>
                <w:color w:val="000000"/>
                <w:sz w:val="20"/>
                <w:szCs w:val="20"/>
              </w:rPr>
              <w:t>i</w:t>
            </w:r>
          </w:p>
        </w:tc>
        <w:tc>
          <w:tcPr>
            <w:tcW w:w="0" w:type="auto"/>
            <w:shd w:val="clear" w:color="auto" w:fill="auto"/>
            <w:vAlign w:val="center"/>
          </w:tcPr>
          <w:p w14:paraId="72F20905" w14:textId="77777777" w:rsidR="00AA6914" w:rsidRPr="000A06FD" w:rsidRDefault="00AA6914" w:rsidP="000A06FD">
            <w:pPr>
              <w:spacing w:after="0" w:line="240" w:lineRule="auto"/>
              <w:rPr>
                <w:rFonts w:eastAsia="Calibri"/>
                <w:sz w:val="20"/>
                <w:szCs w:val="20"/>
                <w:lang w:eastAsia="en-GB"/>
              </w:rPr>
            </w:pPr>
          </w:p>
        </w:tc>
        <w:tc>
          <w:tcPr>
            <w:tcW w:w="0" w:type="auto"/>
            <w:shd w:val="clear" w:color="auto" w:fill="auto"/>
            <w:vAlign w:val="center"/>
          </w:tcPr>
          <w:p w14:paraId="4A50FE33" w14:textId="77777777" w:rsidR="00AA6914" w:rsidRPr="000A06FD" w:rsidRDefault="00AA6914" w:rsidP="000A06FD">
            <w:pPr>
              <w:spacing w:after="0" w:line="240" w:lineRule="auto"/>
              <w:rPr>
                <w:rFonts w:eastAsia="Calibri"/>
                <w:sz w:val="20"/>
                <w:szCs w:val="20"/>
                <w:lang w:eastAsia="en-GB"/>
              </w:rPr>
            </w:pPr>
            <w:r w:rsidRPr="000A06FD">
              <w:rPr>
                <w:sz w:val="20"/>
                <w:szCs w:val="20"/>
              </w:rPr>
              <w:t>G</w:t>
            </w:r>
          </w:p>
        </w:tc>
        <w:tc>
          <w:tcPr>
            <w:tcW w:w="0" w:type="auto"/>
            <w:gridSpan w:val="2"/>
            <w:shd w:val="clear" w:color="auto" w:fill="auto"/>
            <w:vAlign w:val="center"/>
          </w:tcPr>
          <w:p w14:paraId="2034CE42" w14:textId="77777777" w:rsidR="00AA6914" w:rsidRPr="000A06FD" w:rsidRDefault="00AA6914" w:rsidP="000A06FD">
            <w:pPr>
              <w:spacing w:after="0" w:line="240" w:lineRule="auto"/>
              <w:rPr>
                <w:rFonts w:eastAsia="Calibri"/>
                <w:sz w:val="20"/>
                <w:szCs w:val="20"/>
                <w:lang w:val="bg-BG" w:eastAsia="en-GB"/>
              </w:rPr>
            </w:pPr>
            <w:r w:rsidRPr="000A06FD">
              <w:rPr>
                <w:color w:val="000000"/>
                <w:sz w:val="20"/>
                <w:szCs w:val="20"/>
              </w:rPr>
              <w:t>C</w:t>
            </w:r>
          </w:p>
        </w:tc>
        <w:tc>
          <w:tcPr>
            <w:tcW w:w="0" w:type="auto"/>
            <w:shd w:val="clear" w:color="auto" w:fill="auto"/>
            <w:vAlign w:val="center"/>
          </w:tcPr>
          <w:p w14:paraId="24D98AC0" w14:textId="77777777" w:rsidR="00AA6914" w:rsidRPr="000A06FD" w:rsidRDefault="00AA6914" w:rsidP="000A06FD">
            <w:pPr>
              <w:spacing w:after="0" w:line="240" w:lineRule="auto"/>
              <w:rPr>
                <w:rFonts w:eastAsia="Calibri"/>
                <w:sz w:val="20"/>
                <w:szCs w:val="20"/>
                <w:lang w:eastAsia="en-GB"/>
              </w:rPr>
            </w:pPr>
            <w:r w:rsidRPr="000A06FD">
              <w:rPr>
                <w:color w:val="000000"/>
                <w:sz w:val="20"/>
                <w:szCs w:val="20"/>
              </w:rPr>
              <w:t>A</w:t>
            </w:r>
          </w:p>
        </w:tc>
        <w:tc>
          <w:tcPr>
            <w:tcW w:w="0" w:type="auto"/>
            <w:shd w:val="clear" w:color="auto" w:fill="auto"/>
            <w:vAlign w:val="center"/>
          </w:tcPr>
          <w:p w14:paraId="48ACBA3F" w14:textId="77777777" w:rsidR="00AA6914" w:rsidRPr="000A06FD" w:rsidRDefault="00AA6914" w:rsidP="000A06FD">
            <w:pPr>
              <w:spacing w:after="0" w:line="240" w:lineRule="auto"/>
              <w:rPr>
                <w:rFonts w:eastAsia="Calibri"/>
                <w:sz w:val="20"/>
                <w:szCs w:val="20"/>
                <w:lang w:val="bg-BG" w:eastAsia="en-GB"/>
              </w:rPr>
            </w:pPr>
            <w:r w:rsidRPr="000A06FD">
              <w:rPr>
                <w:color w:val="000000"/>
                <w:sz w:val="20"/>
                <w:szCs w:val="20"/>
              </w:rPr>
              <w:t>C</w:t>
            </w:r>
          </w:p>
        </w:tc>
        <w:tc>
          <w:tcPr>
            <w:tcW w:w="0" w:type="auto"/>
            <w:shd w:val="clear" w:color="auto" w:fill="auto"/>
            <w:vAlign w:val="center"/>
          </w:tcPr>
          <w:p w14:paraId="2571DC34" w14:textId="77777777" w:rsidR="00AA6914" w:rsidRPr="000A06FD" w:rsidRDefault="00AA6914" w:rsidP="000A06FD">
            <w:pPr>
              <w:spacing w:after="0" w:line="240" w:lineRule="auto"/>
              <w:rPr>
                <w:rFonts w:eastAsia="Calibri"/>
                <w:sz w:val="20"/>
                <w:szCs w:val="20"/>
                <w:lang w:val="bg-BG" w:eastAsia="en-GB"/>
              </w:rPr>
            </w:pPr>
            <w:r w:rsidRPr="000A06FD">
              <w:rPr>
                <w:color w:val="000000"/>
                <w:sz w:val="20"/>
                <w:szCs w:val="20"/>
              </w:rPr>
              <w:t>C</w:t>
            </w:r>
          </w:p>
        </w:tc>
      </w:tr>
    </w:tbl>
    <w:p w14:paraId="304842F0" w14:textId="5D7FB5A0" w:rsidR="00AA6914" w:rsidRDefault="00AA6914" w:rsidP="004A4D89">
      <w:pPr>
        <w:spacing w:before="120" w:after="120" w:line="240" w:lineRule="auto"/>
        <w:jc w:val="both"/>
        <w:rPr>
          <w:lang w:val="bg-BG"/>
        </w:rPr>
      </w:pPr>
    </w:p>
    <w:p w14:paraId="2E571C0C" w14:textId="255513B7" w:rsidR="00E078A9" w:rsidRDefault="00E078A9" w:rsidP="00E078A9">
      <w:pPr>
        <w:pStyle w:val="Heading1"/>
        <w:jc w:val="center"/>
        <w:rPr>
          <w:lang w:val="bg-BG"/>
        </w:rPr>
      </w:pPr>
      <w:bookmarkStart w:id="59" w:name="_Toc97813491"/>
      <w:r>
        <w:rPr>
          <w:lang w:val="bg-BG"/>
        </w:rPr>
        <w:t xml:space="preserve">Специфични цели за А075 </w:t>
      </w:r>
      <w:r>
        <w:rPr>
          <w:i/>
          <w:lang w:val="en-GB"/>
        </w:rPr>
        <w:t>Haliaeetus albicilla</w:t>
      </w:r>
      <w:r w:rsidR="002C6CC2">
        <w:rPr>
          <w:lang w:val="bg-BG"/>
        </w:rPr>
        <w:t xml:space="preserve"> (м</w:t>
      </w:r>
      <w:r>
        <w:rPr>
          <w:lang w:val="bg-BG"/>
        </w:rPr>
        <w:t>орски орел)</w:t>
      </w:r>
      <w:bookmarkEnd w:id="59"/>
    </w:p>
    <w:p w14:paraId="5EDBC2FD" w14:textId="77777777" w:rsidR="00E078A9" w:rsidRPr="008A21AF" w:rsidRDefault="00E078A9" w:rsidP="00866B39">
      <w:pPr>
        <w:spacing w:after="120"/>
        <w:rPr>
          <w:lang w:val="bg-BG"/>
        </w:rPr>
      </w:pPr>
    </w:p>
    <w:p w14:paraId="2FD43A74" w14:textId="77777777" w:rsidR="00E078A9" w:rsidRPr="001D0037" w:rsidRDefault="00E078A9" w:rsidP="00DB3239">
      <w:pPr>
        <w:pStyle w:val="ListParagraph"/>
        <w:numPr>
          <w:ilvl w:val="0"/>
          <w:numId w:val="61"/>
        </w:numPr>
        <w:spacing w:after="120"/>
        <w:rPr>
          <w:b/>
          <w:color w:val="000000" w:themeColor="text1"/>
          <w:lang w:val="bg-BG"/>
        </w:rPr>
      </w:pPr>
      <w:r w:rsidRPr="001D0037">
        <w:rPr>
          <w:b/>
          <w:color w:val="000000" w:themeColor="text1"/>
          <w:lang w:val="bg-BG"/>
        </w:rPr>
        <w:t>Кратка характеристика на вида</w:t>
      </w:r>
    </w:p>
    <w:p w14:paraId="7BD3461C" w14:textId="77777777" w:rsidR="00E078A9" w:rsidRPr="008A21AF" w:rsidRDefault="00E078A9" w:rsidP="00866B39">
      <w:pPr>
        <w:spacing w:after="120"/>
        <w:rPr>
          <w:color w:val="000000" w:themeColor="text1"/>
          <w:lang w:val="bg-BG"/>
        </w:rPr>
      </w:pPr>
      <w:r w:rsidRPr="008A21AF">
        <w:rPr>
          <w:color w:val="000000" w:themeColor="text1"/>
          <w:lang w:val="bg-BG"/>
        </w:rPr>
        <w:t>Дължината на тялото:</w:t>
      </w:r>
      <w:r w:rsidRPr="008A21AF">
        <w:rPr>
          <w:color w:val="000000" w:themeColor="text1"/>
        </w:rPr>
        <w:t xml:space="preserve"> </w:t>
      </w:r>
      <w:r w:rsidRPr="008A21AF">
        <w:rPr>
          <w:color w:val="000000" w:themeColor="text1"/>
          <w:lang w:val="bg-BG"/>
        </w:rPr>
        <w:t xml:space="preserve">80-85 </w:t>
      </w:r>
      <w:r w:rsidRPr="008A21AF">
        <w:rPr>
          <w:color w:val="000000" w:themeColor="text1"/>
        </w:rPr>
        <w:t xml:space="preserve">cm. </w:t>
      </w:r>
      <w:r w:rsidRPr="008A21AF">
        <w:rPr>
          <w:color w:val="000000" w:themeColor="text1"/>
          <w:lang w:val="bg-BG"/>
        </w:rPr>
        <w:t xml:space="preserve">и размах на крилата – 215-225 </w:t>
      </w:r>
      <w:r w:rsidRPr="008A21AF">
        <w:rPr>
          <w:color w:val="000000" w:themeColor="text1"/>
        </w:rPr>
        <w:t>cm</w:t>
      </w:r>
      <w:r w:rsidRPr="008A21AF">
        <w:rPr>
          <w:color w:val="000000" w:themeColor="text1"/>
          <w:lang w:val="bg-BG"/>
        </w:rPr>
        <w:t xml:space="preserve">. Едър орел с широки дълги крила. Горната страна на тялото е сиво-кафява, а главата и шията – светложълти. Опашката е къса, слабо клиновидна, при възрастните е бяла, а при младите – тъмна. При полет първостепенните махови пера са разтворени като пръсти. Среща се поединично или на двойки, често в близост до водоеми </w:t>
      </w:r>
      <w:r w:rsidRPr="008A21AF">
        <w:rPr>
          <w:color w:val="000000" w:themeColor="text1"/>
        </w:rPr>
        <w:t>(</w:t>
      </w:r>
      <w:r w:rsidRPr="008A21AF">
        <w:rPr>
          <w:color w:val="000000" w:themeColor="text1"/>
          <w:lang w:val="bg-BG"/>
        </w:rPr>
        <w:t>Симеонов и др., 1990</w:t>
      </w:r>
      <w:r w:rsidRPr="008A21AF">
        <w:rPr>
          <w:color w:val="000000" w:themeColor="text1"/>
        </w:rPr>
        <w:t>)</w:t>
      </w:r>
      <w:r w:rsidRPr="008A21AF">
        <w:rPr>
          <w:color w:val="000000" w:themeColor="text1"/>
          <w:lang w:val="bg-BG"/>
        </w:rPr>
        <w:t>.</w:t>
      </w:r>
    </w:p>
    <w:p w14:paraId="7335956F" w14:textId="77777777" w:rsidR="00E078A9" w:rsidRPr="008A21AF" w:rsidRDefault="00E078A9" w:rsidP="00866B39">
      <w:pPr>
        <w:spacing w:after="120"/>
        <w:rPr>
          <w:i/>
          <w:color w:val="000000" w:themeColor="text1"/>
          <w:lang w:val="bg-BG"/>
        </w:rPr>
      </w:pPr>
      <w:r w:rsidRPr="008A21AF">
        <w:rPr>
          <w:i/>
          <w:color w:val="000000" w:themeColor="text1"/>
          <w:lang w:val="bg-BG"/>
        </w:rPr>
        <w:t>Характер на пребиваване в страната</w:t>
      </w:r>
    </w:p>
    <w:p w14:paraId="69B2A780" w14:textId="77777777" w:rsidR="00E078A9" w:rsidRPr="008A21AF" w:rsidRDefault="00E078A9" w:rsidP="00866B39">
      <w:pPr>
        <w:spacing w:after="120"/>
        <w:rPr>
          <w:color w:val="000000" w:themeColor="text1"/>
        </w:rPr>
      </w:pPr>
      <w:r w:rsidRPr="008A21AF">
        <w:rPr>
          <w:color w:val="000000" w:themeColor="text1"/>
          <w:lang w:val="bg-BG"/>
        </w:rPr>
        <w:t xml:space="preserve">Постоянен вид, със зимуващи предимно млади птици от по-северни райони (делтата на р. Дунав). От началото на 90-те години на миналия век се наблюдава бавно възстановяване на популацията, най-вече по р. Дунав (сега има най-малко 12 двойки, 6 от които на българска територия). По Черноморското крайбрежие засега има само 3 двойки. Новост е задържането на двойка във вътрешността на страната при яз. „Ивайловград“ </w:t>
      </w:r>
      <w:r w:rsidRPr="008A21AF">
        <w:rPr>
          <w:color w:val="000000" w:themeColor="text1"/>
        </w:rPr>
        <w:t>(</w:t>
      </w:r>
      <w:r w:rsidRPr="008A21AF">
        <w:rPr>
          <w:color w:val="000000" w:themeColor="text1"/>
          <w:lang w:val="bg-BG"/>
        </w:rPr>
        <w:t>Иванов и др. в Червена книга на Р България, 2015</w:t>
      </w:r>
      <w:r w:rsidRPr="008A21AF">
        <w:rPr>
          <w:color w:val="000000" w:themeColor="text1"/>
        </w:rPr>
        <w:t>)</w:t>
      </w:r>
      <w:r w:rsidRPr="008A21AF">
        <w:rPr>
          <w:color w:val="000000" w:themeColor="text1"/>
          <w:lang w:val="bg-BG"/>
        </w:rPr>
        <w:t xml:space="preserve">. Общата численост на гнездящите и потенциално гнездещи двойки е </w:t>
      </w:r>
      <w:r w:rsidRPr="008A21AF">
        <w:rPr>
          <w:color w:val="000000" w:themeColor="text1"/>
        </w:rPr>
        <w:t>23</w:t>
      </w:r>
      <w:r w:rsidRPr="008A21AF">
        <w:rPr>
          <w:color w:val="000000" w:themeColor="text1"/>
          <w:lang w:val="bg-BG"/>
        </w:rPr>
        <w:t xml:space="preserve">, като по Дунавското крайбрежие са 11 дв., а в Тракия и Източните Родопи – 9 дв. </w:t>
      </w:r>
      <w:r w:rsidRPr="008A21AF">
        <w:rPr>
          <w:color w:val="000000" w:themeColor="text1"/>
        </w:rPr>
        <w:t>(Todorov et al., 2015)</w:t>
      </w:r>
      <w:r w:rsidRPr="008A21AF">
        <w:rPr>
          <w:color w:val="000000" w:themeColor="text1"/>
          <w:lang w:val="bg-BG"/>
        </w:rPr>
        <w:t>. През зимата числеността се увеличава за сметка на скитащи и разселващи се млади птици основно от делтата на р. Дунав и се колебае вероятно между 30 и 40 индивиди. През януари 2005 г. по р. Дунав между Сомовит и Силистра са отбелязани 25 птици.</w:t>
      </w:r>
      <w:r w:rsidRPr="008A21AF">
        <w:rPr>
          <w:color w:val="000000" w:themeColor="text1"/>
        </w:rPr>
        <w:t xml:space="preserve"> </w:t>
      </w:r>
      <w:r w:rsidRPr="008A21AF">
        <w:rPr>
          <w:color w:val="000000" w:themeColor="text1"/>
          <w:lang w:val="bg-BG"/>
        </w:rPr>
        <w:t xml:space="preserve">Двойката има няколко гнезда, построени главно на бяла топола, които сменя през отделните години </w:t>
      </w:r>
      <w:r w:rsidRPr="008A21AF">
        <w:rPr>
          <w:color w:val="000000" w:themeColor="text1"/>
        </w:rPr>
        <w:t>(</w:t>
      </w:r>
      <w:r w:rsidRPr="008A21AF">
        <w:rPr>
          <w:color w:val="000000" w:themeColor="text1"/>
          <w:lang w:val="bg-BG"/>
        </w:rPr>
        <w:t>Иванов и др. в Червена книга на Р България, 2015</w:t>
      </w:r>
      <w:r w:rsidRPr="008A21AF">
        <w:rPr>
          <w:color w:val="000000" w:themeColor="text1"/>
        </w:rPr>
        <w:t>)</w:t>
      </w:r>
      <w:r w:rsidRPr="008A21AF">
        <w:rPr>
          <w:color w:val="000000" w:themeColor="text1"/>
          <w:lang w:val="bg-BG"/>
        </w:rPr>
        <w:t>.</w:t>
      </w:r>
      <w:r w:rsidRPr="008A21AF">
        <w:rPr>
          <w:color w:val="000000" w:themeColor="text1"/>
        </w:rPr>
        <w:t xml:space="preserve"> </w:t>
      </w:r>
      <w:r w:rsidRPr="008A21AF">
        <w:rPr>
          <w:color w:val="000000" w:themeColor="text1"/>
          <w:lang w:val="bg-BG"/>
        </w:rPr>
        <w:t xml:space="preserve">В Дунавската делта </w:t>
      </w:r>
      <w:r w:rsidRPr="008A21AF">
        <w:rPr>
          <w:color w:val="000000" w:themeColor="text1"/>
        </w:rPr>
        <w:t>(Sándor et al., 2014)</w:t>
      </w:r>
      <w:r w:rsidRPr="008A21AF">
        <w:rPr>
          <w:color w:val="000000" w:themeColor="text1"/>
          <w:lang w:val="bg-BG"/>
        </w:rPr>
        <w:t xml:space="preserve"> е установена гнездова плътност от 0,048 дв./к</w:t>
      </w:r>
      <w:r w:rsidRPr="008A21AF">
        <w:rPr>
          <w:color w:val="000000" w:themeColor="text1"/>
        </w:rPr>
        <w:t>m</w:t>
      </w:r>
      <w:r w:rsidRPr="008A21AF">
        <w:rPr>
          <w:color w:val="000000" w:themeColor="text1"/>
          <w:vertAlign w:val="superscript"/>
        </w:rPr>
        <w:t>2</w:t>
      </w:r>
      <w:r w:rsidRPr="008A21AF">
        <w:rPr>
          <w:color w:val="000000" w:themeColor="text1"/>
        </w:rPr>
        <w:t xml:space="preserve">. </w:t>
      </w:r>
      <w:r w:rsidRPr="008A21AF">
        <w:rPr>
          <w:color w:val="000000" w:themeColor="text1"/>
          <w:lang w:val="bg-BG"/>
        </w:rPr>
        <w:t xml:space="preserve">В Германия териториите на птиците варират между 2,7 и 669,7 </w:t>
      </w:r>
      <w:r w:rsidRPr="008A21AF">
        <w:rPr>
          <w:color w:val="000000" w:themeColor="text1"/>
        </w:rPr>
        <w:t>km</w:t>
      </w:r>
      <w:r w:rsidRPr="008A21AF">
        <w:rPr>
          <w:color w:val="000000" w:themeColor="text1"/>
          <w:vertAlign w:val="superscript"/>
        </w:rPr>
        <w:t>2</w:t>
      </w:r>
      <w:r w:rsidRPr="008A21AF">
        <w:rPr>
          <w:color w:val="000000" w:themeColor="text1"/>
        </w:rPr>
        <w:t xml:space="preserve"> (Krone and Treu, 2018).</w:t>
      </w:r>
    </w:p>
    <w:p w14:paraId="05D0D429" w14:textId="77777777" w:rsidR="00E078A9" w:rsidRPr="008A21AF" w:rsidRDefault="00E078A9" w:rsidP="00866B39">
      <w:pPr>
        <w:spacing w:after="120"/>
        <w:rPr>
          <w:i/>
          <w:color w:val="000000" w:themeColor="text1"/>
          <w:lang w:val="bg-BG"/>
        </w:rPr>
      </w:pPr>
      <w:r w:rsidRPr="008A21AF">
        <w:rPr>
          <w:i/>
          <w:color w:val="000000" w:themeColor="text1"/>
          <w:lang w:val="bg-BG"/>
        </w:rPr>
        <w:t>Характерно местообитание</w:t>
      </w:r>
    </w:p>
    <w:p w14:paraId="3767E9A2" w14:textId="782F4327" w:rsidR="00E078A9" w:rsidRPr="008A21AF" w:rsidRDefault="00E078A9" w:rsidP="00866B39">
      <w:pPr>
        <w:spacing w:after="120"/>
        <w:rPr>
          <w:color w:val="000000" w:themeColor="text1"/>
          <w:lang w:val="bg-BG"/>
        </w:rPr>
      </w:pPr>
      <w:r w:rsidRPr="008A21AF">
        <w:rPr>
          <w:color w:val="000000" w:themeColor="text1"/>
          <w:lang w:val="bg-BG"/>
        </w:rPr>
        <w:t>Крайбрежия на морета, реки и езера, богати на риба и водоплаващи птици, с високи и удобни за гнездене дървета</w:t>
      </w:r>
      <w:r w:rsidRPr="008A21AF">
        <w:rPr>
          <w:color w:val="000000" w:themeColor="text1"/>
        </w:rPr>
        <w:t xml:space="preserve"> </w:t>
      </w:r>
      <w:r w:rsidRPr="008A21AF">
        <w:rPr>
          <w:color w:val="000000" w:themeColor="text1"/>
          <w:lang w:val="bg-BG"/>
        </w:rPr>
        <w:t>при надморска височина от 0 до 140 м. През зимата обитава и места около изкуствени водоеми – язовири, рибарници и др. Подходящи местообитания за гнездене вероятно са 91</w:t>
      </w:r>
      <w:r w:rsidRPr="008A21AF">
        <w:rPr>
          <w:color w:val="000000" w:themeColor="text1"/>
        </w:rPr>
        <w:t>D0, 91E0, 91F0, 92A0</w:t>
      </w:r>
      <w:r w:rsidRPr="008A21AF">
        <w:rPr>
          <w:color w:val="000000" w:themeColor="text1"/>
          <w:lang w:val="bg-BG"/>
        </w:rPr>
        <w:t>, а за търсене на храна – 3130, 3140, 3150, 3160, 1110, 1130, 1150 според Директивата за хабитатите (Кавръкова и др.</w:t>
      </w:r>
      <w:r w:rsidR="007360BB">
        <w:rPr>
          <w:color w:val="000000" w:themeColor="text1"/>
        </w:rPr>
        <w:t>,</w:t>
      </w:r>
      <w:r w:rsidRPr="008A21AF">
        <w:rPr>
          <w:color w:val="000000" w:themeColor="text1"/>
          <w:lang w:val="bg-BG"/>
        </w:rPr>
        <w:t xml:space="preserve"> 2009).</w:t>
      </w:r>
    </w:p>
    <w:p w14:paraId="287AC34B" w14:textId="77777777" w:rsidR="00E078A9" w:rsidRPr="008A21AF" w:rsidRDefault="00E078A9" w:rsidP="00866B39">
      <w:pPr>
        <w:spacing w:after="120"/>
        <w:rPr>
          <w:i/>
          <w:color w:val="000000" w:themeColor="text1"/>
          <w:lang w:val="bg-BG"/>
        </w:rPr>
      </w:pPr>
      <w:r w:rsidRPr="008A21AF">
        <w:rPr>
          <w:i/>
          <w:color w:val="000000" w:themeColor="text1"/>
          <w:lang w:val="bg-BG"/>
        </w:rPr>
        <w:lastRenderedPageBreak/>
        <w:t>Хранене</w:t>
      </w:r>
    </w:p>
    <w:p w14:paraId="08A2ED1D" w14:textId="77777777" w:rsidR="00E078A9" w:rsidRPr="008A21AF" w:rsidRDefault="00E078A9" w:rsidP="00866B39">
      <w:pPr>
        <w:spacing w:after="120"/>
        <w:rPr>
          <w:color w:val="000000" w:themeColor="text1"/>
          <w:lang w:val="bg-BG"/>
        </w:rPr>
      </w:pPr>
      <w:r w:rsidRPr="008A21AF">
        <w:rPr>
          <w:color w:val="000000" w:themeColor="text1"/>
          <w:lang w:val="bg-BG"/>
        </w:rPr>
        <w:t>Храни се с риба, водоплаващи птици, дребни бозайници и др.</w:t>
      </w:r>
    </w:p>
    <w:p w14:paraId="6D6F3558" w14:textId="77777777" w:rsidR="00E078A9" w:rsidRPr="001D0037" w:rsidRDefault="00E078A9" w:rsidP="00DB3239">
      <w:pPr>
        <w:pStyle w:val="ListParagraph"/>
        <w:numPr>
          <w:ilvl w:val="0"/>
          <w:numId w:val="61"/>
        </w:numPr>
        <w:spacing w:after="120"/>
        <w:rPr>
          <w:b/>
          <w:color w:val="000000" w:themeColor="text1"/>
          <w:lang w:val="bg-BG"/>
        </w:rPr>
      </w:pPr>
      <w:r w:rsidRPr="001D0037">
        <w:rPr>
          <w:b/>
          <w:color w:val="000000" w:themeColor="text1"/>
          <w:lang w:val="bg-BG"/>
        </w:rPr>
        <w:t>Разпространение, природозащитно състояние и тенденции в популацията на вида на национално ниво</w:t>
      </w:r>
    </w:p>
    <w:p w14:paraId="5E5E5991" w14:textId="5CF15FAF" w:rsidR="00E078A9" w:rsidRPr="008A21AF" w:rsidRDefault="00E078A9" w:rsidP="00866B39">
      <w:pPr>
        <w:spacing w:after="120"/>
        <w:rPr>
          <w:color w:val="000000" w:themeColor="text1"/>
          <w:lang w:val="bg-BG"/>
        </w:rPr>
      </w:pPr>
      <w:r w:rsidRPr="008A21AF">
        <w:rPr>
          <w:color w:val="000000" w:themeColor="text1"/>
          <w:lang w:val="bg-BG"/>
        </w:rPr>
        <w:t xml:space="preserve">С отделни гнездовища, съсредоточени покрай р. Дунав и по Черноморското крайбрежие, а отделни находища – и по долното течение на р. Арда. Част от двойките по Дунавското крайбрежие през отделни години гнездят на румънския бряг. В редица квадрати установен с ниска степен на достоверност за гнездене и вероятно се касае за скитащи или не гнездящи индивиди </w:t>
      </w:r>
      <w:r w:rsidRPr="008A21AF">
        <w:rPr>
          <w:color w:val="000000" w:themeColor="text1"/>
        </w:rPr>
        <w:t>(</w:t>
      </w:r>
      <w:r w:rsidRPr="008A21AF">
        <w:rPr>
          <w:color w:val="000000" w:themeColor="text1"/>
          <w:lang w:val="bg-BG"/>
        </w:rPr>
        <w:t>Янков отг. ред., 2007</w:t>
      </w:r>
      <w:r w:rsidRPr="008A21AF">
        <w:rPr>
          <w:color w:val="000000" w:themeColor="text1"/>
        </w:rPr>
        <w:t>)</w:t>
      </w:r>
      <w:r w:rsidRPr="008A21AF">
        <w:rPr>
          <w:color w:val="000000" w:themeColor="text1"/>
          <w:lang w:val="bg-BG"/>
        </w:rPr>
        <w:t>.</w:t>
      </w:r>
    </w:p>
    <w:p w14:paraId="649EFF64" w14:textId="1A852429" w:rsidR="00E078A9" w:rsidRPr="008A21AF" w:rsidRDefault="00E078A9" w:rsidP="00866B39">
      <w:pPr>
        <w:spacing w:after="120"/>
        <w:rPr>
          <w:color w:val="000000" w:themeColor="text1"/>
          <w:lang w:val="bg-BG"/>
        </w:rPr>
      </w:pPr>
      <w:r w:rsidRPr="008A21AF">
        <w:rPr>
          <w:color w:val="000000" w:themeColor="text1"/>
          <w:lang w:val="bg-BG"/>
        </w:rPr>
        <w:t xml:space="preserve">Включен в </w:t>
      </w:r>
      <w:r w:rsidR="007360BB" w:rsidRPr="008A21AF">
        <w:rPr>
          <w:color w:val="000000" w:themeColor="text1"/>
          <w:lang w:val="bg-BG"/>
        </w:rPr>
        <w:t xml:space="preserve">Приложение 1 на Директивата за птиците </w:t>
      </w:r>
      <w:r w:rsidR="007360BB">
        <w:rPr>
          <w:color w:val="000000" w:themeColor="text1"/>
          <w:lang w:val="bg-BG"/>
        </w:rPr>
        <w:t>и в Приложение 2 и 3 на ЗБР</w:t>
      </w:r>
      <w:r w:rsidRPr="008A21AF">
        <w:rPr>
          <w:color w:val="000000" w:themeColor="text1"/>
          <w:lang w:val="bg-BG"/>
        </w:rPr>
        <w:t xml:space="preserve">. Видът е включен също в приложението към Резолюция № 6 (1998) на Постоянния комитет на Бернската конвенция. Според </w:t>
      </w:r>
      <w:r w:rsidRPr="008A21AF">
        <w:rPr>
          <w:color w:val="000000" w:themeColor="text1"/>
          <w:lang w:val="en-GB"/>
        </w:rPr>
        <w:t xml:space="preserve">IUCN </w:t>
      </w:r>
      <w:r w:rsidRPr="008A21AF">
        <w:rPr>
          <w:color w:val="000000" w:themeColor="text1"/>
          <w:lang w:val="bg-BG"/>
        </w:rPr>
        <w:t xml:space="preserve">видът е с категория „слабо засегнат“ - </w:t>
      </w:r>
      <w:r w:rsidRPr="008A21AF">
        <w:rPr>
          <w:color w:val="000000" w:themeColor="text1"/>
          <w:lang w:val="en-GB"/>
        </w:rPr>
        <w:t>LC</w:t>
      </w:r>
      <w:r w:rsidRPr="008A21AF">
        <w:rPr>
          <w:color w:val="000000" w:themeColor="text1"/>
          <w:lang w:val="bg-BG"/>
        </w:rPr>
        <w:t xml:space="preserve"> (</w:t>
      </w:r>
      <w:r w:rsidRPr="008A21AF">
        <w:rPr>
          <w:color w:val="000000" w:themeColor="text1"/>
          <w:lang w:val="en-GB"/>
        </w:rPr>
        <w:t>Least Concern</w:t>
      </w:r>
      <w:r w:rsidRPr="008A21AF">
        <w:rPr>
          <w:color w:val="000000" w:themeColor="text1"/>
          <w:lang w:val="bg-BG"/>
        </w:rPr>
        <w:t xml:space="preserve">) за територията на континентална Европа и за света. Включен в </w:t>
      </w:r>
      <w:r w:rsidRPr="008A21AF">
        <w:rPr>
          <w:color w:val="000000" w:themeColor="text1"/>
          <w:lang w:val="en-GB"/>
        </w:rPr>
        <w:t>SPEC</w:t>
      </w:r>
      <w:r w:rsidRPr="008A21AF">
        <w:rPr>
          <w:color w:val="000000" w:themeColor="text1"/>
          <w:lang w:val="bg-BG"/>
        </w:rPr>
        <w:t xml:space="preserve"> 1</w:t>
      </w:r>
      <w:r w:rsidRPr="008A21AF">
        <w:rPr>
          <w:color w:val="000000" w:themeColor="text1"/>
        </w:rPr>
        <w:t xml:space="preserve"> </w:t>
      </w:r>
      <w:r w:rsidRPr="008A21AF">
        <w:rPr>
          <w:color w:val="000000" w:themeColor="text1"/>
          <w:lang w:val="bg-BG"/>
        </w:rPr>
        <w:t xml:space="preserve">Рядък. Включен в Червената книга на Р България със статус „застрашен“ </w:t>
      </w:r>
      <w:r w:rsidRPr="008A21AF">
        <w:rPr>
          <w:color w:val="000000" w:themeColor="text1"/>
        </w:rPr>
        <w:t>VU (Vulnerable)</w:t>
      </w:r>
      <w:r w:rsidRPr="008A21AF">
        <w:rPr>
          <w:color w:val="000000" w:themeColor="text1"/>
          <w:lang w:val="bg-BG"/>
        </w:rPr>
        <w:t>.</w:t>
      </w:r>
    </w:p>
    <w:p w14:paraId="42B898DD" w14:textId="154BB404" w:rsidR="00E078A9" w:rsidRPr="008A21AF" w:rsidRDefault="00E078A9" w:rsidP="00866B39">
      <w:pPr>
        <w:spacing w:after="120"/>
        <w:rPr>
          <w:color w:val="000000" w:themeColor="text1"/>
        </w:rPr>
      </w:pPr>
      <w:r w:rsidRPr="008A21AF">
        <w:rPr>
          <w:color w:val="000000" w:themeColor="text1"/>
          <w:lang w:val="bg-BG"/>
        </w:rPr>
        <w:t xml:space="preserve">Съгласно </w:t>
      </w:r>
      <w:r w:rsidR="00D90B11">
        <w:rPr>
          <w:color w:val="000000" w:themeColor="text1"/>
          <w:lang w:val="bg-BG"/>
        </w:rPr>
        <w:t>Докладването</w:t>
      </w:r>
      <w:r w:rsidRPr="008A21AF">
        <w:rPr>
          <w:color w:val="000000" w:themeColor="text1"/>
          <w:lang w:val="bg-BG"/>
        </w:rPr>
        <w:t xml:space="preserve"> от 2019 г. (за периода 20</w:t>
      </w:r>
      <w:r w:rsidRPr="008A21AF">
        <w:rPr>
          <w:color w:val="000000" w:themeColor="text1"/>
        </w:rPr>
        <w:t>13</w:t>
      </w:r>
      <w:r w:rsidRPr="008A21AF">
        <w:rPr>
          <w:color w:val="000000" w:themeColor="text1"/>
          <w:lang w:val="bg-BG"/>
        </w:rPr>
        <w:t xml:space="preserve"> – 2018 г.) националната гнездяща популация на вида се оценя на </w:t>
      </w:r>
      <w:r w:rsidRPr="008A21AF">
        <w:rPr>
          <w:color w:val="000000" w:themeColor="text1"/>
        </w:rPr>
        <w:t>23</w:t>
      </w:r>
      <w:r w:rsidRPr="008A21AF">
        <w:rPr>
          <w:color w:val="000000" w:themeColor="text1"/>
          <w:lang w:val="bg-BG"/>
        </w:rPr>
        <w:t xml:space="preserve"> – </w:t>
      </w:r>
      <w:r w:rsidRPr="008A21AF">
        <w:rPr>
          <w:color w:val="000000" w:themeColor="text1"/>
        </w:rPr>
        <w:t>45</w:t>
      </w:r>
      <w:r w:rsidRPr="008A21AF">
        <w:rPr>
          <w:color w:val="000000" w:themeColor="text1"/>
          <w:lang w:val="bg-BG"/>
        </w:rPr>
        <w:t xml:space="preserve"> двойки. Краткосрочната тенденция на популацията (за периода 2000 – 2018 г.) е увеличаваща се, а дългосрочната (за периода 1980 – 2018 г.) с</w:t>
      </w:r>
      <w:r w:rsidR="00DF3D85">
        <w:rPr>
          <w:color w:val="000000" w:themeColor="text1"/>
          <w:lang w:val="bg-BG"/>
        </w:rPr>
        <w:t>ъщо е увеличаваща се. Посочени</w:t>
      </w:r>
      <w:r w:rsidRPr="008A21AF">
        <w:rPr>
          <w:color w:val="000000" w:themeColor="text1"/>
          <w:lang w:val="bg-BG"/>
        </w:rPr>
        <w:t xml:space="preserve"> са следните заплахи и влияния: </w:t>
      </w:r>
      <w:r w:rsidRPr="008A21AF">
        <w:rPr>
          <w:color w:val="000000" w:themeColor="text1"/>
        </w:rPr>
        <w:t>A02, B02, B03, C03, D02, E01, F03, H01, J03, L07.</w:t>
      </w:r>
    </w:p>
    <w:p w14:paraId="3ECD2197" w14:textId="77777777" w:rsidR="00E078A9" w:rsidRPr="008A21AF" w:rsidRDefault="00E078A9" w:rsidP="00866B39">
      <w:pPr>
        <w:spacing w:after="120"/>
        <w:rPr>
          <w:color w:val="000000" w:themeColor="text1"/>
          <w:lang w:val="bg-BG"/>
        </w:rPr>
      </w:pPr>
      <w:r w:rsidRPr="008A21AF">
        <w:rPr>
          <w:color w:val="000000" w:themeColor="text1"/>
          <w:lang w:val="bg-BG"/>
        </w:rPr>
        <w:t xml:space="preserve">Зимуващата популация е оценена на </w:t>
      </w:r>
      <w:r w:rsidRPr="008A21AF">
        <w:rPr>
          <w:color w:val="000000" w:themeColor="text1"/>
        </w:rPr>
        <w:t>20</w:t>
      </w:r>
      <w:r w:rsidRPr="008A21AF">
        <w:rPr>
          <w:color w:val="000000" w:themeColor="text1"/>
          <w:lang w:val="bg-BG"/>
        </w:rPr>
        <w:t xml:space="preserve"> – </w:t>
      </w:r>
      <w:r w:rsidRPr="008A21AF">
        <w:rPr>
          <w:color w:val="000000" w:themeColor="text1"/>
        </w:rPr>
        <w:t>35</w:t>
      </w:r>
      <w:r w:rsidRPr="008A21AF">
        <w:rPr>
          <w:color w:val="000000" w:themeColor="text1"/>
          <w:lang w:val="bg-BG"/>
        </w:rPr>
        <w:t xml:space="preserve"> индивида </w:t>
      </w:r>
      <w:r w:rsidRPr="008A21AF">
        <w:rPr>
          <w:color w:val="000000" w:themeColor="text1"/>
        </w:rPr>
        <w:t>(</w:t>
      </w:r>
      <w:r w:rsidRPr="008A21AF">
        <w:rPr>
          <w:color w:val="000000" w:themeColor="text1"/>
          <w:lang w:val="bg-BG"/>
        </w:rPr>
        <w:t>за периода 2013-2018 г.</w:t>
      </w:r>
      <w:r w:rsidRPr="008A21AF">
        <w:rPr>
          <w:color w:val="000000" w:themeColor="text1"/>
        </w:rPr>
        <w:t>)</w:t>
      </w:r>
      <w:r w:rsidRPr="008A21AF">
        <w:rPr>
          <w:color w:val="000000" w:themeColor="text1"/>
          <w:lang w:val="bg-BG"/>
        </w:rPr>
        <w:t>. Краткосрочната тенденция на популацията (за периода 2000 – 2018 г.) е стабилна, а дългосрочната (за периода 1980 – 2018 г.) е увеличаваща се. Тук са посочени същите заплахи както при гнездовата популация.</w:t>
      </w:r>
    </w:p>
    <w:p w14:paraId="5E8E6662" w14:textId="77777777" w:rsidR="00E078A9" w:rsidRDefault="00E078A9" w:rsidP="00866B39">
      <w:pPr>
        <w:spacing w:after="120"/>
        <w:rPr>
          <w:color w:val="000000" w:themeColor="text1"/>
          <w:lang w:val="bg-BG"/>
        </w:rPr>
      </w:pPr>
      <w:r w:rsidRPr="008A21AF">
        <w:rPr>
          <w:color w:val="000000" w:themeColor="text1"/>
          <w:lang w:val="bg-BG"/>
        </w:rPr>
        <w:t xml:space="preserve">Мигриращата национална популация е оценена на 10 – 40 индивида </w:t>
      </w:r>
      <w:r w:rsidRPr="008A21AF">
        <w:rPr>
          <w:color w:val="000000" w:themeColor="text1"/>
        </w:rPr>
        <w:t>(</w:t>
      </w:r>
      <w:r w:rsidRPr="008A21AF">
        <w:rPr>
          <w:color w:val="000000" w:themeColor="text1"/>
          <w:lang w:val="bg-BG"/>
        </w:rPr>
        <w:t>за периода 2001-2018 г.</w:t>
      </w:r>
      <w:r w:rsidRPr="008A21AF">
        <w:rPr>
          <w:color w:val="000000" w:themeColor="text1"/>
        </w:rPr>
        <w:t>)</w:t>
      </w:r>
      <w:r w:rsidRPr="008A21AF">
        <w:rPr>
          <w:color w:val="000000" w:themeColor="text1"/>
          <w:lang w:val="bg-BG"/>
        </w:rPr>
        <w:t xml:space="preserve">. Не са посочени тенденции в развитието на популацията. Посочени са следните заплахи: </w:t>
      </w:r>
      <w:r w:rsidRPr="008A21AF">
        <w:rPr>
          <w:color w:val="000000" w:themeColor="text1"/>
        </w:rPr>
        <w:t>C03, D02, E01, F03, D06.</w:t>
      </w:r>
    </w:p>
    <w:p w14:paraId="17FAB737" w14:textId="6FFC9934" w:rsidR="00E078A9" w:rsidRPr="001D0037" w:rsidRDefault="00E078A9" w:rsidP="00DB3239">
      <w:pPr>
        <w:pStyle w:val="ListParagraph"/>
        <w:numPr>
          <w:ilvl w:val="0"/>
          <w:numId w:val="61"/>
        </w:numPr>
        <w:spacing w:after="120"/>
        <w:rPr>
          <w:lang w:val="bg-BG"/>
        </w:rPr>
      </w:pPr>
      <w:r w:rsidRPr="001D0037">
        <w:rPr>
          <w:b/>
          <w:lang w:val="bg-BG"/>
        </w:rPr>
        <w:t>Състояние в СЗЗ BG0002017 „Комплекс Беленски острови“</w:t>
      </w:r>
    </w:p>
    <w:p w14:paraId="085364E4" w14:textId="0C9E6D3A" w:rsidR="00E078A9" w:rsidRDefault="00E078A9" w:rsidP="00866B39">
      <w:pPr>
        <w:spacing w:after="120"/>
        <w:rPr>
          <w:lang w:val="bg-BG"/>
        </w:rPr>
      </w:pPr>
      <w:r>
        <w:rPr>
          <w:lang w:val="bg-BG"/>
        </w:rPr>
        <w:t>Съгласно СФД</w:t>
      </w:r>
      <w:r w:rsidR="00C35E1E">
        <w:rPr>
          <w:lang w:val="en-GB"/>
        </w:rPr>
        <w:t xml:space="preserve"> </w:t>
      </w:r>
      <w:r>
        <w:rPr>
          <w:lang w:val="bg-BG"/>
        </w:rPr>
        <w:t>на зоната</w:t>
      </w:r>
      <w:r w:rsidR="00020762">
        <w:rPr>
          <w:lang w:val="bg-BG"/>
        </w:rPr>
        <w:t>,</w:t>
      </w:r>
      <w:r>
        <w:rPr>
          <w:lang w:val="bg-BG"/>
        </w:rPr>
        <w:t xml:space="preserve"> видът е гнездящ, концентриращ/мигриращ и зимуващ. </w:t>
      </w:r>
      <w:r w:rsidRPr="00D77604">
        <w:rPr>
          <w:lang w:val="bg-BG"/>
        </w:rPr>
        <w:t>Гнездящата популация</w:t>
      </w:r>
      <w:r>
        <w:rPr>
          <w:lang w:val="bg-BG"/>
        </w:rPr>
        <w:t xml:space="preserve"> на морския орел</w:t>
      </w:r>
      <w:r w:rsidRPr="00D77604">
        <w:rPr>
          <w:lang w:val="bg-BG"/>
        </w:rPr>
        <w:t xml:space="preserve"> се оценява на </w:t>
      </w:r>
      <w:r>
        <w:rPr>
          <w:b/>
          <w:lang w:val="bg-BG"/>
        </w:rPr>
        <w:t>1-2 двойки</w:t>
      </w:r>
      <w:r w:rsidRPr="00D77604">
        <w:rPr>
          <w:lang w:val="bg-BG"/>
        </w:rPr>
        <w:t xml:space="preserve">, което представлява </w:t>
      </w:r>
      <w:r>
        <w:rPr>
          <w:b/>
          <w:lang w:val="bg-BG"/>
        </w:rPr>
        <w:t xml:space="preserve">4,3 – 4,4 </w:t>
      </w:r>
      <w:r w:rsidRPr="00D77604">
        <w:rPr>
          <w:b/>
          <w:lang w:val="bg-BG"/>
        </w:rPr>
        <w:t>%</w:t>
      </w:r>
      <w:r w:rsidRPr="00D77604">
        <w:rPr>
          <w:lang w:val="bg-BG"/>
        </w:rPr>
        <w:t xml:space="preserve"> от националната гнездяща популация (оценка „</w:t>
      </w:r>
      <w:r>
        <w:rPr>
          <w:lang w:val="bg-BG"/>
        </w:rPr>
        <w:t>В</w:t>
      </w:r>
      <w:r w:rsidRPr="00D77604">
        <w:rPr>
          <w:lang w:val="bg-BG"/>
        </w:rPr>
        <w:t xml:space="preserve">“). Опазването на вида е </w:t>
      </w:r>
      <w:r>
        <w:rPr>
          <w:lang w:val="bg-BG"/>
        </w:rPr>
        <w:t>отлично</w:t>
      </w:r>
      <w:r w:rsidRPr="00D77604">
        <w:rPr>
          <w:lang w:val="bg-BG"/>
        </w:rPr>
        <w:t xml:space="preserve"> (оценка „</w:t>
      </w:r>
      <w:r>
        <w:rPr>
          <w:lang w:val="bg-BG"/>
        </w:rPr>
        <w:t>А</w:t>
      </w:r>
      <w:r w:rsidRPr="00D77604">
        <w:rPr>
          <w:lang w:val="bg-BG"/>
        </w:rPr>
        <w:t>“), популацията не е изолирана в рамките на разширен ареал (оценка „</w:t>
      </w:r>
      <w:r>
        <w:rPr>
          <w:lang w:val="bg-BG"/>
        </w:rPr>
        <w:t>С</w:t>
      </w:r>
      <w:r w:rsidRPr="00D77604">
        <w:rPr>
          <w:lang w:val="bg-BG"/>
        </w:rPr>
        <w:t>“). Общата оценка на стойността на зоната за съхранение на вида е „</w:t>
      </w:r>
      <w:r>
        <w:rPr>
          <w:lang w:val="bg-BG"/>
        </w:rPr>
        <w:t>А</w:t>
      </w:r>
      <w:r w:rsidRPr="00D77604">
        <w:rPr>
          <w:lang w:val="bg-BG"/>
        </w:rPr>
        <w:t xml:space="preserve">“ – </w:t>
      </w:r>
      <w:r>
        <w:rPr>
          <w:lang w:val="bg-BG"/>
        </w:rPr>
        <w:t>отлична</w:t>
      </w:r>
      <w:r w:rsidRPr="00D77604">
        <w:rPr>
          <w:lang w:val="bg-BG"/>
        </w:rPr>
        <w:t xml:space="preserve"> стойност.</w:t>
      </w:r>
    </w:p>
    <w:p w14:paraId="0252433E" w14:textId="68BC2933" w:rsidR="00E078A9" w:rsidRDefault="00E078A9" w:rsidP="00866B39">
      <w:pPr>
        <w:spacing w:after="120"/>
        <w:rPr>
          <w:lang w:val="bg-BG"/>
        </w:rPr>
      </w:pPr>
      <w:r>
        <w:rPr>
          <w:lang w:val="bg-BG"/>
        </w:rPr>
        <w:t>Според СФД</w:t>
      </w:r>
      <w:r w:rsidR="001D0037">
        <w:rPr>
          <w:lang w:val="bg-BG"/>
        </w:rPr>
        <w:t>,</w:t>
      </w:r>
      <w:r>
        <w:rPr>
          <w:lang w:val="bg-BG"/>
        </w:rPr>
        <w:t xml:space="preserve"> мигриращата популация на морския орел се оценява на </w:t>
      </w:r>
      <w:r>
        <w:rPr>
          <w:b/>
          <w:lang w:val="bg-BG"/>
        </w:rPr>
        <w:t>4-5</w:t>
      </w:r>
      <w:r w:rsidRPr="00EF7E79">
        <w:rPr>
          <w:b/>
          <w:lang w:val="bg-BG"/>
        </w:rPr>
        <w:t xml:space="preserve"> индивида</w:t>
      </w:r>
      <w:r>
        <w:rPr>
          <w:lang w:val="bg-BG"/>
        </w:rPr>
        <w:t>, което е</w:t>
      </w:r>
      <w:r>
        <w:rPr>
          <w:b/>
          <w:lang w:val="bg-BG"/>
        </w:rPr>
        <w:t xml:space="preserve"> 12,5 – 40 </w:t>
      </w:r>
      <w:r w:rsidRPr="0076031E">
        <w:rPr>
          <w:b/>
          <w:lang w:val="bg-BG"/>
        </w:rPr>
        <w:t xml:space="preserve">% от националната </w:t>
      </w:r>
      <w:r>
        <w:rPr>
          <w:b/>
          <w:lang w:val="bg-BG"/>
        </w:rPr>
        <w:t>мигрираща</w:t>
      </w:r>
      <w:r>
        <w:rPr>
          <w:lang w:val="bg-BG"/>
        </w:rPr>
        <w:t xml:space="preserve"> популация (оценка „В“). Опазването</w:t>
      </w:r>
      <w:r w:rsidRPr="00BC4F6A">
        <w:rPr>
          <w:lang w:val="bg-BG"/>
        </w:rPr>
        <w:t xml:space="preserve"> на вида е </w:t>
      </w:r>
      <w:r>
        <w:rPr>
          <w:lang w:val="bg-BG"/>
        </w:rPr>
        <w:t>отлично</w:t>
      </w:r>
      <w:r w:rsidRPr="00BC4F6A">
        <w:rPr>
          <w:lang w:val="bg-BG"/>
        </w:rPr>
        <w:t xml:space="preserve"> (оценк</w:t>
      </w:r>
      <w:r>
        <w:rPr>
          <w:lang w:val="bg-BG"/>
        </w:rPr>
        <w:t xml:space="preserve">а „А“),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А</w:t>
      </w:r>
      <w:r w:rsidRPr="00BC4F6A">
        <w:rPr>
          <w:lang w:val="bg-BG"/>
        </w:rPr>
        <w:t xml:space="preserve">“ – </w:t>
      </w:r>
      <w:r>
        <w:rPr>
          <w:lang w:val="bg-BG"/>
        </w:rPr>
        <w:t>отлична стойност</w:t>
      </w:r>
      <w:r w:rsidRPr="00BC4F6A">
        <w:rPr>
          <w:lang w:val="bg-BG"/>
        </w:rPr>
        <w:t>.</w:t>
      </w:r>
    </w:p>
    <w:p w14:paraId="28EA4EC8" w14:textId="1569980F" w:rsidR="00E078A9" w:rsidRDefault="00E078A9" w:rsidP="00866B39">
      <w:pPr>
        <w:spacing w:after="120"/>
        <w:rPr>
          <w:lang w:val="bg-BG"/>
        </w:rPr>
      </w:pPr>
      <w:r>
        <w:rPr>
          <w:lang w:val="bg-BG"/>
        </w:rPr>
        <w:t>Според СФД</w:t>
      </w:r>
      <w:r w:rsidR="00B13D65">
        <w:rPr>
          <w:lang w:val="bg-BG"/>
        </w:rPr>
        <w:t>,</w:t>
      </w:r>
      <w:r>
        <w:rPr>
          <w:lang w:val="bg-BG"/>
        </w:rPr>
        <w:t xml:space="preserve"> зимуващата популация на морския орел се оценява на </w:t>
      </w:r>
      <w:r>
        <w:rPr>
          <w:b/>
          <w:lang w:val="bg-BG"/>
        </w:rPr>
        <w:t>6-12</w:t>
      </w:r>
      <w:r w:rsidRPr="00EF7E79">
        <w:rPr>
          <w:b/>
          <w:lang w:val="bg-BG"/>
        </w:rPr>
        <w:t xml:space="preserve"> индивида</w:t>
      </w:r>
      <w:r>
        <w:rPr>
          <w:lang w:val="bg-BG"/>
        </w:rPr>
        <w:t xml:space="preserve">, което е </w:t>
      </w:r>
      <w:r>
        <w:rPr>
          <w:b/>
          <w:lang w:val="bg-BG"/>
        </w:rPr>
        <w:t>30 – 34 %</w:t>
      </w:r>
      <w:r>
        <w:rPr>
          <w:lang w:val="bg-BG"/>
        </w:rPr>
        <w:t xml:space="preserve"> (оценка „В“). Опазването</w:t>
      </w:r>
      <w:r w:rsidRPr="00BC4F6A">
        <w:rPr>
          <w:lang w:val="bg-BG"/>
        </w:rPr>
        <w:t xml:space="preserve"> на вида е </w:t>
      </w:r>
      <w:r>
        <w:rPr>
          <w:lang w:val="bg-BG"/>
        </w:rPr>
        <w:t>отлично</w:t>
      </w:r>
      <w:r w:rsidRPr="00BC4F6A">
        <w:rPr>
          <w:lang w:val="bg-BG"/>
        </w:rPr>
        <w:t xml:space="preserve"> (оценк</w:t>
      </w:r>
      <w:r>
        <w:rPr>
          <w:lang w:val="bg-BG"/>
        </w:rPr>
        <w:t xml:space="preserve">а „А“),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А</w:t>
      </w:r>
      <w:r w:rsidRPr="00BC4F6A">
        <w:rPr>
          <w:lang w:val="bg-BG"/>
        </w:rPr>
        <w:t xml:space="preserve">“ – </w:t>
      </w:r>
      <w:r>
        <w:rPr>
          <w:lang w:val="bg-BG"/>
        </w:rPr>
        <w:t>отлична стойност</w:t>
      </w:r>
      <w:r w:rsidRPr="00BC4F6A">
        <w:rPr>
          <w:lang w:val="bg-BG"/>
        </w:rPr>
        <w:t>.</w:t>
      </w:r>
    </w:p>
    <w:p w14:paraId="3FDD1D69" w14:textId="77777777" w:rsidR="00E078A9" w:rsidRPr="001D0037" w:rsidRDefault="00E078A9" w:rsidP="00DB3239">
      <w:pPr>
        <w:pStyle w:val="ListParagraph"/>
        <w:numPr>
          <w:ilvl w:val="0"/>
          <w:numId w:val="61"/>
        </w:numPr>
        <w:spacing w:after="120"/>
        <w:rPr>
          <w:b/>
          <w:lang w:val="bg-BG"/>
        </w:rPr>
      </w:pPr>
      <w:r w:rsidRPr="001D0037">
        <w:rPr>
          <w:b/>
          <w:lang w:val="bg-BG"/>
        </w:rPr>
        <w:lastRenderedPageBreak/>
        <w:t xml:space="preserve">Анализ на наличната информация </w:t>
      </w:r>
    </w:p>
    <w:p w14:paraId="4A0BC7E5" w14:textId="48193576" w:rsidR="001D0037" w:rsidRDefault="00E078A9" w:rsidP="00866B39">
      <w:pPr>
        <w:spacing w:after="120"/>
        <w:rPr>
          <w:color w:val="000000" w:themeColor="text1"/>
          <w:lang w:val="bg-BG"/>
        </w:rPr>
      </w:pPr>
      <w:r>
        <w:rPr>
          <w:color w:val="000000" w:themeColor="text1"/>
          <w:lang w:val="bg-BG"/>
        </w:rPr>
        <w:t xml:space="preserve">Морският орел е гнездящ, преминаващ, зимуващ и постоянен вид в СЗЗ „Комплекс Беленски острови“. Видът гнезди на остров Персин и на остров Милка, които са част от СЗЗ (Cheshmedzhiev et al. 2019). По време на теренното проучване през 2021 г. беше установена 1 гнездяща двойка. Активното гнездо е открито през </w:t>
      </w:r>
      <w:r>
        <w:rPr>
          <w:color w:val="000000" w:themeColor="text1"/>
          <w:lang w:val="en-GB"/>
        </w:rPr>
        <w:t xml:space="preserve">2019 </w:t>
      </w:r>
      <w:r>
        <w:rPr>
          <w:color w:val="000000" w:themeColor="text1"/>
          <w:lang w:val="bg-BG"/>
        </w:rPr>
        <w:t xml:space="preserve">г. </w:t>
      </w:r>
      <w:r>
        <w:rPr>
          <w:color w:val="000000" w:themeColor="text1"/>
          <w:lang w:val="en-GB"/>
        </w:rPr>
        <w:t>(</w:t>
      </w:r>
      <w:r>
        <w:rPr>
          <w:color w:val="000000" w:themeColor="text1"/>
          <w:lang w:val="bg-BG"/>
        </w:rPr>
        <w:t>Чешмеджиев, непубл. данни</w:t>
      </w:r>
      <w:r>
        <w:rPr>
          <w:color w:val="000000" w:themeColor="text1"/>
          <w:lang w:val="en-GB"/>
        </w:rPr>
        <w:t>)</w:t>
      </w:r>
      <w:r>
        <w:rPr>
          <w:color w:val="000000" w:themeColor="text1"/>
          <w:lang w:val="bg-BG"/>
        </w:rPr>
        <w:t xml:space="preserve">. Гнездене на остров Милка не беше потвърдено през 2021 г., за разлика от 2020 г., когато орелът успешно зае гнездото на острова </w:t>
      </w:r>
      <w:r>
        <w:rPr>
          <w:color w:val="000000" w:themeColor="text1"/>
          <w:lang w:val="en-GB"/>
        </w:rPr>
        <w:t>(</w:t>
      </w:r>
      <w:r>
        <w:rPr>
          <w:color w:val="000000" w:themeColor="text1"/>
          <w:lang w:val="bg-BG"/>
        </w:rPr>
        <w:t>Чешмеджиев, непуб. данни</w:t>
      </w:r>
      <w:r>
        <w:rPr>
          <w:color w:val="000000" w:themeColor="text1"/>
          <w:lang w:val="en-GB"/>
        </w:rPr>
        <w:t>)</w:t>
      </w:r>
      <w:r w:rsidR="001D0037">
        <w:rPr>
          <w:color w:val="000000" w:themeColor="text1"/>
          <w:lang w:val="bg-BG"/>
        </w:rPr>
        <w:t>.</w:t>
      </w:r>
    </w:p>
    <w:p w14:paraId="20BE0BF4" w14:textId="3CBA16DC" w:rsidR="00E078A9" w:rsidRDefault="00E078A9" w:rsidP="00866B39">
      <w:pPr>
        <w:spacing w:after="120"/>
        <w:rPr>
          <w:color w:val="000000" w:themeColor="text1"/>
          <w:lang w:val="bg-BG"/>
        </w:rPr>
      </w:pPr>
      <w:r>
        <w:rPr>
          <w:color w:val="000000" w:themeColor="text1"/>
          <w:lang w:val="bg-BG"/>
        </w:rPr>
        <w:t xml:space="preserve">По време на миграции видът е редовно установяван в района. В рамките на целеви проучвания върху есенната миграция на рееещи се птици, в района на </w:t>
      </w:r>
      <w:r w:rsidR="00911606">
        <w:rPr>
          <w:color w:val="000000" w:themeColor="text1"/>
          <w:lang w:val="bg-BG"/>
        </w:rPr>
        <w:t>Писченско блато</w:t>
      </w:r>
      <w:r w:rsidR="001D0037">
        <w:rPr>
          <w:color w:val="000000" w:themeColor="text1"/>
          <w:lang w:val="bg-BG"/>
        </w:rPr>
        <w:t xml:space="preserve"> </w:t>
      </w:r>
      <w:r>
        <w:rPr>
          <w:color w:val="000000" w:themeColor="text1"/>
          <w:lang w:val="bg-BG"/>
        </w:rPr>
        <w:t xml:space="preserve">през 2008 и 2009 г., са установени съответно по 5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Морският орел се среща редовно през зимните месеци с численост до 14 индивида </w:t>
      </w:r>
      <w:r w:rsidRPr="00A51653">
        <w:rPr>
          <w:color w:val="000000" w:themeColor="text1"/>
          <w:lang w:val="bg-BG"/>
        </w:rPr>
        <w:t>(Cheshmedzhiev et al. 2019)</w:t>
      </w:r>
      <w:r>
        <w:rPr>
          <w:color w:val="000000" w:themeColor="text1"/>
          <w:lang w:val="bg-BG"/>
        </w:rPr>
        <w:t xml:space="preserve">. Единични птици са наблюдавани в СЗЗ и по време на Среднозимните преброявания на водолюбивите видове птици. </w:t>
      </w:r>
    </w:p>
    <w:p w14:paraId="35DD5C12" w14:textId="09F8EB51" w:rsidR="00E078A9" w:rsidRPr="001637F6" w:rsidRDefault="00E078A9" w:rsidP="001637F6">
      <w:pPr>
        <w:spacing w:after="120"/>
        <w:jc w:val="both"/>
        <w:rPr>
          <w:color w:val="000000" w:themeColor="text1"/>
          <w:lang w:val="en-GB"/>
        </w:rPr>
      </w:pPr>
      <w:r>
        <w:rPr>
          <w:color w:val="000000" w:themeColor="text1"/>
          <w:lang w:val="bg-BG"/>
        </w:rPr>
        <w:t>Основните заплахи за морския орел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r w:rsidR="001637F6">
        <w:rPr>
          <w:color w:val="000000" w:themeColor="text1"/>
          <w:lang w:val="en-GB"/>
        </w:rPr>
        <w:t xml:space="preserve"> </w:t>
      </w:r>
      <w:r w:rsidR="001637F6">
        <w:rPr>
          <w:color w:val="000000" w:themeColor="text1"/>
          <w:lang w:val="bg-BG"/>
        </w:rPr>
        <w:t>По врем ан теренното проучване през 2021 г. е констатирано 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0821DC82" w14:textId="242FFC66" w:rsidR="00E078A9" w:rsidRPr="001D0037" w:rsidRDefault="00B35CB6" w:rsidP="00DB3239">
      <w:pPr>
        <w:pStyle w:val="ListParagraph"/>
        <w:numPr>
          <w:ilvl w:val="0"/>
          <w:numId w:val="61"/>
        </w:numPr>
        <w:spacing w:after="120"/>
        <w:rPr>
          <w:lang w:val="bg-BG"/>
        </w:rPr>
      </w:pPr>
      <w:r w:rsidRPr="001D0037">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269"/>
        <w:gridCol w:w="1249"/>
        <w:gridCol w:w="2625"/>
        <w:gridCol w:w="3055"/>
      </w:tblGrid>
      <w:tr w:rsidR="00344B9A" w:rsidRPr="002E3475" w14:paraId="0D30F744" w14:textId="77777777" w:rsidTr="00276804">
        <w:trPr>
          <w:tblHeader/>
          <w:jc w:val="center"/>
        </w:trPr>
        <w:tc>
          <w:tcPr>
            <w:tcW w:w="0" w:type="auto"/>
            <w:shd w:val="clear" w:color="auto" w:fill="B6DDE8"/>
            <w:vAlign w:val="center"/>
          </w:tcPr>
          <w:p w14:paraId="16152306" w14:textId="77777777" w:rsidR="00E078A9" w:rsidRPr="002E3475" w:rsidRDefault="00E078A9" w:rsidP="00276804">
            <w:pPr>
              <w:jc w:val="center"/>
              <w:rPr>
                <w:b/>
                <w:bCs/>
                <w:lang w:val="bg-BG"/>
              </w:rPr>
            </w:pPr>
            <w:r w:rsidRPr="002E3475">
              <w:rPr>
                <w:b/>
                <w:bCs/>
                <w:lang w:val="bg-BG"/>
              </w:rPr>
              <w:t>Параметър</w:t>
            </w:r>
          </w:p>
        </w:tc>
        <w:tc>
          <w:tcPr>
            <w:tcW w:w="0" w:type="auto"/>
            <w:shd w:val="clear" w:color="auto" w:fill="B6DDE8"/>
            <w:vAlign w:val="center"/>
          </w:tcPr>
          <w:p w14:paraId="43ED4EB5" w14:textId="77777777" w:rsidR="00E078A9" w:rsidRPr="002E3475" w:rsidRDefault="00E078A9" w:rsidP="00276804">
            <w:pPr>
              <w:jc w:val="center"/>
              <w:rPr>
                <w:b/>
                <w:bCs/>
                <w:lang w:val="bg-BG"/>
              </w:rPr>
            </w:pPr>
            <w:r w:rsidRPr="002E3475">
              <w:rPr>
                <w:b/>
                <w:bCs/>
                <w:lang w:val="bg-BG"/>
              </w:rPr>
              <w:t>Мерна единица</w:t>
            </w:r>
          </w:p>
        </w:tc>
        <w:tc>
          <w:tcPr>
            <w:tcW w:w="0" w:type="auto"/>
            <w:shd w:val="clear" w:color="auto" w:fill="B6DDE8"/>
            <w:vAlign w:val="center"/>
          </w:tcPr>
          <w:p w14:paraId="01F15212" w14:textId="77777777" w:rsidR="00E078A9" w:rsidRPr="002E3475" w:rsidRDefault="00E078A9" w:rsidP="00276804">
            <w:pPr>
              <w:jc w:val="center"/>
              <w:rPr>
                <w:b/>
                <w:bCs/>
                <w:lang w:val="bg-BG"/>
              </w:rPr>
            </w:pPr>
            <w:r w:rsidRPr="002E3475">
              <w:rPr>
                <w:b/>
                <w:bCs/>
                <w:lang w:val="bg-BG"/>
              </w:rPr>
              <w:t>Целева стойност</w:t>
            </w:r>
          </w:p>
        </w:tc>
        <w:tc>
          <w:tcPr>
            <w:tcW w:w="0" w:type="auto"/>
            <w:shd w:val="clear" w:color="auto" w:fill="B6DDE8"/>
            <w:vAlign w:val="center"/>
          </w:tcPr>
          <w:p w14:paraId="21E627A0" w14:textId="77777777" w:rsidR="00E078A9" w:rsidRPr="002E3475" w:rsidRDefault="00E078A9" w:rsidP="00276804">
            <w:pPr>
              <w:jc w:val="center"/>
              <w:rPr>
                <w:b/>
                <w:bCs/>
                <w:lang w:val="bg-BG"/>
              </w:rPr>
            </w:pPr>
            <w:r w:rsidRPr="002E3475">
              <w:rPr>
                <w:b/>
                <w:bCs/>
                <w:lang w:val="bg-BG"/>
              </w:rPr>
              <w:t>Допълнителна информация</w:t>
            </w:r>
          </w:p>
        </w:tc>
        <w:tc>
          <w:tcPr>
            <w:tcW w:w="0" w:type="auto"/>
            <w:shd w:val="clear" w:color="auto" w:fill="B6DDE8"/>
            <w:vAlign w:val="center"/>
          </w:tcPr>
          <w:p w14:paraId="158AE99D" w14:textId="77777777" w:rsidR="00E078A9" w:rsidRPr="002E3475" w:rsidRDefault="00E078A9" w:rsidP="00276804">
            <w:pPr>
              <w:jc w:val="center"/>
              <w:rPr>
                <w:b/>
                <w:bCs/>
                <w:lang w:val="bg-BG"/>
              </w:rPr>
            </w:pPr>
            <w:r w:rsidRPr="002E3475">
              <w:rPr>
                <w:b/>
                <w:bCs/>
                <w:lang w:val="bg-BG"/>
              </w:rPr>
              <w:t>Специф</w:t>
            </w:r>
            <w:r>
              <w:rPr>
                <w:b/>
                <w:bCs/>
                <w:lang w:val="bg-BG"/>
              </w:rPr>
              <w:t>ични за зоната цели</w:t>
            </w:r>
          </w:p>
        </w:tc>
      </w:tr>
      <w:tr w:rsidR="00344B9A" w:rsidRPr="002E3475" w14:paraId="16F43D01" w14:textId="77777777" w:rsidTr="00276804">
        <w:trPr>
          <w:jc w:val="center"/>
        </w:trPr>
        <w:tc>
          <w:tcPr>
            <w:tcW w:w="0" w:type="auto"/>
            <w:shd w:val="clear" w:color="auto" w:fill="auto"/>
          </w:tcPr>
          <w:p w14:paraId="2A8AAD44" w14:textId="77777777" w:rsidR="00E078A9" w:rsidRPr="002E3475" w:rsidRDefault="00E078A9" w:rsidP="00276804">
            <w:pPr>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0" w:type="auto"/>
            <w:shd w:val="clear" w:color="auto" w:fill="auto"/>
          </w:tcPr>
          <w:p w14:paraId="2525E112" w14:textId="77777777" w:rsidR="00E078A9" w:rsidRPr="002E3475" w:rsidRDefault="00E078A9" w:rsidP="00276804">
            <w:pPr>
              <w:rPr>
                <w:lang w:val="bg-BG"/>
              </w:rPr>
            </w:pPr>
            <w:r w:rsidRPr="002E3475">
              <w:rPr>
                <w:lang w:val="bg-BG"/>
              </w:rPr>
              <w:t>Брой гнездящи двойки</w:t>
            </w:r>
          </w:p>
        </w:tc>
        <w:tc>
          <w:tcPr>
            <w:tcW w:w="0" w:type="auto"/>
            <w:shd w:val="clear" w:color="auto" w:fill="auto"/>
          </w:tcPr>
          <w:p w14:paraId="39384170" w14:textId="1BAFB0B4" w:rsidR="00E078A9" w:rsidRPr="002E3475" w:rsidRDefault="00E078A9" w:rsidP="00276804">
            <w:pPr>
              <w:rPr>
                <w:lang w:val="bg-BG"/>
              </w:rPr>
            </w:pPr>
            <w:r w:rsidRPr="002E3475">
              <w:rPr>
                <w:lang w:val="bg-BG"/>
              </w:rPr>
              <w:t xml:space="preserve">Най-малко </w:t>
            </w:r>
            <w:r w:rsidR="00344B9A">
              <w:rPr>
                <w:lang w:val="bg-BG"/>
              </w:rPr>
              <w:t>1</w:t>
            </w:r>
            <w:r>
              <w:rPr>
                <w:lang w:val="bg-BG"/>
              </w:rPr>
              <w:t xml:space="preserve"> дв.</w:t>
            </w:r>
          </w:p>
        </w:tc>
        <w:tc>
          <w:tcPr>
            <w:tcW w:w="0" w:type="auto"/>
            <w:shd w:val="clear" w:color="auto" w:fill="auto"/>
          </w:tcPr>
          <w:p w14:paraId="3E332D9E" w14:textId="0C5E42A7" w:rsidR="00E078A9" w:rsidRPr="00B116BB" w:rsidRDefault="00344B9A" w:rsidP="00344B9A">
            <w:pPr>
              <w:rPr>
                <w:lang w:val="bg-BG"/>
              </w:rPr>
            </w:pPr>
            <w:r>
              <w:rPr>
                <w:lang w:val="bg-BG"/>
              </w:rPr>
              <w:t xml:space="preserve">Определен ана база СФД и теренните проучвания през 2021 г. </w:t>
            </w:r>
          </w:p>
        </w:tc>
        <w:tc>
          <w:tcPr>
            <w:tcW w:w="0" w:type="auto"/>
          </w:tcPr>
          <w:p w14:paraId="4C69EEA0" w14:textId="41419783" w:rsidR="00E078A9" w:rsidRPr="002E3475" w:rsidRDefault="00E078A9" w:rsidP="00344B9A">
            <w:pPr>
              <w:rPr>
                <w:lang w:val="bg-BG"/>
              </w:rPr>
            </w:pPr>
            <w:r w:rsidRPr="00AC1735">
              <w:rPr>
                <w:lang w:val="bg-BG"/>
              </w:rPr>
              <w:t>Поддържане на популацията</w:t>
            </w:r>
            <w:r w:rsidR="00344B9A">
              <w:rPr>
                <w:lang w:val="bg-BG"/>
              </w:rPr>
              <w:t xml:space="preserve"> в размер най-малко 1 дв.</w:t>
            </w:r>
            <w:r w:rsidRPr="00AC1735">
              <w:rPr>
                <w:lang w:val="bg-BG"/>
              </w:rPr>
              <w:t xml:space="preserve"> Това е в пряка връзка със запазване/увеличаване на целевата стойност по параметър „Наличие на едроразм</w:t>
            </w:r>
            <w:r>
              <w:rPr>
                <w:lang w:val="bg-BG"/>
              </w:rPr>
              <w:t xml:space="preserve">ерни/ биотопни дървета в групи“. </w:t>
            </w:r>
          </w:p>
        </w:tc>
      </w:tr>
      <w:tr w:rsidR="00344B9A" w:rsidRPr="002E3475" w14:paraId="7A19D662" w14:textId="77777777" w:rsidTr="00276804">
        <w:trPr>
          <w:jc w:val="center"/>
        </w:trPr>
        <w:tc>
          <w:tcPr>
            <w:tcW w:w="0" w:type="auto"/>
            <w:shd w:val="clear" w:color="auto" w:fill="auto"/>
          </w:tcPr>
          <w:p w14:paraId="32D510C7" w14:textId="77777777" w:rsidR="00E078A9" w:rsidRPr="002E3475" w:rsidRDefault="00E078A9" w:rsidP="00276804">
            <w:pPr>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32F16BB9" w14:textId="77777777" w:rsidR="00E078A9" w:rsidRPr="002E3475" w:rsidRDefault="00E078A9" w:rsidP="00276804">
            <w:pPr>
              <w:rPr>
                <w:lang w:val="bg-BG"/>
              </w:rPr>
            </w:pPr>
            <w:r w:rsidRPr="002E3475">
              <w:rPr>
                <w:lang w:val="bg-BG"/>
              </w:rPr>
              <w:t>Брой индивиди</w:t>
            </w:r>
          </w:p>
        </w:tc>
        <w:tc>
          <w:tcPr>
            <w:tcW w:w="0" w:type="auto"/>
            <w:shd w:val="clear" w:color="auto" w:fill="auto"/>
          </w:tcPr>
          <w:p w14:paraId="72BE7258" w14:textId="77777777" w:rsidR="00E078A9" w:rsidRPr="002E3475" w:rsidRDefault="00E078A9" w:rsidP="00276804">
            <w:pPr>
              <w:rPr>
                <w:lang w:val="bg-BG"/>
              </w:rPr>
            </w:pPr>
            <w:r>
              <w:rPr>
                <w:lang w:val="bg-BG"/>
              </w:rPr>
              <w:t>Мин. 5 инд.</w:t>
            </w:r>
          </w:p>
        </w:tc>
        <w:tc>
          <w:tcPr>
            <w:tcW w:w="0" w:type="auto"/>
            <w:shd w:val="clear" w:color="auto" w:fill="auto"/>
          </w:tcPr>
          <w:p w14:paraId="0F358784" w14:textId="77777777" w:rsidR="00E078A9" w:rsidRDefault="00E078A9" w:rsidP="00276804">
            <w:pPr>
              <w:rPr>
                <w:lang w:val="bg-BG"/>
              </w:rPr>
            </w:pPr>
            <w:r>
              <w:rPr>
                <w:lang w:val="bg-BG"/>
              </w:rPr>
              <w:t xml:space="preserve">Количеството на концентриращите се птици силно ще зависи от състоянието на подходящите местообитания, както и наличието на воден стълб в блатата на остров Персин, които </w:t>
            </w:r>
            <w:r>
              <w:rPr>
                <w:lang w:val="bg-BG"/>
              </w:rPr>
              <w:lastRenderedPageBreak/>
              <w:t xml:space="preserve">са основната ловна територия. </w:t>
            </w:r>
          </w:p>
        </w:tc>
        <w:tc>
          <w:tcPr>
            <w:tcW w:w="0" w:type="auto"/>
          </w:tcPr>
          <w:p w14:paraId="139C9C03" w14:textId="77777777" w:rsidR="00E078A9" w:rsidRPr="00C408D1" w:rsidRDefault="00E078A9" w:rsidP="00276804">
            <w:pPr>
              <w:rPr>
                <w:lang w:val="en-GB"/>
              </w:rPr>
            </w:pPr>
            <w:r>
              <w:rPr>
                <w:lang w:val="bg-BG"/>
              </w:rPr>
              <w:lastRenderedPageBreak/>
              <w:t xml:space="preserve">Поддържане на популацията – мин. 5 инд. Извършване на редовен мониторинг на пролетната и есеннната миграция на реещи се птици в СЗЗ. </w:t>
            </w:r>
            <w:r>
              <w:rPr>
                <w:lang w:val="en-GB"/>
              </w:rPr>
              <w:t xml:space="preserve"> </w:t>
            </w:r>
          </w:p>
        </w:tc>
      </w:tr>
      <w:tr w:rsidR="00344B9A" w:rsidRPr="00C408D1" w14:paraId="108687A8" w14:textId="77777777" w:rsidTr="00276804">
        <w:trPr>
          <w:jc w:val="center"/>
        </w:trPr>
        <w:tc>
          <w:tcPr>
            <w:tcW w:w="0" w:type="auto"/>
            <w:shd w:val="clear" w:color="auto" w:fill="auto"/>
          </w:tcPr>
          <w:p w14:paraId="4C426FC0" w14:textId="77777777" w:rsidR="00E078A9" w:rsidRPr="002E3475" w:rsidRDefault="00E078A9" w:rsidP="00276804">
            <w:pPr>
              <w:rPr>
                <w:b/>
                <w:lang w:val="bg-BG"/>
              </w:rPr>
            </w:pPr>
            <w:r w:rsidRPr="002E3475">
              <w:rPr>
                <w:b/>
                <w:lang w:val="bg-BG"/>
              </w:rPr>
              <w:lastRenderedPageBreak/>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2BC60639" w14:textId="77777777" w:rsidR="00E078A9" w:rsidRPr="002E3475" w:rsidRDefault="00E078A9" w:rsidP="00276804">
            <w:pPr>
              <w:rPr>
                <w:lang w:val="bg-BG"/>
              </w:rPr>
            </w:pPr>
            <w:r w:rsidRPr="002E3475">
              <w:rPr>
                <w:lang w:val="bg-BG"/>
              </w:rPr>
              <w:t>Брой индивиди</w:t>
            </w:r>
          </w:p>
        </w:tc>
        <w:tc>
          <w:tcPr>
            <w:tcW w:w="0" w:type="auto"/>
            <w:shd w:val="clear" w:color="auto" w:fill="auto"/>
          </w:tcPr>
          <w:p w14:paraId="66E97AA4" w14:textId="77777777" w:rsidR="00E078A9" w:rsidRPr="002E3475" w:rsidRDefault="00E078A9" w:rsidP="00276804">
            <w:pPr>
              <w:rPr>
                <w:lang w:val="bg-BG"/>
              </w:rPr>
            </w:pPr>
            <w:r>
              <w:rPr>
                <w:lang w:val="bg-BG"/>
              </w:rPr>
              <w:t>Мин. 5 инд.</w:t>
            </w:r>
          </w:p>
        </w:tc>
        <w:tc>
          <w:tcPr>
            <w:tcW w:w="0" w:type="auto"/>
            <w:shd w:val="clear" w:color="auto" w:fill="auto"/>
          </w:tcPr>
          <w:p w14:paraId="2612DFCA" w14:textId="77777777" w:rsidR="00E078A9" w:rsidRDefault="00E078A9" w:rsidP="00276804">
            <w:pPr>
              <w:rPr>
                <w:lang w:val="bg-BG"/>
              </w:rPr>
            </w:pPr>
            <w:r>
              <w:rPr>
                <w:lang w:val="bg-BG"/>
              </w:rPr>
              <w:t>Количеството на зимуващите птици силно ще зависи от състоянието на подходящите хранителни местообитания – най-вече наличие на воден стълб в блатата на остров Персин.</w:t>
            </w:r>
          </w:p>
        </w:tc>
        <w:tc>
          <w:tcPr>
            <w:tcW w:w="0" w:type="auto"/>
          </w:tcPr>
          <w:p w14:paraId="3D2005AD" w14:textId="77777777" w:rsidR="00E078A9" w:rsidRPr="00C408D1" w:rsidRDefault="00E078A9" w:rsidP="00276804">
            <w:pPr>
              <w:rPr>
                <w:lang w:val="en-GB"/>
              </w:rPr>
            </w:pPr>
            <w:r>
              <w:rPr>
                <w:lang w:val="bg-BG"/>
              </w:rPr>
              <w:t xml:space="preserve">Поддържане на популацията – мин. 5 инд. Извършване на редовен мониторинг на зимуващите птици в  СЗЗ. </w:t>
            </w:r>
            <w:r>
              <w:rPr>
                <w:lang w:val="en-GB"/>
              </w:rPr>
              <w:t xml:space="preserve"> </w:t>
            </w:r>
          </w:p>
        </w:tc>
      </w:tr>
      <w:tr w:rsidR="00344B9A" w:rsidRPr="002E3475" w14:paraId="4F4E3761" w14:textId="77777777" w:rsidTr="00276804">
        <w:trPr>
          <w:jc w:val="center"/>
        </w:trPr>
        <w:tc>
          <w:tcPr>
            <w:tcW w:w="0" w:type="auto"/>
            <w:shd w:val="clear" w:color="auto" w:fill="auto"/>
          </w:tcPr>
          <w:p w14:paraId="140EE84A" w14:textId="77777777" w:rsidR="00E078A9" w:rsidRPr="002E3475" w:rsidRDefault="00E078A9" w:rsidP="00276804">
            <w:pPr>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1AF21176" w14:textId="77777777" w:rsidR="00E078A9" w:rsidRPr="002E3475" w:rsidRDefault="00E078A9" w:rsidP="00276804">
            <w:r w:rsidRPr="002E3475">
              <w:t>ha</w:t>
            </w:r>
          </w:p>
        </w:tc>
        <w:tc>
          <w:tcPr>
            <w:tcW w:w="0" w:type="auto"/>
            <w:shd w:val="clear" w:color="auto" w:fill="auto"/>
          </w:tcPr>
          <w:p w14:paraId="5394A6A5" w14:textId="77777777" w:rsidR="00E078A9" w:rsidRPr="002E3475" w:rsidRDefault="00E078A9" w:rsidP="00276804">
            <w:pPr>
              <w:rPr>
                <w:lang w:val="bg-BG"/>
              </w:rPr>
            </w:pPr>
            <w:r>
              <w:rPr>
                <w:lang w:val="bg-BG"/>
              </w:rPr>
              <w:t xml:space="preserve">Най-малко 500 </w:t>
            </w:r>
            <w:r>
              <w:rPr>
                <w:lang w:val="en-GB"/>
              </w:rPr>
              <w:t>ha</w:t>
            </w:r>
          </w:p>
        </w:tc>
        <w:tc>
          <w:tcPr>
            <w:tcW w:w="0" w:type="auto"/>
            <w:shd w:val="clear" w:color="auto" w:fill="auto"/>
          </w:tcPr>
          <w:p w14:paraId="08C9EC6D" w14:textId="77777777" w:rsidR="00E078A9" w:rsidRPr="002E3475" w:rsidRDefault="00E078A9" w:rsidP="00276804">
            <w:pPr>
              <w:rPr>
                <w:lang w:val="bg-BG"/>
              </w:rPr>
            </w:pPr>
            <w:r>
              <w:rPr>
                <w:lang w:val="bg-BG"/>
              </w:rPr>
              <w:t>Включва площта на старите крайречни гори в ЗМ „Персин изток“, както и в териториите на Резерватите „Милка“ и „Китка“.</w:t>
            </w:r>
          </w:p>
        </w:tc>
        <w:tc>
          <w:tcPr>
            <w:tcW w:w="0" w:type="auto"/>
          </w:tcPr>
          <w:p w14:paraId="457FB4F7" w14:textId="77777777" w:rsidR="00E078A9" w:rsidRPr="002E3475" w:rsidRDefault="00E078A9" w:rsidP="00276804">
            <w:pPr>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500</w:t>
            </w:r>
            <w:r w:rsidRPr="002E3475">
              <w:rPr>
                <w:lang w:val="bg-BG"/>
              </w:rPr>
              <w:t xml:space="preserve"> ha.</w:t>
            </w:r>
          </w:p>
        </w:tc>
      </w:tr>
      <w:tr w:rsidR="00344B9A" w:rsidRPr="002E3475" w14:paraId="0591FA81" w14:textId="77777777" w:rsidTr="00276804">
        <w:trPr>
          <w:jc w:val="center"/>
        </w:trPr>
        <w:tc>
          <w:tcPr>
            <w:tcW w:w="0" w:type="auto"/>
            <w:shd w:val="clear" w:color="auto" w:fill="auto"/>
          </w:tcPr>
          <w:p w14:paraId="06AF614E" w14:textId="77777777" w:rsidR="00E078A9" w:rsidRPr="002E3475" w:rsidRDefault="00E078A9" w:rsidP="00276804">
            <w:pPr>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11349161" w14:textId="77777777" w:rsidR="00E078A9" w:rsidRPr="002E3475" w:rsidRDefault="00E078A9" w:rsidP="00276804">
            <w:r w:rsidRPr="002E3475">
              <w:t>ha</w:t>
            </w:r>
          </w:p>
        </w:tc>
        <w:tc>
          <w:tcPr>
            <w:tcW w:w="0" w:type="auto"/>
            <w:shd w:val="clear" w:color="auto" w:fill="auto"/>
          </w:tcPr>
          <w:p w14:paraId="28B9F7E1" w14:textId="5CA5022C" w:rsidR="00E078A9" w:rsidRPr="002E3475" w:rsidRDefault="00E078A9" w:rsidP="00276804">
            <w:pPr>
              <w:rPr>
                <w:lang w:val="bg-BG"/>
              </w:rPr>
            </w:pPr>
            <w:r w:rsidRPr="002E3475">
              <w:rPr>
                <w:lang w:val="bg-BG"/>
              </w:rPr>
              <w:t xml:space="preserve">Най-малко </w:t>
            </w:r>
            <w:r w:rsidR="00344B9A">
              <w:rPr>
                <w:lang w:val="bg-BG"/>
              </w:rPr>
              <w:t>1680</w:t>
            </w:r>
            <w:r>
              <w:rPr>
                <w:lang w:val="bg-BG"/>
              </w:rPr>
              <w:t xml:space="preserve"> </w:t>
            </w:r>
            <w:r>
              <w:rPr>
                <w:lang w:val="en-GB"/>
              </w:rPr>
              <w:t>ha</w:t>
            </w:r>
          </w:p>
        </w:tc>
        <w:tc>
          <w:tcPr>
            <w:tcW w:w="0" w:type="auto"/>
            <w:shd w:val="clear" w:color="auto" w:fill="auto"/>
          </w:tcPr>
          <w:p w14:paraId="01672AB7" w14:textId="11B50298" w:rsidR="00E078A9" w:rsidRPr="002E3475" w:rsidRDefault="00E078A9" w:rsidP="00344B9A">
            <w:pPr>
              <w:rPr>
                <w:lang w:val="bg-BG"/>
              </w:rPr>
            </w:pPr>
            <w:r>
              <w:rPr>
                <w:lang w:val="bg-BG"/>
              </w:rPr>
              <w:t>Площта включва подходящи</w:t>
            </w:r>
            <w:r w:rsidRPr="008E7025">
              <w:rPr>
                <w:lang w:val="bg-BG"/>
              </w:rPr>
              <w:t>те хранителни местообитания на вида –</w:t>
            </w:r>
            <w:r>
              <w:rPr>
                <w:lang w:val="bg-BG"/>
              </w:rPr>
              <w:t xml:space="preserve"> блатата на остров Персин, както и </w:t>
            </w:r>
            <w:r w:rsidR="00344B9A">
              <w:rPr>
                <w:lang w:val="bg-BG"/>
              </w:rPr>
              <w:t>акваторията на р. Дунав</w:t>
            </w:r>
          </w:p>
        </w:tc>
        <w:tc>
          <w:tcPr>
            <w:tcW w:w="0" w:type="auto"/>
          </w:tcPr>
          <w:p w14:paraId="6DDE55E4" w14:textId="2DC890DB" w:rsidR="00E078A9" w:rsidRPr="002E3475" w:rsidRDefault="00E078A9" w:rsidP="00276804">
            <w:pPr>
              <w:rPr>
                <w:lang w:val="bg-BG"/>
              </w:rPr>
            </w:pPr>
            <w:r w:rsidRPr="002E3475">
              <w:rPr>
                <w:lang w:val="bg-BG"/>
              </w:rPr>
              <w:t>Поддържане на площта на подходящите хранителни местообитани</w:t>
            </w:r>
            <w:r>
              <w:rPr>
                <w:lang w:val="bg-BG"/>
              </w:rPr>
              <w:t>я</w:t>
            </w:r>
            <w:r w:rsidR="00344B9A">
              <w:rPr>
                <w:lang w:val="bg-BG"/>
              </w:rPr>
              <w:t xml:space="preserve"> на вида в размер най-малко 1680</w:t>
            </w:r>
            <w:r w:rsidRPr="002E3475">
              <w:rPr>
                <w:lang w:val="bg-BG"/>
              </w:rPr>
              <w:t xml:space="preserve"> ha</w:t>
            </w:r>
          </w:p>
        </w:tc>
      </w:tr>
      <w:tr w:rsidR="00344B9A" w:rsidRPr="002E3475" w14:paraId="55F79362" w14:textId="77777777" w:rsidTr="00276804">
        <w:trPr>
          <w:jc w:val="center"/>
        </w:trPr>
        <w:tc>
          <w:tcPr>
            <w:tcW w:w="0" w:type="auto"/>
            <w:shd w:val="clear" w:color="auto" w:fill="auto"/>
          </w:tcPr>
          <w:p w14:paraId="4C43CA74" w14:textId="77777777" w:rsidR="00E078A9" w:rsidRPr="00C408D1" w:rsidRDefault="00E078A9" w:rsidP="00276804">
            <w:pPr>
              <w:rPr>
                <w:b/>
                <w:lang w:val="bg-BG"/>
              </w:rPr>
            </w:pPr>
            <w:r w:rsidRPr="007E2A04">
              <w:rPr>
                <w:b/>
                <w:lang w:val="bg-BG"/>
              </w:rPr>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5FBAA8B1" w14:textId="77777777" w:rsidR="00E078A9" w:rsidRPr="007E2A04" w:rsidRDefault="00E078A9" w:rsidP="00276804">
            <w:pPr>
              <w:rPr>
                <w:lang w:val="bg-BG"/>
              </w:rPr>
            </w:pPr>
            <w:r w:rsidRPr="00C408D1">
              <w:rPr>
                <w:lang w:val="bg-BG"/>
              </w:rPr>
              <w:t>Брой дървета на ha, в група</w:t>
            </w:r>
          </w:p>
        </w:tc>
        <w:tc>
          <w:tcPr>
            <w:tcW w:w="0" w:type="auto"/>
            <w:shd w:val="clear" w:color="auto" w:fill="auto"/>
          </w:tcPr>
          <w:p w14:paraId="16E6855D" w14:textId="77777777" w:rsidR="00E078A9" w:rsidRPr="002E3475" w:rsidRDefault="00E078A9" w:rsidP="00276804">
            <w:pPr>
              <w:rPr>
                <w:lang w:val="bg-BG"/>
              </w:rPr>
            </w:pPr>
            <w:r w:rsidRPr="00C408D1">
              <w:rPr>
                <w:lang w:val="bg-BG"/>
              </w:rPr>
              <w:t>Най-малко 5 броя на ha, в група</w:t>
            </w:r>
          </w:p>
        </w:tc>
        <w:tc>
          <w:tcPr>
            <w:tcW w:w="0" w:type="auto"/>
            <w:shd w:val="clear" w:color="auto" w:fill="auto"/>
          </w:tcPr>
          <w:p w14:paraId="24970C51" w14:textId="77777777" w:rsidR="00E078A9" w:rsidRPr="001A1B36" w:rsidRDefault="00E078A9" w:rsidP="00276804">
            <w:pPr>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51C0367F" w14:textId="77777777" w:rsidR="00E078A9" w:rsidRPr="002E3475" w:rsidRDefault="00E078A9" w:rsidP="00276804">
            <w:pPr>
              <w:rPr>
                <w:lang w:val="bg-BG"/>
              </w:rPr>
            </w:pPr>
            <w:r w:rsidRPr="00C408D1">
              <w:rPr>
                <w:lang w:val="bg-BG"/>
              </w:rPr>
              <w:t xml:space="preserve">Поддържане на състоянието по този параметър. </w:t>
            </w:r>
            <w:r>
              <w:rPr>
                <w:lang w:val="bg-BG"/>
              </w:rPr>
              <w:t>Редовен м</w:t>
            </w:r>
            <w:r w:rsidRPr="00C408D1">
              <w:rPr>
                <w:lang w:val="bg-BG"/>
              </w:rPr>
              <w:t>ониторинг.</w:t>
            </w:r>
          </w:p>
        </w:tc>
      </w:tr>
    </w:tbl>
    <w:p w14:paraId="15DDEA00" w14:textId="77777777" w:rsidR="00E078A9" w:rsidRDefault="00E078A9" w:rsidP="00E078A9">
      <w:pPr>
        <w:jc w:val="both"/>
        <w:rPr>
          <w:color w:val="000000" w:themeColor="text1"/>
          <w:lang w:val="bg-BG"/>
        </w:rPr>
      </w:pPr>
    </w:p>
    <w:p w14:paraId="7D66BBD7" w14:textId="77777777" w:rsidR="00E078A9" w:rsidRPr="00344B9A" w:rsidRDefault="00E078A9" w:rsidP="00DB3239">
      <w:pPr>
        <w:pStyle w:val="ListParagraph"/>
        <w:numPr>
          <w:ilvl w:val="0"/>
          <w:numId w:val="61"/>
        </w:numPr>
        <w:spacing w:before="120" w:after="120" w:line="240" w:lineRule="auto"/>
        <w:rPr>
          <w:rFonts w:eastAsia="Calibri"/>
          <w:b/>
          <w:bCs/>
          <w:lang w:val="bg-BG"/>
        </w:rPr>
      </w:pPr>
      <w:r w:rsidRPr="00344B9A">
        <w:rPr>
          <w:rFonts w:eastAsia="Calibri"/>
          <w:b/>
          <w:bCs/>
          <w:lang w:val="bg-BG"/>
        </w:rPr>
        <w:t xml:space="preserve">Необходимост от промени в СФД за СЗЗ </w:t>
      </w:r>
      <w:r w:rsidRPr="00344B9A">
        <w:rPr>
          <w:b/>
          <w:lang w:val="bg-BG"/>
        </w:rPr>
        <w:t>BG0002017 „Комплекс Беленски острови“</w:t>
      </w:r>
    </w:p>
    <w:p w14:paraId="69412FFF" w14:textId="04D15901" w:rsidR="00E078A9" w:rsidRDefault="00E078A9" w:rsidP="00E078A9">
      <w:pPr>
        <w:jc w:val="both"/>
        <w:rPr>
          <w:rFonts w:eastAsia="Calibri"/>
          <w:lang w:val="bg-BG"/>
        </w:rPr>
      </w:pPr>
      <w:r w:rsidRPr="0071656E">
        <w:rPr>
          <w:rFonts w:eastAsia="Calibri"/>
          <w:lang w:val="bg-BG"/>
        </w:rPr>
        <w:lastRenderedPageBreak/>
        <w:t>Предвид наличната инф</w:t>
      </w:r>
      <w:r>
        <w:rPr>
          <w:rFonts w:eastAsia="Calibri"/>
          <w:lang w:val="bg-BG"/>
        </w:rPr>
        <w:t>ормация за настоящата</w:t>
      </w:r>
      <w:r w:rsidRPr="0071656E">
        <w:rPr>
          <w:rFonts w:eastAsia="Calibri"/>
          <w:lang w:val="bg-BG"/>
        </w:rPr>
        <w:t xml:space="preserve"> </w:t>
      </w:r>
      <w:r>
        <w:rPr>
          <w:rFonts w:eastAsia="Calibri"/>
          <w:lang w:val="bg-BG"/>
        </w:rPr>
        <w:t xml:space="preserve">гнездяща и </w:t>
      </w:r>
      <w:r w:rsidRPr="0071656E">
        <w:rPr>
          <w:rFonts w:eastAsia="Calibri"/>
          <w:lang w:val="bg-BG"/>
        </w:rPr>
        <w:t>концентрираща се численост на вида в защитената зона по време на миграция</w:t>
      </w:r>
      <w:r>
        <w:rPr>
          <w:rFonts w:eastAsia="Calibri"/>
          <w:lang w:val="bg-BG"/>
        </w:rPr>
        <w:t xml:space="preserve"> и зимуване</w:t>
      </w:r>
      <w:r w:rsidRPr="0071656E">
        <w:rPr>
          <w:rFonts w:eastAsia="Calibri"/>
          <w:lang w:val="bg-BG"/>
        </w:rPr>
        <w:t xml:space="preserve"> не е необходима актуализация на СФД.</w:t>
      </w:r>
    </w:p>
    <w:p w14:paraId="6E503BE0" w14:textId="5B8AC435" w:rsidR="00866B39" w:rsidRDefault="00866B39" w:rsidP="00EF5A78">
      <w:pPr>
        <w:rPr>
          <w:rFonts w:eastAsia="Calibri"/>
          <w:lang w:val="bg-BG"/>
        </w:rPr>
      </w:pPr>
    </w:p>
    <w:p w14:paraId="582AD85C" w14:textId="671D20A3" w:rsidR="00EF5A78" w:rsidRPr="00B535E7" w:rsidRDefault="00EF5A78" w:rsidP="00D638F1">
      <w:pPr>
        <w:pStyle w:val="Heading1"/>
        <w:jc w:val="center"/>
        <w:rPr>
          <w:b/>
          <w:lang w:val="bg-BG"/>
        </w:rPr>
      </w:pPr>
      <w:bookmarkStart w:id="60" w:name="_Toc97813492"/>
      <w:r w:rsidRPr="00444C90">
        <w:rPr>
          <w:lang w:val="bg-BG"/>
        </w:rPr>
        <w:t>Специфични цели за A0</w:t>
      </w:r>
      <w:r>
        <w:rPr>
          <w:lang w:val="bg-BG"/>
        </w:rPr>
        <w:t>80</w:t>
      </w:r>
      <w:r w:rsidRPr="00444C90">
        <w:rPr>
          <w:lang w:val="bg-BG"/>
        </w:rPr>
        <w:t xml:space="preserve"> </w:t>
      </w:r>
      <w:r>
        <w:rPr>
          <w:i/>
          <w:lang w:val="en-GB"/>
        </w:rPr>
        <w:t>Circaetus gallicus</w:t>
      </w:r>
      <w:r w:rsidRPr="00444C90">
        <w:rPr>
          <w:lang w:val="bg-BG"/>
        </w:rPr>
        <w:t xml:space="preserve"> (</w:t>
      </w:r>
      <w:r>
        <w:rPr>
          <w:lang w:val="bg-BG"/>
        </w:rPr>
        <w:t>орел змияр</w:t>
      </w:r>
      <w:r w:rsidRPr="00444C90">
        <w:rPr>
          <w:lang w:val="bg-BG"/>
        </w:rPr>
        <w:t>)</w:t>
      </w:r>
      <w:bookmarkEnd w:id="60"/>
    </w:p>
    <w:p w14:paraId="71906392" w14:textId="77777777" w:rsidR="00EF5A78" w:rsidRPr="00EF5A78" w:rsidRDefault="00EF5A78" w:rsidP="00400974">
      <w:pPr>
        <w:spacing w:after="120"/>
        <w:rPr>
          <w:lang w:val="bg-BG"/>
        </w:rPr>
      </w:pPr>
    </w:p>
    <w:p w14:paraId="7EBB1E1B" w14:textId="115B2B14" w:rsidR="00EF5A78" w:rsidRPr="00AD01FF" w:rsidRDefault="00EF5A78" w:rsidP="00DB3239">
      <w:pPr>
        <w:pStyle w:val="ListParagraph"/>
        <w:numPr>
          <w:ilvl w:val="0"/>
          <w:numId w:val="62"/>
        </w:numPr>
        <w:spacing w:after="120"/>
        <w:rPr>
          <w:b/>
          <w:lang w:val="bg-BG"/>
        </w:rPr>
      </w:pPr>
      <w:r w:rsidRPr="00AD01FF">
        <w:rPr>
          <w:b/>
          <w:lang w:val="bg-BG"/>
        </w:rPr>
        <w:t>Кратка характеристика на вида</w:t>
      </w:r>
    </w:p>
    <w:p w14:paraId="6B7EE618" w14:textId="77777777" w:rsidR="00EF5A78" w:rsidRPr="00B94A06" w:rsidRDefault="00EF5A78" w:rsidP="00400974">
      <w:pPr>
        <w:spacing w:after="120"/>
        <w:rPr>
          <w:lang w:val="bg-BG"/>
        </w:rPr>
      </w:pPr>
      <w:r w:rsidRPr="00B94A06">
        <w:rPr>
          <w:lang w:val="bg-BG"/>
        </w:rPr>
        <w:t>Дължина на тялото: 62 – 68 см. Размах на крилата: 185 – 195 см. Едра граблива птица с дълги и широки крила и голяма глава. Опашката е дълга с няколко тъмни напречни препаски. Гръбната страна на тялото тъмна, а долната бяла с тъмни напетнявания по гушата и гърдите. При някои млади индивиди отдолу липсват напетняванията и гушата също е по-светла, поради което изглеждат изцяло бели. Среща се по единично или на двойки. При ловуване често „увисва“ във въздуха (Симеонов и др., 1990).</w:t>
      </w:r>
    </w:p>
    <w:p w14:paraId="7E4E2352" w14:textId="77777777" w:rsidR="00EF5A78" w:rsidRPr="00B94A06" w:rsidRDefault="00EF5A78" w:rsidP="00400974">
      <w:pPr>
        <w:spacing w:after="120"/>
        <w:rPr>
          <w:i/>
          <w:lang w:val="bg-BG"/>
        </w:rPr>
      </w:pPr>
      <w:r w:rsidRPr="00B94A06">
        <w:rPr>
          <w:i/>
          <w:lang w:val="bg-BG"/>
        </w:rPr>
        <w:t>Характер на пребиваване в страната</w:t>
      </w:r>
    </w:p>
    <w:p w14:paraId="16AE03B1" w14:textId="22886B48" w:rsidR="00EF5A78" w:rsidRPr="00B94A06" w:rsidRDefault="00EF5A78" w:rsidP="00400974">
      <w:pPr>
        <w:spacing w:after="120"/>
        <w:rPr>
          <w:lang w:val="bg-BG"/>
        </w:rPr>
      </w:pPr>
      <w:r w:rsidRPr="00B94A06">
        <w:rPr>
          <w:lang w:val="bg-BG"/>
        </w:rPr>
        <w:t xml:space="preserve">За България видът е гнездящо-прелетен и преминаващ. Числеността му е оценена на 50–100 двойки, което вероятно е занижена оценка предвид откритите голям брой нови находища след 1990 г. Числеността му се оценява на 300–360 двойки. Гнезди по дървета, основно широколистни </w:t>
      </w:r>
      <w:r w:rsidRPr="00B94A06">
        <w:t>(</w:t>
      </w:r>
      <w:r w:rsidRPr="00B94A06">
        <w:rPr>
          <w:lang w:val="bg-BG"/>
        </w:rPr>
        <w:t>Стойчев и др., в Червена книга на Р България, 2015; Симеонов и др., 1990</w:t>
      </w:r>
      <w:r w:rsidRPr="00B94A06">
        <w:t>).</w:t>
      </w:r>
      <w:r w:rsidRPr="00B94A06">
        <w:rPr>
          <w:lang w:val="bg-BG"/>
        </w:rPr>
        <w:t xml:space="preserve"> Орелът змияр е прелетен вид с разтеглена във времето миграция, но с най-голям брой прелитащи индивиди през септември и април. Пролетната </w:t>
      </w:r>
      <w:r>
        <w:rPr>
          <w:lang w:val="bg-BG"/>
        </w:rPr>
        <w:t xml:space="preserve">миграция започва от средата на </w:t>
      </w:r>
      <w:r w:rsidRPr="00B94A06">
        <w:rPr>
          <w:lang w:val="bg-BG"/>
        </w:rPr>
        <w:t xml:space="preserve">март и продължава до средата на май, а есенната – от втората половина на август до края на октомври. </w:t>
      </w:r>
    </w:p>
    <w:p w14:paraId="2CD05D5E" w14:textId="77777777" w:rsidR="00EF5A78" w:rsidRPr="00B94A06" w:rsidRDefault="00EF5A78" w:rsidP="00400974">
      <w:pPr>
        <w:spacing w:after="120"/>
        <w:rPr>
          <w:i/>
          <w:lang w:val="bg-BG"/>
        </w:rPr>
      </w:pPr>
      <w:r w:rsidRPr="00B94A06">
        <w:rPr>
          <w:i/>
          <w:lang w:val="bg-BG"/>
        </w:rPr>
        <w:t>Характерно местообитание</w:t>
      </w:r>
    </w:p>
    <w:p w14:paraId="509A9E3D" w14:textId="77777777" w:rsidR="00EF5A78" w:rsidRPr="00B94A06" w:rsidRDefault="00EF5A78" w:rsidP="00400974">
      <w:pPr>
        <w:spacing w:after="120"/>
        <w:rPr>
          <w:lang w:val="bg-BG"/>
        </w:rPr>
      </w:pPr>
      <w:r w:rsidRPr="00B94A06">
        <w:rPr>
          <w:lang w:val="bg-BG"/>
        </w:rPr>
        <w:t xml:space="preserve">Гнезди в стари разредени широколистни и рядко в иглолистни гори с малки поляни в близост до сухи пустеещи терени, ерозирани склонове, пасища, ливади. Откритите местообитания се използват за търсене на плячка, а в горите видът гнезди. По време на миграция се среща и в открити обработваеми площи с единични дървета в равнини </w:t>
      </w:r>
      <w:r w:rsidRPr="00B94A06">
        <w:t>(</w:t>
      </w:r>
      <w:r w:rsidRPr="00B94A06">
        <w:rPr>
          <w:lang w:val="bg-BG"/>
        </w:rPr>
        <w:t xml:space="preserve">Симеонов и др., 1990). </w:t>
      </w:r>
    </w:p>
    <w:p w14:paraId="0773E98E" w14:textId="76F398CC" w:rsidR="00EF5A78" w:rsidRPr="00B94A06" w:rsidRDefault="00EF5A78" w:rsidP="00400974">
      <w:pPr>
        <w:spacing w:after="120"/>
        <w:rPr>
          <w:lang w:val="bg-BG"/>
        </w:rPr>
      </w:pPr>
      <w:r w:rsidRPr="00B94A06">
        <w:rPr>
          <w:b/>
          <w:lang w:val="bg-BG"/>
        </w:rPr>
        <w:t>Характеристики на мястото за хранене</w:t>
      </w:r>
      <w:r w:rsidRPr="00B94A06">
        <w:rPr>
          <w:lang w:val="bg-BG"/>
        </w:rPr>
        <w:t>: открити местообитания – сухи тревисти места, пасища, обработва</w:t>
      </w:r>
      <w:r w:rsidR="00962016">
        <w:rPr>
          <w:lang w:val="bg-BG"/>
        </w:rPr>
        <w:t xml:space="preserve">еми земи с площ повече от 0,5 </w:t>
      </w:r>
      <w:r w:rsidR="00962016">
        <w:rPr>
          <w:lang w:val="en-GB"/>
        </w:rPr>
        <w:t>ha</w:t>
      </w:r>
      <w:r w:rsidRPr="00B94A06">
        <w:rPr>
          <w:lang w:val="bg-BG"/>
        </w:rPr>
        <w:t>, където видът ловува влечуги, с които се изхранва</w:t>
      </w:r>
      <w:r w:rsidRPr="00B94A06">
        <w:t xml:space="preserve"> (</w:t>
      </w:r>
      <w:r w:rsidRPr="00B94A06">
        <w:rPr>
          <w:lang w:val="bg-BG"/>
        </w:rPr>
        <w:t>Barrientos and Arroyo</w:t>
      </w:r>
      <w:r w:rsidRPr="00B94A06">
        <w:t>,</w:t>
      </w:r>
      <w:r w:rsidRPr="00B94A06">
        <w:rPr>
          <w:lang w:val="bg-BG"/>
        </w:rPr>
        <w:t xml:space="preserve"> 2014</w:t>
      </w:r>
      <w:r w:rsidRPr="00B94A06">
        <w:t>; Cauli et al., 2021)</w:t>
      </w:r>
      <w:r w:rsidRPr="00B94A06">
        <w:rPr>
          <w:lang w:val="bg-BG"/>
        </w:rPr>
        <w:t xml:space="preserve">. </w:t>
      </w:r>
    </w:p>
    <w:p w14:paraId="04D3A828" w14:textId="77777777" w:rsidR="00EF5A78" w:rsidRPr="00B94A06" w:rsidRDefault="00EF5A78" w:rsidP="00400974">
      <w:pPr>
        <w:spacing w:after="120"/>
        <w:rPr>
          <w:i/>
          <w:lang w:val="bg-BG"/>
        </w:rPr>
      </w:pPr>
      <w:r w:rsidRPr="00B94A06">
        <w:rPr>
          <w:i/>
          <w:lang w:val="bg-BG"/>
        </w:rPr>
        <w:t>Хранене</w:t>
      </w:r>
    </w:p>
    <w:p w14:paraId="46E6C984" w14:textId="77777777" w:rsidR="00EF5A78" w:rsidRPr="00B94A06" w:rsidRDefault="00EF5A78" w:rsidP="00400974">
      <w:pPr>
        <w:spacing w:after="120"/>
      </w:pPr>
      <w:r w:rsidRPr="00B94A06">
        <w:rPr>
          <w:lang w:val="bg-BG"/>
        </w:rPr>
        <w:t xml:space="preserve">Храни се предимно със змии, гущери и жаби, по-рядко с дребни бозайници и насекоми </w:t>
      </w:r>
      <w:r w:rsidRPr="00B94A06">
        <w:t>(</w:t>
      </w:r>
      <w:r w:rsidRPr="00B94A06">
        <w:rPr>
          <w:lang w:val="bg-BG"/>
        </w:rPr>
        <w:t>Симеонов и др., 1990</w:t>
      </w:r>
      <w:r w:rsidRPr="00B94A06">
        <w:t>).</w:t>
      </w:r>
      <w:r w:rsidRPr="00B94A06">
        <w:rPr>
          <w:lang w:val="bg-BG"/>
        </w:rPr>
        <w:t xml:space="preserve"> </w:t>
      </w:r>
    </w:p>
    <w:p w14:paraId="1ECDB5A1" w14:textId="77777777" w:rsidR="00EF5A78" w:rsidRPr="00AD01FF" w:rsidRDefault="00EF5A78" w:rsidP="00DB3239">
      <w:pPr>
        <w:pStyle w:val="ListParagraph"/>
        <w:numPr>
          <w:ilvl w:val="0"/>
          <w:numId w:val="62"/>
        </w:numPr>
        <w:spacing w:after="120"/>
        <w:rPr>
          <w:b/>
          <w:lang w:val="bg-BG"/>
        </w:rPr>
      </w:pPr>
      <w:r w:rsidRPr="00AD01FF">
        <w:rPr>
          <w:b/>
          <w:lang w:val="bg-BG"/>
        </w:rPr>
        <w:t>Разпространение, природозащитно състояние и тенденции в популацията на вида на национално ниво</w:t>
      </w:r>
    </w:p>
    <w:p w14:paraId="54BDB1CF" w14:textId="6BC945D5" w:rsidR="00EF5A78" w:rsidRPr="00962016" w:rsidRDefault="00EF5A78" w:rsidP="00400974">
      <w:pPr>
        <w:spacing w:after="120"/>
        <w:rPr>
          <w:lang w:val="en-GB"/>
        </w:rPr>
      </w:pPr>
      <w:r w:rsidRPr="00B94A06">
        <w:t>Разпръснато и групово в цялата страна, по-плътно в откритите, сухи</w:t>
      </w:r>
      <w:r w:rsidRPr="00B94A06">
        <w:rPr>
          <w:lang w:val="bg-BG"/>
        </w:rPr>
        <w:t xml:space="preserve"> </w:t>
      </w:r>
      <w:r w:rsidRPr="00B94A06">
        <w:t>и богати на влечуги райони</w:t>
      </w:r>
      <w:r w:rsidRPr="00B94A06">
        <w:rPr>
          <w:lang w:val="bg-BG"/>
        </w:rPr>
        <w:t>.</w:t>
      </w:r>
      <w:r w:rsidRPr="00B94A06">
        <w:t xml:space="preserve"> </w:t>
      </w:r>
      <w:r w:rsidRPr="00B94A06">
        <w:rPr>
          <w:lang w:val="bg-BG"/>
        </w:rPr>
        <w:t xml:space="preserve">Основно в хълмистите и нископланински части на страната – Източните Родoпи, Сакар, Дервентски възвишения, Странджа, Средна гора, Източна Стара планина, Предбалкана, Лудогорието. Единични двойки са регистрирани и в по-високите планини и равнините – Рила, </w:t>
      </w:r>
      <w:r w:rsidRPr="00B94A06">
        <w:rPr>
          <w:lang w:val="bg-BG"/>
        </w:rPr>
        <w:lastRenderedPageBreak/>
        <w:t xml:space="preserve">Пирин, Западните гранични планини, Тракийската низина, Дунавската равнина </w:t>
      </w:r>
      <w:r w:rsidRPr="00B94A06">
        <w:t>(</w:t>
      </w:r>
      <w:r w:rsidR="004D4130">
        <w:rPr>
          <w:lang w:val="bg-BG"/>
        </w:rPr>
        <w:t>Янков</w:t>
      </w:r>
      <w:r w:rsidRPr="00B94A06">
        <w:rPr>
          <w:lang w:val="bg-BG"/>
        </w:rPr>
        <w:t xml:space="preserve"> отг. ред., 2007; </w:t>
      </w:r>
      <w:r w:rsidR="00962016">
        <w:rPr>
          <w:lang w:val="bg-BG"/>
        </w:rPr>
        <w:t>Големански гл. ред.</w:t>
      </w:r>
      <w:r w:rsidRPr="00B94A06">
        <w:rPr>
          <w:lang w:val="bg-BG"/>
        </w:rPr>
        <w:t>, 2015</w:t>
      </w:r>
      <w:r w:rsidRPr="00B94A06">
        <w:t>)</w:t>
      </w:r>
      <w:r w:rsidRPr="00B94A06">
        <w:rPr>
          <w:lang w:val="bg-BG"/>
        </w:rPr>
        <w:t>.</w:t>
      </w:r>
      <w:r w:rsidR="00962016">
        <w:rPr>
          <w:lang w:val="en-GB"/>
        </w:rPr>
        <w:t xml:space="preserve"> </w:t>
      </w:r>
      <w:r w:rsidR="00962016" w:rsidRPr="00B94A06">
        <w:rPr>
          <w:lang w:val="bg-BG"/>
        </w:rPr>
        <w:t xml:space="preserve">Като се има в предвид, че видът мигрира през територията на цялата страна, то общият брой на прелетниците по време на пролетна миграция може да се оцени на около 600 индивида. По време на есенна миграция през България са установени да прелитат поне 1100 орли змияри (2012 г.), от които 250 – при Атанасовско езеро </w:t>
      </w:r>
      <w:r w:rsidR="00962016" w:rsidRPr="00B94A06">
        <w:t>(</w:t>
      </w:r>
      <w:r w:rsidR="00962016" w:rsidRPr="00B94A06">
        <w:rPr>
          <w:lang w:val="bg-BG"/>
        </w:rPr>
        <w:t>Матеева, 2013</w:t>
      </w:r>
      <w:r w:rsidR="00962016" w:rsidRPr="00B94A06">
        <w:t>).</w:t>
      </w:r>
    </w:p>
    <w:p w14:paraId="0C5B479E" w14:textId="01B09C4D" w:rsidR="00EF5A78" w:rsidRPr="00B94A06" w:rsidRDefault="00EF5A78" w:rsidP="00400974">
      <w:pPr>
        <w:spacing w:after="120"/>
        <w:rPr>
          <w:lang w:val="bg-BG"/>
        </w:rPr>
      </w:pPr>
      <w:r w:rsidRPr="00B94A06">
        <w:rPr>
          <w:lang w:val="bg-BG"/>
        </w:rPr>
        <w:t xml:space="preserve">Включен в </w:t>
      </w:r>
      <w:r w:rsidR="004D4130" w:rsidRPr="00B94A06">
        <w:rPr>
          <w:lang w:val="bg-BG"/>
        </w:rPr>
        <w:t xml:space="preserve">Приложение 1 на Директивата за птиците </w:t>
      </w:r>
      <w:r w:rsidR="004D4130">
        <w:rPr>
          <w:lang w:val="bg-BG"/>
        </w:rPr>
        <w:t>и Приложение 2 и 3 на ЗБР</w:t>
      </w:r>
      <w:r w:rsidRPr="00B94A06">
        <w:rPr>
          <w:lang w:val="bg-BG"/>
        </w:rPr>
        <w:t xml:space="preserve">. Видът е включен също в приложението към Резолюция № 6 (1998) на Постоянния комитет на Бернската конвенция. Според </w:t>
      </w:r>
      <w:r w:rsidRPr="00B94A06">
        <w:rPr>
          <w:lang w:val="en-GB"/>
        </w:rPr>
        <w:t xml:space="preserve">IUCN </w:t>
      </w:r>
      <w:r w:rsidRPr="00B94A06">
        <w:rPr>
          <w:lang w:val="bg-BG"/>
        </w:rPr>
        <w:t xml:space="preserve">за територията на континентална Европа както и за света видът е „слабо засегнат“ </w:t>
      </w:r>
      <w:r w:rsidRPr="00B94A06">
        <w:t>– LC (</w:t>
      </w:r>
      <w:r w:rsidRPr="00B94A06">
        <w:rPr>
          <w:lang w:val="en-GB"/>
        </w:rPr>
        <w:t>Least Concern</w:t>
      </w:r>
      <w:r w:rsidRPr="00B94A06">
        <w:t>)</w:t>
      </w:r>
      <w:r w:rsidRPr="00B94A06">
        <w:rPr>
          <w:lang w:val="bg-BG"/>
        </w:rPr>
        <w:t xml:space="preserve">. Включен в Червената книга на Р България със статус „застрашен“ </w:t>
      </w:r>
      <w:r w:rsidRPr="00B94A06">
        <w:t>VU (Vulnerable)</w:t>
      </w:r>
      <w:r w:rsidRPr="00B94A06">
        <w:rPr>
          <w:lang w:val="bg-BG"/>
        </w:rPr>
        <w:t>.</w:t>
      </w:r>
      <w:r w:rsidRPr="00B94A06">
        <w:t xml:space="preserve"> </w:t>
      </w:r>
      <w:r w:rsidRPr="00B94A06">
        <w:rPr>
          <w:lang w:val="bg-BG"/>
        </w:rPr>
        <w:t xml:space="preserve"> </w:t>
      </w:r>
    </w:p>
    <w:p w14:paraId="24D71DB7" w14:textId="503FB087" w:rsidR="00EF5A78" w:rsidRPr="00B94A06" w:rsidRDefault="00324023" w:rsidP="00400974">
      <w:pPr>
        <w:spacing w:after="120"/>
      </w:pPr>
      <w:r>
        <w:t xml:space="preserve">Съгласно </w:t>
      </w:r>
      <w:r w:rsidR="00D90B11">
        <w:t>Докладването</w:t>
      </w:r>
      <w:r w:rsidR="00EF5A78" w:rsidRPr="00B94A06">
        <w:t xml:space="preserve"> през 2019 г. (за периода 2013-2018 г.), видът се опазва като </w:t>
      </w:r>
      <w:r w:rsidR="00EF5A78" w:rsidRPr="00B94A06">
        <w:rPr>
          <w:b/>
        </w:rPr>
        <w:t>гнездящ</w:t>
      </w:r>
      <w:r w:rsidR="00EF5A78" w:rsidRPr="00B94A06">
        <w:t xml:space="preserve"> с популация между 300 и 450 двойки. Краткосрочната (2000-2018 г.)</w:t>
      </w:r>
      <w:r w:rsidR="00EF5A78" w:rsidRPr="00B94A06">
        <w:rPr>
          <w:lang w:val="bg-BG"/>
        </w:rPr>
        <w:t xml:space="preserve"> и </w:t>
      </w:r>
      <w:r w:rsidR="00EF5A78" w:rsidRPr="00B94A06">
        <w:t>дългосрочната (1980-2018 г.)</w:t>
      </w:r>
      <w:r w:rsidR="00EF5A78" w:rsidRPr="00B94A06">
        <w:rPr>
          <w:lang w:val="bg-BG"/>
        </w:rPr>
        <w:t xml:space="preserve"> популационни тенденции са увеличаващи се.</w:t>
      </w:r>
      <w:r w:rsidR="00EF5A78" w:rsidRPr="00B94A06">
        <w:t xml:space="preserve"> Посочени са следните заплахи:</w:t>
      </w:r>
      <w:r w:rsidR="00EF5A78" w:rsidRPr="00B94A06">
        <w:rPr>
          <w:lang w:val="bg-BG"/>
        </w:rPr>
        <w:t xml:space="preserve"> B02</w:t>
      </w:r>
      <w:r w:rsidR="00EF5A78" w:rsidRPr="00B94A06">
        <w:t>, G05.</w:t>
      </w:r>
    </w:p>
    <w:p w14:paraId="6B9BBA7D" w14:textId="77777777" w:rsidR="00EF5A78" w:rsidRPr="00B94A06" w:rsidRDefault="00EF5A78" w:rsidP="00400974">
      <w:pPr>
        <w:spacing w:after="120"/>
        <w:rPr>
          <w:lang w:val="bg-BG"/>
        </w:rPr>
      </w:pPr>
      <w:r w:rsidRPr="00B94A06">
        <w:rPr>
          <w:lang w:val="bg-BG"/>
        </w:rPr>
        <w:t xml:space="preserve">Мигриращата популация е оценена на </w:t>
      </w:r>
      <w:r w:rsidRPr="00B94A06">
        <w:t>6</w:t>
      </w:r>
      <w:r w:rsidRPr="00B94A06">
        <w:rPr>
          <w:lang w:val="bg-BG"/>
        </w:rPr>
        <w:t>00 – 1</w:t>
      </w:r>
      <w:r w:rsidRPr="00B94A06">
        <w:t>500</w:t>
      </w:r>
      <w:r w:rsidRPr="00B94A06">
        <w:rPr>
          <w:lang w:val="bg-BG"/>
        </w:rPr>
        <w:t xml:space="preserve"> индивида. Не са посочени тенденции в развитието на популацията. Посочени са следните заплахи: </w:t>
      </w:r>
      <w:r w:rsidRPr="00B94A06">
        <w:t>F03,</w:t>
      </w:r>
      <w:r w:rsidRPr="00B94A06">
        <w:rPr>
          <w:lang w:val="bg-BG"/>
        </w:rPr>
        <w:t xml:space="preserve"> </w:t>
      </w:r>
      <w:r w:rsidRPr="00B94A06">
        <w:t>B02, D0</w:t>
      </w:r>
      <w:r w:rsidRPr="00B94A06">
        <w:rPr>
          <w:lang w:val="bg-BG"/>
        </w:rPr>
        <w:t>6</w:t>
      </w:r>
      <w:r w:rsidRPr="00B94A06">
        <w:t>.</w:t>
      </w:r>
    </w:p>
    <w:p w14:paraId="504E326A" w14:textId="77777777" w:rsidR="00EF5A78" w:rsidRDefault="00EF5A78" w:rsidP="00400974">
      <w:pPr>
        <w:spacing w:after="120"/>
      </w:pPr>
      <w:r w:rsidRPr="00B94A06">
        <w:rPr>
          <w:lang w:val="bg-BG"/>
        </w:rPr>
        <w:t xml:space="preserve">В Червената книга </w:t>
      </w:r>
      <w:r w:rsidRPr="00B94A06">
        <w:t>(201</w:t>
      </w:r>
      <w:r w:rsidRPr="00B94A06">
        <w:rPr>
          <w:lang w:val="bg-BG"/>
        </w:rPr>
        <w:t>5</w:t>
      </w:r>
      <w:r w:rsidRPr="00B94A06">
        <w:t xml:space="preserve">) </w:t>
      </w:r>
      <w:r w:rsidRPr="00B94A06">
        <w:rPr>
          <w:lang w:val="bg-BG"/>
        </w:rPr>
        <w:t>като о</w:t>
      </w:r>
      <w:r w:rsidRPr="00B94A06">
        <w:t>трицателно действащи фактори</w:t>
      </w:r>
      <w:r w:rsidRPr="00B94A06">
        <w:rPr>
          <w:lang w:val="bg-BG"/>
        </w:rPr>
        <w:t xml:space="preserve"> са посочени е</w:t>
      </w:r>
      <w:r w:rsidRPr="00B94A06">
        <w:t xml:space="preserve">дромащабното залесяване, голата сеч и пожарите; </w:t>
      </w:r>
      <w:r w:rsidRPr="00B94A06">
        <w:rPr>
          <w:lang w:val="bg-BG"/>
        </w:rPr>
        <w:t>д</w:t>
      </w:r>
      <w:r w:rsidRPr="00B94A06">
        <w:t xml:space="preserve">обиване на птици за изготвяне на препарати; </w:t>
      </w:r>
      <w:r w:rsidRPr="00B94A06">
        <w:rPr>
          <w:lang w:val="bg-BG"/>
        </w:rPr>
        <w:t>с</w:t>
      </w:r>
      <w:r w:rsidRPr="00B94A06">
        <w:t>мъртност, причинена от сблъскване с електрически стълбове и електропроводи, пряко преследване, безпокойство.</w:t>
      </w:r>
    </w:p>
    <w:p w14:paraId="62F0E0A7" w14:textId="34D75033" w:rsidR="00EF5A78" w:rsidRPr="00AD01FF" w:rsidRDefault="00EF5A78" w:rsidP="00DB3239">
      <w:pPr>
        <w:pStyle w:val="ListParagraph"/>
        <w:numPr>
          <w:ilvl w:val="0"/>
          <w:numId w:val="62"/>
        </w:numPr>
        <w:spacing w:after="120"/>
        <w:rPr>
          <w:lang w:val="bg-BG"/>
        </w:rPr>
      </w:pPr>
      <w:r w:rsidRPr="00AD01FF">
        <w:rPr>
          <w:b/>
          <w:lang w:val="bg-BG"/>
        </w:rPr>
        <w:t>Състояние в СЗЗ BG0002017 „Комплекс Беленски острови“</w:t>
      </w:r>
    </w:p>
    <w:p w14:paraId="4DE73FD5" w14:textId="2FF9EA15" w:rsidR="00EF5A78" w:rsidRDefault="00EF5A78" w:rsidP="00400974">
      <w:pPr>
        <w:spacing w:after="120"/>
        <w:rPr>
          <w:lang w:val="bg-BG"/>
        </w:rPr>
      </w:pPr>
      <w:r>
        <w:rPr>
          <w:lang w:val="bg-BG"/>
        </w:rPr>
        <w:t>Съгласно СФД на зоната</w:t>
      </w:r>
      <w:r w:rsidR="00400974">
        <w:rPr>
          <w:lang w:val="bg-BG"/>
        </w:rPr>
        <w:t>,</w:t>
      </w:r>
      <w:r>
        <w:rPr>
          <w:lang w:val="bg-BG"/>
        </w:rPr>
        <w:t xml:space="preserve"> видът е концентриращ/мигриращ. Според СФД мигриращата популация на орела змияр се оценява на </w:t>
      </w:r>
      <w:r>
        <w:rPr>
          <w:b/>
          <w:lang w:val="bg-BG"/>
        </w:rPr>
        <w:t>6-10</w:t>
      </w:r>
      <w:r w:rsidRPr="00EF7E79">
        <w:rPr>
          <w:b/>
          <w:lang w:val="bg-BG"/>
        </w:rPr>
        <w:t xml:space="preserve"> индивида</w:t>
      </w:r>
      <w:r>
        <w:rPr>
          <w:lang w:val="bg-BG"/>
        </w:rPr>
        <w:t xml:space="preserve">, което е </w:t>
      </w:r>
      <w:r>
        <w:rPr>
          <w:b/>
          <w:lang w:val="bg-BG"/>
        </w:rPr>
        <w:t xml:space="preserve">0,6 – 1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3B88AE10" w14:textId="77777777" w:rsidR="00EF5A78" w:rsidRPr="00AD01FF" w:rsidRDefault="00EF5A78" w:rsidP="00DB3239">
      <w:pPr>
        <w:pStyle w:val="ListParagraph"/>
        <w:numPr>
          <w:ilvl w:val="0"/>
          <w:numId w:val="62"/>
        </w:numPr>
        <w:spacing w:after="120"/>
        <w:rPr>
          <w:b/>
          <w:lang w:val="bg-BG"/>
        </w:rPr>
      </w:pPr>
      <w:r w:rsidRPr="00AD01FF">
        <w:rPr>
          <w:b/>
          <w:lang w:val="bg-BG"/>
        </w:rPr>
        <w:t xml:space="preserve">Анализ на наличната информация </w:t>
      </w:r>
    </w:p>
    <w:p w14:paraId="058A73EF" w14:textId="59B8A800" w:rsidR="00EF5A78" w:rsidRDefault="00EF5A78" w:rsidP="00400974">
      <w:pPr>
        <w:spacing w:after="120"/>
        <w:rPr>
          <w:color w:val="000000" w:themeColor="text1"/>
          <w:lang w:val="bg-BG"/>
        </w:rPr>
      </w:pPr>
      <w:r>
        <w:rPr>
          <w:color w:val="000000" w:themeColor="text1"/>
          <w:lang w:val="bg-BG"/>
        </w:rPr>
        <w:t xml:space="preserve">Орелът змияр е мигриращ вид в СЗЗ „Комплекс Беленски острови“. Видът не е наблюдаван по време на теренните проучвания през 2021 г. В рамките на целеви проучвания върху есенната миграция на рееещи се птици в района на </w:t>
      </w:r>
      <w:r w:rsidR="00400974">
        <w:rPr>
          <w:color w:val="000000" w:themeColor="text1"/>
          <w:lang w:val="bg-BG"/>
        </w:rPr>
        <w:t>Писченско блато</w:t>
      </w:r>
      <w:r>
        <w:rPr>
          <w:color w:val="000000" w:themeColor="text1"/>
          <w:lang w:val="bg-BG"/>
        </w:rPr>
        <w:t xml:space="preserve"> през 2008 и 2009 г. са установени съответно 7 и 6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Понякога мигриращите птици се задържат няколко дни в района на зоната. </w:t>
      </w:r>
    </w:p>
    <w:p w14:paraId="2B8E3C51" w14:textId="27C8A53B" w:rsidR="00EF5A78" w:rsidRDefault="00EF5A78" w:rsidP="00400974">
      <w:pPr>
        <w:spacing w:after="120"/>
        <w:rPr>
          <w:color w:val="000000" w:themeColor="text1"/>
          <w:lang w:val="bg-BG"/>
        </w:rPr>
      </w:pPr>
      <w:r>
        <w:rPr>
          <w:color w:val="000000" w:themeColor="text1"/>
          <w:lang w:val="bg-BG"/>
        </w:rPr>
        <w:t>Поради ниската численост на орела змияр в СЗЗ „Комплекс Беленски острови“ не могат да се посочат детайлни заплахи за вида</w:t>
      </w:r>
      <w:r w:rsidR="00400974">
        <w:rPr>
          <w:color w:val="000000" w:themeColor="text1"/>
          <w:lang w:val="bg-BG"/>
        </w:rPr>
        <w:t>.</w:t>
      </w:r>
    </w:p>
    <w:p w14:paraId="0AACB483" w14:textId="23D186D5" w:rsidR="00EF5A78" w:rsidRPr="003962DC" w:rsidRDefault="00B35CB6" w:rsidP="00DB3239">
      <w:pPr>
        <w:pStyle w:val="ListParagraph"/>
        <w:numPr>
          <w:ilvl w:val="0"/>
          <w:numId w:val="62"/>
        </w:numPr>
        <w:spacing w:after="120"/>
        <w:rPr>
          <w:lang w:val="bg-BG"/>
        </w:rPr>
      </w:pPr>
      <w:r w:rsidRPr="003962DC">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38"/>
        <w:gridCol w:w="1210"/>
        <w:gridCol w:w="2358"/>
        <w:gridCol w:w="3368"/>
      </w:tblGrid>
      <w:tr w:rsidR="00BD36E8" w:rsidRPr="002E3475" w14:paraId="1B606EFF" w14:textId="77777777" w:rsidTr="00276804">
        <w:trPr>
          <w:tblHeader/>
          <w:jc w:val="center"/>
        </w:trPr>
        <w:tc>
          <w:tcPr>
            <w:tcW w:w="0" w:type="auto"/>
            <w:shd w:val="clear" w:color="auto" w:fill="B6DDE8"/>
            <w:vAlign w:val="center"/>
          </w:tcPr>
          <w:p w14:paraId="1E95CB33" w14:textId="77777777" w:rsidR="00EF5A78" w:rsidRPr="002E3475" w:rsidRDefault="00EF5A78" w:rsidP="00276804">
            <w:pPr>
              <w:jc w:val="center"/>
              <w:rPr>
                <w:b/>
                <w:bCs/>
                <w:lang w:val="bg-BG"/>
              </w:rPr>
            </w:pPr>
            <w:r w:rsidRPr="002E3475">
              <w:rPr>
                <w:b/>
                <w:bCs/>
                <w:lang w:val="bg-BG"/>
              </w:rPr>
              <w:t>Параметър</w:t>
            </w:r>
          </w:p>
        </w:tc>
        <w:tc>
          <w:tcPr>
            <w:tcW w:w="0" w:type="auto"/>
            <w:shd w:val="clear" w:color="auto" w:fill="B6DDE8"/>
            <w:vAlign w:val="center"/>
          </w:tcPr>
          <w:p w14:paraId="73A1338C" w14:textId="77777777" w:rsidR="00EF5A78" w:rsidRPr="002E3475" w:rsidRDefault="00EF5A78" w:rsidP="00276804">
            <w:pPr>
              <w:jc w:val="center"/>
              <w:rPr>
                <w:b/>
                <w:bCs/>
                <w:lang w:val="bg-BG"/>
              </w:rPr>
            </w:pPr>
            <w:r w:rsidRPr="002E3475">
              <w:rPr>
                <w:b/>
                <w:bCs/>
                <w:lang w:val="bg-BG"/>
              </w:rPr>
              <w:t>Мерна единица</w:t>
            </w:r>
          </w:p>
        </w:tc>
        <w:tc>
          <w:tcPr>
            <w:tcW w:w="0" w:type="auto"/>
            <w:shd w:val="clear" w:color="auto" w:fill="B6DDE8"/>
            <w:vAlign w:val="center"/>
          </w:tcPr>
          <w:p w14:paraId="0A4381C4" w14:textId="77777777" w:rsidR="00EF5A78" w:rsidRPr="002E3475" w:rsidRDefault="00EF5A78" w:rsidP="00276804">
            <w:pPr>
              <w:jc w:val="center"/>
              <w:rPr>
                <w:b/>
                <w:bCs/>
                <w:lang w:val="bg-BG"/>
              </w:rPr>
            </w:pPr>
            <w:r w:rsidRPr="002E3475">
              <w:rPr>
                <w:b/>
                <w:bCs/>
                <w:lang w:val="bg-BG"/>
              </w:rPr>
              <w:t>Целева стойност</w:t>
            </w:r>
          </w:p>
        </w:tc>
        <w:tc>
          <w:tcPr>
            <w:tcW w:w="0" w:type="auto"/>
            <w:shd w:val="clear" w:color="auto" w:fill="B6DDE8"/>
            <w:vAlign w:val="center"/>
          </w:tcPr>
          <w:p w14:paraId="5AD5F213" w14:textId="77777777" w:rsidR="00EF5A78" w:rsidRPr="002E3475" w:rsidRDefault="00EF5A78" w:rsidP="00276804">
            <w:pPr>
              <w:jc w:val="center"/>
              <w:rPr>
                <w:b/>
                <w:bCs/>
                <w:lang w:val="bg-BG"/>
              </w:rPr>
            </w:pPr>
            <w:r w:rsidRPr="002E3475">
              <w:rPr>
                <w:b/>
                <w:bCs/>
                <w:lang w:val="bg-BG"/>
              </w:rPr>
              <w:t>Допълнителна информация</w:t>
            </w:r>
          </w:p>
        </w:tc>
        <w:tc>
          <w:tcPr>
            <w:tcW w:w="0" w:type="auto"/>
            <w:shd w:val="clear" w:color="auto" w:fill="B6DDE8"/>
            <w:vAlign w:val="center"/>
          </w:tcPr>
          <w:p w14:paraId="5CB4B3BE" w14:textId="77777777" w:rsidR="00EF5A78" w:rsidRPr="002E3475" w:rsidRDefault="00EF5A78" w:rsidP="00276804">
            <w:pPr>
              <w:jc w:val="center"/>
              <w:rPr>
                <w:b/>
                <w:bCs/>
                <w:lang w:val="bg-BG"/>
              </w:rPr>
            </w:pPr>
            <w:r w:rsidRPr="002E3475">
              <w:rPr>
                <w:b/>
                <w:bCs/>
                <w:lang w:val="bg-BG"/>
              </w:rPr>
              <w:t>Специф</w:t>
            </w:r>
            <w:r>
              <w:rPr>
                <w:b/>
                <w:bCs/>
                <w:lang w:val="bg-BG"/>
              </w:rPr>
              <w:t>ични за зоната цели</w:t>
            </w:r>
          </w:p>
        </w:tc>
      </w:tr>
      <w:tr w:rsidR="00BD36E8" w:rsidRPr="002E3475" w14:paraId="01EC0A63" w14:textId="77777777" w:rsidTr="00276804">
        <w:trPr>
          <w:jc w:val="center"/>
        </w:trPr>
        <w:tc>
          <w:tcPr>
            <w:tcW w:w="0" w:type="auto"/>
            <w:shd w:val="clear" w:color="auto" w:fill="auto"/>
          </w:tcPr>
          <w:p w14:paraId="5D8EE07C" w14:textId="77777777" w:rsidR="00EF5A78" w:rsidRPr="002E3475" w:rsidRDefault="00EF5A78" w:rsidP="00276804">
            <w:pPr>
              <w:rPr>
                <w:b/>
                <w:lang w:val="bg-BG"/>
              </w:rPr>
            </w:pPr>
            <w:r w:rsidRPr="002E3475">
              <w:rPr>
                <w:b/>
                <w:lang w:val="bg-BG"/>
              </w:rPr>
              <w:t xml:space="preserve">Популация: </w:t>
            </w:r>
            <w:r w:rsidRPr="002E3475">
              <w:rPr>
                <w:bCs/>
                <w:lang w:val="bg-BG"/>
              </w:rPr>
              <w:t xml:space="preserve">Размер на </w:t>
            </w:r>
            <w:r>
              <w:rPr>
                <w:bCs/>
                <w:lang w:val="bg-BG"/>
              </w:rPr>
              <w:lastRenderedPageBreak/>
              <w:t>мигриращата</w:t>
            </w:r>
            <w:r w:rsidRPr="002E3475">
              <w:rPr>
                <w:bCs/>
                <w:lang w:val="bg-BG"/>
              </w:rPr>
              <w:t xml:space="preserve"> популация</w:t>
            </w:r>
          </w:p>
        </w:tc>
        <w:tc>
          <w:tcPr>
            <w:tcW w:w="0" w:type="auto"/>
            <w:shd w:val="clear" w:color="auto" w:fill="auto"/>
          </w:tcPr>
          <w:p w14:paraId="4D46E98F" w14:textId="77777777" w:rsidR="00EF5A78" w:rsidRPr="002E3475" w:rsidRDefault="00EF5A78" w:rsidP="00276804">
            <w:pPr>
              <w:rPr>
                <w:lang w:val="bg-BG"/>
              </w:rPr>
            </w:pPr>
            <w:r w:rsidRPr="002E3475">
              <w:rPr>
                <w:lang w:val="bg-BG"/>
              </w:rPr>
              <w:lastRenderedPageBreak/>
              <w:t xml:space="preserve">Брой </w:t>
            </w:r>
            <w:r w:rsidRPr="002E3475">
              <w:rPr>
                <w:lang w:val="bg-BG"/>
              </w:rPr>
              <w:lastRenderedPageBreak/>
              <w:t>индивиди</w:t>
            </w:r>
          </w:p>
        </w:tc>
        <w:tc>
          <w:tcPr>
            <w:tcW w:w="0" w:type="auto"/>
            <w:shd w:val="clear" w:color="auto" w:fill="auto"/>
          </w:tcPr>
          <w:p w14:paraId="347AFE19" w14:textId="77777777" w:rsidR="00EF5A78" w:rsidRPr="002E3475" w:rsidRDefault="00EF5A78" w:rsidP="00276804">
            <w:pPr>
              <w:rPr>
                <w:lang w:val="bg-BG"/>
              </w:rPr>
            </w:pPr>
            <w:r>
              <w:rPr>
                <w:lang w:val="bg-BG"/>
              </w:rPr>
              <w:lastRenderedPageBreak/>
              <w:t xml:space="preserve">Мин. 5 </w:t>
            </w:r>
            <w:r>
              <w:rPr>
                <w:lang w:val="bg-BG"/>
              </w:rPr>
              <w:lastRenderedPageBreak/>
              <w:t>инд.</w:t>
            </w:r>
          </w:p>
        </w:tc>
        <w:tc>
          <w:tcPr>
            <w:tcW w:w="0" w:type="auto"/>
            <w:shd w:val="clear" w:color="auto" w:fill="auto"/>
          </w:tcPr>
          <w:p w14:paraId="6D72D52E" w14:textId="77777777" w:rsidR="00EF5A78" w:rsidRDefault="00EF5A78" w:rsidP="00276804">
            <w:pPr>
              <w:rPr>
                <w:lang w:val="bg-BG"/>
              </w:rPr>
            </w:pPr>
            <w:r>
              <w:rPr>
                <w:lang w:val="bg-BG"/>
              </w:rPr>
              <w:lastRenderedPageBreak/>
              <w:t xml:space="preserve">Количеството на концентриращите се </w:t>
            </w:r>
            <w:r>
              <w:rPr>
                <w:lang w:val="bg-BG"/>
              </w:rPr>
              <w:lastRenderedPageBreak/>
              <w:t xml:space="preserve">птици силно ще зависи от състоянието на подходящите местообитания. </w:t>
            </w:r>
          </w:p>
        </w:tc>
        <w:tc>
          <w:tcPr>
            <w:tcW w:w="0" w:type="auto"/>
          </w:tcPr>
          <w:p w14:paraId="69692637" w14:textId="77777777" w:rsidR="00EF5A78" w:rsidRPr="00C408D1" w:rsidRDefault="00EF5A78" w:rsidP="00276804">
            <w:pPr>
              <w:rPr>
                <w:lang w:val="en-GB"/>
              </w:rPr>
            </w:pPr>
            <w:r>
              <w:rPr>
                <w:lang w:val="bg-BG"/>
              </w:rPr>
              <w:lastRenderedPageBreak/>
              <w:t xml:space="preserve">Поддържане на популацията. </w:t>
            </w:r>
            <w:r w:rsidRPr="00513214">
              <w:rPr>
                <w:lang w:val="bg-BG"/>
              </w:rPr>
              <w:t xml:space="preserve">Това е в пряка връзка със </w:t>
            </w:r>
            <w:r w:rsidRPr="00513214">
              <w:rPr>
                <w:lang w:val="bg-BG"/>
              </w:rPr>
              <w:lastRenderedPageBreak/>
              <w:t>запазване/увеличаване на целевата стойност по параметър „Наличие на едроразмерни/ биотопни дървета в групи“</w:t>
            </w:r>
            <w:r>
              <w:rPr>
                <w:lang w:val="bg-BG"/>
              </w:rPr>
              <w:t xml:space="preserve">. Извършване на редовен мониторинг на пролетната и есеннната миграция на реещи се птици в СЗЗ. </w:t>
            </w:r>
            <w:r>
              <w:rPr>
                <w:lang w:val="en-GB"/>
              </w:rPr>
              <w:t xml:space="preserve"> </w:t>
            </w:r>
          </w:p>
        </w:tc>
      </w:tr>
      <w:tr w:rsidR="00BD36E8" w:rsidRPr="002E3475" w14:paraId="58C39360" w14:textId="77777777" w:rsidTr="00276804">
        <w:trPr>
          <w:jc w:val="center"/>
        </w:trPr>
        <w:tc>
          <w:tcPr>
            <w:tcW w:w="0" w:type="auto"/>
            <w:shd w:val="clear" w:color="auto" w:fill="auto"/>
          </w:tcPr>
          <w:p w14:paraId="57573BD9" w14:textId="77777777" w:rsidR="00EF5A78" w:rsidRPr="002E3475" w:rsidRDefault="00EF5A78" w:rsidP="00276804">
            <w:pPr>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489FE367" w14:textId="77777777" w:rsidR="00EF5A78" w:rsidRPr="002E3475" w:rsidRDefault="00EF5A78" w:rsidP="00276804">
            <w:r w:rsidRPr="002E3475">
              <w:t>ha</w:t>
            </w:r>
          </w:p>
        </w:tc>
        <w:tc>
          <w:tcPr>
            <w:tcW w:w="0" w:type="auto"/>
            <w:shd w:val="clear" w:color="auto" w:fill="auto"/>
          </w:tcPr>
          <w:p w14:paraId="38E3C2A8" w14:textId="6049286A" w:rsidR="00EF5A78" w:rsidRPr="002E3475" w:rsidRDefault="00EF5A78" w:rsidP="00276804">
            <w:pPr>
              <w:rPr>
                <w:lang w:val="bg-BG"/>
              </w:rPr>
            </w:pPr>
            <w:r w:rsidRPr="002E3475">
              <w:rPr>
                <w:lang w:val="bg-BG"/>
              </w:rPr>
              <w:t xml:space="preserve">Най-малко </w:t>
            </w:r>
            <w:r w:rsidR="003962DC">
              <w:rPr>
                <w:lang w:val="bg-BG"/>
              </w:rPr>
              <w:t>350</w:t>
            </w:r>
            <w:r>
              <w:rPr>
                <w:lang w:val="bg-BG"/>
              </w:rPr>
              <w:t xml:space="preserve"> </w:t>
            </w:r>
            <w:r>
              <w:rPr>
                <w:lang w:val="en-GB"/>
              </w:rPr>
              <w:t>ha</w:t>
            </w:r>
          </w:p>
        </w:tc>
        <w:tc>
          <w:tcPr>
            <w:tcW w:w="0" w:type="auto"/>
            <w:shd w:val="clear" w:color="auto" w:fill="auto"/>
          </w:tcPr>
          <w:p w14:paraId="14AF7183" w14:textId="56AB8DE6" w:rsidR="00EF5A78" w:rsidRPr="002E3475" w:rsidRDefault="00EF5A78" w:rsidP="00BD36E8">
            <w:pPr>
              <w:rPr>
                <w:lang w:val="bg-BG"/>
              </w:rPr>
            </w:pPr>
            <w:r>
              <w:rPr>
                <w:lang w:val="bg-BG"/>
              </w:rPr>
              <w:t>Площта включва подходящи</w:t>
            </w:r>
            <w:r w:rsidRPr="008E7025">
              <w:rPr>
                <w:lang w:val="bg-BG"/>
              </w:rPr>
              <w:t xml:space="preserve">те хранителни местообитания </w:t>
            </w:r>
            <w:r>
              <w:rPr>
                <w:lang w:val="bg-BG"/>
              </w:rPr>
              <w:t xml:space="preserve">на вида – </w:t>
            </w:r>
            <w:r w:rsidR="00BD36E8">
              <w:rPr>
                <w:lang w:val="en-GB"/>
              </w:rPr>
              <w:t xml:space="preserve">N09 </w:t>
            </w:r>
            <w:r w:rsidR="00BD36E8">
              <w:rPr>
                <w:lang w:val="bg-BG"/>
              </w:rPr>
              <w:t>– сухи тревни съобщества и степи.</w:t>
            </w:r>
          </w:p>
        </w:tc>
        <w:tc>
          <w:tcPr>
            <w:tcW w:w="0" w:type="auto"/>
          </w:tcPr>
          <w:p w14:paraId="29A27732" w14:textId="7C8A2310" w:rsidR="00EF5A78" w:rsidRPr="002E3475" w:rsidRDefault="00EF5A78" w:rsidP="00276804">
            <w:pPr>
              <w:rPr>
                <w:lang w:val="bg-BG"/>
              </w:rPr>
            </w:pPr>
            <w:r w:rsidRPr="002E3475">
              <w:rPr>
                <w:lang w:val="bg-BG"/>
              </w:rPr>
              <w:t>Поддържане на площта на подходящите хранителни местообитани</w:t>
            </w:r>
            <w:r>
              <w:rPr>
                <w:lang w:val="bg-BG"/>
              </w:rPr>
              <w:t>я</w:t>
            </w:r>
            <w:r w:rsidR="003962DC">
              <w:rPr>
                <w:lang w:val="bg-BG"/>
              </w:rPr>
              <w:t xml:space="preserve"> на вида в размер най-малко 350</w:t>
            </w:r>
            <w:r w:rsidRPr="002E3475">
              <w:rPr>
                <w:lang w:val="bg-BG"/>
              </w:rPr>
              <w:t xml:space="preserve"> ha</w:t>
            </w:r>
          </w:p>
        </w:tc>
      </w:tr>
    </w:tbl>
    <w:p w14:paraId="1D26EC1B" w14:textId="77777777" w:rsidR="00EF5A78" w:rsidRDefault="00EF5A78" w:rsidP="00EF5A78">
      <w:pPr>
        <w:jc w:val="both"/>
      </w:pPr>
    </w:p>
    <w:p w14:paraId="793C8D0A" w14:textId="77777777" w:rsidR="00EF5A78" w:rsidRPr="00BD36E8" w:rsidRDefault="00EF5A78" w:rsidP="00DB3239">
      <w:pPr>
        <w:pStyle w:val="ListParagraph"/>
        <w:numPr>
          <w:ilvl w:val="0"/>
          <w:numId w:val="62"/>
        </w:numPr>
        <w:spacing w:before="120" w:after="120" w:line="240" w:lineRule="auto"/>
        <w:rPr>
          <w:rFonts w:eastAsia="Calibri"/>
          <w:b/>
          <w:bCs/>
          <w:lang w:val="bg-BG"/>
        </w:rPr>
      </w:pPr>
      <w:r w:rsidRPr="00BD36E8">
        <w:rPr>
          <w:rFonts w:eastAsia="Calibri"/>
          <w:b/>
          <w:bCs/>
          <w:lang w:val="bg-BG"/>
        </w:rPr>
        <w:t xml:space="preserve">Необходимост от промени в СФД за СЗЗ </w:t>
      </w:r>
      <w:r w:rsidRPr="00BD36E8">
        <w:rPr>
          <w:b/>
          <w:lang w:val="bg-BG"/>
        </w:rPr>
        <w:t>BG0002017 „Комплекс Беленски острови“</w:t>
      </w:r>
    </w:p>
    <w:p w14:paraId="22FBB28B" w14:textId="77777777" w:rsidR="00EF5A78" w:rsidRDefault="00EF5A78" w:rsidP="00EF5A78">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не е необходима актуализация на СФД.</w:t>
      </w:r>
    </w:p>
    <w:p w14:paraId="75961738" w14:textId="5F7DF315" w:rsidR="00EF5A78" w:rsidRDefault="00EF5A78" w:rsidP="00E078A9">
      <w:pPr>
        <w:jc w:val="both"/>
        <w:rPr>
          <w:rFonts w:eastAsia="Calibri"/>
          <w:lang w:val="bg-BG"/>
        </w:rPr>
      </w:pPr>
    </w:p>
    <w:p w14:paraId="29F0280A" w14:textId="1CA971C8" w:rsidR="00317CF2" w:rsidRPr="00011889" w:rsidRDefault="00317CF2" w:rsidP="00317CF2">
      <w:pPr>
        <w:pStyle w:val="Heading1"/>
        <w:jc w:val="center"/>
        <w:rPr>
          <w:b/>
          <w:sz w:val="24"/>
          <w:szCs w:val="24"/>
          <w:lang w:val="bg-BG"/>
        </w:rPr>
      </w:pPr>
      <w:bookmarkStart w:id="61" w:name="_Toc97813493"/>
      <w:r w:rsidRPr="00444C90">
        <w:rPr>
          <w:lang w:val="bg-BG"/>
        </w:rPr>
        <w:t>Специфични цели за A0</w:t>
      </w:r>
      <w:r>
        <w:rPr>
          <w:lang w:val="bg-BG"/>
        </w:rPr>
        <w:t>81</w:t>
      </w:r>
      <w:r w:rsidRPr="00444C90">
        <w:rPr>
          <w:lang w:val="bg-BG"/>
        </w:rPr>
        <w:t xml:space="preserve"> </w:t>
      </w:r>
      <w:r>
        <w:rPr>
          <w:i/>
          <w:lang w:val="en-GB"/>
        </w:rPr>
        <w:t>Circus aeruginosus</w:t>
      </w:r>
      <w:r w:rsidRPr="00444C90">
        <w:rPr>
          <w:lang w:val="bg-BG"/>
        </w:rPr>
        <w:t xml:space="preserve"> (</w:t>
      </w:r>
      <w:r>
        <w:rPr>
          <w:lang w:val="bg-BG"/>
        </w:rPr>
        <w:t>тръстиков блатар</w:t>
      </w:r>
      <w:r w:rsidRPr="00444C90">
        <w:rPr>
          <w:lang w:val="bg-BG"/>
        </w:rPr>
        <w:t>)</w:t>
      </w:r>
      <w:bookmarkEnd w:id="61"/>
    </w:p>
    <w:p w14:paraId="6C03CB04" w14:textId="77777777" w:rsidR="00317CF2" w:rsidRPr="00317CF2" w:rsidRDefault="00317CF2" w:rsidP="00317CF2">
      <w:pPr>
        <w:spacing w:after="120"/>
        <w:rPr>
          <w:rFonts w:eastAsia="Calibri"/>
          <w:lang w:val="bg-BG"/>
        </w:rPr>
      </w:pPr>
    </w:p>
    <w:p w14:paraId="7D3CD1E2" w14:textId="60DBD192" w:rsidR="00317CF2" w:rsidRPr="00CE52B8" w:rsidRDefault="00317CF2" w:rsidP="00DB3239">
      <w:pPr>
        <w:pStyle w:val="ListParagraph"/>
        <w:numPr>
          <w:ilvl w:val="0"/>
          <w:numId w:val="63"/>
        </w:numPr>
        <w:spacing w:after="120"/>
        <w:rPr>
          <w:rFonts w:eastAsia="Calibri"/>
          <w:b/>
          <w:lang w:val="bg-BG"/>
        </w:rPr>
      </w:pPr>
      <w:r w:rsidRPr="00CE52B8">
        <w:rPr>
          <w:rFonts w:eastAsia="Calibri"/>
          <w:b/>
          <w:lang w:val="bg-BG"/>
        </w:rPr>
        <w:t>Кратка характеристика на вида</w:t>
      </w:r>
    </w:p>
    <w:p w14:paraId="214CCB88" w14:textId="7B09DA52" w:rsidR="00317CF2" w:rsidRPr="00011889" w:rsidRDefault="00317CF2" w:rsidP="00317CF2">
      <w:pPr>
        <w:spacing w:after="120"/>
        <w:rPr>
          <w:rFonts w:eastAsia="Calibri"/>
          <w:lang w:val="bg-BG"/>
        </w:rPr>
      </w:pPr>
      <w:r w:rsidRPr="00011889">
        <w:rPr>
          <w:rFonts w:eastAsia="Calibri"/>
          <w:lang w:val="bg-BG"/>
        </w:rPr>
        <w:t>Дължина на тялото: 50</w:t>
      </w:r>
      <w:r w:rsidRPr="00011889">
        <w:rPr>
          <w:rFonts w:eastAsia="Calibri"/>
        </w:rPr>
        <w:t>-</w:t>
      </w:r>
      <w:r w:rsidRPr="00011889">
        <w:rPr>
          <w:rFonts w:eastAsia="Calibri"/>
          <w:lang w:val="bg-BG"/>
        </w:rPr>
        <w:t>55</w:t>
      </w:r>
      <w:r w:rsidRPr="00011889">
        <w:rPr>
          <w:rFonts w:eastAsia="Calibri"/>
        </w:rPr>
        <w:t xml:space="preserve"> </w:t>
      </w:r>
      <w:r>
        <w:rPr>
          <w:rFonts w:eastAsia="Calibri"/>
          <w:lang w:val="en-GB"/>
        </w:rPr>
        <w:t>cm</w:t>
      </w:r>
      <w:r>
        <w:rPr>
          <w:rFonts w:eastAsia="Calibri"/>
          <w:lang w:val="bg-BG"/>
        </w:rPr>
        <w:t>., размах на крилата: 120-130 cm</w:t>
      </w:r>
      <w:r w:rsidRPr="00011889">
        <w:rPr>
          <w:rFonts w:eastAsia="Calibri"/>
          <w:lang w:val="bg-BG"/>
        </w:rPr>
        <w:t xml:space="preserve">. Най-едрият блатар. Има полов и възрастов диморфизъм. Женската и младото са едноцветни, тъмни, със светла глава, а мъжкият отгоре кафяв със сива опашка и тъмни върхове на крилата. Лети с бавен, плавен махов полет, понякога планира </w:t>
      </w:r>
      <w:r w:rsidRPr="00011889">
        <w:rPr>
          <w:rFonts w:eastAsia="Calibri"/>
        </w:rPr>
        <w:t>(</w:t>
      </w:r>
      <w:r w:rsidRPr="00011889">
        <w:rPr>
          <w:rFonts w:eastAsia="Calibri"/>
          <w:lang w:val="bg-BG"/>
        </w:rPr>
        <w:t>Симеонов и др., 1990</w:t>
      </w:r>
      <w:r w:rsidRPr="00011889">
        <w:rPr>
          <w:rFonts w:eastAsia="Calibri"/>
        </w:rPr>
        <w:t>).</w:t>
      </w:r>
    </w:p>
    <w:p w14:paraId="1A28E0C6" w14:textId="77777777" w:rsidR="00317CF2" w:rsidRPr="00011889" w:rsidRDefault="00317CF2" w:rsidP="00317CF2">
      <w:pPr>
        <w:spacing w:after="120"/>
        <w:rPr>
          <w:rFonts w:eastAsia="Calibri"/>
          <w:i/>
          <w:lang w:val="bg-BG"/>
        </w:rPr>
      </w:pPr>
      <w:r w:rsidRPr="00011889">
        <w:rPr>
          <w:rFonts w:eastAsia="Calibri"/>
          <w:i/>
          <w:lang w:val="bg-BG"/>
        </w:rPr>
        <w:t>Характер на пребиваване в страната</w:t>
      </w:r>
    </w:p>
    <w:p w14:paraId="2D43C088" w14:textId="2A86093A" w:rsidR="00317CF2" w:rsidRPr="00011889" w:rsidRDefault="00317CF2" w:rsidP="00317CF2">
      <w:pPr>
        <w:spacing w:after="120"/>
        <w:rPr>
          <w:rFonts w:eastAsia="Calibri"/>
          <w:lang w:val="bg-BG"/>
        </w:rPr>
      </w:pPr>
      <w:r w:rsidRPr="00011889">
        <w:rPr>
          <w:rFonts w:eastAsia="Calibri"/>
          <w:lang w:val="bg-BG"/>
        </w:rPr>
        <w:t xml:space="preserve">За България видът е гнездящо-прелетен, преминаващ и зимуващ. С петнисто и разпръснато разпространение в ниските части на по-голямата част от страната, по-концентрирано в централната част на Тракийската низина, поречието на р. Тунджа, Бургаската низина, на места по Черноморското и Дунавското крайбрежия и прилежащите им райони и в Софийското поле. Отделни изолирани находища и на други места в страната. През периода след 1985 г. националната популация показва постепенно възстановяване. Преобладават единично </w:t>
      </w:r>
      <w:r w:rsidRPr="00011889">
        <w:rPr>
          <w:rFonts w:eastAsia="Calibri"/>
          <w:lang w:val="bg-BG"/>
        </w:rPr>
        <w:lastRenderedPageBreak/>
        <w:t>гнездещите двойки, но са познати и малки гнездови колонии. Гнездото е трудно достъпно, разположено ниско сред гъста блатна растителност</w:t>
      </w:r>
      <w:r w:rsidRPr="00011889">
        <w:rPr>
          <w:rFonts w:eastAsia="Calibri"/>
        </w:rPr>
        <w:t xml:space="preserve"> (</w:t>
      </w:r>
      <w:r>
        <w:rPr>
          <w:rFonts w:eastAsia="Calibri"/>
          <w:lang w:val="bg-BG"/>
        </w:rPr>
        <w:t>Големански гл. ред.</w:t>
      </w:r>
      <w:r w:rsidRPr="00011889">
        <w:rPr>
          <w:rFonts w:eastAsia="Calibri"/>
          <w:lang w:val="bg-BG"/>
        </w:rPr>
        <w:t>, 2015</w:t>
      </w:r>
      <w:r w:rsidRPr="00011889">
        <w:rPr>
          <w:rFonts w:eastAsia="Calibri"/>
        </w:rPr>
        <w:t>)</w:t>
      </w:r>
      <w:r w:rsidRPr="00011889">
        <w:rPr>
          <w:rFonts w:eastAsia="Calibri"/>
          <w:lang w:val="bg-BG"/>
        </w:rPr>
        <w:t>. Според Янков, отг.ред.</w:t>
      </w:r>
      <w:r w:rsidRPr="00011889">
        <w:rPr>
          <w:rFonts w:eastAsia="Calibri"/>
        </w:rPr>
        <w:t xml:space="preserve"> (200</w:t>
      </w:r>
      <w:r w:rsidRPr="00011889">
        <w:rPr>
          <w:rFonts w:eastAsia="Calibri"/>
          <w:lang w:val="bg-BG"/>
        </w:rPr>
        <w:t>7</w:t>
      </w:r>
      <w:r w:rsidRPr="00011889">
        <w:rPr>
          <w:rFonts w:eastAsia="Calibri"/>
        </w:rPr>
        <w:t>)</w:t>
      </w:r>
      <w:r w:rsidRPr="00011889">
        <w:rPr>
          <w:rFonts w:eastAsia="Calibri"/>
          <w:lang w:val="bg-BG"/>
        </w:rPr>
        <w:t xml:space="preserve"> видът наброява </w:t>
      </w:r>
      <w:r w:rsidRPr="00011889">
        <w:rPr>
          <w:rFonts w:eastAsia="Calibri"/>
        </w:rPr>
        <w:t xml:space="preserve">220-240 </w:t>
      </w:r>
      <w:r w:rsidRPr="00011889">
        <w:rPr>
          <w:rFonts w:eastAsia="Calibri"/>
          <w:lang w:val="bg-BG"/>
        </w:rPr>
        <w:t xml:space="preserve">двойки. </w:t>
      </w:r>
    </w:p>
    <w:p w14:paraId="7A39EBAB" w14:textId="77777777" w:rsidR="00317CF2" w:rsidRPr="0091018E" w:rsidRDefault="00317CF2" w:rsidP="00317CF2">
      <w:pPr>
        <w:spacing w:after="120"/>
        <w:rPr>
          <w:rFonts w:eastAsia="Calibri"/>
          <w:i/>
          <w:lang w:val="bg-BG"/>
        </w:rPr>
      </w:pPr>
      <w:r w:rsidRPr="0091018E">
        <w:rPr>
          <w:rFonts w:eastAsia="Calibri"/>
          <w:i/>
          <w:lang w:val="bg-BG"/>
        </w:rPr>
        <w:t>Характеристика на местообитанието</w:t>
      </w:r>
    </w:p>
    <w:p w14:paraId="1B130924" w14:textId="77777777" w:rsidR="00317CF2" w:rsidRPr="00011889" w:rsidRDefault="00317CF2" w:rsidP="00317CF2">
      <w:pPr>
        <w:spacing w:after="120"/>
        <w:rPr>
          <w:rFonts w:eastAsia="Calibri"/>
          <w:lang w:val="bg-BG"/>
        </w:rPr>
      </w:pPr>
      <w:r w:rsidRPr="00011889">
        <w:rPr>
          <w:rFonts w:eastAsia="Calibri"/>
          <w:lang w:val="bg-BG"/>
        </w:rPr>
        <w:t>В България гнезди в блата, в растителност по периферията на водоеми и крайречни и приизворни мочурища, а през последните години наблюдаван и в посеви и други (едногодишни) тревни култури. Установен да гнезди както в приморски, крайречни и вътрешни естествени влажни зони, така и в изкуствени водоеми, като рибарници, микроязовири и язовири. Гнездата си разполага предимно в тръстикови масиви. Разпространен на надморска височина до 600 м. По време на миграции и зимуване обитава различни естествени и изкуствени влажни зони в ниските части на страната.</w:t>
      </w:r>
    </w:p>
    <w:p w14:paraId="44527408" w14:textId="04816588" w:rsidR="00317CF2" w:rsidRDefault="00317CF2" w:rsidP="00317CF2">
      <w:pPr>
        <w:spacing w:after="120"/>
        <w:rPr>
          <w:rFonts w:eastAsia="Calibri"/>
        </w:rPr>
      </w:pPr>
      <w:r w:rsidRPr="00011889">
        <w:rPr>
          <w:rFonts w:eastAsia="Calibri"/>
          <w:lang w:val="bg-BG"/>
        </w:rPr>
        <w:t xml:space="preserve">Проучване в Португалия разкрива, че важно местообитание са тръстиковите масиви, в които се случва гнезденето и изхранването. Факторите, допринасящи за качеството на местообитанието са сезонните наводнения, които предпазват гнездата от сухоземни хищници; гъстотата и височината на тръстиката, предпазваща от вятър; наличие на храна </w:t>
      </w:r>
      <w:r w:rsidRPr="00011889">
        <w:rPr>
          <w:rFonts w:eastAsia="Calibri"/>
        </w:rPr>
        <w:t>(</w:t>
      </w:r>
      <w:r w:rsidRPr="00011889">
        <w:rPr>
          <w:rFonts w:eastAsia="Calibri"/>
          <w:lang w:val="bg-BG"/>
        </w:rPr>
        <w:t>дребни бозайници и птици</w:t>
      </w:r>
      <w:r w:rsidRPr="00011889">
        <w:rPr>
          <w:rFonts w:eastAsia="Calibri"/>
        </w:rPr>
        <w:t xml:space="preserve">). </w:t>
      </w:r>
      <w:r w:rsidRPr="00011889">
        <w:rPr>
          <w:rFonts w:eastAsia="Calibri"/>
          <w:lang w:val="bg-BG"/>
        </w:rPr>
        <w:t xml:space="preserve">През неразмножителния период предпочитани места за хранене са оризовите полета </w:t>
      </w:r>
      <w:r w:rsidRPr="00011889">
        <w:rPr>
          <w:rFonts w:eastAsia="Calibri"/>
        </w:rPr>
        <w:t>(Alves et al., 2014).</w:t>
      </w:r>
      <w:r w:rsidRPr="00011889">
        <w:rPr>
          <w:rFonts w:eastAsia="Calibri"/>
          <w:lang w:val="bg-BG"/>
        </w:rPr>
        <w:t xml:space="preserve"> </w:t>
      </w:r>
      <w:r w:rsidRPr="00011889">
        <w:rPr>
          <w:rFonts w:eastAsia="Calibri"/>
        </w:rPr>
        <w:t>Изследване в Испания показва че интензификацията на селското стопанство е довела до промени в състава и изобилието на плячката в земеделските земи. Тръстиковите блатари в райони с интензивно земеделие консумират основно дребни бозайници и имат по-бедна диета в сравнение с тези в райони с традиционно земеделие (Cardador et al., 2012).</w:t>
      </w:r>
    </w:p>
    <w:p w14:paraId="4C5F94BF" w14:textId="77777777" w:rsidR="0091018E" w:rsidRPr="00011889" w:rsidRDefault="0091018E" w:rsidP="0091018E">
      <w:pPr>
        <w:spacing w:after="120"/>
        <w:rPr>
          <w:rFonts w:eastAsia="Calibri"/>
          <w:i/>
          <w:lang w:val="bg-BG"/>
        </w:rPr>
      </w:pPr>
      <w:r w:rsidRPr="00011889">
        <w:rPr>
          <w:rFonts w:eastAsia="Calibri"/>
          <w:i/>
          <w:lang w:val="bg-BG"/>
        </w:rPr>
        <w:t>Хранене</w:t>
      </w:r>
    </w:p>
    <w:p w14:paraId="09DA3D3B" w14:textId="77777777" w:rsidR="0091018E" w:rsidRPr="00011889" w:rsidRDefault="0091018E" w:rsidP="0091018E">
      <w:pPr>
        <w:spacing w:after="120"/>
        <w:rPr>
          <w:rFonts w:eastAsia="Calibri"/>
          <w:lang w:val="bg-BG"/>
        </w:rPr>
      </w:pPr>
      <w:r w:rsidRPr="00011889">
        <w:rPr>
          <w:rFonts w:eastAsia="Calibri"/>
          <w:lang w:val="bg-BG"/>
        </w:rPr>
        <w:t xml:space="preserve">Предпочитана храна са водоплаващи и блатни птици </w:t>
      </w:r>
      <w:r w:rsidRPr="00011889">
        <w:rPr>
          <w:rFonts w:eastAsia="Calibri"/>
        </w:rPr>
        <w:t>(</w:t>
      </w:r>
      <w:r w:rsidRPr="00011889">
        <w:rPr>
          <w:rFonts w:eastAsia="Calibri"/>
          <w:lang w:val="bg-BG"/>
        </w:rPr>
        <w:t>белочела водна кокошка, зимно бърне, зеленоглава патица, калугерица, малък червеноног водобегач</w:t>
      </w:r>
      <w:r w:rsidRPr="00011889">
        <w:rPr>
          <w:rFonts w:eastAsia="Calibri"/>
        </w:rPr>
        <w:t>)</w:t>
      </w:r>
      <w:r w:rsidRPr="00011889">
        <w:rPr>
          <w:rFonts w:eastAsia="Calibri"/>
          <w:lang w:val="bg-BG"/>
        </w:rPr>
        <w:t xml:space="preserve">, бозайници </w:t>
      </w:r>
      <w:r w:rsidRPr="00011889">
        <w:rPr>
          <w:rFonts w:eastAsia="Calibri"/>
        </w:rPr>
        <w:t>(</w:t>
      </w:r>
      <w:r w:rsidRPr="00011889">
        <w:rPr>
          <w:rFonts w:eastAsia="Calibri"/>
          <w:lang w:val="bg-BG"/>
        </w:rPr>
        <w:t>воден плъх</w:t>
      </w:r>
      <w:r w:rsidRPr="00011889">
        <w:rPr>
          <w:rFonts w:eastAsia="Calibri"/>
        </w:rPr>
        <w:t>)</w:t>
      </w:r>
      <w:r w:rsidRPr="00011889">
        <w:rPr>
          <w:rFonts w:eastAsia="Calibri"/>
          <w:lang w:val="bg-BG"/>
        </w:rPr>
        <w:t xml:space="preserve">, земноводни и влечуги </w:t>
      </w:r>
      <w:r w:rsidRPr="00011889">
        <w:rPr>
          <w:rFonts w:eastAsia="Calibri"/>
        </w:rPr>
        <w:t>(</w:t>
      </w:r>
      <w:r w:rsidRPr="00011889">
        <w:rPr>
          <w:rFonts w:eastAsia="Calibri"/>
          <w:lang w:val="bg-BG"/>
        </w:rPr>
        <w:t>водна жаба, обикновена водна змия</w:t>
      </w:r>
      <w:r w:rsidRPr="00011889">
        <w:rPr>
          <w:rFonts w:eastAsia="Calibri"/>
        </w:rPr>
        <w:t>) (</w:t>
      </w:r>
      <w:r w:rsidRPr="00011889">
        <w:rPr>
          <w:rFonts w:eastAsia="Calibri"/>
          <w:lang w:val="bg-BG"/>
        </w:rPr>
        <w:t>Симеонов и др., 1990</w:t>
      </w:r>
      <w:r w:rsidRPr="00011889">
        <w:rPr>
          <w:rFonts w:eastAsia="Calibri"/>
        </w:rPr>
        <w:t>).</w:t>
      </w:r>
      <w:r w:rsidRPr="00011889">
        <w:rPr>
          <w:rFonts w:eastAsia="Calibri"/>
          <w:lang w:val="bg-BG"/>
        </w:rPr>
        <w:t xml:space="preserve"> </w:t>
      </w:r>
    </w:p>
    <w:p w14:paraId="2A3A3B76" w14:textId="4F39B9E5" w:rsidR="00317CF2" w:rsidRPr="00CE52B8" w:rsidRDefault="00317CF2" w:rsidP="00DB3239">
      <w:pPr>
        <w:pStyle w:val="ListParagraph"/>
        <w:numPr>
          <w:ilvl w:val="0"/>
          <w:numId w:val="63"/>
        </w:numPr>
        <w:spacing w:after="120"/>
        <w:rPr>
          <w:rFonts w:eastAsia="Calibri"/>
          <w:b/>
          <w:lang w:val="bg-BG"/>
        </w:rPr>
      </w:pPr>
      <w:r w:rsidRPr="00CE52B8">
        <w:rPr>
          <w:rFonts w:eastAsia="Calibri"/>
          <w:b/>
          <w:lang w:val="bg-BG"/>
        </w:rPr>
        <w:t>Разпространение, природозащитно състояние и тенденции в популацията на вида на национално ниво</w:t>
      </w:r>
    </w:p>
    <w:p w14:paraId="1707EE91" w14:textId="7FEA5C59" w:rsidR="00317CF2" w:rsidRPr="00011889" w:rsidRDefault="00317CF2" w:rsidP="00317CF2">
      <w:pPr>
        <w:spacing w:after="120"/>
        <w:rPr>
          <w:rFonts w:eastAsia="Calibri"/>
        </w:rPr>
      </w:pPr>
      <w:r w:rsidRPr="00011889">
        <w:rPr>
          <w:rFonts w:eastAsia="Calibri"/>
        </w:rPr>
        <w:t>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концентрирана в Тракийската низина, по Дунавското и Черноморското крайбрежие, в Дунавската равнина, Софийското поле и по долините на по-големите реки (</w:t>
      </w:r>
      <w:r w:rsidR="0054248C">
        <w:rPr>
          <w:rFonts w:eastAsia="Calibri"/>
          <w:lang w:val="bg-BG"/>
        </w:rPr>
        <w:t>Янков</w:t>
      </w:r>
      <w:r w:rsidRPr="00011889">
        <w:rPr>
          <w:rFonts w:eastAsia="Calibri"/>
          <w:lang w:val="bg-BG"/>
        </w:rPr>
        <w:t xml:space="preserve"> </w:t>
      </w:r>
      <w:r>
        <w:rPr>
          <w:rFonts w:eastAsia="Calibri"/>
          <w:lang w:val="bg-BG"/>
        </w:rPr>
        <w:t>отг.ред</w:t>
      </w:r>
      <w:r w:rsidRPr="00011889">
        <w:rPr>
          <w:rFonts w:eastAsia="Calibri"/>
        </w:rPr>
        <w:t>, 200</w:t>
      </w:r>
      <w:r w:rsidRPr="00011889">
        <w:rPr>
          <w:rFonts w:eastAsia="Calibri"/>
          <w:lang w:val="bg-BG"/>
        </w:rPr>
        <w:t>7</w:t>
      </w:r>
      <w:r w:rsidRPr="00011889">
        <w:rPr>
          <w:rFonts w:eastAsia="Calibri"/>
        </w:rPr>
        <w:t>).</w:t>
      </w:r>
    </w:p>
    <w:p w14:paraId="2657FC35" w14:textId="49D541C9" w:rsidR="00317CF2" w:rsidRPr="00011889" w:rsidRDefault="00317CF2" w:rsidP="00317CF2">
      <w:pPr>
        <w:spacing w:after="120"/>
        <w:rPr>
          <w:rFonts w:eastAsia="Calibri"/>
          <w:lang w:val="bg-BG"/>
        </w:rPr>
      </w:pPr>
      <w:r w:rsidRPr="00011889">
        <w:rPr>
          <w:rFonts w:eastAsia="Calibri"/>
          <w:lang w:val="bg-BG"/>
        </w:rPr>
        <w:t xml:space="preserve">Включен в </w:t>
      </w:r>
      <w:r w:rsidR="0054248C" w:rsidRPr="00011889">
        <w:rPr>
          <w:rFonts w:eastAsia="Calibri"/>
          <w:lang w:val="bg-BG"/>
        </w:rPr>
        <w:t xml:space="preserve">Приложение 1 на Директивата за птиците </w:t>
      </w:r>
      <w:r w:rsidR="0054248C">
        <w:rPr>
          <w:rFonts w:eastAsia="Calibri"/>
          <w:lang w:val="bg-BG"/>
        </w:rPr>
        <w:t xml:space="preserve">и в </w:t>
      </w:r>
      <w:r w:rsidRPr="00011889">
        <w:rPr>
          <w:rFonts w:eastAsia="Calibri"/>
          <w:lang w:val="bg-BG"/>
        </w:rPr>
        <w:t xml:space="preserve">Приложение 2 и 3 на ЗБР. Видът е включен също в приложението към Резолюция № 6 (1998) на Постоянния комитет на Бернската конвенция. Според </w:t>
      </w:r>
      <w:r w:rsidRPr="00011889">
        <w:rPr>
          <w:rFonts w:eastAsia="Calibri"/>
          <w:lang w:val="en-GB"/>
        </w:rPr>
        <w:t xml:space="preserve">IUCN </w:t>
      </w:r>
      <w:r w:rsidRPr="00011889">
        <w:rPr>
          <w:rFonts w:eastAsia="Calibri"/>
          <w:lang w:val="bg-BG"/>
        </w:rPr>
        <w:t xml:space="preserve">за територията на континентална Европа както и за света видът е „слабо засегнат“ </w:t>
      </w:r>
      <w:r w:rsidRPr="00011889">
        <w:rPr>
          <w:rFonts w:eastAsia="Calibri"/>
        </w:rPr>
        <w:t>– LC (</w:t>
      </w:r>
      <w:r w:rsidRPr="00011889">
        <w:rPr>
          <w:rFonts w:eastAsia="Calibri"/>
          <w:lang w:val="en-GB"/>
        </w:rPr>
        <w:t>Least Concern</w:t>
      </w:r>
      <w:r w:rsidRPr="00011889">
        <w:rPr>
          <w:rFonts w:eastAsia="Calibri"/>
        </w:rPr>
        <w:t>)</w:t>
      </w:r>
      <w:r w:rsidRPr="00011889">
        <w:rPr>
          <w:rFonts w:eastAsia="Calibri"/>
          <w:lang w:val="bg-BG"/>
        </w:rPr>
        <w:t>. Включен е в Червената книга на Р България</w:t>
      </w:r>
      <w:r w:rsidRPr="00011889">
        <w:rPr>
          <w:rFonts w:eastAsia="Calibri"/>
        </w:rPr>
        <w:t xml:space="preserve"> (2011)</w:t>
      </w:r>
      <w:r w:rsidRPr="00011889">
        <w:rPr>
          <w:rFonts w:eastAsia="Calibri"/>
          <w:lang w:val="bg-BG"/>
        </w:rPr>
        <w:t xml:space="preserve"> в категория „застрашен“.</w:t>
      </w:r>
    </w:p>
    <w:p w14:paraId="18733454" w14:textId="39CAF95B" w:rsidR="00317CF2" w:rsidRPr="00011889" w:rsidRDefault="00B8462A" w:rsidP="00317CF2">
      <w:pPr>
        <w:spacing w:after="120"/>
        <w:rPr>
          <w:rFonts w:eastAsia="Calibri"/>
          <w:lang w:val="bg-BG"/>
        </w:rPr>
      </w:pPr>
      <w:r>
        <w:rPr>
          <w:rFonts w:eastAsia="Calibri"/>
          <w:lang w:val="bg-BG"/>
        </w:rPr>
        <w:t xml:space="preserve">Съгласно </w:t>
      </w:r>
      <w:r w:rsidR="00D90B11">
        <w:rPr>
          <w:rFonts w:eastAsia="Calibri"/>
          <w:lang w:val="bg-BG"/>
        </w:rPr>
        <w:t>Докладването</w:t>
      </w:r>
      <w:r w:rsidR="00317CF2" w:rsidRPr="00011889">
        <w:rPr>
          <w:rFonts w:eastAsia="Calibri"/>
          <w:lang w:val="bg-BG"/>
        </w:rPr>
        <w:t xml:space="preserve"> през 2019 г. </w:t>
      </w:r>
      <w:r w:rsidR="00317CF2" w:rsidRPr="00011889">
        <w:rPr>
          <w:rFonts w:eastAsia="Calibri"/>
        </w:rPr>
        <w:t>(</w:t>
      </w:r>
      <w:r w:rsidR="00317CF2" w:rsidRPr="00011889">
        <w:rPr>
          <w:rFonts w:eastAsia="Calibri"/>
          <w:lang w:val="bg-BG"/>
        </w:rPr>
        <w:t>за периода 2013-2019 г.</w:t>
      </w:r>
      <w:r w:rsidR="00317CF2" w:rsidRPr="00011889">
        <w:rPr>
          <w:rFonts w:eastAsia="Calibri"/>
        </w:rPr>
        <w:t>)</w:t>
      </w:r>
      <w:r w:rsidR="00317CF2" w:rsidRPr="00011889">
        <w:rPr>
          <w:rFonts w:eastAsia="Calibri"/>
          <w:lang w:val="bg-BG"/>
        </w:rPr>
        <w:t xml:space="preserve">, видът се опазва като </w:t>
      </w:r>
      <w:r w:rsidR="00317CF2" w:rsidRPr="00011889">
        <w:rPr>
          <w:rFonts w:eastAsia="Calibri"/>
          <w:b/>
          <w:lang w:val="bg-BG"/>
        </w:rPr>
        <w:t>гнездящ</w:t>
      </w:r>
      <w:r w:rsidR="00317CF2" w:rsidRPr="00011889">
        <w:rPr>
          <w:rFonts w:eastAsia="Calibri"/>
          <w:lang w:val="bg-BG"/>
        </w:rPr>
        <w:t xml:space="preserve"> с популация между 220 и 260 двойки. Краткосрочната популационна тенденция (2000-2018 г.) е стабилна, а дългосрочната (1980-2018 г.) е увеличаваща се. Посочени са следните заплахи: A02</w:t>
      </w:r>
      <w:r w:rsidR="00317CF2" w:rsidRPr="00011889">
        <w:rPr>
          <w:rFonts w:eastAsia="Calibri"/>
        </w:rPr>
        <w:t>,</w:t>
      </w:r>
      <w:r w:rsidR="00317CF2" w:rsidRPr="00011889">
        <w:rPr>
          <w:rFonts w:eastAsia="Calibri"/>
          <w:lang w:val="bg-BG"/>
        </w:rPr>
        <w:t xml:space="preserve"> A03</w:t>
      </w:r>
      <w:r w:rsidR="00317CF2" w:rsidRPr="00011889">
        <w:rPr>
          <w:rFonts w:eastAsia="Calibri"/>
        </w:rPr>
        <w:t>,</w:t>
      </w:r>
      <w:r w:rsidR="00317CF2" w:rsidRPr="00011889">
        <w:rPr>
          <w:rFonts w:eastAsia="Calibri"/>
          <w:lang w:val="bg-BG"/>
        </w:rPr>
        <w:t xml:space="preserve"> A04</w:t>
      </w:r>
      <w:r w:rsidR="00317CF2" w:rsidRPr="00011889">
        <w:rPr>
          <w:rFonts w:eastAsia="Calibri"/>
        </w:rPr>
        <w:t>,</w:t>
      </w:r>
      <w:r w:rsidR="00317CF2" w:rsidRPr="00011889">
        <w:rPr>
          <w:rFonts w:eastAsia="Calibri"/>
          <w:lang w:val="bg-BG"/>
        </w:rPr>
        <w:t xml:space="preserve"> C03</w:t>
      </w:r>
      <w:r w:rsidR="00317CF2" w:rsidRPr="00011889">
        <w:rPr>
          <w:rFonts w:eastAsia="Calibri"/>
        </w:rPr>
        <w:t>,</w:t>
      </w:r>
      <w:r w:rsidR="00317CF2" w:rsidRPr="00011889">
        <w:rPr>
          <w:rFonts w:eastAsia="Calibri"/>
          <w:lang w:val="bg-BG"/>
        </w:rPr>
        <w:t xml:space="preserve"> D02</w:t>
      </w:r>
      <w:r w:rsidR="00317CF2" w:rsidRPr="00011889">
        <w:rPr>
          <w:rFonts w:eastAsia="Calibri"/>
        </w:rPr>
        <w:t>,</w:t>
      </w:r>
      <w:r w:rsidR="00317CF2" w:rsidRPr="00011889">
        <w:rPr>
          <w:rFonts w:eastAsia="Calibri"/>
          <w:lang w:val="bg-BG"/>
        </w:rPr>
        <w:t xml:space="preserve"> F03</w:t>
      </w:r>
      <w:r w:rsidR="00317CF2" w:rsidRPr="00011889">
        <w:rPr>
          <w:rFonts w:eastAsia="Calibri"/>
        </w:rPr>
        <w:t>,</w:t>
      </w:r>
      <w:r w:rsidR="00317CF2" w:rsidRPr="00011889">
        <w:rPr>
          <w:rFonts w:eastAsia="Calibri"/>
          <w:lang w:val="bg-BG"/>
        </w:rPr>
        <w:t xml:space="preserve"> J01</w:t>
      </w:r>
      <w:r w:rsidR="00317CF2" w:rsidRPr="00011889">
        <w:rPr>
          <w:rFonts w:eastAsia="Calibri"/>
        </w:rPr>
        <w:t>,</w:t>
      </w:r>
      <w:r w:rsidR="00317CF2" w:rsidRPr="00011889">
        <w:rPr>
          <w:rFonts w:eastAsia="Calibri"/>
          <w:lang w:val="bg-BG"/>
        </w:rPr>
        <w:t xml:space="preserve"> J02</w:t>
      </w:r>
      <w:r w:rsidR="00317CF2" w:rsidRPr="00011889">
        <w:rPr>
          <w:rFonts w:eastAsia="Calibri"/>
        </w:rPr>
        <w:t>,</w:t>
      </w:r>
      <w:r w:rsidR="00317CF2" w:rsidRPr="00011889">
        <w:rPr>
          <w:rFonts w:eastAsia="Calibri"/>
          <w:lang w:val="bg-BG"/>
        </w:rPr>
        <w:t xml:space="preserve"> J03</w:t>
      </w:r>
      <w:r w:rsidR="00317CF2" w:rsidRPr="00011889">
        <w:rPr>
          <w:rFonts w:eastAsia="Calibri"/>
        </w:rPr>
        <w:t>,</w:t>
      </w:r>
      <w:r w:rsidR="00317CF2" w:rsidRPr="00011889">
        <w:rPr>
          <w:rFonts w:eastAsia="Calibri"/>
          <w:lang w:val="bg-BG"/>
        </w:rPr>
        <w:t xml:space="preserve"> M07.</w:t>
      </w:r>
    </w:p>
    <w:p w14:paraId="16AB4167" w14:textId="61FEA685" w:rsidR="00317CF2" w:rsidRPr="00011889" w:rsidRDefault="00B8462A" w:rsidP="00317CF2">
      <w:pPr>
        <w:spacing w:after="120"/>
        <w:rPr>
          <w:rFonts w:eastAsia="Calibri"/>
          <w:lang w:val="bg-BG"/>
        </w:rPr>
      </w:pPr>
      <w:r>
        <w:rPr>
          <w:rFonts w:eastAsia="Calibri"/>
          <w:lang w:val="bg-BG"/>
        </w:rPr>
        <w:lastRenderedPageBreak/>
        <w:t xml:space="preserve">Съгласно </w:t>
      </w:r>
      <w:r w:rsidR="00D90B11">
        <w:rPr>
          <w:rFonts w:eastAsia="Calibri"/>
          <w:lang w:val="bg-BG"/>
        </w:rPr>
        <w:t>Докладването</w:t>
      </w:r>
      <w:r w:rsidR="00317CF2" w:rsidRPr="00011889">
        <w:rPr>
          <w:rFonts w:eastAsia="Calibri"/>
          <w:lang w:val="bg-BG"/>
        </w:rPr>
        <w:t xml:space="preserve"> през 2019 г. </w:t>
      </w:r>
      <w:r w:rsidR="00317CF2" w:rsidRPr="00011889">
        <w:rPr>
          <w:rFonts w:eastAsia="Calibri"/>
        </w:rPr>
        <w:t>(</w:t>
      </w:r>
      <w:r w:rsidR="00317CF2" w:rsidRPr="00011889">
        <w:rPr>
          <w:rFonts w:eastAsia="Calibri"/>
          <w:lang w:val="bg-BG"/>
        </w:rPr>
        <w:t>за периода 2013-2019 г.</w:t>
      </w:r>
      <w:r w:rsidR="00317CF2" w:rsidRPr="00011889">
        <w:rPr>
          <w:rFonts w:eastAsia="Calibri"/>
        </w:rPr>
        <w:t>)</w:t>
      </w:r>
      <w:r w:rsidR="00317CF2" w:rsidRPr="00011889">
        <w:rPr>
          <w:rFonts w:eastAsia="Calibri"/>
          <w:lang w:val="bg-BG"/>
        </w:rPr>
        <w:t xml:space="preserve">, видът се опазва и като </w:t>
      </w:r>
      <w:r w:rsidR="00317CF2" w:rsidRPr="00011889">
        <w:rPr>
          <w:rFonts w:eastAsia="Calibri"/>
          <w:b/>
          <w:lang w:val="bg-BG"/>
        </w:rPr>
        <w:t>мигриращ</w:t>
      </w:r>
      <w:r w:rsidR="00317CF2" w:rsidRPr="00011889">
        <w:rPr>
          <w:rFonts w:eastAsia="Calibri"/>
          <w:lang w:val="bg-BG"/>
        </w:rPr>
        <w:t xml:space="preserve"> с численост 3300 – 5000 индивида. Не са посочени краткосрочна и дългосрочна тенденции в развитието на популацията.</w:t>
      </w:r>
      <w:r w:rsidR="00317CF2" w:rsidRPr="00011889">
        <w:rPr>
          <w:rFonts w:eastAsia="Calibri"/>
        </w:rPr>
        <w:t xml:space="preserve"> </w:t>
      </w:r>
      <w:r w:rsidR="00317CF2" w:rsidRPr="00011889">
        <w:rPr>
          <w:rFonts w:eastAsia="Calibri"/>
          <w:lang w:val="bg-BG"/>
        </w:rPr>
        <w:t>Посочени са следните заплахи:</w:t>
      </w:r>
      <w:r w:rsidR="00317CF2" w:rsidRPr="00011889">
        <w:rPr>
          <w:rFonts w:eastAsia="Calibri"/>
        </w:rPr>
        <w:t xml:space="preserve"> </w:t>
      </w:r>
      <w:r w:rsidR="00317CF2" w:rsidRPr="00011889">
        <w:rPr>
          <w:rFonts w:eastAsia="Calibri"/>
          <w:lang w:val="bg-BG"/>
        </w:rPr>
        <w:t>A02</w:t>
      </w:r>
      <w:r w:rsidR="00317CF2" w:rsidRPr="00011889">
        <w:rPr>
          <w:rFonts w:eastAsia="Calibri"/>
        </w:rPr>
        <w:t>,</w:t>
      </w:r>
      <w:r w:rsidR="00317CF2" w:rsidRPr="00011889">
        <w:rPr>
          <w:rFonts w:eastAsia="Calibri"/>
          <w:lang w:val="bg-BG"/>
        </w:rPr>
        <w:t xml:space="preserve"> </w:t>
      </w:r>
      <w:r w:rsidR="00317CF2" w:rsidRPr="00011889">
        <w:rPr>
          <w:rFonts w:eastAsia="Calibri"/>
        </w:rPr>
        <w:t>A03, A04, </w:t>
      </w:r>
      <w:r w:rsidR="00317CF2" w:rsidRPr="00011889">
        <w:rPr>
          <w:rFonts w:eastAsia="Calibri"/>
          <w:lang w:val="bg-BG"/>
        </w:rPr>
        <w:t>F03</w:t>
      </w:r>
      <w:r w:rsidR="00317CF2" w:rsidRPr="00011889">
        <w:rPr>
          <w:rFonts w:eastAsia="Calibri"/>
        </w:rPr>
        <w:t>, F26, D06</w:t>
      </w:r>
      <w:r w:rsidR="00317CF2" w:rsidRPr="00011889">
        <w:rPr>
          <w:rFonts w:eastAsia="Calibri"/>
          <w:lang w:val="bg-BG"/>
        </w:rPr>
        <w:t>.</w:t>
      </w:r>
    </w:p>
    <w:p w14:paraId="42F8B973" w14:textId="77777777" w:rsidR="00317CF2" w:rsidRDefault="00317CF2" w:rsidP="00317CF2">
      <w:pPr>
        <w:spacing w:after="120"/>
        <w:rPr>
          <w:rFonts w:eastAsia="Calibri"/>
          <w:lang w:val="bg-BG"/>
        </w:rPr>
      </w:pPr>
      <w:r w:rsidRPr="00011889">
        <w:rPr>
          <w:rFonts w:eastAsia="Calibri"/>
          <w:lang w:val="bg-BG"/>
        </w:rPr>
        <w:t xml:space="preserve">В Червената книга </w:t>
      </w:r>
      <w:r w:rsidRPr="00011889">
        <w:rPr>
          <w:rFonts w:eastAsia="Calibri"/>
        </w:rPr>
        <w:t>(201</w:t>
      </w:r>
      <w:r w:rsidRPr="00011889">
        <w:rPr>
          <w:rFonts w:eastAsia="Calibri"/>
          <w:lang w:val="bg-BG"/>
        </w:rPr>
        <w:t>5</w:t>
      </w:r>
      <w:r w:rsidRPr="00011889">
        <w:rPr>
          <w:rFonts w:eastAsia="Calibri"/>
        </w:rPr>
        <w:t xml:space="preserve">) </w:t>
      </w:r>
      <w:r w:rsidRPr="00011889">
        <w:rPr>
          <w:rFonts w:eastAsia="Calibri"/>
          <w:lang w:val="bg-BG"/>
        </w:rPr>
        <w:t>основните посочени заплахи за вида са пресушаване и деградация на естествените влажни зони със стоящи води. Използването на отрови за борба срещу гризачи; безпокойство от рибари.</w:t>
      </w:r>
    </w:p>
    <w:p w14:paraId="5AEF50FC" w14:textId="083ADE04" w:rsidR="00317CF2" w:rsidRPr="00CE52B8" w:rsidRDefault="00317CF2" w:rsidP="00DB3239">
      <w:pPr>
        <w:pStyle w:val="ListParagraph"/>
        <w:numPr>
          <w:ilvl w:val="0"/>
          <w:numId w:val="63"/>
        </w:numPr>
        <w:spacing w:after="120"/>
        <w:rPr>
          <w:lang w:val="bg-BG"/>
        </w:rPr>
      </w:pPr>
      <w:r w:rsidRPr="00CE52B8">
        <w:rPr>
          <w:b/>
          <w:lang w:val="bg-BG"/>
        </w:rPr>
        <w:t>Състояние в СЗЗ BG0002017 „Комплекс Беленски острови“</w:t>
      </w:r>
    </w:p>
    <w:p w14:paraId="2A02B614" w14:textId="76241B98" w:rsidR="00317CF2" w:rsidRDefault="00317CF2" w:rsidP="00317CF2">
      <w:pPr>
        <w:spacing w:after="120"/>
        <w:rPr>
          <w:lang w:val="bg-BG"/>
        </w:rPr>
      </w:pPr>
      <w:r>
        <w:rPr>
          <w:lang w:val="bg-BG"/>
        </w:rPr>
        <w:t>Съгласно СФД на зоната</w:t>
      </w:r>
      <w:r w:rsidR="00DA7994">
        <w:rPr>
          <w:lang w:val="bg-BG"/>
        </w:rPr>
        <w:t>,</w:t>
      </w:r>
      <w:r>
        <w:rPr>
          <w:lang w:val="bg-BG"/>
        </w:rPr>
        <w:t xml:space="preserve"> видът е гнездящ и концентриращ/мигриращ. </w:t>
      </w:r>
      <w:r w:rsidRPr="00D77604">
        <w:rPr>
          <w:lang w:val="bg-BG"/>
        </w:rPr>
        <w:t>Гнездящата популация</w:t>
      </w:r>
      <w:r>
        <w:rPr>
          <w:lang w:val="bg-BG"/>
        </w:rPr>
        <w:t xml:space="preserve"> на тръстиковия блатар</w:t>
      </w:r>
      <w:r w:rsidRPr="00D77604">
        <w:rPr>
          <w:lang w:val="bg-BG"/>
        </w:rPr>
        <w:t xml:space="preserve"> се оценява на </w:t>
      </w:r>
      <w:r>
        <w:rPr>
          <w:b/>
          <w:lang w:val="bg-BG"/>
        </w:rPr>
        <w:t>1-2 двойки</w:t>
      </w:r>
      <w:r w:rsidRPr="00D77604">
        <w:rPr>
          <w:lang w:val="bg-BG"/>
        </w:rPr>
        <w:t xml:space="preserve">, което представлява </w:t>
      </w:r>
      <w:r w:rsidRPr="00D77604">
        <w:rPr>
          <w:b/>
          <w:lang w:val="bg-BG"/>
        </w:rPr>
        <w:t>0,</w:t>
      </w:r>
      <w:r w:rsidR="000B76BF">
        <w:rPr>
          <w:b/>
          <w:lang w:val="bg-BG"/>
        </w:rPr>
        <w:t xml:space="preserve">45 - </w:t>
      </w:r>
      <w:r>
        <w:rPr>
          <w:b/>
          <w:lang w:val="bg-BG"/>
        </w:rPr>
        <w:t xml:space="preserve">0,77 </w:t>
      </w:r>
      <w:r w:rsidRPr="00D77604">
        <w:rPr>
          <w:b/>
          <w:lang w:val="bg-BG"/>
        </w:rPr>
        <w:t>%</w:t>
      </w:r>
      <w:r w:rsidRPr="00D77604">
        <w:rPr>
          <w:lang w:val="bg-BG"/>
        </w:rPr>
        <w:t xml:space="preserve"> от националната гнездяща популация (оценка „</w:t>
      </w:r>
      <w:r>
        <w:rPr>
          <w:lang w:val="bg-BG"/>
        </w:rPr>
        <w:t>С</w:t>
      </w:r>
      <w:r w:rsidRPr="00D77604">
        <w:rPr>
          <w:lang w:val="bg-BG"/>
        </w:rPr>
        <w:t xml:space="preserve">“). Опазването на вида е </w:t>
      </w:r>
      <w:r>
        <w:rPr>
          <w:lang w:val="bg-BG"/>
        </w:rPr>
        <w:t>отлично</w:t>
      </w:r>
      <w:r w:rsidRPr="00D77604">
        <w:rPr>
          <w:lang w:val="bg-BG"/>
        </w:rPr>
        <w:t xml:space="preserve"> (оценка „</w:t>
      </w:r>
      <w:r>
        <w:rPr>
          <w:lang w:val="bg-BG"/>
        </w:rPr>
        <w:t>А</w:t>
      </w:r>
      <w:r w:rsidRPr="00D77604">
        <w:rPr>
          <w:lang w:val="bg-BG"/>
        </w:rPr>
        <w:t>“), популацията не е изолирана в рамките на разширен ареал (оценка „</w:t>
      </w:r>
      <w:r>
        <w:rPr>
          <w:lang w:val="bg-BG"/>
        </w:rPr>
        <w:t>С</w:t>
      </w:r>
      <w:r w:rsidRPr="00D77604">
        <w:rPr>
          <w:lang w:val="bg-BG"/>
        </w:rPr>
        <w:t>“). Общата оценка на стойността на зоната за съхранение на вида е „</w:t>
      </w:r>
      <w:r>
        <w:rPr>
          <w:lang w:val="bg-BG"/>
        </w:rPr>
        <w:t>С</w:t>
      </w:r>
      <w:r w:rsidRPr="00D77604">
        <w:rPr>
          <w:lang w:val="bg-BG"/>
        </w:rPr>
        <w:t xml:space="preserve">“ – </w:t>
      </w:r>
      <w:r>
        <w:rPr>
          <w:lang w:val="bg-BG"/>
        </w:rPr>
        <w:t>значима</w:t>
      </w:r>
      <w:r w:rsidRPr="00D77604">
        <w:rPr>
          <w:lang w:val="bg-BG"/>
        </w:rPr>
        <w:t xml:space="preserve"> стойност.</w:t>
      </w:r>
    </w:p>
    <w:p w14:paraId="450FF1A3" w14:textId="62438CFA" w:rsidR="00317CF2" w:rsidRDefault="00317CF2" w:rsidP="00317CF2">
      <w:pPr>
        <w:spacing w:after="120"/>
        <w:rPr>
          <w:lang w:val="bg-BG"/>
        </w:rPr>
      </w:pPr>
      <w:r>
        <w:rPr>
          <w:lang w:val="bg-BG"/>
        </w:rPr>
        <w:t>Според СФД</w:t>
      </w:r>
      <w:r w:rsidR="00DA7994">
        <w:rPr>
          <w:lang w:val="bg-BG"/>
        </w:rPr>
        <w:t>,</w:t>
      </w:r>
      <w:r>
        <w:rPr>
          <w:lang w:val="bg-BG"/>
        </w:rPr>
        <w:t xml:space="preserve"> мигриращата популация на тръстиковия блатар се оценява на </w:t>
      </w:r>
      <w:r>
        <w:rPr>
          <w:b/>
          <w:lang w:val="bg-BG"/>
        </w:rPr>
        <w:t>189 – 208</w:t>
      </w:r>
      <w:r w:rsidRPr="00EF7E79">
        <w:rPr>
          <w:b/>
          <w:lang w:val="bg-BG"/>
        </w:rPr>
        <w:t xml:space="preserve"> индивида</w:t>
      </w:r>
      <w:r>
        <w:rPr>
          <w:lang w:val="bg-BG"/>
        </w:rPr>
        <w:t>, което е</w:t>
      </w:r>
      <w:r>
        <w:rPr>
          <w:b/>
          <w:lang w:val="bg-BG"/>
        </w:rPr>
        <w:t xml:space="preserve"> 4,2 - 5,7 </w:t>
      </w:r>
      <w:r w:rsidRPr="0076031E">
        <w:rPr>
          <w:b/>
          <w:lang w:val="bg-BG"/>
        </w:rPr>
        <w:t xml:space="preserve">% от националната </w:t>
      </w:r>
      <w:r>
        <w:rPr>
          <w:b/>
          <w:lang w:val="bg-BG"/>
        </w:rPr>
        <w:t>мигрираща</w:t>
      </w:r>
      <w:r>
        <w:rPr>
          <w:lang w:val="bg-BG"/>
        </w:rPr>
        <w:t xml:space="preserve"> популация (оценка „В“).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0FB5C1ED" w14:textId="77777777" w:rsidR="00317CF2" w:rsidRPr="004D613A" w:rsidRDefault="00317CF2" w:rsidP="00DB3239">
      <w:pPr>
        <w:pStyle w:val="ListParagraph"/>
        <w:numPr>
          <w:ilvl w:val="0"/>
          <w:numId w:val="63"/>
        </w:numPr>
        <w:spacing w:after="120"/>
        <w:rPr>
          <w:b/>
          <w:lang w:val="bg-BG"/>
        </w:rPr>
      </w:pPr>
      <w:r w:rsidRPr="004D613A">
        <w:rPr>
          <w:b/>
          <w:lang w:val="bg-BG"/>
        </w:rPr>
        <w:t xml:space="preserve">Анализ на наличната информация </w:t>
      </w:r>
    </w:p>
    <w:p w14:paraId="3EA8AEDF" w14:textId="565A9EDE" w:rsidR="00DA7994" w:rsidRDefault="00317CF2" w:rsidP="00317CF2">
      <w:pPr>
        <w:spacing w:after="120"/>
        <w:rPr>
          <w:lang w:val="bg-BG"/>
        </w:rPr>
      </w:pPr>
      <w:r>
        <w:rPr>
          <w:color w:val="000000" w:themeColor="text1"/>
          <w:lang w:val="bg-BG"/>
        </w:rPr>
        <w:t xml:space="preserve">Тръстиковият блатар е гнездящ, мигриращ и зимуващ вид в СЗЗ „Комплекс Беленски острови“. Видът е редовно установяван в района по време на размножителния сезон. Тръстиковият блатар беше наблюдаван и по време на теренното проучване през 2021 г. Гнездящата популация на вида е оценена на 2-3 двойки (Cheshmedzhiev et al. 2019). </w:t>
      </w:r>
      <w:r>
        <w:rPr>
          <w:lang w:val="bg-BG"/>
        </w:rPr>
        <w:t xml:space="preserve">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w:t>
      </w:r>
    </w:p>
    <w:p w14:paraId="4ADD4E0E" w14:textId="0A188FC1" w:rsidR="00317CF2" w:rsidRDefault="00317CF2" w:rsidP="00317CF2">
      <w:pPr>
        <w:spacing w:after="120"/>
        <w:rPr>
          <w:color w:val="000000" w:themeColor="text1"/>
          <w:lang w:val="bg-BG"/>
        </w:rPr>
      </w:pPr>
      <w:r>
        <w:rPr>
          <w:color w:val="000000" w:themeColor="text1"/>
          <w:lang w:val="bg-BG"/>
        </w:rPr>
        <w:t xml:space="preserve">По време на миграции видът е редовно установяван в района. В рамките на целеви проучвания върху есенната миграция на рееещи се птици, в района на </w:t>
      </w:r>
      <w:r w:rsidR="00911606">
        <w:rPr>
          <w:color w:val="000000" w:themeColor="text1"/>
          <w:lang w:val="bg-BG"/>
        </w:rPr>
        <w:t>Писченско блато</w:t>
      </w:r>
      <w:r>
        <w:rPr>
          <w:color w:val="000000" w:themeColor="text1"/>
          <w:lang w:val="bg-BG"/>
        </w:rPr>
        <w:t xml:space="preserve">през 2008 и 2009 г., са установени съответно 208 и 189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Част от мигриращите птици се задържат в района до няколко дни. Тръстиковият блатар е сравнително често срещан в района и през зимните месеци, когато е регистриран тук с численост до 5 инд. </w:t>
      </w:r>
      <w:r w:rsidRPr="00A51653">
        <w:rPr>
          <w:color w:val="000000" w:themeColor="text1"/>
          <w:lang w:val="bg-BG"/>
        </w:rPr>
        <w:t>(Cheshmedzhiev et al. 2019)</w:t>
      </w:r>
      <w:r>
        <w:rPr>
          <w:color w:val="000000" w:themeColor="text1"/>
          <w:lang w:val="bg-BG"/>
        </w:rPr>
        <w:t xml:space="preserve">. Единични птици са наблюдавани в СЗЗ и по време на Среднозимните преброявания на водолюбивите видове птици. </w:t>
      </w:r>
    </w:p>
    <w:p w14:paraId="27084854" w14:textId="77777777" w:rsidR="00317CF2" w:rsidRDefault="00317CF2" w:rsidP="00317CF2">
      <w:pPr>
        <w:spacing w:after="120"/>
        <w:rPr>
          <w:color w:val="000000" w:themeColor="text1"/>
          <w:lang w:val="bg-BG"/>
        </w:rPr>
      </w:pPr>
      <w:r w:rsidRPr="006421B8">
        <w:rPr>
          <w:color w:val="000000" w:themeColor="text1"/>
          <w:lang w:val="bg-BG"/>
        </w:rPr>
        <w:t>Основна заплаха за вида, установена по време на теренните проучвания през 2021 г.</w:t>
      </w:r>
      <w:r>
        <w:rPr>
          <w:color w:val="000000" w:themeColor="text1"/>
          <w:lang w:val="bg-BG"/>
        </w:rPr>
        <w:t>,</w:t>
      </w:r>
      <w:r w:rsidRPr="006421B8">
        <w:rPr>
          <w:color w:val="000000" w:themeColor="text1"/>
          <w:lang w:val="bg-BG"/>
        </w:rPr>
        <w:t xml:space="preserve"> е активното разпространение на инвазивния вид храстовидна аморфа (</w:t>
      </w:r>
      <w:r w:rsidRPr="006421B8">
        <w:rPr>
          <w:i/>
          <w:color w:val="000000" w:themeColor="text1"/>
          <w:lang w:val="bg-BG"/>
        </w:rPr>
        <w:t>Amorpha fruticose</w:t>
      </w:r>
      <w:r w:rsidRPr="006421B8">
        <w:rPr>
          <w:color w:val="000000" w:themeColor="text1"/>
          <w:lang w:val="bg-BG"/>
        </w:rPr>
        <w:t xml:space="preserve">) по крайбрежието на водоемите на о. Персин, в резултат на което се наблюдава загуба на подходящи гнездови </w:t>
      </w:r>
      <w:r>
        <w:rPr>
          <w:color w:val="000000" w:themeColor="text1"/>
          <w:lang w:val="bg-BG"/>
        </w:rPr>
        <w:t xml:space="preserve">и хранителни </w:t>
      </w:r>
      <w:r w:rsidRPr="006421B8">
        <w:rPr>
          <w:color w:val="000000" w:themeColor="text1"/>
          <w:lang w:val="bg-BG"/>
        </w:rPr>
        <w:t>местообитания за вида.</w:t>
      </w:r>
    </w:p>
    <w:p w14:paraId="03CB7ECF" w14:textId="6A2EBE12" w:rsidR="00317CF2" w:rsidRPr="00DB7337" w:rsidRDefault="00B35CB6" w:rsidP="00DB3239">
      <w:pPr>
        <w:pStyle w:val="ListParagraph"/>
        <w:numPr>
          <w:ilvl w:val="0"/>
          <w:numId w:val="63"/>
        </w:numPr>
        <w:spacing w:after="120"/>
        <w:rPr>
          <w:lang w:val="bg-BG"/>
        </w:rPr>
      </w:pPr>
      <w:r w:rsidRPr="00DB7337">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182"/>
        <w:gridCol w:w="3795"/>
        <w:gridCol w:w="2210"/>
      </w:tblGrid>
      <w:tr w:rsidR="00317CF2" w:rsidRPr="002E3475" w14:paraId="2F21E477" w14:textId="77777777" w:rsidTr="00DA7994">
        <w:trPr>
          <w:tblHeader/>
          <w:jc w:val="center"/>
        </w:trPr>
        <w:tc>
          <w:tcPr>
            <w:tcW w:w="0" w:type="auto"/>
            <w:shd w:val="clear" w:color="auto" w:fill="B6DDE8"/>
            <w:vAlign w:val="center"/>
          </w:tcPr>
          <w:p w14:paraId="30CC78D5" w14:textId="77777777" w:rsidR="00317CF2" w:rsidRPr="002E3475" w:rsidRDefault="00317CF2" w:rsidP="00276804">
            <w:pPr>
              <w:jc w:val="center"/>
              <w:rPr>
                <w:b/>
                <w:bCs/>
                <w:lang w:val="bg-BG"/>
              </w:rPr>
            </w:pPr>
            <w:r w:rsidRPr="002E3475">
              <w:rPr>
                <w:b/>
                <w:bCs/>
                <w:lang w:val="bg-BG"/>
              </w:rPr>
              <w:t>Параметър</w:t>
            </w:r>
          </w:p>
        </w:tc>
        <w:tc>
          <w:tcPr>
            <w:tcW w:w="1216" w:type="dxa"/>
            <w:shd w:val="clear" w:color="auto" w:fill="B6DDE8"/>
            <w:vAlign w:val="center"/>
          </w:tcPr>
          <w:p w14:paraId="2F444E9C" w14:textId="77777777" w:rsidR="00317CF2" w:rsidRPr="002E3475" w:rsidRDefault="00317CF2" w:rsidP="00276804">
            <w:pPr>
              <w:jc w:val="center"/>
              <w:rPr>
                <w:b/>
                <w:bCs/>
                <w:lang w:val="bg-BG"/>
              </w:rPr>
            </w:pPr>
            <w:r w:rsidRPr="002E3475">
              <w:rPr>
                <w:b/>
                <w:bCs/>
                <w:lang w:val="bg-BG"/>
              </w:rPr>
              <w:t>Мерна единица</w:t>
            </w:r>
          </w:p>
        </w:tc>
        <w:tc>
          <w:tcPr>
            <w:tcW w:w="1182" w:type="dxa"/>
            <w:shd w:val="clear" w:color="auto" w:fill="B6DDE8"/>
            <w:vAlign w:val="center"/>
          </w:tcPr>
          <w:p w14:paraId="6A88783B" w14:textId="77777777" w:rsidR="00317CF2" w:rsidRPr="002E3475" w:rsidRDefault="00317CF2" w:rsidP="00276804">
            <w:pPr>
              <w:jc w:val="center"/>
              <w:rPr>
                <w:b/>
                <w:bCs/>
                <w:lang w:val="bg-BG"/>
              </w:rPr>
            </w:pPr>
            <w:r w:rsidRPr="002E3475">
              <w:rPr>
                <w:b/>
                <w:bCs/>
                <w:lang w:val="bg-BG"/>
              </w:rPr>
              <w:t>Целева стойност</w:t>
            </w:r>
          </w:p>
        </w:tc>
        <w:tc>
          <w:tcPr>
            <w:tcW w:w="3928" w:type="dxa"/>
            <w:shd w:val="clear" w:color="auto" w:fill="B6DDE8"/>
            <w:vAlign w:val="center"/>
          </w:tcPr>
          <w:p w14:paraId="10796D2B" w14:textId="77777777" w:rsidR="00317CF2" w:rsidRPr="002E3475" w:rsidRDefault="00317CF2" w:rsidP="00276804">
            <w:pPr>
              <w:jc w:val="center"/>
              <w:rPr>
                <w:b/>
                <w:bCs/>
                <w:lang w:val="bg-BG"/>
              </w:rPr>
            </w:pPr>
            <w:r w:rsidRPr="002E3475">
              <w:rPr>
                <w:b/>
                <w:bCs/>
                <w:lang w:val="bg-BG"/>
              </w:rPr>
              <w:t>Допълнителна информация</w:t>
            </w:r>
          </w:p>
        </w:tc>
        <w:tc>
          <w:tcPr>
            <w:tcW w:w="2290" w:type="dxa"/>
            <w:shd w:val="clear" w:color="auto" w:fill="B6DDE8"/>
            <w:vAlign w:val="center"/>
          </w:tcPr>
          <w:p w14:paraId="1D5DB628" w14:textId="77777777" w:rsidR="00317CF2" w:rsidRPr="002E3475" w:rsidRDefault="00317CF2" w:rsidP="00276804">
            <w:pPr>
              <w:jc w:val="center"/>
              <w:rPr>
                <w:b/>
                <w:bCs/>
                <w:lang w:val="bg-BG"/>
              </w:rPr>
            </w:pPr>
            <w:r w:rsidRPr="002E3475">
              <w:rPr>
                <w:b/>
                <w:bCs/>
                <w:lang w:val="bg-BG"/>
              </w:rPr>
              <w:t>Специф</w:t>
            </w:r>
            <w:r>
              <w:rPr>
                <w:b/>
                <w:bCs/>
                <w:lang w:val="bg-BG"/>
              </w:rPr>
              <w:t>ични за зоната цели</w:t>
            </w:r>
          </w:p>
        </w:tc>
      </w:tr>
      <w:tr w:rsidR="00317CF2" w:rsidRPr="002E3475" w14:paraId="294CE2AF" w14:textId="77777777" w:rsidTr="00DA7994">
        <w:trPr>
          <w:jc w:val="center"/>
        </w:trPr>
        <w:tc>
          <w:tcPr>
            <w:tcW w:w="0" w:type="auto"/>
            <w:shd w:val="clear" w:color="auto" w:fill="auto"/>
          </w:tcPr>
          <w:p w14:paraId="42466B18" w14:textId="77777777" w:rsidR="00317CF2" w:rsidRPr="002E3475" w:rsidRDefault="00317CF2" w:rsidP="00276804">
            <w:pPr>
              <w:rPr>
                <w:b/>
                <w:lang w:val="bg-BG"/>
              </w:rPr>
            </w:pPr>
            <w:r w:rsidRPr="002E3475">
              <w:rPr>
                <w:b/>
                <w:lang w:val="bg-BG"/>
              </w:rPr>
              <w:t xml:space="preserve">Популация: </w:t>
            </w:r>
            <w:r w:rsidRPr="002E3475">
              <w:rPr>
                <w:bCs/>
                <w:lang w:val="bg-BG"/>
              </w:rPr>
              <w:lastRenderedPageBreak/>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1216" w:type="dxa"/>
            <w:shd w:val="clear" w:color="auto" w:fill="auto"/>
          </w:tcPr>
          <w:p w14:paraId="22874499" w14:textId="77777777" w:rsidR="00317CF2" w:rsidRPr="002E3475" w:rsidRDefault="00317CF2" w:rsidP="00276804">
            <w:pPr>
              <w:rPr>
                <w:lang w:val="bg-BG"/>
              </w:rPr>
            </w:pPr>
            <w:r w:rsidRPr="002E3475">
              <w:rPr>
                <w:lang w:val="bg-BG"/>
              </w:rPr>
              <w:lastRenderedPageBreak/>
              <w:t xml:space="preserve">Брой </w:t>
            </w:r>
            <w:r w:rsidRPr="002E3475">
              <w:rPr>
                <w:lang w:val="bg-BG"/>
              </w:rPr>
              <w:lastRenderedPageBreak/>
              <w:t>гнездящи двойки</w:t>
            </w:r>
          </w:p>
        </w:tc>
        <w:tc>
          <w:tcPr>
            <w:tcW w:w="1182" w:type="dxa"/>
            <w:shd w:val="clear" w:color="auto" w:fill="auto"/>
          </w:tcPr>
          <w:p w14:paraId="3A5F62FF" w14:textId="77777777" w:rsidR="00317CF2" w:rsidRPr="002E3475" w:rsidRDefault="00317CF2" w:rsidP="00276804">
            <w:pPr>
              <w:rPr>
                <w:lang w:val="bg-BG"/>
              </w:rPr>
            </w:pPr>
            <w:r w:rsidRPr="002E3475">
              <w:rPr>
                <w:lang w:val="bg-BG"/>
              </w:rPr>
              <w:lastRenderedPageBreak/>
              <w:t>Най-</w:t>
            </w:r>
            <w:r w:rsidRPr="002E3475">
              <w:rPr>
                <w:lang w:val="bg-BG"/>
              </w:rPr>
              <w:lastRenderedPageBreak/>
              <w:t xml:space="preserve">малко </w:t>
            </w:r>
            <w:r>
              <w:rPr>
                <w:lang w:val="bg-BG"/>
              </w:rPr>
              <w:t>2 дв.</w:t>
            </w:r>
          </w:p>
        </w:tc>
        <w:tc>
          <w:tcPr>
            <w:tcW w:w="3928" w:type="dxa"/>
            <w:shd w:val="clear" w:color="auto" w:fill="auto"/>
          </w:tcPr>
          <w:p w14:paraId="78659A10" w14:textId="77777777" w:rsidR="00317CF2" w:rsidRPr="00B116BB" w:rsidRDefault="00317CF2" w:rsidP="00276804">
            <w:pPr>
              <w:rPr>
                <w:lang w:val="bg-BG"/>
              </w:rPr>
            </w:pPr>
            <w:r>
              <w:rPr>
                <w:lang w:val="bg-BG"/>
              </w:rPr>
              <w:lastRenderedPageBreak/>
              <w:t xml:space="preserve">Оценката на гнездящата </w:t>
            </w:r>
            <w:r>
              <w:rPr>
                <w:lang w:val="bg-BG"/>
              </w:rPr>
              <w:lastRenderedPageBreak/>
              <w:t xml:space="preserve">популация е 2-3 двойки. Според СФД – 1-2 дв. </w:t>
            </w:r>
            <w:r w:rsidRPr="00762F15">
              <w:rPr>
                <w:lang w:val="bg-BG"/>
              </w:rPr>
              <w:t>Сред гнездящите птици в зоната често се наблюдава бигамия – един мъжки с два женски екз., което следва да се има предвид при мониторинг на вида (тази размножителна стратегия е нерядко срещана при тръстиковия блатар).</w:t>
            </w:r>
            <w:r>
              <w:rPr>
                <w:lang w:val="bg-BG"/>
              </w:rPr>
              <w:t xml:space="preserve"> </w:t>
            </w:r>
            <w:r w:rsidRPr="00762F15">
              <w:rPr>
                <w:lang w:val="bg-BG"/>
              </w:rPr>
              <w:t xml:space="preserve">В периода на изхранване на малките възрастните птици облитат райони до около </w:t>
            </w:r>
            <w:r>
              <w:rPr>
                <w:lang w:val="bg-BG"/>
              </w:rPr>
              <w:t xml:space="preserve">1-5 </w:t>
            </w:r>
            <w:r w:rsidRPr="00762F15">
              <w:rPr>
                <w:lang w:val="bg-BG"/>
              </w:rPr>
              <w:t>км</w:t>
            </w:r>
            <w:r>
              <w:rPr>
                <w:lang w:val="bg-BG"/>
              </w:rPr>
              <w:t>.</w:t>
            </w:r>
            <w:r w:rsidRPr="00762F15">
              <w:rPr>
                <w:lang w:val="bg-BG"/>
              </w:rPr>
              <w:t xml:space="preserve"> </w:t>
            </w:r>
            <w:r>
              <w:rPr>
                <w:lang w:val="bg-BG"/>
              </w:rPr>
              <w:t>западно и южно от блатата</w:t>
            </w:r>
            <w:r w:rsidRPr="00762F15">
              <w:rPr>
                <w:lang w:val="bg-BG"/>
              </w:rPr>
              <w:t>, ловувайки в открити тревисти райони</w:t>
            </w:r>
            <w:r>
              <w:rPr>
                <w:lang w:val="bg-BG"/>
              </w:rPr>
              <w:t xml:space="preserve"> и обработваеми площи</w:t>
            </w:r>
            <w:r w:rsidRPr="00762F15">
              <w:rPr>
                <w:lang w:val="bg-BG"/>
              </w:rPr>
              <w:t>.</w:t>
            </w:r>
          </w:p>
        </w:tc>
        <w:tc>
          <w:tcPr>
            <w:tcW w:w="2290" w:type="dxa"/>
          </w:tcPr>
          <w:p w14:paraId="6CD45850" w14:textId="49FED1AA" w:rsidR="00317CF2" w:rsidRPr="002E3475" w:rsidRDefault="00317CF2" w:rsidP="00276804">
            <w:pPr>
              <w:rPr>
                <w:lang w:val="bg-BG"/>
              </w:rPr>
            </w:pPr>
            <w:r w:rsidRPr="00AC1735">
              <w:rPr>
                <w:lang w:val="bg-BG"/>
              </w:rPr>
              <w:lastRenderedPageBreak/>
              <w:t xml:space="preserve">Поддържане на </w:t>
            </w:r>
            <w:r w:rsidRPr="00AC1735">
              <w:rPr>
                <w:lang w:val="bg-BG"/>
              </w:rPr>
              <w:lastRenderedPageBreak/>
              <w:t>популацията</w:t>
            </w:r>
            <w:r w:rsidR="00DB7337">
              <w:rPr>
                <w:lang w:val="bg-BG"/>
              </w:rPr>
              <w:t xml:space="preserve"> в размер най-малко 2 дв</w:t>
            </w:r>
            <w:r w:rsidRPr="00AC1735">
              <w:rPr>
                <w:lang w:val="bg-BG"/>
              </w:rPr>
              <w:t xml:space="preserve">. </w:t>
            </w:r>
          </w:p>
        </w:tc>
      </w:tr>
      <w:tr w:rsidR="00317CF2" w:rsidRPr="002E3475" w14:paraId="643E587C" w14:textId="77777777" w:rsidTr="00DA7994">
        <w:trPr>
          <w:jc w:val="center"/>
        </w:trPr>
        <w:tc>
          <w:tcPr>
            <w:tcW w:w="0" w:type="auto"/>
            <w:shd w:val="clear" w:color="auto" w:fill="auto"/>
          </w:tcPr>
          <w:p w14:paraId="05A12387" w14:textId="77777777" w:rsidR="00317CF2" w:rsidRPr="002E3475" w:rsidRDefault="00317CF2" w:rsidP="00276804">
            <w:pPr>
              <w:rPr>
                <w:b/>
                <w:lang w:val="bg-BG"/>
              </w:rPr>
            </w:pPr>
            <w:r w:rsidRPr="002E3475">
              <w:rPr>
                <w:b/>
                <w:lang w:val="bg-BG"/>
              </w:rPr>
              <w:lastRenderedPageBreak/>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1216" w:type="dxa"/>
            <w:shd w:val="clear" w:color="auto" w:fill="auto"/>
          </w:tcPr>
          <w:p w14:paraId="11DC9E41" w14:textId="77777777" w:rsidR="00317CF2" w:rsidRPr="002E3475" w:rsidRDefault="00317CF2" w:rsidP="00276804">
            <w:pPr>
              <w:rPr>
                <w:lang w:val="bg-BG"/>
              </w:rPr>
            </w:pPr>
            <w:r w:rsidRPr="002E3475">
              <w:rPr>
                <w:lang w:val="bg-BG"/>
              </w:rPr>
              <w:t>Брой индивиди</w:t>
            </w:r>
          </w:p>
        </w:tc>
        <w:tc>
          <w:tcPr>
            <w:tcW w:w="1182" w:type="dxa"/>
            <w:shd w:val="clear" w:color="auto" w:fill="auto"/>
          </w:tcPr>
          <w:p w14:paraId="57AFDD88" w14:textId="77777777" w:rsidR="00317CF2" w:rsidRPr="002E3475" w:rsidRDefault="00317CF2" w:rsidP="00276804">
            <w:pPr>
              <w:rPr>
                <w:lang w:val="bg-BG"/>
              </w:rPr>
            </w:pPr>
            <w:r>
              <w:rPr>
                <w:lang w:val="bg-BG"/>
              </w:rPr>
              <w:t>Мин. 180 инд.</w:t>
            </w:r>
          </w:p>
        </w:tc>
        <w:tc>
          <w:tcPr>
            <w:tcW w:w="3928" w:type="dxa"/>
            <w:shd w:val="clear" w:color="auto" w:fill="auto"/>
          </w:tcPr>
          <w:p w14:paraId="10D293E9" w14:textId="7564AEB9" w:rsidR="00317CF2" w:rsidRDefault="00317CF2" w:rsidP="00DA7994">
            <w:pPr>
              <w:rPr>
                <w:lang w:val="bg-BG"/>
              </w:rPr>
            </w:pPr>
            <w:r>
              <w:rPr>
                <w:lang w:val="bg-BG"/>
              </w:rPr>
              <w:t xml:space="preserve">Количеството на концентриращите се птици силно ще зависи от състоянието на подходящите местообитания, най-вече от наличието на воден </w:t>
            </w:r>
            <w:r w:rsidR="00DA7994">
              <w:rPr>
                <w:lang w:val="bg-BG"/>
              </w:rPr>
              <w:t>стълб</w:t>
            </w:r>
            <w:r>
              <w:rPr>
                <w:lang w:val="bg-BG"/>
              </w:rPr>
              <w:t xml:space="preserve"> в ПР „Персински блата“.  </w:t>
            </w:r>
          </w:p>
        </w:tc>
        <w:tc>
          <w:tcPr>
            <w:tcW w:w="2290" w:type="dxa"/>
          </w:tcPr>
          <w:p w14:paraId="7980FB87" w14:textId="77777777" w:rsidR="00317CF2" w:rsidRPr="00C408D1" w:rsidRDefault="00317CF2" w:rsidP="00276804">
            <w:pPr>
              <w:rPr>
                <w:lang w:val="en-GB"/>
              </w:rPr>
            </w:pPr>
            <w:r>
              <w:rPr>
                <w:lang w:val="bg-BG"/>
              </w:rPr>
              <w:t xml:space="preserve">Поддържане на популацията – мин. 180 инд. Извършване на редовен мониторинг на пролетната и есеннната миграция на реещи се птици в СЗЗ. </w:t>
            </w:r>
            <w:r>
              <w:rPr>
                <w:lang w:val="en-GB"/>
              </w:rPr>
              <w:t xml:space="preserve"> </w:t>
            </w:r>
          </w:p>
        </w:tc>
      </w:tr>
      <w:tr w:rsidR="00317CF2" w:rsidRPr="002E3475" w14:paraId="3190399B" w14:textId="77777777" w:rsidTr="00DA7994">
        <w:trPr>
          <w:jc w:val="center"/>
        </w:trPr>
        <w:tc>
          <w:tcPr>
            <w:tcW w:w="0" w:type="auto"/>
            <w:shd w:val="clear" w:color="auto" w:fill="auto"/>
          </w:tcPr>
          <w:p w14:paraId="46D5835C" w14:textId="77777777" w:rsidR="00317CF2" w:rsidRPr="002E3475" w:rsidRDefault="00317CF2" w:rsidP="00276804">
            <w:pPr>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1216" w:type="dxa"/>
            <w:shd w:val="clear" w:color="auto" w:fill="auto"/>
          </w:tcPr>
          <w:p w14:paraId="081D32FF" w14:textId="77777777" w:rsidR="00317CF2" w:rsidRPr="002E3475" w:rsidRDefault="00317CF2" w:rsidP="00276804">
            <w:r w:rsidRPr="002E3475">
              <w:t>ha</w:t>
            </w:r>
          </w:p>
        </w:tc>
        <w:tc>
          <w:tcPr>
            <w:tcW w:w="1182" w:type="dxa"/>
            <w:shd w:val="clear" w:color="auto" w:fill="auto"/>
          </w:tcPr>
          <w:p w14:paraId="633A1A8E" w14:textId="77777777" w:rsidR="00317CF2" w:rsidRPr="002E3475" w:rsidRDefault="00317CF2" w:rsidP="00276804">
            <w:pPr>
              <w:rPr>
                <w:lang w:val="bg-BG"/>
              </w:rPr>
            </w:pPr>
            <w:r>
              <w:rPr>
                <w:lang w:val="bg-BG"/>
              </w:rPr>
              <w:t xml:space="preserve">Най-малко 725 </w:t>
            </w:r>
            <w:r>
              <w:rPr>
                <w:lang w:val="en-GB"/>
              </w:rPr>
              <w:t>ha</w:t>
            </w:r>
          </w:p>
        </w:tc>
        <w:tc>
          <w:tcPr>
            <w:tcW w:w="3928" w:type="dxa"/>
            <w:shd w:val="clear" w:color="auto" w:fill="auto"/>
          </w:tcPr>
          <w:p w14:paraId="4719A316" w14:textId="48FA382D" w:rsidR="00317CF2" w:rsidRPr="002E3475" w:rsidRDefault="00317CF2" w:rsidP="00DB7337">
            <w:pPr>
              <w:rPr>
                <w:lang w:val="bg-BG"/>
              </w:rPr>
            </w:pPr>
            <w:r w:rsidRPr="00A26C8E">
              <w:rPr>
                <w:lang w:val="bg-BG"/>
              </w:rPr>
              <w:t>Включва крайбрежните участъците от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Персинските блата. При нива</w:t>
            </w:r>
            <w:r w:rsidR="00DB7337">
              <w:rPr>
                <w:lang w:val="bg-BG"/>
              </w:rPr>
              <w:t xml:space="preserve">, достигащи кота 20,00 на шлюзовете </w:t>
            </w:r>
            <w:r w:rsidRPr="00A26C8E">
              <w:rPr>
                <w:lang w:val="bg-BG"/>
              </w:rPr>
              <w:t>се очаква целевата стойност да бъде изпълнена.</w:t>
            </w:r>
          </w:p>
        </w:tc>
        <w:tc>
          <w:tcPr>
            <w:tcW w:w="2290" w:type="dxa"/>
          </w:tcPr>
          <w:p w14:paraId="3D92533E" w14:textId="77777777" w:rsidR="00317CF2" w:rsidRPr="002E3475" w:rsidRDefault="00317CF2" w:rsidP="00276804">
            <w:pPr>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725</w:t>
            </w:r>
            <w:r w:rsidRPr="002E3475">
              <w:rPr>
                <w:lang w:val="bg-BG"/>
              </w:rPr>
              <w:t xml:space="preserve"> ha.</w:t>
            </w:r>
          </w:p>
        </w:tc>
      </w:tr>
      <w:tr w:rsidR="00317CF2" w:rsidRPr="002E3475" w14:paraId="1146CF77" w14:textId="77777777" w:rsidTr="00DA7994">
        <w:trPr>
          <w:jc w:val="center"/>
        </w:trPr>
        <w:tc>
          <w:tcPr>
            <w:tcW w:w="0" w:type="auto"/>
            <w:shd w:val="clear" w:color="auto" w:fill="auto"/>
          </w:tcPr>
          <w:p w14:paraId="04FEBF1C" w14:textId="77777777" w:rsidR="00317CF2" w:rsidRPr="002E3475" w:rsidRDefault="00317CF2" w:rsidP="00276804">
            <w:pPr>
              <w:rPr>
                <w:b/>
                <w:lang w:val="bg-BG"/>
              </w:rPr>
            </w:pPr>
            <w:r w:rsidRPr="002E3475">
              <w:rPr>
                <w:b/>
                <w:lang w:val="bg-BG"/>
              </w:rPr>
              <w:t xml:space="preserve">Местообитание на вида: </w:t>
            </w:r>
            <w:r w:rsidRPr="002E3475">
              <w:rPr>
                <w:bCs/>
                <w:lang w:val="bg-BG"/>
              </w:rPr>
              <w:t xml:space="preserve">Площ на подходящите </w:t>
            </w:r>
            <w:r w:rsidRPr="002E3475">
              <w:rPr>
                <w:bCs/>
                <w:lang w:val="bg-BG"/>
              </w:rPr>
              <w:lastRenderedPageBreak/>
              <w:t>хранителни местообитания на вида</w:t>
            </w:r>
            <w:r w:rsidRPr="002E3475">
              <w:rPr>
                <w:b/>
                <w:lang w:val="bg-BG"/>
              </w:rPr>
              <w:t xml:space="preserve"> </w:t>
            </w:r>
          </w:p>
        </w:tc>
        <w:tc>
          <w:tcPr>
            <w:tcW w:w="1216" w:type="dxa"/>
            <w:shd w:val="clear" w:color="auto" w:fill="auto"/>
          </w:tcPr>
          <w:p w14:paraId="3BF659CF" w14:textId="77777777" w:rsidR="00317CF2" w:rsidRPr="002E3475" w:rsidRDefault="00317CF2" w:rsidP="00276804">
            <w:r w:rsidRPr="002E3475">
              <w:lastRenderedPageBreak/>
              <w:t>ha</w:t>
            </w:r>
          </w:p>
        </w:tc>
        <w:tc>
          <w:tcPr>
            <w:tcW w:w="1182" w:type="dxa"/>
            <w:shd w:val="clear" w:color="auto" w:fill="auto"/>
          </w:tcPr>
          <w:p w14:paraId="74E01C5C" w14:textId="77777777" w:rsidR="00317CF2" w:rsidRPr="002E3475" w:rsidRDefault="00317CF2" w:rsidP="00276804">
            <w:pPr>
              <w:rPr>
                <w:lang w:val="bg-BG"/>
              </w:rPr>
            </w:pPr>
            <w:r w:rsidRPr="002E3475">
              <w:rPr>
                <w:lang w:val="bg-BG"/>
              </w:rPr>
              <w:t xml:space="preserve">Най-малко </w:t>
            </w:r>
            <w:r>
              <w:rPr>
                <w:lang w:val="bg-BG"/>
              </w:rPr>
              <w:lastRenderedPageBreak/>
              <w:t xml:space="preserve">2000 </w:t>
            </w:r>
            <w:r>
              <w:rPr>
                <w:lang w:val="en-GB"/>
              </w:rPr>
              <w:t>ha</w:t>
            </w:r>
          </w:p>
        </w:tc>
        <w:tc>
          <w:tcPr>
            <w:tcW w:w="3928" w:type="dxa"/>
            <w:shd w:val="clear" w:color="auto" w:fill="auto"/>
          </w:tcPr>
          <w:p w14:paraId="54ACDE2C" w14:textId="77777777" w:rsidR="00317CF2" w:rsidRPr="002E3475" w:rsidRDefault="00317CF2" w:rsidP="00276804">
            <w:pPr>
              <w:rPr>
                <w:lang w:val="bg-BG"/>
              </w:rPr>
            </w:pPr>
            <w:r w:rsidRPr="00A26C8E">
              <w:rPr>
                <w:lang w:val="bg-BG"/>
              </w:rPr>
              <w:lastRenderedPageBreak/>
              <w:t xml:space="preserve">Включва гнездовото местообитание и откритите водни площи на о. Персин. Изчислена на </w:t>
            </w:r>
            <w:r w:rsidRPr="00A26C8E">
              <w:rPr>
                <w:lang w:val="bg-BG"/>
              </w:rPr>
              <w:lastRenderedPageBreak/>
              <w:t xml:space="preserve">база GIS анализ на подходящите местообитания и данни от теренните проучвания през 2021 г. Обхваща всички блата и канали на о. Персин. </w:t>
            </w:r>
            <w:r>
              <w:rPr>
                <w:lang w:val="bg-BG"/>
              </w:rPr>
              <w:t>Площта включва и открити пространства и обработваеми площи на остров Персин</w:t>
            </w:r>
          </w:p>
        </w:tc>
        <w:tc>
          <w:tcPr>
            <w:tcW w:w="2290" w:type="dxa"/>
          </w:tcPr>
          <w:p w14:paraId="06D4156E" w14:textId="77777777" w:rsidR="00317CF2" w:rsidRPr="002E3475" w:rsidRDefault="00317CF2" w:rsidP="00276804">
            <w:pPr>
              <w:rPr>
                <w:lang w:val="bg-BG"/>
              </w:rPr>
            </w:pPr>
            <w:r w:rsidRPr="002E3475">
              <w:rPr>
                <w:lang w:val="bg-BG"/>
              </w:rPr>
              <w:lastRenderedPageBreak/>
              <w:t xml:space="preserve">Поддържане на площта на подходящите </w:t>
            </w:r>
            <w:r w:rsidRPr="002E3475">
              <w:rPr>
                <w:lang w:val="bg-BG"/>
              </w:rPr>
              <w:lastRenderedPageBreak/>
              <w:t>хранителни местообитани</w:t>
            </w:r>
            <w:r>
              <w:rPr>
                <w:lang w:val="bg-BG"/>
              </w:rPr>
              <w:t>я на вида в размер най-малко 2000</w:t>
            </w:r>
            <w:r w:rsidRPr="002E3475">
              <w:rPr>
                <w:lang w:val="bg-BG"/>
              </w:rPr>
              <w:t xml:space="preserve"> ha</w:t>
            </w:r>
          </w:p>
        </w:tc>
      </w:tr>
      <w:tr w:rsidR="00DA7994" w:rsidRPr="002E3475" w14:paraId="40DDD879" w14:textId="77777777" w:rsidTr="00DA7994">
        <w:trPr>
          <w:jc w:val="center"/>
        </w:trPr>
        <w:tc>
          <w:tcPr>
            <w:tcW w:w="0" w:type="auto"/>
            <w:shd w:val="clear" w:color="auto" w:fill="auto"/>
          </w:tcPr>
          <w:p w14:paraId="6491CC0A" w14:textId="552D3358" w:rsidR="00DA7994" w:rsidRPr="00C408D1" w:rsidRDefault="00DA7994" w:rsidP="00DA7994">
            <w:pPr>
              <w:rPr>
                <w:b/>
                <w:lang w:val="bg-BG"/>
              </w:rPr>
            </w:pPr>
            <w:r w:rsidRPr="005847BD">
              <w:rPr>
                <w:b/>
                <w:lang w:val="bg-BG"/>
              </w:rPr>
              <w:lastRenderedPageBreak/>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w:t>
            </w:r>
            <w:r>
              <w:rPr>
                <w:lang w:val="bg-BG"/>
              </w:rPr>
              <w:t>макрофити</w:t>
            </w:r>
            <w:r w:rsidRPr="005847BD">
              <w:rPr>
                <w:lang w:val="bg-BG"/>
              </w:rPr>
              <w:t xml:space="preserve"> (JDS4-</w:t>
            </w:r>
            <w:r>
              <w:rPr>
                <w:lang w:val="en-GB"/>
              </w:rPr>
              <w:t>Macrophytes</w:t>
            </w:r>
            <w:r w:rsidRPr="005847BD">
              <w:rPr>
                <w:lang w:val="bg-BG"/>
              </w:rPr>
              <w:t>)</w:t>
            </w:r>
          </w:p>
        </w:tc>
        <w:tc>
          <w:tcPr>
            <w:tcW w:w="1216" w:type="dxa"/>
            <w:shd w:val="clear" w:color="auto" w:fill="auto"/>
          </w:tcPr>
          <w:p w14:paraId="484D843C" w14:textId="20068540" w:rsidR="00DA7994" w:rsidRPr="007E2A04" w:rsidRDefault="00DA7994" w:rsidP="00DA7994">
            <w:pPr>
              <w:rPr>
                <w:lang w:val="bg-BG"/>
              </w:rPr>
            </w:pPr>
            <w:r w:rsidRPr="005847BD">
              <w:rPr>
                <w:lang w:val="bg-BG"/>
              </w:rPr>
              <w:t>5 степенна скала</w:t>
            </w:r>
          </w:p>
        </w:tc>
        <w:tc>
          <w:tcPr>
            <w:tcW w:w="1182" w:type="dxa"/>
            <w:shd w:val="clear" w:color="auto" w:fill="auto"/>
          </w:tcPr>
          <w:p w14:paraId="60D6BB26" w14:textId="71E33C5C" w:rsidR="00DA7994" w:rsidRPr="002E3475" w:rsidRDefault="00DA7994" w:rsidP="00DA7994">
            <w:pPr>
              <w:rPr>
                <w:lang w:val="bg-BG"/>
              </w:rPr>
            </w:pPr>
            <w:r w:rsidRPr="005847BD">
              <w:rPr>
                <w:lang w:val="bg-BG"/>
              </w:rPr>
              <w:t>2-Добро или 1-Отлично</w:t>
            </w:r>
          </w:p>
        </w:tc>
        <w:tc>
          <w:tcPr>
            <w:tcW w:w="3928" w:type="dxa"/>
            <w:shd w:val="clear" w:color="auto" w:fill="auto"/>
          </w:tcPr>
          <w:tbl>
            <w:tblPr>
              <w:tblW w:w="2820" w:type="dxa"/>
              <w:jc w:val="center"/>
              <w:tblCellMar>
                <w:left w:w="70" w:type="dxa"/>
                <w:right w:w="70" w:type="dxa"/>
              </w:tblCellMar>
              <w:tblLook w:val="04A0" w:firstRow="1" w:lastRow="0" w:firstColumn="1" w:lastColumn="0" w:noHBand="0" w:noVBand="1"/>
            </w:tblPr>
            <w:tblGrid>
              <w:gridCol w:w="2820"/>
            </w:tblGrid>
            <w:tr w:rsidR="00DA7994" w:rsidRPr="005847BD" w14:paraId="7669647D" w14:textId="77777777" w:rsidTr="00DA7994">
              <w:trPr>
                <w:trHeight w:val="300"/>
                <w:jc w:val="center"/>
              </w:trPr>
              <w:tc>
                <w:tcPr>
                  <w:tcW w:w="2820" w:type="dxa"/>
                  <w:tcBorders>
                    <w:top w:val="single" w:sz="4" w:space="0" w:color="auto"/>
                    <w:left w:val="single" w:sz="4" w:space="0" w:color="auto"/>
                    <w:bottom w:val="single" w:sz="4" w:space="0" w:color="auto"/>
                    <w:right w:val="nil"/>
                  </w:tcBorders>
                  <w:shd w:val="clear" w:color="000000" w:fill="BFBFBF"/>
                  <w:noWrap/>
                  <w:vAlign w:val="bottom"/>
                  <w:hideMark/>
                </w:tcPr>
                <w:p w14:paraId="5F12FC64" w14:textId="77777777" w:rsidR="00DA7994" w:rsidRPr="005847BD" w:rsidRDefault="00DA7994" w:rsidP="00DA7994">
                  <w:pPr>
                    <w:spacing w:after="120"/>
                    <w:rPr>
                      <w:b/>
                      <w:bCs/>
                      <w:lang w:val="bg-BG"/>
                    </w:rPr>
                  </w:pPr>
                  <w:r w:rsidRPr="005847BD">
                    <w:rPr>
                      <w:b/>
                      <w:bCs/>
                      <w:lang w:val="bg-BG"/>
                    </w:rPr>
                    <w:t>Екологично състояние</w:t>
                  </w:r>
                </w:p>
              </w:tc>
            </w:tr>
            <w:tr w:rsidR="00DA7994" w:rsidRPr="005847BD" w14:paraId="0BA83253" w14:textId="77777777" w:rsidTr="00DA7994">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440F949" w14:textId="77777777" w:rsidR="00DA7994" w:rsidRPr="005847BD" w:rsidRDefault="00DA7994" w:rsidP="00DA7994">
                  <w:pPr>
                    <w:spacing w:after="120"/>
                    <w:rPr>
                      <w:lang w:val="bg-BG"/>
                    </w:rPr>
                  </w:pPr>
                  <w:r w:rsidRPr="005847BD">
                    <w:rPr>
                      <w:lang w:val="bg-BG"/>
                    </w:rPr>
                    <w:t>1-Отлично – High</w:t>
                  </w:r>
                </w:p>
              </w:tc>
            </w:tr>
            <w:tr w:rsidR="00DA7994" w:rsidRPr="005847BD" w14:paraId="517D3F22" w14:textId="77777777" w:rsidTr="00DA7994">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E9F5499" w14:textId="77777777" w:rsidR="00DA7994" w:rsidRPr="005847BD" w:rsidRDefault="00DA7994" w:rsidP="00DA7994">
                  <w:pPr>
                    <w:spacing w:after="120"/>
                    <w:rPr>
                      <w:lang w:val="bg-BG"/>
                    </w:rPr>
                  </w:pPr>
                  <w:r w:rsidRPr="005847BD">
                    <w:rPr>
                      <w:lang w:val="bg-BG"/>
                    </w:rPr>
                    <w:t>2-Добро – Good</w:t>
                  </w:r>
                </w:p>
              </w:tc>
            </w:tr>
            <w:tr w:rsidR="00DA7994" w:rsidRPr="005847BD" w14:paraId="0E5BAA9B" w14:textId="77777777" w:rsidTr="00DA7994">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EBD51D" w14:textId="77777777" w:rsidR="00DA7994" w:rsidRPr="005847BD" w:rsidRDefault="00DA7994" w:rsidP="00DA7994">
                  <w:pPr>
                    <w:spacing w:after="120"/>
                    <w:rPr>
                      <w:lang w:val="bg-BG"/>
                    </w:rPr>
                  </w:pPr>
                  <w:r w:rsidRPr="005847BD">
                    <w:rPr>
                      <w:lang w:val="bg-BG"/>
                    </w:rPr>
                    <w:t>3-Умерено – Moderate</w:t>
                  </w:r>
                </w:p>
              </w:tc>
            </w:tr>
            <w:tr w:rsidR="00DA7994" w:rsidRPr="005847BD" w14:paraId="156D5D5B" w14:textId="77777777" w:rsidTr="00DA7994">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DACB374" w14:textId="77777777" w:rsidR="00DA7994" w:rsidRPr="005847BD" w:rsidRDefault="00DA7994" w:rsidP="00DA7994">
                  <w:pPr>
                    <w:spacing w:after="120"/>
                    <w:rPr>
                      <w:lang w:val="bg-BG"/>
                    </w:rPr>
                  </w:pPr>
                  <w:r w:rsidRPr="005847BD">
                    <w:rPr>
                      <w:lang w:val="bg-BG"/>
                    </w:rPr>
                    <w:t>4-Лошо – Poor</w:t>
                  </w:r>
                </w:p>
              </w:tc>
            </w:tr>
            <w:tr w:rsidR="00DA7994" w:rsidRPr="005847BD" w14:paraId="542AEC55" w14:textId="77777777" w:rsidTr="00DA7994">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FA33B69" w14:textId="77777777" w:rsidR="00DA7994" w:rsidRPr="005847BD" w:rsidRDefault="00DA7994" w:rsidP="00DA7994">
                  <w:pPr>
                    <w:spacing w:after="120"/>
                    <w:rPr>
                      <w:lang w:val="bg-BG"/>
                    </w:rPr>
                  </w:pPr>
                  <w:r w:rsidRPr="005847BD">
                    <w:rPr>
                      <w:lang w:val="bg-BG"/>
                    </w:rPr>
                    <w:t>5-Много лошо – Bad</w:t>
                  </w:r>
                </w:p>
              </w:tc>
            </w:tr>
          </w:tbl>
          <w:p w14:paraId="4E2D147E" w14:textId="0DB953C5" w:rsidR="00DA7994" w:rsidRPr="001A1B36" w:rsidRDefault="00DA7994" w:rsidP="00DA7994">
            <w:pPr>
              <w:rPr>
                <w:lang w:val="en-GB"/>
              </w:rPr>
            </w:pPr>
            <w:r w:rsidRPr="005847BD">
              <w:rPr>
                <w:lang w:val="bg-BG"/>
              </w:rPr>
              <w:t>Екологичното състояние на водите</w:t>
            </w:r>
            <w:r>
              <w:rPr>
                <w:lang w:val="bg-BG"/>
              </w:rPr>
              <w:t xml:space="preserve"> по р. Дунав по показател водолюбиви растения - макрофити</w:t>
            </w:r>
            <w:r w:rsidRPr="005847BD">
              <w:rPr>
                <w:lang w:val="bg-BG"/>
              </w:rPr>
              <w:t xml:space="preserve"> (пункт 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Fig</w:t>
            </w:r>
            <w:r>
              <w:rPr>
                <w:lang w:val="en-GB"/>
              </w:rPr>
              <w:t>.</w:t>
            </w:r>
            <w:r>
              <w:rPr>
                <w:lang w:val="bg-BG"/>
              </w:rPr>
              <w:t xml:space="preserve"> 5, стр. 90</w:t>
            </w:r>
            <w:r w:rsidRPr="005847BD">
              <w:rPr>
                <w:lang w:val="bg-BG"/>
              </w:rPr>
              <w:t>).</w:t>
            </w:r>
          </w:p>
        </w:tc>
        <w:tc>
          <w:tcPr>
            <w:tcW w:w="2290" w:type="dxa"/>
          </w:tcPr>
          <w:p w14:paraId="3278017D" w14:textId="458A21D0" w:rsidR="00DA7994" w:rsidRPr="002E3475" w:rsidRDefault="00DA7994" w:rsidP="00DA7994">
            <w:pPr>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19C67F6A" w14:textId="77777777" w:rsidR="00317CF2" w:rsidRDefault="00317CF2" w:rsidP="00317CF2">
      <w:pPr>
        <w:jc w:val="both"/>
        <w:rPr>
          <w:color w:val="000000" w:themeColor="text1"/>
          <w:lang w:val="bg-BG"/>
        </w:rPr>
      </w:pPr>
    </w:p>
    <w:p w14:paraId="6F12B6BC" w14:textId="77777777" w:rsidR="00317CF2" w:rsidRPr="0037209C" w:rsidRDefault="00317CF2" w:rsidP="00DB3239">
      <w:pPr>
        <w:pStyle w:val="ListParagraph"/>
        <w:numPr>
          <w:ilvl w:val="0"/>
          <w:numId w:val="63"/>
        </w:numPr>
        <w:spacing w:before="120" w:after="120" w:line="240" w:lineRule="auto"/>
        <w:rPr>
          <w:rFonts w:eastAsia="Calibri"/>
          <w:b/>
          <w:bCs/>
          <w:lang w:val="bg-BG"/>
        </w:rPr>
      </w:pPr>
      <w:r w:rsidRPr="0037209C">
        <w:rPr>
          <w:rFonts w:eastAsia="Calibri"/>
          <w:b/>
          <w:bCs/>
          <w:lang w:val="bg-BG"/>
        </w:rPr>
        <w:t xml:space="preserve">Необходимост от промени в СФД за СЗЗ </w:t>
      </w:r>
      <w:r w:rsidRPr="0037209C">
        <w:rPr>
          <w:b/>
          <w:lang w:val="bg-BG"/>
        </w:rPr>
        <w:t>BG0002017 „Комплекс Беленски острови“</w:t>
      </w:r>
    </w:p>
    <w:p w14:paraId="2F2951E0" w14:textId="77777777" w:rsidR="00366007" w:rsidRDefault="00317CF2" w:rsidP="00366007">
      <w:pPr>
        <w:spacing w:after="120"/>
        <w:jc w:val="both"/>
        <w:rPr>
          <w:rFonts w:eastAsia="Calibri"/>
          <w:lang w:val="en-GB"/>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w:t>
      </w:r>
      <w:r>
        <w:rPr>
          <w:rFonts w:eastAsia="Calibri"/>
          <w:lang w:val="bg-BG"/>
        </w:rPr>
        <w:t xml:space="preserve">гнездяща и </w:t>
      </w:r>
      <w:r w:rsidRPr="0071656E">
        <w:rPr>
          <w:rFonts w:eastAsia="Calibri"/>
          <w:lang w:val="bg-BG"/>
        </w:rPr>
        <w:t>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е необходима актуализация на СФД</w:t>
      </w:r>
      <w:r w:rsidR="00366007">
        <w:rPr>
          <w:rFonts w:eastAsia="Calibri"/>
          <w:lang w:val="en-GB"/>
        </w:rPr>
        <w:t>:</w:t>
      </w:r>
    </w:p>
    <w:p w14:paraId="02DA11B3" w14:textId="34AED7D5" w:rsidR="00366007" w:rsidRDefault="00366007" w:rsidP="00DB3239">
      <w:pPr>
        <w:pStyle w:val="ListParagraph"/>
        <w:numPr>
          <w:ilvl w:val="0"/>
          <w:numId w:val="8"/>
        </w:numPr>
        <w:jc w:val="both"/>
        <w:rPr>
          <w:rFonts w:eastAsia="Calibri"/>
          <w:lang w:val="bg-BG"/>
        </w:rPr>
      </w:pPr>
      <w:r>
        <w:rPr>
          <w:rFonts w:eastAsia="Calibri"/>
          <w:lang w:val="bg-BG"/>
        </w:rPr>
        <w:t xml:space="preserve">Увеличаване на максималната гнездова численост </w:t>
      </w:r>
      <w:r w:rsidR="00317CF2" w:rsidRPr="00366007">
        <w:rPr>
          <w:rFonts w:eastAsia="Calibri"/>
          <w:lang w:val="bg-BG"/>
        </w:rPr>
        <w:t>в частта за гнездящата популация</w:t>
      </w:r>
      <w:r>
        <w:rPr>
          <w:rFonts w:eastAsia="Calibri"/>
          <w:lang w:val="bg-BG"/>
        </w:rPr>
        <w:t xml:space="preserve"> от 2 на 3 двойки</w:t>
      </w:r>
      <w:r w:rsidR="004E6B1F">
        <w:rPr>
          <w:rFonts w:eastAsia="Calibri"/>
          <w:lang w:val="bg-BG"/>
        </w:rPr>
        <w:t xml:space="preserve"> (в червено)</w:t>
      </w:r>
      <w:r>
        <w:rPr>
          <w:rFonts w:eastAsia="Calibri"/>
          <w:lang w:val="bg-BG"/>
        </w:rPr>
        <w:t>;</w:t>
      </w:r>
    </w:p>
    <w:p w14:paraId="3BF93119" w14:textId="102DBFB6" w:rsidR="00317CF2" w:rsidRPr="00366007" w:rsidRDefault="009B634E" w:rsidP="00DB3239">
      <w:pPr>
        <w:pStyle w:val="ListParagraph"/>
        <w:numPr>
          <w:ilvl w:val="0"/>
          <w:numId w:val="8"/>
        </w:numPr>
        <w:jc w:val="both"/>
        <w:rPr>
          <w:rFonts w:eastAsia="Calibri"/>
          <w:lang w:val="bg-BG"/>
        </w:rPr>
      </w:pPr>
      <w:r>
        <w:rPr>
          <w:rFonts w:eastAsia="Calibri"/>
          <w:lang w:val="bg-BG"/>
        </w:rPr>
        <w:t>Предвид редовната регистрация н зимуващи птици от вида, е необходимо добавяне на параметри за нея в</w:t>
      </w:r>
      <w:r w:rsidR="00317CF2" w:rsidRPr="00366007">
        <w:rPr>
          <w:rFonts w:eastAsia="Calibri"/>
          <w:lang w:val="bg-BG"/>
        </w:rPr>
        <w:t xml:space="preserve"> СФД</w:t>
      </w:r>
      <w:r>
        <w:rPr>
          <w:rFonts w:eastAsia="Calibri"/>
          <w:lang w:val="bg-BG"/>
        </w:rPr>
        <w:t xml:space="preserve"> (в червено);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778"/>
        <w:gridCol w:w="328"/>
        <w:gridCol w:w="483"/>
        <w:gridCol w:w="181"/>
        <w:gridCol w:w="181"/>
        <w:gridCol w:w="572"/>
        <w:gridCol w:w="605"/>
        <w:gridCol w:w="594"/>
        <w:gridCol w:w="578"/>
        <w:gridCol w:w="839"/>
        <w:gridCol w:w="475"/>
        <w:gridCol w:w="475"/>
        <w:gridCol w:w="622"/>
        <w:gridCol w:w="522"/>
        <w:gridCol w:w="578"/>
      </w:tblGrid>
      <w:tr w:rsidR="00317CF2" w:rsidRPr="00DB7337" w14:paraId="2CD66F1C" w14:textId="77777777" w:rsidTr="00276804">
        <w:trPr>
          <w:jc w:val="center"/>
        </w:trPr>
        <w:tc>
          <w:tcPr>
            <w:tcW w:w="0" w:type="auto"/>
            <w:gridSpan w:val="6"/>
            <w:shd w:val="clear" w:color="auto" w:fill="auto"/>
            <w:vAlign w:val="center"/>
          </w:tcPr>
          <w:p w14:paraId="61DD6E03"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Species</w:t>
            </w:r>
          </w:p>
        </w:tc>
        <w:tc>
          <w:tcPr>
            <w:tcW w:w="0" w:type="auto"/>
            <w:gridSpan w:val="7"/>
            <w:shd w:val="clear" w:color="auto" w:fill="auto"/>
            <w:vAlign w:val="center"/>
          </w:tcPr>
          <w:p w14:paraId="06D25271"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Population in the site</w:t>
            </w:r>
          </w:p>
        </w:tc>
        <w:tc>
          <w:tcPr>
            <w:tcW w:w="0" w:type="auto"/>
            <w:gridSpan w:val="4"/>
            <w:shd w:val="clear" w:color="auto" w:fill="auto"/>
            <w:vAlign w:val="center"/>
          </w:tcPr>
          <w:p w14:paraId="4DB17B5D"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Site assessment</w:t>
            </w:r>
          </w:p>
        </w:tc>
      </w:tr>
      <w:tr w:rsidR="00317CF2" w:rsidRPr="00DB7337" w14:paraId="05B1CAA0" w14:textId="77777777" w:rsidTr="00276804">
        <w:trPr>
          <w:jc w:val="center"/>
        </w:trPr>
        <w:tc>
          <w:tcPr>
            <w:tcW w:w="0" w:type="auto"/>
            <w:vMerge w:val="restart"/>
            <w:shd w:val="clear" w:color="auto" w:fill="auto"/>
            <w:vAlign w:val="center"/>
          </w:tcPr>
          <w:p w14:paraId="39715439"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G</w:t>
            </w:r>
          </w:p>
        </w:tc>
        <w:tc>
          <w:tcPr>
            <w:tcW w:w="0" w:type="auto"/>
            <w:vMerge w:val="restart"/>
            <w:shd w:val="clear" w:color="auto" w:fill="auto"/>
            <w:vAlign w:val="center"/>
          </w:tcPr>
          <w:p w14:paraId="4BB8DA62"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Code</w:t>
            </w:r>
          </w:p>
        </w:tc>
        <w:tc>
          <w:tcPr>
            <w:tcW w:w="0" w:type="auto"/>
            <w:vMerge w:val="restart"/>
            <w:shd w:val="clear" w:color="auto" w:fill="auto"/>
            <w:vAlign w:val="center"/>
          </w:tcPr>
          <w:p w14:paraId="0D9ECCFA"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Scientific Name</w:t>
            </w:r>
          </w:p>
        </w:tc>
        <w:tc>
          <w:tcPr>
            <w:tcW w:w="0" w:type="auto"/>
            <w:vMerge w:val="restart"/>
            <w:shd w:val="clear" w:color="auto" w:fill="auto"/>
            <w:vAlign w:val="center"/>
          </w:tcPr>
          <w:p w14:paraId="202A5176"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S</w:t>
            </w:r>
          </w:p>
        </w:tc>
        <w:tc>
          <w:tcPr>
            <w:tcW w:w="0" w:type="auto"/>
            <w:vMerge w:val="restart"/>
            <w:shd w:val="clear" w:color="auto" w:fill="auto"/>
            <w:vAlign w:val="center"/>
          </w:tcPr>
          <w:p w14:paraId="1283F004"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NP</w:t>
            </w:r>
          </w:p>
        </w:tc>
        <w:tc>
          <w:tcPr>
            <w:tcW w:w="0" w:type="auto"/>
            <w:gridSpan w:val="2"/>
            <w:vMerge w:val="restart"/>
            <w:shd w:val="clear" w:color="auto" w:fill="auto"/>
            <w:vAlign w:val="center"/>
          </w:tcPr>
          <w:p w14:paraId="6A9B7C41"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T</w:t>
            </w:r>
          </w:p>
        </w:tc>
        <w:tc>
          <w:tcPr>
            <w:tcW w:w="0" w:type="auto"/>
            <w:gridSpan w:val="2"/>
            <w:shd w:val="clear" w:color="auto" w:fill="auto"/>
            <w:vAlign w:val="center"/>
          </w:tcPr>
          <w:p w14:paraId="69FAA94B" w14:textId="77777777" w:rsidR="00317CF2" w:rsidRPr="00DB7337" w:rsidRDefault="00317CF2" w:rsidP="00DB7337">
            <w:pPr>
              <w:spacing w:after="0" w:line="240" w:lineRule="auto"/>
              <w:jc w:val="center"/>
              <w:rPr>
                <w:rFonts w:eastAsia="Calibri"/>
                <w:b/>
                <w:sz w:val="20"/>
                <w:szCs w:val="20"/>
                <w:lang w:val="bg-BG" w:eastAsia="en-GB"/>
              </w:rPr>
            </w:pPr>
            <w:r w:rsidRPr="00DB7337">
              <w:rPr>
                <w:rFonts w:eastAsia="Calibri"/>
                <w:b/>
                <w:sz w:val="20"/>
                <w:szCs w:val="20"/>
                <w:lang w:val="bg-BG" w:eastAsia="en-GB"/>
              </w:rPr>
              <w:t>Size</w:t>
            </w:r>
          </w:p>
        </w:tc>
        <w:tc>
          <w:tcPr>
            <w:tcW w:w="0" w:type="auto"/>
            <w:vMerge w:val="restart"/>
            <w:shd w:val="clear" w:color="auto" w:fill="auto"/>
            <w:vAlign w:val="center"/>
          </w:tcPr>
          <w:p w14:paraId="503DA0B9"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Unit</w:t>
            </w:r>
          </w:p>
        </w:tc>
        <w:tc>
          <w:tcPr>
            <w:tcW w:w="0" w:type="auto"/>
            <w:vMerge w:val="restart"/>
            <w:shd w:val="clear" w:color="auto" w:fill="auto"/>
            <w:vAlign w:val="center"/>
          </w:tcPr>
          <w:p w14:paraId="674BCA6C"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Cat.</w:t>
            </w:r>
          </w:p>
        </w:tc>
        <w:tc>
          <w:tcPr>
            <w:tcW w:w="0" w:type="auto"/>
            <w:vMerge w:val="restart"/>
            <w:shd w:val="clear" w:color="auto" w:fill="auto"/>
            <w:vAlign w:val="center"/>
          </w:tcPr>
          <w:p w14:paraId="61A17CAE"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D.qual.</w:t>
            </w:r>
          </w:p>
        </w:tc>
        <w:tc>
          <w:tcPr>
            <w:tcW w:w="0" w:type="auto"/>
            <w:gridSpan w:val="2"/>
            <w:shd w:val="clear" w:color="auto" w:fill="auto"/>
            <w:vAlign w:val="center"/>
          </w:tcPr>
          <w:p w14:paraId="0B390B30"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A/B/C/D</w:t>
            </w:r>
          </w:p>
        </w:tc>
        <w:tc>
          <w:tcPr>
            <w:tcW w:w="0" w:type="auto"/>
            <w:gridSpan w:val="3"/>
            <w:shd w:val="clear" w:color="auto" w:fill="auto"/>
            <w:vAlign w:val="center"/>
          </w:tcPr>
          <w:p w14:paraId="266EDA19"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A/B/C</w:t>
            </w:r>
          </w:p>
        </w:tc>
      </w:tr>
      <w:tr w:rsidR="00317CF2" w:rsidRPr="00DB7337" w14:paraId="74FB2F66" w14:textId="77777777" w:rsidTr="00276804">
        <w:trPr>
          <w:jc w:val="center"/>
        </w:trPr>
        <w:tc>
          <w:tcPr>
            <w:tcW w:w="0" w:type="auto"/>
            <w:vMerge/>
            <w:shd w:val="clear" w:color="auto" w:fill="auto"/>
            <w:vAlign w:val="center"/>
          </w:tcPr>
          <w:p w14:paraId="10B711ED" w14:textId="77777777" w:rsidR="00317CF2" w:rsidRPr="00DB7337" w:rsidRDefault="00317CF2" w:rsidP="00DB7337">
            <w:pPr>
              <w:spacing w:after="0" w:line="240" w:lineRule="auto"/>
              <w:jc w:val="both"/>
              <w:rPr>
                <w:rFonts w:eastAsia="Calibri"/>
                <w:sz w:val="20"/>
                <w:szCs w:val="20"/>
                <w:lang w:val="bg-BG" w:eastAsia="en-GB"/>
              </w:rPr>
            </w:pPr>
          </w:p>
        </w:tc>
        <w:tc>
          <w:tcPr>
            <w:tcW w:w="0" w:type="auto"/>
            <w:vMerge/>
            <w:shd w:val="clear" w:color="auto" w:fill="auto"/>
            <w:vAlign w:val="center"/>
          </w:tcPr>
          <w:p w14:paraId="5A37749B" w14:textId="77777777" w:rsidR="00317CF2" w:rsidRPr="00DB7337" w:rsidRDefault="00317CF2" w:rsidP="00DB7337">
            <w:pPr>
              <w:spacing w:after="0" w:line="240" w:lineRule="auto"/>
              <w:jc w:val="both"/>
              <w:rPr>
                <w:rFonts w:eastAsia="Calibri"/>
                <w:sz w:val="20"/>
                <w:szCs w:val="20"/>
                <w:lang w:val="bg-BG" w:eastAsia="en-GB"/>
              </w:rPr>
            </w:pPr>
          </w:p>
        </w:tc>
        <w:tc>
          <w:tcPr>
            <w:tcW w:w="0" w:type="auto"/>
            <w:vMerge/>
            <w:shd w:val="clear" w:color="auto" w:fill="auto"/>
            <w:vAlign w:val="center"/>
          </w:tcPr>
          <w:p w14:paraId="1C815167" w14:textId="77777777" w:rsidR="00317CF2" w:rsidRPr="00DB7337" w:rsidRDefault="00317CF2" w:rsidP="00DB7337">
            <w:pPr>
              <w:spacing w:after="0" w:line="240" w:lineRule="auto"/>
              <w:jc w:val="both"/>
              <w:rPr>
                <w:rFonts w:eastAsia="Calibri"/>
                <w:sz w:val="20"/>
                <w:szCs w:val="20"/>
                <w:lang w:val="bg-BG" w:eastAsia="en-GB"/>
              </w:rPr>
            </w:pPr>
          </w:p>
        </w:tc>
        <w:tc>
          <w:tcPr>
            <w:tcW w:w="0" w:type="auto"/>
            <w:vMerge/>
            <w:shd w:val="clear" w:color="auto" w:fill="auto"/>
            <w:vAlign w:val="center"/>
          </w:tcPr>
          <w:p w14:paraId="281C8FE5" w14:textId="77777777" w:rsidR="00317CF2" w:rsidRPr="00DB7337" w:rsidRDefault="00317CF2" w:rsidP="00DB7337">
            <w:pPr>
              <w:spacing w:after="0" w:line="240" w:lineRule="auto"/>
              <w:jc w:val="both"/>
              <w:rPr>
                <w:rFonts w:eastAsia="Calibri"/>
                <w:sz w:val="20"/>
                <w:szCs w:val="20"/>
                <w:lang w:val="bg-BG" w:eastAsia="en-GB"/>
              </w:rPr>
            </w:pPr>
          </w:p>
        </w:tc>
        <w:tc>
          <w:tcPr>
            <w:tcW w:w="0" w:type="auto"/>
            <w:vMerge/>
            <w:shd w:val="clear" w:color="auto" w:fill="auto"/>
            <w:vAlign w:val="center"/>
          </w:tcPr>
          <w:p w14:paraId="6AC915DC" w14:textId="77777777" w:rsidR="00317CF2" w:rsidRPr="00DB7337" w:rsidRDefault="00317CF2" w:rsidP="00DB7337">
            <w:pPr>
              <w:spacing w:after="0" w:line="240" w:lineRule="auto"/>
              <w:jc w:val="both"/>
              <w:rPr>
                <w:rFonts w:eastAsia="Calibri"/>
                <w:b/>
                <w:sz w:val="20"/>
                <w:szCs w:val="20"/>
                <w:lang w:val="bg-BG" w:eastAsia="en-GB"/>
              </w:rPr>
            </w:pPr>
          </w:p>
        </w:tc>
        <w:tc>
          <w:tcPr>
            <w:tcW w:w="0" w:type="auto"/>
            <w:gridSpan w:val="2"/>
            <w:vMerge/>
            <w:shd w:val="clear" w:color="auto" w:fill="auto"/>
            <w:vAlign w:val="center"/>
          </w:tcPr>
          <w:p w14:paraId="3F5898AD" w14:textId="77777777" w:rsidR="00317CF2" w:rsidRPr="00DB7337" w:rsidRDefault="00317CF2" w:rsidP="00DB7337">
            <w:pPr>
              <w:spacing w:after="0" w:line="240" w:lineRule="auto"/>
              <w:jc w:val="both"/>
              <w:rPr>
                <w:rFonts w:eastAsia="Calibri"/>
                <w:b/>
                <w:sz w:val="20"/>
                <w:szCs w:val="20"/>
                <w:lang w:val="bg-BG" w:eastAsia="en-GB"/>
              </w:rPr>
            </w:pPr>
          </w:p>
        </w:tc>
        <w:tc>
          <w:tcPr>
            <w:tcW w:w="0" w:type="auto"/>
            <w:shd w:val="clear" w:color="auto" w:fill="auto"/>
            <w:vAlign w:val="center"/>
          </w:tcPr>
          <w:p w14:paraId="44E5F326"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Min</w:t>
            </w:r>
          </w:p>
        </w:tc>
        <w:tc>
          <w:tcPr>
            <w:tcW w:w="0" w:type="auto"/>
            <w:shd w:val="clear" w:color="auto" w:fill="auto"/>
            <w:vAlign w:val="center"/>
          </w:tcPr>
          <w:p w14:paraId="44ADCB87"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Max</w:t>
            </w:r>
          </w:p>
        </w:tc>
        <w:tc>
          <w:tcPr>
            <w:tcW w:w="0" w:type="auto"/>
            <w:vMerge/>
            <w:shd w:val="clear" w:color="auto" w:fill="auto"/>
            <w:vAlign w:val="center"/>
          </w:tcPr>
          <w:p w14:paraId="5A65C1E6" w14:textId="77777777" w:rsidR="00317CF2" w:rsidRPr="00DB7337" w:rsidRDefault="00317CF2" w:rsidP="00DB7337">
            <w:pPr>
              <w:spacing w:after="0" w:line="240" w:lineRule="auto"/>
              <w:jc w:val="both"/>
              <w:rPr>
                <w:rFonts w:eastAsia="Calibri"/>
                <w:b/>
                <w:sz w:val="20"/>
                <w:szCs w:val="20"/>
                <w:lang w:val="bg-BG" w:eastAsia="en-GB"/>
              </w:rPr>
            </w:pPr>
          </w:p>
        </w:tc>
        <w:tc>
          <w:tcPr>
            <w:tcW w:w="0" w:type="auto"/>
            <w:vMerge/>
            <w:shd w:val="clear" w:color="auto" w:fill="auto"/>
            <w:vAlign w:val="center"/>
          </w:tcPr>
          <w:p w14:paraId="0CCC75D1" w14:textId="77777777" w:rsidR="00317CF2" w:rsidRPr="00DB7337" w:rsidRDefault="00317CF2" w:rsidP="00DB7337">
            <w:pPr>
              <w:spacing w:after="0" w:line="240" w:lineRule="auto"/>
              <w:jc w:val="both"/>
              <w:rPr>
                <w:rFonts w:eastAsia="Calibri"/>
                <w:b/>
                <w:sz w:val="20"/>
                <w:szCs w:val="20"/>
                <w:lang w:val="bg-BG" w:eastAsia="en-GB"/>
              </w:rPr>
            </w:pPr>
          </w:p>
        </w:tc>
        <w:tc>
          <w:tcPr>
            <w:tcW w:w="0" w:type="auto"/>
            <w:vMerge/>
            <w:shd w:val="clear" w:color="auto" w:fill="auto"/>
            <w:vAlign w:val="center"/>
          </w:tcPr>
          <w:p w14:paraId="1AD07D90" w14:textId="77777777" w:rsidR="00317CF2" w:rsidRPr="00DB7337" w:rsidRDefault="00317CF2" w:rsidP="00DB7337">
            <w:pPr>
              <w:spacing w:after="0" w:line="240" w:lineRule="auto"/>
              <w:jc w:val="both"/>
              <w:rPr>
                <w:rFonts w:eastAsia="Calibri"/>
                <w:b/>
                <w:sz w:val="20"/>
                <w:szCs w:val="20"/>
                <w:lang w:val="bg-BG" w:eastAsia="en-GB"/>
              </w:rPr>
            </w:pPr>
          </w:p>
        </w:tc>
        <w:tc>
          <w:tcPr>
            <w:tcW w:w="0" w:type="auto"/>
            <w:gridSpan w:val="2"/>
            <w:shd w:val="clear" w:color="auto" w:fill="auto"/>
            <w:vAlign w:val="center"/>
          </w:tcPr>
          <w:p w14:paraId="4B6DBE5A"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Pop.</w:t>
            </w:r>
          </w:p>
        </w:tc>
        <w:tc>
          <w:tcPr>
            <w:tcW w:w="0" w:type="auto"/>
            <w:shd w:val="clear" w:color="auto" w:fill="auto"/>
            <w:vAlign w:val="center"/>
          </w:tcPr>
          <w:p w14:paraId="4C2C4FA5"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Con.</w:t>
            </w:r>
          </w:p>
        </w:tc>
        <w:tc>
          <w:tcPr>
            <w:tcW w:w="0" w:type="auto"/>
            <w:shd w:val="clear" w:color="auto" w:fill="auto"/>
            <w:vAlign w:val="center"/>
          </w:tcPr>
          <w:p w14:paraId="5AF85BAF"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Iso.</w:t>
            </w:r>
          </w:p>
        </w:tc>
        <w:tc>
          <w:tcPr>
            <w:tcW w:w="0" w:type="auto"/>
            <w:shd w:val="clear" w:color="auto" w:fill="auto"/>
            <w:vAlign w:val="center"/>
          </w:tcPr>
          <w:p w14:paraId="04E23440" w14:textId="77777777" w:rsidR="00317CF2" w:rsidRPr="00DB7337" w:rsidRDefault="00317CF2" w:rsidP="00DB7337">
            <w:pPr>
              <w:spacing w:after="0" w:line="240" w:lineRule="auto"/>
              <w:jc w:val="both"/>
              <w:rPr>
                <w:rFonts w:eastAsia="Calibri"/>
                <w:b/>
                <w:sz w:val="20"/>
                <w:szCs w:val="20"/>
                <w:lang w:val="bg-BG" w:eastAsia="en-GB"/>
              </w:rPr>
            </w:pPr>
            <w:r w:rsidRPr="00DB7337">
              <w:rPr>
                <w:rFonts w:eastAsia="Calibri"/>
                <w:b/>
                <w:sz w:val="20"/>
                <w:szCs w:val="20"/>
                <w:lang w:val="bg-BG" w:eastAsia="en-GB"/>
              </w:rPr>
              <w:t>Glo.</w:t>
            </w:r>
          </w:p>
        </w:tc>
      </w:tr>
      <w:tr w:rsidR="00317CF2" w:rsidRPr="00DB7337" w14:paraId="3B32E52B" w14:textId="77777777" w:rsidTr="00366007">
        <w:trPr>
          <w:jc w:val="center"/>
        </w:trPr>
        <w:tc>
          <w:tcPr>
            <w:tcW w:w="0" w:type="auto"/>
            <w:shd w:val="clear" w:color="auto" w:fill="auto"/>
            <w:vAlign w:val="center"/>
          </w:tcPr>
          <w:p w14:paraId="63564614" w14:textId="77777777" w:rsidR="00317CF2" w:rsidRPr="00DB7337" w:rsidRDefault="00317CF2" w:rsidP="00DB7337">
            <w:pPr>
              <w:spacing w:after="0" w:line="240" w:lineRule="auto"/>
              <w:rPr>
                <w:rFonts w:eastAsia="Calibri"/>
                <w:sz w:val="20"/>
                <w:szCs w:val="20"/>
                <w:lang w:val="bg-BG" w:eastAsia="en-GB"/>
              </w:rPr>
            </w:pPr>
            <w:r w:rsidRPr="00DB7337">
              <w:rPr>
                <w:rFonts w:eastAsia="Calibri"/>
                <w:sz w:val="20"/>
                <w:szCs w:val="20"/>
                <w:lang w:val="bg-BG" w:eastAsia="en-GB"/>
              </w:rPr>
              <w:t>В</w:t>
            </w:r>
          </w:p>
        </w:tc>
        <w:tc>
          <w:tcPr>
            <w:tcW w:w="0" w:type="auto"/>
            <w:shd w:val="clear" w:color="auto" w:fill="auto"/>
            <w:vAlign w:val="center"/>
          </w:tcPr>
          <w:p w14:paraId="7FCB4800" w14:textId="77777777" w:rsidR="00317CF2" w:rsidRPr="00DB7337" w:rsidRDefault="00317CF2" w:rsidP="00DB7337">
            <w:pPr>
              <w:spacing w:after="0" w:line="240" w:lineRule="auto"/>
              <w:rPr>
                <w:rFonts w:eastAsia="Calibri"/>
                <w:sz w:val="20"/>
                <w:szCs w:val="20"/>
                <w:lang w:val="bg-BG" w:eastAsia="en-GB"/>
              </w:rPr>
            </w:pPr>
            <w:r w:rsidRPr="00DB7337">
              <w:rPr>
                <w:sz w:val="20"/>
                <w:szCs w:val="20"/>
              </w:rPr>
              <w:t>А081</w:t>
            </w:r>
          </w:p>
        </w:tc>
        <w:tc>
          <w:tcPr>
            <w:tcW w:w="0" w:type="auto"/>
            <w:shd w:val="clear" w:color="auto" w:fill="auto"/>
            <w:vAlign w:val="center"/>
          </w:tcPr>
          <w:p w14:paraId="349626EE" w14:textId="77777777" w:rsidR="00317CF2" w:rsidRPr="00DB7337" w:rsidRDefault="00317CF2" w:rsidP="00DB7337">
            <w:pPr>
              <w:spacing w:after="0" w:line="240" w:lineRule="auto"/>
              <w:rPr>
                <w:rFonts w:eastAsia="Calibri"/>
                <w:i/>
                <w:sz w:val="20"/>
                <w:szCs w:val="20"/>
                <w:lang w:val="bg-BG" w:eastAsia="en-GB"/>
              </w:rPr>
            </w:pPr>
            <w:r w:rsidRPr="00DB7337">
              <w:rPr>
                <w:i/>
                <w:sz w:val="20"/>
                <w:szCs w:val="20"/>
              </w:rPr>
              <w:t>Circus aeruginosus</w:t>
            </w:r>
          </w:p>
        </w:tc>
        <w:tc>
          <w:tcPr>
            <w:tcW w:w="0" w:type="auto"/>
            <w:shd w:val="clear" w:color="auto" w:fill="auto"/>
            <w:vAlign w:val="center"/>
          </w:tcPr>
          <w:p w14:paraId="7F6046E8" w14:textId="77777777" w:rsidR="00317CF2" w:rsidRPr="00DB7337" w:rsidRDefault="00317CF2" w:rsidP="00DB7337">
            <w:pPr>
              <w:spacing w:after="0" w:line="240" w:lineRule="auto"/>
              <w:rPr>
                <w:rFonts w:eastAsia="Calibri"/>
                <w:sz w:val="20"/>
                <w:szCs w:val="20"/>
                <w:lang w:val="bg-BG" w:eastAsia="en-GB"/>
              </w:rPr>
            </w:pPr>
          </w:p>
        </w:tc>
        <w:tc>
          <w:tcPr>
            <w:tcW w:w="0" w:type="auto"/>
            <w:shd w:val="clear" w:color="auto" w:fill="auto"/>
            <w:vAlign w:val="center"/>
          </w:tcPr>
          <w:p w14:paraId="2B8D394E" w14:textId="77777777" w:rsidR="00317CF2" w:rsidRPr="00DB7337" w:rsidRDefault="00317CF2" w:rsidP="00DB7337">
            <w:pPr>
              <w:spacing w:after="0" w:line="240" w:lineRule="auto"/>
              <w:rPr>
                <w:rFonts w:eastAsia="Calibri"/>
                <w:b/>
                <w:sz w:val="20"/>
                <w:szCs w:val="20"/>
                <w:lang w:val="bg-BG" w:eastAsia="en-GB"/>
              </w:rPr>
            </w:pPr>
          </w:p>
        </w:tc>
        <w:tc>
          <w:tcPr>
            <w:tcW w:w="0" w:type="auto"/>
            <w:gridSpan w:val="2"/>
            <w:shd w:val="clear" w:color="auto" w:fill="auto"/>
            <w:vAlign w:val="center"/>
          </w:tcPr>
          <w:p w14:paraId="63DC2519" w14:textId="77777777" w:rsidR="00317CF2" w:rsidRPr="00DB7337" w:rsidRDefault="00317CF2" w:rsidP="00DB7337">
            <w:pPr>
              <w:spacing w:after="0" w:line="240" w:lineRule="auto"/>
              <w:rPr>
                <w:rFonts w:eastAsia="Calibri"/>
                <w:b/>
                <w:sz w:val="20"/>
                <w:szCs w:val="20"/>
                <w:lang w:eastAsia="en-GB"/>
              </w:rPr>
            </w:pPr>
            <w:r w:rsidRPr="00DB7337">
              <w:rPr>
                <w:sz w:val="20"/>
                <w:szCs w:val="20"/>
              </w:rPr>
              <w:t>p</w:t>
            </w:r>
          </w:p>
        </w:tc>
        <w:tc>
          <w:tcPr>
            <w:tcW w:w="0" w:type="auto"/>
            <w:shd w:val="clear" w:color="auto" w:fill="auto"/>
            <w:vAlign w:val="center"/>
          </w:tcPr>
          <w:p w14:paraId="0F882007" w14:textId="77777777" w:rsidR="00317CF2" w:rsidRPr="00DB7337" w:rsidRDefault="00317CF2" w:rsidP="00DB7337">
            <w:pPr>
              <w:spacing w:after="0" w:line="240" w:lineRule="auto"/>
              <w:rPr>
                <w:rFonts w:eastAsia="Calibri"/>
                <w:b/>
                <w:sz w:val="20"/>
                <w:szCs w:val="20"/>
                <w:lang w:val="en-GB" w:eastAsia="en-GB"/>
              </w:rPr>
            </w:pPr>
            <w:r w:rsidRPr="00DB7337">
              <w:rPr>
                <w:sz w:val="20"/>
                <w:szCs w:val="20"/>
                <w:lang w:val="en-GB"/>
              </w:rPr>
              <w:t>1</w:t>
            </w:r>
          </w:p>
        </w:tc>
        <w:tc>
          <w:tcPr>
            <w:tcW w:w="0" w:type="auto"/>
            <w:shd w:val="clear" w:color="auto" w:fill="auto"/>
            <w:vAlign w:val="center"/>
          </w:tcPr>
          <w:p w14:paraId="74416E41" w14:textId="77777777" w:rsidR="00317CF2" w:rsidRPr="00DB7337" w:rsidRDefault="00317CF2" w:rsidP="00DB7337">
            <w:pPr>
              <w:spacing w:after="0" w:line="240" w:lineRule="auto"/>
              <w:rPr>
                <w:rFonts w:eastAsia="Calibri"/>
                <w:b/>
                <w:sz w:val="20"/>
                <w:szCs w:val="20"/>
                <w:lang w:val="bg-BG" w:eastAsia="en-GB"/>
              </w:rPr>
            </w:pPr>
            <w:r w:rsidRPr="00DB7337">
              <w:rPr>
                <w:color w:val="FF0000"/>
                <w:sz w:val="20"/>
                <w:szCs w:val="20"/>
              </w:rPr>
              <w:t>3</w:t>
            </w:r>
          </w:p>
        </w:tc>
        <w:tc>
          <w:tcPr>
            <w:tcW w:w="0" w:type="auto"/>
            <w:shd w:val="clear" w:color="auto" w:fill="auto"/>
            <w:vAlign w:val="center"/>
          </w:tcPr>
          <w:p w14:paraId="0D2F98EB" w14:textId="77777777" w:rsidR="00317CF2" w:rsidRPr="00DB7337" w:rsidRDefault="00317CF2" w:rsidP="00DB7337">
            <w:pPr>
              <w:spacing w:after="0" w:line="240" w:lineRule="auto"/>
              <w:rPr>
                <w:rFonts w:eastAsia="Calibri"/>
                <w:bCs/>
                <w:sz w:val="20"/>
                <w:szCs w:val="20"/>
                <w:lang w:eastAsia="en-GB"/>
              </w:rPr>
            </w:pPr>
            <w:r w:rsidRPr="00DB7337">
              <w:rPr>
                <w:sz w:val="20"/>
                <w:szCs w:val="20"/>
              </w:rPr>
              <w:t>p</w:t>
            </w:r>
          </w:p>
        </w:tc>
        <w:tc>
          <w:tcPr>
            <w:tcW w:w="0" w:type="auto"/>
            <w:shd w:val="clear" w:color="auto" w:fill="auto"/>
            <w:vAlign w:val="center"/>
          </w:tcPr>
          <w:p w14:paraId="760A3906" w14:textId="77777777" w:rsidR="00317CF2" w:rsidRPr="00DB7337" w:rsidRDefault="00317CF2" w:rsidP="00DB7337">
            <w:pPr>
              <w:spacing w:after="0" w:line="240" w:lineRule="auto"/>
              <w:rPr>
                <w:rFonts w:eastAsia="Calibri"/>
                <w:b/>
                <w:sz w:val="20"/>
                <w:szCs w:val="20"/>
                <w:lang w:val="bg-BG" w:eastAsia="en-GB"/>
              </w:rPr>
            </w:pPr>
          </w:p>
        </w:tc>
        <w:tc>
          <w:tcPr>
            <w:tcW w:w="0" w:type="auto"/>
            <w:shd w:val="clear" w:color="auto" w:fill="auto"/>
            <w:vAlign w:val="center"/>
          </w:tcPr>
          <w:p w14:paraId="013A8A3A" w14:textId="77777777" w:rsidR="00317CF2" w:rsidRPr="00DB7337" w:rsidRDefault="00317CF2" w:rsidP="00DB7337">
            <w:pPr>
              <w:spacing w:after="0" w:line="240" w:lineRule="auto"/>
              <w:rPr>
                <w:rFonts w:eastAsia="Calibri"/>
                <w:b/>
                <w:sz w:val="20"/>
                <w:szCs w:val="20"/>
                <w:lang w:val="bg-BG" w:eastAsia="en-GB"/>
              </w:rPr>
            </w:pPr>
            <w:r w:rsidRPr="00DB7337">
              <w:rPr>
                <w:sz w:val="20"/>
                <w:szCs w:val="20"/>
              </w:rPr>
              <w:t>G</w:t>
            </w:r>
          </w:p>
        </w:tc>
        <w:tc>
          <w:tcPr>
            <w:tcW w:w="0" w:type="auto"/>
            <w:gridSpan w:val="2"/>
            <w:shd w:val="clear" w:color="auto" w:fill="auto"/>
            <w:vAlign w:val="center"/>
          </w:tcPr>
          <w:p w14:paraId="3DD58E0A" w14:textId="77777777" w:rsidR="00317CF2" w:rsidRPr="00DB7337" w:rsidRDefault="00317CF2" w:rsidP="00DB7337">
            <w:pPr>
              <w:spacing w:after="0" w:line="240" w:lineRule="auto"/>
              <w:rPr>
                <w:rFonts w:eastAsia="Calibri"/>
                <w:b/>
                <w:sz w:val="20"/>
                <w:szCs w:val="20"/>
                <w:lang w:val="en-GB" w:eastAsia="en-GB"/>
              </w:rPr>
            </w:pPr>
            <w:r w:rsidRPr="00DB7337">
              <w:rPr>
                <w:sz w:val="20"/>
                <w:szCs w:val="20"/>
                <w:lang w:val="en-GB"/>
              </w:rPr>
              <w:t>C</w:t>
            </w:r>
          </w:p>
        </w:tc>
        <w:tc>
          <w:tcPr>
            <w:tcW w:w="0" w:type="auto"/>
            <w:shd w:val="clear" w:color="auto" w:fill="auto"/>
            <w:vAlign w:val="center"/>
          </w:tcPr>
          <w:p w14:paraId="44B6ED9A" w14:textId="77777777" w:rsidR="00317CF2" w:rsidRPr="00DB7337" w:rsidRDefault="00317CF2" w:rsidP="00DB7337">
            <w:pPr>
              <w:spacing w:after="0" w:line="240" w:lineRule="auto"/>
              <w:rPr>
                <w:rFonts w:eastAsia="Calibri"/>
                <w:b/>
                <w:sz w:val="20"/>
                <w:szCs w:val="20"/>
                <w:lang w:val="bg-BG" w:eastAsia="en-GB"/>
              </w:rPr>
            </w:pPr>
            <w:r w:rsidRPr="00DB7337">
              <w:rPr>
                <w:sz w:val="20"/>
                <w:szCs w:val="20"/>
              </w:rPr>
              <w:t>A</w:t>
            </w:r>
          </w:p>
        </w:tc>
        <w:tc>
          <w:tcPr>
            <w:tcW w:w="0" w:type="auto"/>
            <w:shd w:val="clear" w:color="auto" w:fill="auto"/>
            <w:vAlign w:val="center"/>
          </w:tcPr>
          <w:p w14:paraId="38C5F554" w14:textId="77777777" w:rsidR="00317CF2" w:rsidRPr="00DB7337" w:rsidRDefault="00317CF2" w:rsidP="00DB7337">
            <w:pPr>
              <w:spacing w:after="0" w:line="240" w:lineRule="auto"/>
              <w:rPr>
                <w:rFonts w:eastAsia="Calibri"/>
                <w:b/>
                <w:sz w:val="20"/>
                <w:szCs w:val="20"/>
                <w:lang w:val="bg-BG" w:eastAsia="en-GB"/>
              </w:rPr>
            </w:pPr>
            <w:r w:rsidRPr="00DB7337">
              <w:rPr>
                <w:sz w:val="20"/>
                <w:szCs w:val="20"/>
              </w:rPr>
              <w:t>C</w:t>
            </w:r>
          </w:p>
        </w:tc>
        <w:tc>
          <w:tcPr>
            <w:tcW w:w="0" w:type="auto"/>
            <w:shd w:val="clear" w:color="auto" w:fill="auto"/>
            <w:vAlign w:val="center"/>
          </w:tcPr>
          <w:p w14:paraId="1D615CD4" w14:textId="77777777" w:rsidR="00317CF2" w:rsidRPr="00DB7337" w:rsidRDefault="00317CF2" w:rsidP="00DB7337">
            <w:pPr>
              <w:spacing w:after="0" w:line="240" w:lineRule="auto"/>
              <w:rPr>
                <w:rFonts w:eastAsia="Calibri"/>
                <w:b/>
                <w:sz w:val="20"/>
                <w:szCs w:val="20"/>
                <w:lang w:val="bg-BG" w:eastAsia="en-GB"/>
              </w:rPr>
            </w:pPr>
            <w:r w:rsidRPr="00DB7337">
              <w:rPr>
                <w:sz w:val="20"/>
                <w:szCs w:val="20"/>
              </w:rPr>
              <w:t>C</w:t>
            </w:r>
          </w:p>
        </w:tc>
      </w:tr>
      <w:tr w:rsidR="00317CF2" w:rsidRPr="00DB7337" w14:paraId="537F51F0" w14:textId="77777777" w:rsidTr="00366007">
        <w:trPr>
          <w:jc w:val="center"/>
        </w:trPr>
        <w:tc>
          <w:tcPr>
            <w:tcW w:w="0" w:type="auto"/>
            <w:shd w:val="clear" w:color="auto" w:fill="auto"/>
            <w:vAlign w:val="center"/>
          </w:tcPr>
          <w:p w14:paraId="2A8E6648" w14:textId="77777777" w:rsidR="00317CF2" w:rsidRPr="00DB7337" w:rsidRDefault="00317CF2" w:rsidP="00DB7337">
            <w:pPr>
              <w:spacing w:after="0" w:line="240" w:lineRule="auto"/>
              <w:rPr>
                <w:rFonts w:eastAsia="Calibri"/>
                <w:sz w:val="20"/>
                <w:szCs w:val="20"/>
                <w:lang w:val="bg-BG" w:eastAsia="en-GB"/>
              </w:rPr>
            </w:pPr>
            <w:r w:rsidRPr="00DB7337">
              <w:rPr>
                <w:rFonts w:eastAsia="Calibri"/>
                <w:sz w:val="20"/>
                <w:szCs w:val="20"/>
                <w:lang w:val="bg-BG" w:eastAsia="en-GB"/>
              </w:rPr>
              <w:t>В</w:t>
            </w:r>
          </w:p>
        </w:tc>
        <w:tc>
          <w:tcPr>
            <w:tcW w:w="0" w:type="auto"/>
            <w:shd w:val="clear" w:color="auto" w:fill="auto"/>
            <w:vAlign w:val="center"/>
          </w:tcPr>
          <w:p w14:paraId="33F6B2D2" w14:textId="77777777" w:rsidR="00317CF2" w:rsidRPr="00DB7337" w:rsidRDefault="00317CF2" w:rsidP="00DB7337">
            <w:pPr>
              <w:spacing w:after="0" w:line="240" w:lineRule="auto"/>
              <w:rPr>
                <w:rFonts w:eastAsia="Calibri"/>
                <w:sz w:val="20"/>
                <w:szCs w:val="20"/>
                <w:lang w:val="en-GB" w:eastAsia="en-GB"/>
              </w:rPr>
            </w:pPr>
            <w:r w:rsidRPr="00DB7337">
              <w:rPr>
                <w:sz w:val="20"/>
                <w:szCs w:val="20"/>
              </w:rPr>
              <w:t>A</w:t>
            </w:r>
            <w:r w:rsidRPr="00DB7337">
              <w:rPr>
                <w:sz w:val="20"/>
                <w:szCs w:val="20"/>
                <w:lang w:val="en-GB"/>
              </w:rPr>
              <w:t>081</w:t>
            </w:r>
          </w:p>
        </w:tc>
        <w:tc>
          <w:tcPr>
            <w:tcW w:w="0" w:type="auto"/>
            <w:shd w:val="clear" w:color="auto" w:fill="auto"/>
            <w:vAlign w:val="center"/>
          </w:tcPr>
          <w:p w14:paraId="1A36F3E3" w14:textId="77777777" w:rsidR="00317CF2" w:rsidRPr="00DB7337" w:rsidRDefault="00317CF2" w:rsidP="00DB7337">
            <w:pPr>
              <w:spacing w:after="0" w:line="240" w:lineRule="auto"/>
              <w:rPr>
                <w:rFonts w:eastAsia="Calibri"/>
                <w:i/>
                <w:sz w:val="20"/>
                <w:szCs w:val="20"/>
                <w:lang w:eastAsia="en-GB"/>
              </w:rPr>
            </w:pPr>
            <w:r w:rsidRPr="00DB7337">
              <w:rPr>
                <w:i/>
                <w:sz w:val="20"/>
                <w:szCs w:val="20"/>
              </w:rPr>
              <w:t>Circus aeruginosus</w:t>
            </w:r>
          </w:p>
        </w:tc>
        <w:tc>
          <w:tcPr>
            <w:tcW w:w="0" w:type="auto"/>
            <w:shd w:val="clear" w:color="auto" w:fill="auto"/>
            <w:vAlign w:val="center"/>
          </w:tcPr>
          <w:p w14:paraId="49371DE3" w14:textId="77777777" w:rsidR="00317CF2" w:rsidRPr="00DB7337" w:rsidRDefault="00317CF2" w:rsidP="00DB7337">
            <w:pPr>
              <w:spacing w:after="0" w:line="240" w:lineRule="auto"/>
              <w:rPr>
                <w:rFonts w:eastAsia="Calibri"/>
                <w:sz w:val="20"/>
                <w:szCs w:val="20"/>
                <w:lang w:val="bg-BG" w:eastAsia="en-GB"/>
              </w:rPr>
            </w:pPr>
          </w:p>
        </w:tc>
        <w:tc>
          <w:tcPr>
            <w:tcW w:w="0" w:type="auto"/>
            <w:shd w:val="clear" w:color="auto" w:fill="auto"/>
            <w:vAlign w:val="center"/>
          </w:tcPr>
          <w:p w14:paraId="62825FCF" w14:textId="77777777" w:rsidR="00317CF2" w:rsidRPr="00DB7337" w:rsidRDefault="00317CF2" w:rsidP="00DB7337">
            <w:pPr>
              <w:spacing w:after="0" w:line="240" w:lineRule="auto"/>
              <w:rPr>
                <w:rFonts w:eastAsia="Calibri"/>
                <w:sz w:val="20"/>
                <w:szCs w:val="20"/>
                <w:lang w:val="bg-BG" w:eastAsia="en-GB"/>
              </w:rPr>
            </w:pPr>
          </w:p>
        </w:tc>
        <w:tc>
          <w:tcPr>
            <w:tcW w:w="0" w:type="auto"/>
            <w:gridSpan w:val="2"/>
            <w:shd w:val="clear" w:color="auto" w:fill="auto"/>
            <w:vAlign w:val="center"/>
          </w:tcPr>
          <w:p w14:paraId="3EA279F1" w14:textId="77777777" w:rsidR="00317CF2" w:rsidRPr="00DB7337" w:rsidRDefault="00317CF2" w:rsidP="00DB7337">
            <w:pPr>
              <w:spacing w:after="0" w:line="240" w:lineRule="auto"/>
              <w:rPr>
                <w:rFonts w:eastAsia="Calibri"/>
                <w:sz w:val="20"/>
                <w:szCs w:val="20"/>
                <w:lang w:val="bg-BG" w:eastAsia="en-GB"/>
              </w:rPr>
            </w:pPr>
            <w:r w:rsidRPr="00DB7337">
              <w:rPr>
                <w:color w:val="000000"/>
                <w:sz w:val="20"/>
                <w:szCs w:val="20"/>
              </w:rPr>
              <w:t>c</w:t>
            </w:r>
          </w:p>
        </w:tc>
        <w:tc>
          <w:tcPr>
            <w:tcW w:w="0" w:type="auto"/>
            <w:shd w:val="clear" w:color="auto" w:fill="auto"/>
            <w:vAlign w:val="center"/>
          </w:tcPr>
          <w:p w14:paraId="7A2CE20C" w14:textId="77777777" w:rsidR="00317CF2" w:rsidRPr="00DB7337" w:rsidRDefault="00317CF2" w:rsidP="00DB7337">
            <w:pPr>
              <w:spacing w:after="0" w:line="240" w:lineRule="auto"/>
              <w:rPr>
                <w:rFonts w:eastAsia="Calibri"/>
                <w:color w:val="FF0000"/>
                <w:sz w:val="20"/>
                <w:szCs w:val="20"/>
                <w:lang w:eastAsia="en-GB"/>
              </w:rPr>
            </w:pPr>
            <w:r w:rsidRPr="00DB7337">
              <w:rPr>
                <w:color w:val="000000"/>
                <w:sz w:val="20"/>
                <w:szCs w:val="20"/>
              </w:rPr>
              <w:t>189</w:t>
            </w:r>
          </w:p>
        </w:tc>
        <w:tc>
          <w:tcPr>
            <w:tcW w:w="0" w:type="auto"/>
            <w:shd w:val="clear" w:color="auto" w:fill="auto"/>
            <w:vAlign w:val="center"/>
          </w:tcPr>
          <w:p w14:paraId="26E8DBD9" w14:textId="77777777" w:rsidR="00317CF2" w:rsidRPr="00DB7337" w:rsidRDefault="00317CF2" w:rsidP="00DB7337">
            <w:pPr>
              <w:spacing w:after="0" w:line="240" w:lineRule="auto"/>
              <w:rPr>
                <w:rFonts w:eastAsia="Calibri"/>
                <w:color w:val="FF0000"/>
                <w:sz w:val="20"/>
                <w:szCs w:val="20"/>
                <w:lang w:eastAsia="en-GB"/>
              </w:rPr>
            </w:pPr>
            <w:r w:rsidRPr="00DB7337">
              <w:rPr>
                <w:color w:val="000000"/>
                <w:sz w:val="20"/>
                <w:szCs w:val="20"/>
              </w:rPr>
              <w:t>208</w:t>
            </w:r>
          </w:p>
        </w:tc>
        <w:tc>
          <w:tcPr>
            <w:tcW w:w="0" w:type="auto"/>
            <w:shd w:val="clear" w:color="auto" w:fill="auto"/>
            <w:vAlign w:val="center"/>
          </w:tcPr>
          <w:p w14:paraId="4E46E67A" w14:textId="77777777" w:rsidR="00317CF2" w:rsidRPr="00DB7337" w:rsidRDefault="00317CF2" w:rsidP="00DB7337">
            <w:pPr>
              <w:spacing w:after="0" w:line="240" w:lineRule="auto"/>
              <w:rPr>
                <w:rFonts w:eastAsia="Calibri"/>
                <w:sz w:val="20"/>
                <w:szCs w:val="20"/>
                <w:lang w:eastAsia="en-GB"/>
              </w:rPr>
            </w:pPr>
            <w:r w:rsidRPr="00DB7337">
              <w:rPr>
                <w:color w:val="000000"/>
                <w:sz w:val="20"/>
                <w:szCs w:val="20"/>
              </w:rPr>
              <w:t>i</w:t>
            </w:r>
          </w:p>
        </w:tc>
        <w:tc>
          <w:tcPr>
            <w:tcW w:w="0" w:type="auto"/>
            <w:shd w:val="clear" w:color="auto" w:fill="auto"/>
            <w:vAlign w:val="center"/>
          </w:tcPr>
          <w:p w14:paraId="1104BD93" w14:textId="77777777" w:rsidR="00317CF2" w:rsidRPr="00DB7337" w:rsidRDefault="00317CF2" w:rsidP="00DB7337">
            <w:pPr>
              <w:spacing w:after="0" w:line="240" w:lineRule="auto"/>
              <w:rPr>
                <w:rFonts w:eastAsia="Calibri"/>
                <w:sz w:val="20"/>
                <w:szCs w:val="20"/>
                <w:lang w:eastAsia="en-GB"/>
              </w:rPr>
            </w:pPr>
          </w:p>
        </w:tc>
        <w:tc>
          <w:tcPr>
            <w:tcW w:w="0" w:type="auto"/>
            <w:shd w:val="clear" w:color="auto" w:fill="auto"/>
            <w:vAlign w:val="center"/>
          </w:tcPr>
          <w:p w14:paraId="7DE96F6A" w14:textId="77777777" w:rsidR="00317CF2" w:rsidRPr="00DB7337" w:rsidRDefault="00317CF2" w:rsidP="00DB7337">
            <w:pPr>
              <w:spacing w:after="0" w:line="240" w:lineRule="auto"/>
              <w:rPr>
                <w:rFonts w:eastAsia="Calibri"/>
                <w:sz w:val="20"/>
                <w:szCs w:val="20"/>
                <w:lang w:eastAsia="en-GB"/>
              </w:rPr>
            </w:pPr>
            <w:r w:rsidRPr="00DB7337">
              <w:rPr>
                <w:sz w:val="20"/>
                <w:szCs w:val="20"/>
              </w:rPr>
              <w:t>G</w:t>
            </w:r>
          </w:p>
        </w:tc>
        <w:tc>
          <w:tcPr>
            <w:tcW w:w="0" w:type="auto"/>
            <w:gridSpan w:val="2"/>
            <w:shd w:val="clear" w:color="auto" w:fill="auto"/>
            <w:vAlign w:val="center"/>
          </w:tcPr>
          <w:p w14:paraId="7F642C7E" w14:textId="77777777" w:rsidR="00317CF2" w:rsidRPr="00DB7337" w:rsidRDefault="00317CF2" w:rsidP="00DB7337">
            <w:pPr>
              <w:spacing w:after="0" w:line="240" w:lineRule="auto"/>
              <w:rPr>
                <w:rFonts w:eastAsia="Calibri"/>
                <w:sz w:val="20"/>
                <w:szCs w:val="20"/>
                <w:lang w:val="bg-BG" w:eastAsia="en-GB"/>
              </w:rPr>
            </w:pPr>
            <w:r w:rsidRPr="00DB7337">
              <w:rPr>
                <w:color w:val="000000"/>
                <w:sz w:val="20"/>
                <w:szCs w:val="20"/>
              </w:rPr>
              <w:t>B</w:t>
            </w:r>
          </w:p>
        </w:tc>
        <w:tc>
          <w:tcPr>
            <w:tcW w:w="0" w:type="auto"/>
            <w:shd w:val="clear" w:color="auto" w:fill="auto"/>
            <w:vAlign w:val="center"/>
          </w:tcPr>
          <w:p w14:paraId="410BC8B2" w14:textId="77777777" w:rsidR="00317CF2" w:rsidRPr="00DB7337" w:rsidRDefault="00317CF2" w:rsidP="00DB7337">
            <w:pPr>
              <w:spacing w:after="0" w:line="240" w:lineRule="auto"/>
              <w:rPr>
                <w:rFonts w:eastAsia="Calibri"/>
                <w:sz w:val="20"/>
                <w:szCs w:val="20"/>
                <w:lang w:eastAsia="en-GB"/>
              </w:rPr>
            </w:pPr>
            <w:r w:rsidRPr="00DB7337">
              <w:rPr>
                <w:color w:val="000000"/>
                <w:sz w:val="20"/>
                <w:szCs w:val="20"/>
              </w:rPr>
              <w:t>B</w:t>
            </w:r>
          </w:p>
        </w:tc>
        <w:tc>
          <w:tcPr>
            <w:tcW w:w="0" w:type="auto"/>
            <w:shd w:val="clear" w:color="auto" w:fill="auto"/>
            <w:vAlign w:val="center"/>
          </w:tcPr>
          <w:p w14:paraId="7C1F364B" w14:textId="77777777" w:rsidR="00317CF2" w:rsidRPr="00DB7337" w:rsidRDefault="00317CF2" w:rsidP="00DB7337">
            <w:pPr>
              <w:spacing w:after="0" w:line="240" w:lineRule="auto"/>
              <w:rPr>
                <w:rFonts w:eastAsia="Calibri"/>
                <w:sz w:val="20"/>
                <w:szCs w:val="20"/>
                <w:lang w:val="bg-BG" w:eastAsia="en-GB"/>
              </w:rPr>
            </w:pPr>
            <w:r w:rsidRPr="00DB7337">
              <w:rPr>
                <w:color w:val="000000"/>
                <w:sz w:val="20"/>
                <w:szCs w:val="20"/>
              </w:rPr>
              <w:t>C</w:t>
            </w:r>
          </w:p>
        </w:tc>
        <w:tc>
          <w:tcPr>
            <w:tcW w:w="0" w:type="auto"/>
            <w:shd w:val="clear" w:color="auto" w:fill="auto"/>
            <w:vAlign w:val="center"/>
          </w:tcPr>
          <w:p w14:paraId="5472CF16" w14:textId="77777777" w:rsidR="00317CF2" w:rsidRPr="00DB7337" w:rsidRDefault="00317CF2" w:rsidP="00DB7337">
            <w:pPr>
              <w:spacing w:after="0" w:line="240" w:lineRule="auto"/>
              <w:rPr>
                <w:rFonts w:eastAsia="Calibri"/>
                <w:sz w:val="20"/>
                <w:szCs w:val="20"/>
                <w:lang w:val="bg-BG" w:eastAsia="en-GB"/>
              </w:rPr>
            </w:pPr>
            <w:r w:rsidRPr="00DB7337">
              <w:rPr>
                <w:color w:val="000000"/>
                <w:sz w:val="20"/>
                <w:szCs w:val="20"/>
              </w:rPr>
              <w:t>C</w:t>
            </w:r>
          </w:p>
        </w:tc>
      </w:tr>
      <w:tr w:rsidR="00317CF2" w:rsidRPr="00DB7337" w14:paraId="23E98FDD" w14:textId="77777777" w:rsidTr="00366007">
        <w:trPr>
          <w:jc w:val="center"/>
        </w:trPr>
        <w:tc>
          <w:tcPr>
            <w:tcW w:w="0" w:type="auto"/>
            <w:shd w:val="clear" w:color="auto" w:fill="auto"/>
            <w:vAlign w:val="center"/>
          </w:tcPr>
          <w:p w14:paraId="567740F3" w14:textId="77777777" w:rsidR="00317CF2" w:rsidRPr="00DB7337" w:rsidRDefault="00317CF2" w:rsidP="00DB7337">
            <w:pPr>
              <w:spacing w:after="0" w:line="240" w:lineRule="auto"/>
              <w:rPr>
                <w:rFonts w:eastAsia="Calibri"/>
                <w:color w:val="FF0000"/>
                <w:sz w:val="20"/>
                <w:szCs w:val="20"/>
                <w:lang w:val="en-GB" w:eastAsia="en-GB"/>
              </w:rPr>
            </w:pPr>
            <w:r w:rsidRPr="00DB7337">
              <w:rPr>
                <w:rFonts w:eastAsia="Calibri"/>
                <w:color w:val="FF0000"/>
                <w:sz w:val="20"/>
                <w:szCs w:val="20"/>
                <w:lang w:val="en-GB" w:eastAsia="en-GB"/>
              </w:rPr>
              <w:t>B</w:t>
            </w:r>
          </w:p>
        </w:tc>
        <w:tc>
          <w:tcPr>
            <w:tcW w:w="0" w:type="auto"/>
            <w:shd w:val="clear" w:color="auto" w:fill="auto"/>
            <w:vAlign w:val="center"/>
          </w:tcPr>
          <w:p w14:paraId="38037F2C" w14:textId="77777777" w:rsidR="00317CF2" w:rsidRPr="00DB7337" w:rsidRDefault="00317CF2" w:rsidP="00DB7337">
            <w:pPr>
              <w:spacing w:after="0" w:line="240" w:lineRule="auto"/>
              <w:rPr>
                <w:rFonts w:eastAsia="Calibri"/>
                <w:i/>
                <w:iCs/>
                <w:color w:val="FF0000"/>
                <w:sz w:val="20"/>
                <w:szCs w:val="20"/>
                <w:lang w:val="en-GB" w:eastAsia="en-GB"/>
              </w:rPr>
            </w:pPr>
            <w:r w:rsidRPr="00DB7337">
              <w:rPr>
                <w:color w:val="FF0000"/>
                <w:sz w:val="20"/>
                <w:szCs w:val="20"/>
              </w:rPr>
              <w:t>A</w:t>
            </w:r>
            <w:r w:rsidRPr="00DB7337">
              <w:rPr>
                <w:color w:val="FF0000"/>
                <w:sz w:val="20"/>
                <w:szCs w:val="20"/>
                <w:lang w:val="en-GB"/>
              </w:rPr>
              <w:t>081</w:t>
            </w:r>
          </w:p>
        </w:tc>
        <w:tc>
          <w:tcPr>
            <w:tcW w:w="0" w:type="auto"/>
            <w:shd w:val="clear" w:color="auto" w:fill="auto"/>
            <w:vAlign w:val="center"/>
          </w:tcPr>
          <w:p w14:paraId="79328D1A" w14:textId="77777777" w:rsidR="00317CF2" w:rsidRPr="00DB7337" w:rsidRDefault="00317CF2" w:rsidP="00DB7337">
            <w:pPr>
              <w:spacing w:after="0" w:line="240" w:lineRule="auto"/>
              <w:rPr>
                <w:rFonts w:eastAsia="Calibri"/>
                <w:i/>
                <w:iCs/>
                <w:color w:val="FF0000"/>
                <w:sz w:val="20"/>
                <w:szCs w:val="20"/>
                <w:lang w:val="bg-BG" w:eastAsia="en-GB"/>
              </w:rPr>
            </w:pPr>
            <w:r w:rsidRPr="00DB7337">
              <w:rPr>
                <w:i/>
                <w:color w:val="FF0000"/>
                <w:sz w:val="20"/>
                <w:szCs w:val="20"/>
              </w:rPr>
              <w:t>Circus aeruginosus</w:t>
            </w:r>
          </w:p>
        </w:tc>
        <w:tc>
          <w:tcPr>
            <w:tcW w:w="0" w:type="auto"/>
            <w:shd w:val="clear" w:color="auto" w:fill="auto"/>
            <w:vAlign w:val="center"/>
          </w:tcPr>
          <w:p w14:paraId="235C21A6" w14:textId="77777777" w:rsidR="00317CF2" w:rsidRPr="00DB7337" w:rsidRDefault="00317CF2" w:rsidP="00DB7337">
            <w:pPr>
              <w:spacing w:after="0" w:line="240" w:lineRule="auto"/>
              <w:rPr>
                <w:rFonts w:eastAsia="Calibri"/>
                <w:color w:val="FF0000"/>
                <w:sz w:val="20"/>
                <w:szCs w:val="20"/>
                <w:lang w:val="bg-BG" w:eastAsia="en-GB"/>
              </w:rPr>
            </w:pPr>
          </w:p>
        </w:tc>
        <w:tc>
          <w:tcPr>
            <w:tcW w:w="0" w:type="auto"/>
            <w:shd w:val="clear" w:color="auto" w:fill="auto"/>
            <w:vAlign w:val="center"/>
          </w:tcPr>
          <w:p w14:paraId="208392E1" w14:textId="77777777" w:rsidR="00317CF2" w:rsidRPr="00DB7337" w:rsidRDefault="00317CF2" w:rsidP="00DB7337">
            <w:pPr>
              <w:spacing w:after="0" w:line="240" w:lineRule="auto"/>
              <w:rPr>
                <w:rFonts w:eastAsia="Calibri"/>
                <w:color w:val="FF0000"/>
                <w:sz w:val="20"/>
                <w:szCs w:val="20"/>
                <w:lang w:val="bg-BG" w:eastAsia="en-GB"/>
              </w:rPr>
            </w:pPr>
          </w:p>
        </w:tc>
        <w:tc>
          <w:tcPr>
            <w:tcW w:w="0" w:type="auto"/>
            <w:gridSpan w:val="2"/>
            <w:shd w:val="clear" w:color="auto" w:fill="auto"/>
            <w:vAlign w:val="center"/>
          </w:tcPr>
          <w:p w14:paraId="72A696B4" w14:textId="77777777" w:rsidR="00317CF2" w:rsidRPr="00DB7337" w:rsidRDefault="00317CF2" w:rsidP="00DB7337">
            <w:pPr>
              <w:spacing w:after="0" w:line="240" w:lineRule="auto"/>
              <w:rPr>
                <w:rFonts w:eastAsia="Calibri"/>
                <w:color w:val="FF0000"/>
                <w:sz w:val="20"/>
                <w:szCs w:val="20"/>
                <w:lang w:val="bg-BG" w:eastAsia="en-GB"/>
              </w:rPr>
            </w:pPr>
            <w:r w:rsidRPr="00DB7337">
              <w:rPr>
                <w:color w:val="FF0000"/>
                <w:sz w:val="20"/>
                <w:szCs w:val="20"/>
              </w:rPr>
              <w:t>w</w:t>
            </w:r>
          </w:p>
        </w:tc>
        <w:tc>
          <w:tcPr>
            <w:tcW w:w="0" w:type="auto"/>
            <w:shd w:val="clear" w:color="auto" w:fill="auto"/>
            <w:vAlign w:val="center"/>
          </w:tcPr>
          <w:p w14:paraId="7BF076D7" w14:textId="77777777" w:rsidR="00317CF2" w:rsidRPr="00DB7337" w:rsidRDefault="00317CF2" w:rsidP="00DB7337">
            <w:pPr>
              <w:spacing w:after="0" w:line="240" w:lineRule="auto"/>
              <w:rPr>
                <w:rFonts w:eastAsia="Calibri"/>
                <w:color w:val="FF0000"/>
                <w:sz w:val="20"/>
                <w:szCs w:val="20"/>
                <w:lang w:val="bg-BG" w:eastAsia="en-GB"/>
              </w:rPr>
            </w:pPr>
            <w:r w:rsidRPr="00DB7337">
              <w:rPr>
                <w:rFonts w:eastAsia="Calibri"/>
                <w:color w:val="FF0000"/>
                <w:sz w:val="20"/>
                <w:szCs w:val="20"/>
                <w:lang w:val="bg-BG" w:eastAsia="en-GB"/>
              </w:rPr>
              <w:t>1</w:t>
            </w:r>
          </w:p>
        </w:tc>
        <w:tc>
          <w:tcPr>
            <w:tcW w:w="0" w:type="auto"/>
            <w:shd w:val="clear" w:color="auto" w:fill="auto"/>
            <w:vAlign w:val="center"/>
          </w:tcPr>
          <w:p w14:paraId="530C1542" w14:textId="77777777" w:rsidR="00317CF2" w:rsidRPr="00DB7337" w:rsidRDefault="00317CF2" w:rsidP="00DB7337">
            <w:pPr>
              <w:spacing w:after="0" w:line="240" w:lineRule="auto"/>
              <w:rPr>
                <w:rFonts w:eastAsia="Calibri"/>
                <w:color w:val="FF0000"/>
                <w:sz w:val="20"/>
                <w:szCs w:val="20"/>
                <w:lang w:eastAsia="en-GB"/>
              </w:rPr>
            </w:pPr>
            <w:r w:rsidRPr="00DB7337">
              <w:rPr>
                <w:color w:val="FF0000"/>
                <w:sz w:val="20"/>
                <w:szCs w:val="20"/>
              </w:rPr>
              <w:t>5</w:t>
            </w:r>
          </w:p>
        </w:tc>
        <w:tc>
          <w:tcPr>
            <w:tcW w:w="0" w:type="auto"/>
            <w:shd w:val="clear" w:color="auto" w:fill="auto"/>
            <w:vAlign w:val="center"/>
          </w:tcPr>
          <w:p w14:paraId="11986842" w14:textId="77777777" w:rsidR="00317CF2" w:rsidRPr="00DB7337" w:rsidRDefault="00317CF2" w:rsidP="00DB7337">
            <w:pPr>
              <w:spacing w:after="0" w:line="240" w:lineRule="auto"/>
              <w:rPr>
                <w:rFonts w:eastAsia="Calibri"/>
                <w:color w:val="FF0000"/>
                <w:sz w:val="20"/>
                <w:szCs w:val="20"/>
                <w:lang w:eastAsia="en-GB"/>
              </w:rPr>
            </w:pPr>
            <w:r w:rsidRPr="00DB7337">
              <w:rPr>
                <w:color w:val="FF0000"/>
                <w:sz w:val="20"/>
                <w:szCs w:val="20"/>
              </w:rPr>
              <w:t>i</w:t>
            </w:r>
          </w:p>
        </w:tc>
        <w:tc>
          <w:tcPr>
            <w:tcW w:w="0" w:type="auto"/>
            <w:shd w:val="clear" w:color="auto" w:fill="auto"/>
            <w:vAlign w:val="center"/>
          </w:tcPr>
          <w:p w14:paraId="1EE4794E" w14:textId="77777777" w:rsidR="00317CF2" w:rsidRPr="00DB7337" w:rsidRDefault="00317CF2" w:rsidP="00DB7337">
            <w:pPr>
              <w:spacing w:after="0" w:line="240" w:lineRule="auto"/>
              <w:rPr>
                <w:rFonts w:eastAsia="Calibri"/>
                <w:color w:val="FF0000"/>
                <w:sz w:val="20"/>
                <w:szCs w:val="20"/>
                <w:lang w:eastAsia="en-GB"/>
              </w:rPr>
            </w:pPr>
          </w:p>
        </w:tc>
        <w:tc>
          <w:tcPr>
            <w:tcW w:w="0" w:type="auto"/>
            <w:shd w:val="clear" w:color="auto" w:fill="auto"/>
            <w:vAlign w:val="center"/>
          </w:tcPr>
          <w:p w14:paraId="3E0E6A32" w14:textId="77777777" w:rsidR="00317CF2" w:rsidRPr="00DB7337" w:rsidRDefault="00317CF2" w:rsidP="00DB7337">
            <w:pPr>
              <w:spacing w:after="0" w:line="240" w:lineRule="auto"/>
              <w:rPr>
                <w:rFonts w:eastAsia="Calibri"/>
                <w:color w:val="FF0000"/>
                <w:sz w:val="20"/>
                <w:szCs w:val="20"/>
                <w:lang w:eastAsia="en-GB"/>
              </w:rPr>
            </w:pPr>
            <w:r w:rsidRPr="00DB7337">
              <w:rPr>
                <w:color w:val="FF0000"/>
                <w:sz w:val="20"/>
                <w:szCs w:val="20"/>
              </w:rPr>
              <w:t>G</w:t>
            </w:r>
          </w:p>
        </w:tc>
        <w:tc>
          <w:tcPr>
            <w:tcW w:w="0" w:type="auto"/>
            <w:gridSpan w:val="2"/>
            <w:shd w:val="clear" w:color="auto" w:fill="auto"/>
            <w:vAlign w:val="center"/>
          </w:tcPr>
          <w:p w14:paraId="4A0CD73B" w14:textId="77777777" w:rsidR="00317CF2" w:rsidRPr="00DB7337" w:rsidRDefault="00317CF2" w:rsidP="00DB7337">
            <w:pPr>
              <w:spacing w:after="0" w:line="240" w:lineRule="auto"/>
              <w:rPr>
                <w:rFonts w:eastAsia="Calibri"/>
                <w:color w:val="FF0000"/>
                <w:sz w:val="20"/>
                <w:szCs w:val="20"/>
                <w:lang w:val="bg-BG" w:eastAsia="en-GB"/>
              </w:rPr>
            </w:pPr>
            <w:r w:rsidRPr="00DB7337">
              <w:rPr>
                <w:color w:val="FF0000"/>
                <w:sz w:val="20"/>
                <w:szCs w:val="20"/>
              </w:rPr>
              <w:t>B</w:t>
            </w:r>
          </w:p>
        </w:tc>
        <w:tc>
          <w:tcPr>
            <w:tcW w:w="0" w:type="auto"/>
            <w:shd w:val="clear" w:color="auto" w:fill="auto"/>
            <w:vAlign w:val="center"/>
          </w:tcPr>
          <w:p w14:paraId="69A9CED1" w14:textId="77777777" w:rsidR="00317CF2" w:rsidRPr="00DB7337" w:rsidRDefault="00317CF2" w:rsidP="00DB7337">
            <w:pPr>
              <w:spacing w:after="0" w:line="240" w:lineRule="auto"/>
              <w:rPr>
                <w:rFonts w:eastAsia="Calibri"/>
                <w:color w:val="FF0000"/>
                <w:sz w:val="20"/>
                <w:szCs w:val="20"/>
                <w:lang w:eastAsia="en-GB"/>
              </w:rPr>
            </w:pPr>
            <w:r w:rsidRPr="00DB7337">
              <w:rPr>
                <w:color w:val="FF0000"/>
                <w:sz w:val="20"/>
                <w:szCs w:val="20"/>
              </w:rPr>
              <w:t>B</w:t>
            </w:r>
          </w:p>
        </w:tc>
        <w:tc>
          <w:tcPr>
            <w:tcW w:w="0" w:type="auto"/>
            <w:shd w:val="clear" w:color="auto" w:fill="auto"/>
            <w:vAlign w:val="center"/>
          </w:tcPr>
          <w:p w14:paraId="327026B5" w14:textId="77777777" w:rsidR="00317CF2" w:rsidRPr="00DB7337" w:rsidRDefault="00317CF2" w:rsidP="00DB7337">
            <w:pPr>
              <w:spacing w:after="0" w:line="240" w:lineRule="auto"/>
              <w:rPr>
                <w:rFonts w:eastAsia="Calibri"/>
                <w:color w:val="FF0000"/>
                <w:sz w:val="20"/>
                <w:szCs w:val="20"/>
                <w:lang w:val="bg-BG" w:eastAsia="en-GB"/>
              </w:rPr>
            </w:pPr>
            <w:r w:rsidRPr="00DB7337">
              <w:rPr>
                <w:color w:val="FF0000"/>
                <w:sz w:val="20"/>
                <w:szCs w:val="20"/>
              </w:rPr>
              <w:t>C</w:t>
            </w:r>
          </w:p>
        </w:tc>
        <w:tc>
          <w:tcPr>
            <w:tcW w:w="0" w:type="auto"/>
            <w:shd w:val="clear" w:color="auto" w:fill="auto"/>
            <w:vAlign w:val="center"/>
          </w:tcPr>
          <w:p w14:paraId="1389AE1F" w14:textId="77777777" w:rsidR="00317CF2" w:rsidRPr="00DB7337" w:rsidRDefault="00317CF2" w:rsidP="00DB7337">
            <w:pPr>
              <w:spacing w:after="0" w:line="240" w:lineRule="auto"/>
              <w:rPr>
                <w:rFonts w:eastAsia="Calibri"/>
                <w:color w:val="FF0000"/>
                <w:sz w:val="20"/>
                <w:szCs w:val="20"/>
                <w:lang w:val="bg-BG" w:eastAsia="en-GB"/>
              </w:rPr>
            </w:pPr>
            <w:r w:rsidRPr="00DB7337">
              <w:rPr>
                <w:color w:val="FF0000"/>
                <w:sz w:val="20"/>
                <w:szCs w:val="20"/>
              </w:rPr>
              <w:t>C</w:t>
            </w:r>
          </w:p>
        </w:tc>
      </w:tr>
    </w:tbl>
    <w:p w14:paraId="6567BF82" w14:textId="6A4864F2" w:rsidR="00EF5A78" w:rsidRDefault="00EF5A78" w:rsidP="00E078A9">
      <w:pPr>
        <w:jc w:val="both"/>
        <w:rPr>
          <w:rFonts w:eastAsia="Calibri"/>
          <w:lang w:val="bg-BG"/>
        </w:rPr>
      </w:pPr>
    </w:p>
    <w:p w14:paraId="429E94F6" w14:textId="22F663FD" w:rsidR="007C64CF" w:rsidRPr="00011889" w:rsidRDefault="007C64CF" w:rsidP="007C64CF">
      <w:pPr>
        <w:pStyle w:val="Heading1"/>
        <w:jc w:val="center"/>
        <w:rPr>
          <w:b/>
          <w:sz w:val="24"/>
          <w:szCs w:val="24"/>
          <w:lang w:val="bg-BG"/>
        </w:rPr>
      </w:pPr>
      <w:bookmarkStart w:id="62" w:name="_Toc97813494"/>
      <w:r w:rsidRPr="00444C90">
        <w:rPr>
          <w:lang w:val="bg-BG"/>
        </w:rPr>
        <w:lastRenderedPageBreak/>
        <w:t>Специфични цели за A0</w:t>
      </w:r>
      <w:r>
        <w:rPr>
          <w:lang w:val="bg-BG"/>
        </w:rPr>
        <w:t>82</w:t>
      </w:r>
      <w:r w:rsidRPr="00444C90">
        <w:rPr>
          <w:lang w:val="bg-BG"/>
        </w:rPr>
        <w:t xml:space="preserve"> </w:t>
      </w:r>
      <w:r>
        <w:rPr>
          <w:i/>
          <w:lang w:val="en-GB"/>
        </w:rPr>
        <w:t>Circus cyaneus</w:t>
      </w:r>
      <w:r w:rsidRPr="00444C90">
        <w:rPr>
          <w:lang w:val="bg-BG"/>
        </w:rPr>
        <w:t xml:space="preserve"> (</w:t>
      </w:r>
      <w:r w:rsidR="009B63A0">
        <w:rPr>
          <w:lang w:val="bg-BG"/>
        </w:rPr>
        <w:t>п</w:t>
      </w:r>
      <w:r>
        <w:rPr>
          <w:lang w:val="bg-BG"/>
        </w:rPr>
        <w:t>олски блатар</w:t>
      </w:r>
      <w:r w:rsidRPr="00444C90">
        <w:rPr>
          <w:lang w:val="bg-BG"/>
        </w:rPr>
        <w:t>)</w:t>
      </w:r>
      <w:bookmarkEnd w:id="62"/>
    </w:p>
    <w:p w14:paraId="09D4F65F" w14:textId="77777777" w:rsidR="007C64CF" w:rsidRPr="007C64CF" w:rsidRDefault="007C64CF" w:rsidP="00047A65">
      <w:pPr>
        <w:spacing w:after="120"/>
        <w:rPr>
          <w:rFonts w:eastAsia="Calibri"/>
          <w:lang w:val="bg-BG"/>
        </w:rPr>
      </w:pPr>
    </w:p>
    <w:p w14:paraId="58C56B05" w14:textId="52F13040" w:rsidR="007C64CF" w:rsidRPr="0037209C" w:rsidRDefault="007C64CF" w:rsidP="00DB3239">
      <w:pPr>
        <w:pStyle w:val="ListParagraph"/>
        <w:numPr>
          <w:ilvl w:val="0"/>
          <w:numId w:val="64"/>
        </w:numPr>
        <w:spacing w:after="120"/>
        <w:rPr>
          <w:rFonts w:eastAsia="Calibri"/>
          <w:b/>
          <w:lang w:val="bg-BG"/>
        </w:rPr>
      </w:pPr>
      <w:r w:rsidRPr="0037209C">
        <w:rPr>
          <w:rFonts w:eastAsia="Calibri"/>
          <w:b/>
          <w:lang w:val="bg-BG"/>
        </w:rPr>
        <w:t>Кратка характеристика на вида</w:t>
      </w:r>
    </w:p>
    <w:p w14:paraId="28A78DDD" w14:textId="77777777" w:rsidR="007C64CF" w:rsidRPr="00DC675F" w:rsidRDefault="007C64CF" w:rsidP="00047A65">
      <w:pPr>
        <w:spacing w:after="120"/>
        <w:rPr>
          <w:rFonts w:eastAsia="Calibri"/>
        </w:rPr>
      </w:pPr>
      <w:r w:rsidRPr="00DC675F">
        <w:rPr>
          <w:rFonts w:eastAsia="Calibri"/>
          <w:lang w:val="bg-BG"/>
        </w:rPr>
        <w:t xml:space="preserve">Дължината на тялото: 45-50 </w:t>
      </w:r>
      <w:r w:rsidRPr="00DC675F">
        <w:rPr>
          <w:rFonts w:eastAsia="Calibri"/>
        </w:rPr>
        <w:t xml:space="preserve">cm, </w:t>
      </w:r>
      <w:r w:rsidRPr="00DC675F">
        <w:rPr>
          <w:rFonts w:eastAsia="Calibri"/>
          <w:lang w:val="bg-BG"/>
        </w:rPr>
        <w:t xml:space="preserve">размах на крилата – </w:t>
      </w:r>
      <w:r w:rsidRPr="00DC675F">
        <w:rPr>
          <w:rFonts w:eastAsia="Calibri"/>
        </w:rPr>
        <w:t>110-120 cm.</w:t>
      </w:r>
      <w:r w:rsidRPr="00DC675F">
        <w:rPr>
          <w:rFonts w:eastAsia="Calibri"/>
          <w:lang w:val="bg-BG"/>
        </w:rPr>
        <w:t xml:space="preserve"> Средно голяма граблива птица с дребно тяло, дълги тесни крила и дълга, права опашка. Полетът е плавен с бавни махове на крилата. Често лети ниско над земята, увисва във въздуха, като слабо размахва повдигнати нагоре крила. Мъжкият се отличава от останалите блатари по широката ивица на надопашката. Женската и младото са трудно различими от другите видове – бялата ивица на надопашката е малко по-широка и добре очертана и размерите на тялото са по-големи </w:t>
      </w:r>
      <w:r w:rsidRPr="00DC675F">
        <w:rPr>
          <w:rFonts w:eastAsia="Calibri"/>
        </w:rPr>
        <w:t>(</w:t>
      </w:r>
      <w:r w:rsidRPr="00DC675F">
        <w:rPr>
          <w:rFonts w:eastAsia="Calibri"/>
          <w:lang w:val="bg-BG"/>
        </w:rPr>
        <w:t>Симеонов и др., 1990</w:t>
      </w:r>
      <w:r w:rsidRPr="00DC675F">
        <w:rPr>
          <w:rFonts w:eastAsia="Calibri"/>
        </w:rPr>
        <w:t>).</w:t>
      </w:r>
    </w:p>
    <w:p w14:paraId="3EFA121B" w14:textId="3AE6A2A4" w:rsidR="007C64CF" w:rsidRPr="00DC675F" w:rsidRDefault="007C64CF" w:rsidP="00047A65">
      <w:pPr>
        <w:spacing w:after="120"/>
        <w:rPr>
          <w:rFonts w:eastAsia="Calibri"/>
          <w:i/>
          <w:lang w:val="bg-BG"/>
        </w:rPr>
      </w:pPr>
      <w:r w:rsidRPr="00DC675F">
        <w:rPr>
          <w:rFonts w:eastAsia="Calibri"/>
          <w:i/>
          <w:lang w:val="bg-BG"/>
        </w:rPr>
        <w:t>Характер на пребиваване в страната</w:t>
      </w:r>
    </w:p>
    <w:p w14:paraId="1A955FD7" w14:textId="4FE5058F" w:rsidR="007C64CF" w:rsidRPr="00DC675F" w:rsidRDefault="007C64CF" w:rsidP="00047A65">
      <w:pPr>
        <w:spacing w:after="120"/>
        <w:rPr>
          <w:rFonts w:eastAsia="Calibri"/>
          <w:lang w:val="bg-BG"/>
        </w:rPr>
      </w:pPr>
      <w:r w:rsidRPr="00DC675F">
        <w:rPr>
          <w:rFonts w:eastAsia="Calibri"/>
          <w:lang w:val="bg-BG"/>
        </w:rPr>
        <w:t>Преминаващ, зимуващ и вероятно гнездящ вид.</w:t>
      </w:r>
      <w:r w:rsidRPr="00DC675F">
        <w:rPr>
          <w:rFonts w:eastAsia="Calibri"/>
        </w:rPr>
        <w:t xml:space="preserve"> </w:t>
      </w:r>
      <w:r w:rsidRPr="00DC675F">
        <w:rPr>
          <w:rFonts w:eastAsia="Calibri"/>
          <w:lang w:val="bg-BG"/>
        </w:rPr>
        <w:t xml:space="preserve">Пролетния прелет е от началото на март до средата на април, а есенният – от началото на август до края на ноември. Сега през размножителния период има наблюдения в Горнотракийската низина, Дунавската равнина и Добруджа, но без доказателства за гнездене. Възможната гнездова популация в страната се оценява на 0–6 двойки. Броят на зимуващите в България индивиди през отделните години варира от няколко десетки до няколко стотици. Гнездото е на земята, сред гъста тревна или блатна растителност, храсталаци, житни култури </w:t>
      </w:r>
      <w:r w:rsidRPr="00DC675F">
        <w:rPr>
          <w:rFonts w:eastAsia="Calibri"/>
        </w:rPr>
        <w:t>(</w:t>
      </w:r>
      <w:r w:rsidRPr="00DC675F">
        <w:rPr>
          <w:rFonts w:eastAsia="Calibri"/>
          <w:lang w:val="bg-BG"/>
        </w:rPr>
        <w:t>Симеонов и др., 1990</w:t>
      </w:r>
      <w:r w:rsidR="00047A65">
        <w:rPr>
          <w:rFonts w:eastAsia="Calibri"/>
          <w:lang w:val="bg-BG"/>
        </w:rPr>
        <w:t>; Големански гл. ред., 2015</w:t>
      </w:r>
      <w:r w:rsidRPr="00DC675F">
        <w:rPr>
          <w:rFonts w:eastAsia="Calibri"/>
        </w:rPr>
        <w:t>)</w:t>
      </w:r>
      <w:r w:rsidRPr="00DC675F">
        <w:rPr>
          <w:rFonts w:eastAsia="Calibri"/>
          <w:lang w:val="bg-BG"/>
        </w:rPr>
        <w:t>.</w:t>
      </w:r>
    </w:p>
    <w:p w14:paraId="6F8A8043" w14:textId="77777777" w:rsidR="007C64CF" w:rsidRPr="00DC675F" w:rsidRDefault="007C64CF" w:rsidP="00047A65">
      <w:pPr>
        <w:spacing w:after="120"/>
        <w:rPr>
          <w:rFonts w:eastAsia="Calibri"/>
          <w:i/>
          <w:lang w:val="bg-BG"/>
        </w:rPr>
      </w:pPr>
      <w:r w:rsidRPr="00DC675F">
        <w:rPr>
          <w:rFonts w:eastAsia="Calibri"/>
          <w:i/>
          <w:lang w:val="bg-BG"/>
        </w:rPr>
        <w:t>Характерно местообитание</w:t>
      </w:r>
    </w:p>
    <w:p w14:paraId="2F677D48" w14:textId="3827207E" w:rsidR="007C64CF" w:rsidRPr="00DC675F" w:rsidRDefault="007C64CF" w:rsidP="00047A65">
      <w:pPr>
        <w:spacing w:after="120"/>
        <w:rPr>
          <w:rFonts w:eastAsia="Calibri"/>
          <w:lang w:val="en-GB"/>
        </w:rPr>
      </w:pPr>
      <w:r w:rsidRPr="00DC675F">
        <w:rPr>
          <w:rFonts w:eastAsia="Calibri"/>
          <w:lang w:val="bg-BG"/>
        </w:rPr>
        <w:t xml:space="preserve">Тревни съобщества – ливади, пасища, обработваеми земи, стоящи сладководни водоеми с постоянен или сезонен характер, широки речни долини </w:t>
      </w:r>
      <w:r w:rsidR="000255AC" w:rsidRPr="00DC675F">
        <w:rPr>
          <w:rFonts w:eastAsia="Calibri"/>
        </w:rPr>
        <w:t>(</w:t>
      </w:r>
      <w:r w:rsidR="000255AC" w:rsidRPr="00DC675F">
        <w:rPr>
          <w:rFonts w:eastAsia="Calibri"/>
          <w:lang w:val="bg-BG"/>
        </w:rPr>
        <w:t>Симеонов и др., 1990</w:t>
      </w:r>
      <w:r w:rsidR="000255AC">
        <w:rPr>
          <w:rFonts w:eastAsia="Calibri"/>
          <w:lang w:val="bg-BG"/>
        </w:rPr>
        <w:t>; Големански гл. ред., 2015).</w:t>
      </w:r>
      <w:r w:rsidRPr="00DC675F">
        <w:rPr>
          <w:rFonts w:eastAsia="Calibri"/>
        </w:rPr>
        <w:t xml:space="preserve"> </w:t>
      </w:r>
      <w:r w:rsidRPr="00DC675F">
        <w:rPr>
          <w:rFonts w:eastAsia="Calibri"/>
          <w:lang w:val="bg-BG"/>
        </w:rPr>
        <w:t xml:space="preserve">Подходящи местообитания са ливади, пасища, обработваеми земи и вероятно повечето типове „Естествени и полуестествени тревни формации“ </w:t>
      </w:r>
      <w:r w:rsidRPr="00DC675F">
        <w:rPr>
          <w:rFonts w:eastAsia="Calibri"/>
        </w:rPr>
        <w:t>(6110-6520)</w:t>
      </w:r>
      <w:r w:rsidRPr="00DC675F">
        <w:rPr>
          <w:rFonts w:eastAsia="Calibri"/>
          <w:lang w:val="bg-BG"/>
        </w:rPr>
        <w:t xml:space="preserve">, а може би и някои от „Преовлажнени тресавища, калища и мочурища“ </w:t>
      </w:r>
      <w:r w:rsidRPr="00DC675F">
        <w:rPr>
          <w:rFonts w:eastAsia="Calibri"/>
        </w:rPr>
        <w:t>(7140-7230)</w:t>
      </w:r>
      <w:r w:rsidRPr="00DC675F">
        <w:rPr>
          <w:rFonts w:eastAsia="Calibri"/>
          <w:lang w:val="bg-BG"/>
        </w:rPr>
        <w:t xml:space="preserve"> според Директивата за хабитатите (Кавръкова и др.</w:t>
      </w:r>
      <w:r w:rsidR="000255AC">
        <w:rPr>
          <w:rFonts w:eastAsia="Calibri"/>
          <w:lang w:val="bg-BG"/>
        </w:rPr>
        <w:t>,</w:t>
      </w:r>
      <w:r w:rsidRPr="00DC675F">
        <w:rPr>
          <w:rFonts w:eastAsia="Calibri"/>
          <w:lang w:val="bg-BG"/>
        </w:rPr>
        <w:t xml:space="preserve"> 2009).</w:t>
      </w:r>
    </w:p>
    <w:p w14:paraId="303DFF36" w14:textId="77777777" w:rsidR="007C64CF" w:rsidRPr="00DC675F" w:rsidRDefault="007C64CF" w:rsidP="00047A65">
      <w:pPr>
        <w:spacing w:after="120"/>
        <w:rPr>
          <w:rFonts w:eastAsia="Calibri"/>
          <w:i/>
          <w:lang w:val="bg-BG"/>
        </w:rPr>
      </w:pPr>
      <w:r w:rsidRPr="00DC675F">
        <w:rPr>
          <w:rFonts w:eastAsia="Calibri"/>
          <w:i/>
          <w:lang w:val="bg-BG"/>
        </w:rPr>
        <w:t>Хранене</w:t>
      </w:r>
    </w:p>
    <w:p w14:paraId="55747C1B" w14:textId="415711E1" w:rsidR="007C64CF" w:rsidRPr="00DC675F" w:rsidRDefault="007C64CF" w:rsidP="00047A65">
      <w:pPr>
        <w:spacing w:after="120"/>
        <w:rPr>
          <w:rFonts w:eastAsia="Calibri"/>
          <w:lang w:val="bg-BG"/>
        </w:rPr>
      </w:pPr>
      <w:r w:rsidRPr="00DC675F">
        <w:rPr>
          <w:rFonts w:eastAsia="Calibri"/>
          <w:lang w:val="bg-BG"/>
        </w:rPr>
        <w:t xml:space="preserve">През размножителния период се храни основно с дребни бозайници (полевки, мишки) и птици, в по-малка степен с насекоми (скакалци), влечуги и земноводни, през зимата и с мърша </w:t>
      </w:r>
      <w:r w:rsidRPr="00DC675F">
        <w:rPr>
          <w:rFonts w:eastAsia="Calibri"/>
        </w:rPr>
        <w:t>(</w:t>
      </w:r>
      <w:r w:rsidRPr="00DC675F">
        <w:rPr>
          <w:rFonts w:eastAsia="Calibri"/>
          <w:lang w:val="bg-BG"/>
        </w:rPr>
        <w:t>Симеонов и др., 1990</w:t>
      </w:r>
      <w:r w:rsidR="009B63A0">
        <w:rPr>
          <w:rFonts w:eastAsia="Calibri"/>
          <w:lang w:val="bg-BG"/>
        </w:rPr>
        <w:t>; Гоеламански гл. ред., 2015</w:t>
      </w:r>
      <w:r w:rsidRPr="00DC675F">
        <w:rPr>
          <w:rFonts w:eastAsia="Calibri"/>
        </w:rPr>
        <w:t>)</w:t>
      </w:r>
      <w:r w:rsidRPr="00DC675F">
        <w:rPr>
          <w:rFonts w:eastAsia="Calibri"/>
          <w:lang w:val="bg-BG"/>
        </w:rPr>
        <w:t>.</w:t>
      </w:r>
    </w:p>
    <w:p w14:paraId="70C9E834" w14:textId="77777777" w:rsidR="007C64CF" w:rsidRPr="0037209C" w:rsidRDefault="007C64CF" w:rsidP="00DB3239">
      <w:pPr>
        <w:pStyle w:val="ListParagraph"/>
        <w:numPr>
          <w:ilvl w:val="0"/>
          <w:numId w:val="64"/>
        </w:numPr>
        <w:spacing w:after="120"/>
        <w:rPr>
          <w:rFonts w:eastAsia="Calibri"/>
          <w:b/>
          <w:lang w:val="bg-BG"/>
        </w:rPr>
      </w:pPr>
      <w:r w:rsidRPr="0037209C">
        <w:rPr>
          <w:rFonts w:eastAsia="Calibri"/>
          <w:b/>
          <w:lang w:val="bg-BG"/>
        </w:rPr>
        <w:t>Разпространение, природозащитно състояние и тенденции в популацията на вида на национално ниво</w:t>
      </w:r>
    </w:p>
    <w:p w14:paraId="0CDE0F46" w14:textId="097C6903" w:rsidR="007C64CF" w:rsidRPr="00DC675F" w:rsidRDefault="007C64CF" w:rsidP="00047A65">
      <w:pPr>
        <w:spacing w:after="120"/>
        <w:rPr>
          <w:rFonts w:eastAsia="Calibri"/>
          <w:lang w:val="bg-BG"/>
        </w:rPr>
      </w:pPr>
      <w:r w:rsidRPr="00DC675F">
        <w:rPr>
          <w:rFonts w:eastAsia="Calibri"/>
          <w:lang w:val="bg-BG"/>
        </w:rPr>
        <w:t>Установен в Тракийската низина, района на бившето Стралджанско блато, Северното Черноморско крайбрежие и Дунавската равнина. Отделни индивиди и двойка са наблюдавани неколкократно през периода 1994–1996 г. между селата Къшин, Къртожабене и Търнене, Плевенско. Брачни игри при 2 двойки са регистрирани на 09.06.1997 г. до с. Оризово, Пловдивско.</w:t>
      </w:r>
      <w:r w:rsidRPr="00DC675F">
        <w:rPr>
          <w:rFonts w:eastAsia="Calibri"/>
        </w:rPr>
        <w:t xml:space="preserve"> </w:t>
      </w:r>
      <w:r w:rsidRPr="00DC675F">
        <w:rPr>
          <w:rFonts w:eastAsia="Calibri"/>
          <w:lang w:val="bg-BG"/>
        </w:rPr>
        <w:t xml:space="preserve">На 31.05.2002 г. са наблюдавани 2 отделни птици, съответно до гр. Раковски и до с. Момино село, Пловдивско </w:t>
      </w:r>
      <w:r w:rsidRPr="00DC675F">
        <w:rPr>
          <w:rFonts w:eastAsia="Calibri"/>
        </w:rPr>
        <w:t>(</w:t>
      </w:r>
      <w:r w:rsidRPr="00DC675F">
        <w:rPr>
          <w:rFonts w:eastAsia="Calibri"/>
          <w:lang w:val="bg-BG"/>
        </w:rPr>
        <w:t>Янков отг. ред., 2007</w:t>
      </w:r>
      <w:r w:rsidRPr="00DC675F">
        <w:rPr>
          <w:rFonts w:eastAsia="Calibri"/>
        </w:rPr>
        <w:t>)</w:t>
      </w:r>
      <w:r w:rsidRPr="00DC675F">
        <w:rPr>
          <w:rFonts w:eastAsia="Calibri"/>
          <w:lang w:val="bg-BG"/>
        </w:rPr>
        <w:t xml:space="preserve">. </w:t>
      </w:r>
    </w:p>
    <w:p w14:paraId="3DFCB7FD" w14:textId="05DC1F90" w:rsidR="007C64CF" w:rsidRPr="00DC675F" w:rsidRDefault="007C64CF" w:rsidP="00047A65">
      <w:pPr>
        <w:spacing w:after="120"/>
        <w:rPr>
          <w:rFonts w:eastAsia="Calibri"/>
          <w:lang w:val="bg-BG"/>
        </w:rPr>
      </w:pPr>
      <w:r w:rsidRPr="00DC675F">
        <w:rPr>
          <w:rFonts w:eastAsia="Calibri"/>
          <w:lang w:val="bg-BG"/>
        </w:rPr>
        <w:t>Включен в</w:t>
      </w:r>
      <w:r w:rsidR="000255AC" w:rsidRPr="000255AC">
        <w:rPr>
          <w:rFonts w:eastAsia="Calibri"/>
          <w:lang w:val="bg-BG"/>
        </w:rPr>
        <w:t xml:space="preserve"> </w:t>
      </w:r>
      <w:r w:rsidR="000255AC" w:rsidRPr="00DC675F">
        <w:rPr>
          <w:rFonts w:eastAsia="Calibri"/>
          <w:lang w:val="bg-BG"/>
        </w:rPr>
        <w:t>Приложение 1 на Директивата за птиците</w:t>
      </w:r>
      <w:r w:rsidR="000255AC">
        <w:rPr>
          <w:rFonts w:eastAsia="Calibri"/>
          <w:lang w:val="bg-BG"/>
        </w:rPr>
        <w:t xml:space="preserve"> и в Приложение 2 и 3 на ЗБР</w:t>
      </w:r>
      <w:r w:rsidRPr="00DC675F">
        <w:rPr>
          <w:rFonts w:eastAsia="Calibri"/>
          <w:lang w:val="bg-BG"/>
        </w:rPr>
        <w:t xml:space="preserve">. Видът е включен също в приложението към Резолюция № 6 (1998) на Постоянния комитет на Бернската </w:t>
      </w:r>
      <w:r w:rsidRPr="00DC675F">
        <w:rPr>
          <w:rFonts w:eastAsia="Calibri"/>
          <w:lang w:val="bg-BG"/>
        </w:rPr>
        <w:lastRenderedPageBreak/>
        <w:t xml:space="preserve">конвенция. Според </w:t>
      </w:r>
      <w:r w:rsidRPr="00DC675F">
        <w:rPr>
          <w:rFonts w:eastAsia="Calibri"/>
          <w:lang w:val="en-GB"/>
        </w:rPr>
        <w:t xml:space="preserve">IUCN </w:t>
      </w:r>
      <w:r w:rsidRPr="00DC675F">
        <w:rPr>
          <w:rFonts w:eastAsia="Calibri"/>
          <w:lang w:val="bg-BG"/>
        </w:rPr>
        <w:t>за територията на континентална Европа видът е „почти застрашен“ -</w:t>
      </w:r>
      <w:r w:rsidRPr="00DC675F">
        <w:rPr>
          <w:rFonts w:eastAsia="Calibri"/>
          <w:lang w:val="en-GB"/>
        </w:rPr>
        <w:t xml:space="preserve"> NT (Near Threatened), а в </w:t>
      </w:r>
      <w:r w:rsidRPr="00DC675F">
        <w:rPr>
          <w:rFonts w:eastAsia="Calibri"/>
          <w:lang w:val="bg-BG"/>
        </w:rPr>
        <w:t xml:space="preserve">света е „слабо засегнат“ </w:t>
      </w:r>
      <w:r w:rsidRPr="00DC675F">
        <w:rPr>
          <w:rFonts w:eastAsia="Calibri"/>
        </w:rPr>
        <w:t>– LC (</w:t>
      </w:r>
      <w:r w:rsidRPr="00DC675F">
        <w:rPr>
          <w:rFonts w:eastAsia="Calibri"/>
          <w:lang w:val="en-GB"/>
        </w:rPr>
        <w:t>Least Concern</w:t>
      </w:r>
      <w:r w:rsidRPr="00DC675F">
        <w:rPr>
          <w:rFonts w:eastAsia="Calibri"/>
        </w:rPr>
        <w:t>)</w:t>
      </w:r>
      <w:r w:rsidRPr="00DC675F">
        <w:rPr>
          <w:rFonts w:eastAsia="Calibri"/>
          <w:lang w:val="bg-BG"/>
        </w:rPr>
        <w:t xml:space="preserve">. Включен в </w:t>
      </w:r>
      <w:r w:rsidRPr="00DC675F">
        <w:rPr>
          <w:rFonts w:eastAsia="Calibri"/>
          <w:lang w:val="en-GB"/>
        </w:rPr>
        <w:t>SPEC</w:t>
      </w:r>
      <w:r w:rsidRPr="00DC675F">
        <w:rPr>
          <w:rFonts w:eastAsia="Calibri"/>
          <w:lang w:val="bg-BG"/>
        </w:rPr>
        <w:t xml:space="preserve"> 3</w:t>
      </w:r>
      <w:r w:rsidRPr="00DC675F">
        <w:rPr>
          <w:rFonts w:eastAsia="Calibri"/>
        </w:rPr>
        <w:t xml:space="preserve"> </w:t>
      </w:r>
      <w:r w:rsidRPr="00DC675F">
        <w:rPr>
          <w:rFonts w:eastAsia="Calibri"/>
          <w:lang w:val="bg-BG"/>
        </w:rPr>
        <w:t xml:space="preserve">Изтощен. Включен в Червената книга на Р България със статус „критично застрашен“ </w:t>
      </w:r>
      <w:r w:rsidRPr="00DC675F">
        <w:rPr>
          <w:rFonts w:eastAsia="Calibri"/>
        </w:rPr>
        <w:t>CR (Critically Endangered)</w:t>
      </w:r>
      <w:r w:rsidRPr="00DC675F">
        <w:rPr>
          <w:rFonts w:eastAsia="Calibri"/>
          <w:lang w:val="bg-BG"/>
        </w:rPr>
        <w:t xml:space="preserve">. </w:t>
      </w:r>
    </w:p>
    <w:p w14:paraId="232B2A4C" w14:textId="222C2B8C" w:rsidR="007C64CF" w:rsidRPr="00DC675F" w:rsidRDefault="007C64CF" w:rsidP="00047A65">
      <w:pPr>
        <w:spacing w:after="120"/>
        <w:rPr>
          <w:rFonts w:eastAsia="Calibri"/>
        </w:rPr>
      </w:pPr>
      <w:r w:rsidRPr="00DC675F">
        <w:rPr>
          <w:rFonts w:eastAsia="Calibri"/>
          <w:lang w:val="bg-BG"/>
        </w:rPr>
        <w:t xml:space="preserve">Съгласно </w:t>
      </w:r>
      <w:r w:rsidR="00D90B11">
        <w:rPr>
          <w:rFonts w:eastAsia="Calibri"/>
          <w:lang w:val="bg-BG"/>
        </w:rPr>
        <w:t>Докладването</w:t>
      </w:r>
      <w:r w:rsidRPr="00DC675F">
        <w:rPr>
          <w:rFonts w:eastAsia="Calibri"/>
          <w:lang w:val="bg-BG"/>
        </w:rPr>
        <w:t xml:space="preserve"> от 2019 г. (за периода 2005 – 2018 г.) националната мигрираща популация на вида се оценя на 480 – 700 индивиди. Не са посочени краткосрочна и дългосрочна тенденции в развитието на популацията. Посочени са следните заплахи: </w:t>
      </w:r>
      <w:r w:rsidRPr="00DC675F">
        <w:rPr>
          <w:rFonts w:eastAsia="Calibri"/>
        </w:rPr>
        <w:t>A01, A02, D02, F03, D06.</w:t>
      </w:r>
    </w:p>
    <w:p w14:paraId="4A0260BA" w14:textId="77777777" w:rsidR="007C64CF" w:rsidRPr="00DC675F" w:rsidRDefault="007C64CF" w:rsidP="00047A65">
      <w:pPr>
        <w:spacing w:after="120"/>
        <w:rPr>
          <w:rFonts w:eastAsia="Calibri"/>
          <w:lang w:val="bg-BG"/>
        </w:rPr>
      </w:pPr>
      <w:r w:rsidRPr="00DC675F">
        <w:rPr>
          <w:rFonts w:eastAsia="Calibri"/>
          <w:lang w:val="bg-BG"/>
        </w:rPr>
        <w:t xml:space="preserve">Зимуващата популация е оценена на </w:t>
      </w:r>
      <w:r w:rsidRPr="00DC675F">
        <w:rPr>
          <w:rFonts w:eastAsia="Calibri"/>
        </w:rPr>
        <w:t>250</w:t>
      </w:r>
      <w:r w:rsidRPr="00DC675F">
        <w:rPr>
          <w:rFonts w:eastAsia="Calibri"/>
          <w:lang w:val="bg-BG"/>
        </w:rPr>
        <w:t xml:space="preserve"> – </w:t>
      </w:r>
      <w:r w:rsidRPr="00DC675F">
        <w:rPr>
          <w:rFonts w:eastAsia="Calibri"/>
        </w:rPr>
        <w:t>400</w:t>
      </w:r>
      <w:r w:rsidRPr="00DC675F">
        <w:rPr>
          <w:rFonts w:eastAsia="Calibri"/>
          <w:lang w:val="bg-BG"/>
        </w:rPr>
        <w:t xml:space="preserve"> индивида. Краткосрочната тенденция на популацията (за периода 2000 – 2018 г.) е стабилна, а дългосрочната (за периода 1980 – 2018 г.) е увеличаваща се. Посочени са следните заплахи: </w:t>
      </w:r>
      <w:r w:rsidRPr="00DC675F">
        <w:rPr>
          <w:rFonts w:eastAsia="Calibri"/>
        </w:rPr>
        <w:t>A01, A02</w:t>
      </w:r>
      <w:r w:rsidRPr="00DC675F">
        <w:rPr>
          <w:rFonts w:eastAsia="Calibri"/>
          <w:lang w:val="bg-BG"/>
        </w:rPr>
        <w:t xml:space="preserve">р </w:t>
      </w:r>
      <w:r w:rsidRPr="00DC675F">
        <w:rPr>
          <w:rFonts w:eastAsia="Calibri"/>
        </w:rPr>
        <w:t>C03, D02.</w:t>
      </w:r>
    </w:p>
    <w:p w14:paraId="5845A579" w14:textId="386F4889" w:rsidR="007C64CF" w:rsidRPr="00970198" w:rsidRDefault="007C64CF" w:rsidP="00DB3239">
      <w:pPr>
        <w:pStyle w:val="ListParagraph"/>
        <w:numPr>
          <w:ilvl w:val="0"/>
          <w:numId w:val="64"/>
        </w:numPr>
        <w:spacing w:after="120"/>
        <w:rPr>
          <w:lang w:val="bg-BG"/>
        </w:rPr>
      </w:pPr>
      <w:r w:rsidRPr="00970198">
        <w:rPr>
          <w:b/>
          <w:lang w:val="bg-BG"/>
        </w:rPr>
        <w:t>Състояние в СЗЗ BG0002017 „Комплекс Беленски острови“</w:t>
      </w:r>
    </w:p>
    <w:p w14:paraId="02E9EE00" w14:textId="7263DAF6" w:rsidR="007C64CF" w:rsidRDefault="007C64CF" w:rsidP="00047A65">
      <w:pPr>
        <w:spacing w:after="120"/>
        <w:rPr>
          <w:lang w:val="bg-BG"/>
        </w:rPr>
      </w:pPr>
      <w:r>
        <w:rPr>
          <w:lang w:val="bg-BG"/>
        </w:rPr>
        <w:t>Съгласно СФД на зоната</w:t>
      </w:r>
      <w:r w:rsidR="003B6B5B">
        <w:rPr>
          <w:lang w:val="bg-BG"/>
        </w:rPr>
        <w:t>,</w:t>
      </w:r>
      <w:r>
        <w:rPr>
          <w:lang w:val="bg-BG"/>
        </w:rPr>
        <w:t xml:space="preserve"> видът е концентриращ/мигриращ. Според СФД концентиращата се/мигриращата популация на полския блатар се оценява на </w:t>
      </w:r>
      <w:r>
        <w:rPr>
          <w:b/>
          <w:lang w:val="bg-BG"/>
        </w:rPr>
        <w:t>1-4</w:t>
      </w:r>
      <w:r w:rsidRPr="00EF7E79">
        <w:rPr>
          <w:b/>
          <w:lang w:val="bg-BG"/>
        </w:rPr>
        <w:t xml:space="preserve"> индивида</w:t>
      </w:r>
      <w:r>
        <w:rPr>
          <w:lang w:val="bg-BG"/>
        </w:rPr>
        <w:t xml:space="preserve">, което е </w:t>
      </w:r>
      <w:r w:rsidRPr="000A1292">
        <w:rPr>
          <w:b/>
          <w:lang w:val="bg-BG"/>
        </w:rPr>
        <w:t>0</w:t>
      </w:r>
      <w:r>
        <w:rPr>
          <w:lang w:val="bg-BG"/>
        </w:rPr>
        <w:t>,</w:t>
      </w:r>
      <w:r>
        <w:rPr>
          <w:b/>
          <w:lang w:val="bg-BG"/>
        </w:rPr>
        <w:t xml:space="preserve">2 – 0,6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635C1DB6" w14:textId="77777777" w:rsidR="007C64CF" w:rsidRPr="00970198" w:rsidRDefault="007C64CF" w:rsidP="00DB3239">
      <w:pPr>
        <w:pStyle w:val="ListParagraph"/>
        <w:numPr>
          <w:ilvl w:val="0"/>
          <w:numId w:val="64"/>
        </w:numPr>
        <w:spacing w:after="120"/>
        <w:rPr>
          <w:b/>
          <w:lang w:val="bg-BG"/>
        </w:rPr>
      </w:pPr>
      <w:r w:rsidRPr="00970198">
        <w:rPr>
          <w:b/>
          <w:lang w:val="bg-BG"/>
        </w:rPr>
        <w:t xml:space="preserve">Анализ на наличната информация </w:t>
      </w:r>
    </w:p>
    <w:p w14:paraId="5FECB34C" w14:textId="0FB22D73" w:rsidR="007C64CF" w:rsidRDefault="007C64CF" w:rsidP="00047A65">
      <w:pPr>
        <w:spacing w:after="120"/>
        <w:rPr>
          <w:color w:val="000000" w:themeColor="text1"/>
          <w:lang w:val="bg-BG"/>
        </w:rPr>
      </w:pPr>
      <w:r>
        <w:rPr>
          <w:color w:val="000000" w:themeColor="text1"/>
          <w:lang w:val="bg-BG"/>
        </w:rPr>
        <w:t xml:space="preserve">Полският блатар се среща редовно в района на СЗЗ „Комплекс Беленски острови“ по време на миграция и зимуване. </w:t>
      </w:r>
      <w:r w:rsidRPr="00173FF7">
        <w:rPr>
          <w:color w:val="000000" w:themeColor="text1"/>
          <w:lang w:val="bg-BG"/>
        </w:rPr>
        <w:t xml:space="preserve">По време на миграции видът е редовно установяван в района. В рамките на целеви проучвания върху есенната миграция на рееещи се птици, в района на </w:t>
      </w:r>
      <w:r w:rsidR="00911606">
        <w:rPr>
          <w:color w:val="000000" w:themeColor="text1"/>
          <w:lang w:val="bg-BG"/>
        </w:rPr>
        <w:t>Писченско блато</w:t>
      </w:r>
      <w:r w:rsidR="003722ED">
        <w:rPr>
          <w:color w:val="000000" w:themeColor="text1"/>
          <w:lang w:val="bg-BG"/>
        </w:rPr>
        <w:t xml:space="preserve"> </w:t>
      </w:r>
      <w:r w:rsidRPr="00173FF7">
        <w:rPr>
          <w:color w:val="000000" w:themeColor="text1"/>
          <w:lang w:val="bg-BG"/>
        </w:rPr>
        <w:t xml:space="preserve">през 2008 и 2009 г., са установени съответно </w:t>
      </w:r>
      <w:r>
        <w:rPr>
          <w:color w:val="000000" w:themeColor="text1"/>
          <w:lang w:val="bg-BG"/>
        </w:rPr>
        <w:t>1 и 4</w:t>
      </w:r>
      <w:r w:rsidRPr="00173FF7">
        <w:rPr>
          <w:color w:val="000000" w:themeColor="text1"/>
          <w:lang w:val="bg-BG"/>
        </w:rPr>
        <w:t xml:space="preserve"> индивида (Чешмеджиев, 2008; Чешмеджиев, 2009). Част от мигриращите птици се з</w:t>
      </w:r>
      <w:r>
        <w:rPr>
          <w:color w:val="000000" w:themeColor="text1"/>
          <w:lang w:val="bg-BG"/>
        </w:rPr>
        <w:t>адържат в района до няколко дни, като активно ловуват в обработ</w:t>
      </w:r>
      <w:r w:rsidR="003D7068">
        <w:rPr>
          <w:color w:val="000000" w:themeColor="text1"/>
          <w:lang w:val="bg-BG"/>
        </w:rPr>
        <w:t>ваемите площи на остров Персин.</w:t>
      </w:r>
      <w:r w:rsidRPr="00173FF7">
        <w:rPr>
          <w:color w:val="000000" w:themeColor="text1"/>
          <w:lang w:val="bg-BG"/>
        </w:rPr>
        <w:t xml:space="preserve"> </w:t>
      </w:r>
      <w:r>
        <w:rPr>
          <w:color w:val="000000" w:themeColor="text1"/>
          <w:lang w:val="bg-BG"/>
        </w:rPr>
        <w:t>Полският</w:t>
      </w:r>
      <w:r w:rsidRPr="00173FF7">
        <w:rPr>
          <w:color w:val="000000" w:themeColor="text1"/>
          <w:lang w:val="bg-BG"/>
        </w:rPr>
        <w:t xml:space="preserve"> блатар е сравнително често срещан в района и през зимните месеци, когато е регистриран тук с численост </w:t>
      </w:r>
      <w:r>
        <w:rPr>
          <w:color w:val="000000" w:themeColor="text1"/>
          <w:lang w:val="bg-BG"/>
        </w:rPr>
        <w:t>1-3</w:t>
      </w:r>
      <w:r w:rsidRPr="00173FF7">
        <w:rPr>
          <w:color w:val="000000" w:themeColor="text1"/>
          <w:lang w:val="bg-BG"/>
        </w:rPr>
        <w:t xml:space="preserve"> инд. (Cheshmedzhiev et al. 2019). Единични птици са наблюдавани в СЗЗ</w:t>
      </w:r>
      <w:r>
        <w:rPr>
          <w:color w:val="000000" w:themeColor="text1"/>
          <w:lang w:val="bg-BG"/>
        </w:rPr>
        <w:t xml:space="preserve"> „Комплекс Беленски острови“</w:t>
      </w:r>
      <w:r w:rsidRPr="00173FF7">
        <w:rPr>
          <w:color w:val="000000" w:themeColor="text1"/>
          <w:lang w:val="bg-BG"/>
        </w:rPr>
        <w:t xml:space="preserve"> и по време на Среднозимните преброявания на водолюбивите видове птици. </w:t>
      </w:r>
    </w:p>
    <w:p w14:paraId="16A755D6" w14:textId="5B744CD1" w:rsidR="007C64CF" w:rsidRDefault="007C64CF" w:rsidP="00047A65">
      <w:pPr>
        <w:spacing w:after="120"/>
        <w:rPr>
          <w:color w:val="000000" w:themeColor="text1"/>
          <w:lang w:val="bg-BG"/>
        </w:rPr>
      </w:pPr>
      <w:r>
        <w:rPr>
          <w:color w:val="000000" w:themeColor="text1"/>
          <w:lang w:val="bg-BG"/>
        </w:rPr>
        <w:t>Основната заплаха за полския блатар в СЗЗ „Комплекс Беленски острови“ е химизацията в селското стопанство.</w:t>
      </w:r>
    </w:p>
    <w:p w14:paraId="17B3E2AB" w14:textId="552AFE0D" w:rsidR="007B55A8" w:rsidRPr="007B55A8" w:rsidRDefault="007B55A8" w:rsidP="00DB3239">
      <w:pPr>
        <w:pStyle w:val="ListParagraph"/>
        <w:numPr>
          <w:ilvl w:val="0"/>
          <w:numId w:val="64"/>
        </w:numPr>
        <w:spacing w:after="120"/>
        <w:rPr>
          <w:color w:val="000000" w:themeColor="text1"/>
          <w:lang w:val="bg-BG"/>
        </w:rPr>
      </w:pPr>
      <w:r w:rsidRPr="00DB7337">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46"/>
        <w:gridCol w:w="1219"/>
        <w:gridCol w:w="3355"/>
        <w:gridCol w:w="2271"/>
      </w:tblGrid>
      <w:tr w:rsidR="00C619A5" w:rsidRPr="002E3475" w14:paraId="08534B77" w14:textId="77777777" w:rsidTr="00276804">
        <w:trPr>
          <w:tblHeader/>
          <w:jc w:val="center"/>
        </w:trPr>
        <w:tc>
          <w:tcPr>
            <w:tcW w:w="0" w:type="auto"/>
            <w:shd w:val="clear" w:color="auto" w:fill="B6DDE8"/>
            <w:vAlign w:val="center"/>
          </w:tcPr>
          <w:p w14:paraId="2C94A372" w14:textId="77777777" w:rsidR="007C64CF" w:rsidRPr="002E3475" w:rsidRDefault="007C64CF" w:rsidP="003C0A04">
            <w:pPr>
              <w:spacing w:after="0" w:line="240" w:lineRule="auto"/>
              <w:jc w:val="center"/>
              <w:rPr>
                <w:b/>
                <w:bCs/>
                <w:lang w:val="bg-BG"/>
              </w:rPr>
            </w:pPr>
            <w:r w:rsidRPr="002E3475">
              <w:rPr>
                <w:b/>
                <w:bCs/>
                <w:lang w:val="bg-BG"/>
              </w:rPr>
              <w:t>Параметър</w:t>
            </w:r>
          </w:p>
        </w:tc>
        <w:tc>
          <w:tcPr>
            <w:tcW w:w="0" w:type="auto"/>
            <w:shd w:val="clear" w:color="auto" w:fill="B6DDE8"/>
            <w:vAlign w:val="center"/>
          </w:tcPr>
          <w:p w14:paraId="5D4F28CD" w14:textId="77777777" w:rsidR="007C64CF" w:rsidRPr="002E3475" w:rsidRDefault="007C64CF" w:rsidP="003C0A04">
            <w:pPr>
              <w:spacing w:after="0" w:line="240" w:lineRule="auto"/>
              <w:jc w:val="center"/>
              <w:rPr>
                <w:b/>
                <w:bCs/>
                <w:lang w:val="bg-BG"/>
              </w:rPr>
            </w:pPr>
            <w:r w:rsidRPr="002E3475">
              <w:rPr>
                <w:b/>
                <w:bCs/>
                <w:lang w:val="bg-BG"/>
              </w:rPr>
              <w:t>Мерна единица</w:t>
            </w:r>
          </w:p>
        </w:tc>
        <w:tc>
          <w:tcPr>
            <w:tcW w:w="0" w:type="auto"/>
            <w:shd w:val="clear" w:color="auto" w:fill="B6DDE8"/>
            <w:vAlign w:val="center"/>
          </w:tcPr>
          <w:p w14:paraId="40DD18E3" w14:textId="77777777" w:rsidR="007C64CF" w:rsidRPr="002E3475" w:rsidRDefault="007C64CF" w:rsidP="003C0A04">
            <w:pPr>
              <w:spacing w:after="0" w:line="240" w:lineRule="auto"/>
              <w:jc w:val="center"/>
              <w:rPr>
                <w:b/>
                <w:bCs/>
                <w:lang w:val="bg-BG"/>
              </w:rPr>
            </w:pPr>
            <w:r w:rsidRPr="002E3475">
              <w:rPr>
                <w:b/>
                <w:bCs/>
                <w:lang w:val="bg-BG"/>
              </w:rPr>
              <w:t>Целева стойност</w:t>
            </w:r>
          </w:p>
        </w:tc>
        <w:tc>
          <w:tcPr>
            <w:tcW w:w="0" w:type="auto"/>
            <w:shd w:val="clear" w:color="auto" w:fill="B6DDE8"/>
            <w:vAlign w:val="center"/>
          </w:tcPr>
          <w:p w14:paraId="7D10A330" w14:textId="77777777" w:rsidR="007C64CF" w:rsidRPr="002E3475" w:rsidRDefault="007C64CF" w:rsidP="003C0A04">
            <w:pPr>
              <w:spacing w:after="0" w:line="240" w:lineRule="auto"/>
              <w:jc w:val="center"/>
              <w:rPr>
                <w:b/>
                <w:bCs/>
                <w:lang w:val="bg-BG"/>
              </w:rPr>
            </w:pPr>
            <w:r w:rsidRPr="002E3475">
              <w:rPr>
                <w:b/>
                <w:bCs/>
                <w:lang w:val="bg-BG"/>
              </w:rPr>
              <w:t>Допълнителна информация</w:t>
            </w:r>
          </w:p>
        </w:tc>
        <w:tc>
          <w:tcPr>
            <w:tcW w:w="0" w:type="auto"/>
            <w:shd w:val="clear" w:color="auto" w:fill="B6DDE8"/>
            <w:vAlign w:val="center"/>
          </w:tcPr>
          <w:p w14:paraId="025169C5" w14:textId="77777777" w:rsidR="007C64CF" w:rsidRPr="002E3475" w:rsidRDefault="007C64CF" w:rsidP="003C0A04">
            <w:pPr>
              <w:spacing w:after="0" w:line="240" w:lineRule="auto"/>
              <w:jc w:val="center"/>
              <w:rPr>
                <w:b/>
                <w:bCs/>
                <w:lang w:val="bg-BG"/>
              </w:rPr>
            </w:pPr>
            <w:r w:rsidRPr="002E3475">
              <w:rPr>
                <w:b/>
                <w:bCs/>
                <w:lang w:val="bg-BG"/>
              </w:rPr>
              <w:t>Специф</w:t>
            </w:r>
            <w:r>
              <w:rPr>
                <w:b/>
                <w:bCs/>
                <w:lang w:val="bg-BG"/>
              </w:rPr>
              <w:t>ични за зоната цели</w:t>
            </w:r>
          </w:p>
        </w:tc>
      </w:tr>
      <w:tr w:rsidR="00C619A5" w:rsidRPr="002E3475" w14:paraId="31B07878" w14:textId="77777777" w:rsidTr="00276804">
        <w:trPr>
          <w:jc w:val="center"/>
        </w:trPr>
        <w:tc>
          <w:tcPr>
            <w:tcW w:w="0" w:type="auto"/>
            <w:shd w:val="clear" w:color="auto" w:fill="auto"/>
          </w:tcPr>
          <w:p w14:paraId="7E82BDBD" w14:textId="77777777" w:rsidR="007C64CF" w:rsidRPr="002E3475" w:rsidRDefault="007C64CF" w:rsidP="003C0A04">
            <w:pPr>
              <w:spacing w:after="0" w:line="240" w:lineRule="auto"/>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78B6049E" w14:textId="77777777" w:rsidR="007C64CF" w:rsidRPr="002E3475" w:rsidRDefault="007C64CF" w:rsidP="003C0A04">
            <w:pPr>
              <w:spacing w:after="0" w:line="240" w:lineRule="auto"/>
              <w:rPr>
                <w:lang w:val="bg-BG"/>
              </w:rPr>
            </w:pPr>
            <w:r w:rsidRPr="002E3475">
              <w:rPr>
                <w:lang w:val="bg-BG"/>
              </w:rPr>
              <w:t>Брой индивиди</w:t>
            </w:r>
          </w:p>
        </w:tc>
        <w:tc>
          <w:tcPr>
            <w:tcW w:w="0" w:type="auto"/>
            <w:shd w:val="clear" w:color="auto" w:fill="auto"/>
          </w:tcPr>
          <w:p w14:paraId="79DC13F6" w14:textId="2CC02E6A" w:rsidR="007C64CF" w:rsidRPr="002E3475" w:rsidRDefault="006E04D0" w:rsidP="003C0A04">
            <w:pPr>
              <w:spacing w:after="0" w:line="240" w:lineRule="auto"/>
              <w:rPr>
                <w:lang w:val="bg-BG"/>
              </w:rPr>
            </w:pPr>
            <w:r>
              <w:rPr>
                <w:lang w:val="bg-BG"/>
              </w:rPr>
              <w:t>Най малко</w:t>
            </w:r>
            <w:r w:rsidR="007C64CF">
              <w:rPr>
                <w:lang w:val="bg-BG"/>
              </w:rPr>
              <w:t xml:space="preserve"> 1 инд.</w:t>
            </w:r>
          </w:p>
        </w:tc>
        <w:tc>
          <w:tcPr>
            <w:tcW w:w="0" w:type="auto"/>
            <w:shd w:val="clear" w:color="auto" w:fill="auto"/>
          </w:tcPr>
          <w:p w14:paraId="0AF6BA3C" w14:textId="47F8C3CB" w:rsidR="007C64CF" w:rsidRDefault="006E04D0" w:rsidP="003C0A04">
            <w:pPr>
              <w:spacing w:after="0" w:line="240" w:lineRule="auto"/>
              <w:rPr>
                <w:lang w:val="bg-BG"/>
              </w:rPr>
            </w:pPr>
            <w:r>
              <w:rPr>
                <w:lang w:val="bg-BG"/>
              </w:rPr>
              <w:t xml:space="preserve">Определена на база СФД. </w:t>
            </w:r>
            <w:r w:rsidR="007C64CF">
              <w:rPr>
                <w:lang w:val="bg-BG"/>
              </w:rPr>
              <w:t>Скитащи/преминаващи индивиди</w:t>
            </w:r>
            <w:r>
              <w:rPr>
                <w:lang w:val="bg-BG"/>
              </w:rPr>
              <w:t>.</w:t>
            </w:r>
            <w:r w:rsidR="007C64CF">
              <w:rPr>
                <w:lang w:val="bg-BG"/>
              </w:rPr>
              <w:t xml:space="preserve"> </w:t>
            </w:r>
          </w:p>
        </w:tc>
        <w:tc>
          <w:tcPr>
            <w:tcW w:w="0" w:type="auto"/>
          </w:tcPr>
          <w:p w14:paraId="365338A2" w14:textId="77777777" w:rsidR="007C64CF" w:rsidRPr="0031120D" w:rsidRDefault="007C64CF" w:rsidP="003C0A04">
            <w:pPr>
              <w:spacing w:after="0" w:line="240" w:lineRule="auto"/>
              <w:rPr>
                <w:lang w:val="bg-BG"/>
              </w:rPr>
            </w:pPr>
            <w:r>
              <w:rPr>
                <w:lang w:val="bg-BG"/>
              </w:rPr>
              <w:t xml:space="preserve">Поддържане на популацията. Проучване и редовен мониторинг на пролетната и есенната миграция на реещите се птици. </w:t>
            </w:r>
          </w:p>
        </w:tc>
      </w:tr>
      <w:tr w:rsidR="00C619A5" w:rsidRPr="002E3475" w14:paraId="661AB8B5" w14:textId="77777777" w:rsidTr="00276804">
        <w:trPr>
          <w:jc w:val="center"/>
        </w:trPr>
        <w:tc>
          <w:tcPr>
            <w:tcW w:w="0" w:type="auto"/>
            <w:shd w:val="clear" w:color="auto" w:fill="auto"/>
          </w:tcPr>
          <w:p w14:paraId="54F072D3" w14:textId="4264C8EC" w:rsidR="006E04D0" w:rsidRPr="006E04D0" w:rsidRDefault="006E04D0" w:rsidP="003C0A04">
            <w:pPr>
              <w:spacing w:after="0" w:line="240" w:lineRule="auto"/>
              <w:rPr>
                <w:lang w:val="bg-BG"/>
              </w:rPr>
            </w:pPr>
            <w:r>
              <w:rPr>
                <w:b/>
                <w:lang w:val="bg-BG"/>
              </w:rPr>
              <w:lastRenderedPageBreak/>
              <w:t xml:space="preserve">Популация: </w:t>
            </w:r>
            <w:r>
              <w:rPr>
                <w:lang w:val="bg-BG"/>
              </w:rPr>
              <w:t>Размер на зимуващата популация</w:t>
            </w:r>
          </w:p>
        </w:tc>
        <w:tc>
          <w:tcPr>
            <w:tcW w:w="0" w:type="auto"/>
            <w:shd w:val="clear" w:color="auto" w:fill="auto"/>
          </w:tcPr>
          <w:p w14:paraId="2771E0B2" w14:textId="7FC6226F" w:rsidR="006E04D0" w:rsidRPr="006E04D0" w:rsidRDefault="006E04D0" w:rsidP="003C0A04">
            <w:pPr>
              <w:spacing w:after="0" w:line="240" w:lineRule="auto"/>
              <w:rPr>
                <w:lang w:val="bg-BG"/>
              </w:rPr>
            </w:pPr>
            <w:r>
              <w:rPr>
                <w:lang w:val="bg-BG"/>
              </w:rPr>
              <w:t>Брой индивиди</w:t>
            </w:r>
          </w:p>
        </w:tc>
        <w:tc>
          <w:tcPr>
            <w:tcW w:w="0" w:type="auto"/>
            <w:shd w:val="clear" w:color="auto" w:fill="auto"/>
          </w:tcPr>
          <w:p w14:paraId="56C5D08C" w14:textId="3D017168" w:rsidR="006E04D0" w:rsidRPr="002E3475" w:rsidRDefault="006E04D0" w:rsidP="003C0A04">
            <w:pPr>
              <w:spacing w:after="0" w:line="240" w:lineRule="auto"/>
              <w:rPr>
                <w:lang w:val="bg-BG"/>
              </w:rPr>
            </w:pPr>
            <w:r>
              <w:rPr>
                <w:lang w:val="bg-BG"/>
              </w:rPr>
              <w:t>Най-малко 1 инд.</w:t>
            </w:r>
          </w:p>
        </w:tc>
        <w:tc>
          <w:tcPr>
            <w:tcW w:w="0" w:type="auto"/>
            <w:shd w:val="clear" w:color="auto" w:fill="auto"/>
          </w:tcPr>
          <w:p w14:paraId="7DDE7A6D" w14:textId="3CC009BC" w:rsidR="006E04D0" w:rsidRDefault="006E04D0" w:rsidP="003C0A04">
            <w:pPr>
              <w:spacing w:after="0" w:line="240" w:lineRule="auto"/>
              <w:rPr>
                <w:lang w:val="bg-BG"/>
              </w:rPr>
            </w:pPr>
            <w:r>
              <w:rPr>
                <w:lang w:val="bg-BG"/>
              </w:rPr>
              <w:t xml:space="preserve">На база публикувани данни за зимуването на вида в зоната. </w:t>
            </w:r>
          </w:p>
        </w:tc>
        <w:tc>
          <w:tcPr>
            <w:tcW w:w="0" w:type="auto"/>
          </w:tcPr>
          <w:p w14:paraId="5B0B9331" w14:textId="14109E3E" w:rsidR="006E04D0" w:rsidRPr="002E3475" w:rsidRDefault="006E04D0" w:rsidP="003C0A04">
            <w:pPr>
              <w:spacing w:after="0" w:line="240" w:lineRule="auto"/>
              <w:rPr>
                <w:lang w:val="bg-BG"/>
              </w:rPr>
            </w:pPr>
            <w:r>
              <w:rPr>
                <w:lang w:val="bg-BG"/>
              </w:rPr>
              <w:t>Поддържане на популацията в размер най-малко 1 инд. Мониторинг през годините за установяване на тенденция в числеността.</w:t>
            </w:r>
          </w:p>
        </w:tc>
      </w:tr>
      <w:tr w:rsidR="00C619A5" w:rsidRPr="002E3475" w14:paraId="36D56111" w14:textId="77777777" w:rsidTr="00276804">
        <w:trPr>
          <w:jc w:val="center"/>
        </w:trPr>
        <w:tc>
          <w:tcPr>
            <w:tcW w:w="0" w:type="auto"/>
            <w:shd w:val="clear" w:color="auto" w:fill="auto"/>
          </w:tcPr>
          <w:p w14:paraId="5A0A505C" w14:textId="77777777" w:rsidR="007C64CF" w:rsidRPr="002E3475" w:rsidRDefault="007C64CF" w:rsidP="003C0A04">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58B9BF2C" w14:textId="77777777" w:rsidR="007C64CF" w:rsidRPr="002E3475" w:rsidRDefault="007C64CF" w:rsidP="003C0A04">
            <w:pPr>
              <w:spacing w:after="0" w:line="240" w:lineRule="auto"/>
            </w:pPr>
            <w:r w:rsidRPr="002E3475">
              <w:t>ha</w:t>
            </w:r>
          </w:p>
        </w:tc>
        <w:tc>
          <w:tcPr>
            <w:tcW w:w="0" w:type="auto"/>
            <w:shd w:val="clear" w:color="auto" w:fill="auto"/>
          </w:tcPr>
          <w:p w14:paraId="68E7EE72" w14:textId="38FBEB9B" w:rsidR="007C64CF" w:rsidRPr="002E3475" w:rsidRDefault="007C64CF" w:rsidP="003C0A04">
            <w:pPr>
              <w:spacing w:after="0" w:line="240" w:lineRule="auto"/>
              <w:rPr>
                <w:lang w:val="bg-BG"/>
              </w:rPr>
            </w:pPr>
            <w:r w:rsidRPr="002E3475">
              <w:rPr>
                <w:lang w:val="bg-BG"/>
              </w:rPr>
              <w:t xml:space="preserve">Най-малко </w:t>
            </w:r>
            <w:r w:rsidR="003C0A04">
              <w:rPr>
                <w:lang w:val="bg-BG"/>
              </w:rPr>
              <w:t>350</w:t>
            </w:r>
            <w:r>
              <w:rPr>
                <w:lang w:val="bg-BG"/>
              </w:rPr>
              <w:t xml:space="preserve"> </w:t>
            </w:r>
            <w:r>
              <w:rPr>
                <w:lang w:val="en-GB"/>
              </w:rPr>
              <w:t>ha</w:t>
            </w:r>
          </w:p>
        </w:tc>
        <w:tc>
          <w:tcPr>
            <w:tcW w:w="0" w:type="auto"/>
            <w:shd w:val="clear" w:color="auto" w:fill="auto"/>
          </w:tcPr>
          <w:p w14:paraId="24B38819" w14:textId="754BD546" w:rsidR="007C64CF" w:rsidRPr="002E3475" w:rsidRDefault="007C64CF" w:rsidP="00C619A5">
            <w:pPr>
              <w:spacing w:after="0" w:line="240" w:lineRule="auto"/>
              <w:rPr>
                <w:lang w:val="bg-BG"/>
              </w:rPr>
            </w:pPr>
            <w:r>
              <w:rPr>
                <w:lang w:val="bg-BG"/>
              </w:rPr>
              <w:t>Площта включва подходящи</w:t>
            </w:r>
            <w:r w:rsidRPr="008E7025">
              <w:rPr>
                <w:lang w:val="bg-BG"/>
              </w:rPr>
              <w:t>те хранителни местообитания на вида –</w:t>
            </w:r>
            <w:r>
              <w:rPr>
                <w:lang w:val="bg-BG"/>
              </w:rPr>
              <w:t xml:space="preserve"> </w:t>
            </w:r>
            <w:r w:rsidR="00C619A5">
              <w:rPr>
                <w:lang w:val="en-GB"/>
              </w:rPr>
              <w:t xml:space="preserve">N09 </w:t>
            </w:r>
            <w:r w:rsidR="00C619A5">
              <w:rPr>
                <w:lang w:val="bg-BG"/>
              </w:rPr>
              <w:t>- сухи тревни съобщества и степи.</w:t>
            </w:r>
            <w:r>
              <w:rPr>
                <w:lang w:val="bg-BG"/>
              </w:rPr>
              <w:t xml:space="preserve"> </w:t>
            </w:r>
            <w:r w:rsidR="00C619A5">
              <w:rPr>
                <w:lang w:val="bg-BG"/>
              </w:rPr>
              <w:t>О</w:t>
            </w:r>
            <w:r>
              <w:rPr>
                <w:lang w:val="bg-BG"/>
              </w:rPr>
              <w:t>бработваемите площи</w:t>
            </w:r>
            <w:r w:rsidR="00C619A5">
              <w:rPr>
                <w:lang w:val="bg-BG"/>
              </w:rPr>
              <w:t xml:space="preserve"> с зъренени култури са изключени като субоптимални</w:t>
            </w:r>
          </w:p>
        </w:tc>
        <w:tc>
          <w:tcPr>
            <w:tcW w:w="0" w:type="auto"/>
          </w:tcPr>
          <w:p w14:paraId="1678E427" w14:textId="21714D38" w:rsidR="007C64CF" w:rsidRPr="002E3475" w:rsidRDefault="007C64CF" w:rsidP="003C0A04">
            <w:pPr>
              <w:spacing w:after="0" w:line="240" w:lineRule="auto"/>
              <w:rPr>
                <w:lang w:val="bg-BG"/>
              </w:rPr>
            </w:pPr>
            <w:r w:rsidRPr="002E3475">
              <w:rPr>
                <w:lang w:val="bg-BG"/>
              </w:rPr>
              <w:t>Поддържане на площта на подходящите хранителни местообитани</w:t>
            </w:r>
            <w:r>
              <w:rPr>
                <w:lang w:val="bg-BG"/>
              </w:rPr>
              <w:t>я</w:t>
            </w:r>
            <w:r w:rsidR="003C0A04">
              <w:rPr>
                <w:lang w:val="bg-BG"/>
              </w:rPr>
              <w:t xml:space="preserve"> на вида в размер най-малко 350</w:t>
            </w:r>
            <w:r w:rsidRPr="002E3475">
              <w:rPr>
                <w:lang w:val="bg-BG"/>
              </w:rPr>
              <w:t xml:space="preserve"> ha</w:t>
            </w:r>
          </w:p>
        </w:tc>
      </w:tr>
    </w:tbl>
    <w:p w14:paraId="03A1A65B" w14:textId="77777777" w:rsidR="007C64CF" w:rsidRDefault="007C64CF" w:rsidP="00047A65">
      <w:pPr>
        <w:spacing w:after="120"/>
      </w:pPr>
    </w:p>
    <w:p w14:paraId="6B779B3E" w14:textId="77777777" w:rsidR="007C64CF" w:rsidRPr="00850CA7" w:rsidRDefault="007C64CF" w:rsidP="00DB3239">
      <w:pPr>
        <w:pStyle w:val="ListParagraph"/>
        <w:numPr>
          <w:ilvl w:val="0"/>
          <w:numId w:val="64"/>
        </w:numPr>
        <w:spacing w:before="120" w:after="120" w:line="240" w:lineRule="auto"/>
        <w:rPr>
          <w:rFonts w:eastAsia="Calibri"/>
          <w:b/>
          <w:bCs/>
          <w:lang w:val="bg-BG"/>
        </w:rPr>
      </w:pPr>
      <w:r w:rsidRPr="00850CA7">
        <w:rPr>
          <w:rFonts w:eastAsia="Calibri"/>
          <w:b/>
          <w:bCs/>
          <w:lang w:val="bg-BG"/>
        </w:rPr>
        <w:t xml:space="preserve">Необходимост от промени в СФД за СЗЗ </w:t>
      </w:r>
      <w:r w:rsidRPr="00850CA7">
        <w:rPr>
          <w:b/>
          <w:lang w:val="bg-BG"/>
        </w:rPr>
        <w:t>BG0002017 „Комплекс Беленски острови“</w:t>
      </w:r>
    </w:p>
    <w:p w14:paraId="668B7D7A" w14:textId="0D234273" w:rsidR="007C64CF" w:rsidRDefault="007C64CF" w:rsidP="00047A65">
      <w:pPr>
        <w:spacing w:after="120"/>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w:t>
      </w:r>
      <w:r w:rsidR="00E5359C">
        <w:rPr>
          <w:rFonts w:eastAsia="Calibri"/>
          <w:lang w:val="bg-BG"/>
        </w:rPr>
        <w:t xml:space="preserve"> по време на зимуване е необходимо залагането на параметри в</w:t>
      </w:r>
      <w:r w:rsidRPr="0071656E">
        <w:rPr>
          <w:rFonts w:eastAsia="Calibri"/>
          <w:lang w:val="bg-BG"/>
        </w:rPr>
        <w:t xml:space="preserve"> СФД</w:t>
      </w:r>
      <w:r>
        <w:rPr>
          <w:rFonts w:eastAsia="Calibri"/>
          <w:lang w:val="bg-BG"/>
        </w:rPr>
        <w:t xml:space="preserve"> за зимуващата популация</w:t>
      </w:r>
      <w:r w:rsidR="00E5359C">
        <w:rPr>
          <w:rFonts w:eastAsia="Calibri"/>
          <w:lang w:val="bg-BG"/>
        </w:rPr>
        <w:t xml:space="preserve"> на вида (в червено)</w:t>
      </w:r>
      <w:r>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07"/>
        <w:gridCol w:w="1664"/>
        <w:gridCol w:w="350"/>
        <w:gridCol w:w="517"/>
        <w:gridCol w:w="196"/>
        <w:gridCol w:w="192"/>
        <w:gridCol w:w="612"/>
        <w:gridCol w:w="649"/>
        <w:gridCol w:w="636"/>
        <w:gridCol w:w="618"/>
        <w:gridCol w:w="898"/>
        <w:gridCol w:w="511"/>
        <w:gridCol w:w="507"/>
        <w:gridCol w:w="665"/>
        <w:gridCol w:w="558"/>
        <w:gridCol w:w="620"/>
      </w:tblGrid>
      <w:tr w:rsidR="007C64CF" w:rsidRPr="00480C38" w14:paraId="4B221BD8" w14:textId="77777777" w:rsidTr="00480C38">
        <w:trPr>
          <w:jc w:val="center"/>
        </w:trPr>
        <w:tc>
          <w:tcPr>
            <w:tcW w:w="1861" w:type="pct"/>
            <w:gridSpan w:val="6"/>
            <w:shd w:val="clear" w:color="auto" w:fill="auto"/>
            <w:vAlign w:val="center"/>
          </w:tcPr>
          <w:p w14:paraId="10599727"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Species</w:t>
            </w:r>
          </w:p>
        </w:tc>
        <w:tc>
          <w:tcPr>
            <w:tcW w:w="1998" w:type="pct"/>
            <w:gridSpan w:val="7"/>
            <w:shd w:val="clear" w:color="auto" w:fill="auto"/>
            <w:vAlign w:val="center"/>
          </w:tcPr>
          <w:p w14:paraId="580860E0"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Population in the site</w:t>
            </w:r>
          </w:p>
        </w:tc>
        <w:tc>
          <w:tcPr>
            <w:tcW w:w="1142" w:type="pct"/>
            <w:gridSpan w:val="4"/>
            <w:shd w:val="clear" w:color="auto" w:fill="auto"/>
            <w:vAlign w:val="center"/>
          </w:tcPr>
          <w:p w14:paraId="54794392"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Site assessment</w:t>
            </w:r>
          </w:p>
        </w:tc>
      </w:tr>
      <w:tr w:rsidR="007C64CF" w:rsidRPr="00480C38" w14:paraId="062C1641" w14:textId="77777777" w:rsidTr="00480C38">
        <w:trPr>
          <w:jc w:val="center"/>
        </w:trPr>
        <w:tc>
          <w:tcPr>
            <w:tcW w:w="193" w:type="pct"/>
            <w:vMerge w:val="restart"/>
            <w:shd w:val="clear" w:color="auto" w:fill="auto"/>
            <w:vAlign w:val="center"/>
          </w:tcPr>
          <w:p w14:paraId="76930535"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G</w:t>
            </w:r>
          </w:p>
        </w:tc>
        <w:tc>
          <w:tcPr>
            <w:tcW w:w="344" w:type="pct"/>
            <w:vMerge w:val="restart"/>
            <w:shd w:val="clear" w:color="auto" w:fill="auto"/>
            <w:vAlign w:val="center"/>
          </w:tcPr>
          <w:p w14:paraId="013BB6FF"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Code</w:t>
            </w:r>
          </w:p>
        </w:tc>
        <w:tc>
          <w:tcPr>
            <w:tcW w:w="808" w:type="pct"/>
            <w:vMerge w:val="restart"/>
            <w:shd w:val="clear" w:color="auto" w:fill="auto"/>
            <w:vAlign w:val="center"/>
          </w:tcPr>
          <w:p w14:paraId="6AE8081C"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Scientific Name</w:t>
            </w:r>
          </w:p>
        </w:tc>
        <w:tc>
          <w:tcPr>
            <w:tcW w:w="170" w:type="pct"/>
            <w:vMerge w:val="restart"/>
            <w:shd w:val="clear" w:color="auto" w:fill="auto"/>
            <w:vAlign w:val="center"/>
          </w:tcPr>
          <w:p w14:paraId="628C1235"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S</w:t>
            </w:r>
          </w:p>
        </w:tc>
        <w:tc>
          <w:tcPr>
            <w:tcW w:w="251" w:type="pct"/>
            <w:vMerge w:val="restart"/>
            <w:shd w:val="clear" w:color="auto" w:fill="auto"/>
            <w:vAlign w:val="center"/>
          </w:tcPr>
          <w:p w14:paraId="32A3602F"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NP</w:t>
            </w:r>
          </w:p>
        </w:tc>
        <w:tc>
          <w:tcPr>
            <w:tcW w:w="188" w:type="pct"/>
            <w:gridSpan w:val="2"/>
            <w:vMerge w:val="restart"/>
            <w:shd w:val="clear" w:color="auto" w:fill="auto"/>
            <w:vAlign w:val="center"/>
          </w:tcPr>
          <w:p w14:paraId="40ADB840"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T</w:t>
            </w:r>
          </w:p>
        </w:tc>
        <w:tc>
          <w:tcPr>
            <w:tcW w:w="612" w:type="pct"/>
            <w:gridSpan w:val="2"/>
            <w:shd w:val="clear" w:color="auto" w:fill="auto"/>
            <w:vAlign w:val="center"/>
          </w:tcPr>
          <w:p w14:paraId="63824C89"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Size</w:t>
            </w:r>
          </w:p>
        </w:tc>
        <w:tc>
          <w:tcPr>
            <w:tcW w:w="309" w:type="pct"/>
            <w:vMerge w:val="restart"/>
            <w:shd w:val="clear" w:color="auto" w:fill="auto"/>
            <w:vAlign w:val="center"/>
          </w:tcPr>
          <w:p w14:paraId="18BF0315"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Unit</w:t>
            </w:r>
          </w:p>
        </w:tc>
        <w:tc>
          <w:tcPr>
            <w:tcW w:w="300" w:type="pct"/>
            <w:vMerge w:val="restart"/>
            <w:shd w:val="clear" w:color="auto" w:fill="auto"/>
            <w:vAlign w:val="center"/>
          </w:tcPr>
          <w:p w14:paraId="72E5F1E6"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Cat.</w:t>
            </w:r>
          </w:p>
        </w:tc>
        <w:tc>
          <w:tcPr>
            <w:tcW w:w="436" w:type="pct"/>
            <w:vMerge w:val="restart"/>
            <w:shd w:val="clear" w:color="auto" w:fill="auto"/>
            <w:vAlign w:val="center"/>
          </w:tcPr>
          <w:p w14:paraId="7A7E0A60"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D.qual.</w:t>
            </w:r>
          </w:p>
        </w:tc>
        <w:tc>
          <w:tcPr>
            <w:tcW w:w="494" w:type="pct"/>
            <w:gridSpan w:val="2"/>
            <w:shd w:val="clear" w:color="auto" w:fill="auto"/>
            <w:vAlign w:val="center"/>
          </w:tcPr>
          <w:p w14:paraId="5060EE99"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A/B/C/D</w:t>
            </w:r>
          </w:p>
        </w:tc>
        <w:tc>
          <w:tcPr>
            <w:tcW w:w="895" w:type="pct"/>
            <w:gridSpan w:val="3"/>
            <w:shd w:val="clear" w:color="auto" w:fill="auto"/>
            <w:vAlign w:val="center"/>
          </w:tcPr>
          <w:p w14:paraId="31AE48D0"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A/B/C</w:t>
            </w:r>
          </w:p>
        </w:tc>
      </w:tr>
      <w:tr w:rsidR="007C64CF" w:rsidRPr="00480C38" w14:paraId="7A732F4C" w14:textId="77777777" w:rsidTr="00480C38">
        <w:trPr>
          <w:jc w:val="center"/>
        </w:trPr>
        <w:tc>
          <w:tcPr>
            <w:tcW w:w="193" w:type="pct"/>
            <w:vMerge/>
            <w:shd w:val="clear" w:color="auto" w:fill="auto"/>
            <w:vAlign w:val="center"/>
          </w:tcPr>
          <w:p w14:paraId="645E620D" w14:textId="77777777" w:rsidR="007C64CF" w:rsidRPr="00480C38" w:rsidRDefault="007C64CF" w:rsidP="00480C38">
            <w:pPr>
              <w:spacing w:after="0" w:line="240" w:lineRule="auto"/>
              <w:rPr>
                <w:rFonts w:eastAsia="Calibri"/>
                <w:sz w:val="20"/>
                <w:szCs w:val="20"/>
                <w:lang w:val="bg-BG" w:eastAsia="en-GB"/>
              </w:rPr>
            </w:pPr>
          </w:p>
        </w:tc>
        <w:tc>
          <w:tcPr>
            <w:tcW w:w="344" w:type="pct"/>
            <w:vMerge/>
            <w:shd w:val="clear" w:color="auto" w:fill="auto"/>
            <w:vAlign w:val="center"/>
          </w:tcPr>
          <w:p w14:paraId="13E46D88" w14:textId="77777777" w:rsidR="007C64CF" w:rsidRPr="00480C38" w:rsidRDefault="007C64CF" w:rsidP="00480C38">
            <w:pPr>
              <w:spacing w:after="0" w:line="240" w:lineRule="auto"/>
              <w:rPr>
                <w:rFonts w:eastAsia="Calibri"/>
                <w:sz w:val="20"/>
                <w:szCs w:val="20"/>
                <w:lang w:val="bg-BG" w:eastAsia="en-GB"/>
              </w:rPr>
            </w:pPr>
          </w:p>
        </w:tc>
        <w:tc>
          <w:tcPr>
            <w:tcW w:w="808" w:type="pct"/>
            <w:vMerge/>
            <w:shd w:val="clear" w:color="auto" w:fill="auto"/>
            <w:vAlign w:val="center"/>
          </w:tcPr>
          <w:p w14:paraId="3D4AC7F5" w14:textId="77777777" w:rsidR="007C64CF" w:rsidRPr="00480C38" w:rsidRDefault="007C64CF" w:rsidP="00480C38">
            <w:pPr>
              <w:spacing w:after="0" w:line="240" w:lineRule="auto"/>
              <w:rPr>
                <w:rFonts w:eastAsia="Calibri"/>
                <w:sz w:val="20"/>
                <w:szCs w:val="20"/>
                <w:lang w:val="bg-BG" w:eastAsia="en-GB"/>
              </w:rPr>
            </w:pPr>
          </w:p>
        </w:tc>
        <w:tc>
          <w:tcPr>
            <w:tcW w:w="170" w:type="pct"/>
            <w:vMerge/>
            <w:shd w:val="clear" w:color="auto" w:fill="auto"/>
            <w:vAlign w:val="center"/>
          </w:tcPr>
          <w:p w14:paraId="78E5DBC4" w14:textId="77777777" w:rsidR="007C64CF" w:rsidRPr="00480C38" w:rsidRDefault="007C64CF" w:rsidP="00480C38">
            <w:pPr>
              <w:spacing w:after="0" w:line="240" w:lineRule="auto"/>
              <w:rPr>
                <w:rFonts w:eastAsia="Calibri"/>
                <w:sz w:val="20"/>
                <w:szCs w:val="20"/>
                <w:lang w:val="bg-BG" w:eastAsia="en-GB"/>
              </w:rPr>
            </w:pPr>
          </w:p>
        </w:tc>
        <w:tc>
          <w:tcPr>
            <w:tcW w:w="251" w:type="pct"/>
            <w:vMerge/>
            <w:shd w:val="clear" w:color="auto" w:fill="auto"/>
            <w:vAlign w:val="center"/>
          </w:tcPr>
          <w:p w14:paraId="252CDF46" w14:textId="77777777" w:rsidR="007C64CF" w:rsidRPr="00480C38" w:rsidRDefault="007C64CF" w:rsidP="00480C38">
            <w:pPr>
              <w:spacing w:after="0" w:line="240" w:lineRule="auto"/>
              <w:rPr>
                <w:rFonts w:eastAsia="Calibri"/>
                <w:b/>
                <w:sz w:val="20"/>
                <w:szCs w:val="20"/>
                <w:lang w:val="bg-BG" w:eastAsia="en-GB"/>
              </w:rPr>
            </w:pPr>
          </w:p>
        </w:tc>
        <w:tc>
          <w:tcPr>
            <w:tcW w:w="188" w:type="pct"/>
            <w:gridSpan w:val="2"/>
            <w:vMerge/>
            <w:shd w:val="clear" w:color="auto" w:fill="auto"/>
            <w:vAlign w:val="center"/>
          </w:tcPr>
          <w:p w14:paraId="457E37A7" w14:textId="77777777" w:rsidR="007C64CF" w:rsidRPr="00480C38" w:rsidRDefault="007C64CF" w:rsidP="00480C38">
            <w:pPr>
              <w:spacing w:after="0" w:line="240" w:lineRule="auto"/>
              <w:rPr>
                <w:rFonts w:eastAsia="Calibri"/>
                <w:b/>
                <w:sz w:val="20"/>
                <w:szCs w:val="20"/>
                <w:lang w:val="bg-BG" w:eastAsia="en-GB"/>
              </w:rPr>
            </w:pPr>
          </w:p>
        </w:tc>
        <w:tc>
          <w:tcPr>
            <w:tcW w:w="297" w:type="pct"/>
            <w:shd w:val="clear" w:color="auto" w:fill="auto"/>
            <w:vAlign w:val="center"/>
          </w:tcPr>
          <w:p w14:paraId="1629D67D"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Min</w:t>
            </w:r>
          </w:p>
        </w:tc>
        <w:tc>
          <w:tcPr>
            <w:tcW w:w="314" w:type="pct"/>
            <w:shd w:val="clear" w:color="auto" w:fill="auto"/>
            <w:vAlign w:val="center"/>
          </w:tcPr>
          <w:p w14:paraId="5E164490"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Max</w:t>
            </w:r>
          </w:p>
        </w:tc>
        <w:tc>
          <w:tcPr>
            <w:tcW w:w="309" w:type="pct"/>
            <w:vMerge/>
            <w:shd w:val="clear" w:color="auto" w:fill="auto"/>
            <w:vAlign w:val="center"/>
          </w:tcPr>
          <w:p w14:paraId="17512946" w14:textId="77777777" w:rsidR="007C64CF" w:rsidRPr="00480C38" w:rsidRDefault="007C64CF" w:rsidP="00480C38">
            <w:pPr>
              <w:spacing w:after="0" w:line="240" w:lineRule="auto"/>
              <w:rPr>
                <w:rFonts w:eastAsia="Calibri"/>
                <w:b/>
                <w:sz w:val="20"/>
                <w:szCs w:val="20"/>
                <w:lang w:val="bg-BG" w:eastAsia="en-GB"/>
              </w:rPr>
            </w:pPr>
          </w:p>
        </w:tc>
        <w:tc>
          <w:tcPr>
            <w:tcW w:w="300" w:type="pct"/>
            <w:vMerge/>
            <w:shd w:val="clear" w:color="auto" w:fill="auto"/>
            <w:vAlign w:val="center"/>
          </w:tcPr>
          <w:p w14:paraId="1FA9178E" w14:textId="77777777" w:rsidR="007C64CF" w:rsidRPr="00480C38" w:rsidRDefault="007C64CF" w:rsidP="00480C38">
            <w:pPr>
              <w:spacing w:after="0" w:line="240" w:lineRule="auto"/>
              <w:rPr>
                <w:rFonts w:eastAsia="Calibri"/>
                <w:b/>
                <w:sz w:val="20"/>
                <w:szCs w:val="20"/>
                <w:lang w:val="bg-BG" w:eastAsia="en-GB"/>
              </w:rPr>
            </w:pPr>
          </w:p>
        </w:tc>
        <w:tc>
          <w:tcPr>
            <w:tcW w:w="436" w:type="pct"/>
            <w:vMerge/>
            <w:shd w:val="clear" w:color="auto" w:fill="auto"/>
            <w:vAlign w:val="center"/>
          </w:tcPr>
          <w:p w14:paraId="34F9741C" w14:textId="77777777" w:rsidR="007C64CF" w:rsidRPr="00480C38" w:rsidRDefault="007C64CF" w:rsidP="00480C38">
            <w:pPr>
              <w:spacing w:after="0" w:line="240" w:lineRule="auto"/>
              <w:rPr>
                <w:rFonts w:eastAsia="Calibri"/>
                <w:b/>
                <w:sz w:val="20"/>
                <w:szCs w:val="20"/>
                <w:lang w:val="bg-BG" w:eastAsia="en-GB"/>
              </w:rPr>
            </w:pPr>
          </w:p>
        </w:tc>
        <w:tc>
          <w:tcPr>
            <w:tcW w:w="494" w:type="pct"/>
            <w:gridSpan w:val="2"/>
            <w:shd w:val="clear" w:color="auto" w:fill="auto"/>
            <w:vAlign w:val="center"/>
          </w:tcPr>
          <w:p w14:paraId="60E8219F"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Pop.</w:t>
            </w:r>
          </w:p>
        </w:tc>
        <w:tc>
          <w:tcPr>
            <w:tcW w:w="323" w:type="pct"/>
            <w:shd w:val="clear" w:color="auto" w:fill="auto"/>
            <w:vAlign w:val="center"/>
          </w:tcPr>
          <w:p w14:paraId="445ECD98"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Con.</w:t>
            </w:r>
          </w:p>
        </w:tc>
        <w:tc>
          <w:tcPr>
            <w:tcW w:w="271" w:type="pct"/>
            <w:shd w:val="clear" w:color="auto" w:fill="auto"/>
            <w:vAlign w:val="center"/>
          </w:tcPr>
          <w:p w14:paraId="04020B3A"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Iso.</w:t>
            </w:r>
          </w:p>
        </w:tc>
        <w:tc>
          <w:tcPr>
            <w:tcW w:w="300" w:type="pct"/>
            <w:shd w:val="clear" w:color="auto" w:fill="auto"/>
            <w:vAlign w:val="center"/>
          </w:tcPr>
          <w:p w14:paraId="5D755CBA" w14:textId="77777777" w:rsidR="007C64CF" w:rsidRPr="00480C38" w:rsidRDefault="007C64CF" w:rsidP="00480C38">
            <w:pPr>
              <w:spacing w:after="0" w:line="240" w:lineRule="auto"/>
              <w:rPr>
                <w:rFonts w:eastAsia="Calibri"/>
                <w:b/>
                <w:sz w:val="20"/>
                <w:szCs w:val="20"/>
                <w:lang w:val="bg-BG" w:eastAsia="en-GB"/>
              </w:rPr>
            </w:pPr>
            <w:r w:rsidRPr="00480C38">
              <w:rPr>
                <w:rFonts w:eastAsia="Calibri"/>
                <w:b/>
                <w:sz w:val="20"/>
                <w:szCs w:val="20"/>
                <w:lang w:val="bg-BG" w:eastAsia="en-GB"/>
              </w:rPr>
              <w:t>Glo.</w:t>
            </w:r>
          </w:p>
        </w:tc>
      </w:tr>
      <w:tr w:rsidR="007C64CF" w:rsidRPr="00480C38" w14:paraId="4AD49628" w14:textId="77777777" w:rsidTr="00480C38">
        <w:trPr>
          <w:jc w:val="center"/>
        </w:trPr>
        <w:tc>
          <w:tcPr>
            <w:tcW w:w="193" w:type="pct"/>
            <w:shd w:val="clear" w:color="auto" w:fill="auto"/>
            <w:vAlign w:val="center"/>
          </w:tcPr>
          <w:p w14:paraId="2FEA6DBF" w14:textId="77777777" w:rsidR="007C64CF" w:rsidRPr="00480C38" w:rsidRDefault="007C64CF" w:rsidP="00480C38">
            <w:pPr>
              <w:spacing w:after="0" w:line="240" w:lineRule="auto"/>
              <w:rPr>
                <w:rFonts w:eastAsia="Calibri"/>
                <w:sz w:val="20"/>
                <w:szCs w:val="20"/>
                <w:lang w:val="bg-BG" w:eastAsia="en-GB"/>
              </w:rPr>
            </w:pPr>
            <w:r w:rsidRPr="00480C38">
              <w:rPr>
                <w:rFonts w:eastAsia="Calibri"/>
                <w:sz w:val="20"/>
                <w:szCs w:val="20"/>
                <w:lang w:val="bg-BG" w:eastAsia="en-GB"/>
              </w:rPr>
              <w:t>В</w:t>
            </w:r>
          </w:p>
        </w:tc>
        <w:tc>
          <w:tcPr>
            <w:tcW w:w="344" w:type="pct"/>
            <w:shd w:val="clear" w:color="auto" w:fill="auto"/>
          </w:tcPr>
          <w:p w14:paraId="4F810B08" w14:textId="77777777" w:rsidR="007C64CF" w:rsidRPr="00480C38" w:rsidRDefault="007C64CF" w:rsidP="00480C38">
            <w:pPr>
              <w:spacing w:after="0" w:line="240" w:lineRule="auto"/>
              <w:rPr>
                <w:rFonts w:eastAsia="Calibri"/>
                <w:sz w:val="20"/>
                <w:szCs w:val="20"/>
                <w:lang w:val="en-GB" w:eastAsia="en-GB"/>
              </w:rPr>
            </w:pPr>
            <w:r w:rsidRPr="00480C38">
              <w:rPr>
                <w:sz w:val="20"/>
                <w:szCs w:val="20"/>
              </w:rPr>
              <w:t>A</w:t>
            </w:r>
            <w:r w:rsidRPr="00480C38">
              <w:rPr>
                <w:sz w:val="20"/>
                <w:szCs w:val="20"/>
                <w:lang w:val="en-GB"/>
              </w:rPr>
              <w:t>082</w:t>
            </w:r>
          </w:p>
        </w:tc>
        <w:tc>
          <w:tcPr>
            <w:tcW w:w="808" w:type="pct"/>
            <w:shd w:val="clear" w:color="auto" w:fill="auto"/>
          </w:tcPr>
          <w:p w14:paraId="24911929" w14:textId="77777777" w:rsidR="007C64CF" w:rsidRPr="00480C38" w:rsidRDefault="007C64CF" w:rsidP="00480C38">
            <w:pPr>
              <w:spacing w:after="0" w:line="240" w:lineRule="auto"/>
              <w:rPr>
                <w:rFonts w:eastAsia="Calibri"/>
                <w:i/>
                <w:sz w:val="20"/>
                <w:szCs w:val="20"/>
                <w:lang w:eastAsia="en-GB"/>
              </w:rPr>
            </w:pPr>
            <w:r w:rsidRPr="00480C38">
              <w:rPr>
                <w:i/>
                <w:sz w:val="20"/>
                <w:szCs w:val="20"/>
              </w:rPr>
              <w:t>Circus cyaneus</w:t>
            </w:r>
          </w:p>
        </w:tc>
        <w:tc>
          <w:tcPr>
            <w:tcW w:w="170" w:type="pct"/>
            <w:shd w:val="clear" w:color="auto" w:fill="auto"/>
            <w:vAlign w:val="center"/>
          </w:tcPr>
          <w:p w14:paraId="6D7EF8E8" w14:textId="77777777" w:rsidR="007C64CF" w:rsidRPr="00480C38" w:rsidRDefault="007C64CF" w:rsidP="00480C38">
            <w:pPr>
              <w:spacing w:after="0" w:line="240" w:lineRule="auto"/>
              <w:rPr>
                <w:rFonts w:eastAsia="Calibri"/>
                <w:sz w:val="20"/>
                <w:szCs w:val="20"/>
                <w:lang w:val="bg-BG" w:eastAsia="en-GB"/>
              </w:rPr>
            </w:pPr>
          </w:p>
        </w:tc>
        <w:tc>
          <w:tcPr>
            <w:tcW w:w="251" w:type="pct"/>
            <w:shd w:val="clear" w:color="auto" w:fill="auto"/>
            <w:vAlign w:val="center"/>
          </w:tcPr>
          <w:p w14:paraId="3B1FD345" w14:textId="77777777" w:rsidR="007C64CF" w:rsidRPr="00480C38" w:rsidRDefault="007C64CF" w:rsidP="00480C38">
            <w:pPr>
              <w:spacing w:after="0" w:line="240" w:lineRule="auto"/>
              <w:rPr>
                <w:rFonts w:eastAsia="Calibri"/>
                <w:sz w:val="20"/>
                <w:szCs w:val="20"/>
                <w:lang w:val="bg-BG" w:eastAsia="en-GB"/>
              </w:rPr>
            </w:pPr>
          </w:p>
        </w:tc>
        <w:tc>
          <w:tcPr>
            <w:tcW w:w="188" w:type="pct"/>
            <w:gridSpan w:val="2"/>
            <w:shd w:val="clear" w:color="auto" w:fill="auto"/>
            <w:vAlign w:val="bottom"/>
          </w:tcPr>
          <w:p w14:paraId="4EF8C2A0" w14:textId="77777777" w:rsidR="007C64CF" w:rsidRPr="00480C38" w:rsidRDefault="007C64CF" w:rsidP="00480C38">
            <w:pPr>
              <w:spacing w:after="0" w:line="240" w:lineRule="auto"/>
              <w:rPr>
                <w:rFonts w:eastAsia="Calibri"/>
                <w:sz w:val="20"/>
                <w:szCs w:val="20"/>
                <w:lang w:val="bg-BG" w:eastAsia="en-GB"/>
              </w:rPr>
            </w:pPr>
            <w:r w:rsidRPr="00480C38">
              <w:rPr>
                <w:color w:val="000000"/>
                <w:sz w:val="20"/>
                <w:szCs w:val="20"/>
              </w:rPr>
              <w:t>c</w:t>
            </w:r>
          </w:p>
        </w:tc>
        <w:tc>
          <w:tcPr>
            <w:tcW w:w="297" w:type="pct"/>
            <w:shd w:val="clear" w:color="auto" w:fill="auto"/>
            <w:vAlign w:val="bottom"/>
          </w:tcPr>
          <w:p w14:paraId="384F55AF" w14:textId="77777777" w:rsidR="007C64CF" w:rsidRPr="00480C38" w:rsidRDefault="007C64CF" w:rsidP="00480C38">
            <w:pPr>
              <w:spacing w:after="0" w:line="240" w:lineRule="auto"/>
              <w:rPr>
                <w:rFonts w:eastAsia="Calibri"/>
                <w:color w:val="FF0000"/>
                <w:sz w:val="20"/>
                <w:szCs w:val="20"/>
                <w:lang w:eastAsia="en-GB"/>
              </w:rPr>
            </w:pPr>
            <w:r w:rsidRPr="00480C38">
              <w:rPr>
                <w:color w:val="000000"/>
                <w:sz w:val="20"/>
                <w:szCs w:val="20"/>
              </w:rPr>
              <w:t>1</w:t>
            </w:r>
          </w:p>
        </w:tc>
        <w:tc>
          <w:tcPr>
            <w:tcW w:w="314" w:type="pct"/>
            <w:shd w:val="clear" w:color="auto" w:fill="auto"/>
            <w:vAlign w:val="bottom"/>
          </w:tcPr>
          <w:p w14:paraId="5696E115" w14:textId="77777777" w:rsidR="007C64CF" w:rsidRPr="00480C38" w:rsidRDefault="007C64CF" w:rsidP="00480C38">
            <w:pPr>
              <w:spacing w:after="0" w:line="240" w:lineRule="auto"/>
              <w:rPr>
                <w:rFonts w:eastAsia="Calibri"/>
                <w:color w:val="FF0000"/>
                <w:sz w:val="20"/>
                <w:szCs w:val="20"/>
                <w:lang w:eastAsia="en-GB"/>
              </w:rPr>
            </w:pPr>
            <w:r w:rsidRPr="00480C38">
              <w:rPr>
                <w:color w:val="000000"/>
                <w:sz w:val="20"/>
                <w:szCs w:val="20"/>
              </w:rPr>
              <w:t>4</w:t>
            </w:r>
          </w:p>
        </w:tc>
        <w:tc>
          <w:tcPr>
            <w:tcW w:w="309" w:type="pct"/>
            <w:shd w:val="clear" w:color="auto" w:fill="auto"/>
            <w:vAlign w:val="bottom"/>
          </w:tcPr>
          <w:p w14:paraId="7545B98B" w14:textId="77777777" w:rsidR="007C64CF" w:rsidRPr="00480C38" w:rsidRDefault="007C64CF" w:rsidP="00480C38">
            <w:pPr>
              <w:spacing w:after="0" w:line="240" w:lineRule="auto"/>
              <w:rPr>
                <w:rFonts w:eastAsia="Calibri"/>
                <w:sz w:val="20"/>
                <w:szCs w:val="20"/>
                <w:lang w:eastAsia="en-GB"/>
              </w:rPr>
            </w:pPr>
            <w:r w:rsidRPr="00480C38">
              <w:rPr>
                <w:color w:val="000000"/>
                <w:sz w:val="20"/>
                <w:szCs w:val="20"/>
              </w:rPr>
              <w:t>i</w:t>
            </w:r>
          </w:p>
        </w:tc>
        <w:tc>
          <w:tcPr>
            <w:tcW w:w="300" w:type="pct"/>
            <w:shd w:val="clear" w:color="auto" w:fill="auto"/>
            <w:vAlign w:val="bottom"/>
          </w:tcPr>
          <w:p w14:paraId="0EEBFE50" w14:textId="77777777" w:rsidR="007C64CF" w:rsidRPr="00480C38" w:rsidRDefault="007C64CF" w:rsidP="00480C38">
            <w:pPr>
              <w:spacing w:after="0" w:line="240" w:lineRule="auto"/>
              <w:rPr>
                <w:rFonts w:eastAsia="Calibri"/>
                <w:sz w:val="20"/>
                <w:szCs w:val="20"/>
                <w:lang w:eastAsia="en-GB"/>
              </w:rPr>
            </w:pPr>
          </w:p>
        </w:tc>
        <w:tc>
          <w:tcPr>
            <w:tcW w:w="436" w:type="pct"/>
            <w:shd w:val="clear" w:color="auto" w:fill="auto"/>
            <w:vAlign w:val="bottom"/>
          </w:tcPr>
          <w:p w14:paraId="0E87FD6F" w14:textId="77777777" w:rsidR="007C64CF" w:rsidRPr="00480C38" w:rsidRDefault="007C64CF" w:rsidP="00480C38">
            <w:pPr>
              <w:spacing w:after="0" w:line="240" w:lineRule="auto"/>
              <w:rPr>
                <w:rFonts w:eastAsia="Calibri"/>
                <w:sz w:val="20"/>
                <w:szCs w:val="20"/>
                <w:lang w:eastAsia="en-GB"/>
              </w:rPr>
            </w:pPr>
            <w:r w:rsidRPr="00480C38">
              <w:rPr>
                <w:sz w:val="20"/>
                <w:szCs w:val="20"/>
              </w:rPr>
              <w:t>G</w:t>
            </w:r>
          </w:p>
        </w:tc>
        <w:tc>
          <w:tcPr>
            <w:tcW w:w="494" w:type="pct"/>
            <w:gridSpan w:val="2"/>
            <w:shd w:val="clear" w:color="auto" w:fill="auto"/>
            <w:vAlign w:val="bottom"/>
          </w:tcPr>
          <w:p w14:paraId="121251E9" w14:textId="77777777" w:rsidR="007C64CF" w:rsidRPr="00480C38" w:rsidRDefault="007C64CF" w:rsidP="00480C38">
            <w:pPr>
              <w:spacing w:after="0" w:line="240" w:lineRule="auto"/>
              <w:rPr>
                <w:rFonts w:eastAsia="Calibri"/>
                <w:sz w:val="20"/>
                <w:szCs w:val="20"/>
                <w:lang w:val="bg-BG" w:eastAsia="en-GB"/>
              </w:rPr>
            </w:pPr>
            <w:r w:rsidRPr="00480C38">
              <w:rPr>
                <w:color w:val="000000"/>
                <w:sz w:val="20"/>
                <w:szCs w:val="20"/>
                <w:lang w:val="bg-BG"/>
              </w:rPr>
              <w:t>С</w:t>
            </w:r>
          </w:p>
        </w:tc>
        <w:tc>
          <w:tcPr>
            <w:tcW w:w="323" w:type="pct"/>
            <w:shd w:val="clear" w:color="auto" w:fill="auto"/>
            <w:vAlign w:val="bottom"/>
          </w:tcPr>
          <w:p w14:paraId="63DD0F2A" w14:textId="77777777" w:rsidR="007C64CF" w:rsidRPr="00480C38" w:rsidRDefault="007C64CF" w:rsidP="00480C38">
            <w:pPr>
              <w:spacing w:after="0" w:line="240" w:lineRule="auto"/>
              <w:rPr>
                <w:rFonts w:eastAsia="Calibri"/>
                <w:sz w:val="20"/>
                <w:szCs w:val="20"/>
                <w:lang w:eastAsia="en-GB"/>
              </w:rPr>
            </w:pPr>
            <w:r w:rsidRPr="00480C38">
              <w:rPr>
                <w:color w:val="000000"/>
                <w:sz w:val="20"/>
                <w:szCs w:val="20"/>
              </w:rPr>
              <w:t>B</w:t>
            </w:r>
          </w:p>
        </w:tc>
        <w:tc>
          <w:tcPr>
            <w:tcW w:w="271" w:type="pct"/>
            <w:shd w:val="clear" w:color="auto" w:fill="auto"/>
            <w:vAlign w:val="bottom"/>
          </w:tcPr>
          <w:p w14:paraId="329BAEF3" w14:textId="77777777" w:rsidR="007C64CF" w:rsidRPr="00480C38" w:rsidRDefault="007C64CF" w:rsidP="00480C38">
            <w:pPr>
              <w:spacing w:after="0" w:line="240" w:lineRule="auto"/>
              <w:rPr>
                <w:rFonts w:eastAsia="Calibri"/>
                <w:sz w:val="20"/>
                <w:szCs w:val="20"/>
                <w:lang w:val="bg-BG" w:eastAsia="en-GB"/>
              </w:rPr>
            </w:pPr>
            <w:r w:rsidRPr="00480C38">
              <w:rPr>
                <w:color w:val="000000"/>
                <w:sz w:val="20"/>
                <w:szCs w:val="20"/>
              </w:rPr>
              <w:t>C</w:t>
            </w:r>
          </w:p>
        </w:tc>
        <w:tc>
          <w:tcPr>
            <w:tcW w:w="300" w:type="pct"/>
            <w:shd w:val="clear" w:color="auto" w:fill="auto"/>
            <w:vAlign w:val="bottom"/>
          </w:tcPr>
          <w:p w14:paraId="19938150" w14:textId="77777777" w:rsidR="007C64CF" w:rsidRPr="00480C38" w:rsidRDefault="007C64CF" w:rsidP="00480C38">
            <w:pPr>
              <w:spacing w:after="0" w:line="240" w:lineRule="auto"/>
              <w:rPr>
                <w:rFonts w:eastAsia="Calibri"/>
                <w:sz w:val="20"/>
                <w:szCs w:val="20"/>
                <w:lang w:val="bg-BG" w:eastAsia="en-GB"/>
              </w:rPr>
            </w:pPr>
            <w:r w:rsidRPr="00480C38">
              <w:rPr>
                <w:color w:val="000000"/>
                <w:sz w:val="20"/>
                <w:szCs w:val="20"/>
              </w:rPr>
              <w:t>C</w:t>
            </w:r>
          </w:p>
        </w:tc>
      </w:tr>
      <w:tr w:rsidR="007C64CF" w:rsidRPr="00480C38" w14:paraId="60C7521E" w14:textId="77777777" w:rsidTr="00480C38">
        <w:trPr>
          <w:jc w:val="center"/>
        </w:trPr>
        <w:tc>
          <w:tcPr>
            <w:tcW w:w="193" w:type="pct"/>
            <w:shd w:val="clear" w:color="auto" w:fill="auto"/>
            <w:vAlign w:val="center"/>
          </w:tcPr>
          <w:p w14:paraId="589149EE" w14:textId="77777777" w:rsidR="007C64CF" w:rsidRPr="00480C38" w:rsidRDefault="007C64CF" w:rsidP="00480C38">
            <w:pPr>
              <w:spacing w:after="0" w:line="240" w:lineRule="auto"/>
              <w:rPr>
                <w:rFonts w:eastAsia="Calibri"/>
                <w:color w:val="FF0000"/>
                <w:sz w:val="20"/>
                <w:szCs w:val="20"/>
                <w:lang w:val="en-GB" w:eastAsia="en-GB"/>
              </w:rPr>
            </w:pPr>
            <w:r w:rsidRPr="00480C38">
              <w:rPr>
                <w:rFonts w:eastAsia="Calibri"/>
                <w:color w:val="FF0000"/>
                <w:sz w:val="20"/>
                <w:szCs w:val="20"/>
                <w:lang w:val="en-GB" w:eastAsia="en-GB"/>
              </w:rPr>
              <w:t>B</w:t>
            </w:r>
          </w:p>
        </w:tc>
        <w:tc>
          <w:tcPr>
            <w:tcW w:w="344" w:type="pct"/>
            <w:shd w:val="clear" w:color="auto" w:fill="auto"/>
          </w:tcPr>
          <w:p w14:paraId="58CE21A7" w14:textId="77777777" w:rsidR="007C64CF" w:rsidRPr="00480C38" w:rsidRDefault="007C64CF" w:rsidP="00480C38">
            <w:pPr>
              <w:spacing w:after="0" w:line="240" w:lineRule="auto"/>
              <w:rPr>
                <w:rFonts w:eastAsia="Calibri"/>
                <w:i/>
                <w:iCs/>
                <w:color w:val="FF0000"/>
                <w:sz w:val="20"/>
                <w:szCs w:val="20"/>
                <w:lang w:val="en-GB" w:eastAsia="en-GB"/>
              </w:rPr>
            </w:pPr>
            <w:r w:rsidRPr="00480C38">
              <w:rPr>
                <w:color w:val="FF0000"/>
                <w:sz w:val="20"/>
                <w:szCs w:val="20"/>
              </w:rPr>
              <w:t>A</w:t>
            </w:r>
            <w:r w:rsidRPr="00480C38">
              <w:rPr>
                <w:color w:val="FF0000"/>
                <w:sz w:val="20"/>
                <w:szCs w:val="20"/>
                <w:lang w:val="en-GB"/>
              </w:rPr>
              <w:t>082</w:t>
            </w:r>
          </w:p>
        </w:tc>
        <w:tc>
          <w:tcPr>
            <w:tcW w:w="808" w:type="pct"/>
            <w:shd w:val="clear" w:color="auto" w:fill="auto"/>
          </w:tcPr>
          <w:p w14:paraId="76EDD69C" w14:textId="77777777" w:rsidR="007C64CF" w:rsidRPr="00480C38" w:rsidRDefault="007C64CF" w:rsidP="00480C38">
            <w:pPr>
              <w:spacing w:after="0" w:line="240" w:lineRule="auto"/>
              <w:rPr>
                <w:rFonts w:eastAsia="Calibri"/>
                <w:i/>
                <w:iCs/>
                <w:color w:val="FF0000"/>
                <w:sz w:val="20"/>
                <w:szCs w:val="20"/>
                <w:lang w:val="bg-BG" w:eastAsia="en-GB"/>
              </w:rPr>
            </w:pPr>
            <w:r w:rsidRPr="00480C38">
              <w:rPr>
                <w:i/>
                <w:color w:val="FF0000"/>
                <w:sz w:val="20"/>
                <w:szCs w:val="20"/>
              </w:rPr>
              <w:t>Circus cyaneus</w:t>
            </w:r>
          </w:p>
        </w:tc>
        <w:tc>
          <w:tcPr>
            <w:tcW w:w="170" w:type="pct"/>
            <w:shd w:val="clear" w:color="auto" w:fill="auto"/>
            <w:vAlign w:val="center"/>
          </w:tcPr>
          <w:p w14:paraId="1D4F21CD" w14:textId="77777777" w:rsidR="007C64CF" w:rsidRPr="00480C38" w:rsidRDefault="007C64CF" w:rsidP="00480C38">
            <w:pPr>
              <w:spacing w:after="0" w:line="240" w:lineRule="auto"/>
              <w:rPr>
                <w:rFonts w:eastAsia="Calibri"/>
                <w:color w:val="FF0000"/>
                <w:sz w:val="20"/>
                <w:szCs w:val="20"/>
                <w:lang w:val="bg-BG" w:eastAsia="en-GB"/>
              </w:rPr>
            </w:pPr>
          </w:p>
        </w:tc>
        <w:tc>
          <w:tcPr>
            <w:tcW w:w="251" w:type="pct"/>
            <w:shd w:val="clear" w:color="auto" w:fill="auto"/>
            <w:vAlign w:val="center"/>
          </w:tcPr>
          <w:p w14:paraId="7FD06426" w14:textId="77777777" w:rsidR="007C64CF" w:rsidRPr="00480C38" w:rsidRDefault="007C64CF" w:rsidP="00480C38">
            <w:pPr>
              <w:spacing w:after="0" w:line="240" w:lineRule="auto"/>
              <w:rPr>
                <w:rFonts w:eastAsia="Calibri"/>
                <w:color w:val="FF0000"/>
                <w:sz w:val="20"/>
                <w:szCs w:val="20"/>
                <w:lang w:val="bg-BG" w:eastAsia="en-GB"/>
              </w:rPr>
            </w:pPr>
          </w:p>
        </w:tc>
        <w:tc>
          <w:tcPr>
            <w:tcW w:w="188" w:type="pct"/>
            <w:gridSpan w:val="2"/>
            <w:shd w:val="clear" w:color="auto" w:fill="auto"/>
            <w:vAlign w:val="bottom"/>
          </w:tcPr>
          <w:p w14:paraId="789F0C39" w14:textId="77777777" w:rsidR="007C64CF" w:rsidRPr="00480C38" w:rsidRDefault="007C64CF" w:rsidP="00480C38">
            <w:pPr>
              <w:spacing w:after="0" w:line="240" w:lineRule="auto"/>
              <w:rPr>
                <w:rFonts w:eastAsia="Calibri"/>
                <w:color w:val="FF0000"/>
                <w:sz w:val="20"/>
                <w:szCs w:val="20"/>
                <w:lang w:val="bg-BG" w:eastAsia="en-GB"/>
              </w:rPr>
            </w:pPr>
            <w:r w:rsidRPr="00480C38">
              <w:rPr>
                <w:color w:val="FF0000"/>
                <w:sz w:val="20"/>
                <w:szCs w:val="20"/>
              </w:rPr>
              <w:t>w</w:t>
            </w:r>
          </w:p>
        </w:tc>
        <w:tc>
          <w:tcPr>
            <w:tcW w:w="297" w:type="pct"/>
            <w:shd w:val="clear" w:color="auto" w:fill="auto"/>
            <w:vAlign w:val="bottom"/>
          </w:tcPr>
          <w:p w14:paraId="08A4E1D1" w14:textId="77777777" w:rsidR="007C64CF" w:rsidRPr="00480C38" w:rsidRDefault="007C64CF" w:rsidP="00480C38">
            <w:pPr>
              <w:spacing w:after="0" w:line="240" w:lineRule="auto"/>
              <w:rPr>
                <w:rFonts w:eastAsia="Calibri"/>
                <w:color w:val="FF0000"/>
                <w:sz w:val="20"/>
                <w:szCs w:val="20"/>
                <w:lang w:val="bg-BG" w:eastAsia="en-GB"/>
              </w:rPr>
            </w:pPr>
            <w:r w:rsidRPr="00480C38">
              <w:rPr>
                <w:rFonts w:eastAsia="Calibri"/>
                <w:color w:val="FF0000"/>
                <w:sz w:val="20"/>
                <w:szCs w:val="20"/>
                <w:lang w:val="bg-BG" w:eastAsia="en-GB"/>
              </w:rPr>
              <w:t>1</w:t>
            </w:r>
          </w:p>
        </w:tc>
        <w:tc>
          <w:tcPr>
            <w:tcW w:w="314" w:type="pct"/>
            <w:shd w:val="clear" w:color="auto" w:fill="auto"/>
            <w:vAlign w:val="bottom"/>
          </w:tcPr>
          <w:p w14:paraId="3877D330" w14:textId="77777777" w:rsidR="007C64CF" w:rsidRPr="00480C38" w:rsidRDefault="007C64CF" w:rsidP="00480C38">
            <w:pPr>
              <w:spacing w:after="0" w:line="240" w:lineRule="auto"/>
              <w:rPr>
                <w:rFonts w:eastAsia="Calibri"/>
                <w:color w:val="FF0000"/>
                <w:sz w:val="20"/>
                <w:szCs w:val="20"/>
                <w:lang w:eastAsia="en-GB"/>
              </w:rPr>
            </w:pPr>
            <w:r w:rsidRPr="00480C38">
              <w:rPr>
                <w:color w:val="FF0000"/>
                <w:sz w:val="20"/>
                <w:szCs w:val="20"/>
              </w:rPr>
              <w:t>3</w:t>
            </w:r>
          </w:p>
        </w:tc>
        <w:tc>
          <w:tcPr>
            <w:tcW w:w="309" w:type="pct"/>
            <w:shd w:val="clear" w:color="auto" w:fill="auto"/>
            <w:vAlign w:val="bottom"/>
          </w:tcPr>
          <w:p w14:paraId="67ED9E1E" w14:textId="77777777" w:rsidR="007C64CF" w:rsidRPr="00480C38" w:rsidRDefault="007C64CF" w:rsidP="00480C38">
            <w:pPr>
              <w:spacing w:after="0" w:line="240" w:lineRule="auto"/>
              <w:rPr>
                <w:rFonts w:eastAsia="Calibri"/>
                <w:color w:val="FF0000"/>
                <w:sz w:val="20"/>
                <w:szCs w:val="20"/>
                <w:lang w:eastAsia="en-GB"/>
              </w:rPr>
            </w:pPr>
            <w:r w:rsidRPr="00480C38">
              <w:rPr>
                <w:color w:val="FF0000"/>
                <w:sz w:val="20"/>
                <w:szCs w:val="20"/>
              </w:rPr>
              <w:t>i</w:t>
            </w:r>
          </w:p>
        </w:tc>
        <w:tc>
          <w:tcPr>
            <w:tcW w:w="300" w:type="pct"/>
            <w:shd w:val="clear" w:color="auto" w:fill="auto"/>
            <w:vAlign w:val="bottom"/>
          </w:tcPr>
          <w:p w14:paraId="21D7E241" w14:textId="77777777" w:rsidR="007C64CF" w:rsidRPr="00480C38" w:rsidRDefault="007C64CF" w:rsidP="00480C38">
            <w:pPr>
              <w:spacing w:after="0" w:line="240" w:lineRule="auto"/>
              <w:rPr>
                <w:rFonts w:eastAsia="Calibri"/>
                <w:color w:val="FF0000"/>
                <w:sz w:val="20"/>
                <w:szCs w:val="20"/>
                <w:lang w:eastAsia="en-GB"/>
              </w:rPr>
            </w:pPr>
          </w:p>
        </w:tc>
        <w:tc>
          <w:tcPr>
            <w:tcW w:w="436" w:type="pct"/>
            <w:shd w:val="clear" w:color="auto" w:fill="auto"/>
            <w:vAlign w:val="bottom"/>
          </w:tcPr>
          <w:p w14:paraId="720FAD07" w14:textId="77777777" w:rsidR="007C64CF" w:rsidRPr="00480C38" w:rsidRDefault="007C64CF" w:rsidP="00480C38">
            <w:pPr>
              <w:spacing w:after="0" w:line="240" w:lineRule="auto"/>
              <w:rPr>
                <w:rFonts w:eastAsia="Calibri"/>
                <w:color w:val="FF0000"/>
                <w:sz w:val="20"/>
                <w:szCs w:val="20"/>
                <w:lang w:eastAsia="en-GB"/>
              </w:rPr>
            </w:pPr>
            <w:r w:rsidRPr="00480C38">
              <w:rPr>
                <w:color w:val="FF0000"/>
                <w:sz w:val="20"/>
                <w:szCs w:val="20"/>
              </w:rPr>
              <w:t>G</w:t>
            </w:r>
          </w:p>
        </w:tc>
        <w:tc>
          <w:tcPr>
            <w:tcW w:w="494" w:type="pct"/>
            <w:gridSpan w:val="2"/>
            <w:shd w:val="clear" w:color="auto" w:fill="auto"/>
            <w:vAlign w:val="bottom"/>
          </w:tcPr>
          <w:p w14:paraId="5E6DE871" w14:textId="77777777" w:rsidR="007C64CF" w:rsidRPr="00480C38" w:rsidRDefault="007C64CF" w:rsidP="00480C38">
            <w:pPr>
              <w:spacing w:after="0" w:line="240" w:lineRule="auto"/>
              <w:rPr>
                <w:rFonts w:eastAsia="Calibri"/>
                <w:color w:val="FF0000"/>
                <w:sz w:val="20"/>
                <w:szCs w:val="20"/>
                <w:lang w:val="bg-BG" w:eastAsia="en-GB"/>
              </w:rPr>
            </w:pPr>
            <w:r w:rsidRPr="00480C38">
              <w:rPr>
                <w:color w:val="FF0000"/>
                <w:sz w:val="20"/>
                <w:szCs w:val="20"/>
              </w:rPr>
              <w:t>C</w:t>
            </w:r>
          </w:p>
        </w:tc>
        <w:tc>
          <w:tcPr>
            <w:tcW w:w="323" w:type="pct"/>
            <w:shd w:val="clear" w:color="auto" w:fill="auto"/>
            <w:vAlign w:val="bottom"/>
          </w:tcPr>
          <w:p w14:paraId="397B1D7A" w14:textId="77777777" w:rsidR="007C64CF" w:rsidRPr="00480C38" w:rsidRDefault="007C64CF" w:rsidP="00480C38">
            <w:pPr>
              <w:spacing w:after="0" w:line="240" w:lineRule="auto"/>
              <w:rPr>
                <w:rFonts w:eastAsia="Calibri"/>
                <w:color w:val="FF0000"/>
                <w:sz w:val="20"/>
                <w:szCs w:val="20"/>
                <w:lang w:eastAsia="en-GB"/>
              </w:rPr>
            </w:pPr>
            <w:r w:rsidRPr="00480C38">
              <w:rPr>
                <w:color w:val="FF0000"/>
                <w:sz w:val="20"/>
                <w:szCs w:val="20"/>
              </w:rPr>
              <w:t>B</w:t>
            </w:r>
          </w:p>
        </w:tc>
        <w:tc>
          <w:tcPr>
            <w:tcW w:w="271" w:type="pct"/>
            <w:shd w:val="clear" w:color="auto" w:fill="auto"/>
            <w:vAlign w:val="bottom"/>
          </w:tcPr>
          <w:p w14:paraId="4326B6C6" w14:textId="77777777" w:rsidR="007C64CF" w:rsidRPr="00480C38" w:rsidRDefault="007C64CF" w:rsidP="00480C38">
            <w:pPr>
              <w:spacing w:after="0" w:line="240" w:lineRule="auto"/>
              <w:rPr>
                <w:rFonts w:eastAsia="Calibri"/>
                <w:color w:val="FF0000"/>
                <w:sz w:val="20"/>
                <w:szCs w:val="20"/>
                <w:lang w:val="bg-BG" w:eastAsia="en-GB"/>
              </w:rPr>
            </w:pPr>
            <w:r w:rsidRPr="00480C38">
              <w:rPr>
                <w:color w:val="FF0000"/>
                <w:sz w:val="20"/>
                <w:szCs w:val="20"/>
              </w:rPr>
              <w:t>C</w:t>
            </w:r>
          </w:p>
        </w:tc>
        <w:tc>
          <w:tcPr>
            <w:tcW w:w="300" w:type="pct"/>
            <w:shd w:val="clear" w:color="auto" w:fill="auto"/>
            <w:vAlign w:val="bottom"/>
          </w:tcPr>
          <w:p w14:paraId="3F3EA185" w14:textId="77777777" w:rsidR="007C64CF" w:rsidRPr="00480C38" w:rsidRDefault="007C64CF" w:rsidP="00480C38">
            <w:pPr>
              <w:spacing w:after="0" w:line="240" w:lineRule="auto"/>
              <w:rPr>
                <w:rFonts w:eastAsia="Calibri"/>
                <w:color w:val="FF0000"/>
                <w:sz w:val="20"/>
                <w:szCs w:val="20"/>
                <w:lang w:val="bg-BG" w:eastAsia="en-GB"/>
              </w:rPr>
            </w:pPr>
            <w:r w:rsidRPr="00480C38">
              <w:rPr>
                <w:color w:val="FF0000"/>
                <w:sz w:val="20"/>
                <w:szCs w:val="20"/>
              </w:rPr>
              <w:t>C</w:t>
            </w:r>
          </w:p>
        </w:tc>
      </w:tr>
    </w:tbl>
    <w:p w14:paraId="59A62AD4" w14:textId="77777777" w:rsidR="007C64CF" w:rsidRDefault="007C64CF" w:rsidP="00047A65">
      <w:pPr>
        <w:spacing w:after="120"/>
        <w:rPr>
          <w:rFonts w:eastAsia="Calibri"/>
          <w:lang w:val="bg-BG"/>
        </w:rPr>
      </w:pPr>
    </w:p>
    <w:p w14:paraId="56C5F05D" w14:textId="68121688" w:rsidR="007C64CF" w:rsidRPr="00011889" w:rsidRDefault="007C64CF" w:rsidP="00D638F1">
      <w:pPr>
        <w:pStyle w:val="Heading1"/>
        <w:jc w:val="center"/>
        <w:rPr>
          <w:b/>
          <w:lang w:val="bg-BG"/>
        </w:rPr>
      </w:pPr>
      <w:bookmarkStart w:id="63" w:name="_Toc97813495"/>
      <w:r w:rsidRPr="00444C90">
        <w:rPr>
          <w:lang w:val="bg-BG"/>
        </w:rPr>
        <w:t>Специфични цели за A0</w:t>
      </w:r>
      <w:r>
        <w:rPr>
          <w:lang w:val="bg-BG"/>
        </w:rPr>
        <w:t>83</w:t>
      </w:r>
      <w:r w:rsidRPr="00444C90">
        <w:rPr>
          <w:lang w:val="bg-BG"/>
        </w:rPr>
        <w:t xml:space="preserve"> </w:t>
      </w:r>
      <w:r>
        <w:rPr>
          <w:i/>
          <w:lang w:val="en-GB"/>
        </w:rPr>
        <w:t>Circus macrourus</w:t>
      </w:r>
      <w:r w:rsidRPr="00444C90">
        <w:rPr>
          <w:lang w:val="bg-BG"/>
        </w:rPr>
        <w:t xml:space="preserve"> (</w:t>
      </w:r>
      <w:r w:rsidR="004E5DD8">
        <w:rPr>
          <w:lang w:val="bg-BG"/>
        </w:rPr>
        <w:t>с</w:t>
      </w:r>
      <w:r>
        <w:rPr>
          <w:lang w:val="bg-BG"/>
        </w:rPr>
        <w:t>тепен блатар</w:t>
      </w:r>
      <w:r w:rsidRPr="00444C90">
        <w:rPr>
          <w:lang w:val="bg-BG"/>
        </w:rPr>
        <w:t>)</w:t>
      </w:r>
      <w:bookmarkEnd w:id="63"/>
    </w:p>
    <w:p w14:paraId="1BA0E49A" w14:textId="77777777" w:rsidR="004E5DD8" w:rsidRPr="004E5DD8" w:rsidRDefault="004E5DD8" w:rsidP="004E5DD8">
      <w:pPr>
        <w:spacing w:after="120"/>
        <w:jc w:val="both"/>
        <w:rPr>
          <w:lang w:val="bg-BG"/>
        </w:rPr>
      </w:pPr>
    </w:p>
    <w:p w14:paraId="02A30877" w14:textId="5F24A37D" w:rsidR="007C64CF" w:rsidRPr="00480C38" w:rsidRDefault="007C64CF" w:rsidP="00DB3239">
      <w:pPr>
        <w:pStyle w:val="ListParagraph"/>
        <w:numPr>
          <w:ilvl w:val="0"/>
          <w:numId w:val="65"/>
        </w:numPr>
        <w:spacing w:after="120"/>
        <w:rPr>
          <w:b/>
          <w:lang w:val="bg-BG"/>
        </w:rPr>
      </w:pPr>
      <w:r w:rsidRPr="00480C38">
        <w:rPr>
          <w:b/>
          <w:lang w:val="bg-BG"/>
        </w:rPr>
        <w:t>Кратка характеристика на вида</w:t>
      </w:r>
    </w:p>
    <w:p w14:paraId="43886731" w14:textId="77777777" w:rsidR="007C64CF" w:rsidRPr="00274D8E" w:rsidRDefault="007C64CF" w:rsidP="004A4368">
      <w:pPr>
        <w:spacing w:after="120"/>
        <w:rPr>
          <w:lang w:val="bg-BG"/>
        </w:rPr>
      </w:pPr>
      <w:r w:rsidRPr="00274D8E">
        <w:rPr>
          <w:lang w:val="bg-BG"/>
        </w:rPr>
        <w:t xml:space="preserve">Дължината на тялото: 42-46 </w:t>
      </w:r>
      <w:r w:rsidRPr="00274D8E">
        <w:t>cm</w:t>
      </w:r>
      <w:r w:rsidRPr="00274D8E">
        <w:rPr>
          <w:lang w:val="bg-BG"/>
        </w:rPr>
        <w:t xml:space="preserve">, размах на крилата: 105-110 </w:t>
      </w:r>
      <w:r w:rsidRPr="00274D8E">
        <w:t>cm</w:t>
      </w:r>
      <w:r w:rsidRPr="00274D8E">
        <w:rPr>
          <w:lang w:val="bg-BG"/>
        </w:rPr>
        <w:t xml:space="preserve">. Дребен, по-малък от полския блатар, със значително по-тесни и остри крила. Горната страна на тялото при мъжкия е светлосива, а долната бяла. Върховете на първостепенните махови пера са черни. Надопашката по-светла, но неясно очертана и нечисто бяла. При полет отдалеч изглежда бял и наподобява чайка. Женската и младото трудно се различават от другите видове блатари </w:t>
      </w:r>
      <w:r w:rsidRPr="00274D8E">
        <w:t>(</w:t>
      </w:r>
      <w:r w:rsidRPr="00274D8E">
        <w:rPr>
          <w:lang w:val="bg-BG"/>
        </w:rPr>
        <w:t>Симеонов и др., 1990</w:t>
      </w:r>
      <w:r w:rsidRPr="00274D8E">
        <w:t>)</w:t>
      </w:r>
      <w:r w:rsidRPr="00274D8E">
        <w:rPr>
          <w:lang w:val="bg-BG"/>
        </w:rPr>
        <w:t>.</w:t>
      </w:r>
    </w:p>
    <w:p w14:paraId="62EB91DA" w14:textId="77777777" w:rsidR="007C64CF" w:rsidRPr="00274D8E" w:rsidRDefault="007C64CF" w:rsidP="004A4368">
      <w:pPr>
        <w:spacing w:after="120"/>
        <w:rPr>
          <w:i/>
          <w:lang w:val="bg-BG"/>
        </w:rPr>
      </w:pPr>
      <w:r w:rsidRPr="00274D8E">
        <w:rPr>
          <w:i/>
          <w:lang w:val="bg-BG"/>
        </w:rPr>
        <w:t>Характер на пребиваване в страната</w:t>
      </w:r>
    </w:p>
    <w:p w14:paraId="02473AE1" w14:textId="2F425503" w:rsidR="007C64CF" w:rsidRPr="00274D8E" w:rsidRDefault="007C64CF" w:rsidP="004A4368">
      <w:pPr>
        <w:spacing w:after="120"/>
        <w:rPr>
          <w:lang w:val="bg-BG"/>
        </w:rPr>
      </w:pPr>
      <w:r w:rsidRPr="00274D8E">
        <w:rPr>
          <w:lang w:val="bg-BG"/>
        </w:rPr>
        <w:t xml:space="preserve">Сега е преминаващ и отчасти зимуващ, в миналото е гнездил в Добруджа, в околностите на Ихтиман и Пазарджик, както и при с. Дъбравино, Варненско. През територията на страната </w:t>
      </w:r>
      <w:r w:rsidRPr="00274D8E">
        <w:rPr>
          <w:lang w:val="bg-BG"/>
        </w:rPr>
        <w:lastRenderedPageBreak/>
        <w:t>преминава южната граница на ареала му. През последните десетилетия е регистриран само по време на миграция.</w:t>
      </w:r>
      <w:r w:rsidRPr="00274D8E">
        <w:t xml:space="preserve"> </w:t>
      </w:r>
      <w:r w:rsidRPr="00274D8E">
        <w:rPr>
          <w:lang w:val="bg-BG"/>
        </w:rPr>
        <w:t xml:space="preserve">Подходящите местообитания, както и районите на миналото му разпространение напоследък са сравнително добре проучени в орнитологично отношение и резултатите сочат, че най-вероятно </w:t>
      </w:r>
      <w:r w:rsidRPr="00274D8E">
        <w:rPr>
          <w:b/>
          <w:lang w:val="bg-BG"/>
        </w:rPr>
        <w:t>не гнезди на територията на страната</w:t>
      </w:r>
      <w:r w:rsidRPr="00274D8E">
        <w:t xml:space="preserve"> (</w:t>
      </w:r>
      <w:r w:rsidR="00574A65">
        <w:rPr>
          <w:lang w:val="bg-BG"/>
        </w:rPr>
        <w:t>Големански гл. ред.</w:t>
      </w:r>
      <w:r w:rsidRPr="00274D8E">
        <w:rPr>
          <w:lang w:val="bg-BG"/>
        </w:rPr>
        <w:t>, 2015</w:t>
      </w:r>
      <w:r w:rsidRPr="00274D8E">
        <w:t>)</w:t>
      </w:r>
      <w:r w:rsidRPr="00274D8E">
        <w:rPr>
          <w:lang w:val="bg-BG"/>
        </w:rPr>
        <w:t xml:space="preserve">. Пролетния прелет е през март-април. Есенният прелет започва последната десетдневка на август и продължава до края на октомври. По-многобройни са миграциите по Черноморското крайбрежие. През зимата е много рядък </w:t>
      </w:r>
      <w:r w:rsidRPr="00274D8E">
        <w:t>(</w:t>
      </w:r>
      <w:r w:rsidRPr="00274D8E">
        <w:rPr>
          <w:lang w:val="bg-BG"/>
        </w:rPr>
        <w:t>Симеонов и др., 1990</w:t>
      </w:r>
      <w:r w:rsidRPr="00274D8E">
        <w:t>)</w:t>
      </w:r>
      <w:r w:rsidRPr="00274D8E">
        <w:rPr>
          <w:lang w:val="bg-BG"/>
        </w:rPr>
        <w:t>.</w:t>
      </w:r>
    </w:p>
    <w:p w14:paraId="01AA85AF" w14:textId="77777777" w:rsidR="007C64CF" w:rsidRPr="00274D8E" w:rsidRDefault="007C64CF" w:rsidP="004A4368">
      <w:pPr>
        <w:spacing w:after="120"/>
        <w:rPr>
          <w:i/>
          <w:lang w:val="bg-BG"/>
        </w:rPr>
      </w:pPr>
      <w:r w:rsidRPr="00274D8E">
        <w:rPr>
          <w:i/>
          <w:lang w:val="bg-BG"/>
        </w:rPr>
        <w:t>Характерно местообитание</w:t>
      </w:r>
    </w:p>
    <w:p w14:paraId="05D74A0B" w14:textId="2AF321D9" w:rsidR="007C64CF" w:rsidRPr="00274D8E" w:rsidRDefault="007C64CF" w:rsidP="004A4368">
      <w:pPr>
        <w:spacing w:after="120"/>
        <w:rPr>
          <w:lang w:val="en-GB"/>
        </w:rPr>
      </w:pPr>
      <w:r w:rsidRPr="00274D8E">
        <w:rPr>
          <w:lang w:val="bg-BG"/>
        </w:rPr>
        <w:t>Среща се в открити местности, степи, ливади, пустеещи земи, заблатени понижения, често в близост до вода, напоследък установен в житни култури. Гнезди поединично или в малобройни колонии (3–5 двойки) на земята в естествени тревни съобщества (ливади, пасища), по изключение в земеде</w:t>
      </w:r>
      <w:r w:rsidR="00255BB8">
        <w:rPr>
          <w:lang w:val="bg-BG"/>
        </w:rPr>
        <w:t>лски житни култури (</w:t>
      </w:r>
      <w:r w:rsidRPr="00274D8E">
        <w:rPr>
          <w:lang w:val="bg-BG"/>
        </w:rPr>
        <w:t>Симеонов и др., 1990</w:t>
      </w:r>
      <w:r w:rsidR="00255BB8">
        <w:rPr>
          <w:lang w:val="bg-BG"/>
        </w:rPr>
        <w:t>; Големански гл. ред.</w:t>
      </w:r>
      <w:r w:rsidR="00255BB8" w:rsidRPr="00274D8E">
        <w:rPr>
          <w:lang w:val="bg-BG"/>
        </w:rPr>
        <w:t>, 2015</w:t>
      </w:r>
      <w:r w:rsidRPr="00274D8E">
        <w:rPr>
          <w:lang w:val="bg-BG"/>
        </w:rPr>
        <w:t xml:space="preserve">). Подходящи местообитания са ливади, пасища, открити местности в близост до вода и вероятно повечето типове „Естествени и полуестествени тревни формации“ </w:t>
      </w:r>
      <w:r w:rsidRPr="00274D8E">
        <w:t>(6110-6520)</w:t>
      </w:r>
      <w:r w:rsidRPr="00274D8E">
        <w:rPr>
          <w:lang w:val="bg-BG"/>
        </w:rPr>
        <w:t xml:space="preserve">, а може би и някои от „Преовлажнени тресавища, калища и мочурища“ </w:t>
      </w:r>
      <w:r w:rsidRPr="00274D8E">
        <w:t>(7140-7230)</w:t>
      </w:r>
      <w:r w:rsidRPr="00274D8E">
        <w:rPr>
          <w:lang w:val="bg-BG"/>
        </w:rPr>
        <w:t xml:space="preserve"> според Директивата за хабитатите (Кавръкова и др. 2009).</w:t>
      </w:r>
    </w:p>
    <w:p w14:paraId="2F404CB4" w14:textId="77777777" w:rsidR="007C64CF" w:rsidRPr="00274D8E" w:rsidRDefault="007C64CF" w:rsidP="004A4368">
      <w:pPr>
        <w:spacing w:after="120"/>
        <w:rPr>
          <w:i/>
          <w:lang w:val="bg-BG"/>
        </w:rPr>
      </w:pPr>
      <w:r w:rsidRPr="00274D8E">
        <w:rPr>
          <w:i/>
          <w:lang w:val="bg-BG"/>
        </w:rPr>
        <w:t>Хранене</w:t>
      </w:r>
    </w:p>
    <w:p w14:paraId="50CB56E4" w14:textId="77777777" w:rsidR="007C64CF" w:rsidRPr="00274D8E" w:rsidRDefault="007C64CF" w:rsidP="004A4368">
      <w:pPr>
        <w:spacing w:after="120"/>
        <w:rPr>
          <w:lang w:val="bg-BG"/>
        </w:rPr>
      </w:pPr>
      <w:r w:rsidRPr="00274D8E">
        <w:rPr>
          <w:lang w:val="bg-BG"/>
        </w:rPr>
        <w:t>Храни се главно с дребни гризачи (мишки и полевки), гущери, дребни видове птици (предимно наземно гнездящи видове от разред Passeriformes), твърдокрили насекоми.</w:t>
      </w:r>
    </w:p>
    <w:p w14:paraId="23D1501E" w14:textId="77777777" w:rsidR="007C64CF" w:rsidRPr="00480C38" w:rsidRDefault="007C64CF" w:rsidP="00DB3239">
      <w:pPr>
        <w:pStyle w:val="ListParagraph"/>
        <w:numPr>
          <w:ilvl w:val="0"/>
          <w:numId w:val="65"/>
        </w:numPr>
        <w:spacing w:after="120"/>
        <w:rPr>
          <w:b/>
          <w:lang w:val="bg-BG"/>
        </w:rPr>
      </w:pPr>
      <w:r w:rsidRPr="00480C38">
        <w:rPr>
          <w:b/>
          <w:lang w:val="bg-BG"/>
        </w:rPr>
        <w:t>Разпространение, природозащитно състояние и тенденции в популацията на вида на национално ниво</w:t>
      </w:r>
    </w:p>
    <w:p w14:paraId="2FFB649E" w14:textId="6ABEE3AF" w:rsidR="007C64CF" w:rsidRPr="00274D8E" w:rsidRDefault="007C64CF" w:rsidP="004A4368">
      <w:pPr>
        <w:spacing w:after="120"/>
        <w:rPr>
          <w:lang w:val="bg-BG"/>
        </w:rPr>
      </w:pPr>
      <w:r w:rsidRPr="00274D8E">
        <w:rPr>
          <w:lang w:val="bg-BG"/>
        </w:rPr>
        <w:t>През</w:t>
      </w:r>
      <w:r w:rsidRPr="00274D8E">
        <w:t xml:space="preserve"> </w:t>
      </w:r>
      <w:r w:rsidRPr="00274D8E">
        <w:rPr>
          <w:lang w:val="bg-BG"/>
        </w:rPr>
        <w:t xml:space="preserve">ХХ в. степният блатар се е размножавал в България през отделни години и кратки периоди, като след 1970 г. няма индикации дори за епизодично гнездене. Изчезнал като гнездящ от страната. Редовно преминава при миграция </w:t>
      </w:r>
      <w:r w:rsidRPr="00274D8E">
        <w:t>(</w:t>
      </w:r>
      <w:r w:rsidRPr="00274D8E">
        <w:rPr>
          <w:lang w:val="bg-BG"/>
        </w:rPr>
        <w:t>Янков отг. ред., 2007</w:t>
      </w:r>
      <w:r w:rsidRPr="00274D8E">
        <w:t>)</w:t>
      </w:r>
      <w:r w:rsidRPr="00274D8E">
        <w:rPr>
          <w:lang w:val="bg-BG"/>
        </w:rPr>
        <w:t>.</w:t>
      </w:r>
    </w:p>
    <w:p w14:paraId="5A4FD372" w14:textId="6B7DD15C" w:rsidR="007C64CF" w:rsidRPr="00274D8E" w:rsidRDefault="007C64CF" w:rsidP="004A4368">
      <w:pPr>
        <w:spacing w:after="120"/>
        <w:rPr>
          <w:lang w:val="bg-BG"/>
        </w:rPr>
      </w:pPr>
      <w:r w:rsidRPr="00274D8E">
        <w:rPr>
          <w:lang w:val="bg-BG"/>
        </w:rPr>
        <w:t xml:space="preserve">Включен в </w:t>
      </w:r>
      <w:r w:rsidR="00A950E9" w:rsidRPr="00274D8E">
        <w:rPr>
          <w:lang w:val="bg-BG"/>
        </w:rPr>
        <w:t xml:space="preserve">Приложение 1 на Директивата за птиците </w:t>
      </w:r>
      <w:r w:rsidR="00A950E9">
        <w:rPr>
          <w:lang w:val="bg-BG"/>
        </w:rPr>
        <w:t xml:space="preserve">и в </w:t>
      </w:r>
      <w:r w:rsidRPr="00274D8E">
        <w:rPr>
          <w:lang w:val="bg-BG"/>
        </w:rPr>
        <w:t xml:space="preserve">Приложение 2 и 3 на ЗБР. Видът е включен също в приложението към Резолюция № 6 (1998) на Постоянния комитет на Бернската конвенция. Според </w:t>
      </w:r>
      <w:r w:rsidRPr="00274D8E">
        <w:rPr>
          <w:lang w:val="en-GB"/>
        </w:rPr>
        <w:t xml:space="preserve">IUCN </w:t>
      </w:r>
      <w:r w:rsidRPr="00274D8E">
        <w:rPr>
          <w:lang w:val="bg-BG"/>
        </w:rPr>
        <w:t>за територията на континентална Европа, а също и за света</w:t>
      </w:r>
      <w:r w:rsidRPr="00274D8E">
        <w:t xml:space="preserve"> </w:t>
      </w:r>
      <w:r w:rsidRPr="00274D8E">
        <w:rPr>
          <w:lang w:val="bg-BG"/>
        </w:rPr>
        <w:t xml:space="preserve"> видът е „почти застрашен“ -</w:t>
      </w:r>
      <w:r w:rsidRPr="00274D8E">
        <w:rPr>
          <w:lang w:val="en-GB"/>
        </w:rPr>
        <w:t xml:space="preserve"> NT (Near Threatened)</w:t>
      </w:r>
      <w:r w:rsidRPr="00274D8E">
        <w:rPr>
          <w:lang w:val="bg-BG"/>
        </w:rPr>
        <w:t xml:space="preserve">. Включен в </w:t>
      </w:r>
      <w:r w:rsidRPr="00274D8E">
        <w:rPr>
          <w:lang w:val="en-GB"/>
        </w:rPr>
        <w:t>SPEC</w:t>
      </w:r>
      <w:r w:rsidRPr="00274D8E">
        <w:rPr>
          <w:lang w:val="bg-BG"/>
        </w:rPr>
        <w:t xml:space="preserve"> 1</w:t>
      </w:r>
      <w:r w:rsidRPr="00274D8E">
        <w:t xml:space="preserve"> </w:t>
      </w:r>
      <w:r w:rsidRPr="00274D8E">
        <w:rPr>
          <w:lang w:val="bg-BG"/>
        </w:rPr>
        <w:t xml:space="preserve">Застрашен. Включен в Червената книга на Р България със статус „изчезнал“ </w:t>
      </w:r>
      <w:r w:rsidRPr="00274D8E">
        <w:t>EX (Extinct)</w:t>
      </w:r>
      <w:r w:rsidRPr="00274D8E">
        <w:rPr>
          <w:lang w:val="bg-BG"/>
        </w:rPr>
        <w:t xml:space="preserve">. </w:t>
      </w:r>
    </w:p>
    <w:p w14:paraId="436F9248" w14:textId="7CBBEC39" w:rsidR="007C64CF" w:rsidRPr="00274D8E" w:rsidRDefault="007C64CF" w:rsidP="004A4368">
      <w:pPr>
        <w:spacing w:after="120"/>
      </w:pPr>
      <w:r w:rsidRPr="00274D8E">
        <w:rPr>
          <w:lang w:val="bg-BG"/>
        </w:rPr>
        <w:t xml:space="preserve">Съгласно </w:t>
      </w:r>
      <w:r w:rsidR="00D90B11">
        <w:rPr>
          <w:lang w:val="bg-BG"/>
        </w:rPr>
        <w:t>Докладването</w:t>
      </w:r>
      <w:r w:rsidRPr="00274D8E">
        <w:rPr>
          <w:lang w:val="bg-BG"/>
        </w:rPr>
        <w:t xml:space="preserve"> от 2019 г. (за периода 2001 – 2018 г.) националната мигрираща популация на вида се оценя на 80 – 150 индивиди. Не са посочени краткосрочна и дългосрочна тенденции в развитието на популацията. Посочени са следните заплахи:</w:t>
      </w:r>
      <w:r w:rsidRPr="00274D8E">
        <w:t xml:space="preserve"> A02, D02, F03, D06.</w:t>
      </w:r>
    </w:p>
    <w:p w14:paraId="2A4BB424" w14:textId="63F02F5A" w:rsidR="007C64CF" w:rsidRPr="00480C38" w:rsidRDefault="007C64CF" w:rsidP="00DB3239">
      <w:pPr>
        <w:pStyle w:val="ListParagraph"/>
        <w:numPr>
          <w:ilvl w:val="0"/>
          <w:numId w:val="65"/>
        </w:numPr>
        <w:spacing w:after="120"/>
        <w:rPr>
          <w:lang w:val="bg-BG"/>
        </w:rPr>
      </w:pPr>
      <w:r w:rsidRPr="00480C38">
        <w:rPr>
          <w:b/>
          <w:lang w:val="bg-BG"/>
        </w:rPr>
        <w:t>Състояние в СЗЗ BG0002017 „Комплекс Беленски острови“</w:t>
      </w:r>
    </w:p>
    <w:p w14:paraId="354A96B4" w14:textId="20D6F956" w:rsidR="007C64CF" w:rsidRDefault="007C64CF" w:rsidP="004A4368">
      <w:pPr>
        <w:spacing w:after="120"/>
        <w:rPr>
          <w:lang w:val="bg-BG"/>
        </w:rPr>
      </w:pPr>
      <w:r>
        <w:rPr>
          <w:lang w:val="bg-BG"/>
        </w:rPr>
        <w:t>Съгласно СФД на зоната</w:t>
      </w:r>
      <w:r w:rsidR="004A4368">
        <w:rPr>
          <w:lang w:val="bg-BG"/>
        </w:rPr>
        <w:t xml:space="preserve">, </w:t>
      </w:r>
      <w:r>
        <w:rPr>
          <w:lang w:val="bg-BG"/>
        </w:rPr>
        <w:t xml:space="preserve">видът е концентриращ/мигриращ. Според СФД концентиращата се/мигриращата популация на степния блатар се оценява на </w:t>
      </w:r>
      <w:r>
        <w:rPr>
          <w:b/>
          <w:lang w:val="bg-BG"/>
        </w:rPr>
        <w:t>0-2</w:t>
      </w:r>
      <w:r w:rsidRPr="00EF7E79">
        <w:rPr>
          <w:b/>
          <w:lang w:val="bg-BG"/>
        </w:rPr>
        <w:t xml:space="preserve"> индивида</w:t>
      </w:r>
      <w:r>
        <w:rPr>
          <w:lang w:val="bg-BG"/>
        </w:rPr>
        <w:t xml:space="preserve">, което е </w:t>
      </w:r>
      <w:r>
        <w:rPr>
          <w:b/>
          <w:lang w:val="bg-BG"/>
        </w:rPr>
        <w:t xml:space="preserve">0 – 1,3 </w:t>
      </w:r>
      <w:r w:rsidRPr="0076031E">
        <w:rPr>
          <w:b/>
          <w:lang w:val="bg-BG"/>
        </w:rPr>
        <w:t xml:space="preserve">% от националната </w:t>
      </w:r>
      <w:r>
        <w:rPr>
          <w:b/>
          <w:lang w:val="bg-BG"/>
        </w:rPr>
        <w:t>мигрираща</w:t>
      </w:r>
      <w:r>
        <w:rPr>
          <w:lang w:val="bg-BG"/>
        </w:rPr>
        <w:t xml:space="preserve"> популация (оценка „В“). Опазването</w:t>
      </w:r>
      <w:r w:rsidRPr="00BC4F6A">
        <w:rPr>
          <w:lang w:val="bg-BG"/>
        </w:rPr>
        <w:t xml:space="preserve"> на вида е </w:t>
      </w:r>
      <w:r>
        <w:rPr>
          <w:lang w:val="bg-BG"/>
        </w:rPr>
        <w:t>отлично</w:t>
      </w:r>
      <w:r w:rsidRPr="00BC4F6A">
        <w:rPr>
          <w:lang w:val="bg-BG"/>
        </w:rPr>
        <w:t xml:space="preserve"> (оценк</w:t>
      </w:r>
      <w:r>
        <w:rPr>
          <w:lang w:val="bg-BG"/>
        </w:rPr>
        <w:t xml:space="preserve">а „А“),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В</w:t>
      </w:r>
      <w:r w:rsidRPr="00BC4F6A">
        <w:rPr>
          <w:lang w:val="bg-BG"/>
        </w:rPr>
        <w:t xml:space="preserve">“ – </w:t>
      </w:r>
      <w:r>
        <w:rPr>
          <w:lang w:val="bg-BG"/>
        </w:rPr>
        <w:t>добро</w:t>
      </w:r>
      <w:r w:rsidRPr="00BC4F6A">
        <w:rPr>
          <w:lang w:val="bg-BG"/>
        </w:rPr>
        <w:t>.</w:t>
      </w:r>
    </w:p>
    <w:p w14:paraId="09845820" w14:textId="77777777" w:rsidR="007C64CF" w:rsidRPr="00480C38" w:rsidRDefault="007C64CF" w:rsidP="00DB3239">
      <w:pPr>
        <w:pStyle w:val="ListParagraph"/>
        <w:numPr>
          <w:ilvl w:val="0"/>
          <w:numId w:val="65"/>
        </w:numPr>
        <w:spacing w:after="120"/>
        <w:rPr>
          <w:b/>
          <w:lang w:val="bg-BG"/>
        </w:rPr>
      </w:pPr>
      <w:r w:rsidRPr="00480C38">
        <w:rPr>
          <w:b/>
          <w:lang w:val="bg-BG"/>
        </w:rPr>
        <w:t xml:space="preserve">Анализ на наличната информация </w:t>
      </w:r>
    </w:p>
    <w:p w14:paraId="35358A35" w14:textId="7AD0269C" w:rsidR="007C64CF" w:rsidRDefault="007C64CF" w:rsidP="004A4368">
      <w:pPr>
        <w:spacing w:after="120"/>
        <w:rPr>
          <w:color w:val="000000" w:themeColor="text1"/>
          <w:lang w:val="bg-BG"/>
        </w:rPr>
      </w:pPr>
      <w:r>
        <w:rPr>
          <w:color w:val="000000" w:themeColor="text1"/>
          <w:lang w:val="bg-BG"/>
        </w:rPr>
        <w:lastRenderedPageBreak/>
        <w:t>Степният блатар е изключително рядък вид в района на СЗЗ „Комплекс Беленски острови“. Единични набл</w:t>
      </w:r>
      <w:r w:rsidR="00902F7A">
        <w:rPr>
          <w:color w:val="000000" w:themeColor="text1"/>
          <w:lang w:val="bg-BG"/>
        </w:rPr>
        <w:t>юдения на вида са</w:t>
      </w:r>
      <w:r>
        <w:rPr>
          <w:color w:val="000000" w:themeColor="text1"/>
          <w:lang w:val="bg-BG"/>
        </w:rPr>
        <w:t xml:space="preserve"> регистрирани основно по време на есенната миграция</w:t>
      </w:r>
      <w:r>
        <w:rPr>
          <w:color w:val="000000" w:themeColor="text1"/>
          <w:lang w:val="en-GB"/>
        </w:rPr>
        <w:t xml:space="preserve"> (Cheshmedzhiev et al., 2019)</w:t>
      </w:r>
      <w:r>
        <w:rPr>
          <w:color w:val="000000" w:themeColor="text1"/>
          <w:lang w:val="bg-BG"/>
        </w:rPr>
        <w:t xml:space="preserve">. </w:t>
      </w:r>
      <w:r w:rsidRPr="00173FF7">
        <w:rPr>
          <w:color w:val="000000" w:themeColor="text1"/>
          <w:lang w:val="bg-BG"/>
        </w:rPr>
        <w:t xml:space="preserve">В рамките на целеви проучвания върху есенната миграция на рееещи се птици, в района на </w:t>
      </w:r>
      <w:r w:rsidR="00911606">
        <w:rPr>
          <w:color w:val="000000" w:themeColor="text1"/>
          <w:lang w:val="bg-BG"/>
        </w:rPr>
        <w:t>Писченско блато</w:t>
      </w:r>
      <w:r w:rsidRPr="00173FF7">
        <w:rPr>
          <w:color w:val="000000" w:themeColor="text1"/>
          <w:lang w:val="bg-BG"/>
        </w:rPr>
        <w:t xml:space="preserve">през 2008 и 2009 г., са установени съответно </w:t>
      </w:r>
      <w:r>
        <w:rPr>
          <w:color w:val="000000" w:themeColor="text1"/>
          <w:lang w:val="bg-BG"/>
        </w:rPr>
        <w:t>2 и 0</w:t>
      </w:r>
      <w:r w:rsidRPr="00173FF7">
        <w:rPr>
          <w:color w:val="000000" w:themeColor="text1"/>
          <w:lang w:val="bg-BG"/>
        </w:rPr>
        <w:t xml:space="preserve"> индивида (Чешмеджиев, 2008; Чешмеджиев, 2009). </w:t>
      </w:r>
      <w:r>
        <w:rPr>
          <w:color w:val="000000" w:themeColor="text1"/>
          <w:lang w:val="bg-BG"/>
        </w:rPr>
        <w:t>Наблюдаваните мигриращи птици не се задържат в района</w:t>
      </w:r>
      <w:r w:rsidR="004A4368">
        <w:rPr>
          <w:color w:val="000000" w:themeColor="text1"/>
          <w:lang w:val="bg-BG"/>
        </w:rPr>
        <w:t>.</w:t>
      </w:r>
    </w:p>
    <w:p w14:paraId="6203F123" w14:textId="69252C53" w:rsidR="007C64CF" w:rsidRDefault="007C64CF" w:rsidP="004A4368">
      <w:pPr>
        <w:spacing w:after="120"/>
        <w:rPr>
          <w:color w:val="000000" w:themeColor="text1"/>
          <w:lang w:val="bg-BG"/>
        </w:rPr>
      </w:pPr>
      <w:r>
        <w:rPr>
          <w:color w:val="000000" w:themeColor="text1"/>
          <w:lang w:val="bg-BG"/>
        </w:rPr>
        <w:t>Поради ниската численост на степния блатар в СЗЗ „Комплекс Беленски острови“ не могат да се посочат конкретни и детайлни заплахи за вида в изследвания район.</w:t>
      </w:r>
    </w:p>
    <w:p w14:paraId="5222628A" w14:textId="60D7F1A8" w:rsidR="00373DBE" w:rsidRPr="00373DBE" w:rsidRDefault="00373DBE" w:rsidP="00DB3239">
      <w:pPr>
        <w:pStyle w:val="ListParagraph"/>
        <w:numPr>
          <w:ilvl w:val="0"/>
          <w:numId w:val="65"/>
        </w:numPr>
        <w:spacing w:after="120"/>
        <w:rPr>
          <w:color w:val="000000" w:themeColor="text1"/>
          <w:lang w:val="bg-BG"/>
        </w:rPr>
      </w:pPr>
      <w:r w:rsidRPr="00DB7337">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291"/>
        <w:gridCol w:w="1275"/>
        <w:gridCol w:w="2595"/>
        <w:gridCol w:w="2533"/>
      </w:tblGrid>
      <w:tr w:rsidR="007C64CF" w:rsidRPr="002E3475" w14:paraId="32B137EE" w14:textId="77777777" w:rsidTr="00902F7A">
        <w:trPr>
          <w:tblHeader/>
          <w:jc w:val="center"/>
        </w:trPr>
        <w:tc>
          <w:tcPr>
            <w:tcW w:w="1264" w:type="pct"/>
            <w:shd w:val="clear" w:color="auto" w:fill="B6DDE8"/>
            <w:vAlign w:val="center"/>
          </w:tcPr>
          <w:p w14:paraId="4C46BC68" w14:textId="77777777" w:rsidR="007C64CF" w:rsidRPr="002E3475" w:rsidRDefault="007C64CF" w:rsidP="00373DBE">
            <w:pPr>
              <w:spacing w:after="120"/>
              <w:jc w:val="center"/>
              <w:rPr>
                <w:b/>
                <w:bCs/>
                <w:lang w:val="bg-BG"/>
              </w:rPr>
            </w:pPr>
            <w:r w:rsidRPr="002E3475">
              <w:rPr>
                <w:b/>
                <w:bCs/>
                <w:lang w:val="bg-BG"/>
              </w:rPr>
              <w:t>Параметър</w:t>
            </w:r>
          </w:p>
        </w:tc>
        <w:tc>
          <w:tcPr>
            <w:tcW w:w="627" w:type="pct"/>
            <w:shd w:val="clear" w:color="auto" w:fill="B6DDE8"/>
            <w:vAlign w:val="center"/>
          </w:tcPr>
          <w:p w14:paraId="50B6C2D0" w14:textId="77777777" w:rsidR="007C64CF" w:rsidRPr="002E3475" w:rsidRDefault="007C64CF" w:rsidP="00373DBE">
            <w:pPr>
              <w:spacing w:after="120"/>
              <w:jc w:val="center"/>
              <w:rPr>
                <w:b/>
                <w:bCs/>
                <w:lang w:val="bg-BG"/>
              </w:rPr>
            </w:pPr>
            <w:r w:rsidRPr="002E3475">
              <w:rPr>
                <w:b/>
                <w:bCs/>
                <w:lang w:val="bg-BG"/>
              </w:rPr>
              <w:t>Мерна единица</w:t>
            </w:r>
          </w:p>
        </w:tc>
        <w:tc>
          <w:tcPr>
            <w:tcW w:w="619" w:type="pct"/>
            <w:shd w:val="clear" w:color="auto" w:fill="B6DDE8"/>
            <w:vAlign w:val="center"/>
          </w:tcPr>
          <w:p w14:paraId="0E5C8806" w14:textId="77777777" w:rsidR="007C64CF" w:rsidRPr="002E3475" w:rsidRDefault="007C64CF" w:rsidP="00373DBE">
            <w:pPr>
              <w:spacing w:after="120"/>
              <w:jc w:val="center"/>
              <w:rPr>
                <w:b/>
                <w:bCs/>
                <w:lang w:val="bg-BG"/>
              </w:rPr>
            </w:pPr>
            <w:r w:rsidRPr="002E3475">
              <w:rPr>
                <w:b/>
                <w:bCs/>
                <w:lang w:val="bg-BG"/>
              </w:rPr>
              <w:t>Целева стойност</w:t>
            </w:r>
          </w:p>
        </w:tc>
        <w:tc>
          <w:tcPr>
            <w:tcW w:w="1260" w:type="pct"/>
            <w:shd w:val="clear" w:color="auto" w:fill="B6DDE8"/>
            <w:vAlign w:val="center"/>
          </w:tcPr>
          <w:p w14:paraId="0EDAF538" w14:textId="77777777" w:rsidR="007C64CF" w:rsidRPr="002E3475" w:rsidRDefault="007C64CF" w:rsidP="00373DBE">
            <w:pPr>
              <w:spacing w:after="120"/>
              <w:jc w:val="center"/>
              <w:rPr>
                <w:b/>
                <w:bCs/>
                <w:lang w:val="bg-BG"/>
              </w:rPr>
            </w:pPr>
            <w:r w:rsidRPr="002E3475">
              <w:rPr>
                <w:b/>
                <w:bCs/>
                <w:lang w:val="bg-BG"/>
              </w:rPr>
              <w:t>Допълнителна информация</w:t>
            </w:r>
          </w:p>
        </w:tc>
        <w:tc>
          <w:tcPr>
            <w:tcW w:w="1230" w:type="pct"/>
            <w:shd w:val="clear" w:color="auto" w:fill="B6DDE8"/>
            <w:vAlign w:val="center"/>
          </w:tcPr>
          <w:p w14:paraId="00FE312D" w14:textId="77777777" w:rsidR="007C64CF" w:rsidRPr="002E3475" w:rsidRDefault="007C64CF" w:rsidP="00373DBE">
            <w:pPr>
              <w:spacing w:after="120"/>
              <w:jc w:val="center"/>
              <w:rPr>
                <w:b/>
                <w:bCs/>
                <w:lang w:val="bg-BG"/>
              </w:rPr>
            </w:pPr>
            <w:r w:rsidRPr="002E3475">
              <w:rPr>
                <w:b/>
                <w:bCs/>
                <w:lang w:val="bg-BG"/>
              </w:rPr>
              <w:t>Специф</w:t>
            </w:r>
            <w:r>
              <w:rPr>
                <w:b/>
                <w:bCs/>
                <w:lang w:val="bg-BG"/>
              </w:rPr>
              <w:t>ични за зоната цели</w:t>
            </w:r>
          </w:p>
        </w:tc>
      </w:tr>
      <w:tr w:rsidR="007C64CF" w:rsidRPr="002E3475" w14:paraId="696ED7E2" w14:textId="77777777" w:rsidTr="00902F7A">
        <w:trPr>
          <w:jc w:val="center"/>
        </w:trPr>
        <w:tc>
          <w:tcPr>
            <w:tcW w:w="1264" w:type="pct"/>
            <w:shd w:val="clear" w:color="auto" w:fill="auto"/>
          </w:tcPr>
          <w:p w14:paraId="53BB8239" w14:textId="77777777" w:rsidR="007C64CF" w:rsidRPr="002E3475" w:rsidRDefault="007C64CF" w:rsidP="004A4368">
            <w:pPr>
              <w:spacing w:after="120"/>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627" w:type="pct"/>
            <w:shd w:val="clear" w:color="auto" w:fill="auto"/>
          </w:tcPr>
          <w:p w14:paraId="5B7FA51A" w14:textId="77777777" w:rsidR="007C64CF" w:rsidRPr="002E3475" w:rsidRDefault="007C64CF" w:rsidP="004A4368">
            <w:pPr>
              <w:spacing w:after="120"/>
              <w:rPr>
                <w:lang w:val="bg-BG"/>
              </w:rPr>
            </w:pPr>
            <w:r w:rsidRPr="002E3475">
              <w:rPr>
                <w:lang w:val="bg-BG"/>
              </w:rPr>
              <w:t>Брой индивиди</w:t>
            </w:r>
          </w:p>
        </w:tc>
        <w:tc>
          <w:tcPr>
            <w:tcW w:w="619" w:type="pct"/>
            <w:shd w:val="clear" w:color="auto" w:fill="auto"/>
          </w:tcPr>
          <w:p w14:paraId="4AEDB741" w14:textId="77777777" w:rsidR="007C64CF" w:rsidRPr="002E3475" w:rsidRDefault="007C64CF" w:rsidP="004A4368">
            <w:pPr>
              <w:spacing w:after="120"/>
              <w:rPr>
                <w:lang w:val="bg-BG"/>
              </w:rPr>
            </w:pPr>
            <w:r>
              <w:rPr>
                <w:lang w:val="bg-BG"/>
              </w:rPr>
              <w:t>Мин. 1 инд.</w:t>
            </w:r>
          </w:p>
        </w:tc>
        <w:tc>
          <w:tcPr>
            <w:tcW w:w="1260" w:type="pct"/>
            <w:shd w:val="clear" w:color="auto" w:fill="auto"/>
          </w:tcPr>
          <w:p w14:paraId="1C9C062B" w14:textId="77777777" w:rsidR="007C64CF" w:rsidRDefault="007C64CF" w:rsidP="004A4368">
            <w:pPr>
              <w:spacing w:after="120"/>
              <w:rPr>
                <w:lang w:val="bg-BG"/>
              </w:rPr>
            </w:pPr>
            <w:r w:rsidRPr="008B7916">
              <w:rPr>
                <w:lang w:val="bg-BG"/>
              </w:rPr>
              <w:t>Доколкото зоната не се явява основен миграционен коридор за вида, тази численост изглежда оптимална.</w:t>
            </w:r>
          </w:p>
        </w:tc>
        <w:tc>
          <w:tcPr>
            <w:tcW w:w="1230" w:type="pct"/>
          </w:tcPr>
          <w:p w14:paraId="28A55306" w14:textId="77777777" w:rsidR="007C64CF" w:rsidRPr="0031120D" w:rsidRDefault="007C64CF" w:rsidP="004A4368">
            <w:pPr>
              <w:spacing w:after="120"/>
              <w:rPr>
                <w:lang w:val="bg-BG"/>
              </w:rPr>
            </w:pPr>
            <w:r>
              <w:rPr>
                <w:lang w:val="bg-BG"/>
              </w:rPr>
              <w:t xml:space="preserve">Поддържане на популацията. Проучване и редовен мониторинг на пролетната и есенната миграция на реещите се птици. </w:t>
            </w:r>
          </w:p>
        </w:tc>
      </w:tr>
      <w:tr w:rsidR="00902F7A" w:rsidRPr="002E3475" w14:paraId="5321DC77" w14:textId="77777777" w:rsidTr="00902F7A">
        <w:trPr>
          <w:jc w:val="center"/>
        </w:trPr>
        <w:tc>
          <w:tcPr>
            <w:tcW w:w="1264" w:type="pct"/>
            <w:shd w:val="clear" w:color="auto" w:fill="auto"/>
          </w:tcPr>
          <w:p w14:paraId="5C5CD69C" w14:textId="32F4D30C" w:rsidR="00902F7A" w:rsidRPr="002E3475" w:rsidRDefault="00902F7A" w:rsidP="00902F7A">
            <w:pPr>
              <w:spacing w:after="120"/>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627" w:type="pct"/>
            <w:shd w:val="clear" w:color="auto" w:fill="auto"/>
          </w:tcPr>
          <w:p w14:paraId="70A212E2" w14:textId="47511A23" w:rsidR="00902F7A" w:rsidRPr="002E3475" w:rsidRDefault="00902F7A" w:rsidP="00902F7A">
            <w:pPr>
              <w:spacing w:after="120"/>
            </w:pPr>
            <w:r w:rsidRPr="002E3475">
              <w:t>ha</w:t>
            </w:r>
          </w:p>
        </w:tc>
        <w:tc>
          <w:tcPr>
            <w:tcW w:w="619" w:type="pct"/>
            <w:shd w:val="clear" w:color="auto" w:fill="auto"/>
          </w:tcPr>
          <w:p w14:paraId="14BB5DBE" w14:textId="632A5204" w:rsidR="00902F7A" w:rsidRPr="002E3475" w:rsidRDefault="00902F7A" w:rsidP="00902F7A">
            <w:pPr>
              <w:spacing w:after="120"/>
              <w:rPr>
                <w:lang w:val="bg-BG"/>
              </w:rPr>
            </w:pPr>
            <w:r w:rsidRPr="002E3475">
              <w:rPr>
                <w:lang w:val="bg-BG"/>
              </w:rPr>
              <w:t xml:space="preserve">Най-малко </w:t>
            </w:r>
            <w:r>
              <w:rPr>
                <w:lang w:val="bg-BG"/>
              </w:rPr>
              <w:t xml:space="preserve">350 </w:t>
            </w:r>
            <w:r>
              <w:rPr>
                <w:lang w:val="en-GB"/>
              </w:rPr>
              <w:t>ha</w:t>
            </w:r>
          </w:p>
        </w:tc>
        <w:tc>
          <w:tcPr>
            <w:tcW w:w="1260" w:type="pct"/>
            <w:shd w:val="clear" w:color="auto" w:fill="auto"/>
          </w:tcPr>
          <w:p w14:paraId="7307FC64" w14:textId="3FF7B857" w:rsidR="00902F7A" w:rsidRPr="002E3475" w:rsidRDefault="00902F7A" w:rsidP="00902F7A">
            <w:pPr>
              <w:spacing w:after="120"/>
              <w:rPr>
                <w:lang w:val="bg-BG"/>
              </w:rPr>
            </w:pPr>
            <w:r>
              <w:rPr>
                <w:lang w:val="bg-BG"/>
              </w:rPr>
              <w:t>Площта включва подходящите хранителни местообитания з</w:t>
            </w:r>
            <w:r w:rsidRPr="008E7025">
              <w:rPr>
                <w:lang w:val="bg-BG"/>
              </w:rPr>
              <w:t>а вида –</w:t>
            </w:r>
            <w:r>
              <w:rPr>
                <w:lang w:val="bg-BG"/>
              </w:rPr>
              <w:t xml:space="preserve"> </w:t>
            </w:r>
            <w:r>
              <w:rPr>
                <w:lang w:val="en-GB"/>
              </w:rPr>
              <w:t xml:space="preserve">N09 </w:t>
            </w:r>
            <w:r>
              <w:rPr>
                <w:lang w:val="bg-BG"/>
              </w:rPr>
              <w:t>- сухи тревни съобщества и степи. Обработваемите площи с зъренени култури са изключени като субоптимални.</w:t>
            </w:r>
          </w:p>
        </w:tc>
        <w:tc>
          <w:tcPr>
            <w:tcW w:w="1230" w:type="pct"/>
          </w:tcPr>
          <w:p w14:paraId="146A7547" w14:textId="0D6682EF" w:rsidR="00902F7A" w:rsidRPr="002E3475" w:rsidRDefault="00902F7A" w:rsidP="00902F7A">
            <w:pPr>
              <w:spacing w:after="120"/>
              <w:rPr>
                <w:lang w:val="bg-BG"/>
              </w:rPr>
            </w:pPr>
            <w:r w:rsidRPr="002E3475">
              <w:rPr>
                <w:lang w:val="bg-BG"/>
              </w:rPr>
              <w:t>Поддържане на площта на подходящите хранителни местообитани</w:t>
            </w:r>
            <w:r>
              <w:rPr>
                <w:lang w:val="bg-BG"/>
              </w:rPr>
              <w:t>я на вида в размер най-малко 350</w:t>
            </w:r>
            <w:r w:rsidRPr="002E3475">
              <w:rPr>
                <w:lang w:val="bg-BG"/>
              </w:rPr>
              <w:t xml:space="preserve"> ha</w:t>
            </w:r>
          </w:p>
        </w:tc>
      </w:tr>
    </w:tbl>
    <w:p w14:paraId="386209C3" w14:textId="77777777" w:rsidR="007C64CF" w:rsidRDefault="007C64CF" w:rsidP="004A4368">
      <w:pPr>
        <w:spacing w:after="120"/>
      </w:pPr>
    </w:p>
    <w:p w14:paraId="241D4480" w14:textId="77777777" w:rsidR="007C64CF" w:rsidRPr="00373DBE" w:rsidRDefault="007C64CF" w:rsidP="00DB3239">
      <w:pPr>
        <w:pStyle w:val="ListParagraph"/>
        <w:numPr>
          <w:ilvl w:val="0"/>
          <w:numId w:val="65"/>
        </w:numPr>
        <w:spacing w:before="120" w:after="120" w:line="240" w:lineRule="auto"/>
        <w:rPr>
          <w:rFonts w:eastAsia="Calibri"/>
          <w:b/>
          <w:bCs/>
          <w:lang w:val="bg-BG"/>
        </w:rPr>
      </w:pPr>
      <w:r w:rsidRPr="00373DBE">
        <w:rPr>
          <w:rFonts w:eastAsia="Calibri"/>
          <w:b/>
          <w:bCs/>
          <w:lang w:val="bg-BG"/>
        </w:rPr>
        <w:t xml:space="preserve">Необходимост от промени в СФД за СЗЗ </w:t>
      </w:r>
      <w:r w:rsidRPr="00373DBE">
        <w:rPr>
          <w:b/>
          <w:lang w:val="bg-BG"/>
        </w:rPr>
        <w:t>BG0002017 „Комплекс Беленски острови“</w:t>
      </w:r>
    </w:p>
    <w:p w14:paraId="11D9A0FE" w14:textId="3994F438" w:rsidR="007C64CF" w:rsidRDefault="007C64CF" w:rsidP="004A4368">
      <w:pPr>
        <w:spacing w:after="120"/>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не е необходима актуализация на СФД.</w:t>
      </w:r>
    </w:p>
    <w:p w14:paraId="2269D1ED" w14:textId="77777777" w:rsidR="00090396" w:rsidRDefault="00090396" w:rsidP="004A4368">
      <w:pPr>
        <w:spacing w:after="120"/>
        <w:rPr>
          <w:rFonts w:eastAsia="Calibri"/>
          <w:lang w:val="bg-BG"/>
        </w:rPr>
      </w:pPr>
    </w:p>
    <w:p w14:paraId="6501F67B" w14:textId="6703432D" w:rsidR="007C64CF" w:rsidRPr="00011889" w:rsidRDefault="007C64CF" w:rsidP="002756EE">
      <w:pPr>
        <w:pStyle w:val="Heading1"/>
        <w:jc w:val="center"/>
        <w:rPr>
          <w:b/>
          <w:lang w:val="bg-BG"/>
        </w:rPr>
      </w:pPr>
      <w:bookmarkStart w:id="64" w:name="_Toc97813496"/>
      <w:r w:rsidRPr="00444C90">
        <w:rPr>
          <w:lang w:val="bg-BG"/>
        </w:rPr>
        <w:t>Специфични цели за A0</w:t>
      </w:r>
      <w:r>
        <w:rPr>
          <w:lang w:val="bg-BG"/>
        </w:rPr>
        <w:t>84</w:t>
      </w:r>
      <w:r w:rsidRPr="00444C90">
        <w:rPr>
          <w:lang w:val="bg-BG"/>
        </w:rPr>
        <w:t xml:space="preserve"> </w:t>
      </w:r>
      <w:r>
        <w:rPr>
          <w:i/>
          <w:lang w:val="en-GB"/>
        </w:rPr>
        <w:t>Circus pygargus</w:t>
      </w:r>
      <w:r w:rsidRPr="00444C90">
        <w:rPr>
          <w:lang w:val="bg-BG"/>
        </w:rPr>
        <w:t xml:space="preserve"> (</w:t>
      </w:r>
      <w:r w:rsidR="00797788">
        <w:rPr>
          <w:lang w:val="bg-BG"/>
        </w:rPr>
        <w:t>л</w:t>
      </w:r>
      <w:r>
        <w:rPr>
          <w:lang w:val="bg-BG"/>
        </w:rPr>
        <w:t>иваден блатар</w:t>
      </w:r>
      <w:r w:rsidRPr="00444C90">
        <w:rPr>
          <w:lang w:val="bg-BG"/>
        </w:rPr>
        <w:t>)</w:t>
      </w:r>
      <w:bookmarkEnd w:id="64"/>
    </w:p>
    <w:p w14:paraId="39551481" w14:textId="77777777" w:rsidR="00090396" w:rsidRDefault="00090396" w:rsidP="007C64CF">
      <w:pPr>
        <w:spacing w:after="120"/>
        <w:jc w:val="both"/>
        <w:rPr>
          <w:b/>
          <w:lang w:val="bg-BG"/>
        </w:rPr>
      </w:pPr>
    </w:p>
    <w:p w14:paraId="1759AE18" w14:textId="50A732CF" w:rsidR="007C64CF" w:rsidRPr="00373DBE" w:rsidRDefault="007C64CF" w:rsidP="00DB3239">
      <w:pPr>
        <w:pStyle w:val="ListParagraph"/>
        <w:numPr>
          <w:ilvl w:val="0"/>
          <w:numId w:val="66"/>
        </w:numPr>
        <w:spacing w:after="120"/>
        <w:jc w:val="both"/>
        <w:rPr>
          <w:b/>
          <w:lang w:val="bg-BG"/>
        </w:rPr>
      </w:pPr>
      <w:r w:rsidRPr="00373DBE">
        <w:rPr>
          <w:b/>
          <w:lang w:val="bg-BG"/>
        </w:rPr>
        <w:t>Кратка характеристика на вида</w:t>
      </w:r>
    </w:p>
    <w:p w14:paraId="6678874A" w14:textId="77777777" w:rsidR="007C64CF" w:rsidRPr="00E57D62" w:rsidRDefault="007C64CF" w:rsidP="007C64CF">
      <w:pPr>
        <w:spacing w:after="120"/>
        <w:jc w:val="both"/>
        <w:rPr>
          <w:lang w:val="bg-BG"/>
        </w:rPr>
      </w:pPr>
      <w:r w:rsidRPr="00E57D62">
        <w:rPr>
          <w:lang w:val="bg-BG"/>
        </w:rPr>
        <w:lastRenderedPageBreak/>
        <w:t xml:space="preserve">Дължината на тялото: 42-47 </w:t>
      </w:r>
      <w:r w:rsidRPr="00E57D62">
        <w:t xml:space="preserve">cm, </w:t>
      </w:r>
      <w:r w:rsidRPr="00E57D62">
        <w:rPr>
          <w:lang w:val="bg-BG"/>
        </w:rPr>
        <w:t xml:space="preserve">размах на крилата – </w:t>
      </w:r>
      <w:r w:rsidRPr="00E57D62">
        <w:t>110-1</w:t>
      </w:r>
      <w:r w:rsidRPr="00E57D62">
        <w:rPr>
          <w:lang w:val="bg-BG"/>
        </w:rPr>
        <w:t>15</w:t>
      </w:r>
      <w:r w:rsidRPr="00E57D62">
        <w:t xml:space="preserve"> cm.</w:t>
      </w:r>
      <w:r w:rsidRPr="00E57D62">
        <w:rPr>
          <w:lang w:val="bg-BG"/>
        </w:rPr>
        <w:t xml:space="preserve"> Мъжкият наподобява полски блатар, но горната страна на тялото е по-тъмна, коремът е с надлъжни ръждиви шарки. Крилото отгоре с черна ивица и върховете на първостепенните махови пера са черни, а отдолу изглежда раирано. Женската и младото при полет практически не се различават от степния блатар. Почива като останалите блатари на земята </w:t>
      </w:r>
      <w:r w:rsidRPr="00E57D62">
        <w:t>(</w:t>
      </w:r>
      <w:r w:rsidRPr="00E57D62">
        <w:rPr>
          <w:lang w:val="bg-BG"/>
        </w:rPr>
        <w:t>Симеонов и др., 1990</w:t>
      </w:r>
      <w:r w:rsidRPr="00E57D62">
        <w:t>)</w:t>
      </w:r>
      <w:r w:rsidRPr="00E57D62">
        <w:rPr>
          <w:lang w:val="bg-BG"/>
        </w:rPr>
        <w:t>.</w:t>
      </w:r>
    </w:p>
    <w:p w14:paraId="38EB010B" w14:textId="77777777" w:rsidR="007C64CF" w:rsidRPr="00E57D62" w:rsidRDefault="007C64CF" w:rsidP="007C64CF">
      <w:pPr>
        <w:spacing w:after="120"/>
        <w:jc w:val="both"/>
        <w:rPr>
          <w:i/>
          <w:lang w:val="bg-BG"/>
        </w:rPr>
      </w:pPr>
      <w:r w:rsidRPr="00E57D62">
        <w:rPr>
          <w:i/>
          <w:lang w:val="bg-BG"/>
        </w:rPr>
        <w:t>Характер на пребиваване в страната</w:t>
      </w:r>
    </w:p>
    <w:p w14:paraId="2A93D0B3" w14:textId="4B6D7305" w:rsidR="007C64CF" w:rsidRPr="00E57D62" w:rsidRDefault="007C64CF" w:rsidP="007C64CF">
      <w:pPr>
        <w:spacing w:after="120"/>
        <w:jc w:val="both"/>
        <w:rPr>
          <w:lang w:val="bg-BG"/>
        </w:rPr>
      </w:pPr>
      <w:r w:rsidRPr="00E57D62">
        <w:rPr>
          <w:lang w:val="bg-BG"/>
        </w:rPr>
        <w:t xml:space="preserve">Гнездящо-прелетен, преминаващ и зимуващ вид. Сега гнезденето е доказано за редица райони от Западна България (включително Софийското поле), долината на Марица и Югоизточна България. Територии с най-висока гнездова плътност са Дервентските възвишения, районът на яз. „Малко Шарково“, Ямболското и Старозагорското поле. По време на прелет се среща из цялата страна, по-често по Черноморското крайбрежие. През зимата са наблюдавани рядко единични индивиди. Пролетния прелет е от средата на март до края на април, а есенният от средата на август до края на октомври </w:t>
      </w:r>
      <w:r w:rsidRPr="00E57D62">
        <w:t>(</w:t>
      </w:r>
      <w:r w:rsidRPr="00E57D62">
        <w:rPr>
          <w:lang w:val="bg-BG"/>
        </w:rPr>
        <w:t>Симеонов и др., 1990</w:t>
      </w:r>
      <w:r w:rsidR="004220DD">
        <w:rPr>
          <w:lang w:val="bg-BG"/>
        </w:rPr>
        <w:t>; Големански гл. ред., 2015</w:t>
      </w:r>
      <w:r w:rsidRPr="00E57D62">
        <w:t>)</w:t>
      </w:r>
      <w:r w:rsidRPr="00E57D62">
        <w:rPr>
          <w:lang w:val="bg-BG"/>
        </w:rPr>
        <w:t>.</w:t>
      </w:r>
    </w:p>
    <w:p w14:paraId="03BA245E" w14:textId="77777777" w:rsidR="007C64CF" w:rsidRPr="00E57D62" w:rsidRDefault="007C64CF" w:rsidP="007C64CF">
      <w:pPr>
        <w:spacing w:after="120"/>
        <w:jc w:val="both"/>
        <w:rPr>
          <w:i/>
          <w:lang w:val="bg-BG"/>
        </w:rPr>
      </w:pPr>
      <w:r w:rsidRPr="00E57D62">
        <w:rPr>
          <w:i/>
          <w:lang w:val="bg-BG"/>
        </w:rPr>
        <w:t>Характерно местообитание</w:t>
      </w:r>
    </w:p>
    <w:p w14:paraId="1711EC9D" w14:textId="7A332CD1" w:rsidR="007C64CF" w:rsidRPr="00E57D62" w:rsidRDefault="007C64CF" w:rsidP="007C64CF">
      <w:pPr>
        <w:spacing w:after="120"/>
        <w:jc w:val="both"/>
        <w:rPr>
          <w:lang w:val="bg-BG"/>
        </w:rPr>
      </w:pPr>
      <w:r w:rsidRPr="00E57D62">
        <w:rPr>
          <w:lang w:val="bg-BG"/>
        </w:rPr>
        <w:t>Разнообразни влажни зони (включително влажни ливади, блата, торфища), към които проявява силно изразена привързаност. В България често гнезди в обработваеми площи, най-често засети с пшеница. Извън размножителния сезон връзката с влажните зони значително отслабва.</w:t>
      </w:r>
      <w:r w:rsidRPr="00E57D62">
        <w:t xml:space="preserve"> </w:t>
      </w:r>
      <w:r w:rsidRPr="00E57D62">
        <w:rPr>
          <w:lang w:val="bg-BG"/>
        </w:rPr>
        <w:t>Гнезди поединично или в разредени колонии. Мигрира поединично или по двойки, особено през есента, понякога фор</w:t>
      </w:r>
      <w:r w:rsidR="00BE1CA5">
        <w:rPr>
          <w:lang w:val="bg-BG"/>
        </w:rPr>
        <w:t>мира малки ята с други хищни</w:t>
      </w:r>
      <w:r w:rsidRPr="00E57D62">
        <w:rPr>
          <w:lang w:val="bg-BG"/>
        </w:rPr>
        <w:t xml:space="preserve"> птици при пресичане на големи водни площи (</w:t>
      </w:r>
      <w:r w:rsidR="00BE1CA5">
        <w:rPr>
          <w:lang w:val="bg-BG"/>
        </w:rPr>
        <w:t>Големански гл. ред.</w:t>
      </w:r>
      <w:r w:rsidRPr="00E57D62">
        <w:rPr>
          <w:lang w:val="bg-BG"/>
        </w:rPr>
        <w:t>, 2015</w:t>
      </w:r>
      <w:r w:rsidRPr="00E57D62">
        <w:t>)</w:t>
      </w:r>
      <w:r w:rsidRPr="00E57D62">
        <w:rPr>
          <w:lang w:val="bg-BG"/>
        </w:rPr>
        <w:t xml:space="preserve">. Подходящи местообитания за гнездене са обработваеми земи със зимна пшеница, а по време на миграция също селскостопански площи с житни култури и вероятно повечето типове „Естествени и полуестествени тревни формации“ </w:t>
      </w:r>
      <w:r w:rsidRPr="00E57D62">
        <w:t>(6110-6520)</w:t>
      </w:r>
      <w:r w:rsidRPr="00E57D62">
        <w:rPr>
          <w:lang w:val="bg-BG"/>
        </w:rPr>
        <w:t xml:space="preserve">, а може би и някои от „Преовлажнени тресавища, калища и мочурища“ </w:t>
      </w:r>
      <w:r w:rsidRPr="00E57D62">
        <w:t>(7140-7230)</w:t>
      </w:r>
      <w:r w:rsidRPr="00E57D62">
        <w:rPr>
          <w:lang w:val="bg-BG"/>
        </w:rPr>
        <w:t xml:space="preserve"> според Директивата за хабитатите (Кавръкова и др.</w:t>
      </w:r>
      <w:r w:rsidR="00997FEB">
        <w:rPr>
          <w:lang w:val="bg-BG"/>
        </w:rPr>
        <w:t>,</w:t>
      </w:r>
      <w:r w:rsidRPr="00E57D62">
        <w:rPr>
          <w:lang w:val="bg-BG"/>
        </w:rPr>
        <w:t xml:space="preserve"> 2009).</w:t>
      </w:r>
    </w:p>
    <w:p w14:paraId="25AEFAEF" w14:textId="77777777" w:rsidR="007C64CF" w:rsidRPr="00E57D62" w:rsidRDefault="007C64CF" w:rsidP="007C64CF">
      <w:pPr>
        <w:spacing w:after="120"/>
        <w:jc w:val="both"/>
        <w:rPr>
          <w:i/>
          <w:lang w:val="bg-BG"/>
        </w:rPr>
      </w:pPr>
      <w:r w:rsidRPr="00E57D62">
        <w:rPr>
          <w:i/>
          <w:lang w:val="bg-BG"/>
        </w:rPr>
        <w:t>Хранене</w:t>
      </w:r>
    </w:p>
    <w:p w14:paraId="44DD69A2" w14:textId="184B382D" w:rsidR="007C64CF" w:rsidRPr="00E57D62" w:rsidRDefault="007C64CF" w:rsidP="007C64CF">
      <w:pPr>
        <w:spacing w:after="120"/>
        <w:jc w:val="both"/>
        <w:rPr>
          <w:lang w:val="bg-BG"/>
        </w:rPr>
      </w:pPr>
      <w:r w:rsidRPr="00E57D62">
        <w:rPr>
          <w:lang w:val="bg-BG"/>
        </w:rPr>
        <w:t>Храни се с яйца и малки на наземно гнездящи птици, гризачи, малки зайци, гущери, едри насекоми (Симеонов и др., 1990</w:t>
      </w:r>
      <w:r w:rsidRPr="00E57D62">
        <w:t>)</w:t>
      </w:r>
      <w:r w:rsidRPr="00E57D62">
        <w:rPr>
          <w:lang w:val="bg-BG"/>
        </w:rPr>
        <w:t>.</w:t>
      </w:r>
    </w:p>
    <w:p w14:paraId="7D2A3846" w14:textId="77777777" w:rsidR="007C64CF" w:rsidRPr="00373DBE" w:rsidRDefault="007C64CF" w:rsidP="00DB3239">
      <w:pPr>
        <w:pStyle w:val="ListParagraph"/>
        <w:numPr>
          <w:ilvl w:val="0"/>
          <w:numId w:val="66"/>
        </w:numPr>
        <w:spacing w:after="120"/>
        <w:jc w:val="both"/>
        <w:rPr>
          <w:b/>
          <w:lang w:val="bg-BG"/>
        </w:rPr>
      </w:pPr>
      <w:r w:rsidRPr="00373DBE">
        <w:rPr>
          <w:b/>
          <w:lang w:val="bg-BG"/>
        </w:rPr>
        <w:t>Разпространение, природозащитно състояние и тенденции в популацията на вида на национално ниво</w:t>
      </w:r>
    </w:p>
    <w:p w14:paraId="57BDE01F" w14:textId="1BFEC54F" w:rsidR="007C64CF" w:rsidRPr="00E57D62" w:rsidRDefault="007C64CF" w:rsidP="007C64CF">
      <w:pPr>
        <w:spacing w:after="120"/>
        <w:jc w:val="both"/>
        <w:rPr>
          <w:lang w:val="bg-BG"/>
        </w:rPr>
      </w:pPr>
      <w:r w:rsidRPr="00E57D62">
        <w:rPr>
          <w:lang w:val="bg-BG"/>
        </w:rPr>
        <w:t>С петнисто и разпръснато ра</w:t>
      </w:r>
      <w:r w:rsidR="00FD289F">
        <w:rPr>
          <w:lang w:val="bg-BG"/>
        </w:rPr>
        <w:t>зпространение в цялата страна. П</w:t>
      </w:r>
      <w:r w:rsidRPr="00E57D62">
        <w:rPr>
          <w:lang w:val="bg-BG"/>
        </w:rPr>
        <w:t>о-плътно заета почти цялата територия на Югоизточна България между Сакар и Източна Стара планина, с изключение на гористия район на Странджа. Разпръснато в Добруджа, Софийското поле и други места.</w:t>
      </w:r>
      <w:r w:rsidRPr="00E57D62">
        <w:t xml:space="preserve"> </w:t>
      </w:r>
      <w:r w:rsidRPr="00E57D62">
        <w:rPr>
          <w:lang w:val="bg-BG"/>
        </w:rPr>
        <w:t xml:space="preserve">Равномерно ниска на по-голямата част от заетата територия (по-малко от 10 дв./кв.). С най-висока плътност в района между р. Тунджа и Бургаската низина, където в някои квадрати гнездят повече от 10–15 дв. Там се размножава в рехави колонии </w:t>
      </w:r>
      <w:r w:rsidRPr="00E57D62">
        <w:t>(</w:t>
      </w:r>
      <w:r w:rsidRPr="00E57D62">
        <w:rPr>
          <w:lang w:val="bg-BG"/>
        </w:rPr>
        <w:t>Янков отг. ред., 2007</w:t>
      </w:r>
      <w:r w:rsidRPr="00E57D62">
        <w:t>)</w:t>
      </w:r>
      <w:r w:rsidRPr="00E57D62">
        <w:rPr>
          <w:lang w:val="bg-BG"/>
        </w:rPr>
        <w:t>.</w:t>
      </w:r>
    </w:p>
    <w:p w14:paraId="2A4BE77F" w14:textId="34034FCC" w:rsidR="007C64CF" w:rsidRPr="00E57D62" w:rsidRDefault="007C64CF" w:rsidP="007C64CF">
      <w:pPr>
        <w:spacing w:after="120"/>
        <w:jc w:val="both"/>
        <w:rPr>
          <w:lang w:val="bg-BG"/>
        </w:rPr>
      </w:pPr>
      <w:r w:rsidRPr="00E57D62">
        <w:rPr>
          <w:lang w:val="bg-BG"/>
        </w:rPr>
        <w:t xml:space="preserve">Включен в </w:t>
      </w:r>
      <w:r w:rsidR="00395172" w:rsidRPr="00E57D62">
        <w:rPr>
          <w:lang w:val="bg-BG"/>
        </w:rPr>
        <w:t xml:space="preserve">Приложение 1 на Директивата за птиците </w:t>
      </w:r>
      <w:r w:rsidR="00395172">
        <w:rPr>
          <w:lang w:val="bg-BG"/>
        </w:rPr>
        <w:t>и Приложение 2 и 3 на ЗБР</w:t>
      </w:r>
      <w:r w:rsidRPr="00E57D62">
        <w:rPr>
          <w:lang w:val="bg-BG"/>
        </w:rPr>
        <w:t xml:space="preserve">. Видът е включен също в приложението към Резолюция № 6 (1998) на Постоянния комитет на Бернската конвенция. Според </w:t>
      </w:r>
      <w:r w:rsidRPr="00E57D62">
        <w:rPr>
          <w:lang w:val="en-GB"/>
        </w:rPr>
        <w:t xml:space="preserve">IUCN </w:t>
      </w:r>
      <w:r w:rsidRPr="00E57D62">
        <w:rPr>
          <w:lang w:val="bg-BG"/>
        </w:rPr>
        <w:t xml:space="preserve">за територията на континентална Европа както и за света видът е </w:t>
      </w:r>
      <w:r w:rsidRPr="00E57D62">
        <w:rPr>
          <w:lang w:val="bg-BG"/>
        </w:rPr>
        <w:lastRenderedPageBreak/>
        <w:t xml:space="preserve">„слабо засегнат“ </w:t>
      </w:r>
      <w:r w:rsidRPr="00E57D62">
        <w:t>– LC (</w:t>
      </w:r>
      <w:r w:rsidRPr="00E57D62">
        <w:rPr>
          <w:lang w:val="en-GB"/>
        </w:rPr>
        <w:t>Least Concern</w:t>
      </w:r>
      <w:r w:rsidRPr="00E57D62">
        <w:t>)</w:t>
      </w:r>
      <w:r w:rsidRPr="00E57D62">
        <w:rPr>
          <w:lang w:val="bg-BG"/>
        </w:rPr>
        <w:t xml:space="preserve">. Включен в Червената книга на Р България със статус „застрашен“ </w:t>
      </w:r>
      <w:r w:rsidRPr="00E57D62">
        <w:t>VU (Vulnerable)</w:t>
      </w:r>
      <w:r w:rsidRPr="00E57D62">
        <w:rPr>
          <w:lang w:val="bg-BG"/>
        </w:rPr>
        <w:t>.</w:t>
      </w:r>
      <w:r w:rsidRPr="00E57D62">
        <w:t xml:space="preserve"> </w:t>
      </w:r>
      <w:r w:rsidRPr="00E57D62">
        <w:rPr>
          <w:lang w:val="bg-BG"/>
        </w:rPr>
        <w:t xml:space="preserve"> </w:t>
      </w:r>
    </w:p>
    <w:p w14:paraId="3CFCABA2" w14:textId="61E7614A" w:rsidR="007C64CF" w:rsidRPr="00E57D62" w:rsidRDefault="007C64CF" w:rsidP="007C64CF">
      <w:pPr>
        <w:spacing w:after="120"/>
        <w:jc w:val="both"/>
      </w:pPr>
      <w:r w:rsidRPr="00E57D62">
        <w:rPr>
          <w:lang w:val="bg-BG"/>
        </w:rPr>
        <w:t xml:space="preserve">Съгласно </w:t>
      </w:r>
      <w:r w:rsidR="00D90B11">
        <w:rPr>
          <w:lang w:val="bg-BG"/>
        </w:rPr>
        <w:t>Докладването</w:t>
      </w:r>
      <w:r w:rsidRPr="00E57D62">
        <w:rPr>
          <w:lang w:val="bg-BG"/>
        </w:rPr>
        <w:t xml:space="preserve"> от 2019 г. (за периода 2013 – 2018 г.) националната гнездова популация на вида се оценя на 300 – 350 двойки. Краткосрочната тенденция на популацията (за периода 2000 – 2018 г.) е неизвестна, а дългосрочната (за периода 1980 – 2018 г.) е увеличаваща се. Посочените са следните заплахи и влияния: </w:t>
      </w:r>
      <w:r w:rsidRPr="00E57D62">
        <w:t>A02, A03, A04, A06, D02, C03, F03, J01, K03.</w:t>
      </w:r>
    </w:p>
    <w:p w14:paraId="44513E0B" w14:textId="77777777" w:rsidR="007C64CF" w:rsidRDefault="007C64CF" w:rsidP="007C64CF">
      <w:pPr>
        <w:spacing w:after="120"/>
        <w:jc w:val="both"/>
      </w:pPr>
      <w:r w:rsidRPr="00E57D62">
        <w:rPr>
          <w:lang w:val="bg-BG"/>
        </w:rPr>
        <w:t xml:space="preserve">Мигриращата популация е оценена на 500 – 1100 индивида. Не са посочени тенденции в развитието на популацията. Посочени са следните заплахи: </w:t>
      </w:r>
      <w:r w:rsidRPr="00E57D62">
        <w:t>A0</w:t>
      </w:r>
      <w:r w:rsidRPr="00E57D62">
        <w:rPr>
          <w:lang w:val="bg-BG"/>
        </w:rPr>
        <w:t>2</w:t>
      </w:r>
      <w:r w:rsidRPr="00E57D62">
        <w:t>,</w:t>
      </w:r>
      <w:r w:rsidRPr="00E57D62">
        <w:rPr>
          <w:lang w:val="bg-BG"/>
        </w:rPr>
        <w:t xml:space="preserve"> </w:t>
      </w:r>
      <w:r w:rsidRPr="00E57D62">
        <w:t>D0</w:t>
      </w:r>
      <w:r w:rsidRPr="00E57D62">
        <w:rPr>
          <w:lang w:val="bg-BG"/>
        </w:rPr>
        <w:t>6</w:t>
      </w:r>
      <w:r w:rsidRPr="00E57D62">
        <w:t>.</w:t>
      </w:r>
    </w:p>
    <w:p w14:paraId="7BC5FDD1" w14:textId="78681900" w:rsidR="007C64CF" w:rsidRPr="00373DBE" w:rsidRDefault="00373DBE" w:rsidP="00DB3239">
      <w:pPr>
        <w:pStyle w:val="ListParagraph"/>
        <w:numPr>
          <w:ilvl w:val="0"/>
          <w:numId w:val="66"/>
        </w:numPr>
        <w:spacing w:after="120"/>
        <w:jc w:val="both"/>
        <w:rPr>
          <w:lang w:val="bg-BG"/>
        </w:rPr>
      </w:pPr>
      <w:r>
        <w:rPr>
          <w:b/>
          <w:lang w:val="bg-BG"/>
        </w:rPr>
        <w:t xml:space="preserve">Състояние в </w:t>
      </w:r>
      <w:r w:rsidR="007C64CF" w:rsidRPr="00373DBE">
        <w:rPr>
          <w:b/>
          <w:lang w:val="bg-BG"/>
        </w:rPr>
        <w:t>СЗЗ BG0002017 „Комплекс Беленски острови“</w:t>
      </w:r>
    </w:p>
    <w:p w14:paraId="75A72240" w14:textId="2F916187" w:rsidR="007C64CF" w:rsidRDefault="007C64CF" w:rsidP="007C64CF">
      <w:pPr>
        <w:spacing w:after="120"/>
        <w:jc w:val="both"/>
        <w:rPr>
          <w:lang w:val="bg-BG"/>
        </w:rPr>
      </w:pPr>
      <w:r>
        <w:rPr>
          <w:lang w:val="bg-BG"/>
        </w:rPr>
        <w:t>С</w:t>
      </w:r>
      <w:r w:rsidR="00373DBE">
        <w:rPr>
          <w:lang w:val="bg-BG"/>
        </w:rPr>
        <w:t xml:space="preserve">ъгласно </w:t>
      </w:r>
      <w:r>
        <w:rPr>
          <w:lang w:val="bg-BG"/>
        </w:rPr>
        <w:t>СФД на зоната</w:t>
      </w:r>
      <w:r w:rsidR="00373DBE">
        <w:rPr>
          <w:lang w:val="bg-BG"/>
        </w:rPr>
        <w:t>,</w:t>
      </w:r>
      <w:r>
        <w:rPr>
          <w:lang w:val="bg-BG"/>
        </w:rPr>
        <w:t xml:space="preserve"> видът е концентриращ/мигриращ. Според СФД концентиращата се/мигриращата популация на ливадния блатар се оценява на </w:t>
      </w:r>
      <w:r>
        <w:rPr>
          <w:b/>
          <w:lang w:val="bg-BG"/>
        </w:rPr>
        <w:t>14-15</w:t>
      </w:r>
      <w:r w:rsidRPr="00EF7E79">
        <w:rPr>
          <w:b/>
          <w:lang w:val="bg-BG"/>
        </w:rPr>
        <w:t xml:space="preserve"> индивида</w:t>
      </w:r>
      <w:r>
        <w:rPr>
          <w:lang w:val="bg-BG"/>
        </w:rPr>
        <w:t xml:space="preserve">, което е </w:t>
      </w:r>
      <w:r>
        <w:rPr>
          <w:b/>
          <w:lang w:val="bg-BG"/>
        </w:rPr>
        <w:t xml:space="preserve">1,4 – 2,8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В</w:t>
      </w:r>
      <w:r w:rsidRPr="00BC4F6A">
        <w:rPr>
          <w:lang w:val="bg-BG"/>
        </w:rPr>
        <w:t xml:space="preserve">“ – </w:t>
      </w:r>
      <w:r>
        <w:rPr>
          <w:lang w:val="bg-BG"/>
        </w:rPr>
        <w:t>добро</w:t>
      </w:r>
      <w:r w:rsidRPr="00BC4F6A">
        <w:rPr>
          <w:lang w:val="bg-BG"/>
        </w:rPr>
        <w:t>.</w:t>
      </w:r>
    </w:p>
    <w:p w14:paraId="27D9DDAC" w14:textId="77777777" w:rsidR="007C64CF" w:rsidRPr="002A3386" w:rsidRDefault="007C64CF" w:rsidP="00DB3239">
      <w:pPr>
        <w:pStyle w:val="ListParagraph"/>
        <w:numPr>
          <w:ilvl w:val="0"/>
          <w:numId w:val="66"/>
        </w:numPr>
        <w:spacing w:after="120"/>
        <w:jc w:val="both"/>
        <w:rPr>
          <w:b/>
          <w:lang w:val="bg-BG"/>
        </w:rPr>
      </w:pPr>
      <w:r w:rsidRPr="002A3386">
        <w:rPr>
          <w:b/>
          <w:lang w:val="bg-BG"/>
        </w:rPr>
        <w:t xml:space="preserve">Анализ на наличната информация </w:t>
      </w:r>
    </w:p>
    <w:p w14:paraId="6C19E307" w14:textId="3B6F6529" w:rsidR="007C64CF" w:rsidRDefault="007C64CF" w:rsidP="007C64CF">
      <w:pPr>
        <w:spacing w:after="120"/>
        <w:jc w:val="both"/>
        <w:rPr>
          <w:color w:val="000000" w:themeColor="text1"/>
          <w:lang w:val="bg-BG"/>
        </w:rPr>
      </w:pPr>
      <w:r>
        <w:rPr>
          <w:color w:val="000000" w:themeColor="text1"/>
          <w:lang w:val="bg-BG"/>
        </w:rPr>
        <w:t>Ливадният блатар е рядък вид в района на СЗЗ „Комплекс Беленски острови“</w:t>
      </w:r>
      <w:r w:rsidR="00A35953">
        <w:rPr>
          <w:color w:val="000000" w:themeColor="text1"/>
          <w:lang w:val="bg-BG"/>
        </w:rPr>
        <w:t>. Единични наблюдения на вида са</w:t>
      </w:r>
      <w:r>
        <w:rPr>
          <w:color w:val="000000" w:themeColor="text1"/>
          <w:lang w:val="bg-BG"/>
        </w:rPr>
        <w:t xml:space="preserve"> регистрирани основно по време на есенната миграция </w:t>
      </w:r>
      <w:r>
        <w:rPr>
          <w:color w:val="000000" w:themeColor="text1"/>
          <w:lang w:val="en-GB"/>
        </w:rPr>
        <w:t>(Cheshmedzhiev et al., 2019)</w:t>
      </w:r>
      <w:r>
        <w:rPr>
          <w:color w:val="000000" w:themeColor="text1"/>
          <w:lang w:val="bg-BG"/>
        </w:rPr>
        <w:t xml:space="preserve">. </w:t>
      </w:r>
      <w:r w:rsidRPr="00173FF7">
        <w:rPr>
          <w:color w:val="000000" w:themeColor="text1"/>
          <w:lang w:val="bg-BG"/>
        </w:rPr>
        <w:t xml:space="preserve">В рамките на целеви проучвания върху есенната миграция на рееещи се птици, в района на </w:t>
      </w:r>
      <w:r w:rsidR="00911606">
        <w:rPr>
          <w:color w:val="000000" w:themeColor="text1"/>
          <w:lang w:val="bg-BG"/>
        </w:rPr>
        <w:t xml:space="preserve">Писченско блато </w:t>
      </w:r>
      <w:r w:rsidRPr="00173FF7">
        <w:rPr>
          <w:color w:val="000000" w:themeColor="text1"/>
          <w:lang w:val="bg-BG"/>
        </w:rPr>
        <w:t xml:space="preserve">през 2008 и 2009 г., са установени съответно </w:t>
      </w:r>
      <w:r>
        <w:rPr>
          <w:color w:val="000000" w:themeColor="text1"/>
          <w:lang w:val="bg-BG"/>
        </w:rPr>
        <w:t>15 и 14</w:t>
      </w:r>
      <w:r w:rsidRPr="00173FF7">
        <w:rPr>
          <w:color w:val="000000" w:themeColor="text1"/>
          <w:lang w:val="bg-BG"/>
        </w:rPr>
        <w:t xml:space="preserve"> индивида (Чешмеджиев, 2008; Чешмеджиев, 2009). </w:t>
      </w:r>
      <w:r>
        <w:rPr>
          <w:color w:val="000000" w:themeColor="text1"/>
          <w:lang w:val="bg-BG"/>
        </w:rPr>
        <w:t>Наблюдаваните мигриращи птици не се задърж</w:t>
      </w:r>
      <w:r w:rsidR="00A35953">
        <w:rPr>
          <w:color w:val="000000" w:themeColor="text1"/>
          <w:lang w:val="bg-BG"/>
        </w:rPr>
        <w:t>ат в района. Те са преминаващи.</w:t>
      </w:r>
    </w:p>
    <w:p w14:paraId="382771B0" w14:textId="77777777" w:rsidR="007C64CF" w:rsidRDefault="007C64CF" w:rsidP="007C64CF">
      <w:pPr>
        <w:spacing w:after="120"/>
        <w:jc w:val="both"/>
        <w:rPr>
          <w:color w:val="000000" w:themeColor="text1"/>
          <w:lang w:val="bg-BG"/>
        </w:rPr>
      </w:pPr>
      <w:r>
        <w:rPr>
          <w:color w:val="000000" w:themeColor="text1"/>
          <w:lang w:val="bg-BG"/>
        </w:rPr>
        <w:t>Поради ниската численост на ливадния блатар в СЗЗ „Комплекс Беленски острови“ не могат да се посочат конкретни и детайлни заплахи за вида в изследвания район.</w:t>
      </w:r>
    </w:p>
    <w:p w14:paraId="5C414760" w14:textId="07425BB8" w:rsidR="007C64CF" w:rsidRPr="002A3386" w:rsidRDefault="002A3386" w:rsidP="00DB3239">
      <w:pPr>
        <w:pStyle w:val="ListParagraph"/>
        <w:numPr>
          <w:ilvl w:val="0"/>
          <w:numId w:val="66"/>
        </w:numPr>
        <w:spacing w:after="120"/>
        <w:jc w:val="both"/>
        <w:rPr>
          <w:color w:val="000000" w:themeColor="text1"/>
          <w:lang w:val="bg-BG"/>
        </w:rPr>
      </w:pPr>
      <w:r w:rsidRPr="00DB7337">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75"/>
        <w:gridCol w:w="1250"/>
        <w:gridCol w:w="3128"/>
        <w:gridCol w:w="2269"/>
      </w:tblGrid>
      <w:tr w:rsidR="007C64CF" w:rsidRPr="002E3475" w14:paraId="69BDA2EA" w14:textId="77777777" w:rsidTr="00A35953">
        <w:trPr>
          <w:tblHeader/>
          <w:jc w:val="center"/>
        </w:trPr>
        <w:tc>
          <w:tcPr>
            <w:tcW w:w="1153" w:type="pct"/>
            <w:shd w:val="clear" w:color="auto" w:fill="B6DDE8"/>
            <w:vAlign w:val="center"/>
          </w:tcPr>
          <w:p w14:paraId="4F5C10EE" w14:textId="77777777" w:rsidR="007C64CF" w:rsidRPr="002E3475" w:rsidRDefault="007C64CF" w:rsidP="007C64CF">
            <w:pPr>
              <w:spacing w:after="120"/>
              <w:jc w:val="center"/>
              <w:rPr>
                <w:b/>
                <w:bCs/>
                <w:lang w:val="bg-BG"/>
              </w:rPr>
            </w:pPr>
            <w:r w:rsidRPr="002E3475">
              <w:rPr>
                <w:b/>
                <w:bCs/>
                <w:lang w:val="bg-BG"/>
              </w:rPr>
              <w:t>Параметър</w:t>
            </w:r>
          </w:p>
        </w:tc>
        <w:tc>
          <w:tcPr>
            <w:tcW w:w="619" w:type="pct"/>
            <w:shd w:val="clear" w:color="auto" w:fill="B6DDE8"/>
            <w:vAlign w:val="center"/>
          </w:tcPr>
          <w:p w14:paraId="1A02593F" w14:textId="77777777" w:rsidR="007C64CF" w:rsidRPr="002E3475" w:rsidRDefault="007C64CF" w:rsidP="007C64CF">
            <w:pPr>
              <w:spacing w:after="120"/>
              <w:jc w:val="center"/>
              <w:rPr>
                <w:b/>
                <w:bCs/>
                <w:lang w:val="bg-BG"/>
              </w:rPr>
            </w:pPr>
            <w:r w:rsidRPr="002E3475">
              <w:rPr>
                <w:b/>
                <w:bCs/>
                <w:lang w:val="bg-BG"/>
              </w:rPr>
              <w:t>Мерна единица</w:t>
            </w:r>
          </w:p>
        </w:tc>
        <w:tc>
          <w:tcPr>
            <w:tcW w:w="607" w:type="pct"/>
            <w:shd w:val="clear" w:color="auto" w:fill="B6DDE8"/>
            <w:vAlign w:val="center"/>
          </w:tcPr>
          <w:p w14:paraId="6726971B" w14:textId="77777777" w:rsidR="007C64CF" w:rsidRPr="002E3475" w:rsidRDefault="007C64CF" w:rsidP="007C64CF">
            <w:pPr>
              <w:spacing w:after="120"/>
              <w:jc w:val="center"/>
              <w:rPr>
                <w:b/>
                <w:bCs/>
                <w:lang w:val="bg-BG"/>
              </w:rPr>
            </w:pPr>
            <w:r w:rsidRPr="002E3475">
              <w:rPr>
                <w:b/>
                <w:bCs/>
                <w:lang w:val="bg-BG"/>
              </w:rPr>
              <w:t>Целева стойност</w:t>
            </w:r>
          </w:p>
        </w:tc>
        <w:tc>
          <w:tcPr>
            <w:tcW w:w="1519" w:type="pct"/>
            <w:shd w:val="clear" w:color="auto" w:fill="B6DDE8"/>
            <w:vAlign w:val="center"/>
          </w:tcPr>
          <w:p w14:paraId="4E7FE31D" w14:textId="77777777" w:rsidR="007C64CF" w:rsidRPr="002E3475" w:rsidRDefault="007C64CF" w:rsidP="007C64CF">
            <w:pPr>
              <w:spacing w:after="120"/>
              <w:jc w:val="center"/>
              <w:rPr>
                <w:b/>
                <w:bCs/>
                <w:lang w:val="bg-BG"/>
              </w:rPr>
            </w:pPr>
            <w:r w:rsidRPr="002E3475">
              <w:rPr>
                <w:b/>
                <w:bCs/>
                <w:lang w:val="bg-BG"/>
              </w:rPr>
              <w:t>Допълнителна информация</w:t>
            </w:r>
          </w:p>
        </w:tc>
        <w:tc>
          <w:tcPr>
            <w:tcW w:w="1102" w:type="pct"/>
            <w:shd w:val="clear" w:color="auto" w:fill="B6DDE8"/>
            <w:vAlign w:val="center"/>
          </w:tcPr>
          <w:p w14:paraId="1B38B67D" w14:textId="77777777" w:rsidR="007C64CF" w:rsidRPr="002E3475" w:rsidRDefault="007C64CF" w:rsidP="007C64CF">
            <w:pPr>
              <w:spacing w:after="120"/>
              <w:jc w:val="center"/>
              <w:rPr>
                <w:b/>
                <w:bCs/>
                <w:lang w:val="bg-BG"/>
              </w:rPr>
            </w:pPr>
            <w:r w:rsidRPr="002E3475">
              <w:rPr>
                <w:b/>
                <w:bCs/>
                <w:lang w:val="bg-BG"/>
              </w:rPr>
              <w:t>Специф</w:t>
            </w:r>
            <w:r>
              <w:rPr>
                <w:b/>
                <w:bCs/>
                <w:lang w:val="bg-BG"/>
              </w:rPr>
              <w:t>ични за зоната цели</w:t>
            </w:r>
          </w:p>
        </w:tc>
      </w:tr>
      <w:tr w:rsidR="007C64CF" w:rsidRPr="002E3475" w14:paraId="4E1EBB9B" w14:textId="77777777" w:rsidTr="00A35953">
        <w:trPr>
          <w:jc w:val="center"/>
        </w:trPr>
        <w:tc>
          <w:tcPr>
            <w:tcW w:w="1153" w:type="pct"/>
            <w:shd w:val="clear" w:color="auto" w:fill="auto"/>
          </w:tcPr>
          <w:p w14:paraId="2B1FCC1E" w14:textId="77777777" w:rsidR="007C64CF" w:rsidRPr="002E3475" w:rsidRDefault="007C64CF" w:rsidP="007C64CF">
            <w:pPr>
              <w:spacing w:after="120"/>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619" w:type="pct"/>
            <w:shd w:val="clear" w:color="auto" w:fill="auto"/>
          </w:tcPr>
          <w:p w14:paraId="7DE65DF5" w14:textId="77777777" w:rsidR="007C64CF" w:rsidRPr="002E3475" w:rsidRDefault="007C64CF" w:rsidP="007C64CF">
            <w:pPr>
              <w:spacing w:after="120"/>
              <w:rPr>
                <w:lang w:val="bg-BG"/>
              </w:rPr>
            </w:pPr>
            <w:r w:rsidRPr="002E3475">
              <w:rPr>
                <w:lang w:val="bg-BG"/>
              </w:rPr>
              <w:t>Брой индивиди</w:t>
            </w:r>
          </w:p>
        </w:tc>
        <w:tc>
          <w:tcPr>
            <w:tcW w:w="607" w:type="pct"/>
            <w:shd w:val="clear" w:color="auto" w:fill="auto"/>
          </w:tcPr>
          <w:p w14:paraId="09AF6FA7" w14:textId="681ABC7A" w:rsidR="007C64CF" w:rsidRPr="002E3475" w:rsidRDefault="008E3017" w:rsidP="008E3017">
            <w:pPr>
              <w:spacing w:after="120"/>
              <w:rPr>
                <w:lang w:val="bg-BG"/>
              </w:rPr>
            </w:pPr>
            <w:r>
              <w:rPr>
                <w:lang w:val="bg-BG"/>
              </w:rPr>
              <w:t>Най-малко 14</w:t>
            </w:r>
          </w:p>
        </w:tc>
        <w:tc>
          <w:tcPr>
            <w:tcW w:w="1519" w:type="pct"/>
            <w:shd w:val="clear" w:color="auto" w:fill="auto"/>
          </w:tcPr>
          <w:p w14:paraId="2A5AFFA9" w14:textId="03CC32A1" w:rsidR="007C64CF" w:rsidRDefault="008E3017" w:rsidP="007C64CF">
            <w:pPr>
              <w:spacing w:after="120"/>
              <w:rPr>
                <w:lang w:val="bg-BG"/>
              </w:rPr>
            </w:pPr>
            <w:r>
              <w:rPr>
                <w:lang w:val="bg-BG"/>
              </w:rPr>
              <w:t>Определена на база СФД. Скитащи или преминаващи индивиди.</w:t>
            </w:r>
          </w:p>
        </w:tc>
        <w:tc>
          <w:tcPr>
            <w:tcW w:w="1102" w:type="pct"/>
          </w:tcPr>
          <w:p w14:paraId="000EAD65" w14:textId="77777777" w:rsidR="007C64CF" w:rsidRPr="0031120D" w:rsidRDefault="007C64CF" w:rsidP="007C64CF">
            <w:pPr>
              <w:spacing w:after="120"/>
              <w:rPr>
                <w:lang w:val="bg-BG"/>
              </w:rPr>
            </w:pPr>
            <w:r>
              <w:rPr>
                <w:lang w:val="bg-BG"/>
              </w:rPr>
              <w:t xml:space="preserve">Поддържане на популацията. Проучване и редовен мониторинг на пролетната и есенната миграция на реещите се птици. </w:t>
            </w:r>
          </w:p>
        </w:tc>
      </w:tr>
      <w:tr w:rsidR="00A35953" w:rsidRPr="002E3475" w14:paraId="0649CA65" w14:textId="77777777" w:rsidTr="00A35953">
        <w:trPr>
          <w:jc w:val="center"/>
        </w:trPr>
        <w:tc>
          <w:tcPr>
            <w:tcW w:w="1153" w:type="pct"/>
            <w:shd w:val="clear" w:color="auto" w:fill="auto"/>
          </w:tcPr>
          <w:p w14:paraId="0C1000D4" w14:textId="253EEBEF" w:rsidR="00A35953" w:rsidRPr="002E3475" w:rsidRDefault="00A35953" w:rsidP="00A35953">
            <w:pPr>
              <w:spacing w:after="120"/>
              <w:rPr>
                <w:b/>
                <w:lang w:val="bg-BG"/>
              </w:rPr>
            </w:pPr>
            <w:r w:rsidRPr="002E3475">
              <w:rPr>
                <w:b/>
                <w:lang w:val="bg-BG"/>
              </w:rPr>
              <w:t xml:space="preserve">Местообитание на вида: </w:t>
            </w:r>
            <w:r w:rsidRPr="002E3475">
              <w:rPr>
                <w:bCs/>
                <w:lang w:val="bg-BG"/>
              </w:rPr>
              <w:t xml:space="preserve">Площ на подходящите </w:t>
            </w:r>
            <w:r w:rsidRPr="002E3475">
              <w:rPr>
                <w:bCs/>
                <w:lang w:val="bg-BG"/>
              </w:rPr>
              <w:lastRenderedPageBreak/>
              <w:t xml:space="preserve">хранителни местообитания </w:t>
            </w:r>
            <w:r>
              <w:rPr>
                <w:bCs/>
                <w:lang w:val="bg-BG"/>
              </w:rPr>
              <w:t>з</w:t>
            </w:r>
            <w:r w:rsidRPr="002E3475">
              <w:rPr>
                <w:bCs/>
                <w:lang w:val="bg-BG"/>
              </w:rPr>
              <w:t>а вида</w:t>
            </w:r>
          </w:p>
        </w:tc>
        <w:tc>
          <w:tcPr>
            <w:tcW w:w="619" w:type="pct"/>
            <w:shd w:val="clear" w:color="auto" w:fill="auto"/>
          </w:tcPr>
          <w:p w14:paraId="5CFC8C1F" w14:textId="1F83102F" w:rsidR="00A35953" w:rsidRPr="002E3475" w:rsidRDefault="00A35953" w:rsidP="00A35953">
            <w:pPr>
              <w:spacing w:after="120"/>
            </w:pPr>
            <w:r w:rsidRPr="002E3475">
              <w:lastRenderedPageBreak/>
              <w:t>ha</w:t>
            </w:r>
          </w:p>
        </w:tc>
        <w:tc>
          <w:tcPr>
            <w:tcW w:w="607" w:type="pct"/>
            <w:shd w:val="clear" w:color="auto" w:fill="auto"/>
          </w:tcPr>
          <w:p w14:paraId="5F98698F" w14:textId="539AC1F7" w:rsidR="00A35953" w:rsidRPr="002E3475" w:rsidRDefault="00A35953" w:rsidP="00A35953">
            <w:pPr>
              <w:spacing w:after="120"/>
              <w:rPr>
                <w:lang w:val="bg-BG"/>
              </w:rPr>
            </w:pPr>
            <w:r w:rsidRPr="002E3475">
              <w:rPr>
                <w:lang w:val="bg-BG"/>
              </w:rPr>
              <w:t xml:space="preserve">Най-малко </w:t>
            </w:r>
            <w:r>
              <w:rPr>
                <w:lang w:val="bg-BG"/>
              </w:rPr>
              <w:t xml:space="preserve">350 </w:t>
            </w:r>
            <w:r>
              <w:rPr>
                <w:lang w:val="en-GB"/>
              </w:rPr>
              <w:t>ha</w:t>
            </w:r>
          </w:p>
        </w:tc>
        <w:tc>
          <w:tcPr>
            <w:tcW w:w="1519" w:type="pct"/>
            <w:shd w:val="clear" w:color="auto" w:fill="auto"/>
          </w:tcPr>
          <w:p w14:paraId="75168D28" w14:textId="4ACF9064" w:rsidR="00A35953" w:rsidRPr="002E3475" w:rsidRDefault="00A35953" w:rsidP="00A35953">
            <w:pPr>
              <w:spacing w:after="120"/>
              <w:rPr>
                <w:lang w:val="bg-BG"/>
              </w:rPr>
            </w:pPr>
            <w:r>
              <w:rPr>
                <w:lang w:val="bg-BG"/>
              </w:rPr>
              <w:t>Площта включва подходящите хранителни местообитания з</w:t>
            </w:r>
            <w:r w:rsidRPr="008E7025">
              <w:rPr>
                <w:lang w:val="bg-BG"/>
              </w:rPr>
              <w:t>а вида –</w:t>
            </w:r>
            <w:r>
              <w:rPr>
                <w:lang w:val="bg-BG"/>
              </w:rPr>
              <w:t xml:space="preserve"> </w:t>
            </w:r>
            <w:r>
              <w:rPr>
                <w:lang w:val="en-GB"/>
              </w:rPr>
              <w:lastRenderedPageBreak/>
              <w:t xml:space="preserve">N09 </w:t>
            </w:r>
            <w:r>
              <w:rPr>
                <w:lang w:val="bg-BG"/>
              </w:rPr>
              <w:t>- сухи тревни съобщества и степи. Обработваемите площи с зъренени култури са изключени като субоптимални.</w:t>
            </w:r>
          </w:p>
        </w:tc>
        <w:tc>
          <w:tcPr>
            <w:tcW w:w="1102" w:type="pct"/>
          </w:tcPr>
          <w:p w14:paraId="7D321B2F" w14:textId="7EE320CF" w:rsidR="00A35953" w:rsidRPr="002E3475" w:rsidRDefault="00A35953" w:rsidP="00A35953">
            <w:pPr>
              <w:spacing w:after="120"/>
              <w:rPr>
                <w:lang w:val="bg-BG"/>
              </w:rPr>
            </w:pPr>
            <w:r w:rsidRPr="002E3475">
              <w:rPr>
                <w:lang w:val="bg-BG"/>
              </w:rPr>
              <w:lastRenderedPageBreak/>
              <w:t xml:space="preserve">Поддържане на площта на подходящите </w:t>
            </w:r>
            <w:r w:rsidRPr="002E3475">
              <w:rPr>
                <w:lang w:val="bg-BG"/>
              </w:rPr>
              <w:lastRenderedPageBreak/>
              <w:t>хранителни местообитани</w:t>
            </w:r>
            <w:r>
              <w:rPr>
                <w:lang w:val="bg-BG"/>
              </w:rPr>
              <w:t>я на вида в размер най-малко 350</w:t>
            </w:r>
            <w:r w:rsidRPr="002E3475">
              <w:rPr>
                <w:lang w:val="bg-BG"/>
              </w:rPr>
              <w:t xml:space="preserve"> ha</w:t>
            </w:r>
          </w:p>
        </w:tc>
      </w:tr>
    </w:tbl>
    <w:p w14:paraId="7CF48AAF" w14:textId="77777777" w:rsidR="007C64CF" w:rsidRDefault="007C64CF" w:rsidP="007C64CF">
      <w:pPr>
        <w:spacing w:after="120"/>
        <w:jc w:val="both"/>
      </w:pPr>
    </w:p>
    <w:p w14:paraId="4C7952DC" w14:textId="77777777" w:rsidR="007C64CF" w:rsidRPr="002A3386" w:rsidRDefault="007C64CF" w:rsidP="00DB3239">
      <w:pPr>
        <w:pStyle w:val="ListParagraph"/>
        <w:numPr>
          <w:ilvl w:val="0"/>
          <w:numId w:val="66"/>
        </w:numPr>
        <w:spacing w:before="120" w:after="120" w:line="240" w:lineRule="auto"/>
        <w:rPr>
          <w:rFonts w:eastAsia="Calibri"/>
          <w:b/>
          <w:bCs/>
          <w:lang w:val="bg-BG"/>
        </w:rPr>
      </w:pPr>
      <w:r w:rsidRPr="002A3386">
        <w:rPr>
          <w:rFonts w:eastAsia="Calibri"/>
          <w:b/>
          <w:bCs/>
          <w:lang w:val="bg-BG"/>
        </w:rPr>
        <w:t xml:space="preserve">Необходимост от промени в СФД за СЗЗ </w:t>
      </w:r>
      <w:r w:rsidRPr="002A3386">
        <w:rPr>
          <w:b/>
          <w:lang w:val="bg-BG"/>
        </w:rPr>
        <w:t>BG0002017 „Комплекс Беленски острови“</w:t>
      </w:r>
    </w:p>
    <w:p w14:paraId="656CA25A" w14:textId="77777777" w:rsidR="007C64CF" w:rsidRDefault="007C64CF" w:rsidP="007C64CF">
      <w:pPr>
        <w:spacing w:after="120"/>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не е необходима актуализация на СФД.</w:t>
      </w:r>
    </w:p>
    <w:p w14:paraId="7DB923C7" w14:textId="02B1681F" w:rsidR="007C64CF" w:rsidRDefault="007C64CF" w:rsidP="00E078A9">
      <w:pPr>
        <w:jc w:val="both"/>
        <w:rPr>
          <w:rFonts w:eastAsia="Calibri"/>
          <w:lang w:val="bg-BG"/>
        </w:rPr>
      </w:pPr>
    </w:p>
    <w:p w14:paraId="21A7CA56" w14:textId="7E31BC3B" w:rsidR="002C79E2" w:rsidRDefault="002C79E2" w:rsidP="002C79E2">
      <w:pPr>
        <w:pStyle w:val="Heading1"/>
        <w:jc w:val="center"/>
        <w:rPr>
          <w:lang w:val="bg-BG"/>
        </w:rPr>
      </w:pPr>
      <w:bookmarkStart w:id="65" w:name="_Toc97813497"/>
      <w:r>
        <w:rPr>
          <w:lang w:val="bg-BG"/>
        </w:rPr>
        <w:t xml:space="preserve">Специфични цели за А899 </w:t>
      </w:r>
      <w:r>
        <w:rPr>
          <w:i/>
          <w:lang w:val="en-GB"/>
        </w:rPr>
        <w:t>Accipiter gentilis</w:t>
      </w:r>
      <w:r>
        <w:rPr>
          <w:lang w:val="bg-BG"/>
        </w:rPr>
        <w:t xml:space="preserve"> (голям ястреб)</w:t>
      </w:r>
      <w:bookmarkEnd w:id="65"/>
    </w:p>
    <w:p w14:paraId="3D0A0FA6" w14:textId="77777777" w:rsidR="002C79E2" w:rsidRPr="002C79E2" w:rsidRDefault="002C79E2" w:rsidP="002C79E2">
      <w:pPr>
        <w:spacing w:after="120"/>
      </w:pPr>
    </w:p>
    <w:p w14:paraId="460714F1" w14:textId="77777777" w:rsidR="002C79E2" w:rsidRPr="006F4F4B" w:rsidRDefault="002C79E2" w:rsidP="00DB3239">
      <w:pPr>
        <w:pStyle w:val="ListParagraph"/>
        <w:numPr>
          <w:ilvl w:val="0"/>
          <w:numId w:val="67"/>
        </w:numPr>
        <w:spacing w:after="120"/>
        <w:rPr>
          <w:b/>
          <w:lang w:val="bg-BG"/>
        </w:rPr>
      </w:pPr>
      <w:r w:rsidRPr="006F4F4B">
        <w:rPr>
          <w:b/>
          <w:lang w:val="bg-BG"/>
        </w:rPr>
        <w:t>Кратка характеристика на вида</w:t>
      </w:r>
    </w:p>
    <w:p w14:paraId="18BB3FE3" w14:textId="77777777" w:rsidR="002C79E2" w:rsidRPr="00185F38" w:rsidRDefault="002C79E2" w:rsidP="002C79E2">
      <w:pPr>
        <w:spacing w:after="120"/>
        <w:rPr>
          <w:lang w:val="bg-BG"/>
        </w:rPr>
      </w:pPr>
      <w:r w:rsidRPr="00185F38">
        <w:rPr>
          <w:lang w:val="bg-BG"/>
        </w:rPr>
        <w:t xml:space="preserve">Дължината на тялото: </w:t>
      </w:r>
      <w:r w:rsidRPr="00185F38">
        <w:t>50</w:t>
      </w:r>
      <w:r w:rsidRPr="00185F38">
        <w:rPr>
          <w:lang w:val="bg-BG"/>
        </w:rPr>
        <w:t>-5</w:t>
      </w:r>
      <w:r w:rsidRPr="00185F38">
        <w:t>5</w:t>
      </w:r>
      <w:r w:rsidRPr="00185F38">
        <w:rPr>
          <w:lang w:val="bg-BG"/>
        </w:rPr>
        <w:t xml:space="preserve"> </w:t>
      </w:r>
      <w:r w:rsidRPr="00185F38">
        <w:t xml:space="preserve">cm, </w:t>
      </w:r>
      <w:r w:rsidRPr="00185F38">
        <w:rPr>
          <w:lang w:val="bg-BG"/>
        </w:rPr>
        <w:t xml:space="preserve">размах на крилата – </w:t>
      </w:r>
      <w:r w:rsidRPr="00185F38">
        <w:t xml:space="preserve">150-160 cm. </w:t>
      </w:r>
      <w:r w:rsidRPr="00185F38">
        <w:rPr>
          <w:lang w:val="bg-BG"/>
        </w:rPr>
        <w:t xml:space="preserve">Средно голяма дневна граблива птица. Женската е с размери на каня, а мъжкият – на полска врана. Лети с маневрен махов полет. Възрастните отгоре са сиво-кафяви, отдолу белезникави с тъмни напречни препаски. Крилата са къси и широки. Първостепенните махови пера разтворени като пръсти. Опашката е дълга, а подопашката – бяла. Когато е кацнал изглежда гърбав </w:t>
      </w:r>
      <w:r w:rsidRPr="00185F38">
        <w:t>(</w:t>
      </w:r>
      <w:r w:rsidRPr="00185F38">
        <w:rPr>
          <w:lang w:val="bg-BG"/>
        </w:rPr>
        <w:t>Симеонов и др., 1990</w:t>
      </w:r>
      <w:r w:rsidRPr="00185F38">
        <w:t>)</w:t>
      </w:r>
      <w:r w:rsidRPr="00185F38">
        <w:rPr>
          <w:lang w:val="bg-BG"/>
        </w:rPr>
        <w:t>.</w:t>
      </w:r>
    </w:p>
    <w:p w14:paraId="628EB53D" w14:textId="77777777" w:rsidR="002C79E2" w:rsidRPr="00185F38" w:rsidRDefault="002C79E2" w:rsidP="002C79E2">
      <w:pPr>
        <w:spacing w:after="120"/>
        <w:rPr>
          <w:i/>
          <w:lang w:val="bg-BG"/>
        </w:rPr>
      </w:pPr>
      <w:r w:rsidRPr="00185F38">
        <w:rPr>
          <w:i/>
          <w:lang w:val="bg-BG"/>
        </w:rPr>
        <w:t>Характер на пребиваване в страната</w:t>
      </w:r>
    </w:p>
    <w:p w14:paraId="17CBD3D5" w14:textId="38D8226A" w:rsidR="002C79E2" w:rsidRPr="00185F38" w:rsidRDefault="002C79E2" w:rsidP="002C79E2">
      <w:pPr>
        <w:spacing w:after="120"/>
        <w:rPr>
          <w:lang w:val="bg-BG"/>
        </w:rPr>
      </w:pPr>
      <w:r w:rsidRPr="00185F38">
        <w:rPr>
          <w:lang w:val="bg-BG"/>
        </w:rPr>
        <w:t xml:space="preserve">Гнездящо-прелетен, преминаващ и зимуващ вид. През есенно-зимния период се среща до горната граница на гората. След 1985 г. е „твърде рядък“ с численост не по-голяма от 100 двойки </w:t>
      </w:r>
      <w:r w:rsidRPr="00185F38">
        <w:t>(</w:t>
      </w:r>
      <w:r w:rsidRPr="00185F38">
        <w:rPr>
          <w:lang w:val="bg-BG"/>
        </w:rPr>
        <w:t>Симеонов и др., 1990</w:t>
      </w:r>
      <w:r w:rsidRPr="00185F38">
        <w:t>)</w:t>
      </w:r>
      <w:r w:rsidRPr="00185F38">
        <w:rPr>
          <w:lang w:val="bg-BG"/>
        </w:rPr>
        <w:t>, но според други автори – между 1700–2100 дво</w:t>
      </w:r>
      <w:r>
        <w:rPr>
          <w:lang w:val="bg-BG"/>
        </w:rPr>
        <w:t xml:space="preserve">йки с тенденция към увеличение </w:t>
      </w:r>
      <w:r w:rsidRPr="00185F38">
        <w:t>(</w:t>
      </w:r>
      <w:r w:rsidRPr="00185F38">
        <w:rPr>
          <w:lang w:val="bg-BG"/>
        </w:rPr>
        <w:t>Нанкинов и др., 2004</w:t>
      </w:r>
      <w:r w:rsidRPr="00185F38">
        <w:t>)</w:t>
      </w:r>
      <w:r w:rsidRPr="00185F38">
        <w:rPr>
          <w:lang w:val="bg-BG"/>
        </w:rPr>
        <w:t xml:space="preserve">. Сега числеността му е около 1200–1500 двойки. В много райони се наблюдава намаляване на броя на гнездящите двойки. Размножителният период започва през март – началото на април. Строи големи гнезда, но използва и стари гнезда на други хищни или на вранови птици. Обикновено всяка двойка има по 2–3 гнезда в гнездовата си територия, които птиците използват през различни години </w:t>
      </w:r>
      <w:r w:rsidRPr="00185F38">
        <w:t>(</w:t>
      </w:r>
      <w:r>
        <w:rPr>
          <w:lang w:val="bg-BG"/>
        </w:rPr>
        <w:t>Големански гл. ред.</w:t>
      </w:r>
      <w:r w:rsidRPr="00185F38">
        <w:rPr>
          <w:lang w:val="bg-BG"/>
        </w:rPr>
        <w:t>, 2015).</w:t>
      </w:r>
    </w:p>
    <w:p w14:paraId="018A50B9" w14:textId="77777777" w:rsidR="002C79E2" w:rsidRPr="00185F38" w:rsidRDefault="002C79E2" w:rsidP="002C79E2">
      <w:pPr>
        <w:spacing w:after="120"/>
        <w:rPr>
          <w:i/>
          <w:lang w:val="bg-BG"/>
        </w:rPr>
      </w:pPr>
      <w:r w:rsidRPr="00185F38">
        <w:rPr>
          <w:i/>
          <w:lang w:val="bg-BG"/>
        </w:rPr>
        <w:t>Характерно местообитание</w:t>
      </w:r>
    </w:p>
    <w:p w14:paraId="3247817B" w14:textId="37E3572A" w:rsidR="002C79E2" w:rsidRPr="00185F38" w:rsidRDefault="002C79E2" w:rsidP="002C79E2">
      <w:pPr>
        <w:spacing w:after="120"/>
        <w:rPr>
          <w:lang w:val="bg-BG"/>
        </w:rPr>
      </w:pPr>
      <w:r w:rsidRPr="00185F38">
        <w:rPr>
          <w:lang w:val="bg-BG"/>
        </w:rPr>
        <w:t xml:space="preserve">Високостъблени гори в планините и равнините, крайречни гори; стари паркове в градската и крайградската зона. В много райони на България гнезди в иглолистни култури, които сега са едно от типичните размножителни местообитания на вида. Нерядко гнездата се намират близо до селища </w:t>
      </w:r>
      <w:r w:rsidRPr="00185F38">
        <w:t>(</w:t>
      </w:r>
      <w:r w:rsidR="00F9133F">
        <w:rPr>
          <w:lang w:val="bg-BG"/>
        </w:rPr>
        <w:t>Големански гл. ред.</w:t>
      </w:r>
      <w:r w:rsidR="00F9133F" w:rsidRPr="00185F38">
        <w:rPr>
          <w:lang w:val="bg-BG"/>
        </w:rPr>
        <w:t>, 2015</w:t>
      </w:r>
      <w:r w:rsidRPr="00185F38">
        <w:rPr>
          <w:lang w:val="bg-BG"/>
        </w:rPr>
        <w:t xml:space="preserve">). Според Симеонов и др. </w:t>
      </w:r>
      <w:r w:rsidRPr="00185F38">
        <w:t>(</w:t>
      </w:r>
      <w:r w:rsidRPr="00185F38">
        <w:rPr>
          <w:lang w:val="bg-BG"/>
        </w:rPr>
        <w:t>1990</w:t>
      </w:r>
      <w:r w:rsidRPr="00185F38">
        <w:t>)</w:t>
      </w:r>
      <w:r w:rsidRPr="00185F38">
        <w:rPr>
          <w:lang w:val="bg-BG"/>
        </w:rPr>
        <w:t xml:space="preserve"> видът обитава разредени широколистни, смесени и иглолистни гори, изпъстрени с обширни поляни в съседство с обработваеми площи и пустеещи земи и други открити пространства предимно в предпланини и </w:t>
      </w:r>
      <w:r w:rsidRPr="00185F38">
        <w:rPr>
          <w:lang w:val="bg-BG"/>
        </w:rPr>
        <w:lastRenderedPageBreak/>
        <w:t>планини. През есента и зимата се среща в културния ландшафт в равнини, обширни паркове, групи дървета и покрайнини на селища. Подходящи местообитания за гнездене на вида са вероятно 9110, 9130, 9150, 9180, 91Е0, 91</w:t>
      </w:r>
      <w:r w:rsidRPr="00185F38">
        <w:t>F</w:t>
      </w:r>
      <w:r w:rsidRPr="00185F38">
        <w:rPr>
          <w:lang w:val="bg-BG"/>
        </w:rPr>
        <w:t>0, 91</w:t>
      </w:r>
      <w:r w:rsidRPr="00185F38">
        <w:t xml:space="preserve">S0, 91W0, 95A0 </w:t>
      </w:r>
      <w:r w:rsidRPr="00185F38">
        <w:rPr>
          <w:lang w:val="bg-BG"/>
        </w:rPr>
        <w:t xml:space="preserve">и др., за търсене на храна – открити и пустеещи земи и повечето типове „Естествени и полуестествени тревни формации“ </w:t>
      </w:r>
      <w:r w:rsidRPr="00185F38">
        <w:t>(6110-6520)</w:t>
      </w:r>
      <w:r w:rsidRPr="00185F38">
        <w:rPr>
          <w:lang w:val="bg-BG"/>
        </w:rPr>
        <w:t xml:space="preserve"> според Директивата за хабитатите (Кавръкова и др. 2009), а също градски и крайградски зони, покрайнини на села.</w:t>
      </w:r>
    </w:p>
    <w:p w14:paraId="7C3F0EF8" w14:textId="77777777" w:rsidR="002C79E2" w:rsidRPr="00185F38" w:rsidRDefault="002C79E2" w:rsidP="002C79E2">
      <w:pPr>
        <w:spacing w:after="120"/>
        <w:rPr>
          <w:i/>
          <w:lang w:val="bg-BG"/>
        </w:rPr>
      </w:pPr>
      <w:r w:rsidRPr="00185F38">
        <w:rPr>
          <w:i/>
          <w:lang w:val="bg-BG"/>
        </w:rPr>
        <w:t>Хранене</w:t>
      </w:r>
    </w:p>
    <w:p w14:paraId="1A2E29C8" w14:textId="77777777" w:rsidR="002C79E2" w:rsidRPr="00185F38" w:rsidRDefault="002C79E2" w:rsidP="002C79E2">
      <w:pPr>
        <w:spacing w:after="120"/>
        <w:rPr>
          <w:lang w:val="bg-BG"/>
        </w:rPr>
      </w:pPr>
      <w:r w:rsidRPr="00185F38">
        <w:rPr>
          <w:lang w:val="bg-BG"/>
        </w:rPr>
        <w:t xml:space="preserve">В България в хранителни остатъци са установени 42 компонента, като бозайниците са представени от 8 вида – див заек, катерица, лалугер. Птиците са основна храна, като ловни обекти са 5 вида – гълъб, яребица, фазан, пъдпъдък, зимно бърне. Идентифицирани са също и домашни кокошки </w:t>
      </w:r>
      <w:r w:rsidRPr="00185F38">
        <w:t>(</w:t>
      </w:r>
      <w:r w:rsidRPr="00185F38">
        <w:rPr>
          <w:lang w:val="bg-BG"/>
        </w:rPr>
        <w:t>Симеонов и др., 1990</w:t>
      </w:r>
      <w:r w:rsidRPr="00185F38">
        <w:t>)</w:t>
      </w:r>
      <w:r w:rsidRPr="00185F38">
        <w:rPr>
          <w:lang w:val="bg-BG"/>
        </w:rPr>
        <w:t>.</w:t>
      </w:r>
    </w:p>
    <w:p w14:paraId="7805AC41" w14:textId="77777777" w:rsidR="002C79E2" w:rsidRPr="006F4F4B" w:rsidRDefault="002C79E2" w:rsidP="00DB3239">
      <w:pPr>
        <w:pStyle w:val="ListParagraph"/>
        <w:numPr>
          <w:ilvl w:val="0"/>
          <w:numId w:val="67"/>
        </w:numPr>
        <w:spacing w:after="120"/>
        <w:rPr>
          <w:b/>
          <w:lang w:val="bg-BG"/>
        </w:rPr>
      </w:pPr>
      <w:r w:rsidRPr="006F4F4B">
        <w:rPr>
          <w:b/>
          <w:lang w:val="bg-BG"/>
        </w:rPr>
        <w:t>Разпространение, природозащитно състояние и тенденции в популацията на вида на национално ниво</w:t>
      </w:r>
    </w:p>
    <w:p w14:paraId="0CAE2836" w14:textId="08A5917B" w:rsidR="002C79E2" w:rsidRPr="00185F38" w:rsidRDefault="002C79E2" w:rsidP="002C79E2">
      <w:pPr>
        <w:spacing w:after="120"/>
        <w:rPr>
          <w:lang w:val="bg-BG"/>
        </w:rPr>
      </w:pPr>
      <w:r w:rsidRPr="00185F38">
        <w:rPr>
          <w:lang w:val="bg-BG"/>
        </w:rPr>
        <w:t>Широко разпространен с разпръснати единични гнездовища, по-групирани предимно в гористите планински и полупланински райони, също</w:t>
      </w:r>
      <w:r w:rsidRPr="00185F38">
        <w:t xml:space="preserve"> </w:t>
      </w:r>
      <w:r w:rsidRPr="00185F38">
        <w:rPr>
          <w:lang w:val="bg-BG"/>
        </w:rPr>
        <w:t>и в хълмистите равнини. Отсъства от някои равнинни райони с обширни земеделски площи поради липсата на подходящи горски местообитания</w:t>
      </w:r>
      <w:r w:rsidRPr="00185F38">
        <w:t xml:space="preserve"> (</w:t>
      </w:r>
      <w:r w:rsidR="00721814">
        <w:rPr>
          <w:lang w:val="bg-BG"/>
        </w:rPr>
        <w:t>Янков</w:t>
      </w:r>
      <w:r w:rsidRPr="00185F38">
        <w:rPr>
          <w:lang w:val="bg-BG"/>
        </w:rPr>
        <w:t xml:space="preserve"> отг. ред., 2007</w:t>
      </w:r>
      <w:r w:rsidRPr="00185F38">
        <w:t>)</w:t>
      </w:r>
      <w:r w:rsidRPr="00185F38">
        <w:rPr>
          <w:lang w:val="bg-BG"/>
        </w:rPr>
        <w:t>.</w:t>
      </w:r>
    </w:p>
    <w:p w14:paraId="104956FE" w14:textId="77777777" w:rsidR="002C79E2" w:rsidRPr="00185F38" w:rsidRDefault="002C79E2" w:rsidP="002C79E2">
      <w:pPr>
        <w:spacing w:after="120"/>
        <w:rPr>
          <w:color w:val="000000" w:themeColor="text1"/>
          <w:lang w:val="bg-BG"/>
        </w:rPr>
      </w:pPr>
      <w:r w:rsidRPr="00185F38">
        <w:rPr>
          <w:color w:val="000000" w:themeColor="text1"/>
          <w:lang w:val="bg-BG"/>
        </w:rPr>
        <w:t xml:space="preserve">Включен в Приложение 3 на ЗБР. Според </w:t>
      </w:r>
      <w:r w:rsidRPr="00185F38">
        <w:rPr>
          <w:color w:val="000000" w:themeColor="text1"/>
          <w:lang w:val="en-GB"/>
        </w:rPr>
        <w:t xml:space="preserve">IUCN </w:t>
      </w:r>
      <w:r w:rsidRPr="00185F38">
        <w:rPr>
          <w:color w:val="000000" w:themeColor="text1"/>
          <w:lang w:val="bg-BG"/>
        </w:rPr>
        <w:t xml:space="preserve">за територията на континентална Европа, а и за целия свят видът е „слабо засегнат“ </w:t>
      </w:r>
      <w:r w:rsidRPr="00185F38">
        <w:rPr>
          <w:color w:val="000000" w:themeColor="text1"/>
        </w:rPr>
        <w:t>– LC (</w:t>
      </w:r>
      <w:r w:rsidRPr="00185F38">
        <w:rPr>
          <w:color w:val="000000" w:themeColor="text1"/>
          <w:lang w:val="en-GB"/>
        </w:rPr>
        <w:t>Least Concern</w:t>
      </w:r>
      <w:r w:rsidRPr="00185F38">
        <w:rPr>
          <w:color w:val="000000" w:themeColor="text1"/>
        </w:rPr>
        <w:t>)</w:t>
      </w:r>
      <w:r w:rsidRPr="00185F38">
        <w:rPr>
          <w:color w:val="000000" w:themeColor="text1"/>
          <w:lang w:val="bg-BG"/>
        </w:rPr>
        <w:t xml:space="preserve">. Няма </w:t>
      </w:r>
      <w:r w:rsidRPr="00185F38">
        <w:rPr>
          <w:color w:val="000000" w:themeColor="text1"/>
          <w:lang w:val="en-GB"/>
        </w:rPr>
        <w:t>SPEC</w:t>
      </w:r>
      <w:r w:rsidRPr="00185F38">
        <w:rPr>
          <w:color w:val="000000" w:themeColor="text1"/>
          <w:lang w:val="bg-BG"/>
        </w:rPr>
        <w:t xml:space="preserve"> категория. Включен в Червената книга на Р България със статус „застрашен“ Е</w:t>
      </w:r>
      <w:r w:rsidRPr="00185F38">
        <w:rPr>
          <w:color w:val="000000" w:themeColor="text1"/>
        </w:rPr>
        <w:t>N (Endangered)</w:t>
      </w:r>
      <w:r w:rsidRPr="00185F38">
        <w:rPr>
          <w:color w:val="000000" w:themeColor="text1"/>
          <w:lang w:val="bg-BG"/>
        </w:rPr>
        <w:t xml:space="preserve">. </w:t>
      </w:r>
    </w:p>
    <w:p w14:paraId="689B0AAA" w14:textId="13DF200F" w:rsidR="002C79E2" w:rsidRPr="00185F38" w:rsidRDefault="002C79E2" w:rsidP="002C79E2">
      <w:pPr>
        <w:spacing w:after="120"/>
        <w:rPr>
          <w:lang w:val="bg-BG"/>
        </w:rPr>
      </w:pPr>
      <w:r w:rsidRPr="00185F38">
        <w:rPr>
          <w:lang w:val="bg-BG"/>
        </w:rPr>
        <w:t xml:space="preserve">Съгласно </w:t>
      </w:r>
      <w:r w:rsidR="00D90B11">
        <w:rPr>
          <w:lang w:val="bg-BG"/>
        </w:rPr>
        <w:t>Докладването</w:t>
      </w:r>
      <w:r w:rsidRPr="00185F38">
        <w:rPr>
          <w:lang w:val="bg-BG"/>
        </w:rPr>
        <w:t xml:space="preserve"> от 2019 г. (за периода 20</w:t>
      </w:r>
      <w:r w:rsidRPr="00185F38">
        <w:t>05</w:t>
      </w:r>
      <w:r w:rsidRPr="00185F38">
        <w:rPr>
          <w:lang w:val="bg-BG"/>
        </w:rPr>
        <w:t xml:space="preserve"> – 2018 г.) националната гнездяща популация на вида се оценя на </w:t>
      </w:r>
      <w:r w:rsidRPr="00185F38">
        <w:t>560</w:t>
      </w:r>
      <w:r w:rsidRPr="00185F38">
        <w:rPr>
          <w:lang w:val="bg-BG"/>
        </w:rPr>
        <w:t xml:space="preserve"> – </w:t>
      </w:r>
      <w:r w:rsidRPr="00185F38">
        <w:t>970</w:t>
      </w:r>
      <w:r w:rsidRPr="00185F38">
        <w:rPr>
          <w:lang w:val="bg-BG"/>
        </w:rPr>
        <w:t xml:space="preserve"> двойки. Краткосрочната тенденция на популацията (за периода 200</w:t>
      </w:r>
      <w:r w:rsidRPr="00185F38">
        <w:t>1</w:t>
      </w:r>
      <w:r w:rsidRPr="00185F38">
        <w:rPr>
          <w:lang w:val="bg-BG"/>
        </w:rPr>
        <w:t xml:space="preserve"> – 2018 г.) е стабилна, а дългосрочната (за периода 1980 – 2018 г.) с</w:t>
      </w:r>
      <w:r w:rsidR="00721814">
        <w:rPr>
          <w:lang w:val="bg-BG"/>
        </w:rPr>
        <w:t xml:space="preserve">ъщо е стабилна. Не са посочени </w:t>
      </w:r>
      <w:r w:rsidRPr="00185F38">
        <w:rPr>
          <w:lang w:val="bg-BG"/>
        </w:rPr>
        <w:t>заплахи и влияния.</w:t>
      </w:r>
    </w:p>
    <w:p w14:paraId="1EF50509" w14:textId="436A2DCE" w:rsidR="002C79E2" w:rsidRPr="00185F38" w:rsidRDefault="002C79E2" w:rsidP="002C79E2">
      <w:pPr>
        <w:spacing w:after="120"/>
        <w:rPr>
          <w:rFonts w:eastAsia="Calibri"/>
          <w:lang w:val="bg-BG"/>
        </w:rPr>
      </w:pPr>
      <w:r w:rsidRPr="00185F38">
        <w:rPr>
          <w:lang w:val="bg-BG"/>
        </w:rPr>
        <w:t xml:space="preserve">Мигриращата национална популация е оценена на 5000 – 6000 индивида </w:t>
      </w:r>
      <w:r w:rsidRPr="00185F38">
        <w:t>(</w:t>
      </w:r>
      <w:r w:rsidRPr="00185F38">
        <w:rPr>
          <w:lang w:val="bg-BG"/>
        </w:rPr>
        <w:t>за периода 2005-2018 г.</w:t>
      </w:r>
      <w:r w:rsidRPr="00185F38">
        <w:t>)</w:t>
      </w:r>
      <w:r w:rsidRPr="00185F38">
        <w:rPr>
          <w:lang w:val="bg-BG"/>
        </w:rPr>
        <w:t>. Не са посочени тенденции в развитието на популацията. Краткосрочната и дългосрочната тенденции в развитието на популация</w:t>
      </w:r>
      <w:r w:rsidR="00721814">
        <w:rPr>
          <w:lang w:val="bg-BG"/>
        </w:rPr>
        <w:t xml:space="preserve">та са стабилни. Не са посочени </w:t>
      </w:r>
      <w:r w:rsidRPr="00185F38">
        <w:rPr>
          <w:lang w:val="bg-BG"/>
        </w:rPr>
        <w:t>заплахи и влияния.</w:t>
      </w:r>
    </w:p>
    <w:p w14:paraId="38CEE59D" w14:textId="5A371F4E" w:rsidR="002C79E2" w:rsidRPr="006F4F4B" w:rsidRDefault="002C79E2" w:rsidP="00DB3239">
      <w:pPr>
        <w:pStyle w:val="ListParagraph"/>
        <w:numPr>
          <w:ilvl w:val="0"/>
          <w:numId w:val="67"/>
        </w:numPr>
        <w:spacing w:after="120"/>
        <w:rPr>
          <w:lang w:val="bg-BG"/>
        </w:rPr>
      </w:pPr>
      <w:r w:rsidRPr="006F4F4B">
        <w:rPr>
          <w:b/>
          <w:lang w:val="bg-BG"/>
        </w:rPr>
        <w:t>Състояние в СЗЗ BG0002017 „Комплекс Беленски острови“</w:t>
      </w:r>
    </w:p>
    <w:p w14:paraId="744B8C7A" w14:textId="3AB692A4" w:rsidR="002C79E2" w:rsidRDefault="002C79E2" w:rsidP="002C79E2">
      <w:pPr>
        <w:spacing w:after="120"/>
        <w:rPr>
          <w:lang w:val="bg-BG"/>
        </w:rPr>
      </w:pPr>
      <w:r>
        <w:rPr>
          <w:lang w:val="bg-BG"/>
        </w:rPr>
        <w:t>Съгласно СФД на зоната</w:t>
      </w:r>
      <w:r w:rsidR="006F4F4B">
        <w:rPr>
          <w:lang w:val="bg-BG"/>
        </w:rPr>
        <w:t>,</w:t>
      </w:r>
      <w:r>
        <w:rPr>
          <w:lang w:val="bg-BG"/>
        </w:rPr>
        <w:t xml:space="preserve"> видът е концентриращ/мигриращ. Според СФД мигриращата популация на големият ястреб се оценява на </w:t>
      </w:r>
      <w:r>
        <w:rPr>
          <w:b/>
          <w:lang w:val="bg-BG"/>
        </w:rPr>
        <w:t>2-3</w:t>
      </w:r>
      <w:r w:rsidRPr="00EF7E79">
        <w:rPr>
          <w:b/>
          <w:lang w:val="bg-BG"/>
        </w:rPr>
        <w:t xml:space="preserve"> индивида</w:t>
      </w:r>
      <w:r>
        <w:rPr>
          <w:lang w:val="bg-BG"/>
        </w:rPr>
        <w:t xml:space="preserve">, което е </w:t>
      </w:r>
      <w:r>
        <w:rPr>
          <w:b/>
          <w:lang w:val="bg-BG"/>
        </w:rPr>
        <w:t xml:space="preserve">0,04 – 0,05 </w:t>
      </w:r>
      <w:r w:rsidRPr="0076031E">
        <w:rPr>
          <w:b/>
          <w:lang w:val="bg-BG"/>
        </w:rPr>
        <w:t xml:space="preserve">% от националната </w:t>
      </w:r>
      <w:r>
        <w:rPr>
          <w:b/>
          <w:lang w:val="bg-BG"/>
        </w:rPr>
        <w:t>мигрираща</w:t>
      </w:r>
      <w:r>
        <w:rPr>
          <w:lang w:val="bg-BG"/>
        </w:rPr>
        <w:t xml:space="preserve"> популация (оценка „В“).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А</w:t>
      </w:r>
      <w:r w:rsidRPr="00BC4F6A">
        <w:rPr>
          <w:lang w:val="bg-BG"/>
        </w:rPr>
        <w:t xml:space="preserve">“ – </w:t>
      </w:r>
      <w:r>
        <w:rPr>
          <w:lang w:val="bg-BG"/>
        </w:rPr>
        <w:t>отлична</w:t>
      </w:r>
      <w:r w:rsidRPr="00BC4F6A">
        <w:rPr>
          <w:lang w:val="bg-BG"/>
        </w:rPr>
        <w:t>.</w:t>
      </w:r>
    </w:p>
    <w:p w14:paraId="1159195D" w14:textId="77777777" w:rsidR="002C79E2" w:rsidRPr="006F4F4B" w:rsidRDefault="002C79E2" w:rsidP="00DB3239">
      <w:pPr>
        <w:pStyle w:val="ListParagraph"/>
        <w:numPr>
          <w:ilvl w:val="0"/>
          <w:numId w:val="67"/>
        </w:numPr>
        <w:spacing w:after="120"/>
        <w:rPr>
          <w:b/>
          <w:lang w:val="bg-BG"/>
        </w:rPr>
      </w:pPr>
      <w:r w:rsidRPr="006F4F4B">
        <w:rPr>
          <w:b/>
          <w:lang w:val="bg-BG"/>
        </w:rPr>
        <w:t xml:space="preserve">Анализ на наличната информация </w:t>
      </w:r>
    </w:p>
    <w:p w14:paraId="222EADC6" w14:textId="18C4602B" w:rsidR="002C79E2" w:rsidRDefault="002C79E2" w:rsidP="002C79E2">
      <w:pPr>
        <w:spacing w:after="120"/>
        <w:rPr>
          <w:color w:val="000000" w:themeColor="text1"/>
          <w:lang w:val="bg-BG"/>
        </w:rPr>
      </w:pPr>
      <w:r>
        <w:rPr>
          <w:color w:val="000000" w:themeColor="text1"/>
          <w:lang w:val="bg-BG"/>
        </w:rPr>
        <w:t xml:space="preserve">Големият ястреб се среща в района на СЗЗ основно по време на пролетната и есенната миграция. По време на целеви проучвания върху есенната миграция на рееещи се птици в района на </w:t>
      </w:r>
      <w:r w:rsidR="00CB3693">
        <w:rPr>
          <w:color w:val="000000" w:themeColor="text1"/>
          <w:lang w:val="bg-BG"/>
        </w:rPr>
        <w:t>Писченско блато</w:t>
      </w:r>
      <w:r>
        <w:rPr>
          <w:color w:val="000000" w:themeColor="text1"/>
          <w:lang w:val="bg-BG"/>
        </w:rPr>
        <w:t xml:space="preserve"> през 2008 и 2009 г. са установени съответно 3 </w:t>
      </w:r>
      <w:r>
        <w:rPr>
          <w:color w:val="000000" w:themeColor="text1"/>
          <w:lang w:val="en-GB"/>
        </w:rPr>
        <w:t>(</w:t>
      </w:r>
      <w:r>
        <w:rPr>
          <w:color w:val="000000" w:themeColor="text1"/>
          <w:lang w:val="bg-BG"/>
        </w:rPr>
        <w:t>наблюдавани септември 2008 г.</w:t>
      </w:r>
      <w:r>
        <w:rPr>
          <w:color w:val="000000" w:themeColor="text1"/>
          <w:lang w:val="en-GB"/>
        </w:rPr>
        <w:t>)</w:t>
      </w:r>
      <w:r>
        <w:rPr>
          <w:color w:val="000000" w:themeColor="text1"/>
          <w:lang w:val="bg-BG"/>
        </w:rPr>
        <w:t xml:space="preserve"> и 2 индивида </w:t>
      </w:r>
      <w:r>
        <w:rPr>
          <w:color w:val="000000" w:themeColor="text1"/>
          <w:lang w:val="en-GB"/>
        </w:rPr>
        <w:t>(</w:t>
      </w:r>
      <w:r>
        <w:rPr>
          <w:color w:val="000000" w:themeColor="text1"/>
          <w:lang w:val="bg-BG"/>
        </w:rPr>
        <w:t>наблюдавани октомври 2009 г.</w:t>
      </w:r>
      <w:r>
        <w:rPr>
          <w:color w:val="000000" w:themeColor="text1"/>
          <w:lang w:val="en-GB"/>
        </w:rPr>
        <w:t>)</w:t>
      </w:r>
      <w:r>
        <w:rPr>
          <w:color w:val="000000" w:themeColor="text1"/>
          <w:lang w:val="bg-BG"/>
        </w:rPr>
        <w:t xml:space="preserve">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По време на теренното проучване през 2021 г. не беше установено гнездене на голям ястреб в СЗЗ. Видът е </w:t>
      </w:r>
      <w:r>
        <w:rPr>
          <w:color w:val="000000" w:themeColor="text1"/>
          <w:lang w:val="bg-BG"/>
        </w:rPr>
        <w:lastRenderedPageBreak/>
        <w:t xml:space="preserve">наблюдаван неколкократно по време на размножителния сезон в изследваната СЗЗ, но гнездо не е намерено. Твърде вероятно е гнезденето му района </w:t>
      </w:r>
      <w:r>
        <w:rPr>
          <w:color w:val="000000" w:themeColor="text1"/>
          <w:lang w:val="en-GB"/>
        </w:rPr>
        <w:t>(Cheshmedzhiev et al. 2019)</w:t>
      </w:r>
      <w:r>
        <w:rPr>
          <w:color w:val="000000" w:themeColor="text1"/>
          <w:lang w:val="bg-BG"/>
        </w:rPr>
        <w:t xml:space="preserve">. </w:t>
      </w:r>
    </w:p>
    <w:p w14:paraId="73CD461D" w14:textId="231CBF3A" w:rsidR="002C79E2" w:rsidRPr="001637F6" w:rsidRDefault="002C79E2" w:rsidP="001637F6">
      <w:pPr>
        <w:spacing w:after="120"/>
        <w:jc w:val="both"/>
        <w:rPr>
          <w:color w:val="000000" w:themeColor="text1"/>
          <w:lang w:val="en-GB"/>
        </w:rPr>
      </w:pPr>
      <w:r>
        <w:rPr>
          <w:color w:val="000000" w:themeColor="text1"/>
          <w:lang w:val="bg-BG"/>
        </w:rPr>
        <w:t xml:space="preserve">Основните заплахи за големия ястреб са безпокойството и провеждането на горско-стопанските дейности и практики, най-вече по време </w:t>
      </w:r>
      <w:r w:rsidR="004E4F5E">
        <w:rPr>
          <w:color w:val="000000" w:themeColor="text1"/>
          <w:lang w:val="bg-BG"/>
        </w:rPr>
        <w:t>на размножителния сезон.</w:t>
      </w:r>
      <w:r w:rsidR="001637F6">
        <w:rPr>
          <w:color w:val="000000" w:themeColor="text1"/>
          <w:lang w:val="en-GB"/>
        </w:rPr>
        <w:t xml:space="preserve"> </w:t>
      </w:r>
      <w:r w:rsidR="001637F6">
        <w:rPr>
          <w:color w:val="000000" w:themeColor="text1"/>
          <w:lang w:val="bg-BG"/>
        </w:rPr>
        <w:t>По врем ан теренното проучване през 2021 г. е констатирано 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2507C7CA" w14:textId="6686ED4D" w:rsidR="002C79E2" w:rsidRPr="00F10D69" w:rsidRDefault="00B35CB6" w:rsidP="00DB3239">
      <w:pPr>
        <w:pStyle w:val="ListParagraph"/>
        <w:numPr>
          <w:ilvl w:val="0"/>
          <w:numId w:val="67"/>
        </w:numPr>
        <w:spacing w:after="120"/>
        <w:rPr>
          <w:lang w:val="bg-BG"/>
        </w:rPr>
      </w:pPr>
      <w:r w:rsidRPr="00F10D69">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314"/>
        <w:gridCol w:w="1307"/>
        <w:gridCol w:w="3045"/>
        <w:gridCol w:w="2357"/>
      </w:tblGrid>
      <w:tr w:rsidR="002C79E2" w:rsidRPr="002E3475" w14:paraId="7AC8C5C5" w14:textId="77777777" w:rsidTr="00276804">
        <w:trPr>
          <w:tblHeader/>
          <w:jc w:val="center"/>
        </w:trPr>
        <w:tc>
          <w:tcPr>
            <w:tcW w:w="0" w:type="auto"/>
            <w:shd w:val="clear" w:color="auto" w:fill="B6DDE8"/>
            <w:vAlign w:val="center"/>
          </w:tcPr>
          <w:p w14:paraId="36885099" w14:textId="77777777" w:rsidR="002C79E2" w:rsidRPr="002E3475" w:rsidRDefault="002C79E2" w:rsidP="00F10D69">
            <w:pPr>
              <w:spacing w:after="120"/>
              <w:jc w:val="center"/>
              <w:rPr>
                <w:b/>
                <w:bCs/>
                <w:lang w:val="bg-BG"/>
              </w:rPr>
            </w:pPr>
            <w:r w:rsidRPr="002E3475">
              <w:rPr>
                <w:b/>
                <w:bCs/>
                <w:lang w:val="bg-BG"/>
              </w:rPr>
              <w:t>Параметър</w:t>
            </w:r>
          </w:p>
        </w:tc>
        <w:tc>
          <w:tcPr>
            <w:tcW w:w="0" w:type="auto"/>
            <w:shd w:val="clear" w:color="auto" w:fill="B6DDE8"/>
            <w:vAlign w:val="center"/>
          </w:tcPr>
          <w:p w14:paraId="2688CA9C" w14:textId="77777777" w:rsidR="002C79E2" w:rsidRPr="002E3475" w:rsidRDefault="002C79E2" w:rsidP="00F10D69">
            <w:pPr>
              <w:spacing w:after="120"/>
              <w:jc w:val="center"/>
              <w:rPr>
                <w:b/>
                <w:bCs/>
                <w:lang w:val="bg-BG"/>
              </w:rPr>
            </w:pPr>
            <w:r w:rsidRPr="002E3475">
              <w:rPr>
                <w:b/>
                <w:bCs/>
                <w:lang w:val="bg-BG"/>
              </w:rPr>
              <w:t>Мерна единица</w:t>
            </w:r>
          </w:p>
        </w:tc>
        <w:tc>
          <w:tcPr>
            <w:tcW w:w="0" w:type="auto"/>
            <w:shd w:val="clear" w:color="auto" w:fill="B6DDE8"/>
            <w:vAlign w:val="center"/>
          </w:tcPr>
          <w:p w14:paraId="68D19205" w14:textId="77777777" w:rsidR="002C79E2" w:rsidRPr="002E3475" w:rsidRDefault="002C79E2" w:rsidP="00F10D69">
            <w:pPr>
              <w:spacing w:after="120"/>
              <w:jc w:val="center"/>
              <w:rPr>
                <w:b/>
                <w:bCs/>
                <w:lang w:val="bg-BG"/>
              </w:rPr>
            </w:pPr>
            <w:r w:rsidRPr="002E3475">
              <w:rPr>
                <w:b/>
                <w:bCs/>
                <w:lang w:val="bg-BG"/>
              </w:rPr>
              <w:t>Целева стойност</w:t>
            </w:r>
          </w:p>
        </w:tc>
        <w:tc>
          <w:tcPr>
            <w:tcW w:w="0" w:type="auto"/>
            <w:shd w:val="clear" w:color="auto" w:fill="B6DDE8"/>
            <w:vAlign w:val="center"/>
          </w:tcPr>
          <w:p w14:paraId="4ADBB15E" w14:textId="77777777" w:rsidR="002C79E2" w:rsidRPr="002E3475" w:rsidRDefault="002C79E2" w:rsidP="00F10D69">
            <w:pPr>
              <w:spacing w:after="120"/>
              <w:jc w:val="center"/>
              <w:rPr>
                <w:b/>
                <w:bCs/>
                <w:lang w:val="bg-BG"/>
              </w:rPr>
            </w:pPr>
            <w:r w:rsidRPr="002E3475">
              <w:rPr>
                <w:b/>
                <w:bCs/>
                <w:lang w:val="bg-BG"/>
              </w:rPr>
              <w:t>Допълнителна информация</w:t>
            </w:r>
          </w:p>
        </w:tc>
        <w:tc>
          <w:tcPr>
            <w:tcW w:w="0" w:type="auto"/>
            <w:shd w:val="clear" w:color="auto" w:fill="B6DDE8"/>
            <w:vAlign w:val="center"/>
          </w:tcPr>
          <w:p w14:paraId="69303E09" w14:textId="77777777" w:rsidR="002C79E2" w:rsidRPr="002E3475" w:rsidRDefault="002C79E2" w:rsidP="00F10D69">
            <w:pPr>
              <w:spacing w:after="120"/>
              <w:jc w:val="center"/>
              <w:rPr>
                <w:b/>
                <w:bCs/>
                <w:lang w:val="bg-BG"/>
              </w:rPr>
            </w:pPr>
            <w:r w:rsidRPr="002E3475">
              <w:rPr>
                <w:b/>
                <w:bCs/>
                <w:lang w:val="bg-BG"/>
              </w:rPr>
              <w:t>Специф</w:t>
            </w:r>
            <w:r>
              <w:rPr>
                <w:b/>
                <w:bCs/>
                <w:lang w:val="bg-BG"/>
              </w:rPr>
              <w:t>ични за зоната цели</w:t>
            </w:r>
          </w:p>
        </w:tc>
      </w:tr>
      <w:tr w:rsidR="002C79E2" w:rsidRPr="002E3475" w14:paraId="02B38D75" w14:textId="77777777" w:rsidTr="00276804">
        <w:trPr>
          <w:jc w:val="center"/>
        </w:trPr>
        <w:tc>
          <w:tcPr>
            <w:tcW w:w="0" w:type="auto"/>
            <w:shd w:val="clear" w:color="auto" w:fill="auto"/>
          </w:tcPr>
          <w:p w14:paraId="035802FE" w14:textId="77777777" w:rsidR="002C79E2" w:rsidRPr="002E3475" w:rsidRDefault="002C79E2" w:rsidP="002C79E2">
            <w:pPr>
              <w:spacing w:after="120"/>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0" w:type="auto"/>
            <w:shd w:val="clear" w:color="auto" w:fill="auto"/>
          </w:tcPr>
          <w:p w14:paraId="62777774" w14:textId="77777777" w:rsidR="002C79E2" w:rsidRPr="002E3475" w:rsidRDefault="002C79E2" w:rsidP="002C79E2">
            <w:pPr>
              <w:spacing w:after="120"/>
              <w:rPr>
                <w:lang w:val="bg-BG"/>
              </w:rPr>
            </w:pPr>
            <w:r w:rsidRPr="002E3475">
              <w:rPr>
                <w:lang w:val="bg-BG"/>
              </w:rPr>
              <w:t>Брой гнездящи двойки</w:t>
            </w:r>
          </w:p>
        </w:tc>
        <w:tc>
          <w:tcPr>
            <w:tcW w:w="0" w:type="auto"/>
            <w:shd w:val="clear" w:color="auto" w:fill="auto"/>
          </w:tcPr>
          <w:p w14:paraId="1C2E8B4A" w14:textId="77777777" w:rsidR="002C79E2" w:rsidRPr="002E3475" w:rsidRDefault="002C79E2" w:rsidP="002C79E2">
            <w:pPr>
              <w:spacing w:after="120"/>
              <w:rPr>
                <w:lang w:val="bg-BG"/>
              </w:rPr>
            </w:pPr>
            <w:r w:rsidRPr="002E3475">
              <w:rPr>
                <w:lang w:val="bg-BG"/>
              </w:rPr>
              <w:t xml:space="preserve">Най-малко </w:t>
            </w:r>
            <w:r>
              <w:rPr>
                <w:lang w:val="bg-BG"/>
              </w:rPr>
              <w:t>1 дв.</w:t>
            </w:r>
          </w:p>
        </w:tc>
        <w:tc>
          <w:tcPr>
            <w:tcW w:w="0" w:type="auto"/>
            <w:shd w:val="clear" w:color="auto" w:fill="auto"/>
          </w:tcPr>
          <w:p w14:paraId="40A249CF" w14:textId="003F4218" w:rsidR="002C79E2" w:rsidRPr="00B116BB" w:rsidRDefault="000F1A28" w:rsidP="002C79E2">
            <w:pPr>
              <w:spacing w:after="120"/>
              <w:rPr>
                <w:lang w:val="bg-BG"/>
              </w:rPr>
            </w:pPr>
            <w:r>
              <w:rPr>
                <w:lang w:val="bg-BG"/>
              </w:rPr>
              <w:t xml:space="preserve">Определена на база литературни данни. </w:t>
            </w:r>
            <w:r w:rsidR="002C79E2">
              <w:rPr>
                <w:lang w:val="bg-BG"/>
              </w:rPr>
              <w:t xml:space="preserve">Размера на гнездовата популация </w:t>
            </w:r>
            <w:r w:rsidR="00F10D69">
              <w:rPr>
                <w:lang w:val="bg-BG"/>
              </w:rPr>
              <w:t>силно ще зависи от наличието на</w:t>
            </w:r>
            <w:r w:rsidR="002C79E2" w:rsidRPr="000A76DB">
              <w:rPr>
                <w:lang w:val="bg-BG"/>
              </w:rPr>
              <w:t xml:space="preserve"> едроразмерни/ биотопни дървета в групи </w:t>
            </w:r>
            <w:r w:rsidR="002C79E2">
              <w:rPr>
                <w:lang w:val="bg-BG"/>
              </w:rPr>
              <w:t>и</w:t>
            </w:r>
            <w:r w:rsidR="002C79E2">
              <w:t xml:space="preserve"> </w:t>
            </w:r>
            <w:r w:rsidR="002C79E2">
              <w:rPr>
                <w:lang w:val="bg-BG"/>
              </w:rPr>
              <w:t>поддържането на подходящи местообитания</w:t>
            </w:r>
            <w:r w:rsidR="002C79E2">
              <w:rPr>
                <w:lang w:val="en-GB"/>
              </w:rPr>
              <w:t>.</w:t>
            </w:r>
          </w:p>
        </w:tc>
        <w:tc>
          <w:tcPr>
            <w:tcW w:w="0" w:type="auto"/>
          </w:tcPr>
          <w:p w14:paraId="2CF65F52" w14:textId="4DDE61C8" w:rsidR="002C79E2" w:rsidRPr="002E3475" w:rsidRDefault="002C79E2" w:rsidP="00805E6D">
            <w:pPr>
              <w:spacing w:after="120"/>
              <w:rPr>
                <w:lang w:val="bg-BG"/>
              </w:rPr>
            </w:pPr>
            <w:r w:rsidRPr="002E3475">
              <w:rPr>
                <w:lang w:val="bg-BG"/>
              </w:rPr>
              <w:t xml:space="preserve">Поддържане на популацията на вида в размер от най-малко </w:t>
            </w:r>
            <w:r>
              <w:rPr>
                <w:lang w:val="bg-BG"/>
              </w:rPr>
              <w:t>1 гнездяща дв.</w:t>
            </w:r>
          </w:p>
        </w:tc>
      </w:tr>
      <w:tr w:rsidR="002C79E2" w:rsidRPr="002E3475" w14:paraId="2DAE1852" w14:textId="77777777" w:rsidTr="00276804">
        <w:trPr>
          <w:jc w:val="center"/>
        </w:trPr>
        <w:tc>
          <w:tcPr>
            <w:tcW w:w="0" w:type="auto"/>
            <w:shd w:val="clear" w:color="auto" w:fill="auto"/>
          </w:tcPr>
          <w:p w14:paraId="3D466B9D" w14:textId="77777777" w:rsidR="002C79E2" w:rsidRPr="002E3475" w:rsidRDefault="002C79E2" w:rsidP="002C79E2">
            <w:pPr>
              <w:spacing w:after="120"/>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519B4306" w14:textId="77777777" w:rsidR="002C79E2" w:rsidRPr="002E3475" w:rsidRDefault="002C79E2" w:rsidP="002C79E2">
            <w:pPr>
              <w:spacing w:after="120"/>
              <w:rPr>
                <w:lang w:val="bg-BG"/>
              </w:rPr>
            </w:pPr>
            <w:r w:rsidRPr="002E3475">
              <w:rPr>
                <w:lang w:val="bg-BG"/>
              </w:rPr>
              <w:t>Брой индивиди</w:t>
            </w:r>
          </w:p>
        </w:tc>
        <w:tc>
          <w:tcPr>
            <w:tcW w:w="0" w:type="auto"/>
            <w:shd w:val="clear" w:color="auto" w:fill="auto"/>
          </w:tcPr>
          <w:p w14:paraId="4C67179E" w14:textId="77777777" w:rsidR="002C79E2" w:rsidRPr="002E3475" w:rsidRDefault="002C79E2" w:rsidP="002C79E2">
            <w:pPr>
              <w:spacing w:after="120"/>
              <w:rPr>
                <w:lang w:val="bg-BG"/>
              </w:rPr>
            </w:pPr>
            <w:r>
              <w:rPr>
                <w:lang w:val="bg-BG"/>
              </w:rPr>
              <w:t>2-3 инд.</w:t>
            </w:r>
          </w:p>
        </w:tc>
        <w:tc>
          <w:tcPr>
            <w:tcW w:w="0" w:type="auto"/>
            <w:shd w:val="clear" w:color="auto" w:fill="auto"/>
          </w:tcPr>
          <w:p w14:paraId="2A01EB75" w14:textId="77777777" w:rsidR="002C79E2" w:rsidRDefault="002C79E2" w:rsidP="002C79E2">
            <w:pPr>
              <w:spacing w:after="120"/>
              <w:rPr>
                <w:lang w:val="bg-BG"/>
              </w:rPr>
            </w:pPr>
            <w:r>
              <w:rPr>
                <w:lang w:val="bg-BG"/>
              </w:rPr>
              <w:t xml:space="preserve">Количеството на концентриращите се птици силно ще зависи от състоянието на подходящите местообитания. </w:t>
            </w:r>
          </w:p>
        </w:tc>
        <w:tc>
          <w:tcPr>
            <w:tcW w:w="0" w:type="auto"/>
          </w:tcPr>
          <w:p w14:paraId="26B29FED" w14:textId="77777777" w:rsidR="002C79E2" w:rsidRPr="00C408D1" w:rsidRDefault="002C79E2" w:rsidP="002C79E2">
            <w:pPr>
              <w:spacing w:after="120"/>
              <w:rPr>
                <w:lang w:val="en-GB"/>
              </w:rPr>
            </w:pPr>
            <w:r>
              <w:rPr>
                <w:lang w:val="bg-BG"/>
              </w:rPr>
              <w:t xml:space="preserve">При наличие </w:t>
            </w:r>
            <w:r w:rsidRPr="000A76DB">
              <w:rPr>
                <w:lang w:val="bg-BG"/>
              </w:rPr>
              <w:t>едроразмерни/ биотопни дървета в групи</w:t>
            </w:r>
            <w:r>
              <w:rPr>
                <w:lang w:val="bg-BG"/>
              </w:rPr>
              <w:t xml:space="preserve"> -  поддържане на популацията – мин. 1 инд.</w:t>
            </w:r>
            <w:r>
              <w:rPr>
                <w:lang w:val="en-GB"/>
              </w:rPr>
              <w:t xml:space="preserve"> </w:t>
            </w:r>
          </w:p>
        </w:tc>
      </w:tr>
      <w:tr w:rsidR="002C79E2" w:rsidRPr="002E3475" w14:paraId="1D3B57D0" w14:textId="77777777" w:rsidTr="00276804">
        <w:trPr>
          <w:jc w:val="center"/>
        </w:trPr>
        <w:tc>
          <w:tcPr>
            <w:tcW w:w="0" w:type="auto"/>
            <w:shd w:val="clear" w:color="auto" w:fill="auto"/>
          </w:tcPr>
          <w:p w14:paraId="0AE7D7BC" w14:textId="77777777" w:rsidR="002C79E2" w:rsidRPr="002E3475" w:rsidRDefault="002C79E2" w:rsidP="002C79E2">
            <w:pPr>
              <w:spacing w:after="120"/>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7B4C07E2" w14:textId="77777777" w:rsidR="002C79E2" w:rsidRPr="002E3475" w:rsidRDefault="002C79E2" w:rsidP="002C79E2">
            <w:pPr>
              <w:spacing w:after="120"/>
            </w:pPr>
            <w:r w:rsidRPr="002E3475">
              <w:t>ha</w:t>
            </w:r>
          </w:p>
        </w:tc>
        <w:tc>
          <w:tcPr>
            <w:tcW w:w="0" w:type="auto"/>
            <w:shd w:val="clear" w:color="auto" w:fill="auto"/>
          </w:tcPr>
          <w:p w14:paraId="2ED758F9" w14:textId="77777777" w:rsidR="002C79E2" w:rsidRPr="002E3475" w:rsidRDefault="002C79E2" w:rsidP="002C79E2">
            <w:pPr>
              <w:spacing w:after="120"/>
              <w:rPr>
                <w:lang w:val="bg-BG"/>
              </w:rPr>
            </w:pPr>
            <w:r>
              <w:rPr>
                <w:lang w:val="bg-BG"/>
              </w:rPr>
              <w:t xml:space="preserve">Най-малко 783 </w:t>
            </w:r>
            <w:r>
              <w:rPr>
                <w:lang w:val="en-GB"/>
              </w:rPr>
              <w:t>ha</w:t>
            </w:r>
          </w:p>
        </w:tc>
        <w:tc>
          <w:tcPr>
            <w:tcW w:w="0" w:type="auto"/>
            <w:shd w:val="clear" w:color="auto" w:fill="auto"/>
          </w:tcPr>
          <w:p w14:paraId="167D0347" w14:textId="77777777" w:rsidR="002C79E2" w:rsidRPr="002E3475" w:rsidRDefault="002C79E2" w:rsidP="002C79E2">
            <w:pPr>
              <w:spacing w:after="120"/>
              <w:rPr>
                <w:lang w:val="bg-BG"/>
              </w:rPr>
            </w:pPr>
            <w:r>
              <w:rPr>
                <w:lang w:val="bg-BG"/>
              </w:rPr>
              <w:t xml:space="preserve">Включва площта на старите крайречни гори в ЗМ „Персин изток“, както и в Резерватите „Милка“ и Китка“. </w:t>
            </w:r>
          </w:p>
        </w:tc>
        <w:tc>
          <w:tcPr>
            <w:tcW w:w="0" w:type="auto"/>
          </w:tcPr>
          <w:p w14:paraId="54F384D2" w14:textId="77777777" w:rsidR="002C79E2" w:rsidRPr="002E3475" w:rsidRDefault="002C79E2" w:rsidP="002C79E2">
            <w:pPr>
              <w:spacing w:after="120"/>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783</w:t>
            </w:r>
            <w:r w:rsidRPr="002E3475">
              <w:rPr>
                <w:lang w:val="bg-BG"/>
              </w:rPr>
              <w:t xml:space="preserve"> ha.</w:t>
            </w:r>
          </w:p>
        </w:tc>
      </w:tr>
      <w:tr w:rsidR="002C79E2" w:rsidRPr="002E3475" w14:paraId="61DDD5EB" w14:textId="77777777" w:rsidTr="00276804">
        <w:trPr>
          <w:jc w:val="center"/>
        </w:trPr>
        <w:tc>
          <w:tcPr>
            <w:tcW w:w="0" w:type="auto"/>
            <w:shd w:val="clear" w:color="auto" w:fill="auto"/>
          </w:tcPr>
          <w:p w14:paraId="08A49325" w14:textId="77777777" w:rsidR="002C79E2" w:rsidRPr="002E3475" w:rsidRDefault="002C79E2" w:rsidP="002C79E2">
            <w:pPr>
              <w:spacing w:after="120"/>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2CAD97FB" w14:textId="77777777" w:rsidR="002C79E2" w:rsidRPr="002E3475" w:rsidRDefault="002C79E2" w:rsidP="002C79E2">
            <w:pPr>
              <w:spacing w:after="120"/>
            </w:pPr>
            <w:r w:rsidRPr="002E3475">
              <w:t>ha</w:t>
            </w:r>
          </w:p>
        </w:tc>
        <w:tc>
          <w:tcPr>
            <w:tcW w:w="0" w:type="auto"/>
            <w:shd w:val="clear" w:color="auto" w:fill="auto"/>
          </w:tcPr>
          <w:p w14:paraId="1AAC521A" w14:textId="77777777" w:rsidR="002C79E2" w:rsidRPr="002E3475" w:rsidRDefault="002C79E2" w:rsidP="002C79E2">
            <w:pPr>
              <w:spacing w:after="120"/>
              <w:rPr>
                <w:lang w:val="bg-BG"/>
              </w:rPr>
            </w:pPr>
            <w:r w:rsidRPr="002E3475">
              <w:rPr>
                <w:lang w:val="bg-BG"/>
              </w:rPr>
              <w:t xml:space="preserve">Най-малко </w:t>
            </w:r>
            <w:r>
              <w:rPr>
                <w:lang w:val="en-GB"/>
              </w:rPr>
              <w:t>2000</w:t>
            </w:r>
            <w:r>
              <w:rPr>
                <w:lang w:val="bg-BG"/>
              </w:rPr>
              <w:t xml:space="preserve"> </w:t>
            </w:r>
            <w:r>
              <w:rPr>
                <w:lang w:val="en-GB"/>
              </w:rPr>
              <w:t>ha</w:t>
            </w:r>
          </w:p>
        </w:tc>
        <w:tc>
          <w:tcPr>
            <w:tcW w:w="0" w:type="auto"/>
            <w:shd w:val="clear" w:color="auto" w:fill="auto"/>
          </w:tcPr>
          <w:p w14:paraId="5FD661B8" w14:textId="77777777" w:rsidR="002C79E2" w:rsidRPr="002E3475" w:rsidRDefault="002C79E2" w:rsidP="002C79E2">
            <w:pPr>
              <w:spacing w:after="120"/>
              <w:rPr>
                <w:lang w:val="bg-BG"/>
              </w:rPr>
            </w:pPr>
            <w:r>
              <w:rPr>
                <w:lang w:val="bg-BG"/>
              </w:rPr>
              <w:t>Площта включва подходящи</w:t>
            </w:r>
            <w:r w:rsidRPr="008E7025">
              <w:rPr>
                <w:lang w:val="bg-BG"/>
              </w:rPr>
              <w:t xml:space="preserve">те хранителни местообитания на вида – обработваеми площи, открити пространства, алувиални гори, както и пространството над </w:t>
            </w:r>
            <w:r w:rsidRPr="008E7025">
              <w:rPr>
                <w:lang w:val="bg-BG"/>
              </w:rPr>
              <w:lastRenderedPageBreak/>
              <w:t>блатата и каналите.</w:t>
            </w:r>
          </w:p>
        </w:tc>
        <w:tc>
          <w:tcPr>
            <w:tcW w:w="0" w:type="auto"/>
          </w:tcPr>
          <w:p w14:paraId="3E6FCB7A" w14:textId="77777777" w:rsidR="002C79E2" w:rsidRPr="002E3475" w:rsidRDefault="002C79E2" w:rsidP="002C79E2">
            <w:pPr>
              <w:spacing w:after="120"/>
              <w:rPr>
                <w:lang w:val="bg-BG"/>
              </w:rPr>
            </w:pPr>
            <w:r w:rsidRPr="002E3475">
              <w:rPr>
                <w:lang w:val="bg-BG"/>
              </w:rPr>
              <w:lastRenderedPageBreak/>
              <w:t>Поддържане на площта на подходящите хранителни местообитани</w:t>
            </w:r>
            <w:r>
              <w:rPr>
                <w:lang w:val="bg-BG"/>
              </w:rPr>
              <w:t xml:space="preserve">я на вида в размер най-малко </w:t>
            </w:r>
            <w:r>
              <w:rPr>
                <w:lang w:val="en-GB"/>
              </w:rPr>
              <w:t>2000</w:t>
            </w:r>
            <w:r w:rsidRPr="002E3475">
              <w:rPr>
                <w:lang w:val="bg-BG"/>
              </w:rPr>
              <w:t xml:space="preserve"> ha</w:t>
            </w:r>
          </w:p>
        </w:tc>
      </w:tr>
      <w:tr w:rsidR="002C79E2" w:rsidRPr="002E3475" w14:paraId="0993BE16" w14:textId="77777777" w:rsidTr="00276804">
        <w:trPr>
          <w:jc w:val="center"/>
        </w:trPr>
        <w:tc>
          <w:tcPr>
            <w:tcW w:w="0" w:type="auto"/>
            <w:shd w:val="clear" w:color="auto" w:fill="auto"/>
          </w:tcPr>
          <w:p w14:paraId="166486F8" w14:textId="77777777" w:rsidR="002C79E2" w:rsidRPr="00C408D1" w:rsidRDefault="002C79E2" w:rsidP="002C79E2">
            <w:pPr>
              <w:spacing w:after="120"/>
              <w:rPr>
                <w:b/>
                <w:lang w:val="bg-BG"/>
              </w:rPr>
            </w:pPr>
            <w:r w:rsidRPr="007E2A04">
              <w:rPr>
                <w:b/>
                <w:lang w:val="bg-BG"/>
              </w:rPr>
              <w:lastRenderedPageBreak/>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299A8F78" w14:textId="77777777" w:rsidR="002C79E2" w:rsidRPr="007E2A04" w:rsidRDefault="002C79E2" w:rsidP="002C79E2">
            <w:pPr>
              <w:spacing w:after="120"/>
              <w:rPr>
                <w:lang w:val="bg-BG"/>
              </w:rPr>
            </w:pPr>
            <w:r w:rsidRPr="00C408D1">
              <w:rPr>
                <w:lang w:val="bg-BG"/>
              </w:rPr>
              <w:t>Брой дървета на ha, в група</w:t>
            </w:r>
          </w:p>
        </w:tc>
        <w:tc>
          <w:tcPr>
            <w:tcW w:w="0" w:type="auto"/>
            <w:shd w:val="clear" w:color="auto" w:fill="auto"/>
          </w:tcPr>
          <w:p w14:paraId="297EAAFD" w14:textId="77777777" w:rsidR="002C79E2" w:rsidRPr="002E3475" w:rsidRDefault="002C79E2" w:rsidP="002C79E2">
            <w:pPr>
              <w:spacing w:after="120"/>
              <w:rPr>
                <w:lang w:val="bg-BG"/>
              </w:rPr>
            </w:pPr>
            <w:r w:rsidRPr="00C408D1">
              <w:rPr>
                <w:lang w:val="bg-BG"/>
              </w:rPr>
              <w:t>Най-малко 5 броя на ha, в група</w:t>
            </w:r>
          </w:p>
        </w:tc>
        <w:tc>
          <w:tcPr>
            <w:tcW w:w="0" w:type="auto"/>
            <w:shd w:val="clear" w:color="auto" w:fill="auto"/>
          </w:tcPr>
          <w:p w14:paraId="7B726ED1" w14:textId="77777777" w:rsidR="002C79E2" w:rsidRPr="001A1B36" w:rsidRDefault="002C79E2" w:rsidP="002C79E2">
            <w:pPr>
              <w:spacing w:after="120"/>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70124FFE" w14:textId="77777777" w:rsidR="002C79E2" w:rsidRPr="002E3475" w:rsidRDefault="002C79E2" w:rsidP="002C79E2">
            <w:pPr>
              <w:spacing w:after="120"/>
              <w:rPr>
                <w:lang w:val="bg-BG"/>
              </w:rPr>
            </w:pPr>
            <w:r w:rsidRPr="00C408D1">
              <w:rPr>
                <w:lang w:val="bg-BG"/>
              </w:rPr>
              <w:t>Поддържане на състоянието по този параметър. Мониторинг.</w:t>
            </w:r>
          </w:p>
        </w:tc>
      </w:tr>
    </w:tbl>
    <w:p w14:paraId="03EFFA62" w14:textId="77777777" w:rsidR="002C79E2" w:rsidRDefault="002C79E2" w:rsidP="002C79E2">
      <w:pPr>
        <w:spacing w:after="120"/>
      </w:pPr>
    </w:p>
    <w:p w14:paraId="28653168" w14:textId="77777777" w:rsidR="002C79E2" w:rsidRPr="002E2ABF" w:rsidRDefault="002C79E2" w:rsidP="00DB3239">
      <w:pPr>
        <w:pStyle w:val="ListParagraph"/>
        <w:numPr>
          <w:ilvl w:val="0"/>
          <w:numId w:val="67"/>
        </w:numPr>
        <w:spacing w:before="120" w:after="120" w:line="240" w:lineRule="auto"/>
        <w:rPr>
          <w:rFonts w:eastAsia="Calibri"/>
          <w:b/>
          <w:bCs/>
          <w:lang w:val="bg-BG"/>
        </w:rPr>
      </w:pPr>
      <w:r w:rsidRPr="002E2ABF">
        <w:rPr>
          <w:rFonts w:eastAsia="Calibri"/>
          <w:b/>
          <w:bCs/>
          <w:lang w:val="bg-BG"/>
        </w:rPr>
        <w:t xml:space="preserve">Необходимост от промени в СФД за СЗЗ </w:t>
      </w:r>
      <w:r w:rsidRPr="002E2ABF">
        <w:rPr>
          <w:b/>
          <w:lang w:val="bg-BG"/>
        </w:rPr>
        <w:t>BG0002017 „Комплекс Беленски острови“</w:t>
      </w:r>
    </w:p>
    <w:p w14:paraId="4D253846" w14:textId="6D78CA9E" w:rsidR="002C79E2" w:rsidRDefault="004D0078" w:rsidP="002C79E2">
      <w:pPr>
        <w:spacing w:before="120" w:after="120" w:line="240" w:lineRule="auto"/>
        <w:rPr>
          <w:rFonts w:eastAsia="Calibri"/>
          <w:lang w:val="bg-BG"/>
        </w:rPr>
      </w:pPr>
      <w:r>
        <w:rPr>
          <w:rFonts w:eastAsia="Calibri"/>
          <w:lang w:val="bg-BG"/>
        </w:rPr>
        <w:t>Предвид наличната информация за вероятното гнездене на вида в СЗЗ е необходимо</w:t>
      </w:r>
      <w:r w:rsidR="002C79E2">
        <w:rPr>
          <w:rFonts w:eastAsia="Calibri"/>
          <w:lang w:val="bg-BG"/>
        </w:rPr>
        <w:t xml:space="preserve"> </w:t>
      </w:r>
      <w:r>
        <w:rPr>
          <w:rFonts w:eastAsia="Calibri"/>
          <w:lang w:val="bg-BG"/>
        </w:rPr>
        <w:t>залагането на параметри за гнездяща популация в</w:t>
      </w:r>
      <w:r w:rsidR="002C79E2">
        <w:rPr>
          <w:rFonts w:eastAsia="Calibri"/>
          <w:lang w:val="bg-BG"/>
        </w:rPr>
        <w:t xml:space="preserve"> </w:t>
      </w:r>
      <w:r w:rsidR="00950405">
        <w:rPr>
          <w:rFonts w:eastAsia="Calibri"/>
          <w:lang w:val="bg-BG"/>
        </w:rPr>
        <w:t>СФД</w:t>
      </w:r>
      <w:r>
        <w:rPr>
          <w:rFonts w:eastAsia="Calibri"/>
          <w:lang w:val="bg-BG"/>
        </w:rPr>
        <w:t>, както следва (маркирано в червено):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06"/>
        <w:gridCol w:w="1695"/>
        <w:gridCol w:w="350"/>
        <w:gridCol w:w="515"/>
        <w:gridCol w:w="187"/>
        <w:gridCol w:w="185"/>
        <w:gridCol w:w="612"/>
        <w:gridCol w:w="647"/>
        <w:gridCol w:w="634"/>
        <w:gridCol w:w="618"/>
        <w:gridCol w:w="896"/>
        <w:gridCol w:w="507"/>
        <w:gridCol w:w="509"/>
        <w:gridCol w:w="665"/>
        <w:gridCol w:w="558"/>
        <w:gridCol w:w="616"/>
      </w:tblGrid>
      <w:tr w:rsidR="002C79E2" w:rsidRPr="002E2ABF" w14:paraId="620DFA1A" w14:textId="77777777" w:rsidTr="002E2ABF">
        <w:trPr>
          <w:jc w:val="center"/>
        </w:trPr>
        <w:tc>
          <w:tcPr>
            <w:tcW w:w="1870" w:type="pct"/>
            <w:gridSpan w:val="6"/>
            <w:shd w:val="clear" w:color="auto" w:fill="auto"/>
            <w:vAlign w:val="center"/>
          </w:tcPr>
          <w:p w14:paraId="27ECB8F0"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Species</w:t>
            </w:r>
          </w:p>
        </w:tc>
        <w:tc>
          <w:tcPr>
            <w:tcW w:w="1990" w:type="pct"/>
            <w:gridSpan w:val="7"/>
            <w:shd w:val="clear" w:color="auto" w:fill="auto"/>
            <w:vAlign w:val="center"/>
          </w:tcPr>
          <w:p w14:paraId="3F7F8B0E"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Population in the site</w:t>
            </w:r>
          </w:p>
        </w:tc>
        <w:tc>
          <w:tcPr>
            <w:tcW w:w="1139" w:type="pct"/>
            <w:gridSpan w:val="4"/>
            <w:shd w:val="clear" w:color="auto" w:fill="auto"/>
            <w:vAlign w:val="center"/>
          </w:tcPr>
          <w:p w14:paraId="1B0676F3"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Site assessment</w:t>
            </w:r>
          </w:p>
        </w:tc>
      </w:tr>
      <w:tr w:rsidR="002C79E2" w:rsidRPr="002E2ABF" w14:paraId="18DDFE23" w14:textId="77777777" w:rsidTr="002E2ABF">
        <w:trPr>
          <w:jc w:val="center"/>
        </w:trPr>
        <w:tc>
          <w:tcPr>
            <w:tcW w:w="193" w:type="pct"/>
            <w:vMerge w:val="restart"/>
            <w:shd w:val="clear" w:color="auto" w:fill="auto"/>
            <w:vAlign w:val="center"/>
          </w:tcPr>
          <w:p w14:paraId="4D40AFA1"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G</w:t>
            </w:r>
          </w:p>
        </w:tc>
        <w:tc>
          <w:tcPr>
            <w:tcW w:w="343" w:type="pct"/>
            <w:vMerge w:val="restart"/>
            <w:shd w:val="clear" w:color="auto" w:fill="auto"/>
            <w:vAlign w:val="center"/>
          </w:tcPr>
          <w:p w14:paraId="459E9AD0"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Code</w:t>
            </w:r>
          </w:p>
        </w:tc>
        <w:tc>
          <w:tcPr>
            <w:tcW w:w="823" w:type="pct"/>
            <w:vMerge w:val="restart"/>
            <w:shd w:val="clear" w:color="auto" w:fill="auto"/>
            <w:vAlign w:val="center"/>
          </w:tcPr>
          <w:p w14:paraId="70A609E8"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Scientific Name</w:t>
            </w:r>
          </w:p>
        </w:tc>
        <w:tc>
          <w:tcPr>
            <w:tcW w:w="170" w:type="pct"/>
            <w:vMerge w:val="restart"/>
            <w:shd w:val="clear" w:color="auto" w:fill="auto"/>
            <w:vAlign w:val="center"/>
          </w:tcPr>
          <w:p w14:paraId="2CD6FC26"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S</w:t>
            </w:r>
          </w:p>
        </w:tc>
        <w:tc>
          <w:tcPr>
            <w:tcW w:w="250" w:type="pct"/>
            <w:vMerge w:val="restart"/>
            <w:shd w:val="clear" w:color="auto" w:fill="auto"/>
            <w:vAlign w:val="center"/>
          </w:tcPr>
          <w:p w14:paraId="4E9402D0"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NP</w:t>
            </w:r>
          </w:p>
        </w:tc>
        <w:tc>
          <w:tcPr>
            <w:tcW w:w="181" w:type="pct"/>
            <w:gridSpan w:val="2"/>
            <w:vMerge w:val="restart"/>
            <w:shd w:val="clear" w:color="auto" w:fill="auto"/>
            <w:vAlign w:val="center"/>
          </w:tcPr>
          <w:p w14:paraId="1F3CCA91"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T</w:t>
            </w:r>
          </w:p>
        </w:tc>
        <w:tc>
          <w:tcPr>
            <w:tcW w:w="610" w:type="pct"/>
            <w:gridSpan w:val="2"/>
            <w:shd w:val="clear" w:color="auto" w:fill="auto"/>
            <w:vAlign w:val="center"/>
          </w:tcPr>
          <w:p w14:paraId="7A33F0D1"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Size</w:t>
            </w:r>
          </w:p>
        </w:tc>
        <w:tc>
          <w:tcPr>
            <w:tcW w:w="308" w:type="pct"/>
            <w:vMerge w:val="restart"/>
            <w:shd w:val="clear" w:color="auto" w:fill="auto"/>
            <w:vAlign w:val="center"/>
          </w:tcPr>
          <w:p w14:paraId="35AA8174"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Unit</w:t>
            </w:r>
          </w:p>
        </w:tc>
        <w:tc>
          <w:tcPr>
            <w:tcW w:w="300" w:type="pct"/>
            <w:vMerge w:val="restart"/>
            <w:shd w:val="clear" w:color="auto" w:fill="auto"/>
            <w:vAlign w:val="center"/>
          </w:tcPr>
          <w:p w14:paraId="69351EF9"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Cat.</w:t>
            </w:r>
          </w:p>
        </w:tc>
        <w:tc>
          <w:tcPr>
            <w:tcW w:w="435" w:type="pct"/>
            <w:vMerge w:val="restart"/>
            <w:shd w:val="clear" w:color="auto" w:fill="auto"/>
            <w:vAlign w:val="center"/>
          </w:tcPr>
          <w:p w14:paraId="35F21C83"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D.qual.</w:t>
            </w:r>
          </w:p>
        </w:tc>
        <w:tc>
          <w:tcPr>
            <w:tcW w:w="493" w:type="pct"/>
            <w:gridSpan w:val="2"/>
            <w:shd w:val="clear" w:color="auto" w:fill="auto"/>
            <w:vAlign w:val="center"/>
          </w:tcPr>
          <w:p w14:paraId="243C9034"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A/B/C/D</w:t>
            </w:r>
          </w:p>
        </w:tc>
        <w:tc>
          <w:tcPr>
            <w:tcW w:w="893" w:type="pct"/>
            <w:gridSpan w:val="3"/>
            <w:shd w:val="clear" w:color="auto" w:fill="auto"/>
            <w:vAlign w:val="center"/>
          </w:tcPr>
          <w:p w14:paraId="4274E0B9"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A/B/C</w:t>
            </w:r>
          </w:p>
        </w:tc>
      </w:tr>
      <w:tr w:rsidR="002C79E2" w:rsidRPr="002E2ABF" w14:paraId="3A852D90" w14:textId="77777777" w:rsidTr="002E2ABF">
        <w:trPr>
          <w:jc w:val="center"/>
        </w:trPr>
        <w:tc>
          <w:tcPr>
            <w:tcW w:w="193" w:type="pct"/>
            <w:vMerge/>
            <w:shd w:val="clear" w:color="auto" w:fill="auto"/>
            <w:vAlign w:val="center"/>
          </w:tcPr>
          <w:p w14:paraId="176B51E5" w14:textId="77777777" w:rsidR="002C79E2" w:rsidRPr="002E2ABF" w:rsidRDefault="002C79E2" w:rsidP="002E2ABF">
            <w:pPr>
              <w:spacing w:after="0" w:line="240" w:lineRule="auto"/>
              <w:rPr>
                <w:rFonts w:eastAsia="Calibri"/>
                <w:sz w:val="20"/>
                <w:szCs w:val="20"/>
                <w:lang w:val="bg-BG" w:eastAsia="en-GB"/>
              </w:rPr>
            </w:pPr>
          </w:p>
        </w:tc>
        <w:tc>
          <w:tcPr>
            <w:tcW w:w="343" w:type="pct"/>
            <w:vMerge/>
            <w:shd w:val="clear" w:color="auto" w:fill="auto"/>
            <w:vAlign w:val="center"/>
          </w:tcPr>
          <w:p w14:paraId="0B31751E" w14:textId="77777777" w:rsidR="002C79E2" w:rsidRPr="002E2ABF" w:rsidRDefault="002C79E2" w:rsidP="002E2ABF">
            <w:pPr>
              <w:spacing w:after="0" w:line="240" w:lineRule="auto"/>
              <w:rPr>
                <w:rFonts w:eastAsia="Calibri"/>
                <w:sz w:val="20"/>
                <w:szCs w:val="20"/>
                <w:lang w:val="bg-BG" w:eastAsia="en-GB"/>
              </w:rPr>
            </w:pPr>
          </w:p>
        </w:tc>
        <w:tc>
          <w:tcPr>
            <w:tcW w:w="823" w:type="pct"/>
            <w:vMerge/>
            <w:shd w:val="clear" w:color="auto" w:fill="auto"/>
            <w:vAlign w:val="center"/>
          </w:tcPr>
          <w:p w14:paraId="0366B8D9" w14:textId="77777777" w:rsidR="002C79E2" w:rsidRPr="002E2ABF" w:rsidRDefault="002C79E2" w:rsidP="002E2ABF">
            <w:pPr>
              <w:spacing w:after="0" w:line="240" w:lineRule="auto"/>
              <w:rPr>
                <w:rFonts w:eastAsia="Calibri"/>
                <w:sz w:val="20"/>
                <w:szCs w:val="20"/>
                <w:lang w:val="bg-BG" w:eastAsia="en-GB"/>
              </w:rPr>
            </w:pPr>
          </w:p>
        </w:tc>
        <w:tc>
          <w:tcPr>
            <w:tcW w:w="170" w:type="pct"/>
            <w:vMerge/>
            <w:shd w:val="clear" w:color="auto" w:fill="auto"/>
            <w:vAlign w:val="center"/>
          </w:tcPr>
          <w:p w14:paraId="16CE121C" w14:textId="77777777" w:rsidR="002C79E2" w:rsidRPr="002E2ABF" w:rsidRDefault="002C79E2" w:rsidP="002E2ABF">
            <w:pPr>
              <w:spacing w:after="0" w:line="240" w:lineRule="auto"/>
              <w:rPr>
                <w:rFonts w:eastAsia="Calibri"/>
                <w:sz w:val="20"/>
                <w:szCs w:val="20"/>
                <w:lang w:val="bg-BG" w:eastAsia="en-GB"/>
              </w:rPr>
            </w:pPr>
          </w:p>
        </w:tc>
        <w:tc>
          <w:tcPr>
            <w:tcW w:w="250" w:type="pct"/>
            <w:vMerge/>
            <w:shd w:val="clear" w:color="auto" w:fill="auto"/>
            <w:vAlign w:val="center"/>
          </w:tcPr>
          <w:p w14:paraId="7A997544" w14:textId="77777777" w:rsidR="002C79E2" w:rsidRPr="002E2ABF" w:rsidRDefault="002C79E2" w:rsidP="002E2ABF">
            <w:pPr>
              <w:spacing w:after="0" w:line="240" w:lineRule="auto"/>
              <w:rPr>
                <w:rFonts w:eastAsia="Calibri"/>
                <w:b/>
                <w:sz w:val="20"/>
                <w:szCs w:val="20"/>
                <w:lang w:val="bg-BG" w:eastAsia="en-GB"/>
              </w:rPr>
            </w:pPr>
          </w:p>
        </w:tc>
        <w:tc>
          <w:tcPr>
            <w:tcW w:w="181" w:type="pct"/>
            <w:gridSpan w:val="2"/>
            <w:vMerge/>
            <w:shd w:val="clear" w:color="auto" w:fill="auto"/>
            <w:vAlign w:val="center"/>
          </w:tcPr>
          <w:p w14:paraId="6C349B46" w14:textId="77777777" w:rsidR="002C79E2" w:rsidRPr="002E2ABF" w:rsidRDefault="002C79E2" w:rsidP="002E2ABF">
            <w:pPr>
              <w:spacing w:after="0" w:line="240" w:lineRule="auto"/>
              <w:rPr>
                <w:rFonts w:eastAsia="Calibri"/>
                <w:b/>
                <w:sz w:val="20"/>
                <w:szCs w:val="20"/>
                <w:lang w:val="bg-BG" w:eastAsia="en-GB"/>
              </w:rPr>
            </w:pPr>
          </w:p>
        </w:tc>
        <w:tc>
          <w:tcPr>
            <w:tcW w:w="297" w:type="pct"/>
            <w:shd w:val="clear" w:color="auto" w:fill="auto"/>
            <w:vAlign w:val="center"/>
          </w:tcPr>
          <w:p w14:paraId="3935CA16"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Min</w:t>
            </w:r>
          </w:p>
        </w:tc>
        <w:tc>
          <w:tcPr>
            <w:tcW w:w="314" w:type="pct"/>
            <w:shd w:val="clear" w:color="auto" w:fill="auto"/>
            <w:vAlign w:val="center"/>
          </w:tcPr>
          <w:p w14:paraId="5F9678FE"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Max</w:t>
            </w:r>
          </w:p>
        </w:tc>
        <w:tc>
          <w:tcPr>
            <w:tcW w:w="308" w:type="pct"/>
            <w:vMerge/>
            <w:shd w:val="clear" w:color="auto" w:fill="auto"/>
            <w:vAlign w:val="center"/>
          </w:tcPr>
          <w:p w14:paraId="2AACA1A9" w14:textId="77777777" w:rsidR="002C79E2" w:rsidRPr="002E2ABF" w:rsidRDefault="002C79E2" w:rsidP="002E2ABF">
            <w:pPr>
              <w:spacing w:after="0" w:line="240" w:lineRule="auto"/>
              <w:rPr>
                <w:rFonts w:eastAsia="Calibri"/>
                <w:b/>
                <w:sz w:val="20"/>
                <w:szCs w:val="20"/>
                <w:lang w:val="bg-BG" w:eastAsia="en-GB"/>
              </w:rPr>
            </w:pPr>
          </w:p>
        </w:tc>
        <w:tc>
          <w:tcPr>
            <w:tcW w:w="300" w:type="pct"/>
            <w:vMerge/>
            <w:shd w:val="clear" w:color="auto" w:fill="auto"/>
            <w:vAlign w:val="center"/>
          </w:tcPr>
          <w:p w14:paraId="3BC28DC3" w14:textId="77777777" w:rsidR="002C79E2" w:rsidRPr="002E2ABF" w:rsidRDefault="002C79E2" w:rsidP="002E2ABF">
            <w:pPr>
              <w:spacing w:after="0" w:line="240" w:lineRule="auto"/>
              <w:rPr>
                <w:rFonts w:eastAsia="Calibri"/>
                <w:b/>
                <w:sz w:val="20"/>
                <w:szCs w:val="20"/>
                <w:lang w:val="bg-BG" w:eastAsia="en-GB"/>
              </w:rPr>
            </w:pPr>
          </w:p>
        </w:tc>
        <w:tc>
          <w:tcPr>
            <w:tcW w:w="435" w:type="pct"/>
            <w:vMerge/>
            <w:shd w:val="clear" w:color="auto" w:fill="auto"/>
            <w:vAlign w:val="center"/>
          </w:tcPr>
          <w:p w14:paraId="31C5429D" w14:textId="77777777" w:rsidR="002C79E2" w:rsidRPr="002E2ABF" w:rsidRDefault="002C79E2" w:rsidP="002E2ABF">
            <w:pPr>
              <w:spacing w:after="0" w:line="240" w:lineRule="auto"/>
              <w:rPr>
                <w:rFonts w:eastAsia="Calibri"/>
                <w:b/>
                <w:sz w:val="20"/>
                <w:szCs w:val="20"/>
                <w:lang w:val="bg-BG" w:eastAsia="en-GB"/>
              </w:rPr>
            </w:pPr>
          </w:p>
        </w:tc>
        <w:tc>
          <w:tcPr>
            <w:tcW w:w="493" w:type="pct"/>
            <w:gridSpan w:val="2"/>
            <w:shd w:val="clear" w:color="auto" w:fill="auto"/>
            <w:vAlign w:val="center"/>
          </w:tcPr>
          <w:p w14:paraId="77995387"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Pop.</w:t>
            </w:r>
          </w:p>
        </w:tc>
        <w:tc>
          <w:tcPr>
            <w:tcW w:w="323" w:type="pct"/>
            <w:shd w:val="clear" w:color="auto" w:fill="auto"/>
            <w:vAlign w:val="center"/>
          </w:tcPr>
          <w:p w14:paraId="502661B8"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Con.</w:t>
            </w:r>
          </w:p>
        </w:tc>
        <w:tc>
          <w:tcPr>
            <w:tcW w:w="271" w:type="pct"/>
            <w:shd w:val="clear" w:color="auto" w:fill="auto"/>
            <w:vAlign w:val="center"/>
          </w:tcPr>
          <w:p w14:paraId="6B7FBD76"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Iso.</w:t>
            </w:r>
          </w:p>
        </w:tc>
        <w:tc>
          <w:tcPr>
            <w:tcW w:w="300" w:type="pct"/>
            <w:shd w:val="clear" w:color="auto" w:fill="auto"/>
            <w:vAlign w:val="center"/>
          </w:tcPr>
          <w:p w14:paraId="1E944E1B" w14:textId="77777777" w:rsidR="002C79E2" w:rsidRPr="002E2ABF" w:rsidRDefault="002C79E2" w:rsidP="002E2ABF">
            <w:pPr>
              <w:spacing w:after="0" w:line="240" w:lineRule="auto"/>
              <w:rPr>
                <w:rFonts w:eastAsia="Calibri"/>
                <w:b/>
                <w:sz w:val="20"/>
                <w:szCs w:val="20"/>
                <w:lang w:val="bg-BG" w:eastAsia="en-GB"/>
              </w:rPr>
            </w:pPr>
            <w:r w:rsidRPr="002E2ABF">
              <w:rPr>
                <w:rFonts w:eastAsia="Calibri"/>
                <w:b/>
                <w:sz w:val="20"/>
                <w:szCs w:val="20"/>
                <w:lang w:val="bg-BG" w:eastAsia="en-GB"/>
              </w:rPr>
              <w:t>Glo.</w:t>
            </w:r>
          </w:p>
        </w:tc>
      </w:tr>
      <w:tr w:rsidR="009D2892" w:rsidRPr="002E2ABF" w14:paraId="610DD077" w14:textId="77777777" w:rsidTr="002E2ABF">
        <w:trPr>
          <w:jc w:val="center"/>
        </w:trPr>
        <w:tc>
          <w:tcPr>
            <w:tcW w:w="193" w:type="pct"/>
            <w:shd w:val="clear" w:color="auto" w:fill="auto"/>
            <w:vAlign w:val="center"/>
          </w:tcPr>
          <w:p w14:paraId="724DAB15" w14:textId="16FFB80C" w:rsidR="009D2892" w:rsidRPr="002E2ABF" w:rsidRDefault="009D2892" w:rsidP="002E2ABF">
            <w:pPr>
              <w:spacing w:after="0" w:line="240" w:lineRule="auto"/>
              <w:rPr>
                <w:rFonts w:eastAsia="Calibri"/>
                <w:sz w:val="20"/>
                <w:szCs w:val="20"/>
                <w:lang w:val="bg-BG" w:eastAsia="en-GB"/>
              </w:rPr>
            </w:pPr>
            <w:r w:rsidRPr="002E2ABF">
              <w:rPr>
                <w:rFonts w:eastAsia="Calibri"/>
                <w:sz w:val="20"/>
                <w:szCs w:val="20"/>
                <w:lang w:val="bg-BG" w:eastAsia="en-GB"/>
              </w:rPr>
              <w:t>В</w:t>
            </w:r>
          </w:p>
        </w:tc>
        <w:tc>
          <w:tcPr>
            <w:tcW w:w="343" w:type="pct"/>
            <w:shd w:val="clear" w:color="auto" w:fill="auto"/>
            <w:vAlign w:val="center"/>
          </w:tcPr>
          <w:p w14:paraId="28A945A8" w14:textId="6B444FBE" w:rsidR="009D2892" w:rsidRPr="002E2ABF" w:rsidRDefault="009D2892" w:rsidP="002E2ABF">
            <w:pPr>
              <w:spacing w:after="0" w:line="240" w:lineRule="auto"/>
              <w:rPr>
                <w:sz w:val="20"/>
                <w:szCs w:val="20"/>
              </w:rPr>
            </w:pPr>
            <w:r w:rsidRPr="002E2ABF">
              <w:rPr>
                <w:sz w:val="20"/>
                <w:szCs w:val="20"/>
              </w:rPr>
              <w:t>A</w:t>
            </w:r>
            <w:r w:rsidRPr="002E2ABF">
              <w:rPr>
                <w:sz w:val="20"/>
                <w:szCs w:val="20"/>
                <w:lang w:val="bg-BG"/>
              </w:rPr>
              <w:t>899</w:t>
            </w:r>
          </w:p>
        </w:tc>
        <w:tc>
          <w:tcPr>
            <w:tcW w:w="823" w:type="pct"/>
            <w:shd w:val="clear" w:color="auto" w:fill="auto"/>
            <w:vAlign w:val="center"/>
          </w:tcPr>
          <w:p w14:paraId="00E20FC8" w14:textId="36B40C62" w:rsidR="009D2892" w:rsidRPr="002E2ABF" w:rsidRDefault="009D2892" w:rsidP="002E2ABF">
            <w:pPr>
              <w:spacing w:after="0" w:line="240" w:lineRule="auto"/>
              <w:rPr>
                <w:i/>
                <w:sz w:val="20"/>
                <w:szCs w:val="20"/>
              </w:rPr>
            </w:pPr>
            <w:r w:rsidRPr="002E2ABF">
              <w:rPr>
                <w:i/>
                <w:sz w:val="20"/>
                <w:szCs w:val="20"/>
              </w:rPr>
              <w:t>Accipiter gentilis</w:t>
            </w:r>
          </w:p>
        </w:tc>
        <w:tc>
          <w:tcPr>
            <w:tcW w:w="170" w:type="pct"/>
            <w:shd w:val="clear" w:color="auto" w:fill="auto"/>
            <w:vAlign w:val="center"/>
          </w:tcPr>
          <w:p w14:paraId="7B8425A6" w14:textId="77777777" w:rsidR="009D2892" w:rsidRPr="002E2ABF" w:rsidRDefault="009D2892" w:rsidP="002E2ABF">
            <w:pPr>
              <w:spacing w:after="0" w:line="240" w:lineRule="auto"/>
              <w:rPr>
                <w:rFonts w:eastAsia="Calibri"/>
                <w:sz w:val="20"/>
                <w:szCs w:val="20"/>
                <w:lang w:val="bg-BG" w:eastAsia="en-GB"/>
              </w:rPr>
            </w:pPr>
          </w:p>
        </w:tc>
        <w:tc>
          <w:tcPr>
            <w:tcW w:w="250" w:type="pct"/>
            <w:shd w:val="clear" w:color="auto" w:fill="auto"/>
            <w:vAlign w:val="center"/>
          </w:tcPr>
          <w:p w14:paraId="17A541C7" w14:textId="77777777" w:rsidR="009D2892" w:rsidRPr="002E2ABF" w:rsidRDefault="009D2892" w:rsidP="002E2ABF">
            <w:pPr>
              <w:spacing w:after="0" w:line="240" w:lineRule="auto"/>
              <w:rPr>
                <w:rFonts w:eastAsia="Calibri"/>
                <w:b/>
                <w:sz w:val="20"/>
                <w:szCs w:val="20"/>
                <w:lang w:val="bg-BG" w:eastAsia="en-GB"/>
              </w:rPr>
            </w:pPr>
          </w:p>
        </w:tc>
        <w:tc>
          <w:tcPr>
            <w:tcW w:w="181" w:type="pct"/>
            <w:gridSpan w:val="2"/>
            <w:shd w:val="clear" w:color="auto" w:fill="auto"/>
            <w:vAlign w:val="center"/>
          </w:tcPr>
          <w:p w14:paraId="39D920AC" w14:textId="6460F8FB" w:rsidR="009D2892" w:rsidRPr="002E2ABF" w:rsidRDefault="009D2892" w:rsidP="002E2ABF">
            <w:pPr>
              <w:spacing w:after="0" w:line="240" w:lineRule="auto"/>
              <w:rPr>
                <w:sz w:val="20"/>
                <w:szCs w:val="20"/>
              </w:rPr>
            </w:pPr>
            <w:r w:rsidRPr="002E2ABF">
              <w:rPr>
                <w:sz w:val="20"/>
                <w:szCs w:val="20"/>
              </w:rPr>
              <w:t>c</w:t>
            </w:r>
          </w:p>
        </w:tc>
        <w:tc>
          <w:tcPr>
            <w:tcW w:w="297" w:type="pct"/>
            <w:shd w:val="clear" w:color="auto" w:fill="auto"/>
            <w:vAlign w:val="center"/>
          </w:tcPr>
          <w:p w14:paraId="59C734DC" w14:textId="773CABF1" w:rsidR="009D2892" w:rsidRPr="002E2ABF" w:rsidRDefault="009D2892" w:rsidP="002E2ABF">
            <w:pPr>
              <w:spacing w:after="0" w:line="240" w:lineRule="auto"/>
              <w:rPr>
                <w:sz w:val="20"/>
                <w:szCs w:val="20"/>
              </w:rPr>
            </w:pPr>
            <w:r w:rsidRPr="002E2ABF">
              <w:rPr>
                <w:sz w:val="20"/>
                <w:szCs w:val="20"/>
              </w:rPr>
              <w:t>2</w:t>
            </w:r>
          </w:p>
        </w:tc>
        <w:tc>
          <w:tcPr>
            <w:tcW w:w="314" w:type="pct"/>
            <w:shd w:val="clear" w:color="auto" w:fill="auto"/>
            <w:vAlign w:val="center"/>
          </w:tcPr>
          <w:p w14:paraId="4A43B59C" w14:textId="6D9D38EE" w:rsidR="009D2892" w:rsidRPr="002E2ABF" w:rsidRDefault="009D2892" w:rsidP="002E2ABF">
            <w:pPr>
              <w:spacing w:after="0" w:line="240" w:lineRule="auto"/>
              <w:rPr>
                <w:sz w:val="20"/>
                <w:szCs w:val="20"/>
              </w:rPr>
            </w:pPr>
            <w:r w:rsidRPr="002E2ABF">
              <w:rPr>
                <w:sz w:val="20"/>
                <w:szCs w:val="20"/>
              </w:rPr>
              <w:t>3</w:t>
            </w:r>
          </w:p>
        </w:tc>
        <w:tc>
          <w:tcPr>
            <w:tcW w:w="308" w:type="pct"/>
            <w:shd w:val="clear" w:color="auto" w:fill="auto"/>
            <w:vAlign w:val="center"/>
          </w:tcPr>
          <w:p w14:paraId="229B0BC6" w14:textId="439DF061" w:rsidR="009D2892" w:rsidRPr="002E2ABF" w:rsidRDefault="009D2892" w:rsidP="002E2ABF">
            <w:pPr>
              <w:spacing w:after="0" w:line="240" w:lineRule="auto"/>
              <w:rPr>
                <w:sz w:val="20"/>
                <w:szCs w:val="20"/>
              </w:rPr>
            </w:pPr>
            <w:r w:rsidRPr="002E2ABF">
              <w:rPr>
                <w:sz w:val="20"/>
                <w:szCs w:val="20"/>
              </w:rPr>
              <w:t>i</w:t>
            </w:r>
          </w:p>
        </w:tc>
        <w:tc>
          <w:tcPr>
            <w:tcW w:w="300" w:type="pct"/>
            <w:shd w:val="clear" w:color="auto" w:fill="auto"/>
            <w:vAlign w:val="center"/>
          </w:tcPr>
          <w:p w14:paraId="311F6633" w14:textId="77777777" w:rsidR="009D2892" w:rsidRPr="002E2ABF" w:rsidRDefault="009D2892" w:rsidP="002E2ABF">
            <w:pPr>
              <w:spacing w:after="0" w:line="240" w:lineRule="auto"/>
              <w:rPr>
                <w:rFonts w:eastAsia="Calibri"/>
                <w:b/>
                <w:sz w:val="20"/>
                <w:szCs w:val="20"/>
                <w:lang w:val="bg-BG" w:eastAsia="en-GB"/>
              </w:rPr>
            </w:pPr>
          </w:p>
        </w:tc>
        <w:tc>
          <w:tcPr>
            <w:tcW w:w="435" w:type="pct"/>
            <w:shd w:val="clear" w:color="auto" w:fill="auto"/>
            <w:vAlign w:val="center"/>
          </w:tcPr>
          <w:p w14:paraId="1CA08001" w14:textId="1D1BA510" w:rsidR="009D2892" w:rsidRPr="002E2ABF" w:rsidRDefault="009D2892" w:rsidP="002E2ABF">
            <w:pPr>
              <w:spacing w:after="0" w:line="240" w:lineRule="auto"/>
              <w:rPr>
                <w:sz w:val="20"/>
                <w:szCs w:val="20"/>
                <w:lang w:val="en-GB"/>
              </w:rPr>
            </w:pPr>
            <w:r w:rsidRPr="002E2ABF">
              <w:rPr>
                <w:sz w:val="20"/>
                <w:szCs w:val="20"/>
              </w:rPr>
              <w:t>G</w:t>
            </w:r>
          </w:p>
        </w:tc>
        <w:tc>
          <w:tcPr>
            <w:tcW w:w="493" w:type="pct"/>
            <w:gridSpan w:val="2"/>
            <w:shd w:val="clear" w:color="auto" w:fill="auto"/>
            <w:vAlign w:val="center"/>
          </w:tcPr>
          <w:p w14:paraId="545B7928" w14:textId="489818E6" w:rsidR="009D2892" w:rsidRPr="002E2ABF" w:rsidRDefault="009D2892" w:rsidP="002E2ABF">
            <w:pPr>
              <w:spacing w:after="0" w:line="240" w:lineRule="auto"/>
              <w:rPr>
                <w:sz w:val="20"/>
                <w:szCs w:val="20"/>
              </w:rPr>
            </w:pPr>
            <w:r w:rsidRPr="002E2ABF">
              <w:rPr>
                <w:sz w:val="20"/>
                <w:szCs w:val="20"/>
              </w:rPr>
              <w:t>B</w:t>
            </w:r>
          </w:p>
        </w:tc>
        <w:tc>
          <w:tcPr>
            <w:tcW w:w="323" w:type="pct"/>
            <w:shd w:val="clear" w:color="auto" w:fill="auto"/>
            <w:vAlign w:val="center"/>
          </w:tcPr>
          <w:p w14:paraId="5443E8B8" w14:textId="0E001157" w:rsidR="009D2892" w:rsidRPr="002E2ABF" w:rsidRDefault="009D2892" w:rsidP="002E2ABF">
            <w:pPr>
              <w:spacing w:after="0" w:line="240" w:lineRule="auto"/>
              <w:rPr>
                <w:sz w:val="20"/>
                <w:szCs w:val="20"/>
              </w:rPr>
            </w:pPr>
            <w:r w:rsidRPr="002E2ABF">
              <w:rPr>
                <w:sz w:val="20"/>
                <w:szCs w:val="20"/>
              </w:rPr>
              <w:t>B</w:t>
            </w:r>
          </w:p>
        </w:tc>
        <w:tc>
          <w:tcPr>
            <w:tcW w:w="271" w:type="pct"/>
            <w:shd w:val="clear" w:color="auto" w:fill="auto"/>
            <w:vAlign w:val="center"/>
          </w:tcPr>
          <w:p w14:paraId="4C43B7FB" w14:textId="33A5EBA8" w:rsidR="009D2892" w:rsidRPr="002E2ABF" w:rsidRDefault="009D2892" w:rsidP="002E2ABF">
            <w:pPr>
              <w:spacing w:after="0" w:line="240" w:lineRule="auto"/>
              <w:rPr>
                <w:sz w:val="20"/>
                <w:szCs w:val="20"/>
              </w:rPr>
            </w:pPr>
            <w:r w:rsidRPr="002E2ABF">
              <w:rPr>
                <w:sz w:val="20"/>
                <w:szCs w:val="20"/>
              </w:rPr>
              <w:t>C</w:t>
            </w:r>
          </w:p>
        </w:tc>
        <w:tc>
          <w:tcPr>
            <w:tcW w:w="300" w:type="pct"/>
            <w:shd w:val="clear" w:color="auto" w:fill="auto"/>
            <w:vAlign w:val="center"/>
          </w:tcPr>
          <w:p w14:paraId="5CF5E98E" w14:textId="7F4E5695" w:rsidR="009D2892" w:rsidRPr="002E2ABF" w:rsidRDefault="009D2892" w:rsidP="002E2ABF">
            <w:pPr>
              <w:spacing w:after="0" w:line="240" w:lineRule="auto"/>
              <w:rPr>
                <w:sz w:val="20"/>
                <w:szCs w:val="20"/>
              </w:rPr>
            </w:pPr>
            <w:r w:rsidRPr="002E2ABF">
              <w:rPr>
                <w:sz w:val="20"/>
                <w:szCs w:val="20"/>
              </w:rPr>
              <w:t>A</w:t>
            </w:r>
          </w:p>
        </w:tc>
      </w:tr>
      <w:tr w:rsidR="009D2892" w:rsidRPr="002E2ABF" w14:paraId="22C6685E" w14:textId="77777777" w:rsidTr="002E2ABF">
        <w:trPr>
          <w:jc w:val="center"/>
        </w:trPr>
        <w:tc>
          <w:tcPr>
            <w:tcW w:w="193" w:type="pct"/>
            <w:shd w:val="clear" w:color="auto" w:fill="auto"/>
            <w:vAlign w:val="center"/>
          </w:tcPr>
          <w:p w14:paraId="2231B94B" w14:textId="77777777" w:rsidR="009D2892" w:rsidRPr="002E2ABF" w:rsidRDefault="009D2892" w:rsidP="002E2ABF">
            <w:pPr>
              <w:spacing w:after="0" w:line="240" w:lineRule="auto"/>
              <w:rPr>
                <w:rFonts w:eastAsia="Calibri"/>
                <w:color w:val="FF0000"/>
                <w:sz w:val="20"/>
                <w:szCs w:val="20"/>
                <w:lang w:val="bg-BG" w:eastAsia="en-GB"/>
              </w:rPr>
            </w:pPr>
            <w:r w:rsidRPr="002E2ABF">
              <w:rPr>
                <w:rFonts w:eastAsia="Calibri"/>
                <w:color w:val="FF0000"/>
                <w:sz w:val="20"/>
                <w:szCs w:val="20"/>
                <w:lang w:val="bg-BG" w:eastAsia="en-GB"/>
              </w:rPr>
              <w:t>В</w:t>
            </w:r>
          </w:p>
        </w:tc>
        <w:tc>
          <w:tcPr>
            <w:tcW w:w="343" w:type="pct"/>
            <w:shd w:val="clear" w:color="auto" w:fill="auto"/>
            <w:vAlign w:val="center"/>
          </w:tcPr>
          <w:p w14:paraId="689E2CC3" w14:textId="77777777" w:rsidR="009D2892" w:rsidRPr="002E2ABF" w:rsidRDefault="009D2892" w:rsidP="002E2ABF">
            <w:pPr>
              <w:spacing w:after="0" w:line="240" w:lineRule="auto"/>
              <w:rPr>
                <w:rFonts w:eastAsia="Calibri"/>
                <w:color w:val="FF0000"/>
                <w:sz w:val="20"/>
                <w:szCs w:val="20"/>
                <w:lang w:val="bg-BG" w:eastAsia="en-GB"/>
              </w:rPr>
            </w:pPr>
            <w:r w:rsidRPr="002E2ABF">
              <w:rPr>
                <w:color w:val="FF0000"/>
                <w:sz w:val="20"/>
                <w:szCs w:val="20"/>
              </w:rPr>
              <w:t>A</w:t>
            </w:r>
            <w:r w:rsidRPr="002E2ABF">
              <w:rPr>
                <w:color w:val="FF0000"/>
                <w:sz w:val="20"/>
                <w:szCs w:val="20"/>
                <w:lang w:val="bg-BG"/>
              </w:rPr>
              <w:t>899</w:t>
            </w:r>
          </w:p>
        </w:tc>
        <w:tc>
          <w:tcPr>
            <w:tcW w:w="823" w:type="pct"/>
            <w:shd w:val="clear" w:color="auto" w:fill="auto"/>
            <w:vAlign w:val="center"/>
          </w:tcPr>
          <w:p w14:paraId="17282FBA" w14:textId="77777777" w:rsidR="009D2892" w:rsidRPr="002E2ABF" w:rsidRDefault="009D2892" w:rsidP="002E2ABF">
            <w:pPr>
              <w:spacing w:after="0" w:line="240" w:lineRule="auto"/>
              <w:rPr>
                <w:rFonts w:eastAsia="Calibri"/>
                <w:i/>
                <w:color w:val="FF0000"/>
                <w:sz w:val="20"/>
                <w:szCs w:val="20"/>
                <w:lang w:val="bg-BG" w:eastAsia="en-GB"/>
              </w:rPr>
            </w:pPr>
            <w:r w:rsidRPr="002E2ABF">
              <w:rPr>
                <w:i/>
                <w:color w:val="FF0000"/>
                <w:sz w:val="20"/>
                <w:szCs w:val="20"/>
              </w:rPr>
              <w:t>Accipiter gentilis</w:t>
            </w:r>
          </w:p>
        </w:tc>
        <w:tc>
          <w:tcPr>
            <w:tcW w:w="170" w:type="pct"/>
            <w:shd w:val="clear" w:color="auto" w:fill="auto"/>
            <w:vAlign w:val="center"/>
          </w:tcPr>
          <w:p w14:paraId="7BBBA1D9" w14:textId="77777777" w:rsidR="009D2892" w:rsidRPr="002E2ABF" w:rsidRDefault="009D2892" w:rsidP="002E2ABF">
            <w:pPr>
              <w:spacing w:after="0" w:line="240" w:lineRule="auto"/>
              <w:rPr>
                <w:rFonts w:eastAsia="Calibri"/>
                <w:color w:val="FF0000"/>
                <w:sz w:val="20"/>
                <w:szCs w:val="20"/>
                <w:lang w:val="bg-BG" w:eastAsia="en-GB"/>
              </w:rPr>
            </w:pPr>
          </w:p>
        </w:tc>
        <w:tc>
          <w:tcPr>
            <w:tcW w:w="250" w:type="pct"/>
            <w:shd w:val="clear" w:color="auto" w:fill="auto"/>
            <w:vAlign w:val="center"/>
          </w:tcPr>
          <w:p w14:paraId="683CF345" w14:textId="77777777" w:rsidR="009D2892" w:rsidRPr="002E2ABF" w:rsidRDefault="009D2892" w:rsidP="002E2ABF">
            <w:pPr>
              <w:spacing w:after="0" w:line="240" w:lineRule="auto"/>
              <w:rPr>
                <w:rFonts w:eastAsia="Calibri"/>
                <w:b/>
                <w:color w:val="FF0000"/>
                <w:sz w:val="20"/>
                <w:szCs w:val="20"/>
                <w:lang w:val="bg-BG" w:eastAsia="en-GB"/>
              </w:rPr>
            </w:pPr>
          </w:p>
        </w:tc>
        <w:tc>
          <w:tcPr>
            <w:tcW w:w="181" w:type="pct"/>
            <w:gridSpan w:val="2"/>
            <w:shd w:val="clear" w:color="auto" w:fill="auto"/>
            <w:vAlign w:val="center"/>
          </w:tcPr>
          <w:p w14:paraId="054D9E93" w14:textId="77777777" w:rsidR="009D2892" w:rsidRPr="002E2ABF" w:rsidRDefault="009D2892" w:rsidP="002E2ABF">
            <w:pPr>
              <w:spacing w:after="0" w:line="240" w:lineRule="auto"/>
              <w:rPr>
                <w:rFonts w:eastAsia="Calibri"/>
                <w:b/>
                <w:color w:val="FF0000"/>
                <w:sz w:val="20"/>
                <w:szCs w:val="20"/>
                <w:lang w:eastAsia="en-GB"/>
              </w:rPr>
            </w:pPr>
            <w:r w:rsidRPr="002E2ABF">
              <w:rPr>
                <w:color w:val="FF0000"/>
                <w:sz w:val="20"/>
                <w:szCs w:val="20"/>
              </w:rPr>
              <w:t>p</w:t>
            </w:r>
          </w:p>
        </w:tc>
        <w:tc>
          <w:tcPr>
            <w:tcW w:w="297" w:type="pct"/>
            <w:shd w:val="clear" w:color="auto" w:fill="auto"/>
            <w:vAlign w:val="center"/>
          </w:tcPr>
          <w:p w14:paraId="0DC90E39" w14:textId="77777777" w:rsidR="009D2892" w:rsidRPr="002E2ABF" w:rsidRDefault="009D2892" w:rsidP="002E2ABF">
            <w:pPr>
              <w:spacing w:after="0" w:line="240" w:lineRule="auto"/>
              <w:rPr>
                <w:rFonts w:eastAsia="Calibri"/>
                <w:b/>
                <w:color w:val="FF0000"/>
                <w:sz w:val="20"/>
                <w:szCs w:val="20"/>
                <w:lang w:val="bg-BG" w:eastAsia="en-GB"/>
              </w:rPr>
            </w:pPr>
            <w:r w:rsidRPr="002E2ABF">
              <w:rPr>
                <w:color w:val="FF0000"/>
                <w:sz w:val="20"/>
                <w:szCs w:val="20"/>
              </w:rPr>
              <w:t>0</w:t>
            </w:r>
          </w:p>
        </w:tc>
        <w:tc>
          <w:tcPr>
            <w:tcW w:w="314" w:type="pct"/>
            <w:shd w:val="clear" w:color="auto" w:fill="auto"/>
            <w:vAlign w:val="center"/>
          </w:tcPr>
          <w:p w14:paraId="7533699C" w14:textId="77777777" w:rsidR="009D2892" w:rsidRPr="002E2ABF" w:rsidRDefault="009D2892" w:rsidP="002E2ABF">
            <w:pPr>
              <w:spacing w:after="0" w:line="240" w:lineRule="auto"/>
              <w:rPr>
                <w:rFonts w:eastAsia="Calibri"/>
                <w:b/>
                <w:color w:val="FF0000"/>
                <w:sz w:val="20"/>
                <w:szCs w:val="20"/>
                <w:lang w:val="bg-BG" w:eastAsia="en-GB"/>
              </w:rPr>
            </w:pPr>
            <w:r w:rsidRPr="002E2ABF">
              <w:rPr>
                <w:color w:val="FF0000"/>
                <w:sz w:val="20"/>
                <w:szCs w:val="20"/>
              </w:rPr>
              <w:t>1</w:t>
            </w:r>
          </w:p>
        </w:tc>
        <w:tc>
          <w:tcPr>
            <w:tcW w:w="308" w:type="pct"/>
            <w:shd w:val="clear" w:color="auto" w:fill="auto"/>
            <w:vAlign w:val="center"/>
          </w:tcPr>
          <w:p w14:paraId="50677BC2" w14:textId="77777777" w:rsidR="009D2892" w:rsidRPr="002E2ABF" w:rsidRDefault="009D2892" w:rsidP="002E2ABF">
            <w:pPr>
              <w:spacing w:after="0" w:line="240" w:lineRule="auto"/>
              <w:rPr>
                <w:rFonts w:eastAsia="Calibri"/>
                <w:bCs/>
                <w:color w:val="FF0000"/>
                <w:sz w:val="20"/>
                <w:szCs w:val="20"/>
                <w:lang w:eastAsia="en-GB"/>
              </w:rPr>
            </w:pPr>
            <w:r w:rsidRPr="002E2ABF">
              <w:rPr>
                <w:color w:val="FF0000"/>
                <w:sz w:val="20"/>
                <w:szCs w:val="20"/>
              </w:rPr>
              <w:t>p</w:t>
            </w:r>
          </w:p>
        </w:tc>
        <w:tc>
          <w:tcPr>
            <w:tcW w:w="300" w:type="pct"/>
            <w:shd w:val="clear" w:color="auto" w:fill="auto"/>
            <w:vAlign w:val="center"/>
          </w:tcPr>
          <w:p w14:paraId="2D03A582" w14:textId="77777777" w:rsidR="009D2892" w:rsidRPr="002E2ABF" w:rsidRDefault="009D2892" w:rsidP="002E2ABF">
            <w:pPr>
              <w:spacing w:after="0" w:line="240" w:lineRule="auto"/>
              <w:rPr>
                <w:rFonts w:eastAsia="Calibri"/>
                <w:b/>
                <w:color w:val="FF0000"/>
                <w:sz w:val="20"/>
                <w:szCs w:val="20"/>
                <w:lang w:val="bg-BG" w:eastAsia="en-GB"/>
              </w:rPr>
            </w:pPr>
          </w:p>
        </w:tc>
        <w:tc>
          <w:tcPr>
            <w:tcW w:w="435" w:type="pct"/>
            <w:shd w:val="clear" w:color="auto" w:fill="auto"/>
            <w:vAlign w:val="center"/>
          </w:tcPr>
          <w:p w14:paraId="7FF13281" w14:textId="1246E8D2" w:rsidR="009D2892" w:rsidRPr="002E2ABF" w:rsidRDefault="004D0078" w:rsidP="002E2ABF">
            <w:pPr>
              <w:spacing w:after="0" w:line="240" w:lineRule="auto"/>
              <w:rPr>
                <w:rFonts w:eastAsia="Calibri"/>
                <w:b/>
                <w:color w:val="FF0000"/>
                <w:sz w:val="20"/>
                <w:szCs w:val="20"/>
                <w:lang w:val="en-GB" w:eastAsia="en-GB"/>
              </w:rPr>
            </w:pPr>
            <w:r w:rsidRPr="002E2ABF">
              <w:rPr>
                <w:color w:val="FF0000"/>
                <w:sz w:val="20"/>
                <w:szCs w:val="20"/>
                <w:lang w:val="en-GB"/>
              </w:rPr>
              <w:t>М</w:t>
            </w:r>
          </w:p>
        </w:tc>
        <w:tc>
          <w:tcPr>
            <w:tcW w:w="493" w:type="pct"/>
            <w:gridSpan w:val="2"/>
            <w:shd w:val="clear" w:color="auto" w:fill="auto"/>
            <w:vAlign w:val="center"/>
          </w:tcPr>
          <w:p w14:paraId="632B8D9A" w14:textId="77777777" w:rsidR="009D2892" w:rsidRPr="002E2ABF" w:rsidRDefault="009D2892" w:rsidP="002E2ABF">
            <w:pPr>
              <w:spacing w:after="0" w:line="240" w:lineRule="auto"/>
              <w:rPr>
                <w:rFonts w:eastAsia="Calibri"/>
                <w:b/>
                <w:color w:val="FF0000"/>
                <w:sz w:val="20"/>
                <w:szCs w:val="20"/>
                <w:lang w:val="bg-BG" w:eastAsia="en-GB"/>
              </w:rPr>
            </w:pPr>
            <w:r w:rsidRPr="002E2ABF">
              <w:rPr>
                <w:color w:val="FF0000"/>
                <w:sz w:val="20"/>
                <w:szCs w:val="20"/>
              </w:rPr>
              <w:t>B</w:t>
            </w:r>
          </w:p>
        </w:tc>
        <w:tc>
          <w:tcPr>
            <w:tcW w:w="323" w:type="pct"/>
            <w:shd w:val="clear" w:color="auto" w:fill="auto"/>
            <w:vAlign w:val="center"/>
          </w:tcPr>
          <w:p w14:paraId="18E427D6" w14:textId="77777777" w:rsidR="009D2892" w:rsidRPr="002E2ABF" w:rsidRDefault="009D2892" w:rsidP="002E2ABF">
            <w:pPr>
              <w:spacing w:after="0" w:line="240" w:lineRule="auto"/>
              <w:rPr>
                <w:rFonts w:eastAsia="Calibri"/>
                <w:b/>
                <w:color w:val="FF0000"/>
                <w:sz w:val="20"/>
                <w:szCs w:val="20"/>
                <w:lang w:val="bg-BG" w:eastAsia="en-GB"/>
              </w:rPr>
            </w:pPr>
            <w:r w:rsidRPr="002E2ABF">
              <w:rPr>
                <w:color w:val="FF0000"/>
                <w:sz w:val="20"/>
                <w:szCs w:val="20"/>
              </w:rPr>
              <w:t>B</w:t>
            </w:r>
          </w:p>
        </w:tc>
        <w:tc>
          <w:tcPr>
            <w:tcW w:w="271" w:type="pct"/>
            <w:shd w:val="clear" w:color="auto" w:fill="auto"/>
            <w:vAlign w:val="center"/>
          </w:tcPr>
          <w:p w14:paraId="03D8FCE3" w14:textId="77777777" w:rsidR="009D2892" w:rsidRPr="002E2ABF" w:rsidRDefault="009D2892" w:rsidP="002E2ABF">
            <w:pPr>
              <w:spacing w:after="0" w:line="240" w:lineRule="auto"/>
              <w:rPr>
                <w:rFonts w:eastAsia="Calibri"/>
                <w:b/>
                <w:color w:val="FF0000"/>
                <w:sz w:val="20"/>
                <w:szCs w:val="20"/>
                <w:lang w:val="bg-BG" w:eastAsia="en-GB"/>
              </w:rPr>
            </w:pPr>
            <w:r w:rsidRPr="002E2ABF">
              <w:rPr>
                <w:color w:val="FF0000"/>
                <w:sz w:val="20"/>
                <w:szCs w:val="20"/>
              </w:rPr>
              <w:t>C</w:t>
            </w:r>
          </w:p>
        </w:tc>
        <w:tc>
          <w:tcPr>
            <w:tcW w:w="300" w:type="pct"/>
            <w:shd w:val="clear" w:color="auto" w:fill="auto"/>
            <w:vAlign w:val="center"/>
          </w:tcPr>
          <w:p w14:paraId="366A3029" w14:textId="77777777" w:rsidR="009D2892" w:rsidRPr="002E2ABF" w:rsidRDefault="009D2892" w:rsidP="002E2ABF">
            <w:pPr>
              <w:spacing w:after="0" w:line="240" w:lineRule="auto"/>
              <w:rPr>
                <w:rFonts w:eastAsia="Calibri"/>
                <w:b/>
                <w:color w:val="FF0000"/>
                <w:sz w:val="20"/>
                <w:szCs w:val="20"/>
                <w:lang w:val="bg-BG" w:eastAsia="en-GB"/>
              </w:rPr>
            </w:pPr>
            <w:r w:rsidRPr="002E2ABF">
              <w:rPr>
                <w:color w:val="FF0000"/>
                <w:sz w:val="20"/>
                <w:szCs w:val="20"/>
              </w:rPr>
              <w:t>A</w:t>
            </w:r>
          </w:p>
        </w:tc>
      </w:tr>
    </w:tbl>
    <w:p w14:paraId="4DA081FE" w14:textId="5BD23822" w:rsidR="002C79E2" w:rsidRDefault="002C79E2" w:rsidP="00E078A9">
      <w:pPr>
        <w:jc w:val="both"/>
        <w:rPr>
          <w:rFonts w:eastAsia="Calibri"/>
          <w:lang w:val="bg-BG"/>
        </w:rPr>
      </w:pPr>
    </w:p>
    <w:p w14:paraId="490AD55C" w14:textId="13497567" w:rsidR="007060E7" w:rsidRDefault="007060E7" w:rsidP="007060E7">
      <w:pPr>
        <w:pStyle w:val="Heading1"/>
        <w:jc w:val="center"/>
        <w:rPr>
          <w:lang w:val="bg-BG"/>
        </w:rPr>
      </w:pPr>
      <w:bookmarkStart w:id="66" w:name="_Toc97813498"/>
      <w:bookmarkStart w:id="67" w:name="_Hlk77854255"/>
      <w:r>
        <w:rPr>
          <w:lang w:val="bg-BG"/>
        </w:rPr>
        <w:t xml:space="preserve">Специфични цели за А898 </w:t>
      </w:r>
      <w:r>
        <w:rPr>
          <w:i/>
          <w:lang w:val="en-GB"/>
        </w:rPr>
        <w:t>Accipiter nisus</w:t>
      </w:r>
      <w:r w:rsidR="00B20377">
        <w:rPr>
          <w:lang w:val="bg-BG"/>
        </w:rPr>
        <w:t xml:space="preserve"> (м</w:t>
      </w:r>
      <w:r>
        <w:rPr>
          <w:lang w:val="bg-BG"/>
        </w:rPr>
        <w:t>алък ястреб)</w:t>
      </w:r>
      <w:bookmarkEnd w:id="66"/>
    </w:p>
    <w:p w14:paraId="5EBB71AB" w14:textId="77777777" w:rsidR="007060E7" w:rsidRPr="007060E7" w:rsidRDefault="007060E7" w:rsidP="007060E7">
      <w:pPr>
        <w:spacing w:before="120" w:after="120" w:line="240" w:lineRule="auto"/>
        <w:jc w:val="both"/>
        <w:rPr>
          <w:lang w:val="bg-BG"/>
        </w:rPr>
      </w:pPr>
    </w:p>
    <w:p w14:paraId="3FA801A4" w14:textId="4BE175B9" w:rsidR="007060E7" w:rsidRPr="000F1A28" w:rsidRDefault="007060E7" w:rsidP="00DB3239">
      <w:pPr>
        <w:pStyle w:val="ListParagraph"/>
        <w:numPr>
          <w:ilvl w:val="0"/>
          <w:numId w:val="68"/>
        </w:numPr>
        <w:spacing w:before="120" w:after="120" w:line="240" w:lineRule="auto"/>
        <w:jc w:val="both"/>
        <w:rPr>
          <w:b/>
          <w:lang w:val="bg-BG"/>
        </w:rPr>
      </w:pPr>
      <w:r w:rsidRPr="000F1A28">
        <w:rPr>
          <w:b/>
          <w:lang w:val="bg-BG"/>
        </w:rPr>
        <w:t>Кратка характеристика на вида</w:t>
      </w:r>
    </w:p>
    <w:p w14:paraId="2B53B48A" w14:textId="77777777" w:rsidR="007060E7" w:rsidRPr="00883864" w:rsidRDefault="007060E7" w:rsidP="007060E7">
      <w:pPr>
        <w:spacing w:before="120" w:after="120" w:line="240" w:lineRule="auto"/>
        <w:jc w:val="both"/>
        <w:rPr>
          <w:lang w:val="bg-BG"/>
        </w:rPr>
      </w:pPr>
      <w:r w:rsidRPr="00883864">
        <w:rPr>
          <w:lang w:val="bg-BG"/>
        </w:rPr>
        <w:t xml:space="preserve">Дължина на тялото: 35-37 </w:t>
      </w:r>
      <w:r w:rsidRPr="00883864">
        <w:t>cm</w:t>
      </w:r>
      <w:r w:rsidRPr="00883864">
        <w:rPr>
          <w:lang w:val="bg-BG"/>
        </w:rPr>
        <w:t xml:space="preserve">., размах на крилата: 60-65 </w:t>
      </w:r>
      <w:r w:rsidRPr="00883864">
        <w:t>cm</w:t>
      </w:r>
      <w:r w:rsidRPr="00883864">
        <w:rPr>
          <w:lang w:val="bg-BG"/>
        </w:rPr>
        <w:t xml:space="preserve">. </w:t>
      </w:r>
      <w:r w:rsidRPr="00883864">
        <w:rPr>
          <w:i/>
          <w:lang w:val="bg-BG"/>
        </w:rPr>
        <w:t>Мъжки</w:t>
      </w:r>
      <w:r w:rsidRPr="00883864">
        <w:rPr>
          <w:lang w:val="bg-BG"/>
        </w:rPr>
        <w:t>. Горната страна на тялото тъмносива, по тила бели основи на перата, ушите и страните на гушата ръждиви. Гърдите, корема и гащите изпъстрени с ръждиви напречни препаски.</w:t>
      </w:r>
      <w:r w:rsidRPr="00883864">
        <w:rPr>
          <w:i/>
          <w:lang w:val="bg-BG"/>
        </w:rPr>
        <w:t xml:space="preserve"> Женски. </w:t>
      </w:r>
      <w:r w:rsidRPr="00883864">
        <w:rPr>
          <w:lang w:val="bg-BG"/>
        </w:rPr>
        <w:t xml:space="preserve">Горната страна на тялото сиво-кафява. Тилът тъмнокафяв с бели петна, над очите бяла „вежда”. Долната страна на тялото бяла, по гушата с тъмни надлъжни резки, а останалата част с тъмнокафяви напречни препаски. И при двата пола клюна е тъмносив с черен връх. Восковицата и краката светложълти. Ирисът е тъмножълт </w:t>
      </w:r>
      <w:r w:rsidRPr="00883864">
        <w:t>(</w:t>
      </w:r>
      <w:r w:rsidRPr="00883864">
        <w:rPr>
          <w:lang w:val="bg-BG"/>
        </w:rPr>
        <w:t>Симеонов и др., 1990</w:t>
      </w:r>
      <w:r w:rsidRPr="00883864">
        <w:t>)</w:t>
      </w:r>
      <w:r w:rsidRPr="00883864">
        <w:rPr>
          <w:lang w:val="bg-BG"/>
        </w:rPr>
        <w:t>.</w:t>
      </w:r>
    </w:p>
    <w:p w14:paraId="4541E24E" w14:textId="77777777" w:rsidR="007060E7" w:rsidRPr="00883864" w:rsidRDefault="007060E7" w:rsidP="007060E7">
      <w:pPr>
        <w:spacing w:before="120" w:after="120" w:line="240" w:lineRule="auto"/>
        <w:jc w:val="both"/>
        <w:rPr>
          <w:i/>
          <w:lang w:val="bg-BG"/>
        </w:rPr>
      </w:pPr>
      <w:r w:rsidRPr="00883864">
        <w:rPr>
          <w:i/>
          <w:lang w:val="bg-BG"/>
        </w:rPr>
        <w:t>Характер на пребиваване в страната</w:t>
      </w:r>
    </w:p>
    <w:p w14:paraId="0B93B1D1" w14:textId="0D4B5A9E" w:rsidR="007060E7" w:rsidRPr="00883864" w:rsidRDefault="007060E7" w:rsidP="007060E7">
      <w:pPr>
        <w:spacing w:before="120" w:after="120" w:line="240" w:lineRule="auto"/>
        <w:jc w:val="both"/>
        <w:rPr>
          <w:lang w:val="bg-BG"/>
        </w:rPr>
      </w:pPr>
      <w:r w:rsidRPr="00883864">
        <w:rPr>
          <w:lang w:val="bg-BG"/>
        </w:rPr>
        <w:t xml:space="preserve">В България видът е постоянен, прелетен и зимуващ. Понастоящем през гнездовия период се среща почти в цялата страна; с най-висока численост в планините и предпланините (Стара планина, Пирин, Славянка, Витоша) и Черноморското крайбрежие. По-рядък е в равнините и низините. Числеността на гнездящата популация в България нараства, като оценките на различните автори са разнообразни. Зимуващата популация се оценява на 2000–5000 птици </w:t>
      </w:r>
      <w:r w:rsidRPr="00883864">
        <w:t>(</w:t>
      </w:r>
      <w:r w:rsidR="007C6F49">
        <w:rPr>
          <w:lang w:val="bg-BG"/>
        </w:rPr>
        <w:t>Големански гл. ред.</w:t>
      </w:r>
      <w:r w:rsidRPr="00883864">
        <w:rPr>
          <w:lang w:val="bg-BG"/>
        </w:rPr>
        <w:t>, 2015</w:t>
      </w:r>
      <w:r w:rsidRPr="00883864">
        <w:t>)</w:t>
      </w:r>
      <w:r w:rsidRPr="00883864">
        <w:rPr>
          <w:lang w:val="bg-BG"/>
        </w:rPr>
        <w:t>.</w:t>
      </w:r>
      <w:r w:rsidRPr="00883864">
        <w:t xml:space="preserve"> </w:t>
      </w:r>
      <w:r w:rsidRPr="00883864">
        <w:rPr>
          <w:lang w:val="bg-BG"/>
        </w:rPr>
        <w:t xml:space="preserve">Гнездовия период започва в края на април и началото на май. Гнездото си прави по единични дървета в открити пространства, покрайнини на гори, групи дървета в сухи дерета и край обработваеми площи </w:t>
      </w:r>
      <w:r w:rsidRPr="00883864">
        <w:t>(</w:t>
      </w:r>
      <w:r w:rsidRPr="00883864">
        <w:rPr>
          <w:lang w:val="bg-BG"/>
        </w:rPr>
        <w:t>Симеонов и др., 1990</w:t>
      </w:r>
      <w:r w:rsidRPr="00883864">
        <w:t>)</w:t>
      </w:r>
      <w:r w:rsidR="007C6F49">
        <w:rPr>
          <w:lang w:val="bg-BG"/>
        </w:rPr>
        <w:t>.</w:t>
      </w:r>
    </w:p>
    <w:p w14:paraId="3C194C7C" w14:textId="77777777" w:rsidR="007060E7" w:rsidRPr="00883864" w:rsidRDefault="007060E7" w:rsidP="007060E7">
      <w:pPr>
        <w:spacing w:before="120" w:after="120" w:line="240" w:lineRule="auto"/>
        <w:jc w:val="both"/>
        <w:rPr>
          <w:i/>
          <w:lang w:val="bg-BG"/>
        </w:rPr>
      </w:pPr>
      <w:r w:rsidRPr="00883864">
        <w:rPr>
          <w:i/>
          <w:lang w:val="bg-BG"/>
        </w:rPr>
        <w:t>Характерно местообитание</w:t>
      </w:r>
    </w:p>
    <w:p w14:paraId="3197F54F" w14:textId="0429A087" w:rsidR="007060E7" w:rsidRPr="00883864" w:rsidRDefault="007060E7" w:rsidP="007060E7">
      <w:pPr>
        <w:spacing w:before="120" w:after="120" w:line="240" w:lineRule="auto"/>
        <w:jc w:val="both"/>
        <w:rPr>
          <w:lang w:val="bg-BG"/>
        </w:rPr>
      </w:pPr>
      <w:r w:rsidRPr="00883864">
        <w:rPr>
          <w:lang w:val="bg-BG"/>
        </w:rPr>
        <w:lastRenderedPageBreak/>
        <w:t>През размножителния период обитава основно широколистни, смесени и иглолистни гори, алувиални и много влажни гори и храсталаци, по-рядко – ивици дървета, храсти и мозайки от тях, овощни градини, дървесни и храстови плантации, а също в градски паркове и градини или други гористи части на градове, села. По време на миграции и през зимата се среща в хълмисти райони, открити полета, обработваеми площи, паркове, покрайнини на сели</w:t>
      </w:r>
      <w:r w:rsidR="00B20377">
        <w:rPr>
          <w:lang w:val="bg-BG"/>
        </w:rPr>
        <w:t>ща (Симеонов и др., 1990; Янков</w:t>
      </w:r>
      <w:r w:rsidRPr="00883864">
        <w:rPr>
          <w:lang w:val="bg-BG"/>
        </w:rPr>
        <w:t xml:space="preserve"> отг. ред., 2007). </w:t>
      </w:r>
    </w:p>
    <w:p w14:paraId="2DAA9D62" w14:textId="77777777" w:rsidR="007060E7" w:rsidRPr="00883864" w:rsidRDefault="007060E7" w:rsidP="007060E7">
      <w:pPr>
        <w:spacing w:before="120" w:after="120" w:line="240" w:lineRule="auto"/>
        <w:jc w:val="both"/>
        <w:rPr>
          <w:i/>
          <w:lang w:val="bg-BG"/>
        </w:rPr>
      </w:pPr>
      <w:r w:rsidRPr="00883864">
        <w:rPr>
          <w:i/>
          <w:lang w:val="bg-BG"/>
        </w:rPr>
        <w:t>Хранене</w:t>
      </w:r>
    </w:p>
    <w:p w14:paraId="05648F99" w14:textId="77777777" w:rsidR="007060E7" w:rsidRPr="00883864" w:rsidRDefault="007060E7" w:rsidP="007060E7">
      <w:pPr>
        <w:spacing w:before="120" w:after="120" w:line="240" w:lineRule="auto"/>
        <w:jc w:val="both"/>
        <w:rPr>
          <w:lang w:val="bg-BG"/>
        </w:rPr>
      </w:pPr>
      <w:r w:rsidRPr="00883864">
        <w:rPr>
          <w:lang w:val="bg-BG"/>
        </w:rPr>
        <w:t xml:space="preserve">Предимно орнитофаг. Ловува дребни птици до 120 </w:t>
      </w:r>
      <w:r w:rsidRPr="00883864">
        <w:t>g</w:t>
      </w:r>
      <w:r w:rsidRPr="00883864">
        <w:rPr>
          <w:lang w:val="bg-BG"/>
        </w:rPr>
        <w:t xml:space="preserve">, обикновено до 7 </w:t>
      </w:r>
      <w:r w:rsidRPr="00883864">
        <w:t>km</w:t>
      </w:r>
      <w:r w:rsidRPr="00883864">
        <w:rPr>
          <w:lang w:val="bg-BG"/>
        </w:rPr>
        <w:t xml:space="preserve"> от гнездото.</w:t>
      </w:r>
      <w:r w:rsidRPr="00883864">
        <w:t xml:space="preserve"> </w:t>
      </w:r>
      <w:r w:rsidRPr="00883864">
        <w:rPr>
          <w:lang w:val="bg-BG"/>
        </w:rPr>
        <w:t>Малкия ястреб не извършва селекция при ловуване, преобладават жертвите, които имат най-висока плътност</w:t>
      </w:r>
      <w:r w:rsidRPr="00883864">
        <w:t xml:space="preserve"> (</w:t>
      </w:r>
      <w:r w:rsidRPr="00883864">
        <w:rPr>
          <w:lang w:val="bg-BG"/>
        </w:rPr>
        <w:t>Симеонов и др., 1990</w:t>
      </w:r>
      <w:r w:rsidRPr="00883864">
        <w:t>)</w:t>
      </w:r>
      <w:r w:rsidRPr="00883864">
        <w:rPr>
          <w:lang w:val="bg-BG"/>
        </w:rPr>
        <w:t xml:space="preserve">. </w:t>
      </w:r>
    </w:p>
    <w:p w14:paraId="7DE58FA2" w14:textId="77777777" w:rsidR="007060E7" w:rsidRPr="0037354B" w:rsidRDefault="007060E7" w:rsidP="00DB3239">
      <w:pPr>
        <w:pStyle w:val="ListParagraph"/>
        <w:numPr>
          <w:ilvl w:val="0"/>
          <w:numId w:val="68"/>
        </w:numPr>
        <w:spacing w:before="120" w:after="120" w:line="240" w:lineRule="auto"/>
        <w:jc w:val="both"/>
        <w:rPr>
          <w:b/>
          <w:lang w:val="bg-BG"/>
        </w:rPr>
      </w:pPr>
      <w:r w:rsidRPr="0037354B">
        <w:rPr>
          <w:b/>
          <w:lang w:val="bg-BG"/>
        </w:rPr>
        <w:t>Разпространение, природозащитно състояние и тенденции в популацията на вида на национално ниво</w:t>
      </w:r>
    </w:p>
    <w:p w14:paraId="6AC43CC0" w14:textId="4BFFFFAF" w:rsidR="007060E7" w:rsidRPr="00883864" w:rsidRDefault="007060E7" w:rsidP="007060E7">
      <w:pPr>
        <w:spacing w:before="120" w:after="120" w:line="240" w:lineRule="auto"/>
        <w:jc w:val="both"/>
        <w:rPr>
          <w:lang w:val="bg-BG"/>
        </w:rPr>
      </w:pPr>
      <w:r w:rsidRPr="00883864">
        <w:rPr>
          <w:lang w:val="bg-BG"/>
        </w:rPr>
        <w:t xml:space="preserve">Разпръснато и групово на почти цялата територия на страната с изключение на някои земеделски райони. По-плътно в гористите части, особено в планините, полупланинските и хълмисти райони, но и в Лудогорието и дори в Добруджа (където гнезди в полезащитните пояси и суходолията). Относително ограничено разпространен по Дунавското крайбрежие и поречията на някои от големите реки, където вероятно е заместен от </w:t>
      </w:r>
      <w:r w:rsidRPr="00883864">
        <w:rPr>
          <w:i/>
          <w:lang w:val="bg-BG"/>
        </w:rPr>
        <w:t>Accipiter brevipes</w:t>
      </w:r>
      <w:r w:rsidRPr="00883864">
        <w:rPr>
          <w:lang w:val="bg-BG"/>
        </w:rPr>
        <w:t>.</w:t>
      </w:r>
      <w:r w:rsidRPr="00883864">
        <w:t xml:space="preserve"> </w:t>
      </w:r>
      <w:r w:rsidRPr="00883864">
        <w:rPr>
          <w:lang w:val="bg-BG"/>
        </w:rPr>
        <w:t>Като цяло плътността по-висока в планинските и полупланинските райони на Рила, Пирин, Родопите, Стара планина и Предбалкана</w:t>
      </w:r>
      <w:r w:rsidRPr="00883864">
        <w:t xml:space="preserve"> (</w:t>
      </w:r>
      <w:r w:rsidRPr="00883864">
        <w:rPr>
          <w:lang w:val="bg-BG"/>
        </w:rPr>
        <w:t>Янков отг. ред., 2007).</w:t>
      </w:r>
    </w:p>
    <w:p w14:paraId="055B782E" w14:textId="77777777" w:rsidR="007060E7" w:rsidRPr="00883864" w:rsidRDefault="007060E7" w:rsidP="007060E7">
      <w:pPr>
        <w:spacing w:before="120" w:after="120" w:line="240" w:lineRule="auto"/>
        <w:jc w:val="both"/>
        <w:rPr>
          <w:lang w:val="bg-BG"/>
        </w:rPr>
      </w:pPr>
      <w:r w:rsidRPr="00883864">
        <w:rPr>
          <w:lang w:val="bg-BG"/>
        </w:rPr>
        <w:t xml:space="preserve">Включен в Приложение 3 на ЗБР. Според </w:t>
      </w:r>
      <w:r w:rsidRPr="00883864">
        <w:rPr>
          <w:lang w:val="en-GB"/>
        </w:rPr>
        <w:t xml:space="preserve">IUCN </w:t>
      </w:r>
      <w:r w:rsidRPr="00883864">
        <w:rPr>
          <w:lang w:val="bg-BG"/>
        </w:rPr>
        <w:t xml:space="preserve">за територията на континентална Европа, а и за целия свят видът е „слабо засегнат“ </w:t>
      </w:r>
      <w:r w:rsidRPr="00883864">
        <w:t>– LC (</w:t>
      </w:r>
      <w:r w:rsidRPr="00883864">
        <w:rPr>
          <w:lang w:val="en-GB"/>
        </w:rPr>
        <w:t>Least Concern</w:t>
      </w:r>
      <w:r w:rsidRPr="00883864">
        <w:t>)</w:t>
      </w:r>
      <w:r w:rsidRPr="00883864">
        <w:rPr>
          <w:lang w:val="bg-BG"/>
        </w:rPr>
        <w:t xml:space="preserve">. Няма </w:t>
      </w:r>
      <w:r w:rsidRPr="00883864">
        <w:rPr>
          <w:lang w:val="en-GB"/>
        </w:rPr>
        <w:t>SPEC</w:t>
      </w:r>
      <w:r w:rsidRPr="00883864">
        <w:rPr>
          <w:lang w:val="bg-BG"/>
        </w:rPr>
        <w:t xml:space="preserve"> категория. Включен в Червената книга на Р България със статус „застрашен“ Е</w:t>
      </w:r>
      <w:r w:rsidRPr="00883864">
        <w:t>N (Endangered)</w:t>
      </w:r>
      <w:r w:rsidRPr="00883864">
        <w:rPr>
          <w:lang w:val="bg-BG"/>
        </w:rPr>
        <w:t xml:space="preserve">. </w:t>
      </w:r>
    </w:p>
    <w:p w14:paraId="211E3BE1" w14:textId="5DB07061" w:rsidR="007060E7" w:rsidRPr="00883864" w:rsidRDefault="00B20377" w:rsidP="007060E7">
      <w:pPr>
        <w:spacing w:before="120" w:after="120" w:line="240" w:lineRule="auto"/>
        <w:jc w:val="both"/>
        <w:rPr>
          <w:lang w:val="bg-BG"/>
        </w:rPr>
      </w:pPr>
      <w:r>
        <w:rPr>
          <w:lang w:val="bg-BG"/>
        </w:rPr>
        <w:t xml:space="preserve">Съгласно </w:t>
      </w:r>
      <w:r w:rsidR="00D90B11">
        <w:rPr>
          <w:lang w:val="bg-BG"/>
        </w:rPr>
        <w:t>Докладването</w:t>
      </w:r>
      <w:r w:rsidR="007060E7" w:rsidRPr="00883864">
        <w:rPr>
          <w:lang w:val="bg-BG"/>
        </w:rPr>
        <w:t xml:space="preserve"> през 2019 г. (за периода 20</w:t>
      </w:r>
      <w:r w:rsidR="007060E7" w:rsidRPr="00883864">
        <w:t>05</w:t>
      </w:r>
      <w:r w:rsidR="007060E7" w:rsidRPr="00883864">
        <w:rPr>
          <w:lang w:val="bg-BG"/>
        </w:rPr>
        <w:t>-201</w:t>
      </w:r>
      <w:r w:rsidR="007060E7" w:rsidRPr="00883864">
        <w:t>8</w:t>
      </w:r>
      <w:r w:rsidR="007060E7" w:rsidRPr="00883864">
        <w:rPr>
          <w:lang w:val="bg-BG"/>
        </w:rPr>
        <w:t xml:space="preserve"> г.), видът се опазва като гнездящ с популация между 1000 и 2300 двойки. Краткосрочната популационна тенденция (2001-2018 г.) е стабилна, а дългосрочната (1980-2018 г.) е увеличаваща се. Не са посочени заплахи</w:t>
      </w:r>
      <w:r w:rsidR="007060E7" w:rsidRPr="00883864">
        <w:t xml:space="preserve"> </w:t>
      </w:r>
      <w:r w:rsidR="007060E7" w:rsidRPr="00883864">
        <w:rPr>
          <w:lang w:val="bg-BG"/>
        </w:rPr>
        <w:t>и влияния.</w:t>
      </w:r>
    </w:p>
    <w:p w14:paraId="1FEBDEF0" w14:textId="77777777" w:rsidR="007060E7" w:rsidRPr="00883864" w:rsidRDefault="007060E7" w:rsidP="007060E7">
      <w:pPr>
        <w:spacing w:before="120" w:after="120" w:line="240" w:lineRule="auto"/>
        <w:jc w:val="both"/>
      </w:pPr>
      <w:r w:rsidRPr="00883864">
        <w:rPr>
          <w:lang w:val="bg-BG"/>
        </w:rPr>
        <w:t xml:space="preserve">Малкият ястреб се опазва също така и като мигриращ вид с численост 1000-2200 индивида. Не са посочени краткосрочни и дългосрочни тенденции в развитието на популацията. Посочени са следните заплахи: </w:t>
      </w:r>
      <w:r w:rsidRPr="00883864">
        <w:t>A02, B02, F03, D02.</w:t>
      </w:r>
    </w:p>
    <w:bookmarkEnd w:id="67"/>
    <w:p w14:paraId="36D45981" w14:textId="686152A8" w:rsidR="007060E7" w:rsidRPr="0037354B" w:rsidRDefault="007060E7" w:rsidP="00DB3239">
      <w:pPr>
        <w:pStyle w:val="ListParagraph"/>
        <w:numPr>
          <w:ilvl w:val="0"/>
          <w:numId w:val="68"/>
        </w:numPr>
        <w:jc w:val="both"/>
        <w:rPr>
          <w:lang w:val="bg-BG"/>
        </w:rPr>
      </w:pPr>
      <w:r w:rsidRPr="0037354B">
        <w:rPr>
          <w:b/>
          <w:lang w:val="bg-BG"/>
        </w:rPr>
        <w:t>Състояние в СЗЗ BG0002017 „Комплекс Беленски острови“</w:t>
      </w:r>
    </w:p>
    <w:p w14:paraId="0B7A8C2C" w14:textId="0520A917" w:rsidR="007060E7" w:rsidRDefault="007060E7" w:rsidP="007060E7">
      <w:pPr>
        <w:jc w:val="both"/>
        <w:rPr>
          <w:lang w:val="bg-BG"/>
        </w:rPr>
      </w:pPr>
      <w:r>
        <w:rPr>
          <w:lang w:val="bg-BG"/>
        </w:rPr>
        <w:t>Съгласно СФД на зоната</w:t>
      </w:r>
      <w:r w:rsidR="0037354B">
        <w:rPr>
          <w:lang w:val="bg-BG"/>
        </w:rPr>
        <w:t>,</w:t>
      </w:r>
      <w:r>
        <w:rPr>
          <w:lang w:val="bg-BG"/>
        </w:rPr>
        <w:t xml:space="preserve"> видът е кон</w:t>
      </w:r>
      <w:r w:rsidR="00695F6E">
        <w:rPr>
          <w:lang w:val="bg-BG"/>
        </w:rPr>
        <w:t>центриращ/мигриращ. М</w:t>
      </w:r>
      <w:r>
        <w:rPr>
          <w:lang w:val="bg-BG"/>
        </w:rPr>
        <w:t xml:space="preserve">игриращата популация на малкият ястреб се оценява на </w:t>
      </w:r>
      <w:r>
        <w:rPr>
          <w:b/>
          <w:lang w:val="bg-BG"/>
        </w:rPr>
        <w:t>35-54</w:t>
      </w:r>
      <w:r w:rsidRPr="00EF7E79">
        <w:rPr>
          <w:b/>
          <w:lang w:val="bg-BG"/>
        </w:rPr>
        <w:t xml:space="preserve"> индивида</w:t>
      </w:r>
      <w:r>
        <w:rPr>
          <w:lang w:val="bg-BG"/>
        </w:rPr>
        <w:t xml:space="preserve">, което е </w:t>
      </w:r>
      <w:r>
        <w:rPr>
          <w:b/>
          <w:lang w:val="bg-BG"/>
        </w:rPr>
        <w:t xml:space="preserve">2,45 – 3,5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77603372" w14:textId="77777777" w:rsidR="007060E7" w:rsidRPr="009F0AC2" w:rsidRDefault="007060E7" w:rsidP="00DB3239">
      <w:pPr>
        <w:pStyle w:val="ListParagraph"/>
        <w:numPr>
          <w:ilvl w:val="0"/>
          <w:numId w:val="68"/>
        </w:numPr>
        <w:jc w:val="both"/>
        <w:rPr>
          <w:b/>
          <w:lang w:val="bg-BG"/>
        </w:rPr>
      </w:pPr>
      <w:r w:rsidRPr="009F0AC2">
        <w:rPr>
          <w:b/>
          <w:lang w:val="bg-BG"/>
        </w:rPr>
        <w:t xml:space="preserve">Анализ на наличната информация </w:t>
      </w:r>
    </w:p>
    <w:p w14:paraId="40A296D9" w14:textId="54C92ACE" w:rsidR="007060E7" w:rsidRDefault="007060E7" w:rsidP="007060E7">
      <w:pPr>
        <w:jc w:val="both"/>
        <w:rPr>
          <w:color w:val="000000" w:themeColor="text1"/>
          <w:lang w:val="bg-BG"/>
        </w:rPr>
      </w:pPr>
      <w:r>
        <w:rPr>
          <w:color w:val="000000" w:themeColor="text1"/>
          <w:lang w:val="bg-BG"/>
        </w:rPr>
        <w:t xml:space="preserve">Малкият ястреб е гнездящ, мигриращ и зимуващ вид в СЗЗ. Единични двойки гнездят на остров Персин (Cheshmedzhiev et al. 2019). По време на целеви проучвания върху есенната миграция на рееещи се птици в района на </w:t>
      </w:r>
      <w:r w:rsidR="00CB3693">
        <w:rPr>
          <w:color w:val="000000" w:themeColor="text1"/>
          <w:lang w:val="bg-BG"/>
        </w:rPr>
        <w:t>Писченско блато</w:t>
      </w:r>
      <w:r>
        <w:rPr>
          <w:color w:val="000000" w:themeColor="text1"/>
          <w:lang w:val="bg-BG"/>
        </w:rPr>
        <w:t xml:space="preserve"> през 2008 и 2009 г. са установени съответно 54 и 35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w:t>
      </w:r>
      <w:r w:rsidR="00695F6E">
        <w:rPr>
          <w:color w:val="000000" w:themeColor="text1"/>
          <w:lang w:val="bg-BG"/>
        </w:rPr>
        <w:t>През зимните месеци също с</w:t>
      </w:r>
      <w:r>
        <w:rPr>
          <w:color w:val="000000" w:themeColor="text1"/>
          <w:lang w:val="bg-BG"/>
        </w:rPr>
        <w:t xml:space="preserve">а наблюдавани единични птици, ловуващи в района на СЗЗ. </w:t>
      </w:r>
    </w:p>
    <w:p w14:paraId="3881D52E" w14:textId="79B3B1AD" w:rsidR="007060E7" w:rsidRPr="001637F6" w:rsidRDefault="007060E7" w:rsidP="001637F6">
      <w:pPr>
        <w:spacing w:after="120"/>
        <w:jc w:val="both"/>
        <w:rPr>
          <w:color w:val="000000" w:themeColor="text1"/>
          <w:lang w:val="en-GB"/>
        </w:rPr>
      </w:pPr>
      <w:r>
        <w:rPr>
          <w:color w:val="000000" w:themeColor="text1"/>
          <w:lang w:val="bg-BG"/>
        </w:rPr>
        <w:lastRenderedPageBreak/>
        <w:t>Основните заплахи за малкия ястреб са безпокойството и провеждането на горско-стопанските дейности и практики, най-вече по време на размножителния сезон.</w:t>
      </w:r>
      <w:r w:rsidR="001637F6">
        <w:rPr>
          <w:color w:val="000000" w:themeColor="text1"/>
          <w:lang w:val="en-GB"/>
        </w:rPr>
        <w:t xml:space="preserve"> </w:t>
      </w:r>
      <w:r w:rsidR="001637F6">
        <w:rPr>
          <w:color w:val="000000" w:themeColor="text1"/>
          <w:lang w:val="bg-BG"/>
        </w:rPr>
        <w:t>По врем ан теренното проучване през 2021 г. е констатирано 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67DC1116" w14:textId="5EF7B6B6" w:rsidR="007060E7" w:rsidRPr="009F0AC2" w:rsidRDefault="00B35CB6" w:rsidP="00DB3239">
      <w:pPr>
        <w:pStyle w:val="ListParagraph"/>
        <w:numPr>
          <w:ilvl w:val="0"/>
          <w:numId w:val="68"/>
        </w:numPr>
        <w:jc w:val="both"/>
        <w:rPr>
          <w:lang w:val="bg-BG"/>
        </w:rPr>
      </w:pPr>
      <w:r w:rsidRPr="009F0AC2">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264"/>
        <w:gridCol w:w="1243"/>
        <w:gridCol w:w="2502"/>
        <w:gridCol w:w="3208"/>
      </w:tblGrid>
      <w:tr w:rsidR="009F0AC2" w:rsidRPr="002E3475" w14:paraId="3ECABD6F" w14:textId="77777777" w:rsidTr="00276804">
        <w:trPr>
          <w:tblHeader/>
          <w:jc w:val="center"/>
        </w:trPr>
        <w:tc>
          <w:tcPr>
            <w:tcW w:w="0" w:type="auto"/>
            <w:shd w:val="clear" w:color="auto" w:fill="B6DDE8"/>
            <w:vAlign w:val="center"/>
          </w:tcPr>
          <w:p w14:paraId="00886EDC" w14:textId="77777777" w:rsidR="007060E7" w:rsidRPr="002E3475" w:rsidRDefault="007060E7" w:rsidP="00276804">
            <w:pPr>
              <w:jc w:val="center"/>
              <w:rPr>
                <w:b/>
                <w:bCs/>
                <w:lang w:val="bg-BG"/>
              </w:rPr>
            </w:pPr>
            <w:r w:rsidRPr="002E3475">
              <w:rPr>
                <w:b/>
                <w:bCs/>
                <w:lang w:val="bg-BG"/>
              </w:rPr>
              <w:t>Параметър</w:t>
            </w:r>
          </w:p>
        </w:tc>
        <w:tc>
          <w:tcPr>
            <w:tcW w:w="0" w:type="auto"/>
            <w:shd w:val="clear" w:color="auto" w:fill="B6DDE8"/>
            <w:vAlign w:val="center"/>
          </w:tcPr>
          <w:p w14:paraId="0D1196B0" w14:textId="77777777" w:rsidR="007060E7" w:rsidRPr="002E3475" w:rsidRDefault="007060E7" w:rsidP="00276804">
            <w:pPr>
              <w:jc w:val="center"/>
              <w:rPr>
                <w:b/>
                <w:bCs/>
                <w:lang w:val="bg-BG"/>
              </w:rPr>
            </w:pPr>
            <w:r w:rsidRPr="002E3475">
              <w:rPr>
                <w:b/>
                <w:bCs/>
                <w:lang w:val="bg-BG"/>
              </w:rPr>
              <w:t>Мерна единица</w:t>
            </w:r>
          </w:p>
        </w:tc>
        <w:tc>
          <w:tcPr>
            <w:tcW w:w="0" w:type="auto"/>
            <w:shd w:val="clear" w:color="auto" w:fill="B6DDE8"/>
            <w:vAlign w:val="center"/>
          </w:tcPr>
          <w:p w14:paraId="76CE8A38" w14:textId="77777777" w:rsidR="007060E7" w:rsidRPr="002E3475" w:rsidRDefault="007060E7" w:rsidP="00276804">
            <w:pPr>
              <w:jc w:val="center"/>
              <w:rPr>
                <w:b/>
                <w:bCs/>
                <w:lang w:val="bg-BG"/>
              </w:rPr>
            </w:pPr>
            <w:r w:rsidRPr="002E3475">
              <w:rPr>
                <w:b/>
                <w:bCs/>
                <w:lang w:val="bg-BG"/>
              </w:rPr>
              <w:t>Целева стойност</w:t>
            </w:r>
          </w:p>
        </w:tc>
        <w:tc>
          <w:tcPr>
            <w:tcW w:w="0" w:type="auto"/>
            <w:shd w:val="clear" w:color="auto" w:fill="B6DDE8"/>
            <w:vAlign w:val="center"/>
          </w:tcPr>
          <w:p w14:paraId="6C997918" w14:textId="77777777" w:rsidR="007060E7" w:rsidRPr="002E3475" w:rsidRDefault="007060E7" w:rsidP="00276804">
            <w:pPr>
              <w:jc w:val="center"/>
              <w:rPr>
                <w:b/>
                <w:bCs/>
                <w:lang w:val="bg-BG"/>
              </w:rPr>
            </w:pPr>
            <w:r w:rsidRPr="002E3475">
              <w:rPr>
                <w:b/>
                <w:bCs/>
                <w:lang w:val="bg-BG"/>
              </w:rPr>
              <w:t>Допълнителна информация</w:t>
            </w:r>
          </w:p>
        </w:tc>
        <w:tc>
          <w:tcPr>
            <w:tcW w:w="0" w:type="auto"/>
            <w:shd w:val="clear" w:color="auto" w:fill="B6DDE8"/>
            <w:vAlign w:val="center"/>
          </w:tcPr>
          <w:p w14:paraId="56C781C8" w14:textId="77777777" w:rsidR="007060E7" w:rsidRPr="002E3475" w:rsidRDefault="007060E7" w:rsidP="00276804">
            <w:pPr>
              <w:jc w:val="center"/>
              <w:rPr>
                <w:b/>
                <w:bCs/>
                <w:lang w:val="bg-BG"/>
              </w:rPr>
            </w:pPr>
            <w:r w:rsidRPr="002E3475">
              <w:rPr>
                <w:b/>
                <w:bCs/>
                <w:lang w:val="bg-BG"/>
              </w:rPr>
              <w:t>Специф</w:t>
            </w:r>
            <w:r>
              <w:rPr>
                <w:b/>
                <w:bCs/>
                <w:lang w:val="bg-BG"/>
              </w:rPr>
              <w:t>ични за зоната цели</w:t>
            </w:r>
          </w:p>
        </w:tc>
      </w:tr>
      <w:tr w:rsidR="009F0AC2" w:rsidRPr="002E3475" w14:paraId="08B4F4D0" w14:textId="77777777" w:rsidTr="00276804">
        <w:trPr>
          <w:jc w:val="center"/>
        </w:trPr>
        <w:tc>
          <w:tcPr>
            <w:tcW w:w="0" w:type="auto"/>
            <w:shd w:val="clear" w:color="auto" w:fill="auto"/>
          </w:tcPr>
          <w:p w14:paraId="02D214C2" w14:textId="77777777" w:rsidR="007060E7" w:rsidRPr="002E3475" w:rsidRDefault="007060E7" w:rsidP="00276804">
            <w:pPr>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0" w:type="auto"/>
            <w:shd w:val="clear" w:color="auto" w:fill="auto"/>
          </w:tcPr>
          <w:p w14:paraId="50730A40" w14:textId="77777777" w:rsidR="007060E7" w:rsidRPr="002E3475" w:rsidRDefault="007060E7" w:rsidP="00276804">
            <w:pPr>
              <w:rPr>
                <w:lang w:val="bg-BG"/>
              </w:rPr>
            </w:pPr>
            <w:r w:rsidRPr="002E3475">
              <w:rPr>
                <w:lang w:val="bg-BG"/>
              </w:rPr>
              <w:t>Брой гнездящи двойки</w:t>
            </w:r>
          </w:p>
        </w:tc>
        <w:tc>
          <w:tcPr>
            <w:tcW w:w="0" w:type="auto"/>
            <w:shd w:val="clear" w:color="auto" w:fill="auto"/>
          </w:tcPr>
          <w:p w14:paraId="685D26CC" w14:textId="77777777" w:rsidR="007060E7" w:rsidRPr="002E3475" w:rsidRDefault="007060E7" w:rsidP="00276804">
            <w:pPr>
              <w:rPr>
                <w:lang w:val="bg-BG"/>
              </w:rPr>
            </w:pPr>
            <w:r w:rsidRPr="002E3475">
              <w:rPr>
                <w:lang w:val="bg-BG"/>
              </w:rPr>
              <w:t xml:space="preserve">Най-малко </w:t>
            </w:r>
            <w:r>
              <w:rPr>
                <w:lang w:val="bg-BG"/>
              </w:rPr>
              <w:t>3 дв.</w:t>
            </w:r>
          </w:p>
        </w:tc>
        <w:tc>
          <w:tcPr>
            <w:tcW w:w="0" w:type="auto"/>
            <w:shd w:val="clear" w:color="auto" w:fill="auto"/>
          </w:tcPr>
          <w:p w14:paraId="58A64004" w14:textId="0A6EBCC3" w:rsidR="007060E7" w:rsidRPr="00B116BB" w:rsidRDefault="009F0AC2" w:rsidP="009F0AC2">
            <w:pPr>
              <w:rPr>
                <w:lang w:val="bg-BG"/>
              </w:rPr>
            </w:pPr>
            <w:r>
              <w:rPr>
                <w:lang w:val="bg-BG"/>
              </w:rPr>
              <w:t xml:space="preserve">Определена на база СФД. </w:t>
            </w:r>
            <w:r w:rsidR="007060E7">
              <w:rPr>
                <w:lang w:val="bg-BG"/>
              </w:rPr>
              <w:t xml:space="preserve">Размерът на гнездовата популация силно ще зависи от наличието на </w:t>
            </w:r>
            <w:r w:rsidR="007060E7" w:rsidRPr="000A76DB">
              <w:rPr>
                <w:lang w:val="bg-BG"/>
              </w:rPr>
              <w:t xml:space="preserve">едроразмерни/ биотопни дървета в групи </w:t>
            </w:r>
            <w:r w:rsidR="007060E7">
              <w:rPr>
                <w:lang w:val="bg-BG"/>
              </w:rPr>
              <w:t>и</w:t>
            </w:r>
            <w:r w:rsidR="007060E7">
              <w:t xml:space="preserve"> </w:t>
            </w:r>
            <w:r w:rsidR="007060E7">
              <w:rPr>
                <w:lang w:val="bg-BG"/>
              </w:rPr>
              <w:t>поддържането на подходящи местообитания</w:t>
            </w:r>
            <w:r w:rsidR="007060E7">
              <w:rPr>
                <w:lang w:val="en-GB"/>
              </w:rPr>
              <w:t>.</w:t>
            </w:r>
          </w:p>
        </w:tc>
        <w:tc>
          <w:tcPr>
            <w:tcW w:w="0" w:type="auto"/>
          </w:tcPr>
          <w:p w14:paraId="7CF2C678" w14:textId="77777777" w:rsidR="007060E7" w:rsidRPr="002E3475" w:rsidRDefault="007060E7" w:rsidP="00276804">
            <w:pPr>
              <w:rPr>
                <w:lang w:val="bg-BG"/>
              </w:rPr>
            </w:pPr>
            <w:r w:rsidRPr="000815C1">
              <w:rPr>
                <w:lang w:val="bg-BG"/>
              </w:rPr>
              <w:t>Поддържане на популацията. Това е в пряка връзка със запазване/увеличаване на целевата стойност по параметър „Наличие на едроразмерни/ биотопни дървета в групи“ (видът е адаптивен и използва разнообразна по вид, тип и разположение дървесна растителност).</w:t>
            </w:r>
          </w:p>
        </w:tc>
      </w:tr>
      <w:tr w:rsidR="009F0AC2" w:rsidRPr="002E3475" w14:paraId="366CE394" w14:textId="77777777" w:rsidTr="00276804">
        <w:trPr>
          <w:jc w:val="center"/>
        </w:trPr>
        <w:tc>
          <w:tcPr>
            <w:tcW w:w="0" w:type="auto"/>
            <w:shd w:val="clear" w:color="auto" w:fill="auto"/>
          </w:tcPr>
          <w:p w14:paraId="212095EC" w14:textId="77777777" w:rsidR="007060E7" w:rsidRPr="002E3475" w:rsidRDefault="007060E7" w:rsidP="00276804">
            <w:pPr>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7A2447B6" w14:textId="77777777" w:rsidR="007060E7" w:rsidRPr="002E3475" w:rsidRDefault="007060E7" w:rsidP="00276804">
            <w:pPr>
              <w:rPr>
                <w:lang w:val="bg-BG"/>
              </w:rPr>
            </w:pPr>
            <w:r w:rsidRPr="002E3475">
              <w:rPr>
                <w:lang w:val="bg-BG"/>
              </w:rPr>
              <w:t>Брой индивиди</w:t>
            </w:r>
          </w:p>
        </w:tc>
        <w:tc>
          <w:tcPr>
            <w:tcW w:w="0" w:type="auto"/>
            <w:shd w:val="clear" w:color="auto" w:fill="auto"/>
          </w:tcPr>
          <w:p w14:paraId="5CE00E2C" w14:textId="5CAA49F6" w:rsidR="007060E7" w:rsidRPr="002E3475" w:rsidRDefault="00343049" w:rsidP="00276804">
            <w:pPr>
              <w:rPr>
                <w:lang w:val="bg-BG"/>
              </w:rPr>
            </w:pPr>
            <w:r>
              <w:rPr>
                <w:lang w:val="bg-BG"/>
              </w:rPr>
              <w:t>Мин. 35</w:t>
            </w:r>
            <w:r w:rsidR="007060E7">
              <w:rPr>
                <w:lang w:val="bg-BG"/>
              </w:rPr>
              <w:t xml:space="preserve"> инд.</w:t>
            </w:r>
          </w:p>
        </w:tc>
        <w:tc>
          <w:tcPr>
            <w:tcW w:w="0" w:type="auto"/>
            <w:shd w:val="clear" w:color="auto" w:fill="auto"/>
          </w:tcPr>
          <w:p w14:paraId="1A8C8DF8" w14:textId="77777777" w:rsidR="007060E7" w:rsidRDefault="007060E7" w:rsidP="00276804">
            <w:pPr>
              <w:rPr>
                <w:lang w:val="bg-BG"/>
              </w:rPr>
            </w:pPr>
            <w:r>
              <w:rPr>
                <w:lang w:val="bg-BG"/>
              </w:rPr>
              <w:t xml:space="preserve">Количеството на концентриращите се птици силно ще зависи от състоянието на подходящите местообитания. </w:t>
            </w:r>
          </w:p>
        </w:tc>
        <w:tc>
          <w:tcPr>
            <w:tcW w:w="0" w:type="auto"/>
          </w:tcPr>
          <w:p w14:paraId="1D2F30B9" w14:textId="77777777" w:rsidR="007060E7" w:rsidRPr="00C408D1" w:rsidRDefault="007060E7" w:rsidP="00276804">
            <w:pPr>
              <w:rPr>
                <w:lang w:val="en-GB"/>
              </w:rPr>
            </w:pPr>
            <w:r>
              <w:rPr>
                <w:lang w:val="bg-BG"/>
              </w:rPr>
              <w:t xml:space="preserve">Поддържане на популацията. Извършване на редовен мониторинг на пролетната и есеннната миграция на реещи се птици в СЗЗ. </w:t>
            </w:r>
            <w:r>
              <w:rPr>
                <w:lang w:val="en-GB"/>
              </w:rPr>
              <w:t xml:space="preserve"> </w:t>
            </w:r>
          </w:p>
        </w:tc>
      </w:tr>
      <w:tr w:rsidR="00343049" w:rsidRPr="002E3475" w14:paraId="1FFE1F37" w14:textId="77777777" w:rsidTr="00276804">
        <w:trPr>
          <w:jc w:val="center"/>
        </w:trPr>
        <w:tc>
          <w:tcPr>
            <w:tcW w:w="0" w:type="auto"/>
            <w:shd w:val="clear" w:color="auto" w:fill="auto"/>
          </w:tcPr>
          <w:p w14:paraId="45878BD1" w14:textId="3C625E87" w:rsidR="00343049" w:rsidRPr="002E3475" w:rsidRDefault="00343049" w:rsidP="00276804">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7C0BA810" w14:textId="36CD4AD2" w:rsidR="00343049" w:rsidRPr="002E3475" w:rsidRDefault="00343049" w:rsidP="00276804">
            <w:pPr>
              <w:rPr>
                <w:lang w:val="bg-BG"/>
              </w:rPr>
            </w:pPr>
            <w:r>
              <w:rPr>
                <w:lang w:val="bg-BG"/>
              </w:rPr>
              <w:t>Брой индивиди</w:t>
            </w:r>
          </w:p>
        </w:tc>
        <w:tc>
          <w:tcPr>
            <w:tcW w:w="0" w:type="auto"/>
            <w:shd w:val="clear" w:color="auto" w:fill="auto"/>
          </w:tcPr>
          <w:p w14:paraId="663B7787" w14:textId="487C3FD8" w:rsidR="00343049" w:rsidRDefault="00343049" w:rsidP="00276804">
            <w:pPr>
              <w:rPr>
                <w:lang w:val="bg-BG"/>
              </w:rPr>
            </w:pPr>
            <w:r>
              <w:rPr>
                <w:lang w:val="bg-BG"/>
              </w:rPr>
              <w:t>Най-малко 2</w:t>
            </w:r>
          </w:p>
        </w:tc>
        <w:tc>
          <w:tcPr>
            <w:tcW w:w="0" w:type="auto"/>
            <w:shd w:val="clear" w:color="auto" w:fill="auto"/>
          </w:tcPr>
          <w:p w14:paraId="126570DB" w14:textId="1A1AE5F4" w:rsidR="00343049" w:rsidRDefault="00343049" w:rsidP="00276804">
            <w:pPr>
              <w:rPr>
                <w:lang w:val="bg-BG"/>
              </w:rPr>
            </w:pPr>
            <w:r>
              <w:rPr>
                <w:lang w:val="bg-BG"/>
              </w:rPr>
              <w:t>Определена на база теренни проучвания през зимните месеци (Чешмеджиев, непубл. данни)</w:t>
            </w:r>
          </w:p>
        </w:tc>
        <w:tc>
          <w:tcPr>
            <w:tcW w:w="0" w:type="auto"/>
          </w:tcPr>
          <w:p w14:paraId="58A729DE" w14:textId="6B91BAA1" w:rsidR="00343049" w:rsidRDefault="00343049" w:rsidP="00276804">
            <w:pPr>
              <w:rPr>
                <w:lang w:val="bg-BG"/>
              </w:rPr>
            </w:pPr>
            <w:r>
              <w:rPr>
                <w:lang w:val="bg-BG"/>
              </w:rPr>
              <w:t>Поддържане на популацията в размер най-малко 2 инд.</w:t>
            </w:r>
          </w:p>
        </w:tc>
      </w:tr>
      <w:tr w:rsidR="009F0AC2" w:rsidRPr="002E3475" w14:paraId="4622D38C" w14:textId="77777777" w:rsidTr="00276804">
        <w:trPr>
          <w:jc w:val="center"/>
        </w:trPr>
        <w:tc>
          <w:tcPr>
            <w:tcW w:w="0" w:type="auto"/>
            <w:shd w:val="clear" w:color="auto" w:fill="auto"/>
          </w:tcPr>
          <w:p w14:paraId="0A636B5A" w14:textId="77777777" w:rsidR="007060E7" w:rsidRPr="002E3475" w:rsidRDefault="007060E7" w:rsidP="00276804">
            <w:pPr>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231A1338" w14:textId="77777777" w:rsidR="007060E7" w:rsidRPr="002E3475" w:rsidRDefault="007060E7" w:rsidP="00276804">
            <w:r w:rsidRPr="002E3475">
              <w:t>ha</w:t>
            </w:r>
          </w:p>
        </w:tc>
        <w:tc>
          <w:tcPr>
            <w:tcW w:w="0" w:type="auto"/>
            <w:shd w:val="clear" w:color="auto" w:fill="auto"/>
          </w:tcPr>
          <w:p w14:paraId="3A6015AC" w14:textId="052DC959" w:rsidR="007060E7" w:rsidRPr="002E3475" w:rsidRDefault="005C48BF" w:rsidP="00276804">
            <w:pPr>
              <w:rPr>
                <w:lang w:val="bg-BG"/>
              </w:rPr>
            </w:pPr>
            <w:r>
              <w:rPr>
                <w:lang w:val="bg-BG"/>
              </w:rPr>
              <w:t>Най-малко 1680</w:t>
            </w:r>
            <w:r w:rsidR="007060E7">
              <w:rPr>
                <w:lang w:val="bg-BG"/>
              </w:rPr>
              <w:t xml:space="preserve"> </w:t>
            </w:r>
            <w:r w:rsidR="007060E7">
              <w:rPr>
                <w:lang w:val="en-GB"/>
              </w:rPr>
              <w:t>ha</w:t>
            </w:r>
          </w:p>
        </w:tc>
        <w:tc>
          <w:tcPr>
            <w:tcW w:w="0" w:type="auto"/>
            <w:shd w:val="clear" w:color="auto" w:fill="auto"/>
          </w:tcPr>
          <w:p w14:paraId="132C4885" w14:textId="19C09200" w:rsidR="007060E7" w:rsidRPr="005C48BF" w:rsidRDefault="007060E7" w:rsidP="005C48BF">
            <w:pPr>
              <w:rPr>
                <w:lang w:val="bg-BG"/>
              </w:rPr>
            </w:pPr>
            <w:r>
              <w:rPr>
                <w:lang w:val="bg-BG"/>
              </w:rPr>
              <w:t xml:space="preserve">Включва площта на </w:t>
            </w:r>
            <w:r w:rsidR="005C48BF">
              <w:rPr>
                <w:lang w:val="bg-BG"/>
              </w:rPr>
              <w:t xml:space="preserve">естествените широколистни гори </w:t>
            </w:r>
            <w:r w:rsidR="005C48BF">
              <w:rPr>
                <w:lang w:val="en-GB"/>
              </w:rPr>
              <w:t xml:space="preserve">N16 </w:t>
            </w:r>
            <w:r w:rsidR="005C48BF">
              <w:rPr>
                <w:lang w:val="bg-BG"/>
              </w:rPr>
              <w:t xml:space="preserve">в СЗЗ. Изкуствените дървестни монокултури са изключени като субоптимално </w:t>
            </w:r>
            <w:r w:rsidR="005C48BF">
              <w:rPr>
                <w:lang w:val="bg-BG"/>
              </w:rPr>
              <w:lastRenderedPageBreak/>
              <w:t>местообитание.</w:t>
            </w:r>
          </w:p>
        </w:tc>
        <w:tc>
          <w:tcPr>
            <w:tcW w:w="0" w:type="auto"/>
          </w:tcPr>
          <w:p w14:paraId="24E6D269" w14:textId="7B0874F8" w:rsidR="007060E7" w:rsidRPr="002E3475" w:rsidRDefault="007060E7" w:rsidP="00276804">
            <w:pPr>
              <w:rPr>
                <w:lang w:val="bg-BG"/>
              </w:rPr>
            </w:pPr>
            <w:r w:rsidRPr="002E3475">
              <w:rPr>
                <w:lang w:val="bg-BG"/>
              </w:rPr>
              <w:lastRenderedPageBreak/>
              <w:t>Поддържане на площта на подходящите гнездови местообитания на вида в защитен</w:t>
            </w:r>
            <w:r>
              <w:rPr>
                <w:lang w:val="bg-BG"/>
              </w:rPr>
              <w:t xml:space="preserve">ата </w:t>
            </w:r>
            <w:r w:rsidR="005C48BF">
              <w:rPr>
                <w:lang w:val="bg-BG"/>
              </w:rPr>
              <w:t>зона, в размер на най-малко 1680</w:t>
            </w:r>
            <w:r w:rsidRPr="002E3475">
              <w:rPr>
                <w:lang w:val="bg-BG"/>
              </w:rPr>
              <w:t xml:space="preserve"> ha.</w:t>
            </w:r>
          </w:p>
        </w:tc>
      </w:tr>
      <w:tr w:rsidR="009F0AC2" w:rsidRPr="002E3475" w14:paraId="39AF0E37" w14:textId="77777777" w:rsidTr="00276804">
        <w:trPr>
          <w:jc w:val="center"/>
        </w:trPr>
        <w:tc>
          <w:tcPr>
            <w:tcW w:w="0" w:type="auto"/>
            <w:shd w:val="clear" w:color="auto" w:fill="auto"/>
          </w:tcPr>
          <w:p w14:paraId="411A6DB0" w14:textId="77777777" w:rsidR="007060E7" w:rsidRPr="002E3475" w:rsidRDefault="007060E7" w:rsidP="00276804">
            <w:pPr>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2DEECBE2" w14:textId="77777777" w:rsidR="007060E7" w:rsidRPr="002E3475" w:rsidRDefault="007060E7" w:rsidP="00276804">
            <w:r w:rsidRPr="002E3475">
              <w:t>ha</w:t>
            </w:r>
          </w:p>
        </w:tc>
        <w:tc>
          <w:tcPr>
            <w:tcW w:w="0" w:type="auto"/>
            <w:shd w:val="clear" w:color="auto" w:fill="auto"/>
          </w:tcPr>
          <w:p w14:paraId="3D1079DD" w14:textId="6EB4D28A" w:rsidR="007060E7" w:rsidRPr="002E3475" w:rsidRDefault="007060E7" w:rsidP="005C48BF">
            <w:pPr>
              <w:rPr>
                <w:lang w:val="bg-BG"/>
              </w:rPr>
            </w:pPr>
            <w:r w:rsidRPr="002E3475">
              <w:rPr>
                <w:lang w:val="bg-BG"/>
              </w:rPr>
              <w:t xml:space="preserve">Най-малко </w:t>
            </w:r>
            <w:r w:rsidR="005C48BF">
              <w:rPr>
                <w:lang w:val="bg-BG"/>
              </w:rPr>
              <w:t>2020</w:t>
            </w:r>
            <w:r>
              <w:rPr>
                <w:lang w:val="bg-BG"/>
              </w:rPr>
              <w:t xml:space="preserve"> </w:t>
            </w:r>
            <w:r>
              <w:rPr>
                <w:lang w:val="en-GB"/>
              </w:rPr>
              <w:t>ha</w:t>
            </w:r>
          </w:p>
        </w:tc>
        <w:tc>
          <w:tcPr>
            <w:tcW w:w="0" w:type="auto"/>
            <w:shd w:val="clear" w:color="auto" w:fill="auto"/>
          </w:tcPr>
          <w:p w14:paraId="3C1FE82E" w14:textId="748B78BB" w:rsidR="007060E7" w:rsidRPr="002E3475" w:rsidRDefault="007060E7" w:rsidP="005C48BF">
            <w:pPr>
              <w:rPr>
                <w:lang w:val="bg-BG"/>
              </w:rPr>
            </w:pPr>
            <w:r>
              <w:rPr>
                <w:lang w:val="bg-BG"/>
              </w:rPr>
              <w:t>Площта включва подходящи</w:t>
            </w:r>
            <w:r w:rsidRPr="008E7025">
              <w:rPr>
                <w:lang w:val="bg-BG"/>
              </w:rPr>
              <w:t>те хранителни местообитания</w:t>
            </w:r>
            <w:r w:rsidR="005C48BF">
              <w:rPr>
                <w:lang w:val="bg-BG"/>
              </w:rPr>
              <w:t xml:space="preserve"> </w:t>
            </w:r>
            <w:r w:rsidR="005C48BF">
              <w:rPr>
                <w:lang w:val="en-GB"/>
              </w:rPr>
              <w:t xml:space="preserve">N09 </w:t>
            </w:r>
            <w:r w:rsidR="005C48BF">
              <w:rPr>
                <w:lang w:val="bg-BG"/>
              </w:rPr>
              <w:t>и</w:t>
            </w:r>
            <w:r w:rsidR="005C48BF">
              <w:rPr>
                <w:lang w:val="en-GB"/>
              </w:rPr>
              <w:t xml:space="preserve"> N16</w:t>
            </w:r>
            <w:r w:rsidR="005C48BF">
              <w:rPr>
                <w:lang w:val="bg-BG"/>
              </w:rPr>
              <w:t xml:space="preserve"> з</w:t>
            </w:r>
            <w:r w:rsidRPr="008E7025">
              <w:rPr>
                <w:lang w:val="bg-BG"/>
              </w:rPr>
              <w:t xml:space="preserve">а вида – </w:t>
            </w:r>
            <w:r w:rsidR="00CE6814">
              <w:rPr>
                <w:lang w:val="bg-BG"/>
              </w:rPr>
              <w:t>сухи</w:t>
            </w:r>
            <w:r w:rsidR="005C48BF">
              <w:rPr>
                <w:lang w:val="bg-BG"/>
              </w:rPr>
              <w:t xml:space="preserve"> тревни съобщества и широколистни естествени </w:t>
            </w:r>
            <w:r>
              <w:rPr>
                <w:lang w:val="bg-BG"/>
              </w:rPr>
              <w:t>гори</w:t>
            </w:r>
            <w:r w:rsidR="005C48BF">
              <w:rPr>
                <w:lang w:val="bg-BG"/>
              </w:rPr>
              <w:t>.</w:t>
            </w:r>
          </w:p>
        </w:tc>
        <w:tc>
          <w:tcPr>
            <w:tcW w:w="0" w:type="auto"/>
          </w:tcPr>
          <w:p w14:paraId="2F1AFED5" w14:textId="28B44788" w:rsidR="007060E7" w:rsidRPr="002E3475" w:rsidRDefault="007060E7" w:rsidP="00276804">
            <w:pPr>
              <w:rPr>
                <w:lang w:val="bg-BG"/>
              </w:rPr>
            </w:pPr>
            <w:r w:rsidRPr="002E3475">
              <w:rPr>
                <w:lang w:val="bg-BG"/>
              </w:rPr>
              <w:t>Поддържане на площта на подходящите хранителни местообитани</w:t>
            </w:r>
            <w:r w:rsidR="005C48BF">
              <w:rPr>
                <w:lang w:val="bg-BG"/>
              </w:rPr>
              <w:t>я на вида в размер най-малко 202</w:t>
            </w:r>
            <w:r>
              <w:rPr>
                <w:lang w:val="bg-BG"/>
              </w:rPr>
              <w:t>0</w:t>
            </w:r>
            <w:r w:rsidRPr="002E3475">
              <w:rPr>
                <w:lang w:val="bg-BG"/>
              </w:rPr>
              <w:t xml:space="preserve"> ha</w:t>
            </w:r>
          </w:p>
        </w:tc>
      </w:tr>
      <w:tr w:rsidR="009F0AC2" w:rsidRPr="002E3475" w14:paraId="365EA70B" w14:textId="77777777" w:rsidTr="00276804">
        <w:trPr>
          <w:jc w:val="center"/>
        </w:trPr>
        <w:tc>
          <w:tcPr>
            <w:tcW w:w="0" w:type="auto"/>
            <w:shd w:val="clear" w:color="auto" w:fill="auto"/>
          </w:tcPr>
          <w:p w14:paraId="0BC12FD9" w14:textId="77777777" w:rsidR="007060E7" w:rsidRPr="00C408D1" w:rsidRDefault="007060E7" w:rsidP="00276804">
            <w:pPr>
              <w:rPr>
                <w:b/>
                <w:lang w:val="bg-BG"/>
              </w:rPr>
            </w:pPr>
            <w:r w:rsidRPr="007E2A04">
              <w:rPr>
                <w:b/>
                <w:lang w:val="bg-BG"/>
              </w:rPr>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0D553F79" w14:textId="77777777" w:rsidR="007060E7" w:rsidRPr="007E2A04" w:rsidRDefault="007060E7" w:rsidP="00276804">
            <w:pPr>
              <w:rPr>
                <w:lang w:val="bg-BG"/>
              </w:rPr>
            </w:pPr>
            <w:r w:rsidRPr="00C408D1">
              <w:rPr>
                <w:lang w:val="bg-BG"/>
              </w:rPr>
              <w:t>Брой дървета на ha, в група</w:t>
            </w:r>
          </w:p>
        </w:tc>
        <w:tc>
          <w:tcPr>
            <w:tcW w:w="0" w:type="auto"/>
            <w:shd w:val="clear" w:color="auto" w:fill="auto"/>
          </w:tcPr>
          <w:p w14:paraId="1A70BBCF" w14:textId="77777777" w:rsidR="007060E7" w:rsidRPr="002E3475" w:rsidRDefault="007060E7" w:rsidP="00276804">
            <w:pPr>
              <w:rPr>
                <w:lang w:val="bg-BG"/>
              </w:rPr>
            </w:pPr>
            <w:r w:rsidRPr="00C408D1">
              <w:rPr>
                <w:lang w:val="bg-BG"/>
              </w:rPr>
              <w:t>Най-малко 5 броя на ha, в група</w:t>
            </w:r>
          </w:p>
        </w:tc>
        <w:tc>
          <w:tcPr>
            <w:tcW w:w="0" w:type="auto"/>
            <w:shd w:val="clear" w:color="auto" w:fill="auto"/>
          </w:tcPr>
          <w:p w14:paraId="71E1A62C" w14:textId="77777777" w:rsidR="007060E7" w:rsidRPr="001A1B36" w:rsidRDefault="007060E7" w:rsidP="00276804">
            <w:pPr>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78B0EC1A" w14:textId="77777777" w:rsidR="007060E7" w:rsidRPr="002E3475" w:rsidRDefault="007060E7" w:rsidP="00276804">
            <w:pPr>
              <w:rPr>
                <w:lang w:val="bg-BG"/>
              </w:rPr>
            </w:pPr>
            <w:r w:rsidRPr="00C408D1">
              <w:rPr>
                <w:lang w:val="bg-BG"/>
              </w:rPr>
              <w:t xml:space="preserve">Поддържане на състоянието по този параметър. </w:t>
            </w:r>
            <w:r>
              <w:rPr>
                <w:lang w:val="bg-BG"/>
              </w:rPr>
              <w:t>Редовен м</w:t>
            </w:r>
            <w:r w:rsidRPr="00C408D1">
              <w:rPr>
                <w:lang w:val="bg-BG"/>
              </w:rPr>
              <w:t>ониторинг.</w:t>
            </w:r>
          </w:p>
        </w:tc>
      </w:tr>
    </w:tbl>
    <w:p w14:paraId="683B25BD" w14:textId="77777777" w:rsidR="007060E7" w:rsidRPr="00883864" w:rsidRDefault="007060E7" w:rsidP="007060E7">
      <w:pPr>
        <w:jc w:val="both"/>
        <w:rPr>
          <w:color w:val="000000" w:themeColor="text1"/>
          <w:lang w:val="bg-BG"/>
        </w:rPr>
      </w:pPr>
    </w:p>
    <w:p w14:paraId="4023AE35" w14:textId="77777777" w:rsidR="007060E7" w:rsidRPr="00B81083" w:rsidRDefault="007060E7" w:rsidP="00DB3239">
      <w:pPr>
        <w:pStyle w:val="ListParagraph"/>
        <w:numPr>
          <w:ilvl w:val="0"/>
          <w:numId w:val="68"/>
        </w:numPr>
        <w:spacing w:before="120" w:after="120" w:line="240" w:lineRule="auto"/>
        <w:rPr>
          <w:rFonts w:eastAsia="Calibri"/>
          <w:b/>
          <w:bCs/>
          <w:lang w:val="bg-BG"/>
        </w:rPr>
      </w:pPr>
      <w:r w:rsidRPr="00B81083">
        <w:rPr>
          <w:rFonts w:eastAsia="Calibri"/>
          <w:b/>
          <w:bCs/>
          <w:lang w:val="bg-BG"/>
        </w:rPr>
        <w:t xml:space="preserve">Необходимост от промени в СФД за СЗЗ </w:t>
      </w:r>
      <w:r w:rsidRPr="00B81083">
        <w:rPr>
          <w:b/>
          <w:lang w:val="bg-BG"/>
        </w:rPr>
        <w:t>BG0002017 „Комплекс Беленски острови“</w:t>
      </w:r>
    </w:p>
    <w:p w14:paraId="0EE8F3FF" w14:textId="1191526B" w:rsidR="007060E7" w:rsidRPr="00020C34" w:rsidRDefault="007060E7" w:rsidP="00020C34">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е</w:t>
      </w:r>
      <w:r w:rsidRPr="009C3B14">
        <w:rPr>
          <w:rFonts w:eastAsia="Calibri"/>
          <w:lang w:val="bg-BG"/>
        </w:rPr>
        <w:t xml:space="preserve"> необходима актуализация на СФД</w:t>
      </w:r>
      <w:r>
        <w:rPr>
          <w:rFonts w:eastAsia="Calibri"/>
          <w:lang w:val="bg-BG"/>
        </w:rPr>
        <w:t>, а именно добавяне на данни за гнездящата и зимуващата популация на вида</w:t>
      </w:r>
      <w:r w:rsidR="00020C34">
        <w:rPr>
          <w:rFonts w:eastAsia="Calibri"/>
          <w:lang w:val="en-GB"/>
        </w:rPr>
        <w:t xml:space="preserve"> (</w:t>
      </w:r>
      <w:r w:rsidR="00020C34">
        <w:rPr>
          <w:rFonts w:eastAsia="Calibri"/>
          <w:lang w:val="bg-BG"/>
        </w:rPr>
        <w:t>в червено)</w:t>
      </w:r>
      <w:r>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07"/>
        <w:gridCol w:w="1664"/>
        <w:gridCol w:w="350"/>
        <w:gridCol w:w="517"/>
        <w:gridCol w:w="196"/>
        <w:gridCol w:w="192"/>
        <w:gridCol w:w="612"/>
        <w:gridCol w:w="649"/>
        <w:gridCol w:w="636"/>
        <w:gridCol w:w="618"/>
        <w:gridCol w:w="898"/>
        <w:gridCol w:w="511"/>
        <w:gridCol w:w="507"/>
        <w:gridCol w:w="665"/>
        <w:gridCol w:w="558"/>
        <w:gridCol w:w="620"/>
      </w:tblGrid>
      <w:tr w:rsidR="007060E7" w:rsidRPr="00B81083" w14:paraId="69D8CC30" w14:textId="77777777" w:rsidTr="00343049">
        <w:trPr>
          <w:jc w:val="center"/>
        </w:trPr>
        <w:tc>
          <w:tcPr>
            <w:tcW w:w="1861" w:type="pct"/>
            <w:gridSpan w:val="6"/>
            <w:shd w:val="clear" w:color="auto" w:fill="auto"/>
            <w:vAlign w:val="center"/>
          </w:tcPr>
          <w:p w14:paraId="19E52C52"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Species</w:t>
            </w:r>
          </w:p>
        </w:tc>
        <w:tc>
          <w:tcPr>
            <w:tcW w:w="1998" w:type="pct"/>
            <w:gridSpan w:val="7"/>
            <w:shd w:val="clear" w:color="auto" w:fill="auto"/>
            <w:vAlign w:val="center"/>
          </w:tcPr>
          <w:p w14:paraId="07E1FF7D"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Population in the site</w:t>
            </w:r>
          </w:p>
        </w:tc>
        <w:tc>
          <w:tcPr>
            <w:tcW w:w="1142" w:type="pct"/>
            <w:gridSpan w:val="4"/>
            <w:shd w:val="clear" w:color="auto" w:fill="auto"/>
            <w:vAlign w:val="center"/>
          </w:tcPr>
          <w:p w14:paraId="04130CA5"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Site assessment</w:t>
            </w:r>
          </w:p>
        </w:tc>
      </w:tr>
      <w:tr w:rsidR="007060E7" w:rsidRPr="00B81083" w14:paraId="59BB8147" w14:textId="77777777" w:rsidTr="00343049">
        <w:trPr>
          <w:jc w:val="center"/>
        </w:trPr>
        <w:tc>
          <w:tcPr>
            <w:tcW w:w="193" w:type="pct"/>
            <w:vMerge w:val="restart"/>
            <w:shd w:val="clear" w:color="auto" w:fill="auto"/>
            <w:vAlign w:val="center"/>
          </w:tcPr>
          <w:p w14:paraId="3D1E3AC2"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G</w:t>
            </w:r>
          </w:p>
        </w:tc>
        <w:tc>
          <w:tcPr>
            <w:tcW w:w="344" w:type="pct"/>
            <w:vMerge w:val="restart"/>
            <w:shd w:val="clear" w:color="auto" w:fill="auto"/>
            <w:vAlign w:val="center"/>
          </w:tcPr>
          <w:p w14:paraId="4BC0FED7"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Code</w:t>
            </w:r>
          </w:p>
        </w:tc>
        <w:tc>
          <w:tcPr>
            <w:tcW w:w="808" w:type="pct"/>
            <w:vMerge w:val="restart"/>
            <w:shd w:val="clear" w:color="auto" w:fill="auto"/>
            <w:vAlign w:val="center"/>
          </w:tcPr>
          <w:p w14:paraId="45FD5A31"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Scientific Name</w:t>
            </w:r>
          </w:p>
        </w:tc>
        <w:tc>
          <w:tcPr>
            <w:tcW w:w="170" w:type="pct"/>
            <w:vMerge w:val="restart"/>
            <w:shd w:val="clear" w:color="auto" w:fill="auto"/>
            <w:vAlign w:val="center"/>
          </w:tcPr>
          <w:p w14:paraId="2379ECB5"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S</w:t>
            </w:r>
          </w:p>
        </w:tc>
        <w:tc>
          <w:tcPr>
            <w:tcW w:w="251" w:type="pct"/>
            <w:vMerge w:val="restart"/>
            <w:shd w:val="clear" w:color="auto" w:fill="auto"/>
            <w:vAlign w:val="center"/>
          </w:tcPr>
          <w:p w14:paraId="177AAC9B"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NP</w:t>
            </w:r>
          </w:p>
        </w:tc>
        <w:tc>
          <w:tcPr>
            <w:tcW w:w="188" w:type="pct"/>
            <w:gridSpan w:val="2"/>
            <w:vMerge w:val="restart"/>
            <w:shd w:val="clear" w:color="auto" w:fill="auto"/>
            <w:vAlign w:val="center"/>
          </w:tcPr>
          <w:p w14:paraId="583C6969"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T</w:t>
            </w:r>
          </w:p>
        </w:tc>
        <w:tc>
          <w:tcPr>
            <w:tcW w:w="612" w:type="pct"/>
            <w:gridSpan w:val="2"/>
            <w:shd w:val="clear" w:color="auto" w:fill="auto"/>
            <w:vAlign w:val="center"/>
          </w:tcPr>
          <w:p w14:paraId="20A4B657" w14:textId="77777777" w:rsidR="007060E7" w:rsidRPr="00B81083" w:rsidRDefault="007060E7" w:rsidP="00B81083">
            <w:pPr>
              <w:spacing w:after="0" w:line="240" w:lineRule="auto"/>
              <w:jc w:val="center"/>
              <w:rPr>
                <w:rFonts w:eastAsia="Calibri"/>
                <w:b/>
                <w:sz w:val="20"/>
                <w:szCs w:val="20"/>
                <w:lang w:val="bg-BG" w:eastAsia="en-GB"/>
              </w:rPr>
            </w:pPr>
            <w:r w:rsidRPr="00B81083">
              <w:rPr>
                <w:rFonts w:eastAsia="Calibri"/>
                <w:b/>
                <w:sz w:val="20"/>
                <w:szCs w:val="20"/>
                <w:lang w:val="bg-BG" w:eastAsia="en-GB"/>
              </w:rPr>
              <w:t>Size</w:t>
            </w:r>
          </w:p>
        </w:tc>
        <w:tc>
          <w:tcPr>
            <w:tcW w:w="309" w:type="pct"/>
            <w:vMerge w:val="restart"/>
            <w:shd w:val="clear" w:color="auto" w:fill="auto"/>
            <w:vAlign w:val="center"/>
          </w:tcPr>
          <w:p w14:paraId="69F3EF3C"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Unit</w:t>
            </w:r>
          </w:p>
        </w:tc>
        <w:tc>
          <w:tcPr>
            <w:tcW w:w="300" w:type="pct"/>
            <w:vMerge w:val="restart"/>
            <w:shd w:val="clear" w:color="auto" w:fill="auto"/>
            <w:vAlign w:val="center"/>
          </w:tcPr>
          <w:p w14:paraId="4E2DC383"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Cat.</w:t>
            </w:r>
          </w:p>
        </w:tc>
        <w:tc>
          <w:tcPr>
            <w:tcW w:w="436" w:type="pct"/>
            <w:vMerge w:val="restart"/>
            <w:shd w:val="clear" w:color="auto" w:fill="auto"/>
            <w:vAlign w:val="center"/>
          </w:tcPr>
          <w:p w14:paraId="4CB255F3"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D.qual.</w:t>
            </w:r>
          </w:p>
        </w:tc>
        <w:tc>
          <w:tcPr>
            <w:tcW w:w="494" w:type="pct"/>
            <w:gridSpan w:val="2"/>
            <w:shd w:val="clear" w:color="auto" w:fill="auto"/>
            <w:vAlign w:val="center"/>
          </w:tcPr>
          <w:p w14:paraId="7098318D"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A/B/C/D</w:t>
            </w:r>
          </w:p>
        </w:tc>
        <w:tc>
          <w:tcPr>
            <w:tcW w:w="895" w:type="pct"/>
            <w:gridSpan w:val="3"/>
            <w:shd w:val="clear" w:color="auto" w:fill="auto"/>
            <w:vAlign w:val="center"/>
          </w:tcPr>
          <w:p w14:paraId="19B1EC1B"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A/B/C</w:t>
            </w:r>
          </w:p>
        </w:tc>
      </w:tr>
      <w:tr w:rsidR="007060E7" w:rsidRPr="00B81083" w14:paraId="0229E545" w14:textId="77777777" w:rsidTr="00343049">
        <w:trPr>
          <w:jc w:val="center"/>
        </w:trPr>
        <w:tc>
          <w:tcPr>
            <w:tcW w:w="193" w:type="pct"/>
            <w:vMerge/>
            <w:shd w:val="clear" w:color="auto" w:fill="auto"/>
            <w:vAlign w:val="center"/>
          </w:tcPr>
          <w:p w14:paraId="095B66D9" w14:textId="77777777" w:rsidR="007060E7" w:rsidRPr="00B81083" w:rsidRDefault="007060E7" w:rsidP="00B81083">
            <w:pPr>
              <w:spacing w:after="0" w:line="240" w:lineRule="auto"/>
              <w:jc w:val="both"/>
              <w:rPr>
                <w:rFonts w:eastAsia="Calibri"/>
                <w:sz w:val="20"/>
                <w:szCs w:val="20"/>
                <w:lang w:val="bg-BG" w:eastAsia="en-GB"/>
              </w:rPr>
            </w:pPr>
          </w:p>
        </w:tc>
        <w:tc>
          <w:tcPr>
            <w:tcW w:w="344" w:type="pct"/>
            <w:vMerge/>
            <w:shd w:val="clear" w:color="auto" w:fill="auto"/>
            <w:vAlign w:val="center"/>
          </w:tcPr>
          <w:p w14:paraId="12855572" w14:textId="77777777" w:rsidR="007060E7" w:rsidRPr="00B81083" w:rsidRDefault="007060E7" w:rsidP="00B81083">
            <w:pPr>
              <w:spacing w:after="0" w:line="240" w:lineRule="auto"/>
              <w:jc w:val="both"/>
              <w:rPr>
                <w:rFonts w:eastAsia="Calibri"/>
                <w:sz w:val="20"/>
                <w:szCs w:val="20"/>
                <w:lang w:val="bg-BG" w:eastAsia="en-GB"/>
              </w:rPr>
            </w:pPr>
          </w:p>
        </w:tc>
        <w:tc>
          <w:tcPr>
            <w:tcW w:w="808" w:type="pct"/>
            <w:vMerge/>
            <w:shd w:val="clear" w:color="auto" w:fill="auto"/>
            <w:vAlign w:val="center"/>
          </w:tcPr>
          <w:p w14:paraId="202BBC40" w14:textId="77777777" w:rsidR="007060E7" w:rsidRPr="00B81083" w:rsidRDefault="007060E7" w:rsidP="00B81083">
            <w:pPr>
              <w:spacing w:after="0" w:line="240" w:lineRule="auto"/>
              <w:jc w:val="both"/>
              <w:rPr>
                <w:rFonts w:eastAsia="Calibri"/>
                <w:sz w:val="20"/>
                <w:szCs w:val="20"/>
                <w:lang w:val="bg-BG" w:eastAsia="en-GB"/>
              </w:rPr>
            </w:pPr>
          </w:p>
        </w:tc>
        <w:tc>
          <w:tcPr>
            <w:tcW w:w="170" w:type="pct"/>
            <w:vMerge/>
            <w:shd w:val="clear" w:color="auto" w:fill="auto"/>
            <w:vAlign w:val="center"/>
          </w:tcPr>
          <w:p w14:paraId="48E1A1D1" w14:textId="77777777" w:rsidR="007060E7" w:rsidRPr="00B81083" w:rsidRDefault="007060E7" w:rsidP="00B81083">
            <w:pPr>
              <w:spacing w:after="0" w:line="240" w:lineRule="auto"/>
              <w:jc w:val="both"/>
              <w:rPr>
                <w:rFonts w:eastAsia="Calibri"/>
                <w:sz w:val="20"/>
                <w:szCs w:val="20"/>
                <w:lang w:val="bg-BG" w:eastAsia="en-GB"/>
              </w:rPr>
            </w:pPr>
          </w:p>
        </w:tc>
        <w:tc>
          <w:tcPr>
            <w:tcW w:w="251" w:type="pct"/>
            <w:vMerge/>
            <w:shd w:val="clear" w:color="auto" w:fill="auto"/>
            <w:vAlign w:val="center"/>
          </w:tcPr>
          <w:p w14:paraId="13099C1B" w14:textId="77777777" w:rsidR="007060E7" w:rsidRPr="00B81083" w:rsidRDefault="007060E7" w:rsidP="00B81083">
            <w:pPr>
              <w:spacing w:after="0" w:line="240" w:lineRule="auto"/>
              <w:jc w:val="both"/>
              <w:rPr>
                <w:rFonts w:eastAsia="Calibri"/>
                <w:b/>
                <w:sz w:val="20"/>
                <w:szCs w:val="20"/>
                <w:lang w:val="bg-BG" w:eastAsia="en-GB"/>
              </w:rPr>
            </w:pPr>
          </w:p>
        </w:tc>
        <w:tc>
          <w:tcPr>
            <w:tcW w:w="188" w:type="pct"/>
            <w:gridSpan w:val="2"/>
            <w:vMerge/>
            <w:shd w:val="clear" w:color="auto" w:fill="auto"/>
            <w:vAlign w:val="center"/>
          </w:tcPr>
          <w:p w14:paraId="72B66EBA" w14:textId="77777777" w:rsidR="007060E7" w:rsidRPr="00B81083" w:rsidRDefault="007060E7" w:rsidP="00B81083">
            <w:pPr>
              <w:spacing w:after="0" w:line="240" w:lineRule="auto"/>
              <w:jc w:val="both"/>
              <w:rPr>
                <w:rFonts w:eastAsia="Calibri"/>
                <w:b/>
                <w:sz w:val="20"/>
                <w:szCs w:val="20"/>
                <w:lang w:val="bg-BG" w:eastAsia="en-GB"/>
              </w:rPr>
            </w:pPr>
          </w:p>
        </w:tc>
        <w:tc>
          <w:tcPr>
            <w:tcW w:w="297" w:type="pct"/>
            <w:shd w:val="clear" w:color="auto" w:fill="auto"/>
            <w:vAlign w:val="center"/>
          </w:tcPr>
          <w:p w14:paraId="5BC2DB3E"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Min</w:t>
            </w:r>
          </w:p>
        </w:tc>
        <w:tc>
          <w:tcPr>
            <w:tcW w:w="314" w:type="pct"/>
            <w:shd w:val="clear" w:color="auto" w:fill="auto"/>
            <w:vAlign w:val="center"/>
          </w:tcPr>
          <w:p w14:paraId="5D61B529"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Max</w:t>
            </w:r>
          </w:p>
        </w:tc>
        <w:tc>
          <w:tcPr>
            <w:tcW w:w="309" w:type="pct"/>
            <w:vMerge/>
            <w:shd w:val="clear" w:color="auto" w:fill="auto"/>
            <w:vAlign w:val="center"/>
          </w:tcPr>
          <w:p w14:paraId="086FC55B" w14:textId="77777777" w:rsidR="007060E7" w:rsidRPr="00B81083" w:rsidRDefault="007060E7" w:rsidP="00B81083">
            <w:pPr>
              <w:spacing w:after="0" w:line="240" w:lineRule="auto"/>
              <w:jc w:val="both"/>
              <w:rPr>
                <w:rFonts w:eastAsia="Calibri"/>
                <w:b/>
                <w:sz w:val="20"/>
                <w:szCs w:val="20"/>
                <w:lang w:val="bg-BG" w:eastAsia="en-GB"/>
              </w:rPr>
            </w:pPr>
          </w:p>
        </w:tc>
        <w:tc>
          <w:tcPr>
            <w:tcW w:w="300" w:type="pct"/>
            <w:vMerge/>
            <w:shd w:val="clear" w:color="auto" w:fill="auto"/>
            <w:vAlign w:val="center"/>
          </w:tcPr>
          <w:p w14:paraId="42F2F745" w14:textId="77777777" w:rsidR="007060E7" w:rsidRPr="00B81083" w:rsidRDefault="007060E7" w:rsidP="00B81083">
            <w:pPr>
              <w:spacing w:after="0" w:line="240" w:lineRule="auto"/>
              <w:jc w:val="both"/>
              <w:rPr>
                <w:rFonts w:eastAsia="Calibri"/>
                <w:b/>
                <w:sz w:val="20"/>
                <w:szCs w:val="20"/>
                <w:lang w:val="bg-BG" w:eastAsia="en-GB"/>
              </w:rPr>
            </w:pPr>
          </w:p>
        </w:tc>
        <w:tc>
          <w:tcPr>
            <w:tcW w:w="436" w:type="pct"/>
            <w:vMerge/>
            <w:shd w:val="clear" w:color="auto" w:fill="auto"/>
            <w:vAlign w:val="center"/>
          </w:tcPr>
          <w:p w14:paraId="7E04E948" w14:textId="77777777" w:rsidR="007060E7" w:rsidRPr="00B81083" w:rsidRDefault="007060E7" w:rsidP="00B81083">
            <w:pPr>
              <w:spacing w:after="0" w:line="240" w:lineRule="auto"/>
              <w:jc w:val="both"/>
              <w:rPr>
                <w:rFonts w:eastAsia="Calibri"/>
                <w:b/>
                <w:sz w:val="20"/>
                <w:szCs w:val="20"/>
                <w:lang w:val="bg-BG" w:eastAsia="en-GB"/>
              </w:rPr>
            </w:pPr>
          </w:p>
        </w:tc>
        <w:tc>
          <w:tcPr>
            <w:tcW w:w="494" w:type="pct"/>
            <w:gridSpan w:val="2"/>
            <w:shd w:val="clear" w:color="auto" w:fill="auto"/>
            <w:vAlign w:val="center"/>
          </w:tcPr>
          <w:p w14:paraId="1D76597B"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Pop.</w:t>
            </w:r>
          </w:p>
        </w:tc>
        <w:tc>
          <w:tcPr>
            <w:tcW w:w="323" w:type="pct"/>
            <w:shd w:val="clear" w:color="auto" w:fill="auto"/>
            <w:vAlign w:val="center"/>
          </w:tcPr>
          <w:p w14:paraId="605393EE"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Con.</w:t>
            </w:r>
          </w:p>
        </w:tc>
        <w:tc>
          <w:tcPr>
            <w:tcW w:w="271" w:type="pct"/>
            <w:shd w:val="clear" w:color="auto" w:fill="auto"/>
            <w:vAlign w:val="center"/>
          </w:tcPr>
          <w:p w14:paraId="015EFFE9"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Iso.</w:t>
            </w:r>
          </w:p>
        </w:tc>
        <w:tc>
          <w:tcPr>
            <w:tcW w:w="300" w:type="pct"/>
            <w:shd w:val="clear" w:color="auto" w:fill="auto"/>
            <w:vAlign w:val="center"/>
          </w:tcPr>
          <w:p w14:paraId="348C3715" w14:textId="77777777" w:rsidR="007060E7" w:rsidRPr="00B81083" w:rsidRDefault="007060E7" w:rsidP="00B81083">
            <w:pPr>
              <w:spacing w:after="0" w:line="240" w:lineRule="auto"/>
              <w:jc w:val="both"/>
              <w:rPr>
                <w:rFonts w:eastAsia="Calibri"/>
                <w:b/>
                <w:sz w:val="20"/>
                <w:szCs w:val="20"/>
                <w:lang w:val="bg-BG" w:eastAsia="en-GB"/>
              </w:rPr>
            </w:pPr>
            <w:r w:rsidRPr="00B81083">
              <w:rPr>
                <w:rFonts w:eastAsia="Calibri"/>
                <w:b/>
                <w:sz w:val="20"/>
                <w:szCs w:val="20"/>
                <w:lang w:val="bg-BG" w:eastAsia="en-GB"/>
              </w:rPr>
              <w:t>Glo.</w:t>
            </w:r>
          </w:p>
        </w:tc>
      </w:tr>
      <w:tr w:rsidR="007060E7" w:rsidRPr="00B81083" w14:paraId="112B059F" w14:textId="77777777" w:rsidTr="00343049">
        <w:trPr>
          <w:jc w:val="center"/>
        </w:trPr>
        <w:tc>
          <w:tcPr>
            <w:tcW w:w="193" w:type="pct"/>
            <w:shd w:val="clear" w:color="auto" w:fill="auto"/>
            <w:vAlign w:val="center"/>
          </w:tcPr>
          <w:p w14:paraId="1C4D2F5E" w14:textId="77777777" w:rsidR="007060E7" w:rsidRPr="00B81083" w:rsidRDefault="007060E7" w:rsidP="00B81083">
            <w:pPr>
              <w:spacing w:after="0" w:line="240" w:lineRule="auto"/>
              <w:jc w:val="both"/>
              <w:rPr>
                <w:rFonts w:eastAsia="Calibri"/>
                <w:color w:val="FF0000"/>
                <w:sz w:val="20"/>
                <w:szCs w:val="20"/>
                <w:lang w:val="bg-BG" w:eastAsia="en-GB"/>
              </w:rPr>
            </w:pPr>
            <w:r w:rsidRPr="00B81083">
              <w:rPr>
                <w:rFonts w:eastAsia="Calibri"/>
                <w:color w:val="FF0000"/>
                <w:sz w:val="20"/>
                <w:szCs w:val="20"/>
                <w:lang w:val="bg-BG" w:eastAsia="en-GB"/>
              </w:rPr>
              <w:t>В</w:t>
            </w:r>
          </w:p>
        </w:tc>
        <w:tc>
          <w:tcPr>
            <w:tcW w:w="344" w:type="pct"/>
            <w:shd w:val="clear" w:color="auto" w:fill="auto"/>
          </w:tcPr>
          <w:p w14:paraId="581EFA2F" w14:textId="77777777" w:rsidR="007060E7" w:rsidRPr="00B81083" w:rsidRDefault="007060E7" w:rsidP="00B81083">
            <w:pPr>
              <w:spacing w:after="0" w:line="240" w:lineRule="auto"/>
              <w:jc w:val="both"/>
              <w:rPr>
                <w:rFonts w:eastAsia="Calibri"/>
                <w:color w:val="FF0000"/>
                <w:sz w:val="20"/>
                <w:szCs w:val="20"/>
                <w:lang w:val="bg-BG" w:eastAsia="en-GB"/>
              </w:rPr>
            </w:pPr>
            <w:r w:rsidRPr="00B81083">
              <w:rPr>
                <w:color w:val="FF0000"/>
                <w:sz w:val="20"/>
                <w:szCs w:val="20"/>
              </w:rPr>
              <w:t>А898</w:t>
            </w:r>
          </w:p>
        </w:tc>
        <w:tc>
          <w:tcPr>
            <w:tcW w:w="808" w:type="pct"/>
            <w:shd w:val="clear" w:color="auto" w:fill="auto"/>
          </w:tcPr>
          <w:p w14:paraId="3770CBC8" w14:textId="77777777" w:rsidR="007060E7" w:rsidRPr="00B81083" w:rsidRDefault="007060E7" w:rsidP="00B81083">
            <w:pPr>
              <w:spacing w:after="0" w:line="240" w:lineRule="auto"/>
              <w:jc w:val="both"/>
              <w:rPr>
                <w:rFonts w:eastAsia="Calibri"/>
                <w:i/>
                <w:color w:val="FF0000"/>
                <w:sz w:val="20"/>
                <w:szCs w:val="20"/>
                <w:lang w:val="bg-BG" w:eastAsia="en-GB"/>
              </w:rPr>
            </w:pPr>
            <w:r w:rsidRPr="00B81083">
              <w:rPr>
                <w:i/>
                <w:color w:val="FF0000"/>
                <w:sz w:val="20"/>
                <w:szCs w:val="20"/>
              </w:rPr>
              <w:t>Accipiter nisus</w:t>
            </w:r>
          </w:p>
        </w:tc>
        <w:tc>
          <w:tcPr>
            <w:tcW w:w="170" w:type="pct"/>
            <w:shd w:val="clear" w:color="auto" w:fill="auto"/>
            <w:vAlign w:val="center"/>
          </w:tcPr>
          <w:p w14:paraId="7D468C9F" w14:textId="77777777" w:rsidR="007060E7" w:rsidRPr="00B81083" w:rsidRDefault="007060E7" w:rsidP="00B81083">
            <w:pPr>
              <w:spacing w:after="0" w:line="240" w:lineRule="auto"/>
              <w:jc w:val="both"/>
              <w:rPr>
                <w:rFonts w:eastAsia="Calibri"/>
                <w:color w:val="FF0000"/>
                <w:sz w:val="20"/>
                <w:szCs w:val="20"/>
                <w:lang w:val="bg-BG" w:eastAsia="en-GB"/>
              </w:rPr>
            </w:pPr>
          </w:p>
        </w:tc>
        <w:tc>
          <w:tcPr>
            <w:tcW w:w="251" w:type="pct"/>
            <w:shd w:val="clear" w:color="auto" w:fill="auto"/>
            <w:vAlign w:val="center"/>
          </w:tcPr>
          <w:p w14:paraId="168DAF38" w14:textId="77777777" w:rsidR="007060E7" w:rsidRPr="00B81083" w:rsidRDefault="007060E7" w:rsidP="00B81083">
            <w:pPr>
              <w:spacing w:after="0" w:line="240" w:lineRule="auto"/>
              <w:jc w:val="both"/>
              <w:rPr>
                <w:rFonts w:eastAsia="Calibri"/>
                <w:b/>
                <w:color w:val="FF0000"/>
                <w:sz w:val="20"/>
                <w:szCs w:val="20"/>
                <w:lang w:val="bg-BG" w:eastAsia="en-GB"/>
              </w:rPr>
            </w:pPr>
          </w:p>
        </w:tc>
        <w:tc>
          <w:tcPr>
            <w:tcW w:w="188" w:type="pct"/>
            <w:gridSpan w:val="2"/>
            <w:shd w:val="clear" w:color="auto" w:fill="auto"/>
            <w:vAlign w:val="bottom"/>
          </w:tcPr>
          <w:p w14:paraId="5487A9C5" w14:textId="25E43208" w:rsidR="007060E7" w:rsidRPr="00B81083" w:rsidRDefault="00020C34" w:rsidP="00B81083">
            <w:pPr>
              <w:spacing w:after="0" w:line="240" w:lineRule="auto"/>
              <w:jc w:val="both"/>
              <w:rPr>
                <w:rFonts w:eastAsia="Calibri"/>
                <w:b/>
                <w:color w:val="FF0000"/>
                <w:sz w:val="20"/>
                <w:szCs w:val="20"/>
                <w:lang w:val="en-GB" w:eastAsia="en-GB"/>
              </w:rPr>
            </w:pPr>
            <w:r w:rsidRPr="00B81083">
              <w:rPr>
                <w:color w:val="FF0000"/>
                <w:sz w:val="20"/>
                <w:szCs w:val="20"/>
                <w:lang w:val="en-GB"/>
              </w:rPr>
              <w:t>r</w:t>
            </w:r>
          </w:p>
        </w:tc>
        <w:tc>
          <w:tcPr>
            <w:tcW w:w="297" w:type="pct"/>
            <w:shd w:val="clear" w:color="auto" w:fill="auto"/>
            <w:vAlign w:val="bottom"/>
          </w:tcPr>
          <w:p w14:paraId="7388CDC5" w14:textId="77777777" w:rsidR="007060E7" w:rsidRPr="00B81083" w:rsidRDefault="007060E7" w:rsidP="00B81083">
            <w:pPr>
              <w:spacing w:after="0" w:line="240" w:lineRule="auto"/>
              <w:jc w:val="center"/>
              <w:rPr>
                <w:rFonts w:eastAsia="Calibri"/>
                <w:b/>
                <w:color w:val="FF0000"/>
                <w:sz w:val="20"/>
                <w:szCs w:val="20"/>
                <w:lang w:val="bg-BG" w:eastAsia="en-GB"/>
              </w:rPr>
            </w:pPr>
            <w:r w:rsidRPr="00B81083">
              <w:rPr>
                <w:color w:val="FF0000"/>
                <w:sz w:val="20"/>
                <w:szCs w:val="20"/>
                <w:lang w:val="bg-BG"/>
              </w:rPr>
              <w:t>3</w:t>
            </w:r>
          </w:p>
        </w:tc>
        <w:tc>
          <w:tcPr>
            <w:tcW w:w="314" w:type="pct"/>
            <w:shd w:val="clear" w:color="auto" w:fill="auto"/>
            <w:vAlign w:val="bottom"/>
          </w:tcPr>
          <w:p w14:paraId="624AEB49" w14:textId="77777777" w:rsidR="007060E7" w:rsidRPr="00B81083" w:rsidRDefault="007060E7" w:rsidP="00B81083">
            <w:pPr>
              <w:spacing w:after="0" w:line="240" w:lineRule="auto"/>
              <w:jc w:val="center"/>
              <w:rPr>
                <w:rFonts w:eastAsia="Calibri"/>
                <w:b/>
                <w:color w:val="FF0000"/>
                <w:sz w:val="20"/>
                <w:szCs w:val="20"/>
                <w:lang w:val="bg-BG" w:eastAsia="en-GB"/>
              </w:rPr>
            </w:pPr>
            <w:r w:rsidRPr="00B81083">
              <w:rPr>
                <w:color w:val="FF0000"/>
                <w:sz w:val="20"/>
                <w:szCs w:val="20"/>
              </w:rPr>
              <w:t>5</w:t>
            </w:r>
          </w:p>
        </w:tc>
        <w:tc>
          <w:tcPr>
            <w:tcW w:w="309" w:type="pct"/>
            <w:shd w:val="clear" w:color="auto" w:fill="auto"/>
            <w:vAlign w:val="bottom"/>
          </w:tcPr>
          <w:p w14:paraId="6F313EEF" w14:textId="77777777" w:rsidR="007060E7" w:rsidRPr="00B81083" w:rsidRDefault="007060E7" w:rsidP="00B81083">
            <w:pPr>
              <w:spacing w:after="0" w:line="240" w:lineRule="auto"/>
              <w:jc w:val="center"/>
              <w:rPr>
                <w:rFonts w:eastAsia="Calibri"/>
                <w:bCs/>
                <w:color w:val="FF0000"/>
                <w:sz w:val="20"/>
                <w:szCs w:val="20"/>
                <w:lang w:eastAsia="en-GB"/>
              </w:rPr>
            </w:pPr>
            <w:r w:rsidRPr="00B81083">
              <w:rPr>
                <w:color w:val="FF0000"/>
                <w:sz w:val="20"/>
                <w:szCs w:val="20"/>
              </w:rPr>
              <w:t>p</w:t>
            </w:r>
          </w:p>
        </w:tc>
        <w:tc>
          <w:tcPr>
            <w:tcW w:w="300" w:type="pct"/>
            <w:shd w:val="clear" w:color="auto" w:fill="auto"/>
            <w:vAlign w:val="bottom"/>
          </w:tcPr>
          <w:p w14:paraId="4F485AD9" w14:textId="77777777" w:rsidR="007060E7" w:rsidRPr="00B81083" w:rsidRDefault="007060E7" w:rsidP="00B81083">
            <w:pPr>
              <w:spacing w:after="0" w:line="240" w:lineRule="auto"/>
              <w:jc w:val="both"/>
              <w:rPr>
                <w:rFonts w:eastAsia="Calibri"/>
                <w:b/>
                <w:color w:val="FF0000"/>
                <w:sz w:val="20"/>
                <w:szCs w:val="20"/>
                <w:lang w:val="bg-BG" w:eastAsia="en-GB"/>
              </w:rPr>
            </w:pPr>
          </w:p>
        </w:tc>
        <w:tc>
          <w:tcPr>
            <w:tcW w:w="436" w:type="pct"/>
            <w:shd w:val="clear" w:color="auto" w:fill="auto"/>
            <w:vAlign w:val="bottom"/>
          </w:tcPr>
          <w:p w14:paraId="25D212C5" w14:textId="77777777" w:rsidR="007060E7" w:rsidRPr="00B81083" w:rsidRDefault="007060E7" w:rsidP="00B81083">
            <w:pPr>
              <w:spacing w:after="0" w:line="240" w:lineRule="auto"/>
              <w:jc w:val="both"/>
              <w:rPr>
                <w:rFonts w:eastAsia="Calibri"/>
                <w:b/>
                <w:color w:val="FF0000"/>
                <w:sz w:val="20"/>
                <w:szCs w:val="20"/>
                <w:lang w:val="bg-BG" w:eastAsia="en-GB"/>
              </w:rPr>
            </w:pPr>
            <w:r w:rsidRPr="00B81083">
              <w:rPr>
                <w:color w:val="FF0000"/>
                <w:sz w:val="20"/>
                <w:szCs w:val="20"/>
              </w:rPr>
              <w:t>G</w:t>
            </w:r>
          </w:p>
        </w:tc>
        <w:tc>
          <w:tcPr>
            <w:tcW w:w="494" w:type="pct"/>
            <w:gridSpan w:val="2"/>
            <w:shd w:val="clear" w:color="auto" w:fill="auto"/>
            <w:vAlign w:val="bottom"/>
          </w:tcPr>
          <w:p w14:paraId="0726E48A" w14:textId="77777777" w:rsidR="007060E7" w:rsidRPr="00B81083" w:rsidRDefault="007060E7" w:rsidP="00B81083">
            <w:pPr>
              <w:spacing w:after="0" w:line="240" w:lineRule="auto"/>
              <w:jc w:val="both"/>
              <w:rPr>
                <w:rFonts w:eastAsia="Calibri"/>
                <w:b/>
                <w:color w:val="FF0000"/>
                <w:sz w:val="20"/>
                <w:szCs w:val="20"/>
                <w:lang w:val="en-GB" w:eastAsia="en-GB"/>
              </w:rPr>
            </w:pPr>
            <w:r w:rsidRPr="00B81083">
              <w:rPr>
                <w:color w:val="FF0000"/>
                <w:sz w:val="20"/>
                <w:szCs w:val="20"/>
                <w:lang w:val="en-GB"/>
              </w:rPr>
              <w:t>C</w:t>
            </w:r>
          </w:p>
        </w:tc>
        <w:tc>
          <w:tcPr>
            <w:tcW w:w="323" w:type="pct"/>
            <w:shd w:val="clear" w:color="auto" w:fill="auto"/>
            <w:vAlign w:val="bottom"/>
          </w:tcPr>
          <w:p w14:paraId="7A1A34DB" w14:textId="77777777" w:rsidR="007060E7" w:rsidRPr="00B81083" w:rsidRDefault="007060E7" w:rsidP="00B81083">
            <w:pPr>
              <w:spacing w:after="0" w:line="240" w:lineRule="auto"/>
              <w:jc w:val="both"/>
              <w:rPr>
                <w:rFonts w:eastAsia="Calibri"/>
                <w:b/>
                <w:color w:val="FF0000"/>
                <w:sz w:val="20"/>
                <w:szCs w:val="20"/>
                <w:lang w:val="bg-BG" w:eastAsia="en-GB"/>
              </w:rPr>
            </w:pPr>
            <w:r w:rsidRPr="00B81083">
              <w:rPr>
                <w:color w:val="FF0000"/>
                <w:sz w:val="20"/>
                <w:szCs w:val="20"/>
              </w:rPr>
              <w:t>B</w:t>
            </w:r>
          </w:p>
        </w:tc>
        <w:tc>
          <w:tcPr>
            <w:tcW w:w="271" w:type="pct"/>
            <w:shd w:val="clear" w:color="auto" w:fill="auto"/>
            <w:vAlign w:val="bottom"/>
          </w:tcPr>
          <w:p w14:paraId="5A6AB4A3" w14:textId="77777777" w:rsidR="007060E7" w:rsidRPr="00B81083" w:rsidRDefault="007060E7" w:rsidP="00B81083">
            <w:pPr>
              <w:spacing w:after="0" w:line="240" w:lineRule="auto"/>
              <w:jc w:val="both"/>
              <w:rPr>
                <w:rFonts w:eastAsia="Calibri"/>
                <w:b/>
                <w:color w:val="FF0000"/>
                <w:sz w:val="20"/>
                <w:szCs w:val="20"/>
                <w:lang w:val="bg-BG" w:eastAsia="en-GB"/>
              </w:rPr>
            </w:pPr>
            <w:r w:rsidRPr="00B81083">
              <w:rPr>
                <w:color w:val="FF0000"/>
                <w:sz w:val="20"/>
                <w:szCs w:val="20"/>
              </w:rPr>
              <w:t>C</w:t>
            </w:r>
          </w:p>
        </w:tc>
        <w:tc>
          <w:tcPr>
            <w:tcW w:w="300" w:type="pct"/>
            <w:shd w:val="clear" w:color="auto" w:fill="auto"/>
            <w:vAlign w:val="bottom"/>
          </w:tcPr>
          <w:p w14:paraId="4AA0AD74" w14:textId="77777777" w:rsidR="007060E7" w:rsidRPr="00B81083" w:rsidRDefault="007060E7" w:rsidP="00B81083">
            <w:pPr>
              <w:spacing w:after="0" w:line="240" w:lineRule="auto"/>
              <w:jc w:val="both"/>
              <w:rPr>
                <w:rFonts w:eastAsia="Calibri"/>
                <w:b/>
                <w:color w:val="FF0000"/>
                <w:sz w:val="20"/>
                <w:szCs w:val="20"/>
                <w:lang w:val="bg-BG" w:eastAsia="en-GB"/>
              </w:rPr>
            </w:pPr>
            <w:r w:rsidRPr="00B81083">
              <w:rPr>
                <w:color w:val="FF0000"/>
                <w:sz w:val="20"/>
                <w:szCs w:val="20"/>
              </w:rPr>
              <w:t>C</w:t>
            </w:r>
          </w:p>
        </w:tc>
      </w:tr>
      <w:tr w:rsidR="00020C34" w:rsidRPr="00B81083" w14:paraId="7A0E97FA" w14:textId="77777777" w:rsidTr="00343049">
        <w:trPr>
          <w:jc w:val="center"/>
        </w:trPr>
        <w:tc>
          <w:tcPr>
            <w:tcW w:w="193" w:type="pct"/>
            <w:shd w:val="clear" w:color="auto" w:fill="auto"/>
            <w:vAlign w:val="center"/>
          </w:tcPr>
          <w:p w14:paraId="3A836D5E" w14:textId="77777777" w:rsidR="007060E7" w:rsidRPr="00B81083" w:rsidRDefault="007060E7" w:rsidP="00B81083">
            <w:pPr>
              <w:spacing w:after="0" w:line="240" w:lineRule="auto"/>
              <w:jc w:val="both"/>
              <w:rPr>
                <w:rFonts w:eastAsia="Calibri"/>
                <w:sz w:val="20"/>
                <w:szCs w:val="20"/>
                <w:lang w:val="bg-BG" w:eastAsia="en-GB"/>
              </w:rPr>
            </w:pPr>
            <w:r w:rsidRPr="00B81083">
              <w:rPr>
                <w:rFonts w:eastAsia="Calibri"/>
                <w:sz w:val="20"/>
                <w:szCs w:val="20"/>
                <w:lang w:val="bg-BG" w:eastAsia="en-GB"/>
              </w:rPr>
              <w:t>В</w:t>
            </w:r>
          </w:p>
        </w:tc>
        <w:tc>
          <w:tcPr>
            <w:tcW w:w="344" w:type="pct"/>
            <w:shd w:val="clear" w:color="auto" w:fill="auto"/>
          </w:tcPr>
          <w:p w14:paraId="5F07895C" w14:textId="77777777" w:rsidR="007060E7" w:rsidRPr="00B81083" w:rsidRDefault="007060E7" w:rsidP="00B81083">
            <w:pPr>
              <w:spacing w:after="0" w:line="240" w:lineRule="auto"/>
              <w:jc w:val="both"/>
              <w:rPr>
                <w:rFonts w:eastAsia="Calibri"/>
                <w:sz w:val="20"/>
                <w:szCs w:val="20"/>
                <w:lang w:val="bg-BG" w:eastAsia="en-GB"/>
              </w:rPr>
            </w:pPr>
            <w:r w:rsidRPr="00B81083">
              <w:rPr>
                <w:sz w:val="20"/>
                <w:szCs w:val="20"/>
              </w:rPr>
              <w:t>A</w:t>
            </w:r>
            <w:r w:rsidRPr="00B81083">
              <w:rPr>
                <w:sz w:val="20"/>
                <w:szCs w:val="20"/>
                <w:lang w:val="bg-BG"/>
              </w:rPr>
              <w:t>898</w:t>
            </w:r>
          </w:p>
        </w:tc>
        <w:tc>
          <w:tcPr>
            <w:tcW w:w="808" w:type="pct"/>
            <w:shd w:val="clear" w:color="auto" w:fill="auto"/>
          </w:tcPr>
          <w:p w14:paraId="3F2D82F0" w14:textId="77777777" w:rsidR="007060E7" w:rsidRPr="00B81083" w:rsidRDefault="007060E7" w:rsidP="00B81083">
            <w:pPr>
              <w:spacing w:after="0" w:line="240" w:lineRule="auto"/>
              <w:jc w:val="both"/>
              <w:rPr>
                <w:rFonts w:eastAsia="Calibri"/>
                <w:i/>
                <w:sz w:val="20"/>
                <w:szCs w:val="20"/>
                <w:lang w:eastAsia="en-GB"/>
              </w:rPr>
            </w:pPr>
            <w:r w:rsidRPr="00B81083">
              <w:rPr>
                <w:i/>
                <w:sz w:val="20"/>
                <w:szCs w:val="20"/>
              </w:rPr>
              <w:t>Accipiter nisus</w:t>
            </w:r>
          </w:p>
        </w:tc>
        <w:tc>
          <w:tcPr>
            <w:tcW w:w="170" w:type="pct"/>
            <w:shd w:val="clear" w:color="auto" w:fill="auto"/>
            <w:vAlign w:val="center"/>
          </w:tcPr>
          <w:p w14:paraId="5004F5F9" w14:textId="77777777" w:rsidR="007060E7" w:rsidRPr="00B81083" w:rsidRDefault="007060E7" w:rsidP="00B81083">
            <w:pPr>
              <w:spacing w:after="0" w:line="240" w:lineRule="auto"/>
              <w:jc w:val="both"/>
              <w:rPr>
                <w:rFonts w:eastAsia="Calibri"/>
                <w:sz w:val="20"/>
                <w:szCs w:val="20"/>
                <w:lang w:val="bg-BG" w:eastAsia="en-GB"/>
              </w:rPr>
            </w:pPr>
          </w:p>
        </w:tc>
        <w:tc>
          <w:tcPr>
            <w:tcW w:w="251" w:type="pct"/>
            <w:shd w:val="clear" w:color="auto" w:fill="auto"/>
            <w:vAlign w:val="center"/>
          </w:tcPr>
          <w:p w14:paraId="695D218E" w14:textId="77777777" w:rsidR="007060E7" w:rsidRPr="00B81083" w:rsidRDefault="007060E7" w:rsidP="00B81083">
            <w:pPr>
              <w:spacing w:after="0" w:line="240" w:lineRule="auto"/>
              <w:jc w:val="both"/>
              <w:rPr>
                <w:rFonts w:eastAsia="Calibri"/>
                <w:sz w:val="20"/>
                <w:szCs w:val="20"/>
                <w:lang w:val="bg-BG" w:eastAsia="en-GB"/>
              </w:rPr>
            </w:pPr>
          </w:p>
        </w:tc>
        <w:tc>
          <w:tcPr>
            <w:tcW w:w="188" w:type="pct"/>
            <w:gridSpan w:val="2"/>
            <w:shd w:val="clear" w:color="auto" w:fill="auto"/>
            <w:vAlign w:val="bottom"/>
          </w:tcPr>
          <w:p w14:paraId="34DD2518" w14:textId="77777777" w:rsidR="007060E7" w:rsidRPr="00B81083" w:rsidRDefault="007060E7" w:rsidP="00B81083">
            <w:pPr>
              <w:spacing w:after="0" w:line="240" w:lineRule="auto"/>
              <w:jc w:val="both"/>
              <w:rPr>
                <w:rFonts w:eastAsia="Calibri"/>
                <w:sz w:val="20"/>
                <w:szCs w:val="20"/>
                <w:lang w:val="bg-BG" w:eastAsia="en-GB"/>
              </w:rPr>
            </w:pPr>
            <w:r w:rsidRPr="00B81083">
              <w:rPr>
                <w:sz w:val="20"/>
                <w:szCs w:val="20"/>
              </w:rPr>
              <w:t>c</w:t>
            </w:r>
          </w:p>
        </w:tc>
        <w:tc>
          <w:tcPr>
            <w:tcW w:w="297" w:type="pct"/>
            <w:shd w:val="clear" w:color="auto" w:fill="auto"/>
            <w:vAlign w:val="bottom"/>
          </w:tcPr>
          <w:p w14:paraId="22E4E1C3" w14:textId="77777777" w:rsidR="007060E7" w:rsidRPr="00B81083" w:rsidRDefault="007060E7" w:rsidP="00B81083">
            <w:pPr>
              <w:spacing w:after="0" w:line="240" w:lineRule="auto"/>
              <w:jc w:val="center"/>
              <w:rPr>
                <w:rFonts w:eastAsia="Calibri"/>
                <w:sz w:val="20"/>
                <w:szCs w:val="20"/>
                <w:lang w:eastAsia="en-GB"/>
              </w:rPr>
            </w:pPr>
            <w:r w:rsidRPr="00B81083">
              <w:rPr>
                <w:sz w:val="20"/>
                <w:szCs w:val="20"/>
              </w:rPr>
              <w:t>35</w:t>
            </w:r>
          </w:p>
        </w:tc>
        <w:tc>
          <w:tcPr>
            <w:tcW w:w="314" w:type="pct"/>
            <w:shd w:val="clear" w:color="auto" w:fill="auto"/>
            <w:vAlign w:val="bottom"/>
          </w:tcPr>
          <w:p w14:paraId="41B5B9BA" w14:textId="77777777" w:rsidR="007060E7" w:rsidRPr="00B81083" w:rsidRDefault="007060E7" w:rsidP="00B81083">
            <w:pPr>
              <w:spacing w:after="0" w:line="240" w:lineRule="auto"/>
              <w:jc w:val="center"/>
              <w:rPr>
                <w:rFonts w:eastAsia="Calibri"/>
                <w:sz w:val="20"/>
                <w:szCs w:val="20"/>
                <w:lang w:eastAsia="en-GB"/>
              </w:rPr>
            </w:pPr>
            <w:r w:rsidRPr="00B81083">
              <w:rPr>
                <w:sz w:val="20"/>
                <w:szCs w:val="20"/>
              </w:rPr>
              <w:t>54</w:t>
            </w:r>
          </w:p>
        </w:tc>
        <w:tc>
          <w:tcPr>
            <w:tcW w:w="309" w:type="pct"/>
            <w:shd w:val="clear" w:color="auto" w:fill="auto"/>
            <w:vAlign w:val="bottom"/>
          </w:tcPr>
          <w:p w14:paraId="73A2DDC6" w14:textId="77777777" w:rsidR="007060E7" w:rsidRPr="00B81083" w:rsidRDefault="007060E7" w:rsidP="00B81083">
            <w:pPr>
              <w:spacing w:after="0" w:line="240" w:lineRule="auto"/>
              <w:jc w:val="center"/>
              <w:rPr>
                <w:rFonts w:eastAsia="Calibri"/>
                <w:sz w:val="20"/>
                <w:szCs w:val="20"/>
                <w:lang w:eastAsia="en-GB"/>
              </w:rPr>
            </w:pPr>
            <w:r w:rsidRPr="00B81083">
              <w:rPr>
                <w:sz w:val="20"/>
                <w:szCs w:val="20"/>
              </w:rPr>
              <w:t>i</w:t>
            </w:r>
          </w:p>
        </w:tc>
        <w:tc>
          <w:tcPr>
            <w:tcW w:w="300" w:type="pct"/>
            <w:shd w:val="clear" w:color="auto" w:fill="auto"/>
            <w:vAlign w:val="bottom"/>
          </w:tcPr>
          <w:p w14:paraId="4A22E087" w14:textId="77777777" w:rsidR="007060E7" w:rsidRPr="00B81083" w:rsidRDefault="007060E7" w:rsidP="00B81083">
            <w:pPr>
              <w:spacing w:after="0" w:line="240" w:lineRule="auto"/>
              <w:jc w:val="both"/>
              <w:rPr>
                <w:rFonts w:eastAsia="Calibri"/>
                <w:sz w:val="20"/>
                <w:szCs w:val="20"/>
                <w:lang w:eastAsia="en-GB"/>
              </w:rPr>
            </w:pPr>
          </w:p>
        </w:tc>
        <w:tc>
          <w:tcPr>
            <w:tcW w:w="436" w:type="pct"/>
            <w:shd w:val="clear" w:color="auto" w:fill="auto"/>
            <w:vAlign w:val="bottom"/>
          </w:tcPr>
          <w:p w14:paraId="370C6E97" w14:textId="07A062EC" w:rsidR="007060E7" w:rsidRPr="00B81083" w:rsidRDefault="00020C34" w:rsidP="00B81083">
            <w:pPr>
              <w:spacing w:after="0" w:line="240" w:lineRule="auto"/>
              <w:jc w:val="both"/>
              <w:rPr>
                <w:rFonts w:eastAsia="Calibri"/>
                <w:sz w:val="20"/>
                <w:szCs w:val="20"/>
                <w:lang w:eastAsia="en-GB"/>
              </w:rPr>
            </w:pPr>
            <w:r w:rsidRPr="00B81083">
              <w:rPr>
                <w:sz w:val="20"/>
                <w:szCs w:val="20"/>
              </w:rPr>
              <w:t>G</w:t>
            </w:r>
          </w:p>
        </w:tc>
        <w:tc>
          <w:tcPr>
            <w:tcW w:w="494" w:type="pct"/>
            <w:gridSpan w:val="2"/>
            <w:shd w:val="clear" w:color="auto" w:fill="auto"/>
            <w:vAlign w:val="bottom"/>
          </w:tcPr>
          <w:p w14:paraId="72FB5EA2" w14:textId="77777777" w:rsidR="007060E7" w:rsidRPr="00B81083" w:rsidRDefault="007060E7" w:rsidP="00B81083">
            <w:pPr>
              <w:spacing w:after="0" w:line="240" w:lineRule="auto"/>
              <w:jc w:val="both"/>
              <w:rPr>
                <w:rFonts w:eastAsia="Calibri"/>
                <w:sz w:val="20"/>
                <w:szCs w:val="20"/>
                <w:lang w:val="bg-BG" w:eastAsia="en-GB"/>
              </w:rPr>
            </w:pPr>
            <w:r w:rsidRPr="00B81083">
              <w:rPr>
                <w:sz w:val="20"/>
                <w:szCs w:val="20"/>
              </w:rPr>
              <w:t>C</w:t>
            </w:r>
          </w:p>
        </w:tc>
        <w:tc>
          <w:tcPr>
            <w:tcW w:w="323" w:type="pct"/>
            <w:shd w:val="clear" w:color="auto" w:fill="auto"/>
            <w:vAlign w:val="bottom"/>
          </w:tcPr>
          <w:p w14:paraId="306A6D81" w14:textId="77777777" w:rsidR="007060E7" w:rsidRPr="00B81083" w:rsidRDefault="007060E7" w:rsidP="00B81083">
            <w:pPr>
              <w:spacing w:after="0" w:line="240" w:lineRule="auto"/>
              <w:jc w:val="both"/>
              <w:rPr>
                <w:rFonts w:eastAsia="Calibri"/>
                <w:sz w:val="20"/>
                <w:szCs w:val="20"/>
                <w:lang w:eastAsia="en-GB"/>
              </w:rPr>
            </w:pPr>
            <w:r w:rsidRPr="00B81083">
              <w:rPr>
                <w:sz w:val="20"/>
                <w:szCs w:val="20"/>
              </w:rPr>
              <w:t>B</w:t>
            </w:r>
          </w:p>
        </w:tc>
        <w:tc>
          <w:tcPr>
            <w:tcW w:w="271" w:type="pct"/>
            <w:shd w:val="clear" w:color="auto" w:fill="auto"/>
            <w:vAlign w:val="bottom"/>
          </w:tcPr>
          <w:p w14:paraId="7DF7C30E" w14:textId="77777777" w:rsidR="007060E7" w:rsidRPr="00B81083" w:rsidRDefault="007060E7" w:rsidP="00B81083">
            <w:pPr>
              <w:spacing w:after="0" w:line="240" w:lineRule="auto"/>
              <w:jc w:val="both"/>
              <w:rPr>
                <w:rFonts w:eastAsia="Calibri"/>
                <w:sz w:val="20"/>
                <w:szCs w:val="20"/>
                <w:lang w:val="bg-BG" w:eastAsia="en-GB"/>
              </w:rPr>
            </w:pPr>
            <w:r w:rsidRPr="00B81083">
              <w:rPr>
                <w:sz w:val="20"/>
                <w:szCs w:val="20"/>
              </w:rPr>
              <w:t>C</w:t>
            </w:r>
          </w:p>
        </w:tc>
        <w:tc>
          <w:tcPr>
            <w:tcW w:w="300" w:type="pct"/>
            <w:shd w:val="clear" w:color="auto" w:fill="auto"/>
            <w:vAlign w:val="bottom"/>
          </w:tcPr>
          <w:p w14:paraId="2502DE15" w14:textId="77777777" w:rsidR="007060E7" w:rsidRPr="00B81083" w:rsidRDefault="007060E7" w:rsidP="00B81083">
            <w:pPr>
              <w:spacing w:after="0" w:line="240" w:lineRule="auto"/>
              <w:jc w:val="both"/>
              <w:rPr>
                <w:rFonts w:eastAsia="Calibri"/>
                <w:sz w:val="20"/>
                <w:szCs w:val="20"/>
                <w:lang w:val="bg-BG" w:eastAsia="en-GB"/>
              </w:rPr>
            </w:pPr>
            <w:r w:rsidRPr="00B81083">
              <w:rPr>
                <w:sz w:val="20"/>
                <w:szCs w:val="20"/>
              </w:rPr>
              <w:t>C</w:t>
            </w:r>
          </w:p>
        </w:tc>
      </w:tr>
      <w:tr w:rsidR="007060E7" w:rsidRPr="00B81083" w14:paraId="30946B03" w14:textId="77777777" w:rsidTr="00343049">
        <w:trPr>
          <w:jc w:val="center"/>
        </w:trPr>
        <w:tc>
          <w:tcPr>
            <w:tcW w:w="193" w:type="pct"/>
            <w:shd w:val="clear" w:color="auto" w:fill="auto"/>
            <w:vAlign w:val="center"/>
          </w:tcPr>
          <w:p w14:paraId="1CE9558C" w14:textId="77777777" w:rsidR="007060E7" w:rsidRPr="00B81083" w:rsidRDefault="007060E7" w:rsidP="00B81083">
            <w:pPr>
              <w:spacing w:after="0" w:line="240" w:lineRule="auto"/>
              <w:jc w:val="both"/>
              <w:rPr>
                <w:rFonts w:eastAsia="Calibri"/>
                <w:color w:val="FF0000"/>
                <w:sz w:val="20"/>
                <w:szCs w:val="20"/>
                <w:lang w:val="en-GB" w:eastAsia="en-GB"/>
              </w:rPr>
            </w:pPr>
            <w:r w:rsidRPr="00B81083">
              <w:rPr>
                <w:rFonts w:eastAsia="Calibri"/>
                <w:color w:val="FF0000"/>
                <w:sz w:val="20"/>
                <w:szCs w:val="20"/>
                <w:lang w:val="en-GB" w:eastAsia="en-GB"/>
              </w:rPr>
              <w:t>B</w:t>
            </w:r>
          </w:p>
        </w:tc>
        <w:tc>
          <w:tcPr>
            <w:tcW w:w="344" w:type="pct"/>
            <w:shd w:val="clear" w:color="auto" w:fill="auto"/>
          </w:tcPr>
          <w:p w14:paraId="3E839BEC" w14:textId="77777777" w:rsidR="007060E7" w:rsidRPr="00B81083" w:rsidRDefault="007060E7" w:rsidP="00B81083">
            <w:pPr>
              <w:spacing w:after="0" w:line="240" w:lineRule="auto"/>
              <w:jc w:val="both"/>
              <w:rPr>
                <w:rFonts w:eastAsia="Calibri"/>
                <w:i/>
                <w:iCs/>
                <w:color w:val="FF0000"/>
                <w:sz w:val="20"/>
                <w:szCs w:val="20"/>
                <w:lang w:val="bg-BG" w:eastAsia="en-GB"/>
              </w:rPr>
            </w:pPr>
            <w:r w:rsidRPr="00B81083">
              <w:rPr>
                <w:color w:val="FF0000"/>
                <w:sz w:val="20"/>
                <w:szCs w:val="20"/>
              </w:rPr>
              <w:t>A</w:t>
            </w:r>
            <w:r w:rsidRPr="00B81083">
              <w:rPr>
                <w:color w:val="FF0000"/>
                <w:sz w:val="20"/>
                <w:szCs w:val="20"/>
                <w:lang w:val="bg-BG"/>
              </w:rPr>
              <w:t>898</w:t>
            </w:r>
          </w:p>
        </w:tc>
        <w:tc>
          <w:tcPr>
            <w:tcW w:w="808" w:type="pct"/>
            <w:shd w:val="clear" w:color="auto" w:fill="auto"/>
          </w:tcPr>
          <w:p w14:paraId="5A019230" w14:textId="77777777" w:rsidR="007060E7" w:rsidRPr="00B81083" w:rsidRDefault="007060E7" w:rsidP="00B81083">
            <w:pPr>
              <w:spacing w:after="0" w:line="240" w:lineRule="auto"/>
              <w:jc w:val="both"/>
              <w:rPr>
                <w:rFonts w:eastAsia="Calibri"/>
                <w:i/>
                <w:iCs/>
                <w:color w:val="FF0000"/>
                <w:sz w:val="20"/>
                <w:szCs w:val="20"/>
                <w:lang w:val="bg-BG" w:eastAsia="en-GB"/>
              </w:rPr>
            </w:pPr>
            <w:r w:rsidRPr="00B81083">
              <w:rPr>
                <w:i/>
                <w:color w:val="FF0000"/>
                <w:sz w:val="20"/>
                <w:szCs w:val="20"/>
              </w:rPr>
              <w:t>Accipiter nisus</w:t>
            </w:r>
          </w:p>
        </w:tc>
        <w:tc>
          <w:tcPr>
            <w:tcW w:w="170" w:type="pct"/>
            <w:shd w:val="clear" w:color="auto" w:fill="auto"/>
            <w:vAlign w:val="center"/>
          </w:tcPr>
          <w:p w14:paraId="09521308" w14:textId="77777777" w:rsidR="007060E7" w:rsidRPr="00B81083" w:rsidRDefault="007060E7" w:rsidP="00B81083">
            <w:pPr>
              <w:spacing w:after="0" w:line="240" w:lineRule="auto"/>
              <w:jc w:val="both"/>
              <w:rPr>
                <w:rFonts w:eastAsia="Calibri"/>
                <w:color w:val="FF0000"/>
                <w:sz w:val="20"/>
                <w:szCs w:val="20"/>
                <w:lang w:val="bg-BG" w:eastAsia="en-GB"/>
              </w:rPr>
            </w:pPr>
          </w:p>
        </w:tc>
        <w:tc>
          <w:tcPr>
            <w:tcW w:w="251" w:type="pct"/>
            <w:shd w:val="clear" w:color="auto" w:fill="auto"/>
            <w:vAlign w:val="center"/>
          </w:tcPr>
          <w:p w14:paraId="2CB0DA59" w14:textId="77777777" w:rsidR="007060E7" w:rsidRPr="00B81083" w:rsidRDefault="007060E7" w:rsidP="00B81083">
            <w:pPr>
              <w:spacing w:after="0" w:line="240" w:lineRule="auto"/>
              <w:jc w:val="both"/>
              <w:rPr>
                <w:rFonts w:eastAsia="Calibri"/>
                <w:color w:val="FF0000"/>
                <w:sz w:val="20"/>
                <w:szCs w:val="20"/>
                <w:lang w:val="bg-BG" w:eastAsia="en-GB"/>
              </w:rPr>
            </w:pPr>
          </w:p>
        </w:tc>
        <w:tc>
          <w:tcPr>
            <w:tcW w:w="188" w:type="pct"/>
            <w:gridSpan w:val="2"/>
            <w:shd w:val="clear" w:color="auto" w:fill="auto"/>
            <w:vAlign w:val="bottom"/>
          </w:tcPr>
          <w:p w14:paraId="17B543E7" w14:textId="77777777" w:rsidR="007060E7" w:rsidRPr="00B81083" w:rsidRDefault="007060E7" w:rsidP="00B81083">
            <w:pPr>
              <w:spacing w:after="0" w:line="240" w:lineRule="auto"/>
              <w:jc w:val="both"/>
              <w:rPr>
                <w:rFonts w:eastAsia="Calibri"/>
                <w:color w:val="FF0000"/>
                <w:sz w:val="20"/>
                <w:szCs w:val="20"/>
                <w:lang w:val="bg-BG" w:eastAsia="en-GB"/>
              </w:rPr>
            </w:pPr>
            <w:r w:rsidRPr="00B81083">
              <w:rPr>
                <w:color w:val="FF0000"/>
                <w:sz w:val="20"/>
                <w:szCs w:val="20"/>
              </w:rPr>
              <w:t>w</w:t>
            </w:r>
          </w:p>
        </w:tc>
        <w:tc>
          <w:tcPr>
            <w:tcW w:w="297" w:type="pct"/>
            <w:shd w:val="clear" w:color="auto" w:fill="auto"/>
            <w:vAlign w:val="bottom"/>
          </w:tcPr>
          <w:p w14:paraId="1FFAB7E8" w14:textId="77777777" w:rsidR="007060E7" w:rsidRPr="00B81083" w:rsidRDefault="007060E7" w:rsidP="00B81083">
            <w:pPr>
              <w:spacing w:after="0" w:line="240" w:lineRule="auto"/>
              <w:jc w:val="center"/>
              <w:rPr>
                <w:rFonts w:eastAsia="Calibri"/>
                <w:color w:val="FF0000"/>
                <w:sz w:val="20"/>
                <w:szCs w:val="20"/>
                <w:lang w:val="bg-BG" w:eastAsia="en-GB"/>
              </w:rPr>
            </w:pPr>
            <w:r w:rsidRPr="00B81083">
              <w:rPr>
                <w:rFonts w:eastAsia="Calibri"/>
                <w:color w:val="FF0000"/>
                <w:sz w:val="20"/>
                <w:szCs w:val="20"/>
                <w:lang w:val="bg-BG" w:eastAsia="en-GB"/>
              </w:rPr>
              <w:t>1</w:t>
            </w:r>
          </w:p>
        </w:tc>
        <w:tc>
          <w:tcPr>
            <w:tcW w:w="314" w:type="pct"/>
            <w:shd w:val="clear" w:color="auto" w:fill="auto"/>
            <w:vAlign w:val="bottom"/>
          </w:tcPr>
          <w:p w14:paraId="706E0197" w14:textId="77777777" w:rsidR="007060E7" w:rsidRPr="00B81083" w:rsidRDefault="007060E7" w:rsidP="00B81083">
            <w:pPr>
              <w:spacing w:after="0" w:line="240" w:lineRule="auto"/>
              <w:jc w:val="center"/>
              <w:rPr>
                <w:rFonts w:eastAsia="Calibri"/>
                <w:color w:val="FF0000"/>
                <w:sz w:val="20"/>
                <w:szCs w:val="20"/>
                <w:lang w:eastAsia="en-GB"/>
              </w:rPr>
            </w:pPr>
            <w:r w:rsidRPr="00B81083">
              <w:rPr>
                <w:color w:val="FF0000"/>
                <w:sz w:val="20"/>
                <w:szCs w:val="20"/>
              </w:rPr>
              <w:t>5</w:t>
            </w:r>
          </w:p>
        </w:tc>
        <w:tc>
          <w:tcPr>
            <w:tcW w:w="309" w:type="pct"/>
            <w:shd w:val="clear" w:color="auto" w:fill="auto"/>
            <w:vAlign w:val="bottom"/>
          </w:tcPr>
          <w:p w14:paraId="473FF48B" w14:textId="77777777" w:rsidR="007060E7" w:rsidRPr="00B81083" w:rsidRDefault="007060E7" w:rsidP="00B81083">
            <w:pPr>
              <w:spacing w:after="0" w:line="240" w:lineRule="auto"/>
              <w:jc w:val="center"/>
              <w:rPr>
                <w:rFonts w:eastAsia="Calibri"/>
                <w:color w:val="FF0000"/>
                <w:sz w:val="20"/>
                <w:szCs w:val="20"/>
                <w:lang w:eastAsia="en-GB"/>
              </w:rPr>
            </w:pPr>
            <w:r w:rsidRPr="00B81083">
              <w:rPr>
                <w:color w:val="FF0000"/>
                <w:sz w:val="20"/>
                <w:szCs w:val="20"/>
              </w:rPr>
              <w:t>i</w:t>
            </w:r>
          </w:p>
        </w:tc>
        <w:tc>
          <w:tcPr>
            <w:tcW w:w="300" w:type="pct"/>
            <w:shd w:val="clear" w:color="auto" w:fill="auto"/>
            <w:vAlign w:val="bottom"/>
          </w:tcPr>
          <w:p w14:paraId="7B95478B" w14:textId="77777777" w:rsidR="007060E7" w:rsidRPr="00B81083" w:rsidRDefault="007060E7" w:rsidP="00B81083">
            <w:pPr>
              <w:spacing w:after="0" w:line="240" w:lineRule="auto"/>
              <w:jc w:val="both"/>
              <w:rPr>
                <w:rFonts w:eastAsia="Calibri"/>
                <w:color w:val="FF0000"/>
                <w:sz w:val="20"/>
                <w:szCs w:val="20"/>
                <w:lang w:eastAsia="en-GB"/>
              </w:rPr>
            </w:pPr>
          </w:p>
        </w:tc>
        <w:tc>
          <w:tcPr>
            <w:tcW w:w="436" w:type="pct"/>
            <w:shd w:val="clear" w:color="auto" w:fill="auto"/>
            <w:vAlign w:val="bottom"/>
          </w:tcPr>
          <w:p w14:paraId="28E6918A" w14:textId="21B6E406" w:rsidR="007060E7" w:rsidRPr="00B81083" w:rsidRDefault="00020C34" w:rsidP="00B81083">
            <w:pPr>
              <w:spacing w:after="0" w:line="240" w:lineRule="auto"/>
              <w:jc w:val="both"/>
              <w:rPr>
                <w:rFonts w:eastAsia="Calibri"/>
                <w:color w:val="FF0000"/>
                <w:sz w:val="20"/>
                <w:szCs w:val="20"/>
                <w:lang w:eastAsia="en-GB"/>
              </w:rPr>
            </w:pPr>
            <w:r w:rsidRPr="00B81083">
              <w:rPr>
                <w:color w:val="FF0000"/>
                <w:sz w:val="20"/>
                <w:szCs w:val="20"/>
              </w:rPr>
              <w:t>G</w:t>
            </w:r>
          </w:p>
        </w:tc>
        <w:tc>
          <w:tcPr>
            <w:tcW w:w="494" w:type="pct"/>
            <w:gridSpan w:val="2"/>
            <w:shd w:val="clear" w:color="auto" w:fill="auto"/>
            <w:vAlign w:val="bottom"/>
          </w:tcPr>
          <w:p w14:paraId="306A204B" w14:textId="77777777" w:rsidR="007060E7" w:rsidRPr="00B81083" w:rsidRDefault="007060E7" w:rsidP="00B81083">
            <w:pPr>
              <w:spacing w:after="0" w:line="240" w:lineRule="auto"/>
              <w:jc w:val="both"/>
              <w:rPr>
                <w:rFonts w:eastAsia="Calibri"/>
                <w:color w:val="FF0000"/>
                <w:sz w:val="20"/>
                <w:szCs w:val="20"/>
                <w:lang w:val="bg-BG" w:eastAsia="en-GB"/>
              </w:rPr>
            </w:pPr>
            <w:r w:rsidRPr="00B81083">
              <w:rPr>
                <w:color w:val="FF0000"/>
                <w:sz w:val="20"/>
                <w:szCs w:val="20"/>
              </w:rPr>
              <w:t>C</w:t>
            </w:r>
          </w:p>
        </w:tc>
        <w:tc>
          <w:tcPr>
            <w:tcW w:w="323" w:type="pct"/>
            <w:shd w:val="clear" w:color="auto" w:fill="auto"/>
            <w:vAlign w:val="bottom"/>
          </w:tcPr>
          <w:p w14:paraId="7265A9D2" w14:textId="77777777" w:rsidR="007060E7" w:rsidRPr="00B81083" w:rsidRDefault="007060E7" w:rsidP="00B81083">
            <w:pPr>
              <w:spacing w:after="0" w:line="240" w:lineRule="auto"/>
              <w:jc w:val="both"/>
              <w:rPr>
                <w:rFonts w:eastAsia="Calibri"/>
                <w:color w:val="FF0000"/>
                <w:sz w:val="20"/>
                <w:szCs w:val="20"/>
                <w:lang w:eastAsia="en-GB"/>
              </w:rPr>
            </w:pPr>
            <w:r w:rsidRPr="00B81083">
              <w:rPr>
                <w:color w:val="FF0000"/>
                <w:sz w:val="20"/>
                <w:szCs w:val="20"/>
              </w:rPr>
              <w:t>B</w:t>
            </w:r>
          </w:p>
        </w:tc>
        <w:tc>
          <w:tcPr>
            <w:tcW w:w="271" w:type="pct"/>
            <w:shd w:val="clear" w:color="auto" w:fill="auto"/>
            <w:vAlign w:val="bottom"/>
          </w:tcPr>
          <w:p w14:paraId="4130CF8E" w14:textId="77777777" w:rsidR="007060E7" w:rsidRPr="00B81083" w:rsidRDefault="007060E7" w:rsidP="00B81083">
            <w:pPr>
              <w:spacing w:after="0" w:line="240" w:lineRule="auto"/>
              <w:jc w:val="both"/>
              <w:rPr>
                <w:rFonts w:eastAsia="Calibri"/>
                <w:color w:val="FF0000"/>
                <w:sz w:val="20"/>
                <w:szCs w:val="20"/>
                <w:lang w:val="bg-BG" w:eastAsia="en-GB"/>
              </w:rPr>
            </w:pPr>
            <w:r w:rsidRPr="00B81083">
              <w:rPr>
                <w:color w:val="FF0000"/>
                <w:sz w:val="20"/>
                <w:szCs w:val="20"/>
              </w:rPr>
              <w:t>C</w:t>
            </w:r>
          </w:p>
        </w:tc>
        <w:tc>
          <w:tcPr>
            <w:tcW w:w="300" w:type="pct"/>
            <w:shd w:val="clear" w:color="auto" w:fill="auto"/>
            <w:vAlign w:val="bottom"/>
          </w:tcPr>
          <w:p w14:paraId="08975494" w14:textId="77777777" w:rsidR="007060E7" w:rsidRPr="00B81083" w:rsidRDefault="007060E7" w:rsidP="00B81083">
            <w:pPr>
              <w:spacing w:after="0" w:line="240" w:lineRule="auto"/>
              <w:jc w:val="both"/>
              <w:rPr>
                <w:rFonts w:eastAsia="Calibri"/>
                <w:color w:val="FF0000"/>
                <w:sz w:val="20"/>
                <w:szCs w:val="20"/>
                <w:lang w:val="bg-BG" w:eastAsia="en-GB"/>
              </w:rPr>
            </w:pPr>
            <w:r w:rsidRPr="00B81083">
              <w:rPr>
                <w:color w:val="FF0000"/>
                <w:sz w:val="20"/>
                <w:szCs w:val="20"/>
              </w:rPr>
              <w:t>C</w:t>
            </w:r>
          </w:p>
        </w:tc>
      </w:tr>
    </w:tbl>
    <w:p w14:paraId="2AC04FA9" w14:textId="2EBCE209" w:rsidR="007060E7" w:rsidRDefault="007060E7" w:rsidP="00E078A9">
      <w:pPr>
        <w:jc w:val="both"/>
        <w:rPr>
          <w:rFonts w:eastAsia="Calibri"/>
          <w:lang w:val="bg-BG"/>
        </w:rPr>
      </w:pPr>
    </w:p>
    <w:p w14:paraId="79A29B0F" w14:textId="0862B6A8" w:rsidR="00C31774" w:rsidRDefault="00C31774" w:rsidP="00C31774">
      <w:pPr>
        <w:pStyle w:val="Heading1"/>
        <w:jc w:val="center"/>
        <w:rPr>
          <w:lang w:val="bg-BG"/>
        </w:rPr>
      </w:pPr>
      <w:bookmarkStart w:id="68" w:name="_Toc97813499"/>
      <w:r>
        <w:rPr>
          <w:lang w:val="bg-BG"/>
        </w:rPr>
        <w:t>Специфични цели за А</w:t>
      </w:r>
      <w:r>
        <w:rPr>
          <w:lang w:val="en-GB"/>
        </w:rPr>
        <w:t>402</w:t>
      </w:r>
      <w:r>
        <w:rPr>
          <w:lang w:val="bg-BG"/>
        </w:rPr>
        <w:t xml:space="preserve"> </w:t>
      </w:r>
      <w:r>
        <w:rPr>
          <w:i/>
          <w:lang w:val="en-GB"/>
        </w:rPr>
        <w:t>Accipiter brevipes</w:t>
      </w:r>
      <w:r>
        <w:rPr>
          <w:lang w:val="bg-BG"/>
        </w:rPr>
        <w:t xml:space="preserve"> (късопръст ястреб)</w:t>
      </w:r>
      <w:bookmarkEnd w:id="68"/>
    </w:p>
    <w:p w14:paraId="6E2379F8" w14:textId="77777777" w:rsidR="00C31774" w:rsidRPr="00142870" w:rsidRDefault="00C31774" w:rsidP="00C31774">
      <w:pPr>
        <w:rPr>
          <w:lang w:val="bg-BG"/>
        </w:rPr>
      </w:pPr>
    </w:p>
    <w:p w14:paraId="620B121B" w14:textId="77777777" w:rsidR="00C31774" w:rsidRPr="00B81083" w:rsidRDefault="00C31774" w:rsidP="00DB3239">
      <w:pPr>
        <w:pStyle w:val="ListParagraph"/>
        <w:numPr>
          <w:ilvl w:val="0"/>
          <w:numId w:val="69"/>
        </w:numPr>
        <w:spacing w:line="240" w:lineRule="auto"/>
        <w:jc w:val="both"/>
        <w:rPr>
          <w:b/>
          <w:lang w:val="bg-BG"/>
        </w:rPr>
      </w:pPr>
      <w:r w:rsidRPr="00B81083">
        <w:rPr>
          <w:b/>
          <w:lang w:val="bg-BG"/>
        </w:rPr>
        <w:t>Кратка характеристика на вида</w:t>
      </w:r>
    </w:p>
    <w:p w14:paraId="0BF94EAA" w14:textId="08318F5A" w:rsidR="00C31774" w:rsidRDefault="00C31774" w:rsidP="00C31774">
      <w:pPr>
        <w:spacing w:line="240" w:lineRule="auto"/>
        <w:jc w:val="both"/>
        <w:rPr>
          <w:lang w:val="bg-BG"/>
        </w:rPr>
      </w:pPr>
      <w:r w:rsidRPr="00F7629A">
        <w:rPr>
          <w:lang w:val="bg-BG"/>
        </w:rPr>
        <w:t>Дължина на тялото: 30 – 37 см. Размах на крилата: 63 – 76 см</w:t>
      </w:r>
      <w:r>
        <w:rPr>
          <w:lang w:val="bg-BG"/>
        </w:rPr>
        <w:t>.</w:t>
      </w:r>
      <w:r w:rsidR="00F3513F">
        <w:rPr>
          <w:lang w:val="bg-BG"/>
        </w:rPr>
        <w:t xml:space="preserve"> </w:t>
      </w:r>
      <w:r w:rsidRPr="00F7629A">
        <w:rPr>
          <w:lang w:val="bg-BG"/>
        </w:rPr>
        <w:t>Подобен на малкия ястреб, но за разлика от него има черни върхове на крилата, които го правят лесен за определяне. Ирисът е тъмен. Бузите също.</w:t>
      </w:r>
      <w:r>
        <w:rPr>
          <w:lang w:val="bg-BG"/>
        </w:rPr>
        <w:t xml:space="preserve"> Има полов и възрастов диморфизъм. Младите са тъмнокафяви отгоре с леко по-тъмни върхове на крилата. Отдолу са с надлъжни капковидни ивици и петна по страните на тялото и отдолу по крилото. С ясна вертикална ивица на гърлото.</w:t>
      </w:r>
    </w:p>
    <w:p w14:paraId="764B7E49" w14:textId="77777777" w:rsidR="00C31774" w:rsidRPr="002005E4" w:rsidRDefault="00C31774" w:rsidP="00C31774">
      <w:pPr>
        <w:spacing w:line="240" w:lineRule="auto"/>
        <w:jc w:val="both"/>
        <w:rPr>
          <w:i/>
          <w:lang w:val="bg-BG"/>
        </w:rPr>
      </w:pPr>
      <w:r w:rsidRPr="002005E4">
        <w:rPr>
          <w:i/>
          <w:lang w:val="bg-BG"/>
        </w:rPr>
        <w:lastRenderedPageBreak/>
        <w:t>Характер на пребиваване в страната</w:t>
      </w:r>
    </w:p>
    <w:p w14:paraId="4938AF01" w14:textId="7055299D" w:rsidR="00C31774" w:rsidRDefault="00C31774" w:rsidP="00C31774">
      <w:pPr>
        <w:spacing w:line="240" w:lineRule="auto"/>
        <w:jc w:val="both"/>
        <w:rPr>
          <w:lang w:val="bg-BG"/>
        </w:rPr>
      </w:pPr>
      <w:r w:rsidRPr="00B77A7F">
        <w:rPr>
          <w:lang w:val="bg-BG"/>
        </w:rPr>
        <w:t xml:space="preserve">В България </w:t>
      </w:r>
      <w:r>
        <w:rPr>
          <w:lang w:val="bg-BG"/>
        </w:rPr>
        <w:t xml:space="preserve">късопръстият ястреб е гнездещо-прелетен вид </w:t>
      </w:r>
      <w:r w:rsidRPr="005319DB">
        <w:rPr>
          <w:lang w:val="bg-BG"/>
        </w:rPr>
        <w:t>(Симеонов и др.</w:t>
      </w:r>
      <w:r w:rsidR="00F3513F">
        <w:rPr>
          <w:lang w:val="bg-BG"/>
        </w:rPr>
        <w:t>,</w:t>
      </w:r>
      <w:r w:rsidRPr="005319DB">
        <w:rPr>
          <w:lang w:val="bg-BG"/>
        </w:rPr>
        <w:t xml:space="preserve"> 1990)</w:t>
      </w:r>
      <w:r>
        <w:rPr>
          <w:lang w:val="bg-BG"/>
        </w:rPr>
        <w:t xml:space="preserve">. </w:t>
      </w:r>
      <w:r w:rsidRPr="00550166">
        <w:rPr>
          <w:lang w:val="bg-BG"/>
        </w:rPr>
        <w:t>Пролетната миграция е през април-май, а есенната – през август-септември.</w:t>
      </w:r>
      <w:r>
        <w:rPr>
          <w:lang w:val="bg-BG"/>
        </w:rPr>
        <w:t xml:space="preserve"> Зимува в Африка.</w:t>
      </w:r>
    </w:p>
    <w:p w14:paraId="1E9E9634" w14:textId="77777777" w:rsidR="00C31774" w:rsidRPr="00B77A7F" w:rsidRDefault="00C31774" w:rsidP="00C31774">
      <w:pPr>
        <w:spacing w:line="240" w:lineRule="auto"/>
        <w:jc w:val="both"/>
        <w:rPr>
          <w:lang w:val="bg-BG"/>
        </w:rPr>
      </w:pPr>
      <w:r w:rsidRPr="000A6047">
        <w:rPr>
          <w:i/>
          <w:lang w:val="bg-BG"/>
        </w:rPr>
        <w:t>Характерно местообитание</w:t>
      </w:r>
    </w:p>
    <w:p w14:paraId="44F4FE64" w14:textId="09203905" w:rsidR="00C31774" w:rsidRPr="005E6B9E" w:rsidRDefault="00C31774" w:rsidP="00C31774">
      <w:pPr>
        <w:jc w:val="both"/>
        <w:rPr>
          <w:lang w:val="bg-BG"/>
        </w:rPr>
      </w:pPr>
      <w:r>
        <w:rPr>
          <w:lang w:val="bg-BG"/>
        </w:rPr>
        <w:t xml:space="preserve">Късопръстият ястреб се среща в разредени широколистни гори, зелесени речни долини, групи дървета сред открити пространства </w:t>
      </w:r>
      <w:r w:rsidRPr="001C5E90">
        <w:rPr>
          <w:lang w:val="bg-BG"/>
        </w:rPr>
        <w:t>(Симеонов и др.</w:t>
      </w:r>
      <w:r w:rsidR="00F3513F">
        <w:rPr>
          <w:lang w:val="bg-BG"/>
        </w:rPr>
        <w:t>,</w:t>
      </w:r>
      <w:r w:rsidRPr="001C5E90">
        <w:rPr>
          <w:lang w:val="bg-BG"/>
        </w:rPr>
        <w:t xml:space="preserve"> 1990)</w:t>
      </w:r>
      <w:r>
        <w:rPr>
          <w:lang w:val="bg-BG"/>
        </w:rPr>
        <w:t xml:space="preserve">. </w:t>
      </w:r>
      <w:r w:rsidRPr="001C5E90">
        <w:rPr>
          <w:lang w:val="bg-BG"/>
        </w:rPr>
        <w:t xml:space="preserve">Гнезди по дървета. Снася 2 – 5 яйца, </w:t>
      </w:r>
      <w:r>
        <w:rPr>
          <w:lang w:val="bg-BG"/>
        </w:rPr>
        <w:t xml:space="preserve">като </w:t>
      </w:r>
      <w:r w:rsidRPr="001C5E90">
        <w:rPr>
          <w:lang w:val="bg-BG"/>
        </w:rPr>
        <w:t>има едно поколение годишно през периода май-юли.</w:t>
      </w:r>
      <w:r>
        <w:rPr>
          <w:lang w:val="bg-BG"/>
        </w:rPr>
        <w:t xml:space="preserve"> Някои от предпочитаните местообитания са 91Е0, 91</w:t>
      </w:r>
      <w:r>
        <w:rPr>
          <w:lang w:val="en-GB"/>
        </w:rPr>
        <w:t>F</w:t>
      </w:r>
      <w:r>
        <w:rPr>
          <w:lang w:val="bg-BG"/>
        </w:rPr>
        <w:t>0 според Директивата за хабитатите (Кавръкова и др.</w:t>
      </w:r>
      <w:r w:rsidR="00F3513F">
        <w:rPr>
          <w:lang w:val="bg-BG"/>
        </w:rPr>
        <w:t>,</w:t>
      </w:r>
      <w:r>
        <w:rPr>
          <w:lang w:val="bg-BG"/>
        </w:rPr>
        <w:t xml:space="preserve"> 2009)</w:t>
      </w:r>
      <w:r w:rsidRPr="00AF2F41">
        <w:rPr>
          <w:lang w:val="bg-BG"/>
        </w:rPr>
        <w:t>.</w:t>
      </w:r>
    </w:p>
    <w:p w14:paraId="05D01055" w14:textId="77777777" w:rsidR="00C31774" w:rsidRPr="0024100B" w:rsidRDefault="00C31774" w:rsidP="00C31774">
      <w:pPr>
        <w:spacing w:line="240" w:lineRule="auto"/>
        <w:jc w:val="both"/>
        <w:rPr>
          <w:i/>
          <w:lang w:val="bg-BG"/>
        </w:rPr>
      </w:pPr>
      <w:r w:rsidRPr="0024100B">
        <w:rPr>
          <w:i/>
          <w:lang w:val="bg-BG"/>
        </w:rPr>
        <w:t>Хранене</w:t>
      </w:r>
    </w:p>
    <w:p w14:paraId="1A0F43BB" w14:textId="77777777" w:rsidR="00C31774" w:rsidRPr="000D4DFE" w:rsidRDefault="00C31774" w:rsidP="00C31774">
      <w:pPr>
        <w:jc w:val="both"/>
        <w:rPr>
          <w:lang w:val="bg-BG"/>
        </w:rPr>
      </w:pPr>
      <w:r w:rsidRPr="006F435E">
        <w:rPr>
          <w:lang w:val="bg-BG"/>
        </w:rPr>
        <w:t>Храни се с дребни пойни птици (основно врабчета), мишевидни гризачи, гущери и насекоми.</w:t>
      </w:r>
      <w:r>
        <w:rPr>
          <w:lang w:val="bg-BG"/>
        </w:rPr>
        <w:t xml:space="preserve"> </w:t>
      </w:r>
    </w:p>
    <w:p w14:paraId="56A60EE9" w14:textId="77777777" w:rsidR="00C31774" w:rsidRPr="00C708DB" w:rsidRDefault="00C31774" w:rsidP="00DB3239">
      <w:pPr>
        <w:pStyle w:val="ListParagraph"/>
        <w:numPr>
          <w:ilvl w:val="0"/>
          <w:numId w:val="69"/>
        </w:numPr>
        <w:jc w:val="both"/>
        <w:rPr>
          <w:b/>
          <w:lang w:val="bg-BG"/>
        </w:rPr>
      </w:pPr>
      <w:r w:rsidRPr="00C708DB">
        <w:rPr>
          <w:b/>
          <w:lang w:val="bg-BG"/>
        </w:rPr>
        <w:t>Разпространение, природозащитно състояние и тенденции в популацията на вида на национално ниво</w:t>
      </w:r>
    </w:p>
    <w:p w14:paraId="3B96E067" w14:textId="77777777" w:rsidR="00C31774" w:rsidRDefault="00C31774" w:rsidP="00C31774">
      <w:pPr>
        <w:jc w:val="both"/>
        <w:rPr>
          <w:lang w:val="bg-BG"/>
        </w:rPr>
      </w:pPr>
      <w:r>
        <w:rPr>
          <w:lang w:val="bg-BG"/>
        </w:rPr>
        <w:t xml:space="preserve">Видът е с ясно изразена привързаност към речни долини, която определя цялостното му разпространение в страната </w:t>
      </w:r>
      <w:r w:rsidRPr="00DD6FDC">
        <w:rPr>
          <w:lang w:val="bg-BG"/>
        </w:rPr>
        <w:t>(Янков отг. ред., 2007)</w:t>
      </w:r>
      <w:r>
        <w:rPr>
          <w:lang w:val="bg-BG"/>
        </w:rPr>
        <w:t xml:space="preserve">. </w:t>
      </w:r>
      <w:r w:rsidRPr="00DB49C2">
        <w:rPr>
          <w:lang w:val="bg-BG"/>
        </w:rPr>
        <w:t>У нас се среща основно по поречията на големите реки Арда, Марица, Тунджа, Струма, Дунав, техните притоци и по Черноморието.</w:t>
      </w:r>
    </w:p>
    <w:p w14:paraId="262BAE81" w14:textId="7F8BC4D2" w:rsidR="00C31774" w:rsidRPr="00401DA8" w:rsidRDefault="00F3513F" w:rsidP="00C31774">
      <w:pPr>
        <w:jc w:val="both"/>
        <w:rPr>
          <w:lang w:val="bg-BG"/>
        </w:rPr>
      </w:pPr>
      <w:r>
        <w:rPr>
          <w:lang w:val="bg-BG"/>
        </w:rPr>
        <w:t xml:space="preserve">Включен е в Приложение 1 на Директивата за птиците, както и в Приложения 2 и 3 на ЗБР. </w:t>
      </w:r>
      <w:r w:rsidR="00C31774">
        <w:rPr>
          <w:lang w:val="bg-BG"/>
        </w:rPr>
        <w:t xml:space="preserve">Природозащитният статус на късопръстият ястреб според </w:t>
      </w:r>
      <w:r w:rsidR="00C31774">
        <w:rPr>
          <w:lang w:val="en-GB"/>
        </w:rPr>
        <w:t xml:space="preserve">IUCN </w:t>
      </w:r>
      <w:r w:rsidR="00C31774">
        <w:rPr>
          <w:lang w:val="bg-BG"/>
        </w:rPr>
        <w:t>е</w:t>
      </w:r>
      <w:r w:rsidR="00C31774">
        <w:rPr>
          <w:lang w:val="en-GB"/>
        </w:rPr>
        <w:t xml:space="preserve"> LC</w:t>
      </w:r>
      <w:r w:rsidR="00C31774">
        <w:rPr>
          <w:lang w:val="bg-BG"/>
        </w:rPr>
        <w:t xml:space="preserve"> (</w:t>
      </w:r>
      <w:r w:rsidR="00C31774">
        <w:rPr>
          <w:lang w:val="en-GB"/>
        </w:rPr>
        <w:t>Least Concern)</w:t>
      </w:r>
      <w:r w:rsidR="00C31774">
        <w:rPr>
          <w:lang w:val="bg-BG"/>
        </w:rPr>
        <w:t xml:space="preserve">. Видът е включен в </w:t>
      </w:r>
      <w:r w:rsidR="00C31774">
        <w:rPr>
          <w:lang w:val="en-GB"/>
        </w:rPr>
        <w:t>SPEC 2</w:t>
      </w:r>
      <w:r w:rsidR="00C31774">
        <w:rPr>
          <w:lang w:val="bg-BG"/>
        </w:rPr>
        <w:t xml:space="preserve">. Включен е в Червената книга на Р България в категория „Уязвим“. </w:t>
      </w:r>
    </w:p>
    <w:p w14:paraId="74D25198" w14:textId="681D6A3A" w:rsidR="00C31774" w:rsidRPr="0008196E" w:rsidRDefault="00C31774" w:rsidP="00C31774">
      <w:pPr>
        <w:jc w:val="both"/>
        <w:rPr>
          <w:lang w:val="bg-BG"/>
        </w:rPr>
      </w:pPr>
      <w:r w:rsidRPr="0008196E">
        <w:rPr>
          <w:lang w:val="bg-BG"/>
        </w:rPr>
        <w:t xml:space="preserve">Съгласно </w:t>
      </w:r>
      <w:r w:rsidR="00D90B11">
        <w:rPr>
          <w:lang w:val="bg-BG"/>
        </w:rPr>
        <w:t>Докладването</w:t>
      </w:r>
      <w:r w:rsidRPr="0008196E">
        <w:rPr>
          <w:lang w:val="bg-BG"/>
        </w:rPr>
        <w:t xml:space="preserve"> от 2019 г. (за периода 20</w:t>
      </w:r>
      <w:r>
        <w:rPr>
          <w:lang w:val="bg-BG"/>
        </w:rPr>
        <w:t>05</w:t>
      </w:r>
      <w:r w:rsidRPr="0008196E">
        <w:rPr>
          <w:lang w:val="bg-BG"/>
        </w:rPr>
        <w:t xml:space="preserve"> – 2018 г.) националната гнездяща популация на вида се оценя на </w:t>
      </w:r>
      <w:r>
        <w:rPr>
          <w:lang w:val="bg-BG"/>
        </w:rPr>
        <w:t>190 – 470</w:t>
      </w:r>
      <w:r w:rsidRPr="0008196E">
        <w:rPr>
          <w:lang w:val="bg-BG"/>
        </w:rPr>
        <w:t xml:space="preserve"> двойки. Краткосрочната тенденция на популацият</w:t>
      </w:r>
      <w:r>
        <w:rPr>
          <w:lang w:val="bg-BG"/>
        </w:rPr>
        <w:t>а (за периода 2001 – 2018 г.) е стабилна</w:t>
      </w:r>
      <w:r w:rsidRPr="0008196E">
        <w:rPr>
          <w:lang w:val="bg-BG"/>
        </w:rPr>
        <w:t xml:space="preserve">, а дългосрочната (за периода 1980 – 2018 г.) – </w:t>
      </w:r>
      <w:r>
        <w:rPr>
          <w:lang w:val="bg-BG"/>
        </w:rPr>
        <w:t>нарастваща</w:t>
      </w:r>
      <w:r w:rsidRPr="0008196E">
        <w:rPr>
          <w:lang w:val="bg-BG"/>
        </w:rPr>
        <w:t xml:space="preserve">. Краткосрочната тенденция на популацията в рамките на Натура 2000 е </w:t>
      </w:r>
      <w:r>
        <w:rPr>
          <w:lang w:val="bg-BG"/>
        </w:rPr>
        <w:t>стабилна</w:t>
      </w:r>
      <w:r w:rsidRPr="0008196E">
        <w:rPr>
          <w:lang w:val="bg-BG"/>
        </w:rPr>
        <w:t>.</w:t>
      </w:r>
    </w:p>
    <w:p w14:paraId="4391200A" w14:textId="77777777" w:rsidR="00C31774" w:rsidRPr="0008196E" w:rsidRDefault="00C31774" w:rsidP="00C31774">
      <w:pPr>
        <w:jc w:val="both"/>
        <w:rPr>
          <w:lang w:val="bg-BG"/>
        </w:rPr>
      </w:pPr>
      <w:r w:rsidRPr="0008196E">
        <w:rPr>
          <w:lang w:val="bg-BG"/>
        </w:rPr>
        <w:t>Мигриращата национална популация (за периода 20</w:t>
      </w:r>
      <w:r>
        <w:rPr>
          <w:lang w:val="bg-BG"/>
        </w:rPr>
        <w:t>01</w:t>
      </w:r>
      <w:r w:rsidRPr="0008196E">
        <w:rPr>
          <w:lang w:val="bg-BG"/>
        </w:rPr>
        <w:t xml:space="preserve"> – 2018 г.) е оценена на </w:t>
      </w:r>
      <w:r>
        <w:rPr>
          <w:lang w:val="bg-BG"/>
        </w:rPr>
        <w:t>1100</w:t>
      </w:r>
      <w:r w:rsidRPr="0008196E">
        <w:rPr>
          <w:lang w:val="bg-BG"/>
        </w:rPr>
        <w:t xml:space="preserve"> – </w:t>
      </w:r>
      <w:r>
        <w:rPr>
          <w:lang w:val="bg-BG"/>
        </w:rPr>
        <w:t>1200</w:t>
      </w:r>
      <w:r w:rsidRPr="0008196E">
        <w:rPr>
          <w:lang w:val="bg-BG"/>
        </w:rPr>
        <w:t xml:space="preserve"> индивида. </w:t>
      </w:r>
    </w:p>
    <w:p w14:paraId="31870829" w14:textId="77777777" w:rsidR="00C31774" w:rsidRDefault="00C31774" w:rsidP="00C31774">
      <w:pPr>
        <w:jc w:val="both"/>
        <w:rPr>
          <w:lang w:val="bg-BG"/>
        </w:rPr>
      </w:pPr>
      <w:r w:rsidRPr="0008196E">
        <w:rPr>
          <w:lang w:val="bg-BG"/>
        </w:rPr>
        <w:t>За гне</w:t>
      </w:r>
      <w:r>
        <w:rPr>
          <w:lang w:val="bg-BG"/>
        </w:rPr>
        <w:t xml:space="preserve">здящата и </w:t>
      </w:r>
      <w:r w:rsidRPr="0008196E">
        <w:rPr>
          <w:lang w:val="bg-BG"/>
        </w:rPr>
        <w:t>мигриращата</w:t>
      </w:r>
      <w:r>
        <w:rPr>
          <w:lang w:val="bg-BG"/>
        </w:rPr>
        <w:t xml:space="preserve"> </w:t>
      </w:r>
      <w:r w:rsidRPr="0008196E">
        <w:rPr>
          <w:lang w:val="bg-BG"/>
        </w:rPr>
        <w:t xml:space="preserve">популация са посочени следните заплахи и влияния: </w:t>
      </w:r>
      <w:r w:rsidRPr="0012175F">
        <w:rPr>
          <w:lang w:val="bg-BG"/>
        </w:rPr>
        <w:t>A02</w:t>
      </w:r>
      <w:r>
        <w:rPr>
          <w:lang w:val="bg-BG"/>
        </w:rPr>
        <w:t xml:space="preserve">, </w:t>
      </w:r>
      <w:r w:rsidRPr="0012175F">
        <w:rPr>
          <w:lang w:val="bg-BG"/>
        </w:rPr>
        <w:t>B02</w:t>
      </w:r>
      <w:r>
        <w:rPr>
          <w:lang w:val="bg-BG"/>
        </w:rPr>
        <w:t xml:space="preserve">, </w:t>
      </w:r>
      <w:r w:rsidRPr="0012175F">
        <w:rPr>
          <w:lang w:val="bg-BG"/>
        </w:rPr>
        <w:t>F03</w:t>
      </w:r>
      <w:r>
        <w:rPr>
          <w:lang w:val="bg-BG"/>
        </w:rPr>
        <w:t xml:space="preserve">, </w:t>
      </w:r>
      <w:r w:rsidRPr="0012175F">
        <w:rPr>
          <w:lang w:val="bg-BG"/>
        </w:rPr>
        <w:t>D02</w:t>
      </w:r>
      <w:r>
        <w:rPr>
          <w:lang w:val="bg-BG"/>
        </w:rPr>
        <w:t xml:space="preserve"> и </w:t>
      </w:r>
      <w:r w:rsidRPr="0012175F">
        <w:rPr>
          <w:lang w:val="bg-BG"/>
        </w:rPr>
        <w:t>A08</w:t>
      </w:r>
      <w:r>
        <w:rPr>
          <w:lang w:val="bg-BG"/>
        </w:rPr>
        <w:t>.</w:t>
      </w:r>
    </w:p>
    <w:p w14:paraId="2450CF48" w14:textId="26C435DC" w:rsidR="00C31774" w:rsidRPr="00C708DB" w:rsidRDefault="00C31774" w:rsidP="00DB3239">
      <w:pPr>
        <w:pStyle w:val="ListParagraph"/>
        <w:numPr>
          <w:ilvl w:val="0"/>
          <w:numId w:val="69"/>
        </w:numPr>
        <w:jc w:val="both"/>
        <w:rPr>
          <w:lang w:val="bg-BG"/>
        </w:rPr>
      </w:pPr>
      <w:r w:rsidRPr="00C708DB">
        <w:rPr>
          <w:b/>
          <w:lang w:val="bg-BG"/>
        </w:rPr>
        <w:t>Състояние в СЗЗ BG0002017 „Комплекс Беленски острови“</w:t>
      </w:r>
    </w:p>
    <w:p w14:paraId="4B2CD473" w14:textId="2205EDA1" w:rsidR="00C31774" w:rsidRDefault="00C31774" w:rsidP="00C31774">
      <w:pPr>
        <w:jc w:val="both"/>
        <w:rPr>
          <w:lang w:val="bg-BG"/>
        </w:rPr>
      </w:pPr>
      <w:r>
        <w:rPr>
          <w:lang w:val="bg-BG"/>
        </w:rPr>
        <w:t>Съгласно СФД на зоната</w:t>
      </w:r>
      <w:r w:rsidR="00262077">
        <w:rPr>
          <w:lang w:val="bg-BG"/>
        </w:rPr>
        <w:t>,</w:t>
      </w:r>
      <w:r>
        <w:rPr>
          <w:lang w:val="bg-BG"/>
        </w:rPr>
        <w:t xml:space="preserve"> видът е кон</w:t>
      </w:r>
      <w:r w:rsidR="00262077">
        <w:rPr>
          <w:lang w:val="bg-BG"/>
        </w:rPr>
        <w:t>центриращ/мигриращ. М</w:t>
      </w:r>
      <w:r>
        <w:rPr>
          <w:lang w:val="bg-BG"/>
        </w:rPr>
        <w:t xml:space="preserve">игриращата популация на късопръстия ястреб се оценява на </w:t>
      </w:r>
      <w:r>
        <w:rPr>
          <w:b/>
          <w:lang w:val="bg-BG"/>
        </w:rPr>
        <w:t>7-10</w:t>
      </w:r>
      <w:r w:rsidRPr="00EF7E79">
        <w:rPr>
          <w:b/>
          <w:lang w:val="bg-BG"/>
        </w:rPr>
        <w:t xml:space="preserve"> индивида</w:t>
      </w:r>
      <w:r>
        <w:rPr>
          <w:lang w:val="bg-BG"/>
        </w:rPr>
        <w:t xml:space="preserve">, което е </w:t>
      </w:r>
      <w:r>
        <w:rPr>
          <w:b/>
          <w:lang w:val="bg-BG"/>
        </w:rPr>
        <w:t xml:space="preserve">0,6 – 0,8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11DF0AB5" w14:textId="77777777" w:rsidR="00C31774" w:rsidRPr="00C708DB" w:rsidRDefault="00C31774" w:rsidP="00DB3239">
      <w:pPr>
        <w:pStyle w:val="ListParagraph"/>
        <w:numPr>
          <w:ilvl w:val="0"/>
          <w:numId w:val="69"/>
        </w:numPr>
        <w:jc w:val="both"/>
        <w:rPr>
          <w:b/>
          <w:lang w:val="bg-BG"/>
        </w:rPr>
      </w:pPr>
      <w:r w:rsidRPr="00C708DB">
        <w:rPr>
          <w:b/>
          <w:lang w:val="bg-BG"/>
        </w:rPr>
        <w:t xml:space="preserve">Анализ на наличната информация </w:t>
      </w:r>
    </w:p>
    <w:p w14:paraId="34AA8DCF" w14:textId="4EB50E3C" w:rsidR="00C31774" w:rsidRPr="004D4F7A" w:rsidRDefault="00C31774" w:rsidP="00C31774">
      <w:pPr>
        <w:jc w:val="both"/>
        <w:rPr>
          <w:color w:val="000000" w:themeColor="text1"/>
          <w:lang w:val="bg-BG"/>
        </w:rPr>
      </w:pPr>
      <w:r>
        <w:rPr>
          <w:color w:val="000000" w:themeColor="text1"/>
          <w:lang w:val="bg-BG"/>
        </w:rPr>
        <w:t xml:space="preserve">Късопръстият ястреб се среща в района на СЗЗ основно по време на пролетната и есенната миграция. По време на целеви проучвания върху есенната миграция на рееещи се птици в района </w:t>
      </w:r>
      <w:r>
        <w:rPr>
          <w:color w:val="000000" w:themeColor="text1"/>
          <w:lang w:val="bg-BG"/>
        </w:rPr>
        <w:lastRenderedPageBreak/>
        <w:t xml:space="preserve">на </w:t>
      </w:r>
      <w:r w:rsidR="00CB3693">
        <w:rPr>
          <w:color w:val="000000" w:themeColor="text1"/>
          <w:lang w:val="bg-BG"/>
        </w:rPr>
        <w:t>Писченско блато</w:t>
      </w:r>
      <w:r>
        <w:rPr>
          <w:color w:val="000000" w:themeColor="text1"/>
          <w:lang w:val="bg-BG"/>
        </w:rPr>
        <w:t xml:space="preserve"> през 2008 и 2009 г. са установени съответно по 7 индивида, наблюдавани през септември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По време на теренното проучване през 2021 г. не беше установено гнездене на късопръст ястреб в СЗЗ. Най-близките гнездовища на вида са в СЗЗ „Свищовско-Беленска низина“ и в територията на гр. Свищов. </w:t>
      </w:r>
    </w:p>
    <w:p w14:paraId="396189F0" w14:textId="7DC18FA3" w:rsidR="00C31774" w:rsidRPr="00D55C09" w:rsidRDefault="00B35CB6" w:rsidP="00DB3239">
      <w:pPr>
        <w:pStyle w:val="ListParagraph"/>
        <w:numPr>
          <w:ilvl w:val="0"/>
          <w:numId w:val="69"/>
        </w:numPr>
        <w:jc w:val="both"/>
        <w:rPr>
          <w:lang w:val="bg-BG"/>
        </w:rPr>
      </w:pPr>
      <w:r w:rsidRPr="00D55C09">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326"/>
        <w:gridCol w:w="1321"/>
        <w:gridCol w:w="2571"/>
        <w:gridCol w:w="2761"/>
      </w:tblGrid>
      <w:tr w:rsidR="00C31774" w:rsidRPr="002E3475" w14:paraId="373D4475" w14:textId="77777777" w:rsidTr="00276804">
        <w:trPr>
          <w:tblHeader/>
          <w:jc w:val="center"/>
        </w:trPr>
        <w:tc>
          <w:tcPr>
            <w:tcW w:w="0" w:type="auto"/>
            <w:shd w:val="clear" w:color="auto" w:fill="B6DDE8"/>
            <w:vAlign w:val="center"/>
          </w:tcPr>
          <w:p w14:paraId="6DF59DD1" w14:textId="77777777" w:rsidR="00C31774" w:rsidRPr="002E3475" w:rsidRDefault="00C31774" w:rsidP="00A33CC4">
            <w:pPr>
              <w:spacing w:after="0" w:line="240" w:lineRule="auto"/>
              <w:jc w:val="center"/>
              <w:rPr>
                <w:b/>
                <w:bCs/>
                <w:lang w:val="bg-BG"/>
              </w:rPr>
            </w:pPr>
            <w:r w:rsidRPr="002E3475">
              <w:rPr>
                <w:b/>
                <w:bCs/>
                <w:lang w:val="bg-BG"/>
              </w:rPr>
              <w:t>Параметър</w:t>
            </w:r>
          </w:p>
        </w:tc>
        <w:tc>
          <w:tcPr>
            <w:tcW w:w="0" w:type="auto"/>
            <w:shd w:val="clear" w:color="auto" w:fill="B6DDE8"/>
            <w:vAlign w:val="center"/>
          </w:tcPr>
          <w:p w14:paraId="02B44EC5" w14:textId="77777777" w:rsidR="00C31774" w:rsidRPr="002E3475" w:rsidRDefault="00C31774" w:rsidP="00A33CC4">
            <w:pPr>
              <w:spacing w:after="0" w:line="240" w:lineRule="auto"/>
              <w:jc w:val="center"/>
              <w:rPr>
                <w:b/>
                <w:bCs/>
                <w:lang w:val="bg-BG"/>
              </w:rPr>
            </w:pPr>
            <w:r w:rsidRPr="002E3475">
              <w:rPr>
                <w:b/>
                <w:bCs/>
                <w:lang w:val="bg-BG"/>
              </w:rPr>
              <w:t>Мерна единица</w:t>
            </w:r>
          </w:p>
        </w:tc>
        <w:tc>
          <w:tcPr>
            <w:tcW w:w="0" w:type="auto"/>
            <w:shd w:val="clear" w:color="auto" w:fill="B6DDE8"/>
            <w:vAlign w:val="center"/>
          </w:tcPr>
          <w:p w14:paraId="5A3E8826" w14:textId="77777777" w:rsidR="00C31774" w:rsidRPr="002E3475" w:rsidRDefault="00C31774" w:rsidP="00A33CC4">
            <w:pPr>
              <w:spacing w:after="0" w:line="240" w:lineRule="auto"/>
              <w:jc w:val="center"/>
              <w:rPr>
                <w:b/>
                <w:bCs/>
                <w:lang w:val="bg-BG"/>
              </w:rPr>
            </w:pPr>
            <w:r w:rsidRPr="002E3475">
              <w:rPr>
                <w:b/>
                <w:bCs/>
                <w:lang w:val="bg-BG"/>
              </w:rPr>
              <w:t>Целева стойност</w:t>
            </w:r>
          </w:p>
        </w:tc>
        <w:tc>
          <w:tcPr>
            <w:tcW w:w="0" w:type="auto"/>
            <w:shd w:val="clear" w:color="auto" w:fill="B6DDE8"/>
            <w:vAlign w:val="center"/>
          </w:tcPr>
          <w:p w14:paraId="2BF9F692" w14:textId="77777777" w:rsidR="00C31774" w:rsidRPr="002E3475" w:rsidRDefault="00C31774" w:rsidP="00A33CC4">
            <w:pPr>
              <w:spacing w:after="0" w:line="240" w:lineRule="auto"/>
              <w:jc w:val="center"/>
              <w:rPr>
                <w:b/>
                <w:bCs/>
                <w:lang w:val="bg-BG"/>
              </w:rPr>
            </w:pPr>
            <w:r w:rsidRPr="002E3475">
              <w:rPr>
                <w:b/>
                <w:bCs/>
                <w:lang w:val="bg-BG"/>
              </w:rPr>
              <w:t>Допълнителна информация</w:t>
            </w:r>
          </w:p>
        </w:tc>
        <w:tc>
          <w:tcPr>
            <w:tcW w:w="0" w:type="auto"/>
            <w:shd w:val="clear" w:color="auto" w:fill="B6DDE8"/>
            <w:vAlign w:val="center"/>
          </w:tcPr>
          <w:p w14:paraId="2F750493" w14:textId="77777777" w:rsidR="00C31774" w:rsidRPr="002E3475" w:rsidRDefault="00C31774" w:rsidP="00A33CC4">
            <w:pPr>
              <w:spacing w:after="0" w:line="240" w:lineRule="auto"/>
              <w:jc w:val="center"/>
              <w:rPr>
                <w:b/>
                <w:bCs/>
                <w:lang w:val="bg-BG"/>
              </w:rPr>
            </w:pPr>
            <w:r w:rsidRPr="002E3475">
              <w:rPr>
                <w:b/>
                <w:bCs/>
                <w:lang w:val="bg-BG"/>
              </w:rPr>
              <w:t>Специф</w:t>
            </w:r>
            <w:r>
              <w:rPr>
                <w:b/>
                <w:bCs/>
                <w:lang w:val="bg-BG"/>
              </w:rPr>
              <w:t>ични за зоната цели</w:t>
            </w:r>
          </w:p>
        </w:tc>
      </w:tr>
      <w:tr w:rsidR="00C31774" w:rsidRPr="002E3475" w14:paraId="652098B3" w14:textId="77777777" w:rsidTr="00276804">
        <w:trPr>
          <w:jc w:val="center"/>
        </w:trPr>
        <w:tc>
          <w:tcPr>
            <w:tcW w:w="0" w:type="auto"/>
            <w:shd w:val="clear" w:color="auto" w:fill="auto"/>
          </w:tcPr>
          <w:p w14:paraId="44781A2A" w14:textId="77777777" w:rsidR="00C31774" w:rsidRPr="002E3475" w:rsidRDefault="00C31774" w:rsidP="00A33CC4">
            <w:pPr>
              <w:spacing w:after="0" w:line="240" w:lineRule="auto"/>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4E90990B" w14:textId="77777777" w:rsidR="00C31774" w:rsidRPr="002E3475" w:rsidRDefault="00C31774" w:rsidP="00A33CC4">
            <w:pPr>
              <w:spacing w:after="0" w:line="240" w:lineRule="auto"/>
              <w:rPr>
                <w:lang w:val="bg-BG"/>
              </w:rPr>
            </w:pPr>
            <w:r w:rsidRPr="002E3475">
              <w:rPr>
                <w:lang w:val="bg-BG"/>
              </w:rPr>
              <w:t>Брой индивиди</w:t>
            </w:r>
          </w:p>
        </w:tc>
        <w:tc>
          <w:tcPr>
            <w:tcW w:w="0" w:type="auto"/>
            <w:shd w:val="clear" w:color="auto" w:fill="auto"/>
          </w:tcPr>
          <w:p w14:paraId="1C4C2865" w14:textId="4CEE5C3F" w:rsidR="00C31774" w:rsidRPr="002E3475" w:rsidRDefault="00D55C09" w:rsidP="00A33CC4">
            <w:pPr>
              <w:spacing w:after="0" w:line="240" w:lineRule="auto"/>
              <w:rPr>
                <w:lang w:val="bg-BG"/>
              </w:rPr>
            </w:pPr>
            <w:r>
              <w:rPr>
                <w:lang w:val="bg-BG"/>
              </w:rPr>
              <w:t xml:space="preserve">Най-малко </w:t>
            </w:r>
            <w:r w:rsidR="00C31774">
              <w:rPr>
                <w:lang w:val="bg-BG"/>
              </w:rPr>
              <w:t>7 инд.</w:t>
            </w:r>
          </w:p>
        </w:tc>
        <w:tc>
          <w:tcPr>
            <w:tcW w:w="0" w:type="auto"/>
            <w:shd w:val="clear" w:color="auto" w:fill="auto"/>
          </w:tcPr>
          <w:p w14:paraId="30B665A9" w14:textId="77777777" w:rsidR="00C31774" w:rsidRDefault="00C31774" w:rsidP="00A33CC4">
            <w:pPr>
              <w:spacing w:after="0" w:line="240" w:lineRule="auto"/>
              <w:rPr>
                <w:lang w:val="bg-BG"/>
              </w:rPr>
            </w:pPr>
            <w:r w:rsidRPr="008B7916">
              <w:rPr>
                <w:lang w:val="bg-BG"/>
              </w:rPr>
              <w:t>Доколкото зоната не се явява основен миграционен коридор за вида, тази численост изглежда оптимална.</w:t>
            </w:r>
          </w:p>
        </w:tc>
        <w:tc>
          <w:tcPr>
            <w:tcW w:w="0" w:type="auto"/>
          </w:tcPr>
          <w:p w14:paraId="6066DC5C" w14:textId="77777777" w:rsidR="00C31774" w:rsidRPr="00BF6DF2" w:rsidRDefault="00C31774" w:rsidP="00A33CC4">
            <w:pPr>
              <w:spacing w:after="0" w:line="240" w:lineRule="auto"/>
              <w:rPr>
                <w:lang w:val="bg-BG"/>
              </w:rPr>
            </w:pPr>
            <w:r w:rsidRPr="008B7916">
              <w:rPr>
                <w:lang w:val="bg-BG"/>
              </w:rPr>
              <w:t xml:space="preserve">Поддържане на мигриращата популацията на вида </w:t>
            </w:r>
            <w:r>
              <w:rPr>
                <w:lang w:val="bg-BG"/>
              </w:rPr>
              <w:t>в зоната в размер от най-малко 7</w:t>
            </w:r>
            <w:r w:rsidRPr="008B7916">
              <w:rPr>
                <w:lang w:val="bg-BG"/>
              </w:rPr>
              <w:t xml:space="preserve"> индивида.</w:t>
            </w:r>
            <w:r>
              <w:rPr>
                <w:lang w:val="en-GB"/>
              </w:rPr>
              <w:t xml:space="preserve"> </w:t>
            </w:r>
            <w:r>
              <w:rPr>
                <w:lang w:val="bg-BG"/>
              </w:rPr>
              <w:t xml:space="preserve">Редовен мониторниг върху пролетната и есенната миграция на реещите се птици. </w:t>
            </w:r>
          </w:p>
        </w:tc>
      </w:tr>
      <w:tr w:rsidR="00A33CC4" w:rsidRPr="002E3475" w14:paraId="0008B738" w14:textId="77777777" w:rsidTr="00276804">
        <w:trPr>
          <w:jc w:val="center"/>
        </w:trPr>
        <w:tc>
          <w:tcPr>
            <w:tcW w:w="0" w:type="auto"/>
            <w:shd w:val="clear" w:color="auto" w:fill="auto"/>
          </w:tcPr>
          <w:p w14:paraId="2E8EFEB8" w14:textId="4CE351AF" w:rsidR="00A33CC4" w:rsidRPr="002E3475" w:rsidRDefault="00A33CC4" w:rsidP="00A33CC4">
            <w:pPr>
              <w:spacing w:after="0" w:line="240" w:lineRule="auto"/>
              <w:rPr>
                <w:b/>
                <w:lang w:val="bg-BG"/>
              </w:rPr>
            </w:pPr>
            <w:r w:rsidRPr="002E3475">
              <w:rPr>
                <w:b/>
                <w:lang w:val="bg-BG"/>
              </w:rPr>
              <w:t xml:space="preserve">Местообитание на вида: </w:t>
            </w:r>
            <w:r w:rsidRPr="002E3475">
              <w:rPr>
                <w:bCs/>
                <w:lang w:val="bg-BG"/>
              </w:rPr>
              <w:t>Площ на подход</w:t>
            </w:r>
            <w:r>
              <w:rPr>
                <w:bCs/>
                <w:lang w:val="bg-BG"/>
              </w:rPr>
              <w:t>ящите хранителни местообитания з</w:t>
            </w:r>
            <w:r w:rsidRPr="002E3475">
              <w:rPr>
                <w:bCs/>
                <w:lang w:val="bg-BG"/>
              </w:rPr>
              <w:t>а вида</w:t>
            </w:r>
            <w:r w:rsidRPr="002E3475">
              <w:rPr>
                <w:b/>
                <w:lang w:val="bg-BG"/>
              </w:rPr>
              <w:t xml:space="preserve"> </w:t>
            </w:r>
          </w:p>
        </w:tc>
        <w:tc>
          <w:tcPr>
            <w:tcW w:w="0" w:type="auto"/>
            <w:shd w:val="clear" w:color="auto" w:fill="auto"/>
          </w:tcPr>
          <w:p w14:paraId="3ECE9DB4" w14:textId="3D2F6A82" w:rsidR="00A33CC4" w:rsidRPr="002E3475" w:rsidRDefault="00A33CC4" w:rsidP="00A33CC4">
            <w:pPr>
              <w:spacing w:after="0" w:line="240" w:lineRule="auto"/>
            </w:pPr>
            <w:r w:rsidRPr="002E3475">
              <w:t>ha</w:t>
            </w:r>
          </w:p>
        </w:tc>
        <w:tc>
          <w:tcPr>
            <w:tcW w:w="0" w:type="auto"/>
            <w:shd w:val="clear" w:color="auto" w:fill="auto"/>
          </w:tcPr>
          <w:p w14:paraId="1784D976" w14:textId="655B482A" w:rsidR="00A33CC4" w:rsidRPr="002E3475" w:rsidRDefault="00A33CC4" w:rsidP="00A33CC4">
            <w:pPr>
              <w:spacing w:after="0" w:line="240" w:lineRule="auto"/>
              <w:rPr>
                <w:lang w:val="bg-BG"/>
              </w:rPr>
            </w:pPr>
            <w:r w:rsidRPr="002E3475">
              <w:rPr>
                <w:lang w:val="bg-BG"/>
              </w:rPr>
              <w:t xml:space="preserve">Най-малко </w:t>
            </w:r>
            <w:r>
              <w:rPr>
                <w:lang w:val="bg-BG"/>
              </w:rPr>
              <w:t xml:space="preserve">2020 </w:t>
            </w:r>
            <w:r>
              <w:rPr>
                <w:lang w:val="en-GB"/>
              </w:rPr>
              <w:t>ha</w:t>
            </w:r>
          </w:p>
        </w:tc>
        <w:tc>
          <w:tcPr>
            <w:tcW w:w="0" w:type="auto"/>
            <w:shd w:val="clear" w:color="auto" w:fill="auto"/>
          </w:tcPr>
          <w:p w14:paraId="6A94B83E" w14:textId="7A172116" w:rsidR="00A33CC4" w:rsidRPr="002E3475" w:rsidRDefault="00A33CC4" w:rsidP="00A33CC4">
            <w:pPr>
              <w:spacing w:after="0" w:line="240" w:lineRule="auto"/>
              <w:rPr>
                <w:lang w:val="bg-BG"/>
              </w:rPr>
            </w:pPr>
            <w:r>
              <w:rPr>
                <w:lang w:val="bg-BG"/>
              </w:rPr>
              <w:t>Площта включва подходящи</w:t>
            </w:r>
            <w:r w:rsidRPr="008E7025">
              <w:rPr>
                <w:lang w:val="bg-BG"/>
              </w:rPr>
              <w:t>те хранителни местообитания</w:t>
            </w:r>
            <w:r>
              <w:rPr>
                <w:lang w:val="bg-BG"/>
              </w:rPr>
              <w:t xml:space="preserve"> </w:t>
            </w:r>
            <w:r>
              <w:rPr>
                <w:lang w:val="en-GB"/>
              </w:rPr>
              <w:t xml:space="preserve">N09 </w:t>
            </w:r>
            <w:r>
              <w:rPr>
                <w:lang w:val="bg-BG"/>
              </w:rPr>
              <w:t>и</w:t>
            </w:r>
            <w:r>
              <w:rPr>
                <w:lang w:val="en-GB"/>
              </w:rPr>
              <w:t xml:space="preserve"> N16</w:t>
            </w:r>
            <w:r>
              <w:rPr>
                <w:lang w:val="bg-BG"/>
              </w:rPr>
              <w:t xml:space="preserve"> з</w:t>
            </w:r>
            <w:r w:rsidRPr="008E7025">
              <w:rPr>
                <w:lang w:val="bg-BG"/>
              </w:rPr>
              <w:t xml:space="preserve">а вида – </w:t>
            </w:r>
            <w:r>
              <w:rPr>
                <w:lang w:val="bg-BG"/>
              </w:rPr>
              <w:t>сухи тревни съобщества и широколистни естествени гори.</w:t>
            </w:r>
          </w:p>
        </w:tc>
        <w:tc>
          <w:tcPr>
            <w:tcW w:w="0" w:type="auto"/>
          </w:tcPr>
          <w:p w14:paraId="666D0940" w14:textId="689D229E" w:rsidR="00A33CC4" w:rsidRPr="002E3475" w:rsidRDefault="00A33CC4" w:rsidP="00A33CC4">
            <w:pPr>
              <w:spacing w:after="0" w:line="240" w:lineRule="auto"/>
              <w:rPr>
                <w:lang w:val="bg-BG"/>
              </w:rPr>
            </w:pPr>
            <w:r w:rsidRPr="002E3475">
              <w:rPr>
                <w:lang w:val="bg-BG"/>
              </w:rPr>
              <w:t>Поддържане на площта на подходящите хранителни местообитани</w:t>
            </w:r>
            <w:r>
              <w:rPr>
                <w:lang w:val="bg-BG"/>
              </w:rPr>
              <w:t>я на вида в размер най-малко 2020</w:t>
            </w:r>
            <w:r w:rsidRPr="002E3475">
              <w:rPr>
                <w:lang w:val="bg-BG"/>
              </w:rPr>
              <w:t xml:space="preserve"> ha</w:t>
            </w:r>
          </w:p>
        </w:tc>
      </w:tr>
      <w:tr w:rsidR="00C31774" w:rsidRPr="002E3475" w14:paraId="3D0AC7B6" w14:textId="77777777" w:rsidTr="00276804">
        <w:trPr>
          <w:jc w:val="center"/>
        </w:trPr>
        <w:tc>
          <w:tcPr>
            <w:tcW w:w="0" w:type="auto"/>
            <w:shd w:val="clear" w:color="auto" w:fill="auto"/>
          </w:tcPr>
          <w:p w14:paraId="69698016" w14:textId="77777777" w:rsidR="00C31774" w:rsidRPr="002E3475" w:rsidRDefault="00C31774" w:rsidP="00A33CC4">
            <w:pPr>
              <w:spacing w:after="0" w:line="240" w:lineRule="auto"/>
              <w:rPr>
                <w:b/>
                <w:lang w:val="bg-BG"/>
              </w:rPr>
            </w:pPr>
            <w:r w:rsidRPr="007E2A04">
              <w:rPr>
                <w:b/>
                <w:lang w:val="bg-BG"/>
              </w:rPr>
              <w:t xml:space="preserve">Местообитание на вида: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0F63B44C" w14:textId="77777777" w:rsidR="00C31774" w:rsidRPr="007E2A04" w:rsidRDefault="00C31774" w:rsidP="00A33CC4">
            <w:pPr>
              <w:spacing w:after="0" w:line="240" w:lineRule="auto"/>
              <w:rPr>
                <w:lang w:val="bg-BG"/>
              </w:rPr>
            </w:pPr>
            <w:r w:rsidRPr="005D7171">
              <w:rPr>
                <w:lang w:val="bg-BG"/>
              </w:rPr>
              <w:t>Брой дървета на ha, в група</w:t>
            </w:r>
          </w:p>
        </w:tc>
        <w:tc>
          <w:tcPr>
            <w:tcW w:w="0" w:type="auto"/>
            <w:shd w:val="clear" w:color="auto" w:fill="auto"/>
          </w:tcPr>
          <w:p w14:paraId="7F0882B9" w14:textId="77777777" w:rsidR="00C31774" w:rsidRPr="002E3475" w:rsidRDefault="00C31774" w:rsidP="00A33CC4">
            <w:pPr>
              <w:spacing w:after="0" w:line="240" w:lineRule="auto"/>
              <w:rPr>
                <w:lang w:val="bg-BG"/>
              </w:rPr>
            </w:pPr>
            <w:r w:rsidRPr="005D7171">
              <w:rPr>
                <w:lang w:val="bg-BG"/>
              </w:rPr>
              <w:t>Най-малко 5 броя на ha, в група</w:t>
            </w:r>
          </w:p>
        </w:tc>
        <w:tc>
          <w:tcPr>
            <w:tcW w:w="0" w:type="auto"/>
            <w:shd w:val="clear" w:color="auto" w:fill="auto"/>
          </w:tcPr>
          <w:p w14:paraId="048BFF7A" w14:textId="77777777" w:rsidR="00C31774" w:rsidRPr="001A1B36" w:rsidRDefault="00C31774" w:rsidP="00A33CC4">
            <w:pPr>
              <w:spacing w:after="0" w:line="240" w:lineRule="auto"/>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09D4A000" w14:textId="77777777" w:rsidR="00C31774" w:rsidRPr="002E3475" w:rsidRDefault="00C31774" w:rsidP="00A33CC4">
            <w:pPr>
              <w:spacing w:after="0" w:line="240" w:lineRule="auto"/>
              <w:rPr>
                <w:lang w:val="bg-BG"/>
              </w:rPr>
            </w:pPr>
            <w:r w:rsidRPr="005D7171">
              <w:rPr>
                <w:lang w:val="bg-BG"/>
              </w:rPr>
              <w:t>Поддържане на състоянието по този параметър. Редовен мониторинг.</w:t>
            </w:r>
          </w:p>
        </w:tc>
      </w:tr>
    </w:tbl>
    <w:p w14:paraId="619C754B" w14:textId="77777777" w:rsidR="00C31774" w:rsidRDefault="00C31774" w:rsidP="00C31774"/>
    <w:p w14:paraId="4A4CB8D4" w14:textId="77777777" w:rsidR="00C31774" w:rsidRPr="005657A8" w:rsidRDefault="00C31774" w:rsidP="00DB3239">
      <w:pPr>
        <w:pStyle w:val="ListParagraph"/>
        <w:numPr>
          <w:ilvl w:val="0"/>
          <w:numId w:val="69"/>
        </w:numPr>
        <w:spacing w:before="120" w:after="120" w:line="240" w:lineRule="auto"/>
        <w:rPr>
          <w:rFonts w:eastAsia="Calibri"/>
          <w:b/>
          <w:bCs/>
          <w:lang w:val="bg-BG"/>
        </w:rPr>
      </w:pPr>
      <w:r w:rsidRPr="005657A8">
        <w:rPr>
          <w:rFonts w:eastAsia="Calibri"/>
          <w:b/>
          <w:bCs/>
          <w:lang w:val="bg-BG"/>
        </w:rPr>
        <w:t xml:space="preserve">Необходимост от промени в СФД за СЗЗ </w:t>
      </w:r>
      <w:r w:rsidRPr="005657A8">
        <w:rPr>
          <w:b/>
          <w:lang w:val="bg-BG"/>
        </w:rPr>
        <w:t>BG0002017 „Комплекс Беленски острови“</w:t>
      </w:r>
    </w:p>
    <w:p w14:paraId="7C5B7D25" w14:textId="77777777" w:rsidR="00C31774" w:rsidRDefault="00C31774" w:rsidP="00C31774">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 по време на миграция не е необходима актуализация на СФД.</w:t>
      </w:r>
    </w:p>
    <w:p w14:paraId="1F382C5E" w14:textId="7EA85F31" w:rsidR="007060E7" w:rsidRDefault="007060E7" w:rsidP="00E078A9">
      <w:pPr>
        <w:jc w:val="both"/>
        <w:rPr>
          <w:rFonts w:eastAsia="Calibri"/>
          <w:lang w:val="bg-BG"/>
        </w:rPr>
      </w:pPr>
    </w:p>
    <w:p w14:paraId="2A369CDA" w14:textId="48415D2B" w:rsidR="00B220DF" w:rsidRPr="008B3938" w:rsidRDefault="00B220DF" w:rsidP="00D638F1">
      <w:pPr>
        <w:pStyle w:val="Heading1"/>
        <w:jc w:val="center"/>
        <w:rPr>
          <w:rFonts w:eastAsia="Calibri"/>
          <w:b/>
          <w:lang w:val="bg-BG"/>
        </w:rPr>
      </w:pPr>
      <w:bookmarkStart w:id="69" w:name="_Toc97813500"/>
      <w:r w:rsidRPr="00444C90">
        <w:rPr>
          <w:lang w:val="bg-BG"/>
        </w:rPr>
        <w:t>Специфични цели за A0</w:t>
      </w:r>
      <w:r>
        <w:rPr>
          <w:lang w:val="bg-BG"/>
        </w:rPr>
        <w:t>8</w:t>
      </w:r>
      <w:r>
        <w:rPr>
          <w:lang w:val="en-GB"/>
        </w:rPr>
        <w:t>7</w:t>
      </w:r>
      <w:r w:rsidRPr="00444C90">
        <w:rPr>
          <w:lang w:val="bg-BG"/>
        </w:rPr>
        <w:t xml:space="preserve"> </w:t>
      </w:r>
      <w:r>
        <w:rPr>
          <w:i/>
          <w:lang w:val="en-GB"/>
        </w:rPr>
        <w:t>Buteo buteo</w:t>
      </w:r>
      <w:r w:rsidRPr="00444C90">
        <w:rPr>
          <w:lang w:val="bg-BG"/>
        </w:rPr>
        <w:t xml:space="preserve"> (</w:t>
      </w:r>
      <w:r w:rsidR="003B0116">
        <w:rPr>
          <w:lang w:val="bg-BG"/>
        </w:rPr>
        <w:t>o</w:t>
      </w:r>
      <w:r>
        <w:rPr>
          <w:lang w:val="bg-BG"/>
        </w:rPr>
        <w:t>бикновен мишелов</w:t>
      </w:r>
      <w:r w:rsidRPr="00444C90">
        <w:rPr>
          <w:lang w:val="bg-BG"/>
        </w:rPr>
        <w:t>)</w:t>
      </w:r>
      <w:bookmarkEnd w:id="69"/>
    </w:p>
    <w:p w14:paraId="20FBC11A" w14:textId="77777777" w:rsidR="00B220DF" w:rsidRPr="003B0116" w:rsidRDefault="00B220DF" w:rsidP="003B0116">
      <w:pPr>
        <w:spacing w:after="120"/>
        <w:jc w:val="both"/>
        <w:rPr>
          <w:rFonts w:eastAsia="Calibri"/>
          <w:lang w:val="bg-BG"/>
        </w:rPr>
      </w:pPr>
    </w:p>
    <w:p w14:paraId="0C2C1C48" w14:textId="25CF68FF" w:rsidR="00B220DF" w:rsidRPr="00E64CD9" w:rsidRDefault="00B220DF" w:rsidP="00DB3239">
      <w:pPr>
        <w:pStyle w:val="ListParagraph"/>
        <w:numPr>
          <w:ilvl w:val="0"/>
          <w:numId w:val="70"/>
        </w:numPr>
        <w:spacing w:after="120"/>
        <w:jc w:val="both"/>
        <w:rPr>
          <w:rFonts w:eastAsia="Calibri"/>
          <w:b/>
          <w:lang w:val="bg-BG"/>
        </w:rPr>
      </w:pPr>
      <w:r w:rsidRPr="00E64CD9">
        <w:rPr>
          <w:rFonts w:eastAsia="Calibri"/>
          <w:b/>
          <w:lang w:val="bg-BG"/>
        </w:rPr>
        <w:t>Кратка характеристика на вида</w:t>
      </w:r>
    </w:p>
    <w:p w14:paraId="1345BBC5" w14:textId="3B1E8B65" w:rsidR="00B220DF" w:rsidRPr="008B3938" w:rsidRDefault="00960023" w:rsidP="003B0116">
      <w:pPr>
        <w:spacing w:after="120"/>
        <w:jc w:val="both"/>
        <w:rPr>
          <w:rFonts w:eastAsia="Calibri"/>
        </w:rPr>
      </w:pPr>
      <w:r>
        <w:rPr>
          <w:rFonts w:eastAsia="Calibri"/>
          <w:lang w:val="bg-BG"/>
        </w:rPr>
        <w:lastRenderedPageBreak/>
        <w:t xml:space="preserve">Дължина на тялото: 55 – 58 </w:t>
      </w:r>
      <w:r>
        <w:rPr>
          <w:rFonts w:eastAsia="Calibri"/>
          <w:lang w:val="en-GB"/>
        </w:rPr>
        <w:t>cm</w:t>
      </w:r>
      <w:r w:rsidR="00B220DF" w:rsidRPr="008B3938">
        <w:rPr>
          <w:rFonts w:eastAsia="Calibri"/>
          <w:lang w:val="bg-BG"/>
        </w:rPr>
        <w:t xml:space="preserve">. Размах на крилата: 120 – 130 </w:t>
      </w:r>
      <w:r>
        <w:rPr>
          <w:rFonts w:eastAsia="Calibri"/>
          <w:lang w:val="en-GB"/>
        </w:rPr>
        <w:t>cm</w:t>
      </w:r>
      <w:r w:rsidR="00B220DF" w:rsidRPr="008B3938">
        <w:rPr>
          <w:rFonts w:eastAsia="Calibri"/>
          <w:lang w:val="bg-BG"/>
        </w:rPr>
        <w:t xml:space="preserve">. Средно голяма граблива птица с широки, къси крила и къса закръглена опашка. Оперението е кафяво, като на горната страна еднообразно, а на долната е с белезникав или ръждив оттенък и пъстрини. Лети с плавни махове на крилата. Восковицата и краката са жълти. В България се среща подвидът </w:t>
      </w:r>
      <w:r w:rsidR="00B220DF" w:rsidRPr="008B3938">
        <w:rPr>
          <w:rFonts w:eastAsia="Calibri"/>
          <w:i/>
        </w:rPr>
        <w:t>Buteo buteo vulpinus</w:t>
      </w:r>
      <w:r w:rsidR="00B220DF" w:rsidRPr="008B3938">
        <w:rPr>
          <w:rFonts w:eastAsia="Calibri"/>
          <w:i/>
          <w:lang w:val="bg-BG"/>
        </w:rPr>
        <w:t xml:space="preserve"> </w:t>
      </w:r>
      <w:r w:rsidR="00B220DF" w:rsidRPr="008B3938">
        <w:rPr>
          <w:rFonts w:eastAsia="Calibri"/>
        </w:rPr>
        <w:t>(</w:t>
      </w:r>
      <w:r w:rsidR="00B220DF" w:rsidRPr="008B3938">
        <w:rPr>
          <w:rFonts w:eastAsia="Calibri"/>
          <w:lang w:val="bg-BG"/>
        </w:rPr>
        <w:t>обикновен ръждив мишелов</w:t>
      </w:r>
      <w:r w:rsidR="00B220DF" w:rsidRPr="008B3938">
        <w:rPr>
          <w:rFonts w:eastAsia="Calibri"/>
        </w:rPr>
        <w:t>)</w:t>
      </w:r>
      <w:r w:rsidR="00B220DF" w:rsidRPr="008B3938">
        <w:rPr>
          <w:rFonts w:eastAsia="Calibri"/>
          <w:lang w:val="bg-BG"/>
        </w:rPr>
        <w:t xml:space="preserve"> </w:t>
      </w:r>
      <w:r w:rsidR="00B220DF" w:rsidRPr="008B3938">
        <w:rPr>
          <w:rFonts w:eastAsia="Calibri"/>
        </w:rPr>
        <w:t>(</w:t>
      </w:r>
      <w:r w:rsidR="00B220DF" w:rsidRPr="008B3938">
        <w:rPr>
          <w:rFonts w:eastAsia="Calibri"/>
          <w:lang w:val="bg-BG"/>
        </w:rPr>
        <w:t>Симеонов и др., 1990</w:t>
      </w:r>
      <w:r w:rsidR="00B220DF" w:rsidRPr="008B3938">
        <w:rPr>
          <w:rFonts w:eastAsia="Calibri"/>
        </w:rPr>
        <w:t xml:space="preserve">). </w:t>
      </w:r>
    </w:p>
    <w:p w14:paraId="75411E39" w14:textId="77777777" w:rsidR="00B220DF" w:rsidRPr="008B3938" w:rsidRDefault="00B220DF" w:rsidP="003B0116">
      <w:pPr>
        <w:spacing w:after="120"/>
        <w:jc w:val="both"/>
        <w:rPr>
          <w:rFonts w:eastAsia="Calibri"/>
          <w:i/>
          <w:lang w:val="bg-BG"/>
        </w:rPr>
      </w:pPr>
      <w:r w:rsidRPr="008B3938">
        <w:rPr>
          <w:rFonts w:eastAsia="Calibri"/>
          <w:i/>
          <w:lang w:val="bg-BG"/>
        </w:rPr>
        <w:t>Характер на пребиваване в страната</w:t>
      </w:r>
    </w:p>
    <w:p w14:paraId="5E31709C" w14:textId="11D3D6D4" w:rsidR="00B220DF" w:rsidRPr="008B3938" w:rsidRDefault="00B220DF" w:rsidP="003B0116">
      <w:pPr>
        <w:spacing w:after="120"/>
        <w:jc w:val="both"/>
        <w:rPr>
          <w:rFonts w:eastAsia="Calibri"/>
          <w:lang w:val="bg-BG"/>
        </w:rPr>
      </w:pPr>
      <w:r w:rsidRPr="008B3938">
        <w:rPr>
          <w:rFonts w:eastAsia="Calibri"/>
          <w:lang w:val="bg-BG"/>
        </w:rPr>
        <w:t>За България видът е постоянен и прелетен. Един от най-многобройните и широко разпространени видове хищни птици в страната. Размножителния период започва през април. Гнездото си строи по широколистни и иглолистни дървета на височина 6-20 м. Според Янков от</w:t>
      </w:r>
      <w:r w:rsidR="009F7195">
        <w:rPr>
          <w:rFonts w:eastAsia="Calibri"/>
          <w:lang w:val="bg-BG"/>
        </w:rPr>
        <w:t>г. ред.</w:t>
      </w:r>
      <w:r w:rsidRPr="008B3938">
        <w:rPr>
          <w:rFonts w:eastAsia="Calibri"/>
          <w:lang w:val="bg-BG"/>
        </w:rPr>
        <w:t xml:space="preserve"> </w:t>
      </w:r>
      <w:r w:rsidR="009F7195">
        <w:rPr>
          <w:rFonts w:eastAsia="Calibri"/>
          <w:lang w:val="bg-BG"/>
        </w:rPr>
        <w:t>(</w:t>
      </w:r>
      <w:r w:rsidRPr="008B3938">
        <w:rPr>
          <w:rFonts w:eastAsia="Calibri"/>
          <w:lang w:val="bg-BG"/>
        </w:rPr>
        <w:t>2007</w:t>
      </w:r>
      <w:r w:rsidRPr="008B3938">
        <w:rPr>
          <w:rFonts w:eastAsia="Calibri"/>
        </w:rPr>
        <w:t>)</w:t>
      </w:r>
      <w:r w:rsidRPr="008B3938">
        <w:rPr>
          <w:rFonts w:eastAsia="Calibri"/>
          <w:lang w:val="bg-BG"/>
        </w:rPr>
        <w:t xml:space="preserve"> българската популация наброява 2500-4000 двойки, а според Нанкинов и др. </w:t>
      </w:r>
      <w:r w:rsidRPr="008B3938">
        <w:rPr>
          <w:rFonts w:eastAsia="Calibri"/>
        </w:rPr>
        <w:t>(</w:t>
      </w:r>
      <w:r w:rsidRPr="008B3938">
        <w:rPr>
          <w:rFonts w:eastAsia="Calibri"/>
          <w:lang w:val="bg-BG"/>
        </w:rPr>
        <w:t>2004</w:t>
      </w:r>
      <w:r w:rsidRPr="008B3938">
        <w:rPr>
          <w:rFonts w:eastAsia="Calibri"/>
        </w:rPr>
        <w:t>)</w:t>
      </w:r>
      <w:r w:rsidRPr="008B3938">
        <w:rPr>
          <w:rFonts w:eastAsia="Calibri"/>
          <w:lang w:val="bg-BG"/>
        </w:rPr>
        <w:t xml:space="preserve"> – от 7000 до 11 000 дв. Видът е известен като далечен мигрант </w:t>
      </w:r>
      <w:r w:rsidRPr="008B3938">
        <w:rPr>
          <w:rFonts w:eastAsia="Calibri"/>
        </w:rPr>
        <w:t>(</w:t>
      </w:r>
      <w:r w:rsidRPr="008B3938">
        <w:rPr>
          <w:rFonts w:eastAsia="Calibri"/>
          <w:lang w:val="bg-BG"/>
        </w:rPr>
        <w:t xml:space="preserve">главно подвидът </w:t>
      </w:r>
      <w:r w:rsidRPr="008B3938">
        <w:rPr>
          <w:rFonts w:eastAsia="Calibri"/>
          <w:i/>
        </w:rPr>
        <w:t>vulpinus</w:t>
      </w:r>
      <w:r w:rsidRPr="008B3938">
        <w:rPr>
          <w:rFonts w:eastAsia="Calibri"/>
        </w:rPr>
        <w:t xml:space="preserve">) </w:t>
      </w:r>
      <w:r w:rsidRPr="008B3938">
        <w:rPr>
          <w:rFonts w:eastAsia="Calibri"/>
          <w:lang w:val="bg-BG"/>
        </w:rPr>
        <w:t xml:space="preserve">и мигрант на къси разстояние, но на широк фронт, отчасти зимува в България </w:t>
      </w:r>
      <w:r w:rsidRPr="008B3938">
        <w:rPr>
          <w:rFonts w:eastAsia="Calibri"/>
        </w:rPr>
        <w:t>(</w:t>
      </w:r>
      <w:r w:rsidRPr="008B3938">
        <w:rPr>
          <w:rFonts w:eastAsia="Calibri"/>
          <w:lang w:val="bg-BG"/>
        </w:rPr>
        <w:t xml:space="preserve">подвидът </w:t>
      </w:r>
      <w:r w:rsidRPr="008B3938">
        <w:rPr>
          <w:rFonts w:eastAsia="Calibri"/>
          <w:i/>
        </w:rPr>
        <w:t>buteo</w:t>
      </w:r>
      <w:r w:rsidRPr="008B3938">
        <w:rPr>
          <w:rFonts w:eastAsia="Calibri"/>
        </w:rPr>
        <w:t>)</w:t>
      </w:r>
      <w:r w:rsidRPr="008B3938">
        <w:rPr>
          <w:rFonts w:eastAsia="Calibri"/>
          <w:lang w:val="bg-BG"/>
        </w:rPr>
        <w:t xml:space="preserve">. Мишеловът е най-многобройният мигрант сред грабливите птици през периода 1979-2003 г. в Бургаския залив. Общата му численост варира между 7963 и 31 746 инд. </w:t>
      </w:r>
      <w:r w:rsidRPr="008B3938">
        <w:rPr>
          <w:rFonts w:eastAsia="Calibri"/>
        </w:rPr>
        <w:t>(</w:t>
      </w:r>
      <w:r w:rsidRPr="008B3938">
        <w:rPr>
          <w:rFonts w:eastAsia="Calibri"/>
          <w:lang w:val="bg-BG"/>
        </w:rPr>
        <w:t>средно – 17 739</w:t>
      </w:r>
      <w:r w:rsidRPr="008B3938">
        <w:rPr>
          <w:rFonts w:eastAsia="Calibri"/>
        </w:rPr>
        <w:t>)</w:t>
      </w:r>
      <w:r w:rsidRPr="008B3938">
        <w:rPr>
          <w:rFonts w:eastAsia="Calibri"/>
          <w:lang w:val="bg-BG"/>
        </w:rPr>
        <w:t xml:space="preserve"> </w:t>
      </w:r>
      <w:r w:rsidRPr="008B3938">
        <w:rPr>
          <w:rFonts w:eastAsia="Calibri"/>
        </w:rPr>
        <w:t>(Michev et al., 2018)</w:t>
      </w:r>
      <w:r w:rsidRPr="008B3938">
        <w:rPr>
          <w:rFonts w:eastAsia="Calibri"/>
          <w:lang w:val="bg-BG"/>
        </w:rPr>
        <w:t>.</w:t>
      </w:r>
      <w:r w:rsidRPr="008B3938">
        <w:rPr>
          <w:rFonts w:eastAsia="Calibri"/>
        </w:rPr>
        <w:t xml:space="preserve"> </w:t>
      </w:r>
      <w:r w:rsidRPr="008B3938">
        <w:rPr>
          <w:rFonts w:eastAsia="Calibri"/>
          <w:lang w:val="bg-BG"/>
        </w:rPr>
        <w:t>Пролетната</w:t>
      </w:r>
      <w:r w:rsidRPr="008B3938">
        <w:rPr>
          <w:rFonts w:eastAsia="Calibri"/>
        </w:rPr>
        <w:t xml:space="preserve"> </w:t>
      </w:r>
      <w:r w:rsidRPr="008B3938">
        <w:rPr>
          <w:rFonts w:eastAsia="Calibri"/>
          <w:lang w:val="bg-BG"/>
        </w:rPr>
        <w:t>миграция интензивна през март, а есенната през втората половина на октомври. Образува сравнително многочислени ята (300-400), всред които може да присъстват и други единични видове (тръстиков блатар, черна каня).</w:t>
      </w:r>
      <w:r w:rsidRPr="008B3938">
        <w:rPr>
          <w:rFonts w:eastAsia="Calibri"/>
        </w:rPr>
        <w:t xml:space="preserve"> </w:t>
      </w:r>
      <w:r w:rsidRPr="008B3938">
        <w:rPr>
          <w:rFonts w:eastAsia="Calibri"/>
          <w:lang w:val="bg-BG"/>
        </w:rPr>
        <w:t>Общо проучванията през 2011 и 2012 г. показват, че макар обикновения мишелов да прелита над цялата страна, основната част от прелитащите птици се концентрират в източната част</w:t>
      </w:r>
      <w:r w:rsidRPr="008B3938">
        <w:rPr>
          <w:rFonts w:eastAsia="Calibri"/>
        </w:rPr>
        <w:t xml:space="preserve"> (</w:t>
      </w:r>
      <w:r w:rsidR="009D5DFE">
        <w:rPr>
          <w:rFonts w:eastAsia="Calibri"/>
          <w:lang w:val="bg-BG"/>
        </w:rPr>
        <w:t>Матеева и</w:t>
      </w:r>
      <w:r w:rsidRPr="008B3938">
        <w:rPr>
          <w:rFonts w:eastAsia="Calibri"/>
          <w:lang w:val="bg-BG"/>
        </w:rPr>
        <w:t xml:space="preserve"> Янков, 2013</w:t>
      </w:r>
      <w:r w:rsidRPr="008B3938">
        <w:rPr>
          <w:rFonts w:eastAsia="Calibri"/>
        </w:rPr>
        <w:t>)</w:t>
      </w:r>
      <w:r w:rsidRPr="008B3938">
        <w:rPr>
          <w:rFonts w:eastAsia="Calibri"/>
          <w:lang w:val="bg-BG"/>
        </w:rPr>
        <w:t>.</w:t>
      </w:r>
    </w:p>
    <w:p w14:paraId="29B9ECE9" w14:textId="77777777" w:rsidR="00B220DF" w:rsidRPr="008B3938" w:rsidRDefault="00B220DF" w:rsidP="003B0116">
      <w:pPr>
        <w:spacing w:after="120"/>
        <w:jc w:val="both"/>
        <w:rPr>
          <w:rFonts w:eastAsia="Calibri"/>
          <w:i/>
          <w:lang w:val="bg-BG"/>
        </w:rPr>
      </w:pPr>
      <w:r w:rsidRPr="008B3938">
        <w:rPr>
          <w:rFonts w:eastAsia="Calibri"/>
          <w:i/>
          <w:lang w:val="bg-BG"/>
        </w:rPr>
        <w:t>Характерно местообитание</w:t>
      </w:r>
    </w:p>
    <w:p w14:paraId="5CC2711F" w14:textId="19A4B37C" w:rsidR="00B220DF" w:rsidRPr="008B3938" w:rsidRDefault="00B220DF" w:rsidP="003B0116">
      <w:pPr>
        <w:spacing w:after="120"/>
        <w:jc w:val="both"/>
        <w:rPr>
          <w:rFonts w:eastAsia="Calibri"/>
          <w:lang w:val="bg-BG"/>
        </w:rPr>
      </w:pPr>
      <w:r w:rsidRPr="008B3938">
        <w:rPr>
          <w:rFonts w:eastAsia="Calibri"/>
          <w:lang w:val="bg-BG"/>
        </w:rPr>
        <w:t>Обитава окрайнини на широколистни, смесени и иглолистни гори с поляни, групи дървета сред открити пространства. Среща</w:t>
      </w:r>
      <w:r w:rsidR="00553E8F">
        <w:rPr>
          <w:rFonts w:eastAsia="Calibri"/>
          <w:lang w:val="bg-BG"/>
        </w:rPr>
        <w:t xml:space="preserve"> се</w:t>
      </w:r>
      <w:r w:rsidRPr="008B3938">
        <w:rPr>
          <w:rFonts w:eastAsia="Calibri"/>
          <w:lang w:val="bg-BG"/>
        </w:rPr>
        <w:t xml:space="preserve"> до 1500 м. - 1977 м надморска височина (Симеонов и др., 1990; Янков отг. ред., 2007</w:t>
      </w:r>
      <w:r w:rsidRPr="008B3938">
        <w:rPr>
          <w:rFonts w:eastAsia="Calibri"/>
        </w:rPr>
        <w:t>)</w:t>
      </w:r>
      <w:r w:rsidRPr="008B3938">
        <w:rPr>
          <w:rFonts w:eastAsia="Calibri"/>
          <w:lang w:val="bg-BG"/>
        </w:rPr>
        <w:t xml:space="preserve">. Вида избира горски местообитания, които са отдалечени от асфалтирани пътища </w:t>
      </w:r>
      <w:r w:rsidRPr="008B3938">
        <w:rPr>
          <w:rFonts w:eastAsia="Calibri"/>
        </w:rPr>
        <w:t xml:space="preserve">(1500 </w:t>
      </w:r>
      <w:r w:rsidRPr="008B3938">
        <w:rPr>
          <w:rFonts w:eastAsia="Calibri"/>
          <w:lang w:val="bg-BG"/>
        </w:rPr>
        <w:t>м</w:t>
      </w:r>
      <w:r w:rsidRPr="008B3938">
        <w:rPr>
          <w:rFonts w:eastAsia="Calibri"/>
        </w:rPr>
        <w:t>)</w:t>
      </w:r>
      <w:r w:rsidRPr="008B3938">
        <w:rPr>
          <w:rFonts w:eastAsia="Calibri"/>
          <w:lang w:val="bg-BG"/>
        </w:rPr>
        <w:t xml:space="preserve">, но пък са в близост до долини в пресечени ландшафти. Също така предпочитат гнездата да са разположени в окрайнините на горите, за да има поглед над заобикалящия ландшафт </w:t>
      </w:r>
      <w:r w:rsidR="00B70D9E">
        <w:rPr>
          <w:rFonts w:eastAsia="Calibri"/>
        </w:rPr>
        <w:t>(Penteriani &amp;</w:t>
      </w:r>
      <w:r w:rsidR="00B70D9E" w:rsidRPr="00B70D9E">
        <w:rPr>
          <w:lang w:val="bg-BG"/>
        </w:rPr>
        <w:t xml:space="preserve"> </w:t>
      </w:r>
      <w:r w:rsidR="00B70D9E" w:rsidRPr="00F45E2F">
        <w:rPr>
          <w:lang w:val="bg-BG"/>
        </w:rPr>
        <w:t>Faivre</w:t>
      </w:r>
      <w:r w:rsidR="00B70D9E">
        <w:rPr>
          <w:lang w:val="en-GB"/>
        </w:rPr>
        <w:t>,</w:t>
      </w:r>
      <w:r w:rsidRPr="008B3938">
        <w:rPr>
          <w:rFonts w:eastAsia="Calibri"/>
        </w:rPr>
        <w:t xml:space="preserve"> 1997).</w:t>
      </w:r>
      <w:r w:rsidRPr="008B3938">
        <w:rPr>
          <w:rFonts w:eastAsia="Calibri"/>
          <w:lang w:val="bg-BG"/>
        </w:rPr>
        <w:t xml:space="preserve"> </w:t>
      </w:r>
    </w:p>
    <w:p w14:paraId="2A7AA13B" w14:textId="2E880860" w:rsidR="00B220DF" w:rsidRPr="00E00C2F" w:rsidRDefault="00B220DF" w:rsidP="003B0116">
      <w:pPr>
        <w:spacing w:after="120"/>
        <w:jc w:val="both"/>
        <w:rPr>
          <w:rFonts w:eastAsia="Calibri"/>
          <w:lang w:val="en-GB"/>
        </w:rPr>
      </w:pPr>
      <w:r w:rsidRPr="008B3938">
        <w:rPr>
          <w:rFonts w:eastAsia="Calibri"/>
          <w:lang w:val="bg-BG"/>
        </w:rPr>
        <w:t xml:space="preserve">Подходящи местообитания за гнездене са окрайнини на гори </w:t>
      </w:r>
      <w:r w:rsidRPr="008B3938">
        <w:rPr>
          <w:rFonts w:eastAsia="Calibri"/>
        </w:rPr>
        <w:t>(9110-91CA)</w:t>
      </w:r>
      <w:r w:rsidRPr="008B3938">
        <w:rPr>
          <w:rFonts w:eastAsia="Calibri"/>
          <w:lang w:val="bg-BG"/>
        </w:rPr>
        <w:t xml:space="preserve">, а за търсене на храна са открити пространства - ливади, пасища, обработваеми земи и вероятно повечето типове „Естествени и полуестествени тревни формации“ </w:t>
      </w:r>
      <w:r w:rsidRPr="008B3938">
        <w:rPr>
          <w:rFonts w:eastAsia="Calibri"/>
        </w:rPr>
        <w:t>(6110-6520)</w:t>
      </w:r>
      <w:r w:rsidRPr="008B3938">
        <w:rPr>
          <w:rFonts w:eastAsia="Calibri"/>
          <w:lang w:val="bg-BG"/>
        </w:rPr>
        <w:t xml:space="preserve"> според Директивата за хабитатите (Кавръкова и др.</w:t>
      </w:r>
      <w:r w:rsidR="00DA08AE">
        <w:rPr>
          <w:rFonts w:eastAsia="Calibri"/>
          <w:lang w:val="en-GB"/>
        </w:rPr>
        <w:t>,</w:t>
      </w:r>
      <w:r w:rsidRPr="008B3938">
        <w:rPr>
          <w:rFonts w:eastAsia="Calibri"/>
          <w:lang w:val="bg-BG"/>
        </w:rPr>
        <w:t xml:space="preserve"> 2009).</w:t>
      </w:r>
    </w:p>
    <w:p w14:paraId="3D882EA6" w14:textId="77777777" w:rsidR="00B220DF" w:rsidRPr="008B3938" w:rsidRDefault="00B220DF" w:rsidP="003B0116">
      <w:pPr>
        <w:spacing w:after="120"/>
        <w:jc w:val="both"/>
        <w:rPr>
          <w:rFonts w:eastAsia="Calibri"/>
          <w:i/>
          <w:lang w:val="bg-BG"/>
        </w:rPr>
      </w:pPr>
      <w:r w:rsidRPr="008B3938">
        <w:rPr>
          <w:rFonts w:eastAsia="Calibri"/>
          <w:i/>
          <w:lang w:val="bg-BG"/>
        </w:rPr>
        <w:t>Хранене</w:t>
      </w:r>
    </w:p>
    <w:p w14:paraId="2C726475" w14:textId="77777777" w:rsidR="00B220DF" w:rsidRPr="008B3938" w:rsidRDefault="00B220DF" w:rsidP="003B0116">
      <w:pPr>
        <w:spacing w:after="120"/>
        <w:jc w:val="both"/>
        <w:rPr>
          <w:rFonts w:eastAsia="Calibri"/>
          <w:lang w:val="bg-BG"/>
        </w:rPr>
      </w:pPr>
      <w:r w:rsidRPr="008B3938">
        <w:rPr>
          <w:rFonts w:eastAsia="Calibri"/>
          <w:lang w:val="bg-BG"/>
        </w:rPr>
        <w:t xml:space="preserve">Основно се храни с бозайници </w:t>
      </w:r>
      <w:r w:rsidRPr="008B3938">
        <w:rPr>
          <w:rFonts w:eastAsia="Calibri"/>
        </w:rPr>
        <w:t>(</w:t>
      </w:r>
      <w:r w:rsidRPr="008B3938">
        <w:rPr>
          <w:rFonts w:eastAsia="Calibri"/>
          <w:lang w:val="bg-BG"/>
        </w:rPr>
        <w:t>15 вида</w:t>
      </w:r>
      <w:r w:rsidRPr="008B3938">
        <w:rPr>
          <w:rFonts w:eastAsia="Calibri"/>
        </w:rPr>
        <w:t>)</w:t>
      </w:r>
      <w:r w:rsidRPr="008B3938">
        <w:rPr>
          <w:rFonts w:eastAsia="Calibri"/>
          <w:lang w:val="bg-BG"/>
        </w:rPr>
        <w:t>, като доминират дребните гризачи – обикновена полевка, лалугер, горска полевка, горска мишка и др.</w:t>
      </w:r>
      <w:r w:rsidRPr="008B3938">
        <w:rPr>
          <w:rFonts w:eastAsia="Calibri"/>
        </w:rPr>
        <w:t xml:space="preserve">). </w:t>
      </w:r>
      <w:r w:rsidRPr="008B3938">
        <w:rPr>
          <w:rFonts w:eastAsia="Calibri"/>
          <w:lang w:val="bg-BG"/>
        </w:rPr>
        <w:t xml:space="preserve">От птиците </w:t>
      </w:r>
      <w:r w:rsidRPr="008B3938">
        <w:rPr>
          <w:rFonts w:eastAsia="Calibri"/>
        </w:rPr>
        <w:t>(</w:t>
      </w:r>
      <w:r w:rsidRPr="008B3938">
        <w:rPr>
          <w:rFonts w:eastAsia="Calibri"/>
          <w:lang w:val="bg-BG"/>
        </w:rPr>
        <w:t>17 вида</w:t>
      </w:r>
      <w:r w:rsidRPr="008B3938">
        <w:rPr>
          <w:rFonts w:eastAsia="Calibri"/>
        </w:rPr>
        <w:t>)</w:t>
      </w:r>
      <w:r w:rsidRPr="008B3938">
        <w:rPr>
          <w:rFonts w:eastAsia="Calibri"/>
          <w:lang w:val="bg-BG"/>
        </w:rPr>
        <w:t xml:space="preserve"> най-често ловува обикновен скорец.</w:t>
      </w:r>
    </w:p>
    <w:p w14:paraId="3B84A14A" w14:textId="77777777" w:rsidR="00B220DF" w:rsidRPr="00E64CD9" w:rsidRDefault="00B220DF" w:rsidP="00DB3239">
      <w:pPr>
        <w:pStyle w:val="ListParagraph"/>
        <w:numPr>
          <w:ilvl w:val="0"/>
          <w:numId w:val="70"/>
        </w:numPr>
        <w:spacing w:after="120"/>
        <w:jc w:val="both"/>
        <w:rPr>
          <w:rFonts w:eastAsia="Calibri"/>
          <w:b/>
          <w:lang w:val="bg-BG"/>
        </w:rPr>
      </w:pPr>
      <w:r w:rsidRPr="00E64CD9">
        <w:rPr>
          <w:rFonts w:eastAsia="Calibri"/>
          <w:b/>
          <w:lang w:val="bg-BG"/>
        </w:rPr>
        <w:t>Разпространение, природозащитно състояние и тенденции в популацията на вида на национално ниво</w:t>
      </w:r>
    </w:p>
    <w:p w14:paraId="6A2C63FB" w14:textId="4009AB7A" w:rsidR="00B220DF" w:rsidRPr="008B3938" w:rsidRDefault="00B220DF" w:rsidP="003B0116">
      <w:pPr>
        <w:spacing w:after="120"/>
        <w:jc w:val="both"/>
        <w:rPr>
          <w:rFonts w:eastAsia="Calibri"/>
          <w:lang w:val="bg-BG"/>
        </w:rPr>
      </w:pPr>
      <w:r w:rsidRPr="008B3938">
        <w:rPr>
          <w:rFonts w:eastAsia="Calibri"/>
          <w:lang w:val="bg-BG"/>
        </w:rPr>
        <w:t xml:space="preserve">Повсеместно разпространен на цялата територия на страната. Не е установен на места в равнинни безлесни райони с преобладаване на земеделски култури – локално в Дунавската равнина, Тракийската низина, Бургаската низина и др. Числеността му е относително равномерна, като е </w:t>
      </w:r>
      <w:r w:rsidRPr="008B3938">
        <w:rPr>
          <w:rFonts w:eastAsia="Calibri"/>
          <w:lang w:val="bg-BG"/>
        </w:rPr>
        <w:lastRenderedPageBreak/>
        <w:t xml:space="preserve">по-висока в предпланинските и хълмистите райони с по-голямо разнообразие на местообитания (комбинация от гори с ливади, пасища и обработваеми земи) </w:t>
      </w:r>
      <w:r w:rsidRPr="008B3938">
        <w:rPr>
          <w:rFonts w:eastAsia="Calibri"/>
        </w:rPr>
        <w:t>(</w:t>
      </w:r>
      <w:r w:rsidR="00D90B11">
        <w:rPr>
          <w:rFonts w:eastAsia="Calibri"/>
          <w:lang w:val="bg-BG"/>
        </w:rPr>
        <w:t>Янков</w:t>
      </w:r>
      <w:r w:rsidRPr="008B3938">
        <w:rPr>
          <w:rFonts w:eastAsia="Calibri"/>
          <w:lang w:val="bg-BG"/>
        </w:rPr>
        <w:t xml:space="preserve"> отг. ред., 2007</w:t>
      </w:r>
      <w:r w:rsidRPr="008B3938">
        <w:rPr>
          <w:rFonts w:eastAsia="Calibri"/>
        </w:rPr>
        <w:t>)</w:t>
      </w:r>
      <w:r w:rsidRPr="008B3938">
        <w:rPr>
          <w:rFonts w:eastAsia="Calibri"/>
          <w:lang w:val="bg-BG"/>
        </w:rPr>
        <w:t>.</w:t>
      </w:r>
    </w:p>
    <w:p w14:paraId="440474B1" w14:textId="77777777" w:rsidR="00B220DF" w:rsidRPr="008B3938" w:rsidRDefault="00B220DF" w:rsidP="003B0116">
      <w:pPr>
        <w:spacing w:after="120"/>
        <w:jc w:val="both"/>
        <w:rPr>
          <w:rFonts w:eastAsia="Calibri"/>
          <w:lang w:val="bg-BG"/>
        </w:rPr>
      </w:pPr>
      <w:r w:rsidRPr="008B3938">
        <w:rPr>
          <w:rFonts w:eastAsia="Calibri"/>
          <w:lang w:val="bg-BG"/>
        </w:rPr>
        <w:t xml:space="preserve">Включен в Приложение 3 на ЗБР. Според </w:t>
      </w:r>
      <w:r w:rsidRPr="008B3938">
        <w:rPr>
          <w:rFonts w:eastAsia="Calibri"/>
          <w:lang w:val="en-GB"/>
        </w:rPr>
        <w:t xml:space="preserve">IUCN </w:t>
      </w:r>
      <w:r w:rsidRPr="008B3938">
        <w:rPr>
          <w:rFonts w:eastAsia="Calibri"/>
          <w:lang w:val="bg-BG"/>
        </w:rPr>
        <w:t xml:space="preserve">видът е с категория „слабо засегнат“ - </w:t>
      </w:r>
      <w:r w:rsidRPr="008B3938">
        <w:rPr>
          <w:rFonts w:eastAsia="Calibri"/>
          <w:lang w:val="en-GB"/>
        </w:rPr>
        <w:t>LC</w:t>
      </w:r>
      <w:r w:rsidRPr="008B3938">
        <w:rPr>
          <w:rFonts w:eastAsia="Calibri"/>
          <w:lang w:val="bg-BG"/>
        </w:rPr>
        <w:t xml:space="preserve"> (</w:t>
      </w:r>
      <w:r w:rsidRPr="008B3938">
        <w:rPr>
          <w:rFonts w:eastAsia="Calibri"/>
          <w:lang w:val="en-GB"/>
        </w:rPr>
        <w:t>Least Concern</w:t>
      </w:r>
      <w:r w:rsidRPr="008B3938">
        <w:rPr>
          <w:rFonts w:eastAsia="Calibri"/>
          <w:lang w:val="bg-BG"/>
        </w:rPr>
        <w:t xml:space="preserve">) за територията на континентална Европа, също и за света. Няма </w:t>
      </w:r>
      <w:r w:rsidRPr="008B3938">
        <w:rPr>
          <w:rFonts w:eastAsia="Calibri"/>
          <w:lang w:val="en-GB"/>
        </w:rPr>
        <w:t>SPEC</w:t>
      </w:r>
      <w:r w:rsidRPr="008B3938">
        <w:rPr>
          <w:rFonts w:eastAsia="Calibri"/>
          <w:lang w:val="bg-BG"/>
        </w:rPr>
        <w:t xml:space="preserve"> категория. Не е включен в Червената книга на Р България.</w:t>
      </w:r>
    </w:p>
    <w:p w14:paraId="79FD8257" w14:textId="021E1008" w:rsidR="00B220DF" w:rsidRPr="008B3938" w:rsidRDefault="00D90B11" w:rsidP="003B0116">
      <w:pPr>
        <w:spacing w:after="120"/>
        <w:jc w:val="both"/>
        <w:rPr>
          <w:rFonts w:eastAsia="Calibri"/>
          <w:lang w:val="bg-BG"/>
        </w:rPr>
      </w:pPr>
      <w:r>
        <w:rPr>
          <w:rFonts w:eastAsia="Calibri"/>
          <w:lang w:val="bg-BG"/>
        </w:rPr>
        <w:t>Съгласно Докладването</w:t>
      </w:r>
      <w:r w:rsidR="00B220DF" w:rsidRPr="008B3938">
        <w:rPr>
          <w:rFonts w:eastAsia="Calibri"/>
          <w:lang w:val="bg-BG"/>
        </w:rPr>
        <w:t xml:space="preserve"> през 2019 г. (за периода 20</w:t>
      </w:r>
      <w:r w:rsidR="00B220DF" w:rsidRPr="008B3938">
        <w:rPr>
          <w:rFonts w:eastAsia="Calibri"/>
        </w:rPr>
        <w:t>05</w:t>
      </w:r>
      <w:r w:rsidR="00B220DF" w:rsidRPr="008B3938">
        <w:rPr>
          <w:rFonts w:eastAsia="Calibri"/>
          <w:lang w:val="bg-BG"/>
        </w:rPr>
        <w:t xml:space="preserve">-2018 г.), видът се опазва като гнездящ с популация между </w:t>
      </w:r>
      <w:r w:rsidR="00B220DF" w:rsidRPr="008B3938">
        <w:rPr>
          <w:rFonts w:eastAsia="Calibri"/>
        </w:rPr>
        <w:t>2400</w:t>
      </w:r>
      <w:r w:rsidR="00B220DF" w:rsidRPr="008B3938">
        <w:rPr>
          <w:rFonts w:eastAsia="Calibri"/>
          <w:lang w:val="bg-BG"/>
        </w:rPr>
        <w:t xml:space="preserve"> и </w:t>
      </w:r>
      <w:r w:rsidR="00B220DF" w:rsidRPr="008B3938">
        <w:rPr>
          <w:rFonts w:eastAsia="Calibri"/>
        </w:rPr>
        <w:t>4200</w:t>
      </w:r>
      <w:r w:rsidR="00B220DF" w:rsidRPr="008B3938">
        <w:rPr>
          <w:rFonts w:eastAsia="Calibri"/>
          <w:lang w:val="bg-BG"/>
        </w:rPr>
        <w:t xml:space="preserve"> двойки. Краткосрочната (200</w:t>
      </w:r>
      <w:r w:rsidR="00B220DF" w:rsidRPr="008B3938">
        <w:rPr>
          <w:rFonts w:eastAsia="Calibri"/>
        </w:rPr>
        <w:t>1</w:t>
      </w:r>
      <w:r w:rsidR="00B220DF" w:rsidRPr="008B3938">
        <w:rPr>
          <w:rFonts w:eastAsia="Calibri"/>
          <w:lang w:val="bg-BG"/>
        </w:rPr>
        <w:t>-2018 г.) популационна тенденция е стабилна, а дългосрочната (1980-2018 г.) е неизвестна. Не са посочени заплахи</w:t>
      </w:r>
      <w:r w:rsidR="00B220DF" w:rsidRPr="008B3938">
        <w:rPr>
          <w:rFonts w:eastAsia="Calibri"/>
        </w:rPr>
        <w:t xml:space="preserve"> </w:t>
      </w:r>
      <w:r w:rsidR="00B220DF" w:rsidRPr="008B3938">
        <w:rPr>
          <w:rFonts w:eastAsia="Calibri"/>
          <w:lang w:val="bg-BG"/>
        </w:rPr>
        <w:t>и влияния.</w:t>
      </w:r>
    </w:p>
    <w:p w14:paraId="0D7E2DDB" w14:textId="48D3B501" w:rsidR="00B220DF" w:rsidRPr="008B3938" w:rsidRDefault="00B220DF" w:rsidP="003B0116">
      <w:pPr>
        <w:spacing w:after="120"/>
        <w:jc w:val="both"/>
        <w:rPr>
          <w:rFonts w:eastAsia="Calibri"/>
          <w:lang w:val="en-GB"/>
        </w:rPr>
      </w:pPr>
      <w:r w:rsidRPr="008B3938">
        <w:rPr>
          <w:rFonts w:eastAsia="Calibri"/>
          <w:lang w:val="bg-BG"/>
        </w:rPr>
        <w:t xml:space="preserve">Съгласно </w:t>
      </w:r>
      <w:r w:rsidR="00D90B11">
        <w:rPr>
          <w:rFonts w:eastAsia="Calibri"/>
          <w:lang w:val="bg-BG"/>
        </w:rPr>
        <w:t>Докладването</w:t>
      </w:r>
      <w:r w:rsidRPr="008B3938">
        <w:rPr>
          <w:rFonts w:eastAsia="Calibri"/>
          <w:lang w:val="bg-BG"/>
        </w:rPr>
        <w:t xml:space="preserve"> през 2019 г. (за периода 2001-2018 г.), видът се опазва и като мигриращ с численост между 36 000 и 40 000 индивиди. Не са посочени тенденции в миграционната численост. Не са посочени и заплахи.</w:t>
      </w:r>
    </w:p>
    <w:p w14:paraId="3CB1F3EA" w14:textId="344E707C" w:rsidR="00B220DF" w:rsidRPr="00E64CD9" w:rsidRDefault="00B220DF" w:rsidP="00DB3239">
      <w:pPr>
        <w:pStyle w:val="ListParagraph"/>
        <w:numPr>
          <w:ilvl w:val="0"/>
          <w:numId w:val="70"/>
        </w:numPr>
        <w:spacing w:after="120"/>
        <w:jc w:val="both"/>
        <w:rPr>
          <w:lang w:val="bg-BG"/>
        </w:rPr>
      </w:pPr>
      <w:r w:rsidRPr="00E64CD9">
        <w:rPr>
          <w:b/>
          <w:lang w:val="bg-BG"/>
        </w:rPr>
        <w:t>Състояние в СЗЗ BG0002017 „Комплекс Беленски острови“</w:t>
      </w:r>
    </w:p>
    <w:p w14:paraId="11E72B2E" w14:textId="7423AF7C" w:rsidR="00B220DF" w:rsidRDefault="00B220DF" w:rsidP="003B0116">
      <w:pPr>
        <w:spacing w:after="120"/>
        <w:jc w:val="both"/>
        <w:rPr>
          <w:lang w:val="bg-BG"/>
        </w:rPr>
      </w:pPr>
      <w:r>
        <w:rPr>
          <w:lang w:val="bg-BG"/>
        </w:rPr>
        <w:t>Съгласно СФД на зоната</w:t>
      </w:r>
      <w:r w:rsidR="00E3227B">
        <w:rPr>
          <w:lang w:val="bg-BG"/>
        </w:rPr>
        <w:t>,</w:t>
      </w:r>
      <w:r>
        <w:rPr>
          <w:lang w:val="bg-BG"/>
        </w:rPr>
        <w:t xml:space="preserve"> видът е гнездящ, концентриращ/мигриращ и зимуващ. </w:t>
      </w:r>
      <w:r w:rsidRPr="00D77604">
        <w:rPr>
          <w:lang w:val="bg-BG"/>
        </w:rPr>
        <w:t>Гнездящата популация</w:t>
      </w:r>
      <w:r w:rsidR="00E3227B">
        <w:rPr>
          <w:lang w:val="bg-BG"/>
        </w:rPr>
        <w:t xml:space="preserve"> (постоянно пребиваващ)</w:t>
      </w:r>
      <w:r>
        <w:rPr>
          <w:lang w:val="bg-BG"/>
        </w:rPr>
        <w:t xml:space="preserve"> на обикновения мишелов</w:t>
      </w:r>
      <w:r w:rsidRPr="00D77604">
        <w:rPr>
          <w:lang w:val="bg-BG"/>
        </w:rPr>
        <w:t xml:space="preserve"> се оценява на </w:t>
      </w:r>
      <w:r>
        <w:rPr>
          <w:b/>
          <w:lang w:val="bg-BG"/>
        </w:rPr>
        <w:t>1 двойка</w:t>
      </w:r>
      <w:r w:rsidRPr="00D77604">
        <w:rPr>
          <w:lang w:val="bg-BG"/>
        </w:rPr>
        <w:t xml:space="preserve">, което представлява </w:t>
      </w:r>
      <w:r w:rsidRPr="00D77604">
        <w:rPr>
          <w:b/>
          <w:lang w:val="bg-BG"/>
        </w:rPr>
        <w:t>0,</w:t>
      </w:r>
      <w:r>
        <w:rPr>
          <w:b/>
          <w:lang w:val="bg-BG"/>
        </w:rPr>
        <w:t xml:space="preserve">03 </w:t>
      </w:r>
      <w:r w:rsidRPr="00D77604">
        <w:rPr>
          <w:b/>
          <w:lang w:val="bg-BG"/>
        </w:rPr>
        <w:t>%</w:t>
      </w:r>
      <w:r w:rsidRPr="00D77604">
        <w:rPr>
          <w:lang w:val="bg-BG"/>
        </w:rPr>
        <w:t xml:space="preserve"> от националната гнездяща популация (оценка „</w:t>
      </w:r>
      <w:r>
        <w:rPr>
          <w:lang w:val="bg-BG"/>
        </w:rPr>
        <w:t>С</w:t>
      </w:r>
      <w:r w:rsidRPr="00D77604">
        <w:rPr>
          <w:lang w:val="bg-BG"/>
        </w:rPr>
        <w:t xml:space="preserve">“). Опазването на вида е </w:t>
      </w:r>
      <w:r>
        <w:rPr>
          <w:lang w:val="bg-BG"/>
        </w:rPr>
        <w:t>добро</w:t>
      </w:r>
      <w:r w:rsidRPr="00D77604">
        <w:rPr>
          <w:lang w:val="bg-BG"/>
        </w:rPr>
        <w:t xml:space="preserve"> (оценка „</w:t>
      </w:r>
      <w:r>
        <w:rPr>
          <w:lang w:val="bg-BG"/>
        </w:rPr>
        <w:t>В</w:t>
      </w:r>
      <w:r w:rsidRPr="00D77604">
        <w:rPr>
          <w:lang w:val="bg-BG"/>
        </w:rPr>
        <w:t>“), популацията не е изолирана в рамките на разширен ареал (оценка „</w:t>
      </w:r>
      <w:r>
        <w:rPr>
          <w:lang w:val="bg-BG"/>
        </w:rPr>
        <w:t>С</w:t>
      </w:r>
      <w:r w:rsidRPr="00D77604">
        <w:rPr>
          <w:lang w:val="bg-BG"/>
        </w:rPr>
        <w:t>“). Общата оценка на стойността на зоната за съхранение на вида е „</w:t>
      </w:r>
      <w:r>
        <w:rPr>
          <w:lang w:val="bg-BG"/>
        </w:rPr>
        <w:t>С</w:t>
      </w:r>
      <w:r w:rsidRPr="00D77604">
        <w:rPr>
          <w:lang w:val="bg-BG"/>
        </w:rPr>
        <w:t xml:space="preserve">“ – </w:t>
      </w:r>
      <w:r>
        <w:rPr>
          <w:lang w:val="bg-BG"/>
        </w:rPr>
        <w:t>значима</w:t>
      </w:r>
      <w:r w:rsidRPr="00D77604">
        <w:rPr>
          <w:lang w:val="bg-BG"/>
        </w:rPr>
        <w:t xml:space="preserve"> стойност.</w:t>
      </w:r>
    </w:p>
    <w:p w14:paraId="6C704F03" w14:textId="71FAFBF7" w:rsidR="00B220DF" w:rsidRDefault="00B220DF" w:rsidP="003B0116">
      <w:pPr>
        <w:spacing w:after="120"/>
        <w:jc w:val="both"/>
        <w:rPr>
          <w:lang w:val="bg-BG"/>
        </w:rPr>
      </w:pPr>
      <w:r>
        <w:rPr>
          <w:lang w:val="bg-BG"/>
        </w:rPr>
        <w:t>Според СФД</w:t>
      </w:r>
      <w:r w:rsidR="00E3227B">
        <w:rPr>
          <w:lang w:val="bg-BG"/>
        </w:rPr>
        <w:t>,</w:t>
      </w:r>
      <w:r>
        <w:rPr>
          <w:lang w:val="bg-BG"/>
        </w:rPr>
        <w:t xml:space="preserve"> мигриращата популация на обикновения мишелов се оценява на </w:t>
      </w:r>
      <w:r>
        <w:rPr>
          <w:b/>
          <w:lang w:val="bg-BG"/>
        </w:rPr>
        <w:t>51-128</w:t>
      </w:r>
      <w:r w:rsidRPr="00EF7E79">
        <w:rPr>
          <w:b/>
          <w:lang w:val="bg-BG"/>
        </w:rPr>
        <w:t xml:space="preserve"> индивида</w:t>
      </w:r>
      <w:r>
        <w:rPr>
          <w:lang w:val="bg-BG"/>
        </w:rPr>
        <w:t>, което е</w:t>
      </w:r>
      <w:r>
        <w:rPr>
          <w:b/>
          <w:lang w:val="bg-BG"/>
        </w:rPr>
        <w:t xml:space="preserve"> 0,14-0,32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2B9414FC" w14:textId="44A11EB4" w:rsidR="00B220DF" w:rsidRDefault="00B220DF" w:rsidP="003B0116">
      <w:pPr>
        <w:spacing w:after="120"/>
        <w:jc w:val="both"/>
        <w:rPr>
          <w:lang w:val="bg-BG"/>
        </w:rPr>
      </w:pPr>
      <w:r>
        <w:rPr>
          <w:lang w:val="bg-BG"/>
        </w:rPr>
        <w:t>Според СФД</w:t>
      </w:r>
      <w:r w:rsidR="00E3227B">
        <w:rPr>
          <w:lang w:val="bg-BG"/>
        </w:rPr>
        <w:t>,</w:t>
      </w:r>
      <w:r>
        <w:rPr>
          <w:lang w:val="bg-BG"/>
        </w:rPr>
        <w:t xml:space="preserve"> зимуващата популация на обикновения мишелов се оценява на </w:t>
      </w:r>
      <w:r>
        <w:rPr>
          <w:b/>
          <w:lang w:val="bg-BG"/>
        </w:rPr>
        <w:t>1-20</w:t>
      </w:r>
      <w:r w:rsidRPr="00EF7E79">
        <w:rPr>
          <w:b/>
          <w:lang w:val="bg-BG"/>
        </w:rPr>
        <w:t xml:space="preserve"> индивида</w:t>
      </w:r>
      <w:r>
        <w:rPr>
          <w:lang w:val="bg-BG"/>
        </w:rPr>
        <w:t xml:space="preserve">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6AF5DACA" w14:textId="77777777" w:rsidR="00B220DF" w:rsidRPr="00E64CD9" w:rsidRDefault="00B220DF" w:rsidP="00DB3239">
      <w:pPr>
        <w:pStyle w:val="ListParagraph"/>
        <w:numPr>
          <w:ilvl w:val="0"/>
          <w:numId w:val="70"/>
        </w:numPr>
        <w:spacing w:after="120"/>
        <w:jc w:val="both"/>
        <w:rPr>
          <w:b/>
          <w:lang w:val="bg-BG"/>
        </w:rPr>
      </w:pPr>
      <w:r w:rsidRPr="00E64CD9">
        <w:rPr>
          <w:b/>
          <w:lang w:val="bg-BG"/>
        </w:rPr>
        <w:t xml:space="preserve">Анализ на наличната информация </w:t>
      </w:r>
    </w:p>
    <w:p w14:paraId="74D77004" w14:textId="67F1327D" w:rsidR="00B220DF" w:rsidRDefault="00B220DF" w:rsidP="003B0116">
      <w:pPr>
        <w:spacing w:after="120"/>
        <w:jc w:val="both"/>
        <w:rPr>
          <w:color w:val="000000" w:themeColor="text1"/>
          <w:lang w:val="bg-BG"/>
        </w:rPr>
      </w:pPr>
      <w:r>
        <w:rPr>
          <w:color w:val="000000" w:themeColor="text1"/>
          <w:lang w:val="bg-BG"/>
        </w:rPr>
        <w:t>Обикновеният мишелов е гнездящ</w:t>
      </w:r>
      <w:r w:rsidR="00E3227B">
        <w:rPr>
          <w:color w:val="000000" w:themeColor="text1"/>
          <w:lang w:val="bg-BG"/>
        </w:rPr>
        <w:t>/постоянен</w:t>
      </w:r>
      <w:r>
        <w:rPr>
          <w:color w:val="000000" w:themeColor="text1"/>
          <w:lang w:val="bg-BG"/>
        </w:rPr>
        <w:t>, мигриращ и зимуващ вид в СЗЗ „Комплекс Беленски острови“. Видът е редовно установяван в района по време на размножителния сезон. Обикновеният мишелов беше наблюдаван и по време на теренното проучване през 2021 г. Гнездящата популация на вида е оценена на 1-3 двойки (Cheshmedzhiev et al.</w:t>
      </w:r>
      <w:r w:rsidR="002A4FD0">
        <w:rPr>
          <w:color w:val="000000" w:themeColor="text1"/>
        </w:rPr>
        <w:t>,</w:t>
      </w:r>
      <w:r>
        <w:rPr>
          <w:color w:val="000000" w:themeColor="text1"/>
          <w:lang w:val="bg-BG"/>
        </w:rPr>
        <w:t xml:space="preserve"> 2019). По време на миграции видът е редовно установяван в района. В рамките на целеви проучвания върху есенната миграция на рееещи се птици, в района на </w:t>
      </w:r>
      <w:r w:rsidR="00412E65">
        <w:rPr>
          <w:color w:val="000000" w:themeColor="text1"/>
          <w:lang w:val="bg-BG"/>
        </w:rPr>
        <w:t>Писченско блато</w:t>
      </w:r>
      <w:r>
        <w:rPr>
          <w:color w:val="000000" w:themeColor="text1"/>
          <w:lang w:val="bg-BG"/>
        </w:rPr>
        <w:t xml:space="preserve">през 2008 и 2009 г., са установени съответно 51 и 128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Обикновеният мишелов е сравнително често срещан в района и през зимните месеци, когато е регистриран тук с численост до 10 инд. </w:t>
      </w:r>
      <w:r w:rsidRPr="00A51653">
        <w:rPr>
          <w:color w:val="000000" w:themeColor="text1"/>
          <w:lang w:val="bg-BG"/>
        </w:rPr>
        <w:t>(Cheshmedzhiev et al.</w:t>
      </w:r>
      <w:r w:rsidR="00D45150">
        <w:rPr>
          <w:color w:val="000000" w:themeColor="text1"/>
        </w:rPr>
        <w:t>,</w:t>
      </w:r>
      <w:r w:rsidRPr="00A51653">
        <w:rPr>
          <w:color w:val="000000" w:themeColor="text1"/>
          <w:lang w:val="bg-BG"/>
        </w:rPr>
        <w:t xml:space="preserve"> 2019)</w:t>
      </w:r>
      <w:r>
        <w:rPr>
          <w:color w:val="000000" w:themeColor="text1"/>
          <w:lang w:val="bg-BG"/>
        </w:rPr>
        <w:t xml:space="preserve">. Единични птици са наблюдавани в СЗЗ и по време на Среднозимните преброявания на водолюбивите видове птици. </w:t>
      </w:r>
    </w:p>
    <w:p w14:paraId="07F13461" w14:textId="3FD73548" w:rsidR="00B220DF" w:rsidRPr="00B802D6" w:rsidRDefault="00B220DF" w:rsidP="003B0116">
      <w:pPr>
        <w:spacing w:after="120"/>
        <w:jc w:val="both"/>
        <w:rPr>
          <w:color w:val="000000" w:themeColor="text1"/>
          <w:lang w:val="en-GB"/>
        </w:rPr>
      </w:pPr>
      <w:r>
        <w:rPr>
          <w:color w:val="000000" w:themeColor="text1"/>
          <w:lang w:val="bg-BG"/>
        </w:rPr>
        <w:t>Основните заплахи за обикновения мишелов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r w:rsidR="00B802D6">
        <w:rPr>
          <w:color w:val="000000" w:themeColor="text1"/>
          <w:lang w:val="en-GB"/>
        </w:rPr>
        <w:t xml:space="preserve"> </w:t>
      </w:r>
      <w:r w:rsidR="00B802D6">
        <w:rPr>
          <w:color w:val="000000" w:themeColor="text1"/>
          <w:lang w:val="bg-BG"/>
        </w:rPr>
        <w:t xml:space="preserve">По врем ан теренното проучване през 2021 г. е констатирано </w:t>
      </w:r>
      <w:r w:rsidR="00B802D6">
        <w:rPr>
          <w:color w:val="000000" w:themeColor="text1"/>
          <w:lang w:val="bg-BG"/>
        </w:rPr>
        <w:lastRenderedPageBreak/>
        <w:t>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4B732882" w14:textId="0B82539C" w:rsidR="00B220DF" w:rsidRPr="00E3227B" w:rsidRDefault="00B35CB6" w:rsidP="00DB3239">
      <w:pPr>
        <w:pStyle w:val="ListParagraph"/>
        <w:numPr>
          <w:ilvl w:val="0"/>
          <w:numId w:val="70"/>
        </w:numPr>
        <w:spacing w:after="120"/>
        <w:jc w:val="both"/>
        <w:rPr>
          <w:lang w:val="bg-BG"/>
        </w:rPr>
      </w:pPr>
      <w:r w:rsidRPr="00E3227B">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274"/>
        <w:gridCol w:w="1256"/>
        <w:gridCol w:w="3472"/>
        <w:gridCol w:w="2177"/>
      </w:tblGrid>
      <w:tr w:rsidR="00B220DF" w:rsidRPr="002E3475" w14:paraId="6826FA2E" w14:textId="77777777" w:rsidTr="00276804">
        <w:trPr>
          <w:tblHeader/>
          <w:jc w:val="center"/>
        </w:trPr>
        <w:tc>
          <w:tcPr>
            <w:tcW w:w="0" w:type="auto"/>
            <w:shd w:val="clear" w:color="auto" w:fill="B6DDE8"/>
            <w:vAlign w:val="center"/>
          </w:tcPr>
          <w:p w14:paraId="1BE5D0B4" w14:textId="77777777" w:rsidR="00B220DF" w:rsidRPr="002E3475" w:rsidRDefault="00B220DF" w:rsidP="00276804">
            <w:pPr>
              <w:jc w:val="center"/>
              <w:rPr>
                <w:b/>
                <w:bCs/>
                <w:lang w:val="bg-BG"/>
              </w:rPr>
            </w:pPr>
            <w:r w:rsidRPr="002E3475">
              <w:rPr>
                <w:b/>
                <w:bCs/>
                <w:lang w:val="bg-BG"/>
              </w:rPr>
              <w:t>Параметър</w:t>
            </w:r>
          </w:p>
        </w:tc>
        <w:tc>
          <w:tcPr>
            <w:tcW w:w="0" w:type="auto"/>
            <w:shd w:val="clear" w:color="auto" w:fill="B6DDE8"/>
            <w:vAlign w:val="center"/>
          </w:tcPr>
          <w:p w14:paraId="5A845C2F" w14:textId="77777777" w:rsidR="00B220DF" w:rsidRPr="002E3475" w:rsidRDefault="00B220DF" w:rsidP="00276804">
            <w:pPr>
              <w:jc w:val="center"/>
              <w:rPr>
                <w:b/>
                <w:bCs/>
                <w:lang w:val="bg-BG"/>
              </w:rPr>
            </w:pPr>
            <w:r w:rsidRPr="002E3475">
              <w:rPr>
                <w:b/>
                <w:bCs/>
                <w:lang w:val="bg-BG"/>
              </w:rPr>
              <w:t>Мерна единица</w:t>
            </w:r>
          </w:p>
        </w:tc>
        <w:tc>
          <w:tcPr>
            <w:tcW w:w="0" w:type="auto"/>
            <w:shd w:val="clear" w:color="auto" w:fill="B6DDE8"/>
            <w:vAlign w:val="center"/>
          </w:tcPr>
          <w:p w14:paraId="22D16C44" w14:textId="77777777" w:rsidR="00B220DF" w:rsidRPr="002E3475" w:rsidRDefault="00B220DF" w:rsidP="00276804">
            <w:pPr>
              <w:jc w:val="center"/>
              <w:rPr>
                <w:b/>
                <w:bCs/>
                <w:lang w:val="bg-BG"/>
              </w:rPr>
            </w:pPr>
            <w:r w:rsidRPr="002E3475">
              <w:rPr>
                <w:b/>
                <w:bCs/>
                <w:lang w:val="bg-BG"/>
              </w:rPr>
              <w:t>Целева стойност</w:t>
            </w:r>
          </w:p>
        </w:tc>
        <w:tc>
          <w:tcPr>
            <w:tcW w:w="0" w:type="auto"/>
            <w:shd w:val="clear" w:color="auto" w:fill="B6DDE8"/>
            <w:vAlign w:val="center"/>
          </w:tcPr>
          <w:p w14:paraId="5733237A" w14:textId="77777777" w:rsidR="00B220DF" w:rsidRPr="002E3475" w:rsidRDefault="00B220DF" w:rsidP="00276804">
            <w:pPr>
              <w:jc w:val="center"/>
              <w:rPr>
                <w:b/>
                <w:bCs/>
                <w:lang w:val="bg-BG"/>
              </w:rPr>
            </w:pPr>
            <w:r w:rsidRPr="002E3475">
              <w:rPr>
                <w:b/>
                <w:bCs/>
                <w:lang w:val="bg-BG"/>
              </w:rPr>
              <w:t>Допълнителна информация</w:t>
            </w:r>
          </w:p>
        </w:tc>
        <w:tc>
          <w:tcPr>
            <w:tcW w:w="0" w:type="auto"/>
            <w:shd w:val="clear" w:color="auto" w:fill="B6DDE8"/>
            <w:vAlign w:val="center"/>
          </w:tcPr>
          <w:p w14:paraId="5FE4D0B1" w14:textId="77777777" w:rsidR="00B220DF" w:rsidRPr="002E3475" w:rsidRDefault="00B220DF" w:rsidP="00276804">
            <w:pPr>
              <w:jc w:val="center"/>
              <w:rPr>
                <w:b/>
                <w:bCs/>
                <w:lang w:val="bg-BG"/>
              </w:rPr>
            </w:pPr>
            <w:r w:rsidRPr="002E3475">
              <w:rPr>
                <w:b/>
                <w:bCs/>
                <w:lang w:val="bg-BG"/>
              </w:rPr>
              <w:t>Специф</w:t>
            </w:r>
            <w:r>
              <w:rPr>
                <w:b/>
                <w:bCs/>
                <w:lang w:val="bg-BG"/>
              </w:rPr>
              <w:t>ични за зоната цели</w:t>
            </w:r>
          </w:p>
        </w:tc>
      </w:tr>
      <w:tr w:rsidR="00B220DF" w:rsidRPr="002E3475" w14:paraId="36DB243E" w14:textId="77777777" w:rsidTr="00276804">
        <w:trPr>
          <w:jc w:val="center"/>
        </w:trPr>
        <w:tc>
          <w:tcPr>
            <w:tcW w:w="0" w:type="auto"/>
            <w:shd w:val="clear" w:color="auto" w:fill="auto"/>
          </w:tcPr>
          <w:p w14:paraId="3A58956C" w14:textId="77777777" w:rsidR="00B220DF" w:rsidRPr="002E3475" w:rsidRDefault="00B220DF" w:rsidP="00276804">
            <w:pPr>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0" w:type="auto"/>
            <w:shd w:val="clear" w:color="auto" w:fill="auto"/>
          </w:tcPr>
          <w:p w14:paraId="73691A7C" w14:textId="77777777" w:rsidR="00B220DF" w:rsidRPr="002E3475" w:rsidRDefault="00B220DF" w:rsidP="00276804">
            <w:pPr>
              <w:rPr>
                <w:lang w:val="bg-BG"/>
              </w:rPr>
            </w:pPr>
            <w:r w:rsidRPr="002E3475">
              <w:rPr>
                <w:lang w:val="bg-BG"/>
              </w:rPr>
              <w:t>Брой гнездящи двойки</w:t>
            </w:r>
          </w:p>
        </w:tc>
        <w:tc>
          <w:tcPr>
            <w:tcW w:w="0" w:type="auto"/>
            <w:shd w:val="clear" w:color="auto" w:fill="auto"/>
          </w:tcPr>
          <w:p w14:paraId="222A077A" w14:textId="77777777" w:rsidR="00B220DF" w:rsidRPr="002E3475" w:rsidRDefault="00B220DF" w:rsidP="00276804">
            <w:pPr>
              <w:rPr>
                <w:lang w:val="bg-BG"/>
              </w:rPr>
            </w:pPr>
            <w:r w:rsidRPr="002E3475">
              <w:rPr>
                <w:lang w:val="bg-BG"/>
              </w:rPr>
              <w:t xml:space="preserve">Най-малко </w:t>
            </w:r>
            <w:r>
              <w:rPr>
                <w:lang w:val="bg-BG"/>
              </w:rPr>
              <w:t>2 дв.</w:t>
            </w:r>
          </w:p>
        </w:tc>
        <w:tc>
          <w:tcPr>
            <w:tcW w:w="0" w:type="auto"/>
            <w:shd w:val="clear" w:color="auto" w:fill="auto"/>
          </w:tcPr>
          <w:p w14:paraId="416D93AF" w14:textId="64D3C92E" w:rsidR="00B220DF" w:rsidRPr="00B116BB" w:rsidRDefault="00E3227B" w:rsidP="00276804">
            <w:pPr>
              <w:rPr>
                <w:lang w:val="bg-BG"/>
              </w:rPr>
            </w:pPr>
            <w:r>
              <w:rPr>
                <w:lang w:val="bg-BG"/>
              </w:rPr>
              <w:t xml:space="preserve">Определена на база теренни проучвания и публикувана информация </w:t>
            </w:r>
            <w:r>
              <w:rPr>
                <w:color w:val="000000" w:themeColor="text1"/>
                <w:lang w:val="bg-BG"/>
              </w:rPr>
              <w:t>(Cheshmedzhiev et al.</w:t>
            </w:r>
            <w:r>
              <w:rPr>
                <w:color w:val="000000" w:themeColor="text1"/>
              </w:rPr>
              <w:t>,</w:t>
            </w:r>
            <w:r>
              <w:rPr>
                <w:color w:val="000000" w:themeColor="text1"/>
                <w:lang w:val="bg-BG"/>
              </w:rPr>
              <w:t xml:space="preserve"> 2019). </w:t>
            </w:r>
            <w:r w:rsidRPr="00AC1735">
              <w:rPr>
                <w:lang w:val="bg-BG"/>
              </w:rPr>
              <w:t>Това е в пряка връзка със запазване/увеличаване на целевата стойност по параметър „Наличие на едроразмерни/ биотопни дървета в групи“ (видът е адаптивен и използва разнообразна по вид, тип и разположение дървесна растителност).</w:t>
            </w:r>
          </w:p>
        </w:tc>
        <w:tc>
          <w:tcPr>
            <w:tcW w:w="0" w:type="auto"/>
          </w:tcPr>
          <w:p w14:paraId="23C77B8A" w14:textId="70CFE8E2" w:rsidR="00B220DF" w:rsidRPr="002E3475" w:rsidRDefault="00B220DF" w:rsidP="00E3227B">
            <w:pPr>
              <w:rPr>
                <w:lang w:val="bg-BG"/>
              </w:rPr>
            </w:pPr>
            <w:r w:rsidRPr="00AC1735">
              <w:rPr>
                <w:lang w:val="bg-BG"/>
              </w:rPr>
              <w:t>Поддържане на популацията</w:t>
            </w:r>
            <w:r w:rsidR="00E3227B">
              <w:rPr>
                <w:lang w:val="bg-BG"/>
              </w:rPr>
              <w:t xml:space="preserve"> в размер на най-малко 2 дв</w:t>
            </w:r>
            <w:r w:rsidRPr="00AC1735">
              <w:rPr>
                <w:lang w:val="bg-BG"/>
              </w:rPr>
              <w:t xml:space="preserve">. </w:t>
            </w:r>
          </w:p>
        </w:tc>
      </w:tr>
      <w:tr w:rsidR="00B220DF" w:rsidRPr="002E3475" w14:paraId="498EC399" w14:textId="77777777" w:rsidTr="00276804">
        <w:trPr>
          <w:jc w:val="center"/>
        </w:trPr>
        <w:tc>
          <w:tcPr>
            <w:tcW w:w="0" w:type="auto"/>
            <w:shd w:val="clear" w:color="auto" w:fill="auto"/>
          </w:tcPr>
          <w:p w14:paraId="100A2077" w14:textId="77777777" w:rsidR="00B220DF" w:rsidRPr="002E3475" w:rsidRDefault="00B220DF" w:rsidP="00276804">
            <w:pPr>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6F8C22B6" w14:textId="77777777" w:rsidR="00B220DF" w:rsidRPr="002E3475" w:rsidRDefault="00B220DF" w:rsidP="00276804">
            <w:pPr>
              <w:rPr>
                <w:lang w:val="bg-BG"/>
              </w:rPr>
            </w:pPr>
            <w:r w:rsidRPr="002E3475">
              <w:rPr>
                <w:lang w:val="bg-BG"/>
              </w:rPr>
              <w:t>Брой индивиди</w:t>
            </w:r>
          </w:p>
        </w:tc>
        <w:tc>
          <w:tcPr>
            <w:tcW w:w="0" w:type="auto"/>
            <w:shd w:val="clear" w:color="auto" w:fill="auto"/>
          </w:tcPr>
          <w:p w14:paraId="6E1C83C5" w14:textId="1EE5A1EA" w:rsidR="00B220DF" w:rsidRPr="002E3475" w:rsidRDefault="003B1F42" w:rsidP="00276804">
            <w:pPr>
              <w:rPr>
                <w:lang w:val="bg-BG"/>
              </w:rPr>
            </w:pPr>
            <w:r>
              <w:rPr>
                <w:lang w:val="bg-BG"/>
              </w:rPr>
              <w:t>Най-малко</w:t>
            </w:r>
            <w:r w:rsidR="00B220DF">
              <w:rPr>
                <w:lang w:val="bg-BG"/>
              </w:rPr>
              <w:t xml:space="preserve"> 50 инд.</w:t>
            </w:r>
          </w:p>
        </w:tc>
        <w:tc>
          <w:tcPr>
            <w:tcW w:w="0" w:type="auto"/>
            <w:shd w:val="clear" w:color="auto" w:fill="auto"/>
          </w:tcPr>
          <w:p w14:paraId="56F80CE2" w14:textId="77777777" w:rsidR="00B220DF" w:rsidRDefault="00B220DF" w:rsidP="00276804">
            <w:pPr>
              <w:rPr>
                <w:lang w:val="bg-BG"/>
              </w:rPr>
            </w:pPr>
            <w:r>
              <w:rPr>
                <w:lang w:val="bg-BG"/>
              </w:rPr>
              <w:t xml:space="preserve">Количеството на концентриращите се птици силно ще зависи от състоянието на подходящите местообитания. </w:t>
            </w:r>
          </w:p>
        </w:tc>
        <w:tc>
          <w:tcPr>
            <w:tcW w:w="0" w:type="auto"/>
          </w:tcPr>
          <w:p w14:paraId="05131EBC" w14:textId="77777777" w:rsidR="00B220DF" w:rsidRPr="00C408D1" w:rsidRDefault="00B220DF" w:rsidP="00276804">
            <w:pPr>
              <w:rPr>
                <w:lang w:val="en-GB"/>
              </w:rPr>
            </w:pPr>
            <w:r>
              <w:rPr>
                <w:lang w:val="bg-BG"/>
              </w:rPr>
              <w:t xml:space="preserve">Поддържане на популацията – мин. 50 инд. Извършване на редовен мониторинг на пролетната и есеннната миграция на реещи се птици в СЗЗ. </w:t>
            </w:r>
            <w:r>
              <w:rPr>
                <w:lang w:val="en-GB"/>
              </w:rPr>
              <w:t xml:space="preserve"> </w:t>
            </w:r>
          </w:p>
        </w:tc>
      </w:tr>
      <w:tr w:rsidR="00B220DF" w:rsidRPr="00C408D1" w14:paraId="603FDDFE" w14:textId="77777777" w:rsidTr="00276804">
        <w:trPr>
          <w:jc w:val="center"/>
        </w:trPr>
        <w:tc>
          <w:tcPr>
            <w:tcW w:w="0" w:type="auto"/>
            <w:shd w:val="clear" w:color="auto" w:fill="auto"/>
          </w:tcPr>
          <w:p w14:paraId="04F2B25B" w14:textId="77777777" w:rsidR="00B220DF" w:rsidRPr="002E3475" w:rsidRDefault="00B220DF" w:rsidP="00276804">
            <w:pPr>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6DB10481" w14:textId="77777777" w:rsidR="00B220DF" w:rsidRPr="002E3475" w:rsidRDefault="00B220DF" w:rsidP="00276804">
            <w:pPr>
              <w:rPr>
                <w:lang w:val="bg-BG"/>
              </w:rPr>
            </w:pPr>
            <w:r w:rsidRPr="002E3475">
              <w:rPr>
                <w:lang w:val="bg-BG"/>
              </w:rPr>
              <w:t>Брой индивиди</w:t>
            </w:r>
          </w:p>
        </w:tc>
        <w:tc>
          <w:tcPr>
            <w:tcW w:w="0" w:type="auto"/>
            <w:shd w:val="clear" w:color="auto" w:fill="auto"/>
          </w:tcPr>
          <w:p w14:paraId="3B06B296" w14:textId="5D60C76B" w:rsidR="00B220DF" w:rsidRPr="002E3475" w:rsidRDefault="003B1F42" w:rsidP="00276804">
            <w:pPr>
              <w:rPr>
                <w:lang w:val="bg-BG"/>
              </w:rPr>
            </w:pPr>
            <w:r>
              <w:rPr>
                <w:lang w:val="bg-BG"/>
              </w:rPr>
              <w:t>Най-малко</w:t>
            </w:r>
            <w:r w:rsidR="00B220DF">
              <w:rPr>
                <w:lang w:val="bg-BG"/>
              </w:rPr>
              <w:t xml:space="preserve"> 5 инд.</w:t>
            </w:r>
          </w:p>
        </w:tc>
        <w:tc>
          <w:tcPr>
            <w:tcW w:w="0" w:type="auto"/>
            <w:shd w:val="clear" w:color="auto" w:fill="auto"/>
          </w:tcPr>
          <w:p w14:paraId="0AFE09B9" w14:textId="77777777" w:rsidR="00B220DF" w:rsidRDefault="00B220DF" w:rsidP="00276804">
            <w:pPr>
              <w:rPr>
                <w:lang w:val="bg-BG"/>
              </w:rPr>
            </w:pPr>
            <w:r>
              <w:rPr>
                <w:lang w:val="bg-BG"/>
              </w:rPr>
              <w:t>Количеството на зимуващите птици силно ще зависи от състоянието на подходящите хранителни местообитания – обработваеми площи и открити пространства.</w:t>
            </w:r>
          </w:p>
        </w:tc>
        <w:tc>
          <w:tcPr>
            <w:tcW w:w="0" w:type="auto"/>
          </w:tcPr>
          <w:p w14:paraId="4EC7C0E5" w14:textId="77777777" w:rsidR="00B220DF" w:rsidRPr="00C408D1" w:rsidRDefault="00B220DF" w:rsidP="00276804">
            <w:pPr>
              <w:rPr>
                <w:lang w:val="en-GB"/>
              </w:rPr>
            </w:pPr>
            <w:r>
              <w:rPr>
                <w:lang w:val="bg-BG"/>
              </w:rPr>
              <w:t xml:space="preserve">Поддържане на популацията – мин. 5 инд. Извършване на редовен мониторинг на зимуващите птици в  СЗЗ. </w:t>
            </w:r>
            <w:r>
              <w:rPr>
                <w:lang w:val="en-GB"/>
              </w:rPr>
              <w:t xml:space="preserve"> </w:t>
            </w:r>
          </w:p>
        </w:tc>
      </w:tr>
      <w:tr w:rsidR="00B220DF" w:rsidRPr="002E3475" w14:paraId="5414ECA7" w14:textId="77777777" w:rsidTr="00276804">
        <w:trPr>
          <w:jc w:val="center"/>
        </w:trPr>
        <w:tc>
          <w:tcPr>
            <w:tcW w:w="0" w:type="auto"/>
            <w:shd w:val="clear" w:color="auto" w:fill="auto"/>
          </w:tcPr>
          <w:p w14:paraId="0D343A16" w14:textId="77777777" w:rsidR="00B220DF" w:rsidRPr="002E3475" w:rsidRDefault="00B220DF" w:rsidP="00276804">
            <w:pPr>
              <w:rPr>
                <w:b/>
                <w:lang w:val="bg-BG"/>
              </w:rPr>
            </w:pPr>
            <w:r w:rsidRPr="002E3475">
              <w:rPr>
                <w:b/>
                <w:lang w:val="bg-BG"/>
              </w:rPr>
              <w:t xml:space="preserve">Местообитание на вида: </w:t>
            </w:r>
            <w:r w:rsidRPr="002E3475">
              <w:rPr>
                <w:bCs/>
                <w:lang w:val="bg-BG"/>
              </w:rPr>
              <w:t xml:space="preserve">Площ на </w:t>
            </w:r>
            <w:r w:rsidRPr="002E3475">
              <w:rPr>
                <w:bCs/>
                <w:lang w:val="bg-BG"/>
              </w:rPr>
              <w:lastRenderedPageBreak/>
              <w:t>подходящите</w:t>
            </w:r>
            <w:r>
              <w:rPr>
                <w:bCs/>
                <w:lang w:val="bg-BG"/>
              </w:rPr>
              <w:t xml:space="preserve"> гнездови местообитания на вида</w:t>
            </w:r>
          </w:p>
        </w:tc>
        <w:tc>
          <w:tcPr>
            <w:tcW w:w="0" w:type="auto"/>
            <w:shd w:val="clear" w:color="auto" w:fill="auto"/>
          </w:tcPr>
          <w:p w14:paraId="27A5052E" w14:textId="77777777" w:rsidR="00B220DF" w:rsidRPr="002E3475" w:rsidRDefault="00B220DF" w:rsidP="00276804">
            <w:r w:rsidRPr="002E3475">
              <w:lastRenderedPageBreak/>
              <w:t>ha</w:t>
            </w:r>
          </w:p>
        </w:tc>
        <w:tc>
          <w:tcPr>
            <w:tcW w:w="0" w:type="auto"/>
            <w:shd w:val="clear" w:color="auto" w:fill="auto"/>
          </w:tcPr>
          <w:p w14:paraId="00C48F7B" w14:textId="79B15442" w:rsidR="00B220DF" w:rsidRPr="002E3475" w:rsidRDefault="003B1F42" w:rsidP="00276804">
            <w:pPr>
              <w:rPr>
                <w:lang w:val="bg-BG"/>
              </w:rPr>
            </w:pPr>
            <w:r>
              <w:rPr>
                <w:lang w:val="bg-BG"/>
              </w:rPr>
              <w:t xml:space="preserve">Най-малко </w:t>
            </w:r>
            <w:r>
              <w:rPr>
                <w:lang w:val="bg-BG"/>
              </w:rPr>
              <w:lastRenderedPageBreak/>
              <w:t>1680</w:t>
            </w:r>
            <w:r w:rsidR="00B220DF">
              <w:rPr>
                <w:lang w:val="bg-BG"/>
              </w:rPr>
              <w:t xml:space="preserve"> </w:t>
            </w:r>
            <w:r w:rsidR="00B220DF">
              <w:rPr>
                <w:lang w:val="en-GB"/>
              </w:rPr>
              <w:t>ha</w:t>
            </w:r>
          </w:p>
        </w:tc>
        <w:tc>
          <w:tcPr>
            <w:tcW w:w="0" w:type="auto"/>
            <w:shd w:val="clear" w:color="auto" w:fill="auto"/>
          </w:tcPr>
          <w:p w14:paraId="0FC10607" w14:textId="030085D5" w:rsidR="00B220DF" w:rsidRPr="002E3475" w:rsidRDefault="00B220DF" w:rsidP="003B1F42">
            <w:pPr>
              <w:rPr>
                <w:lang w:val="bg-BG"/>
              </w:rPr>
            </w:pPr>
            <w:r>
              <w:rPr>
                <w:lang w:val="bg-BG"/>
              </w:rPr>
              <w:lastRenderedPageBreak/>
              <w:t xml:space="preserve">Включва площта на </w:t>
            </w:r>
            <w:r w:rsidR="003B1F42">
              <w:rPr>
                <w:lang w:val="bg-BG"/>
              </w:rPr>
              <w:t>естествените широколисни</w:t>
            </w:r>
            <w:r>
              <w:rPr>
                <w:lang w:val="bg-BG"/>
              </w:rPr>
              <w:t xml:space="preserve"> </w:t>
            </w:r>
            <w:r>
              <w:rPr>
                <w:lang w:val="bg-BG"/>
              </w:rPr>
              <w:lastRenderedPageBreak/>
              <w:t>гори</w:t>
            </w:r>
            <w:r w:rsidR="003B1F42">
              <w:rPr>
                <w:lang w:val="bg-BG"/>
              </w:rPr>
              <w:t xml:space="preserve"> (</w:t>
            </w:r>
            <w:r w:rsidR="003B1F42">
              <w:rPr>
                <w:lang w:val="en-GB"/>
              </w:rPr>
              <w:t>N16)</w:t>
            </w:r>
            <w:r>
              <w:rPr>
                <w:lang w:val="bg-BG"/>
              </w:rPr>
              <w:t>, както и единичните и групи дървета в близост до открити пространства.</w:t>
            </w:r>
          </w:p>
        </w:tc>
        <w:tc>
          <w:tcPr>
            <w:tcW w:w="0" w:type="auto"/>
          </w:tcPr>
          <w:p w14:paraId="7B10F1B0" w14:textId="0E912649" w:rsidR="00B220DF" w:rsidRPr="002E3475" w:rsidRDefault="00B220DF" w:rsidP="00276804">
            <w:pPr>
              <w:rPr>
                <w:lang w:val="bg-BG"/>
              </w:rPr>
            </w:pPr>
            <w:r w:rsidRPr="002E3475">
              <w:rPr>
                <w:lang w:val="bg-BG"/>
              </w:rPr>
              <w:lastRenderedPageBreak/>
              <w:t xml:space="preserve">Поддържане на площта на </w:t>
            </w:r>
            <w:r w:rsidRPr="002E3475">
              <w:rPr>
                <w:lang w:val="bg-BG"/>
              </w:rPr>
              <w:lastRenderedPageBreak/>
              <w:t>подходящите гнездови местообитания на вида в защитен</w:t>
            </w:r>
            <w:r>
              <w:rPr>
                <w:lang w:val="bg-BG"/>
              </w:rPr>
              <w:t xml:space="preserve">ата </w:t>
            </w:r>
            <w:r w:rsidR="003B1F42">
              <w:rPr>
                <w:lang w:val="bg-BG"/>
              </w:rPr>
              <w:t>зона, в размер на най-малко 1680</w:t>
            </w:r>
            <w:r w:rsidRPr="002E3475">
              <w:rPr>
                <w:lang w:val="bg-BG"/>
              </w:rPr>
              <w:t xml:space="preserve"> ha.</w:t>
            </w:r>
          </w:p>
        </w:tc>
      </w:tr>
      <w:tr w:rsidR="00B220DF" w:rsidRPr="002E3475" w14:paraId="12D1F41F" w14:textId="77777777" w:rsidTr="00276804">
        <w:trPr>
          <w:jc w:val="center"/>
        </w:trPr>
        <w:tc>
          <w:tcPr>
            <w:tcW w:w="0" w:type="auto"/>
            <w:shd w:val="clear" w:color="auto" w:fill="auto"/>
          </w:tcPr>
          <w:p w14:paraId="41C7A0B4" w14:textId="77777777" w:rsidR="00B220DF" w:rsidRPr="002E3475" w:rsidRDefault="00B220DF" w:rsidP="00276804">
            <w:pPr>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226CF1A9" w14:textId="77777777" w:rsidR="00B220DF" w:rsidRPr="002E3475" w:rsidRDefault="00B220DF" w:rsidP="00276804">
            <w:r w:rsidRPr="002E3475">
              <w:t>ha</w:t>
            </w:r>
          </w:p>
        </w:tc>
        <w:tc>
          <w:tcPr>
            <w:tcW w:w="0" w:type="auto"/>
            <w:shd w:val="clear" w:color="auto" w:fill="auto"/>
          </w:tcPr>
          <w:p w14:paraId="487F92D2" w14:textId="4220B4A1" w:rsidR="00B220DF" w:rsidRPr="002E3475" w:rsidRDefault="00B220DF" w:rsidP="00276804">
            <w:pPr>
              <w:rPr>
                <w:lang w:val="bg-BG"/>
              </w:rPr>
            </w:pPr>
            <w:r w:rsidRPr="002E3475">
              <w:rPr>
                <w:lang w:val="bg-BG"/>
              </w:rPr>
              <w:t xml:space="preserve">Най-малко </w:t>
            </w:r>
            <w:r w:rsidR="003B1F42">
              <w:rPr>
                <w:lang w:val="bg-BG"/>
              </w:rPr>
              <w:t>350</w:t>
            </w:r>
            <w:r>
              <w:rPr>
                <w:lang w:val="bg-BG"/>
              </w:rPr>
              <w:t xml:space="preserve"> </w:t>
            </w:r>
            <w:r>
              <w:rPr>
                <w:lang w:val="en-GB"/>
              </w:rPr>
              <w:t>ha</w:t>
            </w:r>
          </w:p>
        </w:tc>
        <w:tc>
          <w:tcPr>
            <w:tcW w:w="0" w:type="auto"/>
            <w:shd w:val="clear" w:color="auto" w:fill="auto"/>
          </w:tcPr>
          <w:p w14:paraId="6130657E" w14:textId="0A3FEEB4" w:rsidR="00B220DF" w:rsidRPr="003B1F42" w:rsidRDefault="00B220DF" w:rsidP="00276804">
            <w:pPr>
              <w:rPr>
                <w:lang w:val="bg-BG"/>
              </w:rPr>
            </w:pPr>
            <w:r>
              <w:rPr>
                <w:lang w:val="bg-BG"/>
              </w:rPr>
              <w:t>Площта включва подходящи</w:t>
            </w:r>
            <w:r w:rsidRPr="008E7025">
              <w:rPr>
                <w:lang w:val="bg-BG"/>
              </w:rPr>
              <w:t xml:space="preserve">те хранителни местообитания на </w:t>
            </w:r>
            <w:r w:rsidR="003B1F42">
              <w:rPr>
                <w:lang w:val="bg-BG"/>
              </w:rPr>
              <w:t>ви</w:t>
            </w:r>
            <w:r w:rsidR="00DC46C1">
              <w:rPr>
                <w:lang w:val="bg-BG"/>
              </w:rPr>
              <w:t>да – открити пространства със су</w:t>
            </w:r>
            <w:r w:rsidR="003B1F42">
              <w:rPr>
                <w:lang w:val="bg-BG"/>
              </w:rPr>
              <w:t xml:space="preserve">хи тревни съобщества </w:t>
            </w:r>
            <w:r w:rsidR="003B1F42">
              <w:rPr>
                <w:lang w:val="en-GB"/>
              </w:rPr>
              <w:t>(N09)</w:t>
            </w:r>
            <w:r w:rsidRPr="008E7025">
              <w:rPr>
                <w:lang w:val="bg-BG"/>
              </w:rPr>
              <w:t xml:space="preserve"> </w:t>
            </w:r>
            <w:r w:rsidR="003B1F42">
              <w:rPr>
                <w:lang w:val="bg-BG"/>
              </w:rPr>
              <w:t>O</w:t>
            </w:r>
            <w:r>
              <w:rPr>
                <w:lang w:val="bg-BG"/>
              </w:rPr>
              <w:t>бработваеми</w:t>
            </w:r>
            <w:r w:rsidR="009032DA">
              <w:rPr>
                <w:lang w:val="bg-BG"/>
              </w:rPr>
              <w:t>те</w:t>
            </w:r>
            <w:r>
              <w:rPr>
                <w:lang w:val="bg-BG"/>
              </w:rPr>
              <w:t xml:space="preserve"> площи</w:t>
            </w:r>
            <w:r w:rsidR="003B1F42">
              <w:t xml:space="preserve"> (</w:t>
            </w:r>
            <w:r w:rsidR="003B1F42">
              <w:rPr>
                <w:lang w:val="en-GB"/>
              </w:rPr>
              <w:t xml:space="preserve">N12) </w:t>
            </w:r>
            <w:r w:rsidR="003B1F42">
              <w:rPr>
                <w:lang w:val="bg-BG"/>
              </w:rPr>
              <w:t>са изключени като субоптимални</w:t>
            </w:r>
            <w:r w:rsidR="009032DA">
              <w:rPr>
                <w:lang w:val="bg-BG"/>
              </w:rPr>
              <w:t xml:space="preserve"> местообитания</w:t>
            </w:r>
            <w:r w:rsidR="003B1F42">
              <w:rPr>
                <w:lang w:val="bg-BG"/>
              </w:rPr>
              <w:t>.</w:t>
            </w:r>
          </w:p>
        </w:tc>
        <w:tc>
          <w:tcPr>
            <w:tcW w:w="0" w:type="auto"/>
          </w:tcPr>
          <w:p w14:paraId="18B27F7F" w14:textId="7377445B" w:rsidR="00B220DF" w:rsidRPr="002E3475" w:rsidRDefault="00B220DF" w:rsidP="00276804">
            <w:pPr>
              <w:rPr>
                <w:lang w:val="bg-BG"/>
              </w:rPr>
            </w:pPr>
            <w:r w:rsidRPr="002E3475">
              <w:rPr>
                <w:lang w:val="bg-BG"/>
              </w:rPr>
              <w:t>Поддържане на площта на подходящите хранителни местообитани</w:t>
            </w:r>
            <w:r>
              <w:rPr>
                <w:lang w:val="bg-BG"/>
              </w:rPr>
              <w:t>я</w:t>
            </w:r>
            <w:r w:rsidR="003B1F42">
              <w:rPr>
                <w:lang w:val="bg-BG"/>
              </w:rPr>
              <w:t xml:space="preserve"> на вида в размер най-малко 350</w:t>
            </w:r>
            <w:r w:rsidRPr="002E3475">
              <w:rPr>
                <w:lang w:val="bg-BG"/>
              </w:rPr>
              <w:t xml:space="preserve"> ha</w:t>
            </w:r>
          </w:p>
        </w:tc>
      </w:tr>
      <w:tr w:rsidR="00B220DF" w:rsidRPr="002E3475" w14:paraId="4705C1E8" w14:textId="77777777" w:rsidTr="00276804">
        <w:trPr>
          <w:jc w:val="center"/>
        </w:trPr>
        <w:tc>
          <w:tcPr>
            <w:tcW w:w="0" w:type="auto"/>
            <w:shd w:val="clear" w:color="auto" w:fill="auto"/>
          </w:tcPr>
          <w:p w14:paraId="1B8EF998" w14:textId="77777777" w:rsidR="00B220DF" w:rsidRPr="00C408D1" w:rsidRDefault="00B220DF" w:rsidP="00276804">
            <w:pPr>
              <w:rPr>
                <w:b/>
                <w:lang w:val="bg-BG"/>
              </w:rPr>
            </w:pPr>
            <w:r w:rsidRPr="007E2A04">
              <w:rPr>
                <w:b/>
                <w:lang w:val="bg-BG"/>
              </w:rPr>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5709F5C3" w14:textId="77777777" w:rsidR="00B220DF" w:rsidRPr="007E2A04" w:rsidRDefault="00B220DF" w:rsidP="00276804">
            <w:pPr>
              <w:rPr>
                <w:lang w:val="bg-BG"/>
              </w:rPr>
            </w:pPr>
            <w:r w:rsidRPr="00C408D1">
              <w:rPr>
                <w:lang w:val="bg-BG"/>
              </w:rPr>
              <w:t>Брой дървета на ha, в група</w:t>
            </w:r>
          </w:p>
        </w:tc>
        <w:tc>
          <w:tcPr>
            <w:tcW w:w="0" w:type="auto"/>
            <w:shd w:val="clear" w:color="auto" w:fill="auto"/>
          </w:tcPr>
          <w:p w14:paraId="342626DD" w14:textId="77777777" w:rsidR="00B220DF" w:rsidRPr="002E3475" w:rsidRDefault="00B220DF" w:rsidP="00276804">
            <w:pPr>
              <w:rPr>
                <w:lang w:val="bg-BG"/>
              </w:rPr>
            </w:pPr>
            <w:r w:rsidRPr="00C408D1">
              <w:rPr>
                <w:lang w:val="bg-BG"/>
              </w:rPr>
              <w:t>Най-малко 5 броя на ha, в група</w:t>
            </w:r>
          </w:p>
        </w:tc>
        <w:tc>
          <w:tcPr>
            <w:tcW w:w="0" w:type="auto"/>
            <w:shd w:val="clear" w:color="auto" w:fill="auto"/>
          </w:tcPr>
          <w:p w14:paraId="36ADAAC7" w14:textId="77777777" w:rsidR="00B220DF" w:rsidRPr="001A1B36" w:rsidRDefault="00B220DF" w:rsidP="00276804">
            <w:pPr>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3F7D5A80" w14:textId="77777777" w:rsidR="00B220DF" w:rsidRPr="002E3475" w:rsidRDefault="00B220DF" w:rsidP="00276804">
            <w:pPr>
              <w:rPr>
                <w:lang w:val="bg-BG"/>
              </w:rPr>
            </w:pPr>
            <w:r w:rsidRPr="00C408D1">
              <w:rPr>
                <w:lang w:val="bg-BG"/>
              </w:rPr>
              <w:t xml:space="preserve">Поддържане на състоянието по този параметър. </w:t>
            </w:r>
            <w:r>
              <w:rPr>
                <w:lang w:val="bg-BG"/>
              </w:rPr>
              <w:t>Редовен м</w:t>
            </w:r>
            <w:r w:rsidRPr="00C408D1">
              <w:rPr>
                <w:lang w:val="bg-BG"/>
              </w:rPr>
              <w:t>ониторинг.</w:t>
            </w:r>
          </w:p>
        </w:tc>
      </w:tr>
    </w:tbl>
    <w:p w14:paraId="42ECC037" w14:textId="77777777" w:rsidR="00B220DF" w:rsidRDefault="00B220DF" w:rsidP="00B220DF">
      <w:pPr>
        <w:jc w:val="both"/>
        <w:rPr>
          <w:color w:val="000000" w:themeColor="text1"/>
          <w:lang w:val="bg-BG"/>
        </w:rPr>
      </w:pPr>
    </w:p>
    <w:p w14:paraId="0F96DD25" w14:textId="77777777" w:rsidR="00B220DF" w:rsidRPr="00381633" w:rsidRDefault="00B220DF" w:rsidP="00DB3239">
      <w:pPr>
        <w:pStyle w:val="ListParagraph"/>
        <w:numPr>
          <w:ilvl w:val="0"/>
          <w:numId w:val="70"/>
        </w:numPr>
        <w:spacing w:before="120" w:after="120" w:line="240" w:lineRule="auto"/>
        <w:rPr>
          <w:rFonts w:eastAsia="Calibri"/>
          <w:b/>
          <w:bCs/>
          <w:lang w:val="bg-BG"/>
        </w:rPr>
      </w:pPr>
      <w:r w:rsidRPr="00381633">
        <w:rPr>
          <w:rFonts w:eastAsia="Calibri"/>
          <w:b/>
          <w:bCs/>
          <w:lang w:val="bg-BG"/>
        </w:rPr>
        <w:t xml:space="preserve">Необходимост от промени в СФД за СЗЗ </w:t>
      </w:r>
      <w:r w:rsidRPr="00381633">
        <w:rPr>
          <w:b/>
          <w:lang w:val="bg-BG"/>
        </w:rPr>
        <w:t>BG0002017 „Комплекс Беленски острови“</w:t>
      </w:r>
    </w:p>
    <w:p w14:paraId="29AE7BC8" w14:textId="77777777" w:rsidR="00B220DF" w:rsidRDefault="00B220DF" w:rsidP="00B220DF">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w:t>
      </w:r>
      <w:r>
        <w:rPr>
          <w:rFonts w:eastAsia="Calibri"/>
          <w:lang w:val="bg-BG"/>
        </w:rPr>
        <w:t xml:space="preserve">гнездяща и </w:t>
      </w:r>
      <w:r w:rsidRPr="0071656E">
        <w:rPr>
          <w:rFonts w:eastAsia="Calibri"/>
          <w:lang w:val="bg-BG"/>
        </w:rPr>
        <w:t>концентрираща се численост на вида в защитената зона по време на миграция</w:t>
      </w:r>
      <w:r>
        <w:rPr>
          <w:rFonts w:eastAsia="Calibri"/>
          <w:lang w:val="bg-BG"/>
        </w:rPr>
        <w:t xml:space="preserve"> и зимуване</w:t>
      </w:r>
      <w:r w:rsidRPr="0071656E">
        <w:rPr>
          <w:rFonts w:eastAsia="Calibri"/>
          <w:lang w:val="bg-BG"/>
        </w:rPr>
        <w:t xml:space="preserve"> не е необходима актуализация на СФД.</w:t>
      </w:r>
    </w:p>
    <w:p w14:paraId="1C58D66F" w14:textId="23AE4926" w:rsidR="00B963CD" w:rsidRDefault="00B963CD" w:rsidP="00E078A9">
      <w:pPr>
        <w:jc w:val="both"/>
        <w:rPr>
          <w:rFonts w:eastAsia="Calibri"/>
          <w:lang w:val="bg-BG"/>
        </w:rPr>
      </w:pPr>
    </w:p>
    <w:p w14:paraId="2CA4BC8D" w14:textId="51DB3CBF" w:rsidR="00886796" w:rsidRPr="00C111BC" w:rsidRDefault="00886796" w:rsidP="00886796">
      <w:pPr>
        <w:pStyle w:val="Heading1"/>
        <w:jc w:val="center"/>
        <w:rPr>
          <w:rFonts w:eastAsia="Calibri"/>
          <w:lang w:val="bg-BG"/>
        </w:rPr>
      </w:pPr>
      <w:bookmarkStart w:id="70" w:name="_Toc97813501"/>
      <w:r w:rsidRPr="00C111BC">
        <w:rPr>
          <w:rFonts w:eastAsia="Calibri"/>
          <w:lang w:val="bg-BG"/>
        </w:rPr>
        <w:t xml:space="preserve">Специфични цели за А403 </w:t>
      </w:r>
      <w:r w:rsidRPr="00886796">
        <w:rPr>
          <w:rFonts w:eastAsia="Calibri"/>
          <w:i/>
          <w:lang w:val="en-GB"/>
        </w:rPr>
        <w:t>Buteo rufinus</w:t>
      </w:r>
      <w:r w:rsidRPr="00C111BC">
        <w:rPr>
          <w:rFonts w:eastAsia="Calibri"/>
          <w:lang w:val="bg-BG"/>
        </w:rPr>
        <w:t xml:space="preserve"> (</w:t>
      </w:r>
      <w:r>
        <w:rPr>
          <w:rFonts w:eastAsia="Calibri"/>
          <w:lang w:val="bg-BG"/>
        </w:rPr>
        <w:t>б</w:t>
      </w:r>
      <w:r w:rsidRPr="00C111BC">
        <w:rPr>
          <w:rFonts w:eastAsia="Calibri"/>
          <w:lang w:val="bg-BG"/>
        </w:rPr>
        <w:t>елоопашат мишелов)</w:t>
      </w:r>
      <w:bookmarkEnd w:id="70"/>
    </w:p>
    <w:p w14:paraId="378726A5" w14:textId="77777777" w:rsidR="00886796" w:rsidRDefault="00886796" w:rsidP="00886796">
      <w:pPr>
        <w:spacing w:after="120" w:line="240" w:lineRule="auto"/>
        <w:rPr>
          <w:b/>
          <w:lang w:val="bg-BG"/>
        </w:rPr>
      </w:pPr>
    </w:p>
    <w:p w14:paraId="46E234A1" w14:textId="53351C2F" w:rsidR="00886796" w:rsidRPr="00B13C1F" w:rsidRDefault="00886796" w:rsidP="00DB3239">
      <w:pPr>
        <w:pStyle w:val="ListParagraph"/>
        <w:numPr>
          <w:ilvl w:val="0"/>
          <w:numId w:val="71"/>
        </w:numPr>
        <w:spacing w:after="120" w:line="240" w:lineRule="auto"/>
        <w:rPr>
          <w:b/>
          <w:lang w:val="bg-BG"/>
        </w:rPr>
      </w:pPr>
      <w:r w:rsidRPr="00B13C1F">
        <w:rPr>
          <w:b/>
          <w:lang w:val="bg-BG"/>
        </w:rPr>
        <w:t>Кратка характеристика на вида</w:t>
      </w:r>
    </w:p>
    <w:p w14:paraId="6F09E24C" w14:textId="1CC1C20A" w:rsidR="00886796" w:rsidRPr="00BE1DAD" w:rsidRDefault="00886796" w:rsidP="00886796">
      <w:pPr>
        <w:spacing w:after="120" w:line="240" w:lineRule="auto"/>
        <w:rPr>
          <w:highlight w:val="yellow"/>
          <w:lang w:val="bg-BG"/>
        </w:rPr>
      </w:pPr>
      <w:r w:rsidRPr="00BE1DAD">
        <w:rPr>
          <w:lang w:val="bg-BG"/>
        </w:rPr>
        <w:t>Дължината на тя</w:t>
      </w:r>
      <w:r>
        <w:rPr>
          <w:lang w:val="bg-BG"/>
        </w:rPr>
        <w:t xml:space="preserve">лото 50-65 cm, тегло 590-1760 </w:t>
      </w:r>
      <w:r>
        <w:rPr>
          <w:lang w:val="en-GB"/>
        </w:rPr>
        <w:t>g</w:t>
      </w:r>
      <w:r w:rsidRPr="00BE1DAD">
        <w:rPr>
          <w:lang w:val="bg-BG"/>
        </w:rPr>
        <w:t>, размах на крилата – 126 – 155 cm. (</w:t>
      </w:r>
      <w:r w:rsidR="00CB6580">
        <w:rPr>
          <w:lang w:val="bg-BG"/>
        </w:rPr>
        <w:t>BWPi, 2006</w:t>
      </w:r>
      <w:r w:rsidRPr="00BE1DAD">
        <w:rPr>
          <w:lang w:val="bg-BG"/>
        </w:rPr>
        <w:t>). Има три цветови фази на оперението –тъмна,</w:t>
      </w:r>
      <w:r>
        <w:rPr>
          <w:lang w:val="bg-BG"/>
        </w:rPr>
        <w:t xml:space="preserve"> </w:t>
      </w:r>
      <w:r w:rsidRPr="00BE1DAD">
        <w:rPr>
          <w:lang w:val="bg-BG"/>
        </w:rPr>
        <w:t xml:space="preserve">светла и ръждива.Последните две са застъпени у нас. Птиците от светлата фаза имат светложълто до жълтеникаворъждиво оперение. Ръждивите птици са по-тъмноръждивокафяви. При всички опашката е светложълта, белезникава, едноцветна. “Гащите“ са тъмнокафяви до черни. Профилът на крилата в полет е V-образен. Краката са жълти. </w:t>
      </w:r>
    </w:p>
    <w:p w14:paraId="26F80D1C" w14:textId="77777777" w:rsidR="00886796" w:rsidRPr="00BE1DAD" w:rsidRDefault="00886796" w:rsidP="00886796">
      <w:pPr>
        <w:spacing w:after="120" w:line="240" w:lineRule="auto"/>
        <w:rPr>
          <w:i/>
          <w:lang w:val="bg-BG"/>
        </w:rPr>
      </w:pPr>
      <w:r w:rsidRPr="00BE1DAD">
        <w:rPr>
          <w:i/>
          <w:lang w:val="bg-BG"/>
        </w:rPr>
        <w:t>Характер на пребиваване в страната</w:t>
      </w:r>
    </w:p>
    <w:p w14:paraId="151BADDC" w14:textId="77777777" w:rsidR="00886796" w:rsidRPr="00C111BC" w:rsidRDefault="00886796" w:rsidP="00886796">
      <w:pPr>
        <w:spacing w:before="120" w:after="120" w:line="240" w:lineRule="auto"/>
        <w:rPr>
          <w:highlight w:val="yellow"/>
          <w:lang w:val="bg-BG"/>
        </w:rPr>
      </w:pPr>
      <w:r w:rsidRPr="00BE1DAD">
        <w:rPr>
          <w:lang w:val="bg-BG"/>
        </w:rPr>
        <w:lastRenderedPageBreak/>
        <w:t>Постоянен,</w:t>
      </w:r>
      <w:r>
        <w:rPr>
          <w:lang w:val="bg-BG"/>
        </w:rPr>
        <w:t xml:space="preserve"> </w:t>
      </w:r>
      <w:r w:rsidRPr="00BE1DAD">
        <w:rPr>
          <w:lang w:val="bg-BG"/>
        </w:rPr>
        <w:t>но младите извършват значителни скитания. При по-студени зими вероятно и възрастните мигрират на къси разстояния</w:t>
      </w:r>
      <w:r w:rsidRPr="00BE1DAD">
        <w:rPr>
          <w:highlight w:val="yellow"/>
          <w:lang w:val="bg-BG"/>
        </w:rPr>
        <w:t xml:space="preserve"> </w:t>
      </w:r>
    </w:p>
    <w:p w14:paraId="61E99DB9" w14:textId="77777777" w:rsidR="00886796" w:rsidRPr="00BE1DAD" w:rsidRDefault="00886796" w:rsidP="00886796">
      <w:pPr>
        <w:spacing w:after="120" w:line="240" w:lineRule="auto"/>
        <w:rPr>
          <w:i/>
          <w:lang w:val="bg-BG"/>
        </w:rPr>
      </w:pPr>
      <w:r w:rsidRPr="00BE1DAD">
        <w:rPr>
          <w:i/>
          <w:lang w:val="bg-BG"/>
        </w:rPr>
        <w:t>Характерно местообитание</w:t>
      </w:r>
    </w:p>
    <w:p w14:paraId="5F9808A6" w14:textId="597D6B03" w:rsidR="00CB6580" w:rsidRPr="00C111BC" w:rsidRDefault="00886796" w:rsidP="00CB6580">
      <w:pPr>
        <w:spacing w:after="120" w:line="240" w:lineRule="auto"/>
        <w:rPr>
          <w:lang w:val="bg-BG"/>
        </w:rPr>
      </w:pPr>
      <w:r w:rsidRPr="00BE1DAD">
        <w:rPr>
          <w:lang w:val="bg-BG"/>
        </w:rPr>
        <w:t>Гнезди в открити местообитания -  степи, ливади, ниви с единични или групи дървета и храсти пръснати сред  тях. Често пъти в хълмисти области с мозаично пръснати храсти и единични дървета. Обича степни и ливадни местообитания вблизост до скалисти речни каньони, скални венци,суходолия и др скални форми където устройва гнездата си. Понякога гнезди в каменни кариери.  Избягва гъсти и компактни горски комплекси или ако се среща там е винаги в периферията им. Среща се както в низините така и в хълмисти и предпланински райони,</w:t>
      </w:r>
      <w:r w:rsidR="00CB6580">
        <w:rPr>
          <w:lang w:val="en-GB"/>
        </w:rPr>
        <w:t xml:space="preserve"> </w:t>
      </w:r>
      <w:r w:rsidRPr="00BE1DAD">
        <w:rPr>
          <w:lang w:val="bg-BG"/>
        </w:rPr>
        <w:t>до около 900 м.н.в.</w:t>
      </w:r>
      <w:r w:rsidR="00CB6580" w:rsidRPr="00CB6580">
        <w:rPr>
          <w:lang w:val="bg-BG"/>
        </w:rPr>
        <w:t xml:space="preserve"> </w:t>
      </w:r>
      <w:r w:rsidR="00CB6580" w:rsidRPr="00BE1DAD">
        <w:rPr>
          <w:lang w:val="bg-BG"/>
        </w:rPr>
        <w:t xml:space="preserve">Гнезди на скали и на дървета, по-рядко </w:t>
      </w:r>
      <w:r w:rsidR="00CB6580">
        <w:rPr>
          <w:lang w:val="bg-BG"/>
        </w:rPr>
        <w:t>и на стълбове на далекопроводи (метални)</w:t>
      </w:r>
      <w:r w:rsidR="00CB6580" w:rsidRPr="00BE1DAD">
        <w:rPr>
          <w:lang w:val="bg-BG"/>
        </w:rPr>
        <w:t xml:space="preserve">. Гнездата на дървета са на единични или ивици дървета сред полето, най-често са на тополи. </w:t>
      </w:r>
    </w:p>
    <w:p w14:paraId="7BFE9E00" w14:textId="06DFFE9C" w:rsidR="00886796" w:rsidRPr="00C111BC" w:rsidRDefault="00886796" w:rsidP="00886796">
      <w:pPr>
        <w:spacing w:after="120"/>
        <w:rPr>
          <w:lang w:val="bg-BG"/>
        </w:rPr>
      </w:pPr>
      <w:r w:rsidRPr="00BE1DAD">
        <w:rPr>
          <w:lang w:val="bg-BG"/>
        </w:rPr>
        <w:t>По време на миграция,</w:t>
      </w:r>
      <w:r w:rsidR="00CB6580">
        <w:rPr>
          <w:lang w:val="en-GB"/>
        </w:rPr>
        <w:t xml:space="preserve"> </w:t>
      </w:r>
      <w:r w:rsidR="00CB6580">
        <w:rPr>
          <w:lang w:val="bg-BG"/>
        </w:rPr>
        <w:t xml:space="preserve">скитане </w:t>
      </w:r>
      <w:r w:rsidRPr="00BE1DAD">
        <w:rPr>
          <w:lang w:val="bg-BG"/>
        </w:rPr>
        <w:t>и зимуване се среща във всякакви типове открити местообитания,</w:t>
      </w:r>
      <w:r w:rsidR="009E3BD7">
        <w:rPr>
          <w:lang w:val="en-GB"/>
        </w:rPr>
        <w:t xml:space="preserve"> </w:t>
      </w:r>
      <w:r w:rsidRPr="00BE1DAD">
        <w:rPr>
          <w:lang w:val="bg-BG"/>
        </w:rPr>
        <w:t>често недалеч от гнездото си.</w:t>
      </w:r>
    </w:p>
    <w:p w14:paraId="72006620" w14:textId="77777777" w:rsidR="00886796" w:rsidRPr="00BE1DAD" w:rsidRDefault="00886796" w:rsidP="00886796">
      <w:pPr>
        <w:spacing w:after="120" w:line="240" w:lineRule="auto"/>
        <w:rPr>
          <w:i/>
          <w:lang w:val="bg-BG"/>
        </w:rPr>
      </w:pPr>
      <w:r w:rsidRPr="00BE1DAD">
        <w:rPr>
          <w:i/>
          <w:lang w:val="bg-BG"/>
        </w:rPr>
        <w:t>Хранене</w:t>
      </w:r>
    </w:p>
    <w:p w14:paraId="145ACAD8" w14:textId="2B1EA583" w:rsidR="00886796" w:rsidRPr="00C24A7A" w:rsidRDefault="00886796" w:rsidP="00886796">
      <w:pPr>
        <w:spacing w:after="120"/>
      </w:pPr>
      <w:r w:rsidRPr="00BE1DAD">
        <w:rPr>
          <w:lang w:val="bg-BG"/>
        </w:rPr>
        <w:t>Белоопашатият мишелов има твърде широк хранителен спектър. Храни се с дребни бозайници – лалугери,</w:t>
      </w:r>
      <w:r>
        <w:rPr>
          <w:lang w:val="bg-BG"/>
        </w:rPr>
        <w:t xml:space="preserve"> </w:t>
      </w:r>
      <w:r w:rsidRPr="00BE1DAD">
        <w:rPr>
          <w:lang w:val="bg-BG"/>
        </w:rPr>
        <w:t>хомяци, полевки,</w:t>
      </w:r>
      <w:r w:rsidR="00FB4645">
        <w:rPr>
          <w:lang w:val="en-GB"/>
        </w:rPr>
        <w:t xml:space="preserve"> </w:t>
      </w:r>
      <w:r w:rsidRPr="00BE1DAD">
        <w:rPr>
          <w:lang w:val="bg-BG"/>
        </w:rPr>
        <w:t>слепи кучета, къртици и др., с влечуги –змии и гущери, с различни видове врабчо</w:t>
      </w:r>
      <w:r w:rsidR="00FB4645">
        <w:rPr>
          <w:lang w:val="bg-BG"/>
        </w:rPr>
        <w:t xml:space="preserve">подобни птици, жаби, </w:t>
      </w:r>
      <w:r w:rsidRPr="00BE1DAD">
        <w:rPr>
          <w:lang w:val="bg-BG"/>
        </w:rPr>
        <w:t>едри нас</w:t>
      </w:r>
      <w:r w:rsidR="00FB4645">
        <w:rPr>
          <w:lang w:val="bg-BG"/>
        </w:rPr>
        <w:t>екоми (</w:t>
      </w:r>
      <w:r w:rsidRPr="00BE1DAD">
        <w:rPr>
          <w:lang w:val="bg-BG"/>
        </w:rPr>
        <w:t>Симеонов и др.</w:t>
      </w:r>
      <w:r w:rsidR="00FB4645">
        <w:rPr>
          <w:lang w:val="en-GB"/>
        </w:rPr>
        <w:t>,</w:t>
      </w:r>
      <w:r w:rsidRPr="00BE1DAD">
        <w:rPr>
          <w:lang w:val="bg-BG"/>
        </w:rPr>
        <w:t xml:space="preserve"> 1990).</w:t>
      </w:r>
    </w:p>
    <w:p w14:paraId="7A2485A0" w14:textId="77777777" w:rsidR="00886796" w:rsidRPr="00B13C1F" w:rsidRDefault="00886796" w:rsidP="00DB3239">
      <w:pPr>
        <w:pStyle w:val="ListParagraph"/>
        <w:numPr>
          <w:ilvl w:val="0"/>
          <w:numId w:val="71"/>
        </w:numPr>
        <w:spacing w:after="120"/>
        <w:rPr>
          <w:b/>
          <w:lang w:val="bg-BG"/>
        </w:rPr>
      </w:pPr>
      <w:r w:rsidRPr="00B13C1F">
        <w:rPr>
          <w:b/>
          <w:lang w:val="bg-BG"/>
        </w:rPr>
        <w:t>Разпространение, природозащитно състояние и тенденции в популацията на вида на национално ниво</w:t>
      </w:r>
    </w:p>
    <w:p w14:paraId="64C9809B" w14:textId="5A974C6A" w:rsidR="00A42358" w:rsidRDefault="00886796" w:rsidP="00631B6B">
      <w:pPr>
        <w:spacing w:before="120" w:after="120" w:line="240" w:lineRule="auto"/>
        <w:rPr>
          <w:lang w:val="bg-BG"/>
        </w:rPr>
      </w:pPr>
      <w:r w:rsidRPr="00BE1DAD">
        <w:rPr>
          <w:lang w:val="bg-BG"/>
        </w:rPr>
        <w:t>Белоопашатият мишелов гнезди в цялата страна,</w:t>
      </w:r>
      <w:r w:rsidR="00631B6B">
        <w:rPr>
          <w:lang w:val="en-GB"/>
        </w:rPr>
        <w:t xml:space="preserve"> </w:t>
      </w:r>
      <w:r w:rsidRPr="00BE1DAD">
        <w:rPr>
          <w:lang w:val="bg-BG"/>
        </w:rPr>
        <w:t xml:space="preserve">с изключение на високопланинските райони и на обширните компактни горски масиви в Странджа, Лудогорието и някои части на Западна България. Най-висока численост има в Горнотракийската низина, Дунавската равнина, Поломието, Добруджа, Сакар, Източните Родопи (Шурулинков и др. 2005, Янков </w:t>
      </w:r>
      <w:r w:rsidR="00276804">
        <w:rPr>
          <w:lang w:val="bg-BG"/>
        </w:rPr>
        <w:t xml:space="preserve">отг. </w:t>
      </w:r>
      <w:r w:rsidRPr="00BE1DAD">
        <w:rPr>
          <w:lang w:val="bg-BG"/>
        </w:rPr>
        <w:t>ред.</w:t>
      </w:r>
      <w:r w:rsidR="00276804">
        <w:rPr>
          <w:lang w:val="bg-BG"/>
        </w:rPr>
        <w:t>,</w:t>
      </w:r>
      <w:r w:rsidR="00175D0B">
        <w:rPr>
          <w:lang w:val="bg-BG"/>
        </w:rPr>
        <w:t xml:space="preserve"> 2007,</w:t>
      </w:r>
      <w:r w:rsidRPr="00BE1DAD">
        <w:rPr>
          <w:lang w:val="bg-BG"/>
        </w:rPr>
        <w:t xml:space="preserve"> Даскалова и др.</w:t>
      </w:r>
      <w:r w:rsidR="00AF7EF9">
        <w:rPr>
          <w:lang w:val="bg-BG"/>
        </w:rPr>
        <w:t>,</w:t>
      </w:r>
      <w:r w:rsidRPr="00BE1DAD">
        <w:rPr>
          <w:lang w:val="bg-BG"/>
        </w:rPr>
        <w:t xml:space="preserve"> 2020). Според Червената книга на България у нас гнездят 800-1000 двойки (</w:t>
      </w:r>
      <w:r w:rsidR="00A42358">
        <w:rPr>
          <w:lang w:val="bg-BG"/>
        </w:rPr>
        <w:t>Големански гл. ред.</w:t>
      </w:r>
      <w:r w:rsidR="00276804">
        <w:rPr>
          <w:lang w:val="bg-BG"/>
        </w:rPr>
        <w:t xml:space="preserve">, </w:t>
      </w:r>
      <w:r w:rsidRPr="00BE1DAD">
        <w:rPr>
          <w:lang w:val="bg-BG"/>
        </w:rPr>
        <w:t xml:space="preserve">2015). Тази оценка е направена през 2011 г. и се отнася за периода 2005-2010 г. </w:t>
      </w:r>
    </w:p>
    <w:p w14:paraId="66273E10" w14:textId="0C8ECC3B" w:rsidR="00886796" w:rsidRPr="00BE1DAD" w:rsidRDefault="00AF7EF9" w:rsidP="00631B6B">
      <w:pPr>
        <w:spacing w:before="120" w:after="120" w:line="240" w:lineRule="auto"/>
        <w:rPr>
          <w:lang w:val="bg-BG"/>
        </w:rPr>
      </w:pPr>
      <w:r>
        <w:rPr>
          <w:lang w:val="bg-BG"/>
        </w:rPr>
        <w:t>Според Д</w:t>
      </w:r>
      <w:r w:rsidR="00886796" w:rsidRPr="00BE1DAD">
        <w:rPr>
          <w:lang w:val="bg-BG"/>
        </w:rPr>
        <w:t>окладването по чл.12 от 2019 г.</w:t>
      </w:r>
      <w:r>
        <w:rPr>
          <w:lang w:val="bg-BG"/>
        </w:rPr>
        <w:t>,</w:t>
      </w:r>
      <w:r w:rsidR="00886796" w:rsidRPr="00BE1DAD">
        <w:rPr>
          <w:lang w:val="bg-BG"/>
        </w:rPr>
        <w:t xml:space="preserve"> гне</w:t>
      </w:r>
      <w:r w:rsidR="00A42358">
        <w:rPr>
          <w:lang w:val="bg-BG"/>
        </w:rPr>
        <w:t>здовата популация се оценява на</w:t>
      </w:r>
      <w:r w:rsidR="00886796" w:rsidRPr="00BE1DAD">
        <w:rPr>
          <w:lang w:val="bg-BG"/>
        </w:rPr>
        <w:t xml:space="preserve"> 500-600 двойки, а краткосрочната тенденция е на намаление. Дългосрочната тенденция обаче е на значително увеличение. Действително през последните 10-15 години е налице тенденция на намаление на вида в редица райони,</w:t>
      </w:r>
      <w:r w:rsidR="00886796">
        <w:rPr>
          <w:lang w:val="bg-BG"/>
        </w:rPr>
        <w:t xml:space="preserve"> </w:t>
      </w:r>
      <w:r w:rsidR="00886796" w:rsidRPr="00BE1DAD">
        <w:rPr>
          <w:lang w:val="bg-BG"/>
        </w:rPr>
        <w:t>особено в Северна и Западна България.</w:t>
      </w:r>
    </w:p>
    <w:p w14:paraId="0A84DE3B" w14:textId="067717BD" w:rsidR="00886796" w:rsidRPr="00BE1DAD" w:rsidRDefault="00886796" w:rsidP="007F2E84">
      <w:pPr>
        <w:spacing w:before="120" w:after="120" w:line="240" w:lineRule="auto"/>
        <w:rPr>
          <w:lang w:val="bg-BG"/>
        </w:rPr>
      </w:pPr>
      <w:r w:rsidRPr="00BE1DAD">
        <w:rPr>
          <w:lang w:val="bg-BG"/>
        </w:rPr>
        <w:t>Мигриращите белоопашати мишелови</w:t>
      </w:r>
      <w:r w:rsidR="007F2E84">
        <w:rPr>
          <w:lang w:val="bg-BG"/>
        </w:rPr>
        <w:t xml:space="preserve">, </w:t>
      </w:r>
      <w:r w:rsidR="007F2E84" w:rsidRPr="00BE1DAD">
        <w:rPr>
          <w:lang w:val="bg-BG"/>
        </w:rPr>
        <w:t xml:space="preserve">според </w:t>
      </w:r>
      <w:r w:rsidR="007F2E84">
        <w:rPr>
          <w:lang w:val="bg-BG"/>
        </w:rPr>
        <w:t>Д</w:t>
      </w:r>
      <w:r w:rsidR="007F2E84" w:rsidRPr="00BE1DAD">
        <w:rPr>
          <w:lang w:val="bg-BG"/>
        </w:rPr>
        <w:t>окладването по чл.12</w:t>
      </w:r>
      <w:r w:rsidRPr="00BE1DAD">
        <w:rPr>
          <w:lang w:val="bg-BG"/>
        </w:rPr>
        <w:t xml:space="preserve"> се оценяват на 850-900 екз. Числеността на зимуващите у нас птици от този вид не е проучена и зимуващата у нас популация не е о</w:t>
      </w:r>
      <w:r w:rsidR="007F2E84">
        <w:rPr>
          <w:lang w:val="bg-BG"/>
        </w:rPr>
        <w:t>бект на докладването по чл.12.</w:t>
      </w:r>
    </w:p>
    <w:p w14:paraId="264E3EEC" w14:textId="1EF17A48" w:rsidR="00886796" w:rsidRDefault="00886796" w:rsidP="007F2E84">
      <w:pPr>
        <w:spacing w:before="120" w:after="120" w:line="240" w:lineRule="auto"/>
        <w:rPr>
          <w:lang w:val="bg-BG"/>
        </w:rPr>
      </w:pPr>
      <w:r w:rsidRPr="00BE1DAD">
        <w:rPr>
          <w:lang w:val="bg-BG"/>
        </w:rPr>
        <w:t>В Червената книга на България (</w:t>
      </w:r>
      <w:r w:rsidR="007F2E84">
        <w:rPr>
          <w:lang w:val="bg-BG"/>
        </w:rPr>
        <w:t>Големански гл. ред.,</w:t>
      </w:r>
      <w:r w:rsidRPr="00BE1DAD">
        <w:rPr>
          <w:lang w:val="bg-BG"/>
        </w:rPr>
        <w:t xml:space="preserve"> 2015) като заплахи за белоопашатия мишелов са посочени деградацията на биотопите, залесяването</w:t>
      </w:r>
      <w:r w:rsidR="007F2E84">
        <w:rPr>
          <w:lang w:val="bg-BG"/>
        </w:rPr>
        <w:t xml:space="preserve"> на големи площи</w:t>
      </w:r>
      <w:r w:rsidRPr="00BE1DAD">
        <w:rPr>
          <w:lang w:val="bg-BG"/>
        </w:rPr>
        <w:t>, смъртност от далекопроводи, употреба на препарати</w:t>
      </w:r>
      <w:r w:rsidR="007F2E84">
        <w:rPr>
          <w:lang w:val="bg-BG"/>
        </w:rPr>
        <w:t>. При Д</w:t>
      </w:r>
      <w:r w:rsidRPr="00BE1DAD">
        <w:rPr>
          <w:lang w:val="bg-BG"/>
        </w:rPr>
        <w:t>окладването по чл.12 са посочени голям брой заплахи свързани с промяна на предназначение на земите,</w:t>
      </w:r>
      <w:r>
        <w:rPr>
          <w:lang w:val="bg-BG"/>
        </w:rPr>
        <w:t xml:space="preserve"> </w:t>
      </w:r>
      <w:r w:rsidRPr="00BE1DAD">
        <w:rPr>
          <w:lang w:val="bg-BG"/>
        </w:rPr>
        <w:t>превръщането на пасищата в гори, изоставянето на пасищата и обрастването им, преустановяване на пашата, хидроенергийното строителство, развитието на спортно-туристическа инфраструктура, застрояване. Освен това следва да добавим и заплахи като незаконния отстрел, загиването на птици от сблъсъци с автомобили, отравянето с отрови за борба с наземни хищници и др.</w:t>
      </w:r>
    </w:p>
    <w:p w14:paraId="22D0B422" w14:textId="784C0CFE" w:rsidR="00886796" w:rsidRPr="00B13C1F" w:rsidRDefault="00886796" w:rsidP="00DB3239">
      <w:pPr>
        <w:pStyle w:val="ListParagraph"/>
        <w:numPr>
          <w:ilvl w:val="0"/>
          <w:numId w:val="71"/>
        </w:numPr>
        <w:spacing w:after="120"/>
        <w:rPr>
          <w:lang w:val="bg-BG"/>
        </w:rPr>
      </w:pPr>
      <w:r w:rsidRPr="00B13C1F">
        <w:rPr>
          <w:b/>
          <w:lang w:val="bg-BG"/>
        </w:rPr>
        <w:lastRenderedPageBreak/>
        <w:t>Състояние в СЗЗ BG0002017 „Комплекс Беленски острови“</w:t>
      </w:r>
    </w:p>
    <w:p w14:paraId="3B9B525F" w14:textId="4D55C146" w:rsidR="00886796" w:rsidRDefault="00886796" w:rsidP="00886796">
      <w:pPr>
        <w:spacing w:after="120"/>
        <w:rPr>
          <w:lang w:val="bg-BG"/>
        </w:rPr>
      </w:pPr>
      <w:r>
        <w:rPr>
          <w:lang w:val="bg-BG"/>
        </w:rPr>
        <w:t>Съгласно СФД на зоната видът е кон</w:t>
      </w:r>
      <w:r w:rsidR="007F2E84">
        <w:rPr>
          <w:lang w:val="bg-BG"/>
        </w:rPr>
        <w:t>центриращ/мигриращ. М</w:t>
      </w:r>
      <w:r>
        <w:rPr>
          <w:lang w:val="bg-BG"/>
        </w:rPr>
        <w:t xml:space="preserve">игриращата популация на белоопашатия мишелов се оценява на </w:t>
      </w:r>
      <w:r>
        <w:rPr>
          <w:b/>
          <w:lang w:val="bg-BG"/>
        </w:rPr>
        <w:t>5-14</w:t>
      </w:r>
      <w:r w:rsidRPr="00EF7E79">
        <w:rPr>
          <w:b/>
          <w:lang w:val="bg-BG"/>
        </w:rPr>
        <w:t xml:space="preserve"> индивида</w:t>
      </w:r>
      <w:r>
        <w:rPr>
          <w:lang w:val="bg-BG"/>
        </w:rPr>
        <w:t xml:space="preserve">, което е </w:t>
      </w:r>
      <w:r>
        <w:rPr>
          <w:b/>
          <w:lang w:val="bg-BG"/>
        </w:rPr>
        <w:t xml:space="preserve">0,6 – 1,6 </w:t>
      </w:r>
      <w:r w:rsidRPr="0076031E">
        <w:rPr>
          <w:b/>
          <w:lang w:val="bg-BG"/>
        </w:rPr>
        <w:t xml:space="preserve">% от националната </w:t>
      </w:r>
      <w:r>
        <w:rPr>
          <w:b/>
          <w:lang w:val="bg-BG"/>
        </w:rPr>
        <w:t>мигрираща</w:t>
      </w:r>
      <w:r>
        <w:rPr>
          <w:lang w:val="bg-BG"/>
        </w:rPr>
        <w:t xml:space="preserve"> популация (оценка „В“).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В</w:t>
      </w:r>
      <w:r w:rsidRPr="00BC4F6A">
        <w:rPr>
          <w:lang w:val="bg-BG"/>
        </w:rPr>
        <w:t xml:space="preserve">“ – </w:t>
      </w:r>
      <w:r>
        <w:rPr>
          <w:lang w:val="bg-BG"/>
        </w:rPr>
        <w:t>добра</w:t>
      </w:r>
      <w:r w:rsidRPr="00BC4F6A">
        <w:rPr>
          <w:lang w:val="bg-BG"/>
        </w:rPr>
        <w:t>.</w:t>
      </w:r>
    </w:p>
    <w:p w14:paraId="50B3CE11" w14:textId="77777777" w:rsidR="00886796" w:rsidRPr="00B13C1F" w:rsidRDefault="00886796" w:rsidP="00DB3239">
      <w:pPr>
        <w:pStyle w:val="ListParagraph"/>
        <w:numPr>
          <w:ilvl w:val="0"/>
          <w:numId w:val="71"/>
        </w:numPr>
        <w:spacing w:after="120"/>
        <w:rPr>
          <w:b/>
          <w:lang w:val="bg-BG"/>
        </w:rPr>
      </w:pPr>
      <w:r w:rsidRPr="00B13C1F">
        <w:rPr>
          <w:b/>
          <w:lang w:val="bg-BG"/>
        </w:rPr>
        <w:t xml:space="preserve">Анализ на наличната информация </w:t>
      </w:r>
    </w:p>
    <w:p w14:paraId="1CF54DED" w14:textId="0F3C64DA" w:rsidR="00886796" w:rsidRDefault="00886796" w:rsidP="00886796">
      <w:pPr>
        <w:spacing w:after="120"/>
        <w:rPr>
          <w:color w:val="000000" w:themeColor="text1"/>
          <w:lang w:val="bg-BG"/>
        </w:rPr>
      </w:pPr>
      <w:r>
        <w:rPr>
          <w:color w:val="000000" w:themeColor="text1"/>
          <w:lang w:val="bg-BG"/>
        </w:rPr>
        <w:t xml:space="preserve">Белоопашатият мишелов е мигриращ вид в СЗЗ „Комплекс Беленски острови“. Видът не е наблюдаван по време на теренните проучвания през 2021 г. В рамките на целеви проучвания върху есенната миграция на рееещи се птици в района на </w:t>
      </w:r>
      <w:r w:rsidR="00412E65">
        <w:rPr>
          <w:color w:val="000000" w:themeColor="text1"/>
          <w:lang w:val="bg-BG"/>
        </w:rPr>
        <w:t xml:space="preserve">Писченско блато </w:t>
      </w:r>
      <w:r>
        <w:rPr>
          <w:color w:val="000000" w:themeColor="text1"/>
          <w:lang w:val="bg-BG"/>
        </w:rPr>
        <w:t xml:space="preserve">през 2008 и 2009 г. са установени съответно 5 и 14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Понякога мигриращите птици се задържат няколко дни в района на зоната. През зимните месеци белоопашатият мишелов не е регистриран в района на СЗЗ. </w:t>
      </w:r>
    </w:p>
    <w:p w14:paraId="1AF5A5C9" w14:textId="27B41294" w:rsidR="004C5D99" w:rsidRDefault="004C5D99" w:rsidP="00886796">
      <w:pPr>
        <w:spacing w:after="120"/>
        <w:rPr>
          <w:color w:val="000000" w:themeColor="text1"/>
          <w:lang w:val="bg-BG"/>
        </w:rPr>
      </w:pPr>
      <w:r>
        <w:rPr>
          <w:color w:val="000000" w:themeColor="text1"/>
          <w:lang w:val="bg-BG"/>
        </w:rPr>
        <w:t>По врем</w:t>
      </w:r>
      <w:r w:rsidR="00DC46C1">
        <w:rPr>
          <w:color w:val="000000" w:themeColor="text1"/>
          <w:lang w:val="bg-BG"/>
        </w:rPr>
        <w:t xml:space="preserve">е </w:t>
      </w:r>
      <w:r>
        <w:rPr>
          <w:color w:val="000000" w:themeColor="text1"/>
          <w:lang w:val="bg-BG"/>
        </w:rPr>
        <w:t>н</w:t>
      </w:r>
      <w:r w:rsidR="00DC46C1">
        <w:rPr>
          <w:color w:val="000000" w:themeColor="text1"/>
          <w:lang w:val="bg-BG"/>
        </w:rPr>
        <w:t>а</w:t>
      </w:r>
      <w:r>
        <w:rPr>
          <w:color w:val="000000" w:themeColor="text1"/>
          <w:lang w:val="bg-BG"/>
        </w:rPr>
        <w:t xml:space="preserve"> теренното проучване през 2021 г. е констатирано 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09BB3838" w14:textId="2B89432E" w:rsidR="00886796" w:rsidRPr="00DC46C1" w:rsidRDefault="00B35CB6" w:rsidP="00DB3239">
      <w:pPr>
        <w:pStyle w:val="ListParagraph"/>
        <w:numPr>
          <w:ilvl w:val="0"/>
          <w:numId w:val="71"/>
        </w:numPr>
        <w:spacing w:after="120"/>
        <w:rPr>
          <w:lang w:val="bg-BG"/>
        </w:rPr>
      </w:pPr>
      <w:r w:rsidRPr="00DC46C1">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57"/>
        <w:gridCol w:w="1233"/>
        <w:gridCol w:w="3196"/>
        <w:gridCol w:w="2297"/>
      </w:tblGrid>
      <w:tr w:rsidR="00DC46C1" w:rsidRPr="002E3475" w14:paraId="24822D90" w14:textId="77777777" w:rsidTr="00276804">
        <w:trPr>
          <w:tblHeader/>
          <w:jc w:val="center"/>
        </w:trPr>
        <w:tc>
          <w:tcPr>
            <w:tcW w:w="0" w:type="auto"/>
            <w:shd w:val="clear" w:color="auto" w:fill="B6DDE8"/>
            <w:vAlign w:val="center"/>
          </w:tcPr>
          <w:p w14:paraId="6E687BE1" w14:textId="77777777" w:rsidR="00886796" w:rsidRPr="002E3475" w:rsidRDefault="00886796" w:rsidP="00DC46C1">
            <w:pPr>
              <w:spacing w:after="0"/>
              <w:jc w:val="center"/>
              <w:rPr>
                <w:b/>
                <w:bCs/>
                <w:lang w:val="bg-BG"/>
              </w:rPr>
            </w:pPr>
            <w:r w:rsidRPr="002E3475">
              <w:rPr>
                <w:b/>
                <w:bCs/>
                <w:lang w:val="bg-BG"/>
              </w:rPr>
              <w:t>Параметър</w:t>
            </w:r>
          </w:p>
        </w:tc>
        <w:tc>
          <w:tcPr>
            <w:tcW w:w="0" w:type="auto"/>
            <w:shd w:val="clear" w:color="auto" w:fill="B6DDE8"/>
            <w:vAlign w:val="center"/>
          </w:tcPr>
          <w:p w14:paraId="39656824" w14:textId="77777777" w:rsidR="00886796" w:rsidRPr="002E3475" w:rsidRDefault="00886796" w:rsidP="00DC46C1">
            <w:pPr>
              <w:spacing w:after="0"/>
              <w:jc w:val="center"/>
              <w:rPr>
                <w:b/>
                <w:bCs/>
                <w:lang w:val="bg-BG"/>
              </w:rPr>
            </w:pPr>
            <w:r w:rsidRPr="002E3475">
              <w:rPr>
                <w:b/>
                <w:bCs/>
                <w:lang w:val="bg-BG"/>
              </w:rPr>
              <w:t>Мерна единица</w:t>
            </w:r>
          </w:p>
        </w:tc>
        <w:tc>
          <w:tcPr>
            <w:tcW w:w="0" w:type="auto"/>
            <w:shd w:val="clear" w:color="auto" w:fill="B6DDE8"/>
            <w:vAlign w:val="center"/>
          </w:tcPr>
          <w:p w14:paraId="0258FB3C" w14:textId="77777777" w:rsidR="00886796" w:rsidRPr="002E3475" w:rsidRDefault="00886796" w:rsidP="00DC46C1">
            <w:pPr>
              <w:spacing w:after="0"/>
              <w:jc w:val="center"/>
              <w:rPr>
                <w:b/>
                <w:bCs/>
                <w:lang w:val="bg-BG"/>
              </w:rPr>
            </w:pPr>
            <w:r w:rsidRPr="002E3475">
              <w:rPr>
                <w:b/>
                <w:bCs/>
                <w:lang w:val="bg-BG"/>
              </w:rPr>
              <w:t>Целева стойност</w:t>
            </w:r>
          </w:p>
        </w:tc>
        <w:tc>
          <w:tcPr>
            <w:tcW w:w="0" w:type="auto"/>
            <w:shd w:val="clear" w:color="auto" w:fill="B6DDE8"/>
            <w:vAlign w:val="center"/>
          </w:tcPr>
          <w:p w14:paraId="2AAACB38" w14:textId="77777777" w:rsidR="00886796" w:rsidRPr="002E3475" w:rsidRDefault="00886796" w:rsidP="00DC46C1">
            <w:pPr>
              <w:spacing w:after="0"/>
              <w:jc w:val="center"/>
              <w:rPr>
                <w:b/>
                <w:bCs/>
                <w:lang w:val="bg-BG"/>
              </w:rPr>
            </w:pPr>
            <w:r w:rsidRPr="002E3475">
              <w:rPr>
                <w:b/>
                <w:bCs/>
                <w:lang w:val="bg-BG"/>
              </w:rPr>
              <w:t>Допълнителна информация</w:t>
            </w:r>
          </w:p>
        </w:tc>
        <w:tc>
          <w:tcPr>
            <w:tcW w:w="0" w:type="auto"/>
            <w:shd w:val="clear" w:color="auto" w:fill="B6DDE8"/>
            <w:vAlign w:val="center"/>
          </w:tcPr>
          <w:p w14:paraId="7542F371" w14:textId="77777777" w:rsidR="00886796" w:rsidRPr="002E3475" w:rsidRDefault="00886796" w:rsidP="00DC46C1">
            <w:pPr>
              <w:spacing w:after="0"/>
              <w:jc w:val="center"/>
              <w:rPr>
                <w:b/>
                <w:bCs/>
                <w:lang w:val="bg-BG"/>
              </w:rPr>
            </w:pPr>
            <w:r w:rsidRPr="002E3475">
              <w:rPr>
                <w:b/>
                <w:bCs/>
                <w:lang w:val="bg-BG"/>
              </w:rPr>
              <w:t>Специф</w:t>
            </w:r>
            <w:r>
              <w:rPr>
                <w:b/>
                <w:bCs/>
                <w:lang w:val="bg-BG"/>
              </w:rPr>
              <w:t>ични за зоната цели</w:t>
            </w:r>
          </w:p>
        </w:tc>
      </w:tr>
      <w:tr w:rsidR="00DC46C1" w:rsidRPr="002E3475" w14:paraId="07635596" w14:textId="77777777" w:rsidTr="00276804">
        <w:trPr>
          <w:jc w:val="center"/>
        </w:trPr>
        <w:tc>
          <w:tcPr>
            <w:tcW w:w="0" w:type="auto"/>
            <w:shd w:val="clear" w:color="auto" w:fill="auto"/>
          </w:tcPr>
          <w:p w14:paraId="311ABC5D" w14:textId="77777777" w:rsidR="00886796" w:rsidRPr="002E3475" w:rsidRDefault="00886796" w:rsidP="00DC46C1">
            <w:pPr>
              <w:spacing w:after="0"/>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69B90776" w14:textId="77777777" w:rsidR="00886796" w:rsidRPr="002E3475" w:rsidRDefault="00886796" w:rsidP="00DC46C1">
            <w:pPr>
              <w:spacing w:after="0"/>
              <w:rPr>
                <w:lang w:val="bg-BG"/>
              </w:rPr>
            </w:pPr>
            <w:r w:rsidRPr="002E3475">
              <w:rPr>
                <w:lang w:val="bg-BG"/>
              </w:rPr>
              <w:t>Брой индивиди</w:t>
            </w:r>
          </w:p>
        </w:tc>
        <w:tc>
          <w:tcPr>
            <w:tcW w:w="0" w:type="auto"/>
            <w:shd w:val="clear" w:color="auto" w:fill="auto"/>
          </w:tcPr>
          <w:p w14:paraId="7A60253C" w14:textId="758B1AE3" w:rsidR="00886796" w:rsidRPr="002E3475" w:rsidRDefault="00DC46C1" w:rsidP="00DC46C1">
            <w:pPr>
              <w:spacing w:after="0"/>
              <w:rPr>
                <w:lang w:val="bg-BG"/>
              </w:rPr>
            </w:pPr>
            <w:r>
              <w:rPr>
                <w:lang w:val="bg-BG"/>
              </w:rPr>
              <w:t>Мин. 9</w:t>
            </w:r>
            <w:r w:rsidR="00886796">
              <w:rPr>
                <w:lang w:val="bg-BG"/>
              </w:rPr>
              <w:t xml:space="preserve"> инд.</w:t>
            </w:r>
          </w:p>
        </w:tc>
        <w:tc>
          <w:tcPr>
            <w:tcW w:w="0" w:type="auto"/>
            <w:shd w:val="clear" w:color="auto" w:fill="auto"/>
          </w:tcPr>
          <w:p w14:paraId="55817A2A" w14:textId="6018C4A8" w:rsidR="00886796" w:rsidRDefault="00DC46C1" w:rsidP="00DC46C1">
            <w:pPr>
              <w:spacing w:after="0"/>
              <w:rPr>
                <w:lang w:val="bg-BG"/>
              </w:rPr>
            </w:pPr>
            <w:r>
              <w:rPr>
                <w:lang w:val="bg-BG"/>
              </w:rPr>
              <w:t xml:space="preserve">Определена на бза средната стойност от СФД. </w:t>
            </w:r>
            <w:r w:rsidR="00886796">
              <w:rPr>
                <w:lang w:val="bg-BG"/>
              </w:rPr>
              <w:t xml:space="preserve">Количеството на концентриращите се птици силно ще зависи от състоянието на подходящите местообитания. </w:t>
            </w:r>
          </w:p>
        </w:tc>
        <w:tc>
          <w:tcPr>
            <w:tcW w:w="0" w:type="auto"/>
          </w:tcPr>
          <w:p w14:paraId="4ECA0F00" w14:textId="77777777" w:rsidR="00DC46C1" w:rsidRDefault="00886796" w:rsidP="00DC46C1">
            <w:pPr>
              <w:spacing w:after="0"/>
              <w:rPr>
                <w:lang w:val="bg-BG"/>
              </w:rPr>
            </w:pPr>
            <w:r>
              <w:rPr>
                <w:lang w:val="bg-BG"/>
              </w:rPr>
              <w:t>Поддържане на популацията</w:t>
            </w:r>
            <w:r w:rsidR="00DC46C1">
              <w:rPr>
                <w:lang w:val="bg-BG"/>
              </w:rPr>
              <w:t xml:space="preserve"> в размер на най-малко 9 инд.</w:t>
            </w:r>
          </w:p>
          <w:p w14:paraId="63387167" w14:textId="38AE4FC3" w:rsidR="00886796" w:rsidRPr="00C408D1" w:rsidRDefault="00886796" w:rsidP="00DC46C1">
            <w:pPr>
              <w:spacing w:after="0"/>
              <w:rPr>
                <w:lang w:val="en-GB"/>
              </w:rPr>
            </w:pPr>
            <w:r>
              <w:rPr>
                <w:lang w:val="bg-BG"/>
              </w:rPr>
              <w:t xml:space="preserve">Извършване на редовен мониторинг на пролетната и есеннната миграция на реещи се птици в СЗЗ. </w:t>
            </w:r>
            <w:r>
              <w:rPr>
                <w:lang w:val="en-GB"/>
              </w:rPr>
              <w:t xml:space="preserve"> </w:t>
            </w:r>
          </w:p>
        </w:tc>
      </w:tr>
      <w:tr w:rsidR="00DC46C1" w:rsidRPr="002E3475" w14:paraId="2F2B5361" w14:textId="77777777" w:rsidTr="00276804">
        <w:trPr>
          <w:jc w:val="center"/>
        </w:trPr>
        <w:tc>
          <w:tcPr>
            <w:tcW w:w="0" w:type="auto"/>
            <w:shd w:val="clear" w:color="auto" w:fill="auto"/>
          </w:tcPr>
          <w:p w14:paraId="08D714D1" w14:textId="42B3D550" w:rsidR="00DC46C1" w:rsidRPr="002E3475" w:rsidRDefault="00DC46C1" w:rsidP="00DC46C1">
            <w:pPr>
              <w:spacing w:after="0"/>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3E4647AE" w14:textId="32FED87C" w:rsidR="00DC46C1" w:rsidRPr="002E3475" w:rsidRDefault="00DC46C1" w:rsidP="00DC46C1">
            <w:pPr>
              <w:spacing w:after="0"/>
            </w:pPr>
            <w:r w:rsidRPr="002E3475">
              <w:t>ha</w:t>
            </w:r>
          </w:p>
        </w:tc>
        <w:tc>
          <w:tcPr>
            <w:tcW w:w="0" w:type="auto"/>
            <w:shd w:val="clear" w:color="auto" w:fill="auto"/>
          </w:tcPr>
          <w:p w14:paraId="2938A911" w14:textId="7732A77F" w:rsidR="00DC46C1" w:rsidRPr="002E3475" w:rsidRDefault="00DC46C1" w:rsidP="00DC46C1">
            <w:pPr>
              <w:spacing w:after="0"/>
              <w:rPr>
                <w:lang w:val="bg-BG"/>
              </w:rPr>
            </w:pPr>
            <w:r w:rsidRPr="002E3475">
              <w:rPr>
                <w:lang w:val="bg-BG"/>
              </w:rPr>
              <w:t xml:space="preserve">Най-малко </w:t>
            </w:r>
            <w:r>
              <w:rPr>
                <w:lang w:val="bg-BG"/>
              </w:rPr>
              <w:t xml:space="preserve">350 </w:t>
            </w:r>
            <w:r>
              <w:rPr>
                <w:lang w:val="en-GB"/>
              </w:rPr>
              <w:t>ha</w:t>
            </w:r>
          </w:p>
        </w:tc>
        <w:tc>
          <w:tcPr>
            <w:tcW w:w="0" w:type="auto"/>
            <w:shd w:val="clear" w:color="auto" w:fill="auto"/>
          </w:tcPr>
          <w:p w14:paraId="7DBAB642" w14:textId="33B6E5E6" w:rsidR="00DC46C1" w:rsidRPr="002E3475" w:rsidRDefault="00DC46C1" w:rsidP="00DC46C1">
            <w:pPr>
              <w:spacing w:after="0"/>
              <w:rPr>
                <w:lang w:val="bg-BG"/>
              </w:rPr>
            </w:pPr>
            <w:r>
              <w:rPr>
                <w:lang w:val="bg-BG"/>
              </w:rPr>
              <w:t>Площта включва подходящи</w:t>
            </w:r>
            <w:r w:rsidRPr="008E7025">
              <w:rPr>
                <w:lang w:val="bg-BG"/>
              </w:rPr>
              <w:t xml:space="preserve">те хранителни местообитания на </w:t>
            </w:r>
            <w:r>
              <w:rPr>
                <w:lang w:val="bg-BG"/>
              </w:rPr>
              <w:t xml:space="preserve">вида – открити пространства със сухи тревни съобщества </w:t>
            </w:r>
            <w:r>
              <w:rPr>
                <w:lang w:val="en-GB"/>
              </w:rPr>
              <w:t>(N09)</w:t>
            </w:r>
            <w:r w:rsidRPr="008E7025">
              <w:rPr>
                <w:lang w:val="bg-BG"/>
              </w:rPr>
              <w:t xml:space="preserve"> </w:t>
            </w:r>
            <w:r>
              <w:rPr>
                <w:lang w:val="bg-BG"/>
              </w:rPr>
              <w:t>Oбработваеми площи</w:t>
            </w:r>
            <w:r>
              <w:t xml:space="preserve"> (</w:t>
            </w:r>
            <w:r>
              <w:rPr>
                <w:lang w:val="en-GB"/>
              </w:rPr>
              <w:t xml:space="preserve">N12) </w:t>
            </w:r>
            <w:r>
              <w:rPr>
                <w:lang w:val="bg-BG"/>
              </w:rPr>
              <w:t>са изключени като субоптимални</w:t>
            </w:r>
            <w:r w:rsidR="002742E8">
              <w:rPr>
                <w:lang w:val="bg-BG"/>
              </w:rPr>
              <w:t xml:space="preserve"> местообитания</w:t>
            </w:r>
            <w:r>
              <w:rPr>
                <w:lang w:val="bg-BG"/>
              </w:rPr>
              <w:t>.</w:t>
            </w:r>
          </w:p>
        </w:tc>
        <w:tc>
          <w:tcPr>
            <w:tcW w:w="0" w:type="auto"/>
          </w:tcPr>
          <w:p w14:paraId="7EEEEDF2" w14:textId="6677E759" w:rsidR="00DC46C1" w:rsidRPr="002E3475" w:rsidRDefault="00DC46C1" w:rsidP="00DC46C1">
            <w:pPr>
              <w:spacing w:after="0"/>
              <w:rPr>
                <w:lang w:val="bg-BG"/>
              </w:rPr>
            </w:pPr>
            <w:r w:rsidRPr="002E3475">
              <w:rPr>
                <w:lang w:val="bg-BG"/>
              </w:rPr>
              <w:t>Поддържане на площта на подходящите хранителни местообитани</w:t>
            </w:r>
            <w:r>
              <w:rPr>
                <w:lang w:val="bg-BG"/>
              </w:rPr>
              <w:t>я на вида в размер най-малко 350</w:t>
            </w:r>
            <w:r w:rsidRPr="002E3475">
              <w:rPr>
                <w:lang w:val="bg-BG"/>
              </w:rPr>
              <w:t xml:space="preserve"> ha</w:t>
            </w:r>
          </w:p>
        </w:tc>
      </w:tr>
    </w:tbl>
    <w:p w14:paraId="57A65338" w14:textId="77777777" w:rsidR="00886796" w:rsidRDefault="00886796" w:rsidP="00886796">
      <w:pPr>
        <w:jc w:val="both"/>
      </w:pPr>
    </w:p>
    <w:p w14:paraId="22D376DE" w14:textId="77777777" w:rsidR="00886796" w:rsidRPr="009032DA" w:rsidRDefault="00886796" w:rsidP="00DB3239">
      <w:pPr>
        <w:pStyle w:val="ListParagraph"/>
        <w:numPr>
          <w:ilvl w:val="0"/>
          <w:numId w:val="71"/>
        </w:numPr>
        <w:spacing w:before="120" w:after="120" w:line="240" w:lineRule="auto"/>
        <w:rPr>
          <w:rFonts w:eastAsia="Calibri"/>
          <w:b/>
          <w:bCs/>
          <w:lang w:val="bg-BG"/>
        </w:rPr>
      </w:pPr>
      <w:r w:rsidRPr="009032DA">
        <w:rPr>
          <w:rFonts w:eastAsia="Calibri"/>
          <w:b/>
          <w:bCs/>
          <w:lang w:val="bg-BG"/>
        </w:rPr>
        <w:lastRenderedPageBreak/>
        <w:t xml:space="preserve">Необходимост от промени в СФД за СЗЗ </w:t>
      </w:r>
      <w:r w:rsidRPr="009032DA">
        <w:rPr>
          <w:b/>
          <w:lang w:val="bg-BG"/>
        </w:rPr>
        <w:t>BG0002017 „Комплекс Беленски острови“</w:t>
      </w:r>
    </w:p>
    <w:p w14:paraId="2583FAB1" w14:textId="77777777" w:rsidR="00886796" w:rsidRDefault="00886796" w:rsidP="00886796">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не е необходима актуализация на СФД.</w:t>
      </w:r>
    </w:p>
    <w:p w14:paraId="70390A6C" w14:textId="00E74D2C" w:rsidR="00AF45ED" w:rsidRDefault="00AF45ED" w:rsidP="00E078A9">
      <w:pPr>
        <w:jc w:val="both"/>
        <w:rPr>
          <w:rFonts w:eastAsia="Calibri"/>
          <w:lang w:val="bg-BG"/>
        </w:rPr>
      </w:pPr>
    </w:p>
    <w:p w14:paraId="075F4743" w14:textId="56716EF1" w:rsidR="006A3FE1" w:rsidRDefault="00BD58A6" w:rsidP="00D638F1">
      <w:pPr>
        <w:pStyle w:val="Heading1"/>
        <w:jc w:val="center"/>
        <w:rPr>
          <w:lang w:val="bg-BG"/>
        </w:rPr>
      </w:pPr>
      <w:bookmarkStart w:id="71" w:name="_Toc97813502"/>
      <w:r>
        <w:rPr>
          <w:lang w:val="bg-BG"/>
        </w:rPr>
        <w:t>Специфични цели за A858</w:t>
      </w:r>
      <w:r w:rsidR="006A3FE1" w:rsidRPr="00444C90">
        <w:rPr>
          <w:lang w:val="bg-BG"/>
        </w:rPr>
        <w:t xml:space="preserve"> </w:t>
      </w:r>
      <w:r w:rsidR="006A3FE1">
        <w:rPr>
          <w:i/>
          <w:lang w:val="en-GB"/>
        </w:rPr>
        <w:t>Clanga</w:t>
      </w:r>
      <w:r w:rsidR="006A3FE1" w:rsidRPr="00444C90">
        <w:rPr>
          <w:i/>
          <w:lang w:val="bg-BG"/>
        </w:rPr>
        <w:t xml:space="preserve"> </w:t>
      </w:r>
      <w:r w:rsidR="006A3FE1">
        <w:rPr>
          <w:i/>
          <w:lang w:val="en-GB"/>
        </w:rPr>
        <w:t>pomarina</w:t>
      </w:r>
      <w:r w:rsidR="006A3FE1" w:rsidRPr="00444C90">
        <w:rPr>
          <w:lang w:val="bg-BG"/>
        </w:rPr>
        <w:t xml:space="preserve"> (</w:t>
      </w:r>
      <w:r w:rsidR="006A3FE1">
        <w:rPr>
          <w:lang w:val="bg-BG"/>
        </w:rPr>
        <w:t>малък креслив орел</w:t>
      </w:r>
      <w:r w:rsidR="006A3FE1" w:rsidRPr="00444C90">
        <w:rPr>
          <w:lang w:val="bg-BG"/>
        </w:rPr>
        <w:t>)</w:t>
      </w:r>
      <w:bookmarkEnd w:id="71"/>
    </w:p>
    <w:p w14:paraId="4F641694" w14:textId="77777777" w:rsidR="006A3FE1" w:rsidRPr="006A3FE1" w:rsidRDefault="006A3FE1" w:rsidP="0047751D">
      <w:pPr>
        <w:spacing w:after="120"/>
        <w:rPr>
          <w:lang w:val="bg-BG"/>
        </w:rPr>
      </w:pPr>
    </w:p>
    <w:p w14:paraId="6D3D8178" w14:textId="1C99B291" w:rsidR="006A3FE1" w:rsidRPr="00CE523C" w:rsidRDefault="006A3FE1" w:rsidP="00DB3239">
      <w:pPr>
        <w:pStyle w:val="ListParagraph"/>
        <w:numPr>
          <w:ilvl w:val="0"/>
          <w:numId w:val="72"/>
        </w:numPr>
        <w:rPr>
          <w:b/>
          <w:lang w:val="bg-BG"/>
        </w:rPr>
      </w:pPr>
      <w:r w:rsidRPr="00CE523C">
        <w:rPr>
          <w:b/>
          <w:lang w:val="bg-BG"/>
        </w:rPr>
        <w:t>Кратка характеристика на вида</w:t>
      </w:r>
    </w:p>
    <w:p w14:paraId="6B9CD845" w14:textId="6216855C" w:rsidR="006A3FE1" w:rsidRPr="002819A1" w:rsidRDefault="006A3FE1" w:rsidP="006A3FE1">
      <w:pPr>
        <w:spacing w:after="120" w:line="240" w:lineRule="auto"/>
        <w:rPr>
          <w:lang w:val="bg-BG"/>
        </w:rPr>
      </w:pPr>
      <w:r>
        <w:rPr>
          <w:lang w:val="bg-BG"/>
        </w:rPr>
        <w:t xml:space="preserve">Дължината на тялото 60-65 </w:t>
      </w:r>
      <w:r>
        <w:rPr>
          <w:lang w:val="en-GB"/>
        </w:rPr>
        <w:t>cm</w:t>
      </w:r>
      <w:r>
        <w:rPr>
          <w:lang w:val="bg-BG"/>
        </w:rPr>
        <w:t>., размах на крилата: 140-150 cm</w:t>
      </w:r>
      <w:r w:rsidRPr="002819A1">
        <w:rPr>
          <w:lang w:val="bg-BG"/>
        </w:rPr>
        <w:t>. Възрастните са с кафяво оперение, черни махови пера, бели петна на крилата и черна опашка с бяло дъгообразно петно в основата. Ирисът е жълт. Може да бъдат разграничени от възрастните на големия креслив орел по дребните размери; при полет маховите пера отдолу са черни, а подкрилията – кафяви (при големия креслив орел е обратно). Опашката е къса, а профилът при реене – „увиснал“. Младите са кафяви с добре оформено жълто петно на тила; надкрилията са с два реда бели петна (младите на големия креслив орел имат повече такива редове); тялото отдолу е изпъстрено със светли щрихи (Симеоно</w:t>
      </w:r>
      <w:r>
        <w:rPr>
          <w:lang w:val="bg-BG"/>
        </w:rPr>
        <w:t>в и др., 1990).</w:t>
      </w:r>
    </w:p>
    <w:p w14:paraId="7B21BCAF" w14:textId="77777777" w:rsidR="006A3FE1" w:rsidRPr="0047751D" w:rsidRDefault="006A3FE1" w:rsidP="0047751D">
      <w:pPr>
        <w:rPr>
          <w:i/>
          <w:lang w:val="bg-BG"/>
        </w:rPr>
      </w:pPr>
      <w:r w:rsidRPr="0047751D">
        <w:rPr>
          <w:i/>
          <w:lang w:val="bg-BG"/>
        </w:rPr>
        <w:t>Характер на пребиваване в страната</w:t>
      </w:r>
    </w:p>
    <w:p w14:paraId="58507BE3" w14:textId="113873C1" w:rsidR="006A3FE1" w:rsidRPr="002819A1" w:rsidRDefault="006A3FE1" w:rsidP="006A3FE1">
      <w:pPr>
        <w:spacing w:after="120" w:line="240" w:lineRule="auto"/>
        <w:rPr>
          <w:lang w:val="bg-BG"/>
        </w:rPr>
      </w:pPr>
      <w:r w:rsidRPr="002819A1">
        <w:rPr>
          <w:lang w:val="bg-BG"/>
        </w:rPr>
        <w:t>Гнездещо-прелетен, преминаващ и отчасти зимуващ вид. Пролетният прелет е от средата на февруари до началото на април. Есенният прелет е от началото на август до края на октомври. Тогава се среща често по Черноморското крайбрежие. Максимална миграция е наблюдавана през последната десетдневка на септември. (Симеонов и др.</w:t>
      </w:r>
      <w:r>
        <w:rPr>
          <w:lang w:val="bg-BG"/>
        </w:rPr>
        <w:t>,</w:t>
      </w:r>
      <w:r w:rsidRPr="002819A1">
        <w:rPr>
          <w:lang w:val="bg-BG"/>
        </w:rPr>
        <w:t xml:space="preserve"> 1990</w:t>
      </w:r>
      <w:r>
        <w:rPr>
          <w:lang w:val="bg-BG"/>
        </w:rPr>
        <w:t>;</w:t>
      </w:r>
      <w:r w:rsidRPr="002819A1">
        <w:rPr>
          <w:lang w:val="bg-BG"/>
        </w:rPr>
        <w:t xml:space="preserve"> </w:t>
      </w:r>
      <w:r>
        <w:rPr>
          <w:lang w:val="bg-BG"/>
        </w:rPr>
        <w:t>Големански гл. ред.,</w:t>
      </w:r>
      <w:r w:rsidRPr="002819A1">
        <w:rPr>
          <w:lang w:val="bg-BG"/>
        </w:rPr>
        <w:t xml:space="preserve"> 2015).</w:t>
      </w:r>
    </w:p>
    <w:p w14:paraId="22AD861D" w14:textId="77777777" w:rsidR="006A3FE1" w:rsidRPr="009B277F" w:rsidRDefault="006A3FE1" w:rsidP="009B277F">
      <w:pPr>
        <w:rPr>
          <w:i/>
          <w:lang w:val="bg-BG"/>
        </w:rPr>
      </w:pPr>
      <w:r w:rsidRPr="009B277F">
        <w:rPr>
          <w:i/>
          <w:lang w:val="bg-BG"/>
        </w:rPr>
        <w:t>Характерно местообитание</w:t>
      </w:r>
    </w:p>
    <w:p w14:paraId="75FEC76C" w14:textId="5DF67BF4" w:rsidR="006A3FE1" w:rsidRPr="002819A1" w:rsidRDefault="006A3FE1" w:rsidP="006A3FE1">
      <w:pPr>
        <w:spacing w:after="120"/>
        <w:rPr>
          <w:lang w:val="bg-BG"/>
        </w:rPr>
      </w:pPr>
      <w:r w:rsidRPr="002819A1">
        <w:rPr>
          <w:lang w:val="bg-BG"/>
        </w:rPr>
        <w:t>Запазени горски масиви широколистни и смесени гори (бук, дъб или смесени насаждения) с поляни в близост до речни долини, пасища, ливади, блата, стари полезащитни пояси и други горски площи, в близост до просторни тревни съобщества и край селскостопански земи, които птиците използват за ловуване. По време на миграции повсеместно из страната в открити пространства и до горната граница н</w:t>
      </w:r>
      <w:r>
        <w:rPr>
          <w:lang w:val="bg-BG"/>
        </w:rPr>
        <w:t>а гората. (Симеонов и др., 1990;</w:t>
      </w:r>
      <w:r w:rsidRPr="002819A1">
        <w:rPr>
          <w:lang w:val="bg-BG"/>
        </w:rPr>
        <w:t xml:space="preserve"> </w:t>
      </w:r>
      <w:r>
        <w:rPr>
          <w:lang w:val="bg-BG"/>
        </w:rPr>
        <w:t>Големански гл. ред.,</w:t>
      </w:r>
      <w:r w:rsidRPr="002819A1">
        <w:rPr>
          <w:lang w:val="bg-BG"/>
        </w:rPr>
        <w:t xml:space="preserve"> 2015).</w:t>
      </w:r>
    </w:p>
    <w:p w14:paraId="7CA1DABB" w14:textId="77777777" w:rsidR="006A3FE1" w:rsidRPr="009B277F" w:rsidRDefault="006A3FE1" w:rsidP="009B277F">
      <w:pPr>
        <w:rPr>
          <w:i/>
          <w:lang w:val="bg-BG"/>
        </w:rPr>
      </w:pPr>
      <w:r w:rsidRPr="009B277F">
        <w:rPr>
          <w:i/>
          <w:lang w:val="bg-BG"/>
        </w:rPr>
        <w:t>Хранене</w:t>
      </w:r>
    </w:p>
    <w:p w14:paraId="685129D3" w14:textId="77777777" w:rsidR="006A3FE1" w:rsidRPr="002819A1" w:rsidRDefault="006A3FE1" w:rsidP="006A3FE1">
      <w:pPr>
        <w:spacing w:after="120"/>
        <w:rPr>
          <w:lang w:val="bg-BG"/>
        </w:rPr>
      </w:pPr>
      <w:r w:rsidRPr="002819A1">
        <w:rPr>
          <w:lang w:val="bg-BG"/>
        </w:rPr>
        <w:t>Хранят се с малки бозайници, малки птици, земноводни, влечуги, полевки и от време на време насекоми. (Симеонов и др., 1990, Червена книга на Р България 2015).</w:t>
      </w:r>
    </w:p>
    <w:p w14:paraId="0CBE6117" w14:textId="77777777" w:rsidR="006A3FE1" w:rsidRPr="00AC29AB" w:rsidRDefault="006A3FE1" w:rsidP="00DB3239">
      <w:pPr>
        <w:pStyle w:val="ListParagraph"/>
        <w:numPr>
          <w:ilvl w:val="0"/>
          <w:numId w:val="72"/>
        </w:numPr>
        <w:rPr>
          <w:b/>
          <w:lang w:val="bg-BG"/>
        </w:rPr>
      </w:pPr>
      <w:r w:rsidRPr="00AC29AB">
        <w:rPr>
          <w:b/>
          <w:lang w:val="bg-BG"/>
        </w:rPr>
        <w:t>Разпространение, природозащитно състояние и тенденции в популацията на вида на национално ниво</w:t>
      </w:r>
    </w:p>
    <w:p w14:paraId="7E9F763C" w14:textId="77777777" w:rsidR="006A3FE1" w:rsidRPr="002819A1" w:rsidRDefault="006A3FE1" w:rsidP="006A3FE1">
      <w:pPr>
        <w:autoSpaceDE w:val="0"/>
        <w:autoSpaceDN w:val="0"/>
        <w:adjustRightInd w:val="0"/>
        <w:spacing w:after="120" w:line="240" w:lineRule="auto"/>
        <w:rPr>
          <w:rFonts w:eastAsia="GroteskHSBg-Light"/>
          <w:lang w:val="bg-BG"/>
        </w:rPr>
      </w:pPr>
      <w:r w:rsidRPr="002819A1">
        <w:rPr>
          <w:rFonts w:eastAsia="GroteskHSBg-Light"/>
          <w:lang w:val="bg-BG"/>
        </w:rPr>
        <w:t>С неравномерно петнисто разпространение, по-голямата част от гнездовата популация е концентрирана в Югоизточна и Източна България и обхваща почти изцяло Странджа, Сакар и значителни части от Източна Стара планина, Източните Родопи и Добруджа. Останалата част от двойките разпръснати в почти цялата страна, главно в по-ниските й части. Отсъства или слабо представен в Северозападна България, Западните погранични планини, южната част на Дунавската</w:t>
      </w:r>
    </w:p>
    <w:p w14:paraId="4687D58E" w14:textId="77777777" w:rsidR="006A3FE1" w:rsidRPr="002819A1" w:rsidRDefault="006A3FE1" w:rsidP="006A3FE1">
      <w:pPr>
        <w:autoSpaceDE w:val="0"/>
        <w:autoSpaceDN w:val="0"/>
        <w:adjustRightInd w:val="0"/>
        <w:spacing w:after="120" w:line="240" w:lineRule="auto"/>
        <w:rPr>
          <w:rFonts w:eastAsia="GroteskHSBg-Light"/>
          <w:lang w:val="bg-BG"/>
        </w:rPr>
      </w:pPr>
      <w:r w:rsidRPr="002819A1">
        <w:rPr>
          <w:rFonts w:eastAsia="GroteskHSBg-Light"/>
          <w:lang w:val="bg-BG"/>
        </w:rPr>
        <w:lastRenderedPageBreak/>
        <w:t xml:space="preserve">равнина и Предбалкана, долините на реките Струма и Места и др. Избягва високите планини като Рила, Пирин и Западните Родопи. </w:t>
      </w:r>
      <w:r w:rsidRPr="002819A1">
        <w:rPr>
          <w:lang w:val="bg-BG"/>
        </w:rPr>
        <w:t>(Янков отг. ред., 2007).</w:t>
      </w:r>
    </w:p>
    <w:p w14:paraId="641888DE" w14:textId="77777777" w:rsidR="006A3FE1" w:rsidRPr="002819A1" w:rsidRDefault="006A3FE1" w:rsidP="006A3FE1">
      <w:pPr>
        <w:spacing w:after="120"/>
        <w:rPr>
          <w:lang w:val="bg-BG"/>
        </w:rPr>
      </w:pPr>
      <w:r w:rsidRPr="002819A1">
        <w:rPr>
          <w:lang w:val="bg-BG"/>
        </w:rPr>
        <w:t>Включен в Приложение 1 на Директивата за птиците и Приложение 2 и 3 на ЗБР.</w:t>
      </w:r>
      <w:r w:rsidRPr="002819A1">
        <w:rPr>
          <w:color w:val="C00000"/>
          <w:lang w:val="bg-BG"/>
        </w:rPr>
        <w:t xml:space="preserve"> </w:t>
      </w:r>
      <w:r w:rsidRPr="002819A1">
        <w:rPr>
          <w:lang w:val="bg-BG"/>
        </w:rPr>
        <w:t xml:space="preserve">Включен в SPEC 2. Включен е в Червената книга на България със статус- уязвим </w:t>
      </w:r>
      <w:r w:rsidRPr="002819A1">
        <w:t>VU</w:t>
      </w:r>
      <w:r w:rsidRPr="002819A1">
        <w:rPr>
          <w:lang w:val="bg-BG"/>
        </w:rPr>
        <w:t xml:space="preserve">. Според IUCN – </w:t>
      </w:r>
      <w:r w:rsidRPr="002819A1">
        <w:t>LC</w:t>
      </w:r>
      <w:r w:rsidRPr="002819A1">
        <w:rPr>
          <w:lang w:val="bg-BG"/>
        </w:rPr>
        <w:t xml:space="preserve"> (Least Concern), за територията на континентална Европа.</w:t>
      </w:r>
    </w:p>
    <w:p w14:paraId="1C479626" w14:textId="77777777" w:rsidR="006A3FE1" w:rsidRPr="002819A1" w:rsidRDefault="006A3FE1" w:rsidP="006A3FE1">
      <w:pPr>
        <w:spacing w:after="120"/>
        <w:rPr>
          <w:lang w:val="bg-BG"/>
        </w:rPr>
      </w:pPr>
      <w:r w:rsidRPr="002819A1">
        <w:rPr>
          <w:lang w:val="bg-BG"/>
        </w:rPr>
        <w:t>Съгласно Докладването от 2019 г. (за периода 2005 – 2018 г.) националната гнездяща популация на вида се оценява на 460-600 двойки. Краткосрочната (2000-2018) и дългосрочна (1980-2018) популационна тенденция са нарастващи.</w:t>
      </w:r>
    </w:p>
    <w:p w14:paraId="0158000F" w14:textId="77777777" w:rsidR="006A3FE1" w:rsidRDefault="006A3FE1" w:rsidP="006A3FE1">
      <w:pPr>
        <w:spacing w:after="120"/>
        <w:rPr>
          <w:lang w:val="bg-BG"/>
        </w:rPr>
      </w:pPr>
      <w:r w:rsidRPr="002819A1">
        <w:rPr>
          <w:lang w:val="bg-BG"/>
        </w:rPr>
        <w:t xml:space="preserve">За гнездящата популация са посочени следните заплахи и влияния: А02, A03, </w:t>
      </w:r>
      <w:r w:rsidRPr="002819A1">
        <w:t>B</w:t>
      </w:r>
      <w:r w:rsidRPr="002819A1">
        <w:rPr>
          <w:lang w:val="bg-BG"/>
        </w:rPr>
        <w:t xml:space="preserve">01, </w:t>
      </w:r>
      <w:r w:rsidRPr="002819A1">
        <w:t>B</w:t>
      </w:r>
      <w:r w:rsidRPr="002819A1">
        <w:rPr>
          <w:lang w:val="bg-BG"/>
        </w:rPr>
        <w:t xml:space="preserve">03, </w:t>
      </w:r>
      <w:r w:rsidRPr="002819A1">
        <w:t>B</w:t>
      </w:r>
      <w:r w:rsidRPr="002819A1">
        <w:rPr>
          <w:lang w:val="bg-BG"/>
        </w:rPr>
        <w:t xml:space="preserve">06, </w:t>
      </w:r>
      <w:r w:rsidRPr="002819A1">
        <w:t>C</w:t>
      </w:r>
      <w:r w:rsidRPr="002819A1">
        <w:rPr>
          <w:lang w:val="bg-BG"/>
        </w:rPr>
        <w:t>03, D02, F03.</w:t>
      </w:r>
    </w:p>
    <w:p w14:paraId="2806E12B" w14:textId="54C5DF52" w:rsidR="006A3FE1" w:rsidRPr="00AC29AB" w:rsidRDefault="006A3FE1" w:rsidP="00DB3239">
      <w:pPr>
        <w:pStyle w:val="ListParagraph"/>
        <w:numPr>
          <w:ilvl w:val="0"/>
          <w:numId w:val="72"/>
        </w:numPr>
        <w:spacing w:after="120"/>
        <w:rPr>
          <w:lang w:val="bg-BG"/>
        </w:rPr>
      </w:pPr>
      <w:r w:rsidRPr="00AC29AB">
        <w:rPr>
          <w:b/>
          <w:lang w:val="bg-BG"/>
        </w:rPr>
        <w:t>Състояние в СЗЗ BG0002017 „Комплекс Беленски острови“</w:t>
      </w:r>
    </w:p>
    <w:p w14:paraId="2AF8FE6C" w14:textId="64F93D93" w:rsidR="006A3FE1" w:rsidRDefault="006A3FE1" w:rsidP="006A3FE1">
      <w:pPr>
        <w:spacing w:after="120"/>
        <w:rPr>
          <w:lang w:val="bg-BG"/>
        </w:rPr>
      </w:pPr>
      <w:r>
        <w:rPr>
          <w:lang w:val="bg-BG"/>
        </w:rPr>
        <w:t>Съгласно СФД на зоната</w:t>
      </w:r>
      <w:r w:rsidR="00AC29AB">
        <w:rPr>
          <w:lang w:val="bg-BG"/>
        </w:rPr>
        <w:t>,</w:t>
      </w:r>
      <w:r>
        <w:rPr>
          <w:lang w:val="bg-BG"/>
        </w:rPr>
        <w:t xml:space="preserve"> видът е гнездящ и концентриращ/мигриращ. </w:t>
      </w:r>
      <w:r w:rsidRPr="00D77604">
        <w:rPr>
          <w:lang w:val="bg-BG"/>
        </w:rPr>
        <w:t>Гнездящата популация</w:t>
      </w:r>
      <w:r>
        <w:rPr>
          <w:lang w:val="bg-BG"/>
        </w:rPr>
        <w:t xml:space="preserve"> на малкия креслив орел</w:t>
      </w:r>
      <w:r w:rsidRPr="00D77604">
        <w:rPr>
          <w:lang w:val="bg-BG"/>
        </w:rPr>
        <w:t xml:space="preserve"> се оценява на </w:t>
      </w:r>
      <w:r w:rsidRPr="00D77604">
        <w:rPr>
          <w:b/>
          <w:lang w:val="bg-BG"/>
        </w:rPr>
        <w:t>2 двойки</w:t>
      </w:r>
      <w:r w:rsidRPr="00D77604">
        <w:rPr>
          <w:lang w:val="bg-BG"/>
        </w:rPr>
        <w:t xml:space="preserve">, което представлява </w:t>
      </w:r>
      <w:r w:rsidRPr="00D77604">
        <w:rPr>
          <w:b/>
          <w:lang w:val="bg-BG"/>
        </w:rPr>
        <w:t>0,3 – 0,4 %</w:t>
      </w:r>
      <w:r w:rsidRPr="00D77604">
        <w:rPr>
          <w:lang w:val="bg-BG"/>
        </w:rPr>
        <w:t xml:space="preserve"> от националната гнездяща популация (оценка „</w:t>
      </w:r>
      <w:r>
        <w:rPr>
          <w:lang w:val="bg-BG"/>
        </w:rPr>
        <w:t>С</w:t>
      </w:r>
      <w:r w:rsidRPr="00D77604">
        <w:rPr>
          <w:lang w:val="bg-BG"/>
        </w:rPr>
        <w:t xml:space="preserve">“). Опазването на вида е </w:t>
      </w:r>
      <w:r>
        <w:rPr>
          <w:lang w:val="bg-BG"/>
        </w:rPr>
        <w:t>добро</w:t>
      </w:r>
      <w:r w:rsidRPr="00D77604">
        <w:rPr>
          <w:lang w:val="bg-BG"/>
        </w:rPr>
        <w:t xml:space="preserve"> (оценка „</w:t>
      </w:r>
      <w:r>
        <w:rPr>
          <w:lang w:val="bg-BG"/>
        </w:rPr>
        <w:t>В</w:t>
      </w:r>
      <w:r w:rsidRPr="00D77604">
        <w:rPr>
          <w:lang w:val="bg-BG"/>
        </w:rPr>
        <w:t>“), популацията не е изолирана в рамките на разширен ареал (оценка „</w:t>
      </w:r>
      <w:r>
        <w:rPr>
          <w:lang w:val="bg-BG"/>
        </w:rPr>
        <w:t>С</w:t>
      </w:r>
      <w:r w:rsidRPr="00D77604">
        <w:rPr>
          <w:lang w:val="bg-BG"/>
        </w:rPr>
        <w:t>“). Общата оценка на стойността на зоната за съхранение на вида е „</w:t>
      </w:r>
      <w:r>
        <w:rPr>
          <w:lang w:val="bg-BG"/>
        </w:rPr>
        <w:t>С</w:t>
      </w:r>
      <w:r w:rsidRPr="00D77604">
        <w:rPr>
          <w:lang w:val="bg-BG"/>
        </w:rPr>
        <w:t xml:space="preserve">“ – </w:t>
      </w:r>
      <w:r>
        <w:rPr>
          <w:lang w:val="bg-BG"/>
        </w:rPr>
        <w:t>значима</w:t>
      </w:r>
      <w:r w:rsidRPr="00D77604">
        <w:rPr>
          <w:lang w:val="bg-BG"/>
        </w:rPr>
        <w:t xml:space="preserve"> стойност.</w:t>
      </w:r>
    </w:p>
    <w:p w14:paraId="2D45455F" w14:textId="77777777" w:rsidR="006A3FE1" w:rsidRDefault="006A3FE1" w:rsidP="006A3FE1">
      <w:pPr>
        <w:spacing w:after="120"/>
        <w:rPr>
          <w:lang w:val="bg-BG"/>
        </w:rPr>
      </w:pPr>
      <w:r>
        <w:rPr>
          <w:lang w:val="bg-BG"/>
        </w:rPr>
        <w:t xml:space="preserve">Според СФД мигриращата популация на малкия креслив орел се оценява на </w:t>
      </w:r>
      <w:r>
        <w:rPr>
          <w:b/>
          <w:lang w:val="bg-BG"/>
        </w:rPr>
        <w:t>41-65</w:t>
      </w:r>
      <w:r w:rsidRPr="00EF7E79">
        <w:rPr>
          <w:b/>
          <w:lang w:val="bg-BG"/>
        </w:rPr>
        <w:t xml:space="preserve"> индивида</w:t>
      </w:r>
      <w:r>
        <w:rPr>
          <w:lang w:val="bg-BG"/>
        </w:rPr>
        <w:t>, което е</w:t>
      </w:r>
      <w:r>
        <w:rPr>
          <w:b/>
          <w:lang w:val="bg-BG"/>
        </w:rPr>
        <w:t xml:space="preserve"> 0,14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С</w:t>
      </w:r>
      <w:r w:rsidRPr="00BC4F6A">
        <w:rPr>
          <w:lang w:val="bg-BG"/>
        </w:rPr>
        <w:t xml:space="preserve">“ – </w:t>
      </w:r>
      <w:r>
        <w:rPr>
          <w:lang w:val="bg-BG"/>
        </w:rPr>
        <w:t>значима</w:t>
      </w:r>
      <w:r w:rsidRPr="00BC4F6A">
        <w:rPr>
          <w:lang w:val="bg-BG"/>
        </w:rPr>
        <w:t>.</w:t>
      </w:r>
    </w:p>
    <w:p w14:paraId="55831E52" w14:textId="77777777" w:rsidR="006A3FE1" w:rsidRPr="00AC29AB" w:rsidRDefault="006A3FE1" w:rsidP="00DB3239">
      <w:pPr>
        <w:pStyle w:val="ListParagraph"/>
        <w:numPr>
          <w:ilvl w:val="0"/>
          <w:numId w:val="72"/>
        </w:numPr>
        <w:spacing w:after="120"/>
        <w:rPr>
          <w:b/>
          <w:lang w:val="bg-BG"/>
        </w:rPr>
      </w:pPr>
      <w:r w:rsidRPr="00AC29AB">
        <w:rPr>
          <w:b/>
          <w:lang w:val="bg-BG"/>
        </w:rPr>
        <w:t xml:space="preserve">Анализ на наличната информация </w:t>
      </w:r>
    </w:p>
    <w:p w14:paraId="222F18F4" w14:textId="35E93ADB" w:rsidR="006A3FE1" w:rsidRDefault="006A3FE1" w:rsidP="006A3FE1">
      <w:pPr>
        <w:spacing w:after="120"/>
        <w:rPr>
          <w:color w:val="000000" w:themeColor="text1"/>
          <w:lang w:val="bg-BG"/>
        </w:rPr>
      </w:pPr>
      <w:r>
        <w:rPr>
          <w:color w:val="000000" w:themeColor="text1"/>
          <w:lang w:val="bg-BG"/>
        </w:rPr>
        <w:t>Малкият креслив орел е гнездящ и мигриращ вид в СЗЗ „Комплекс Беленски острови“. Видът е редовно установяван в района по време на размножителния сезон. Малкият креслив орел беше наблюдаван и по време на теренното проучване през 2021 г. Поне една двойка гнезди на остров Персин (Cheshmedzhiev et al.</w:t>
      </w:r>
      <w:r w:rsidR="00B4034A">
        <w:rPr>
          <w:color w:val="000000" w:themeColor="text1"/>
          <w:lang w:val="bg-BG"/>
        </w:rPr>
        <w:t>,</w:t>
      </w:r>
      <w:r>
        <w:rPr>
          <w:color w:val="000000" w:themeColor="text1"/>
          <w:lang w:val="bg-BG"/>
        </w:rPr>
        <w:t xml:space="preserve"> 2019). По време на миграции видът е редовно установяван в района с численост до няколко десетки птици. По време на целеви проучвания върху есенната миграция на рееещи се птици, в района на </w:t>
      </w:r>
      <w:r w:rsidR="00F32994">
        <w:rPr>
          <w:color w:val="000000" w:themeColor="text1"/>
          <w:lang w:val="bg-BG"/>
        </w:rPr>
        <w:t>Писченско блато</w:t>
      </w:r>
      <w:r>
        <w:rPr>
          <w:color w:val="000000" w:themeColor="text1"/>
          <w:lang w:val="bg-BG"/>
        </w:rPr>
        <w:t xml:space="preserve"> през 2008 и 2009 г., са установени съответно 65 и 41 индивида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w:t>
      </w:r>
    </w:p>
    <w:p w14:paraId="03DD0CAE" w14:textId="6258A41A" w:rsidR="006A3FE1" w:rsidRDefault="006A3FE1" w:rsidP="006A3FE1">
      <w:pPr>
        <w:spacing w:after="120"/>
        <w:rPr>
          <w:color w:val="000000" w:themeColor="text1"/>
          <w:lang w:val="bg-BG"/>
        </w:rPr>
      </w:pPr>
      <w:r>
        <w:rPr>
          <w:color w:val="000000" w:themeColor="text1"/>
          <w:lang w:val="bg-BG"/>
        </w:rPr>
        <w:t xml:space="preserve">Основните заплахи за малкия креслив орел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 </w:t>
      </w:r>
      <w:r w:rsidR="00B4034A">
        <w:rPr>
          <w:color w:val="000000" w:themeColor="text1"/>
          <w:lang w:val="bg-BG"/>
        </w:rPr>
        <w:t>По врем ан теренното проучване през 2021 г. е констатирано 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523C1FFD" w14:textId="2FFC5583" w:rsidR="006A3FE1" w:rsidRPr="00CA45C9" w:rsidRDefault="00B35CB6" w:rsidP="00DB3239">
      <w:pPr>
        <w:pStyle w:val="ListParagraph"/>
        <w:numPr>
          <w:ilvl w:val="0"/>
          <w:numId w:val="72"/>
        </w:numPr>
        <w:spacing w:after="120"/>
        <w:rPr>
          <w:lang w:val="bg-BG"/>
        </w:rPr>
      </w:pPr>
      <w:r w:rsidRPr="00CA45C9">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295"/>
        <w:gridCol w:w="1275"/>
        <w:gridCol w:w="2506"/>
        <w:gridCol w:w="3081"/>
      </w:tblGrid>
      <w:tr w:rsidR="006A3FE1" w:rsidRPr="002E3475" w14:paraId="066665E0" w14:textId="77777777" w:rsidTr="00667580">
        <w:trPr>
          <w:tblHeader/>
          <w:jc w:val="center"/>
        </w:trPr>
        <w:tc>
          <w:tcPr>
            <w:tcW w:w="1039" w:type="pct"/>
            <w:shd w:val="clear" w:color="auto" w:fill="B6DDE8"/>
            <w:vAlign w:val="center"/>
          </w:tcPr>
          <w:p w14:paraId="67A41043" w14:textId="77777777" w:rsidR="006A3FE1" w:rsidRPr="002E3475" w:rsidRDefault="006A3FE1" w:rsidP="00292FE2">
            <w:pPr>
              <w:jc w:val="center"/>
              <w:rPr>
                <w:b/>
                <w:bCs/>
                <w:lang w:val="bg-BG"/>
              </w:rPr>
            </w:pPr>
            <w:r w:rsidRPr="002E3475">
              <w:rPr>
                <w:b/>
                <w:bCs/>
                <w:lang w:val="bg-BG"/>
              </w:rPr>
              <w:t>Параметър</w:t>
            </w:r>
          </w:p>
        </w:tc>
        <w:tc>
          <w:tcPr>
            <w:tcW w:w="629" w:type="pct"/>
            <w:shd w:val="clear" w:color="auto" w:fill="B6DDE8"/>
            <w:vAlign w:val="center"/>
          </w:tcPr>
          <w:p w14:paraId="1C10D500" w14:textId="77777777" w:rsidR="006A3FE1" w:rsidRPr="002E3475" w:rsidRDefault="006A3FE1" w:rsidP="00292FE2">
            <w:pPr>
              <w:jc w:val="center"/>
              <w:rPr>
                <w:b/>
                <w:bCs/>
                <w:lang w:val="bg-BG"/>
              </w:rPr>
            </w:pPr>
            <w:r w:rsidRPr="002E3475">
              <w:rPr>
                <w:b/>
                <w:bCs/>
                <w:lang w:val="bg-BG"/>
              </w:rPr>
              <w:t>Мерна единица</w:t>
            </w:r>
          </w:p>
        </w:tc>
        <w:tc>
          <w:tcPr>
            <w:tcW w:w="619" w:type="pct"/>
            <w:shd w:val="clear" w:color="auto" w:fill="B6DDE8"/>
            <w:vAlign w:val="center"/>
          </w:tcPr>
          <w:p w14:paraId="4CC821BD" w14:textId="77777777" w:rsidR="006A3FE1" w:rsidRPr="002E3475" w:rsidRDefault="006A3FE1" w:rsidP="00292FE2">
            <w:pPr>
              <w:jc w:val="center"/>
              <w:rPr>
                <w:b/>
                <w:bCs/>
                <w:lang w:val="bg-BG"/>
              </w:rPr>
            </w:pPr>
            <w:r w:rsidRPr="002E3475">
              <w:rPr>
                <w:b/>
                <w:bCs/>
                <w:lang w:val="bg-BG"/>
              </w:rPr>
              <w:t>Целева стойност</w:t>
            </w:r>
          </w:p>
        </w:tc>
        <w:tc>
          <w:tcPr>
            <w:tcW w:w="1217" w:type="pct"/>
            <w:shd w:val="clear" w:color="auto" w:fill="B6DDE8"/>
            <w:vAlign w:val="center"/>
          </w:tcPr>
          <w:p w14:paraId="34C3271A" w14:textId="77777777" w:rsidR="006A3FE1" w:rsidRPr="002E3475" w:rsidRDefault="006A3FE1" w:rsidP="00292FE2">
            <w:pPr>
              <w:jc w:val="center"/>
              <w:rPr>
                <w:b/>
                <w:bCs/>
                <w:lang w:val="bg-BG"/>
              </w:rPr>
            </w:pPr>
            <w:r w:rsidRPr="002E3475">
              <w:rPr>
                <w:b/>
                <w:bCs/>
                <w:lang w:val="bg-BG"/>
              </w:rPr>
              <w:t>Допълнителна информация</w:t>
            </w:r>
          </w:p>
        </w:tc>
        <w:tc>
          <w:tcPr>
            <w:tcW w:w="1496" w:type="pct"/>
            <w:shd w:val="clear" w:color="auto" w:fill="B6DDE8"/>
            <w:vAlign w:val="center"/>
          </w:tcPr>
          <w:p w14:paraId="3DBFE950" w14:textId="77777777" w:rsidR="006A3FE1" w:rsidRPr="002E3475" w:rsidRDefault="006A3FE1" w:rsidP="00292FE2">
            <w:pPr>
              <w:jc w:val="center"/>
              <w:rPr>
                <w:b/>
                <w:bCs/>
                <w:lang w:val="bg-BG"/>
              </w:rPr>
            </w:pPr>
            <w:r w:rsidRPr="002E3475">
              <w:rPr>
                <w:b/>
                <w:bCs/>
                <w:lang w:val="bg-BG"/>
              </w:rPr>
              <w:t>Специф</w:t>
            </w:r>
            <w:r>
              <w:rPr>
                <w:b/>
                <w:bCs/>
                <w:lang w:val="bg-BG"/>
              </w:rPr>
              <w:t>ични за зоната цели</w:t>
            </w:r>
          </w:p>
        </w:tc>
      </w:tr>
      <w:tr w:rsidR="006A3FE1" w:rsidRPr="002E3475" w14:paraId="29AF2465" w14:textId="77777777" w:rsidTr="00667580">
        <w:trPr>
          <w:jc w:val="center"/>
        </w:trPr>
        <w:tc>
          <w:tcPr>
            <w:tcW w:w="1039" w:type="pct"/>
            <w:shd w:val="clear" w:color="auto" w:fill="auto"/>
          </w:tcPr>
          <w:p w14:paraId="215F049D" w14:textId="77777777" w:rsidR="006A3FE1" w:rsidRPr="002E3475" w:rsidRDefault="006A3FE1" w:rsidP="00292FE2">
            <w:pPr>
              <w:rPr>
                <w:b/>
                <w:lang w:val="bg-BG"/>
              </w:rPr>
            </w:pPr>
            <w:r w:rsidRPr="002E3475">
              <w:rPr>
                <w:b/>
                <w:lang w:val="bg-BG"/>
              </w:rPr>
              <w:t xml:space="preserve">Популация: </w:t>
            </w:r>
            <w:r w:rsidRPr="002E3475">
              <w:rPr>
                <w:bCs/>
                <w:lang w:val="bg-BG"/>
              </w:rPr>
              <w:lastRenderedPageBreak/>
              <w:t xml:space="preserve">Размер </w:t>
            </w:r>
            <w:r>
              <w:rPr>
                <w:bCs/>
                <w:lang w:val="bg-BG"/>
              </w:rPr>
              <w:t xml:space="preserve">на </w:t>
            </w:r>
            <w:r w:rsidRPr="002E3475">
              <w:rPr>
                <w:bCs/>
                <w:lang w:val="bg-BG"/>
              </w:rPr>
              <w:t xml:space="preserve">гнездовата </w:t>
            </w:r>
            <w:r>
              <w:rPr>
                <w:bCs/>
                <w:lang w:val="bg-BG"/>
              </w:rPr>
              <w:t>популация</w:t>
            </w:r>
          </w:p>
        </w:tc>
        <w:tc>
          <w:tcPr>
            <w:tcW w:w="629" w:type="pct"/>
            <w:shd w:val="clear" w:color="auto" w:fill="auto"/>
          </w:tcPr>
          <w:p w14:paraId="5540C464" w14:textId="77777777" w:rsidR="006A3FE1" w:rsidRPr="002E3475" w:rsidRDefault="006A3FE1" w:rsidP="00292FE2">
            <w:pPr>
              <w:rPr>
                <w:lang w:val="bg-BG"/>
              </w:rPr>
            </w:pPr>
            <w:r w:rsidRPr="002E3475">
              <w:rPr>
                <w:lang w:val="bg-BG"/>
              </w:rPr>
              <w:lastRenderedPageBreak/>
              <w:t xml:space="preserve">Брой </w:t>
            </w:r>
            <w:r w:rsidRPr="002E3475">
              <w:rPr>
                <w:lang w:val="bg-BG"/>
              </w:rPr>
              <w:lastRenderedPageBreak/>
              <w:t>гнездящи двойки</w:t>
            </w:r>
          </w:p>
        </w:tc>
        <w:tc>
          <w:tcPr>
            <w:tcW w:w="619" w:type="pct"/>
            <w:shd w:val="clear" w:color="auto" w:fill="auto"/>
          </w:tcPr>
          <w:p w14:paraId="30BB0380" w14:textId="0206296E" w:rsidR="006A3FE1" w:rsidRPr="002E3475" w:rsidRDefault="006A3FE1" w:rsidP="00292FE2">
            <w:pPr>
              <w:rPr>
                <w:lang w:val="bg-BG"/>
              </w:rPr>
            </w:pPr>
            <w:r w:rsidRPr="002E3475">
              <w:rPr>
                <w:lang w:val="bg-BG"/>
              </w:rPr>
              <w:lastRenderedPageBreak/>
              <w:t>Най-</w:t>
            </w:r>
            <w:r w:rsidRPr="002E3475">
              <w:rPr>
                <w:lang w:val="bg-BG"/>
              </w:rPr>
              <w:lastRenderedPageBreak/>
              <w:t xml:space="preserve">малко </w:t>
            </w:r>
            <w:r w:rsidR="00BD58A6">
              <w:rPr>
                <w:lang w:val="bg-BG"/>
              </w:rPr>
              <w:t>2</w:t>
            </w:r>
            <w:r>
              <w:rPr>
                <w:lang w:val="bg-BG"/>
              </w:rPr>
              <w:t xml:space="preserve"> дв.</w:t>
            </w:r>
          </w:p>
        </w:tc>
        <w:tc>
          <w:tcPr>
            <w:tcW w:w="1217" w:type="pct"/>
            <w:shd w:val="clear" w:color="auto" w:fill="auto"/>
          </w:tcPr>
          <w:p w14:paraId="118210CE" w14:textId="1D68BBDC" w:rsidR="006A3FE1" w:rsidRPr="00B116BB" w:rsidRDefault="006A3FE1" w:rsidP="00292FE2">
            <w:pPr>
              <w:rPr>
                <w:lang w:val="bg-BG"/>
              </w:rPr>
            </w:pPr>
            <w:r>
              <w:rPr>
                <w:lang w:val="bg-BG"/>
              </w:rPr>
              <w:lastRenderedPageBreak/>
              <w:t xml:space="preserve">Размерът на </w:t>
            </w:r>
            <w:r>
              <w:rPr>
                <w:lang w:val="bg-BG"/>
              </w:rPr>
              <w:lastRenderedPageBreak/>
              <w:t xml:space="preserve">гнездовата популация силно ще зависи от наличието на </w:t>
            </w:r>
            <w:r w:rsidRPr="000A76DB">
              <w:rPr>
                <w:lang w:val="bg-BG"/>
              </w:rPr>
              <w:t xml:space="preserve">едроразмерни/ биотопни дървета в групи </w:t>
            </w:r>
            <w:r>
              <w:rPr>
                <w:lang w:val="bg-BG"/>
              </w:rPr>
              <w:t>и</w:t>
            </w:r>
            <w:r>
              <w:t xml:space="preserve"> </w:t>
            </w:r>
            <w:r>
              <w:rPr>
                <w:lang w:val="bg-BG"/>
              </w:rPr>
              <w:t>поддържането на подходящи</w:t>
            </w:r>
            <w:r w:rsidR="00C83AE0">
              <w:rPr>
                <w:lang w:val="bg-BG"/>
              </w:rPr>
              <w:t xml:space="preserve"> хранителни</w:t>
            </w:r>
            <w:r>
              <w:rPr>
                <w:lang w:val="bg-BG"/>
              </w:rPr>
              <w:t xml:space="preserve"> местообитания</w:t>
            </w:r>
            <w:r>
              <w:rPr>
                <w:lang w:val="en-GB"/>
              </w:rPr>
              <w:t>.</w:t>
            </w:r>
          </w:p>
        </w:tc>
        <w:tc>
          <w:tcPr>
            <w:tcW w:w="1496" w:type="pct"/>
          </w:tcPr>
          <w:p w14:paraId="45CB775E" w14:textId="763D518E" w:rsidR="006A3FE1" w:rsidRPr="002E3475" w:rsidRDefault="006A3FE1" w:rsidP="00BD58A6">
            <w:pPr>
              <w:rPr>
                <w:lang w:val="bg-BG"/>
              </w:rPr>
            </w:pPr>
            <w:r w:rsidRPr="000815C1">
              <w:rPr>
                <w:lang w:val="bg-BG"/>
              </w:rPr>
              <w:lastRenderedPageBreak/>
              <w:t xml:space="preserve">Поддържане на </w:t>
            </w:r>
            <w:r w:rsidRPr="000815C1">
              <w:rPr>
                <w:lang w:val="bg-BG"/>
              </w:rPr>
              <w:lastRenderedPageBreak/>
              <w:t>популацията</w:t>
            </w:r>
            <w:r w:rsidR="00BD58A6">
              <w:rPr>
                <w:lang w:val="bg-BG"/>
              </w:rPr>
              <w:t xml:space="preserve"> – мин. 2</w:t>
            </w:r>
            <w:r>
              <w:rPr>
                <w:lang w:val="bg-BG"/>
              </w:rPr>
              <w:t xml:space="preserve"> двойк</w:t>
            </w:r>
            <w:r w:rsidR="00BD58A6">
              <w:rPr>
                <w:lang w:val="bg-BG"/>
              </w:rPr>
              <w:t>и</w:t>
            </w:r>
            <w:r w:rsidRPr="000815C1">
              <w:rPr>
                <w:lang w:val="bg-BG"/>
              </w:rPr>
              <w:t>. Това е в пряка връзка със запазване/увеличаване на целевата стойност по параметър „Наличие на едроразмерни/ биотопни дървета в групи“.</w:t>
            </w:r>
          </w:p>
        </w:tc>
      </w:tr>
      <w:tr w:rsidR="006A3FE1" w:rsidRPr="002E3475" w14:paraId="332ABD83" w14:textId="77777777" w:rsidTr="00667580">
        <w:trPr>
          <w:jc w:val="center"/>
        </w:trPr>
        <w:tc>
          <w:tcPr>
            <w:tcW w:w="1039" w:type="pct"/>
            <w:shd w:val="clear" w:color="auto" w:fill="auto"/>
          </w:tcPr>
          <w:p w14:paraId="3F1408F7" w14:textId="77777777" w:rsidR="006A3FE1" w:rsidRPr="002E3475" w:rsidRDefault="006A3FE1" w:rsidP="00292FE2">
            <w:pPr>
              <w:rPr>
                <w:b/>
                <w:lang w:val="bg-BG"/>
              </w:rPr>
            </w:pPr>
            <w:r w:rsidRPr="002E3475">
              <w:rPr>
                <w:b/>
                <w:lang w:val="bg-BG"/>
              </w:rPr>
              <w:lastRenderedPageBreak/>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629" w:type="pct"/>
            <w:shd w:val="clear" w:color="auto" w:fill="auto"/>
          </w:tcPr>
          <w:p w14:paraId="7EA8B023" w14:textId="77777777" w:rsidR="006A3FE1" w:rsidRPr="002E3475" w:rsidRDefault="006A3FE1" w:rsidP="00292FE2">
            <w:pPr>
              <w:rPr>
                <w:lang w:val="bg-BG"/>
              </w:rPr>
            </w:pPr>
            <w:r w:rsidRPr="002E3475">
              <w:rPr>
                <w:lang w:val="bg-BG"/>
              </w:rPr>
              <w:t>Брой индивиди</w:t>
            </w:r>
          </w:p>
        </w:tc>
        <w:tc>
          <w:tcPr>
            <w:tcW w:w="619" w:type="pct"/>
            <w:shd w:val="clear" w:color="auto" w:fill="auto"/>
          </w:tcPr>
          <w:p w14:paraId="287A28B3" w14:textId="78D43888" w:rsidR="006A3FE1" w:rsidRPr="002E3475" w:rsidRDefault="00C83AE0" w:rsidP="00292FE2">
            <w:pPr>
              <w:rPr>
                <w:lang w:val="bg-BG"/>
              </w:rPr>
            </w:pPr>
            <w:r>
              <w:rPr>
                <w:lang w:val="bg-BG"/>
              </w:rPr>
              <w:t>Най-малко</w:t>
            </w:r>
            <w:r w:rsidR="006A3FE1">
              <w:rPr>
                <w:lang w:val="bg-BG"/>
              </w:rPr>
              <w:t xml:space="preserve"> 40 инд.</w:t>
            </w:r>
          </w:p>
        </w:tc>
        <w:tc>
          <w:tcPr>
            <w:tcW w:w="1217" w:type="pct"/>
            <w:shd w:val="clear" w:color="auto" w:fill="auto"/>
          </w:tcPr>
          <w:p w14:paraId="717829C6" w14:textId="77777777" w:rsidR="006A3FE1" w:rsidRDefault="006A3FE1" w:rsidP="00292FE2">
            <w:pPr>
              <w:rPr>
                <w:lang w:val="bg-BG"/>
              </w:rPr>
            </w:pPr>
            <w:r>
              <w:rPr>
                <w:lang w:val="bg-BG"/>
              </w:rPr>
              <w:t xml:space="preserve">Количеството на концентриращите се птици силно ще зависи от състоянието на подходящите местообитания. </w:t>
            </w:r>
          </w:p>
        </w:tc>
        <w:tc>
          <w:tcPr>
            <w:tcW w:w="1496" w:type="pct"/>
          </w:tcPr>
          <w:p w14:paraId="29E78D76" w14:textId="77777777" w:rsidR="006A3FE1" w:rsidRPr="00C408D1" w:rsidRDefault="006A3FE1" w:rsidP="00292FE2">
            <w:pPr>
              <w:rPr>
                <w:lang w:val="en-GB"/>
              </w:rPr>
            </w:pPr>
            <w:r>
              <w:rPr>
                <w:lang w:val="bg-BG"/>
              </w:rPr>
              <w:t xml:space="preserve">Поддържане на популацията – мин. 40 инд. Извършване на редовен мониторинг на пролетната и есеннната миграция на реещи се птици в СЗЗ. </w:t>
            </w:r>
            <w:r>
              <w:rPr>
                <w:lang w:val="en-GB"/>
              </w:rPr>
              <w:t xml:space="preserve"> </w:t>
            </w:r>
          </w:p>
        </w:tc>
      </w:tr>
      <w:tr w:rsidR="006A3FE1" w:rsidRPr="002E3475" w14:paraId="5E547291" w14:textId="77777777" w:rsidTr="00667580">
        <w:trPr>
          <w:jc w:val="center"/>
        </w:trPr>
        <w:tc>
          <w:tcPr>
            <w:tcW w:w="1039" w:type="pct"/>
            <w:shd w:val="clear" w:color="auto" w:fill="auto"/>
          </w:tcPr>
          <w:p w14:paraId="09B515AC" w14:textId="77777777" w:rsidR="006A3FE1" w:rsidRPr="002E3475" w:rsidRDefault="006A3FE1" w:rsidP="00292FE2">
            <w:pPr>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629" w:type="pct"/>
            <w:shd w:val="clear" w:color="auto" w:fill="auto"/>
          </w:tcPr>
          <w:p w14:paraId="030D1B1D" w14:textId="77777777" w:rsidR="006A3FE1" w:rsidRPr="002E3475" w:rsidRDefault="006A3FE1" w:rsidP="00292FE2">
            <w:r w:rsidRPr="002E3475">
              <w:t>ha</w:t>
            </w:r>
          </w:p>
        </w:tc>
        <w:tc>
          <w:tcPr>
            <w:tcW w:w="619" w:type="pct"/>
            <w:shd w:val="clear" w:color="auto" w:fill="auto"/>
          </w:tcPr>
          <w:p w14:paraId="28D5E0C8" w14:textId="6C8FC79E" w:rsidR="006A3FE1" w:rsidRPr="002E3475" w:rsidRDefault="00C83AE0" w:rsidP="00292FE2">
            <w:pPr>
              <w:rPr>
                <w:lang w:val="bg-BG"/>
              </w:rPr>
            </w:pPr>
            <w:r>
              <w:rPr>
                <w:lang w:val="bg-BG"/>
              </w:rPr>
              <w:t>Най-малко 1680</w:t>
            </w:r>
            <w:r w:rsidR="006A3FE1">
              <w:rPr>
                <w:lang w:val="bg-BG"/>
              </w:rPr>
              <w:t xml:space="preserve"> </w:t>
            </w:r>
            <w:r w:rsidR="006A3FE1">
              <w:rPr>
                <w:lang w:val="en-GB"/>
              </w:rPr>
              <w:t>ha</w:t>
            </w:r>
          </w:p>
        </w:tc>
        <w:tc>
          <w:tcPr>
            <w:tcW w:w="1217" w:type="pct"/>
            <w:shd w:val="clear" w:color="auto" w:fill="auto"/>
          </w:tcPr>
          <w:p w14:paraId="301D29CF" w14:textId="3135E320" w:rsidR="006A3FE1" w:rsidRPr="002E3475" w:rsidRDefault="006A3FE1" w:rsidP="00C83AE0">
            <w:pPr>
              <w:rPr>
                <w:lang w:val="bg-BG"/>
              </w:rPr>
            </w:pPr>
            <w:r>
              <w:rPr>
                <w:lang w:val="bg-BG"/>
              </w:rPr>
              <w:t xml:space="preserve">Включва площта на </w:t>
            </w:r>
            <w:r w:rsidR="00C83AE0">
              <w:rPr>
                <w:lang w:val="bg-BG"/>
              </w:rPr>
              <w:t>широколистните естествени</w:t>
            </w:r>
            <w:r>
              <w:rPr>
                <w:lang w:val="bg-BG"/>
              </w:rPr>
              <w:t xml:space="preserve"> гори</w:t>
            </w:r>
            <w:r w:rsidR="00C83AE0">
              <w:rPr>
                <w:lang w:val="bg-BG"/>
              </w:rPr>
              <w:t xml:space="preserve"> – </w:t>
            </w:r>
            <w:r w:rsidR="00C83AE0">
              <w:rPr>
                <w:lang w:val="en-GB"/>
              </w:rPr>
              <w:t xml:space="preserve">N16 </w:t>
            </w:r>
            <w:r w:rsidR="00C83AE0">
              <w:rPr>
                <w:lang w:val="bg-BG"/>
              </w:rPr>
              <w:t>в СЗЗ</w:t>
            </w:r>
            <w:r>
              <w:rPr>
                <w:lang w:val="bg-BG"/>
              </w:rPr>
              <w:t>.</w:t>
            </w:r>
          </w:p>
        </w:tc>
        <w:tc>
          <w:tcPr>
            <w:tcW w:w="1496" w:type="pct"/>
          </w:tcPr>
          <w:p w14:paraId="69D9A9D0" w14:textId="188BADF2" w:rsidR="006A3FE1" w:rsidRPr="002E3475" w:rsidRDefault="006A3FE1" w:rsidP="00C83AE0">
            <w:pPr>
              <w:rPr>
                <w:lang w:val="bg-BG"/>
              </w:rPr>
            </w:pPr>
            <w:r w:rsidRPr="002E3475">
              <w:rPr>
                <w:lang w:val="bg-BG"/>
              </w:rPr>
              <w:t>Поддържане на площта на подх</w:t>
            </w:r>
            <w:r w:rsidR="00C83AE0">
              <w:rPr>
                <w:lang w:val="bg-BG"/>
              </w:rPr>
              <w:t>одящите гнездови местообитания з</w:t>
            </w:r>
            <w:r w:rsidRPr="002E3475">
              <w:rPr>
                <w:lang w:val="bg-BG"/>
              </w:rPr>
              <w:t xml:space="preserve">а вида в </w:t>
            </w:r>
            <w:r w:rsidR="00C83AE0">
              <w:rPr>
                <w:lang w:val="bg-BG"/>
              </w:rPr>
              <w:t>размер на най-малко 1680</w:t>
            </w:r>
            <w:r w:rsidRPr="002E3475">
              <w:rPr>
                <w:lang w:val="bg-BG"/>
              </w:rPr>
              <w:t xml:space="preserve"> ha.</w:t>
            </w:r>
          </w:p>
        </w:tc>
      </w:tr>
      <w:tr w:rsidR="00667580" w:rsidRPr="002E3475" w14:paraId="3BDDED24" w14:textId="77777777" w:rsidTr="00667580">
        <w:trPr>
          <w:jc w:val="center"/>
        </w:trPr>
        <w:tc>
          <w:tcPr>
            <w:tcW w:w="1039" w:type="pct"/>
            <w:shd w:val="clear" w:color="auto" w:fill="auto"/>
          </w:tcPr>
          <w:p w14:paraId="68BC14FE" w14:textId="7DFD90C4" w:rsidR="00667580" w:rsidRPr="002E3475" w:rsidRDefault="00667580" w:rsidP="00667580">
            <w:pPr>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629" w:type="pct"/>
            <w:shd w:val="clear" w:color="auto" w:fill="auto"/>
          </w:tcPr>
          <w:p w14:paraId="127E38D5" w14:textId="51578DAB" w:rsidR="00667580" w:rsidRPr="002E3475" w:rsidRDefault="00667580" w:rsidP="00667580">
            <w:r w:rsidRPr="002E3475">
              <w:t>ha</w:t>
            </w:r>
          </w:p>
        </w:tc>
        <w:tc>
          <w:tcPr>
            <w:tcW w:w="619" w:type="pct"/>
            <w:shd w:val="clear" w:color="auto" w:fill="auto"/>
          </w:tcPr>
          <w:p w14:paraId="0F56EDB7" w14:textId="625CF483" w:rsidR="00667580" w:rsidRPr="002E3475" w:rsidRDefault="00667580" w:rsidP="00667580">
            <w:pPr>
              <w:rPr>
                <w:lang w:val="bg-BG"/>
              </w:rPr>
            </w:pPr>
            <w:r w:rsidRPr="002E3475">
              <w:rPr>
                <w:lang w:val="bg-BG"/>
              </w:rPr>
              <w:t xml:space="preserve">Най-малко </w:t>
            </w:r>
            <w:r>
              <w:rPr>
                <w:lang w:val="bg-BG"/>
              </w:rPr>
              <w:t xml:space="preserve">350 </w:t>
            </w:r>
            <w:r>
              <w:rPr>
                <w:lang w:val="en-GB"/>
              </w:rPr>
              <w:t>ha</w:t>
            </w:r>
          </w:p>
        </w:tc>
        <w:tc>
          <w:tcPr>
            <w:tcW w:w="1217" w:type="pct"/>
            <w:shd w:val="clear" w:color="auto" w:fill="auto"/>
          </w:tcPr>
          <w:p w14:paraId="14EA5103" w14:textId="309BE181" w:rsidR="00667580" w:rsidRPr="002E3475" w:rsidRDefault="00667580" w:rsidP="00667580">
            <w:pPr>
              <w:rPr>
                <w:lang w:val="bg-BG"/>
              </w:rPr>
            </w:pPr>
            <w:r>
              <w:rPr>
                <w:lang w:val="bg-BG"/>
              </w:rPr>
              <w:t>Площта включва подходящи</w:t>
            </w:r>
            <w:r w:rsidRPr="008E7025">
              <w:rPr>
                <w:lang w:val="bg-BG"/>
              </w:rPr>
              <w:t xml:space="preserve">те хранителни местообитания на </w:t>
            </w:r>
            <w:r>
              <w:rPr>
                <w:lang w:val="bg-BG"/>
              </w:rPr>
              <w:t xml:space="preserve">вида – открити пространства със сухи тревни съобщества </w:t>
            </w:r>
            <w:r>
              <w:rPr>
                <w:lang w:val="en-GB"/>
              </w:rPr>
              <w:t>(N09)</w:t>
            </w:r>
            <w:r w:rsidRPr="008E7025">
              <w:rPr>
                <w:lang w:val="bg-BG"/>
              </w:rPr>
              <w:t xml:space="preserve"> </w:t>
            </w:r>
            <w:r>
              <w:rPr>
                <w:lang w:val="bg-BG"/>
              </w:rPr>
              <w:t>Oбработваеми площи</w:t>
            </w:r>
            <w:r>
              <w:t xml:space="preserve"> (</w:t>
            </w:r>
            <w:r>
              <w:rPr>
                <w:lang w:val="en-GB"/>
              </w:rPr>
              <w:t xml:space="preserve">N12) </w:t>
            </w:r>
            <w:r>
              <w:rPr>
                <w:lang w:val="bg-BG"/>
              </w:rPr>
              <w:t>са изключени като субоптимални местообитания.</w:t>
            </w:r>
          </w:p>
        </w:tc>
        <w:tc>
          <w:tcPr>
            <w:tcW w:w="1496" w:type="pct"/>
          </w:tcPr>
          <w:p w14:paraId="7C329729" w14:textId="7F02A7AC" w:rsidR="00667580" w:rsidRPr="002E3475" w:rsidRDefault="00667580" w:rsidP="00667580">
            <w:pPr>
              <w:rPr>
                <w:lang w:val="bg-BG"/>
              </w:rPr>
            </w:pPr>
            <w:r w:rsidRPr="002E3475">
              <w:rPr>
                <w:lang w:val="bg-BG"/>
              </w:rPr>
              <w:t>Поддържане на площта на подходящите хранителни местообитани</w:t>
            </w:r>
            <w:r>
              <w:rPr>
                <w:lang w:val="bg-BG"/>
              </w:rPr>
              <w:t>я на вида в размер най-малко 350</w:t>
            </w:r>
            <w:r w:rsidRPr="002E3475">
              <w:rPr>
                <w:lang w:val="bg-BG"/>
              </w:rPr>
              <w:t xml:space="preserve"> ha</w:t>
            </w:r>
            <w:r>
              <w:rPr>
                <w:lang w:val="bg-BG"/>
              </w:rPr>
              <w:t>.</w:t>
            </w:r>
          </w:p>
        </w:tc>
      </w:tr>
      <w:tr w:rsidR="006A3FE1" w:rsidRPr="002E3475" w14:paraId="4ADCF96C" w14:textId="77777777" w:rsidTr="00667580">
        <w:trPr>
          <w:jc w:val="center"/>
        </w:trPr>
        <w:tc>
          <w:tcPr>
            <w:tcW w:w="1039" w:type="pct"/>
            <w:shd w:val="clear" w:color="auto" w:fill="auto"/>
          </w:tcPr>
          <w:p w14:paraId="4BDF519F" w14:textId="77777777" w:rsidR="006A3FE1" w:rsidRPr="00C408D1" w:rsidRDefault="006A3FE1" w:rsidP="00292FE2">
            <w:pPr>
              <w:rPr>
                <w:b/>
                <w:lang w:val="bg-BG"/>
              </w:rPr>
            </w:pPr>
            <w:r w:rsidRPr="007E2A04">
              <w:rPr>
                <w:b/>
                <w:lang w:val="bg-BG"/>
              </w:rPr>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lastRenderedPageBreak/>
              <w:t>в групи</w:t>
            </w:r>
          </w:p>
        </w:tc>
        <w:tc>
          <w:tcPr>
            <w:tcW w:w="629" w:type="pct"/>
            <w:shd w:val="clear" w:color="auto" w:fill="auto"/>
          </w:tcPr>
          <w:p w14:paraId="514B2EE8" w14:textId="77777777" w:rsidR="006A3FE1" w:rsidRPr="007E2A04" w:rsidRDefault="006A3FE1" w:rsidP="00292FE2">
            <w:pPr>
              <w:rPr>
                <w:lang w:val="bg-BG"/>
              </w:rPr>
            </w:pPr>
            <w:r w:rsidRPr="00C408D1">
              <w:rPr>
                <w:lang w:val="bg-BG"/>
              </w:rPr>
              <w:lastRenderedPageBreak/>
              <w:t>Брой дървета на ha, в група</w:t>
            </w:r>
          </w:p>
        </w:tc>
        <w:tc>
          <w:tcPr>
            <w:tcW w:w="619" w:type="pct"/>
            <w:shd w:val="clear" w:color="auto" w:fill="auto"/>
          </w:tcPr>
          <w:p w14:paraId="4C535492" w14:textId="77777777" w:rsidR="006A3FE1" w:rsidRPr="002E3475" w:rsidRDefault="006A3FE1" w:rsidP="00292FE2">
            <w:pPr>
              <w:rPr>
                <w:lang w:val="bg-BG"/>
              </w:rPr>
            </w:pPr>
            <w:r w:rsidRPr="00C408D1">
              <w:rPr>
                <w:lang w:val="bg-BG"/>
              </w:rPr>
              <w:t xml:space="preserve">Най-малко 5 броя на ha, в </w:t>
            </w:r>
            <w:r w:rsidRPr="00C408D1">
              <w:rPr>
                <w:lang w:val="bg-BG"/>
              </w:rPr>
              <w:lastRenderedPageBreak/>
              <w:t>група</w:t>
            </w:r>
          </w:p>
        </w:tc>
        <w:tc>
          <w:tcPr>
            <w:tcW w:w="1217" w:type="pct"/>
            <w:shd w:val="clear" w:color="auto" w:fill="auto"/>
          </w:tcPr>
          <w:p w14:paraId="33E03A29" w14:textId="77777777" w:rsidR="006A3FE1" w:rsidRPr="001A1B36" w:rsidRDefault="006A3FE1" w:rsidP="00292FE2">
            <w:pPr>
              <w:rPr>
                <w:lang w:val="en-GB"/>
              </w:rPr>
            </w:pPr>
            <w:r w:rsidRPr="00C408D1">
              <w:rPr>
                <w:lang w:val="en-GB"/>
              </w:rPr>
              <w:lastRenderedPageBreak/>
              <w:t xml:space="preserve">Целевата стойност на показателя е съобразена с посочената в Наредба </w:t>
            </w:r>
            <w:r w:rsidRPr="00C408D1">
              <w:rPr>
                <w:lang w:val="en-GB"/>
              </w:rPr>
              <w:lastRenderedPageBreak/>
              <w:t>№ 8 от 05.08.2011 г. за сечите в горите, обновена от 29.09.2020 г.</w:t>
            </w:r>
          </w:p>
        </w:tc>
        <w:tc>
          <w:tcPr>
            <w:tcW w:w="1496" w:type="pct"/>
          </w:tcPr>
          <w:p w14:paraId="3C23F78F" w14:textId="77777777" w:rsidR="006A3FE1" w:rsidRPr="002E3475" w:rsidRDefault="006A3FE1" w:rsidP="00292FE2">
            <w:pPr>
              <w:rPr>
                <w:lang w:val="bg-BG"/>
              </w:rPr>
            </w:pPr>
            <w:r w:rsidRPr="00C408D1">
              <w:rPr>
                <w:lang w:val="bg-BG"/>
              </w:rPr>
              <w:lastRenderedPageBreak/>
              <w:t xml:space="preserve">Поддържане на състоянието по този параметър. </w:t>
            </w:r>
            <w:r>
              <w:rPr>
                <w:lang w:val="bg-BG"/>
              </w:rPr>
              <w:t>Редовен м</w:t>
            </w:r>
            <w:r w:rsidRPr="00C408D1">
              <w:rPr>
                <w:lang w:val="bg-BG"/>
              </w:rPr>
              <w:t>ониторинг.</w:t>
            </w:r>
          </w:p>
        </w:tc>
      </w:tr>
    </w:tbl>
    <w:p w14:paraId="1A598139" w14:textId="77777777" w:rsidR="006A3FE1" w:rsidRDefault="006A3FE1" w:rsidP="006A3FE1">
      <w:pPr>
        <w:jc w:val="both"/>
        <w:rPr>
          <w:color w:val="000000" w:themeColor="text1"/>
          <w:lang w:val="bg-BG"/>
        </w:rPr>
      </w:pPr>
    </w:p>
    <w:p w14:paraId="76BF2B24" w14:textId="77777777" w:rsidR="006A3FE1" w:rsidRPr="00CA45C9" w:rsidRDefault="006A3FE1" w:rsidP="00DB3239">
      <w:pPr>
        <w:pStyle w:val="ListParagraph"/>
        <w:numPr>
          <w:ilvl w:val="0"/>
          <w:numId w:val="72"/>
        </w:numPr>
        <w:spacing w:before="120" w:after="120" w:line="240" w:lineRule="auto"/>
        <w:rPr>
          <w:rFonts w:eastAsia="Calibri"/>
          <w:b/>
          <w:bCs/>
          <w:lang w:val="bg-BG"/>
        </w:rPr>
      </w:pPr>
      <w:r w:rsidRPr="00CA45C9">
        <w:rPr>
          <w:rFonts w:eastAsia="Calibri"/>
          <w:b/>
          <w:bCs/>
          <w:lang w:val="bg-BG"/>
        </w:rPr>
        <w:t xml:space="preserve">Необходимост от промени в СФД за СЗЗ </w:t>
      </w:r>
      <w:r w:rsidRPr="00CA45C9">
        <w:rPr>
          <w:b/>
          <w:lang w:val="bg-BG"/>
        </w:rPr>
        <w:t>BG0002017 „Комплекс Беленски острови“</w:t>
      </w:r>
    </w:p>
    <w:p w14:paraId="1EE6F034" w14:textId="77777777" w:rsidR="006A3FE1" w:rsidRDefault="006A3FE1" w:rsidP="006A3FE1">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w:t>
      </w:r>
      <w:r>
        <w:rPr>
          <w:rFonts w:eastAsia="Calibri"/>
          <w:lang w:val="bg-BG"/>
        </w:rPr>
        <w:t xml:space="preserve">гнездяща и </w:t>
      </w:r>
      <w:r w:rsidRPr="0071656E">
        <w:rPr>
          <w:rFonts w:eastAsia="Calibri"/>
          <w:lang w:val="bg-BG"/>
        </w:rPr>
        <w:t>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не е необходима актуализация на СФД.</w:t>
      </w:r>
    </w:p>
    <w:p w14:paraId="448852C5" w14:textId="77777777" w:rsidR="004C5D99" w:rsidRDefault="004C5D99" w:rsidP="00E078A9">
      <w:pPr>
        <w:jc w:val="both"/>
        <w:rPr>
          <w:rFonts w:eastAsia="Calibri"/>
          <w:lang w:val="bg-BG"/>
        </w:rPr>
      </w:pPr>
    </w:p>
    <w:p w14:paraId="7A8EF3F4" w14:textId="46926FBC" w:rsidR="00D469A1" w:rsidRPr="00D469A1" w:rsidRDefault="00BA43BE" w:rsidP="00D469A1">
      <w:pPr>
        <w:pStyle w:val="Heading1"/>
        <w:jc w:val="center"/>
        <w:rPr>
          <w:rFonts w:eastAsia="Calibri"/>
          <w:b/>
          <w:lang w:val="bg-BG"/>
        </w:rPr>
      </w:pPr>
      <w:bookmarkStart w:id="72" w:name="_Toc97813503"/>
      <w:r>
        <w:rPr>
          <w:rFonts w:eastAsia="Calibri"/>
          <w:lang w:val="bg-BG"/>
        </w:rPr>
        <w:t>Специфични цели за A85</w:t>
      </w:r>
      <w:r w:rsidR="00D469A1" w:rsidRPr="00D469A1">
        <w:rPr>
          <w:rFonts w:eastAsia="Calibri"/>
          <w:lang w:val="bg-BG"/>
        </w:rPr>
        <w:t xml:space="preserve">9 </w:t>
      </w:r>
      <w:r w:rsidR="00D469A1" w:rsidRPr="00D469A1">
        <w:rPr>
          <w:rFonts w:eastAsia="Calibri"/>
          <w:i/>
          <w:lang w:val="en-GB"/>
        </w:rPr>
        <w:t>Clanga</w:t>
      </w:r>
      <w:r w:rsidR="00D469A1" w:rsidRPr="00D469A1">
        <w:rPr>
          <w:rFonts w:eastAsia="Calibri"/>
          <w:i/>
          <w:lang w:val="bg-BG"/>
        </w:rPr>
        <w:t xml:space="preserve"> </w:t>
      </w:r>
      <w:r w:rsidR="00D469A1" w:rsidRPr="00D469A1">
        <w:rPr>
          <w:rFonts w:eastAsia="Calibri"/>
          <w:i/>
          <w:lang w:val="en-GB"/>
        </w:rPr>
        <w:t>clanga</w:t>
      </w:r>
      <w:r w:rsidR="00D469A1" w:rsidRPr="00D469A1">
        <w:rPr>
          <w:rFonts w:eastAsia="Calibri"/>
          <w:lang w:val="bg-BG"/>
        </w:rPr>
        <w:t xml:space="preserve"> (</w:t>
      </w:r>
      <w:r w:rsidR="00D469A1">
        <w:rPr>
          <w:rFonts w:eastAsia="Calibri"/>
          <w:lang w:val="bg-BG"/>
        </w:rPr>
        <w:t>г</w:t>
      </w:r>
      <w:r w:rsidR="00D469A1" w:rsidRPr="00D469A1">
        <w:rPr>
          <w:rFonts w:eastAsia="Calibri"/>
          <w:lang w:val="bg-BG"/>
        </w:rPr>
        <w:t>олям креслив орел)</w:t>
      </w:r>
      <w:bookmarkEnd w:id="72"/>
    </w:p>
    <w:p w14:paraId="68326E66" w14:textId="77777777" w:rsidR="00D469A1" w:rsidRPr="00D469A1" w:rsidRDefault="00D469A1" w:rsidP="00D469A1">
      <w:pPr>
        <w:spacing w:after="120"/>
        <w:jc w:val="both"/>
        <w:rPr>
          <w:rFonts w:eastAsia="Calibri"/>
          <w:lang w:val="bg-BG"/>
        </w:rPr>
      </w:pPr>
    </w:p>
    <w:p w14:paraId="5931C20A" w14:textId="2D927F82" w:rsidR="00D469A1" w:rsidRPr="0041083C" w:rsidRDefault="00D469A1" w:rsidP="00DB3239">
      <w:pPr>
        <w:pStyle w:val="ListParagraph"/>
        <w:numPr>
          <w:ilvl w:val="0"/>
          <w:numId w:val="73"/>
        </w:numPr>
        <w:spacing w:after="120"/>
        <w:jc w:val="both"/>
        <w:rPr>
          <w:rFonts w:eastAsia="Calibri"/>
          <w:b/>
          <w:lang w:val="bg-BG"/>
        </w:rPr>
      </w:pPr>
      <w:r w:rsidRPr="0041083C">
        <w:rPr>
          <w:rFonts w:eastAsia="Calibri"/>
          <w:b/>
          <w:lang w:val="bg-BG"/>
        </w:rPr>
        <w:t>Кратка характеристика на вида</w:t>
      </w:r>
    </w:p>
    <w:p w14:paraId="64EDD0C6" w14:textId="0932D568" w:rsidR="00D469A1" w:rsidRPr="00D469A1" w:rsidRDefault="00D469A1" w:rsidP="00D469A1">
      <w:pPr>
        <w:spacing w:after="120"/>
        <w:jc w:val="both"/>
        <w:rPr>
          <w:rFonts w:eastAsia="Calibri"/>
          <w:lang w:val="bg-BG"/>
        </w:rPr>
      </w:pPr>
      <w:r>
        <w:rPr>
          <w:rFonts w:eastAsia="Calibri"/>
          <w:lang w:val="bg-BG"/>
        </w:rPr>
        <w:t>Дължината на тялото 65-70 cm., размах на крилата: 168-185 cm</w:t>
      </w:r>
      <w:r w:rsidRPr="00D469A1">
        <w:rPr>
          <w:rFonts w:eastAsia="Calibri"/>
          <w:lang w:val="bg-BG"/>
        </w:rPr>
        <w:t>. При възрастните окраската е тъмнокафява; рядко се срещат индивиди със светло оперение. Опашката е къса, а профилът при реене – „увиснал“. Ирисът е тъмнокафяв. Младите са чернокафяви; по гърба, плещите и надкрилията имат светли петна, които образуват няколко реда белезникави ивици. От възрастния степен орел се отличава по бялото дъгообразно петно в основата на опашката и характерния „увиснал“ профил в реещ и планира</w:t>
      </w:r>
      <w:r>
        <w:rPr>
          <w:rFonts w:eastAsia="Calibri"/>
          <w:lang w:val="bg-BG"/>
        </w:rPr>
        <w:t>щ полет (Симеонов и др., 1990).</w:t>
      </w:r>
    </w:p>
    <w:p w14:paraId="126F1F4A" w14:textId="77777777" w:rsidR="00D469A1" w:rsidRPr="00D469A1" w:rsidRDefault="00D469A1" w:rsidP="00D469A1">
      <w:pPr>
        <w:spacing w:after="120"/>
        <w:jc w:val="both"/>
        <w:rPr>
          <w:rFonts w:eastAsia="Calibri"/>
          <w:bCs/>
          <w:i/>
          <w:lang w:val="bg-BG"/>
        </w:rPr>
      </w:pPr>
      <w:r w:rsidRPr="00D469A1">
        <w:rPr>
          <w:rFonts w:eastAsia="Calibri"/>
          <w:bCs/>
          <w:i/>
          <w:lang w:val="bg-BG"/>
        </w:rPr>
        <w:t>Характер на пребиваване в страната</w:t>
      </w:r>
    </w:p>
    <w:p w14:paraId="4C1007D0" w14:textId="0EA6228E" w:rsidR="00D469A1" w:rsidRPr="00D469A1" w:rsidRDefault="00D469A1" w:rsidP="00D469A1">
      <w:pPr>
        <w:spacing w:after="120"/>
        <w:jc w:val="both"/>
        <w:rPr>
          <w:rFonts w:eastAsia="Calibri"/>
          <w:lang w:val="bg-BG"/>
        </w:rPr>
      </w:pPr>
      <w:r w:rsidRPr="00D469A1">
        <w:rPr>
          <w:rFonts w:eastAsia="Calibri"/>
          <w:lang w:val="bg-BG"/>
        </w:rPr>
        <w:t>Преминаващ, з</w:t>
      </w:r>
      <w:r>
        <w:rPr>
          <w:rFonts w:eastAsia="Calibri"/>
          <w:lang w:val="bg-BG"/>
        </w:rPr>
        <w:t>имуващ и вероятно гнездещ вид.</w:t>
      </w:r>
      <w:r w:rsidRPr="00D469A1">
        <w:rPr>
          <w:rFonts w:eastAsia="Calibri"/>
          <w:lang w:val="bg-BG"/>
        </w:rPr>
        <w:t xml:space="preserve"> Мигрира и зимува предимно по морски крайбрежия и прилежащи влажни зони с надморска височина 200–500 m н.в. (Симеонов и др.</w:t>
      </w:r>
      <w:r>
        <w:rPr>
          <w:rFonts w:eastAsia="Calibri"/>
          <w:lang w:val="en-GB"/>
        </w:rPr>
        <w:t>,</w:t>
      </w:r>
      <w:r>
        <w:rPr>
          <w:rFonts w:eastAsia="Calibri"/>
          <w:lang w:val="bg-BG"/>
        </w:rPr>
        <w:t xml:space="preserve"> 1990</w:t>
      </w:r>
      <w:r w:rsidRPr="00D469A1">
        <w:rPr>
          <w:rFonts w:eastAsia="Calibri"/>
          <w:lang w:val="bg-BG"/>
        </w:rPr>
        <w:t>).</w:t>
      </w:r>
    </w:p>
    <w:p w14:paraId="1E089DAB" w14:textId="77777777" w:rsidR="00D469A1" w:rsidRPr="00D469A1" w:rsidRDefault="00D469A1" w:rsidP="00D469A1">
      <w:pPr>
        <w:spacing w:after="120"/>
        <w:jc w:val="both"/>
        <w:rPr>
          <w:rFonts w:eastAsia="Calibri"/>
          <w:bCs/>
          <w:i/>
          <w:lang w:val="bg-BG"/>
        </w:rPr>
      </w:pPr>
      <w:r w:rsidRPr="00D469A1">
        <w:rPr>
          <w:rFonts w:eastAsia="Calibri"/>
          <w:bCs/>
          <w:i/>
          <w:lang w:val="bg-BG"/>
        </w:rPr>
        <w:t>Характерно местообитание</w:t>
      </w:r>
    </w:p>
    <w:p w14:paraId="4B955A33" w14:textId="117736BA" w:rsidR="00D469A1" w:rsidRPr="00D469A1" w:rsidRDefault="00D469A1" w:rsidP="00D469A1">
      <w:pPr>
        <w:spacing w:after="120"/>
        <w:jc w:val="both"/>
        <w:rPr>
          <w:rFonts w:eastAsia="Calibri"/>
          <w:lang w:val="bg-BG"/>
        </w:rPr>
      </w:pPr>
      <w:r w:rsidRPr="00D469A1">
        <w:rPr>
          <w:rFonts w:eastAsia="Calibri"/>
          <w:lang w:val="bg-BG"/>
        </w:rPr>
        <w:t xml:space="preserve">На Балкански полуостров се среща в заливни, широколистни и смесени гори, изпъстрени с поляни и ливади, открити пространства с оазисни гори и групи дървета, речни долини, хълмисти склонове в близост до различни водоеми, брегове на водоеми (Симеонов и др., 1990, </w:t>
      </w:r>
      <w:r w:rsidR="00CE5425">
        <w:rPr>
          <w:rFonts w:eastAsia="Calibri"/>
          <w:lang w:val="bg-BG"/>
        </w:rPr>
        <w:t>Големански гл. ред., 2015</w:t>
      </w:r>
      <w:r w:rsidRPr="00D469A1">
        <w:rPr>
          <w:rFonts w:eastAsia="Calibri"/>
          <w:lang w:val="bg-BG"/>
        </w:rPr>
        <w:t xml:space="preserve">). </w:t>
      </w:r>
    </w:p>
    <w:p w14:paraId="3BB22F65" w14:textId="77777777" w:rsidR="00D469A1" w:rsidRPr="00D469A1" w:rsidRDefault="00D469A1" w:rsidP="00D469A1">
      <w:pPr>
        <w:spacing w:after="120"/>
        <w:jc w:val="both"/>
        <w:rPr>
          <w:rFonts w:eastAsia="Calibri"/>
          <w:bCs/>
          <w:i/>
          <w:lang w:val="bg-BG"/>
        </w:rPr>
      </w:pPr>
      <w:r w:rsidRPr="00D469A1">
        <w:rPr>
          <w:rFonts w:eastAsia="Calibri"/>
          <w:bCs/>
          <w:i/>
          <w:lang w:val="bg-BG"/>
        </w:rPr>
        <w:t>Хранене</w:t>
      </w:r>
    </w:p>
    <w:p w14:paraId="3DD0F981" w14:textId="2B08B9C0" w:rsidR="00D469A1" w:rsidRPr="00D469A1" w:rsidRDefault="00F372B6" w:rsidP="00D469A1">
      <w:pPr>
        <w:spacing w:after="120"/>
        <w:jc w:val="both"/>
        <w:rPr>
          <w:rFonts w:eastAsia="Calibri"/>
          <w:lang w:val="bg-BG"/>
        </w:rPr>
      </w:pPr>
      <w:r>
        <w:rPr>
          <w:rFonts w:eastAsia="Calibri"/>
          <w:lang w:val="bg-BG"/>
        </w:rPr>
        <w:t>Видът е месояден, яде</w:t>
      </w:r>
      <w:r w:rsidR="00D469A1" w:rsidRPr="00D469A1">
        <w:rPr>
          <w:rFonts w:eastAsia="Calibri"/>
          <w:lang w:val="bg-BG"/>
        </w:rPr>
        <w:t xml:space="preserve"> предимно малки бозайници, водни птици, жаби и змии. Бозайниците (особено </w:t>
      </w:r>
      <w:r w:rsidR="00D469A1" w:rsidRPr="00D469A1">
        <w:rPr>
          <w:rFonts w:eastAsia="Calibri"/>
          <w:i/>
          <w:lang w:val="bg-BG"/>
        </w:rPr>
        <w:t>Microtus arvalis</w:t>
      </w:r>
      <w:r w:rsidR="00D469A1" w:rsidRPr="00D469A1">
        <w:rPr>
          <w:rFonts w:eastAsia="Calibri"/>
          <w:lang w:val="bg-BG"/>
        </w:rPr>
        <w:t xml:space="preserve">) съставляват 53% от диетата в Русия и 58% в резервата Ока (Симеонов и др., 1990, "BirdLife International", 2006, </w:t>
      </w:r>
      <w:r>
        <w:rPr>
          <w:rFonts w:eastAsia="Calibri"/>
          <w:lang w:val="bg-BG"/>
        </w:rPr>
        <w:t xml:space="preserve">Големански гл. ред., </w:t>
      </w:r>
      <w:r w:rsidR="00D469A1" w:rsidRPr="00D469A1">
        <w:rPr>
          <w:rFonts w:eastAsia="Calibri"/>
          <w:lang w:val="bg-BG"/>
        </w:rPr>
        <w:t xml:space="preserve">2015). </w:t>
      </w:r>
    </w:p>
    <w:p w14:paraId="15008C1A" w14:textId="77777777" w:rsidR="00D469A1" w:rsidRPr="0041083C" w:rsidRDefault="00D469A1" w:rsidP="00DB3239">
      <w:pPr>
        <w:pStyle w:val="ListParagraph"/>
        <w:numPr>
          <w:ilvl w:val="0"/>
          <w:numId w:val="73"/>
        </w:numPr>
        <w:spacing w:after="120"/>
        <w:jc w:val="both"/>
        <w:rPr>
          <w:rFonts w:eastAsia="Calibri"/>
          <w:b/>
          <w:lang w:val="bg-BG"/>
        </w:rPr>
      </w:pPr>
      <w:r w:rsidRPr="0041083C">
        <w:rPr>
          <w:rFonts w:eastAsia="Calibri"/>
          <w:b/>
          <w:lang w:val="bg-BG"/>
        </w:rPr>
        <w:t>Разпространение, природозащитно състояние и тенденции в популацията на вида на национално ниво</w:t>
      </w:r>
    </w:p>
    <w:p w14:paraId="510B8ACD" w14:textId="6A7816B5" w:rsidR="00D469A1" w:rsidRPr="00D469A1" w:rsidRDefault="00D469A1" w:rsidP="00D469A1">
      <w:pPr>
        <w:spacing w:after="120"/>
        <w:jc w:val="both"/>
        <w:rPr>
          <w:rFonts w:eastAsia="Calibri"/>
          <w:lang w:val="bg-BG"/>
        </w:rPr>
      </w:pPr>
      <w:r w:rsidRPr="00D469A1">
        <w:rPr>
          <w:rFonts w:eastAsia="Calibri"/>
          <w:lang w:val="bg-BG"/>
        </w:rPr>
        <w:lastRenderedPageBreak/>
        <w:t>Единични наблюдения в Добруджа, Тракийската низина, Източните Родопи и Сакар. (Янков отг. ред., 2007).</w:t>
      </w:r>
      <w:r w:rsidR="00601704">
        <w:rPr>
          <w:rFonts w:eastAsia="Calibri"/>
          <w:lang w:val="bg-BG"/>
        </w:rPr>
        <w:t xml:space="preserve"> </w:t>
      </w:r>
      <w:r w:rsidR="00601704" w:rsidRPr="00601704">
        <w:rPr>
          <w:rFonts w:eastAsia="Calibri"/>
          <w:lang w:val="bg-BG"/>
        </w:rPr>
        <w:t>В миналото сведения за единични гнезда без доказано размножаване има за гара Синдел, Кричим, селата Ярлово, Бухово, Ел</w:t>
      </w:r>
      <w:r w:rsidR="00601704">
        <w:rPr>
          <w:rFonts w:eastAsia="Calibri"/>
          <w:lang w:val="bg-BG"/>
        </w:rPr>
        <w:t>ешница и Чурек, Софийско и Рила</w:t>
      </w:r>
      <w:r w:rsidR="00601704" w:rsidRPr="00601704">
        <w:rPr>
          <w:rFonts w:eastAsia="Calibri"/>
          <w:lang w:val="bg-BG"/>
        </w:rPr>
        <w:t>. Прелита по Черноморското крайбрежие, Пирин и Славя</w:t>
      </w:r>
      <w:r w:rsidR="00601704">
        <w:rPr>
          <w:rFonts w:eastAsia="Calibri"/>
          <w:lang w:val="bg-BG"/>
        </w:rPr>
        <w:t>нка, зимува в Камчийския лонгоз</w:t>
      </w:r>
      <w:r w:rsidR="00601704" w:rsidRPr="00601704">
        <w:rPr>
          <w:rFonts w:eastAsia="Calibri"/>
          <w:lang w:val="bg-BG"/>
        </w:rPr>
        <w:t>. След 1985 г.</w:t>
      </w:r>
      <w:r w:rsidR="00601704">
        <w:rPr>
          <w:rFonts w:eastAsia="Calibri"/>
          <w:lang w:val="bg-BG"/>
        </w:rPr>
        <w:t>,</w:t>
      </w:r>
      <w:r w:rsidR="00601704" w:rsidRPr="00601704">
        <w:rPr>
          <w:rFonts w:eastAsia="Calibri"/>
          <w:lang w:val="bg-BG"/>
        </w:rPr>
        <w:t xml:space="preserve"> през гнездовия период е регистриран по Черноморското крайбрежие, Странджа (възможно гнездене през 1989 г.), Тракийската низина, Доб</w:t>
      </w:r>
      <w:r w:rsidR="00601704">
        <w:rPr>
          <w:rFonts w:eastAsia="Calibri"/>
          <w:lang w:val="bg-BG"/>
        </w:rPr>
        <w:t>руджа, Източните Родопи и Сакар</w:t>
      </w:r>
      <w:r w:rsidR="00601704" w:rsidRPr="00601704">
        <w:rPr>
          <w:rFonts w:eastAsia="Calibri"/>
          <w:lang w:val="bg-BG"/>
        </w:rPr>
        <w:t>, без доказателства за размножаване. Мигрира редовно по Черноморието (Калиакра, Балчик, Албена, р. Камчия, Слънчев бряг, Атанасовско езеро, р. Ропотамо), при Котленска планина, Бяла река в Изт</w:t>
      </w:r>
      <w:r w:rsidR="00601704">
        <w:rPr>
          <w:rFonts w:eastAsia="Calibri"/>
          <w:lang w:val="bg-BG"/>
        </w:rPr>
        <w:t>очните Родопи и др</w:t>
      </w:r>
      <w:r w:rsidR="00601704" w:rsidRPr="00601704">
        <w:rPr>
          <w:rFonts w:eastAsia="Calibri"/>
          <w:lang w:val="bg-BG"/>
        </w:rPr>
        <w:t>. Зимува около Шабленското и Дуранкулашкото езеро, р. Ро</w:t>
      </w:r>
      <w:r w:rsidR="00601704">
        <w:rPr>
          <w:rFonts w:eastAsia="Calibri"/>
          <w:lang w:val="bg-BG"/>
        </w:rPr>
        <w:t>потамо, яз. "Овчарица" и др</w:t>
      </w:r>
      <w:r w:rsidR="00601704" w:rsidRPr="00601704">
        <w:rPr>
          <w:rFonts w:eastAsia="Calibri"/>
          <w:lang w:val="bg-BG"/>
        </w:rPr>
        <w:t>.</w:t>
      </w:r>
      <w:r w:rsidR="00601704">
        <w:rPr>
          <w:rFonts w:eastAsia="Calibri"/>
          <w:lang w:val="bg-BG"/>
        </w:rPr>
        <w:t xml:space="preserve"> (Големански гл. ред., 2015).</w:t>
      </w:r>
    </w:p>
    <w:p w14:paraId="42D8ADA5" w14:textId="77777777" w:rsidR="00D469A1" w:rsidRPr="00D469A1" w:rsidRDefault="00D469A1" w:rsidP="00D469A1">
      <w:pPr>
        <w:spacing w:after="120"/>
        <w:jc w:val="both"/>
        <w:rPr>
          <w:rFonts w:eastAsia="Calibri"/>
          <w:lang w:val="bg-BG"/>
        </w:rPr>
      </w:pPr>
      <w:r w:rsidRPr="00D469A1">
        <w:rPr>
          <w:rFonts w:eastAsia="Calibri"/>
          <w:lang w:val="bg-BG"/>
        </w:rPr>
        <w:t xml:space="preserve">Включен в Приложение 1 на Директивата за птиците и Приложение 2 и 3 на ЗБР. Включен в SPEC 1. Включен е в Червената книга на България със статус- критично застрашен CR. Според IUCN – </w:t>
      </w:r>
      <w:r w:rsidRPr="00D469A1">
        <w:rPr>
          <w:rFonts w:eastAsia="Calibri"/>
        </w:rPr>
        <w:t>VL</w:t>
      </w:r>
      <w:r w:rsidRPr="00D469A1">
        <w:rPr>
          <w:rFonts w:eastAsia="Calibri"/>
          <w:lang w:val="bg-BG"/>
        </w:rPr>
        <w:t xml:space="preserve"> (Vulnerable C2a(ii)), за територията на континентална Европа.</w:t>
      </w:r>
    </w:p>
    <w:p w14:paraId="0D8A5E3F" w14:textId="77777777" w:rsidR="00D469A1" w:rsidRPr="00D469A1" w:rsidRDefault="00D469A1" w:rsidP="00D469A1">
      <w:pPr>
        <w:spacing w:after="120"/>
        <w:jc w:val="both"/>
        <w:rPr>
          <w:rFonts w:eastAsia="Calibri"/>
          <w:lang w:val="bg-BG"/>
        </w:rPr>
      </w:pPr>
      <w:r w:rsidRPr="00D469A1">
        <w:rPr>
          <w:rFonts w:eastAsia="Calibri"/>
          <w:lang w:val="bg-BG"/>
        </w:rPr>
        <w:t>Съгласно Докладването от 2019 г. (за периода 2013 – 2018 г.) националната зимуваща популация на вида се оценява между 20 и 50 индивида. Краткосрочната (2000-2018) и дългосрочна (1980-2018) популационна тенденция са е неизвестни.</w:t>
      </w:r>
    </w:p>
    <w:p w14:paraId="104E5F6C" w14:textId="77777777" w:rsidR="00D469A1" w:rsidRPr="00D469A1" w:rsidRDefault="00D469A1" w:rsidP="00D469A1">
      <w:pPr>
        <w:spacing w:after="120"/>
        <w:jc w:val="both"/>
        <w:rPr>
          <w:rFonts w:eastAsia="Calibri"/>
          <w:lang w:val="bg-BG"/>
        </w:rPr>
      </w:pPr>
      <w:r w:rsidRPr="00D469A1">
        <w:rPr>
          <w:rFonts w:eastAsia="Calibri"/>
          <w:lang w:val="bg-BG"/>
        </w:rPr>
        <w:t>За зимуваща популация са посочени следните заплахи и влияния: А02.</w:t>
      </w:r>
    </w:p>
    <w:p w14:paraId="29AF5F1E" w14:textId="17163235" w:rsidR="00D469A1" w:rsidRPr="0041083C" w:rsidRDefault="00D469A1" w:rsidP="00DB3239">
      <w:pPr>
        <w:pStyle w:val="ListParagraph"/>
        <w:numPr>
          <w:ilvl w:val="0"/>
          <w:numId w:val="73"/>
        </w:numPr>
        <w:spacing w:after="120"/>
        <w:jc w:val="both"/>
        <w:rPr>
          <w:rFonts w:eastAsia="Calibri"/>
          <w:lang w:val="bg-BG"/>
        </w:rPr>
      </w:pPr>
      <w:r w:rsidRPr="0041083C">
        <w:rPr>
          <w:rFonts w:eastAsia="Calibri"/>
          <w:b/>
          <w:lang w:val="bg-BG"/>
        </w:rPr>
        <w:t>Състояние в СЗЗ BG0002017 „Комплекс Беленски острови“</w:t>
      </w:r>
    </w:p>
    <w:p w14:paraId="47E0D42B" w14:textId="00C064B1" w:rsidR="00D469A1" w:rsidRPr="00D469A1" w:rsidRDefault="00D469A1" w:rsidP="00D469A1">
      <w:pPr>
        <w:spacing w:after="120"/>
        <w:jc w:val="both"/>
        <w:rPr>
          <w:rFonts w:eastAsia="Calibri"/>
          <w:lang w:val="bg-BG"/>
        </w:rPr>
      </w:pPr>
      <w:r w:rsidRPr="00D469A1">
        <w:rPr>
          <w:rFonts w:eastAsia="Calibri"/>
          <w:lang w:val="bg-BG"/>
        </w:rPr>
        <w:t>Съгласн</w:t>
      </w:r>
      <w:r w:rsidR="0041083C">
        <w:rPr>
          <w:rFonts w:eastAsia="Calibri"/>
          <w:lang w:val="bg-BG"/>
        </w:rPr>
        <w:t xml:space="preserve">о </w:t>
      </w:r>
      <w:r w:rsidRPr="00D469A1">
        <w:rPr>
          <w:rFonts w:eastAsia="Calibri"/>
          <w:lang w:val="bg-BG"/>
        </w:rPr>
        <w:t>СФД на зоната</w:t>
      </w:r>
      <w:r w:rsidR="0041083C">
        <w:rPr>
          <w:rFonts w:eastAsia="Calibri"/>
          <w:lang w:val="bg-BG"/>
        </w:rPr>
        <w:t>,</w:t>
      </w:r>
      <w:r w:rsidRPr="00D469A1">
        <w:rPr>
          <w:rFonts w:eastAsia="Calibri"/>
          <w:lang w:val="bg-BG"/>
        </w:rPr>
        <w:t xml:space="preserve"> видът е концентриращ/мигриращ и зимуващ. Според СФД концентиращата се/мигриращата популация на големия креслив орел се оценява на </w:t>
      </w:r>
      <w:r w:rsidR="00A0401B">
        <w:rPr>
          <w:rFonts w:eastAsia="Calibri"/>
          <w:b/>
          <w:lang w:val="bg-BG"/>
        </w:rPr>
        <w:t xml:space="preserve">до </w:t>
      </w:r>
      <w:r w:rsidRPr="00D469A1">
        <w:rPr>
          <w:rFonts w:eastAsia="Calibri"/>
          <w:b/>
          <w:lang w:val="bg-BG"/>
        </w:rPr>
        <w:t>1 индивид</w:t>
      </w:r>
      <w:r w:rsidRPr="00D469A1">
        <w:rPr>
          <w:rFonts w:eastAsia="Calibri"/>
          <w:lang w:val="bg-BG"/>
        </w:rPr>
        <w:t xml:space="preserve">, което е </w:t>
      </w:r>
      <w:r w:rsidRPr="00D469A1">
        <w:rPr>
          <w:rFonts w:eastAsia="Calibri"/>
          <w:b/>
          <w:lang w:val="bg-BG"/>
        </w:rPr>
        <w:t>2 % от националната зимуваща</w:t>
      </w:r>
      <w:r w:rsidRPr="00D469A1">
        <w:rPr>
          <w:rFonts w:eastAsia="Calibri"/>
          <w:lang w:val="bg-BG"/>
        </w:rPr>
        <w:t xml:space="preserve"> 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w:t>
      </w:r>
    </w:p>
    <w:p w14:paraId="17386066" w14:textId="7C90DE5F" w:rsidR="00D469A1" w:rsidRPr="00D469A1" w:rsidRDefault="00D469A1" w:rsidP="00D469A1">
      <w:pPr>
        <w:spacing w:after="120"/>
        <w:jc w:val="both"/>
        <w:rPr>
          <w:rFonts w:eastAsia="Calibri"/>
          <w:lang w:val="bg-BG"/>
        </w:rPr>
      </w:pPr>
      <w:r w:rsidRPr="00D469A1">
        <w:rPr>
          <w:rFonts w:eastAsia="Calibri"/>
          <w:lang w:val="bg-BG"/>
        </w:rPr>
        <w:t>Според СФД</w:t>
      </w:r>
      <w:r w:rsidR="00A0401B">
        <w:rPr>
          <w:rFonts w:eastAsia="Calibri"/>
          <w:lang w:val="bg-BG"/>
        </w:rPr>
        <w:t>,</w:t>
      </w:r>
      <w:r w:rsidRPr="00D469A1">
        <w:rPr>
          <w:rFonts w:eastAsia="Calibri"/>
          <w:lang w:val="bg-BG"/>
        </w:rPr>
        <w:t xml:space="preserve"> зимуващата популация на големия креслив орел се оценява на </w:t>
      </w:r>
      <w:r w:rsidR="00A0401B">
        <w:rPr>
          <w:rFonts w:eastAsia="Calibri"/>
          <w:b/>
          <w:lang w:val="bg-BG"/>
        </w:rPr>
        <w:t>до 1 индивид</w:t>
      </w:r>
      <w:r w:rsidRPr="00D469A1">
        <w:rPr>
          <w:rFonts w:eastAsia="Calibri"/>
          <w:lang w:val="bg-BG"/>
        </w:rPr>
        <w:t xml:space="preserve">, което е </w:t>
      </w:r>
      <w:r w:rsidRPr="00D469A1">
        <w:rPr>
          <w:rFonts w:eastAsia="Calibri"/>
          <w:b/>
          <w:lang w:val="bg-BG"/>
        </w:rPr>
        <w:t>2 % от националната зимуваща популация</w:t>
      </w:r>
      <w:r w:rsidRPr="00D469A1">
        <w:rPr>
          <w:rFonts w:eastAsia="Calibri"/>
          <w:lang w:val="bg-BG"/>
        </w:rPr>
        <w:t xml:space="preserve">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w:t>
      </w:r>
    </w:p>
    <w:p w14:paraId="68D6D64F" w14:textId="77777777" w:rsidR="00D469A1" w:rsidRPr="00A01E6F" w:rsidRDefault="00D469A1" w:rsidP="00DB3239">
      <w:pPr>
        <w:pStyle w:val="ListParagraph"/>
        <w:numPr>
          <w:ilvl w:val="0"/>
          <w:numId w:val="73"/>
        </w:numPr>
        <w:spacing w:after="120"/>
        <w:jc w:val="both"/>
        <w:rPr>
          <w:rFonts w:eastAsia="Calibri"/>
          <w:b/>
          <w:lang w:val="bg-BG"/>
        </w:rPr>
      </w:pPr>
      <w:r w:rsidRPr="00A01E6F">
        <w:rPr>
          <w:rFonts w:eastAsia="Calibri"/>
          <w:b/>
          <w:lang w:val="bg-BG"/>
        </w:rPr>
        <w:t xml:space="preserve">Анализ на наличната информация </w:t>
      </w:r>
    </w:p>
    <w:p w14:paraId="14E889D1" w14:textId="0A2B7912" w:rsidR="00D469A1" w:rsidRPr="00D469A1" w:rsidRDefault="00D469A1" w:rsidP="00D469A1">
      <w:pPr>
        <w:spacing w:after="120"/>
        <w:jc w:val="both"/>
        <w:rPr>
          <w:rFonts w:eastAsia="Calibri"/>
          <w:lang w:val="bg-BG"/>
        </w:rPr>
      </w:pPr>
      <w:r w:rsidRPr="00D469A1">
        <w:rPr>
          <w:rFonts w:eastAsia="Calibri"/>
          <w:lang w:val="bg-BG"/>
        </w:rPr>
        <w:t xml:space="preserve">Големият креслив орел се среща редовно в района на СЗЗ „Комплекс Беленски острови“ по време на зимните месеци. В периода 2010 – 2018 г. видът зимува ежегодно в района на ПР „Персински блата“ </w:t>
      </w:r>
      <w:r w:rsidRPr="00D469A1">
        <w:rPr>
          <w:rFonts w:eastAsia="Calibri"/>
          <w:lang w:val="en-GB"/>
        </w:rPr>
        <w:t>(Cheshmedzhiev et al., 2019)</w:t>
      </w:r>
      <w:r w:rsidRPr="00D469A1">
        <w:rPr>
          <w:rFonts w:eastAsia="Calibri"/>
          <w:lang w:val="bg-BG"/>
        </w:rPr>
        <w:t xml:space="preserve">. По време на целеви проучвания върху есенната миграция на рееещи се птици в района на </w:t>
      </w:r>
      <w:r w:rsidR="00F32994">
        <w:rPr>
          <w:rFonts w:eastAsia="Calibri"/>
          <w:lang w:val="bg-BG"/>
        </w:rPr>
        <w:t>Писченско блато</w:t>
      </w:r>
      <w:r w:rsidRPr="00D469A1">
        <w:rPr>
          <w:rFonts w:eastAsia="Calibri"/>
          <w:lang w:val="bg-BG"/>
        </w:rPr>
        <w:t xml:space="preserve"> през 2009 г. е наблюдаван 1 инд. (Чешмеджиев, 2009). В района на ПР „Персински блата“</w:t>
      </w:r>
      <w:r w:rsidR="00F32994">
        <w:rPr>
          <w:rFonts w:eastAsia="Calibri"/>
          <w:lang w:val="bg-BG"/>
        </w:rPr>
        <w:t xml:space="preserve"> временно остават</w:t>
      </w:r>
      <w:r w:rsidRPr="00D469A1">
        <w:rPr>
          <w:rFonts w:eastAsia="Calibri"/>
          <w:lang w:val="bg-BG"/>
        </w:rPr>
        <w:t xml:space="preserve"> единични екземпляри с цел почивка и хранене. В периода от 6 до 9 март 2021 г. голям креслив орел, гнездящ в Беларус и маркиран със сателитен предавател, се задържал в района на СЗЗ </w:t>
      </w:r>
      <w:r w:rsidRPr="00D469A1">
        <w:rPr>
          <w:rFonts w:eastAsia="Calibri"/>
          <w:lang w:val="en-GB"/>
        </w:rPr>
        <w:t>(</w:t>
      </w:r>
      <w:hyperlink r:id="rId13" w:history="1">
        <w:r w:rsidRPr="00D469A1">
          <w:rPr>
            <w:rStyle w:val="Hyperlink"/>
            <w:rFonts w:eastAsia="Calibri"/>
            <w:lang w:val="en-GB"/>
          </w:rPr>
          <w:t>http://birdmap.5dvision.ee/EN</w:t>
        </w:r>
      </w:hyperlink>
      <w:r w:rsidRPr="00D469A1">
        <w:rPr>
          <w:rFonts w:eastAsia="Calibri"/>
          <w:lang w:val="en-GB"/>
        </w:rPr>
        <w:t>)</w:t>
      </w:r>
      <w:r w:rsidRPr="00D469A1">
        <w:rPr>
          <w:rFonts w:eastAsia="Calibri"/>
          <w:lang w:val="bg-BG"/>
        </w:rPr>
        <w:t xml:space="preserve">. По време на теренното проучване през 2021 г. видът не беше регистриран в СЗЗ. </w:t>
      </w:r>
    </w:p>
    <w:p w14:paraId="37FBC6BB" w14:textId="6626668E" w:rsidR="00D469A1" w:rsidRDefault="00D469A1" w:rsidP="00D469A1">
      <w:pPr>
        <w:spacing w:after="120"/>
        <w:jc w:val="both"/>
        <w:rPr>
          <w:rFonts w:eastAsia="Calibri"/>
          <w:lang w:val="bg-BG"/>
        </w:rPr>
      </w:pPr>
      <w:r w:rsidRPr="00D469A1">
        <w:rPr>
          <w:rFonts w:eastAsia="Calibri"/>
          <w:lang w:val="bg-BG"/>
        </w:rPr>
        <w:t>Поради ниската численост на големия креслив орел в СЗЗ „Комплекс Беленски острови“</w:t>
      </w:r>
      <w:r w:rsidR="00834DBF">
        <w:rPr>
          <w:rFonts w:eastAsia="Calibri"/>
          <w:lang w:val="bg-BG"/>
        </w:rPr>
        <w:t xml:space="preserve"> не могат да се посочат конкретни</w:t>
      </w:r>
      <w:r w:rsidRPr="00D469A1">
        <w:rPr>
          <w:rFonts w:eastAsia="Calibri"/>
          <w:lang w:val="bg-BG"/>
        </w:rPr>
        <w:t xml:space="preserve"> заплахи за вида, но вероятно безпокойството и химизацията в селското стопанство оказват най-голямо влияние на мигриращите/пре</w:t>
      </w:r>
      <w:r w:rsidR="00F32994">
        <w:rPr>
          <w:rFonts w:eastAsia="Calibri"/>
          <w:lang w:val="bg-BG"/>
        </w:rPr>
        <w:t>минаващите и зимуващите птици.</w:t>
      </w:r>
    </w:p>
    <w:p w14:paraId="6A39538A" w14:textId="6B1A096A" w:rsidR="00B0569E" w:rsidRPr="00B0569E" w:rsidRDefault="00B0569E" w:rsidP="00DB3239">
      <w:pPr>
        <w:pStyle w:val="ListParagraph"/>
        <w:numPr>
          <w:ilvl w:val="0"/>
          <w:numId w:val="73"/>
        </w:numPr>
        <w:spacing w:after="120"/>
        <w:jc w:val="both"/>
        <w:rPr>
          <w:rFonts w:eastAsia="Calibri"/>
          <w:lang w:val="bg-BG"/>
        </w:rPr>
      </w:pPr>
      <w:r w:rsidRPr="00CA45C9">
        <w:rPr>
          <w:b/>
          <w:lang w:val="bg-BG"/>
        </w:rPr>
        <w:lastRenderedPageBreak/>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304"/>
        <w:gridCol w:w="1294"/>
        <w:gridCol w:w="3178"/>
        <w:gridCol w:w="2286"/>
      </w:tblGrid>
      <w:tr w:rsidR="00F94293" w:rsidRPr="00D469A1" w14:paraId="6467B4BC" w14:textId="77777777" w:rsidTr="00292FE2">
        <w:trPr>
          <w:tblHeader/>
          <w:jc w:val="center"/>
        </w:trPr>
        <w:tc>
          <w:tcPr>
            <w:tcW w:w="0" w:type="auto"/>
            <w:shd w:val="clear" w:color="auto" w:fill="B6DDE8"/>
            <w:vAlign w:val="center"/>
          </w:tcPr>
          <w:p w14:paraId="5103C96D" w14:textId="77777777" w:rsidR="00D469A1" w:rsidRPr="00D469A1" w:rsidRDefault="00D469A1" w:rsidP="00834DBF">
            <w:pPr>
              <w:jc w:val="center"/>
              <w:rPr>
                <w:rFonts w:eastAsia="Calibri"/>
                <w:b/>
                <w:bCs/>
                <w:lang w:val="bg-BG"/>
              </w:rPr>
            </w:pPr>
            <w:r w:rsidRPr="00D469A1">
              <w:rPr>
                <w:rFonts w:eastAsia="Calibri"/>
                <w:b/>
                <w:bCs/>
                <w:lang w:val="bg-BG"/>
              </w:rPr>
              <w:t>Параметър</w:t>
            </w:r>
          </w:p>
        </w:tc>
        <w:tc>
          <w:tcPr>
            <w:tcW w:w="0" w:type="auto"/>
            <w:shd w:val="clear" w:color="auto" w:fill="B6DDE8"/>
            <w:vAlign w:val="center"/>
          </w:tcPr>
          <w:p w14:paraId="19533E1B" w14:textId="77777777" w:rsidR="00D469A1" w:rsidRPr="00D469A1" w:rsidRDefault="00D469A1" w:rsidP="00834DBF">
            <w:pPr>
              <w:jc w:val="center"/>
              <w:rPr>
                <w:rFonts w:eastAsia="Calibri"/>
                <w:b/>
                <w:bCs/>
                <w:lang w:val="bg-BG"/>
              </w:rPr>
            </w:pPr>
            <w:r w:rsidRPr="00D469A1">
              <w:rPr>
                <w:rFonts w:eastAsia="Calibri"/>
                <w:b/>
                <w:bCs/>
                <w:lang w:val="bg-BG"/>
              </w:rPr>
              <w:t>Мерна единица</w:t>
            </w:r>
          </w:p>
        </w:tc>
        <w:tc>
          <w:tcPr>
            <w:tcW w:w="0" w:type="auto"/>
            <w:shd w:val="clear" w:color="auto" w:fill="B6DDE8"/>
            <w:vAlign w:val="center"/>
          </w:tcPr>
          <w:p w14:paraId="29824DAE" w14:textId="77777777" w:rsidR="00D469A1" w:rsidRPr="00D469A1" w:rsidRDefault="00D469A1" w:rsidP="00834DBF">
            <w:pPr>
              <w:jc w:val="center"/>
              <w:rPr>
                <w:rFonts w:eastAsia="Calibri"/>
                <w:b/>
                <w:bCs/>
                <w:lang w:val="bg-BG"/>
              </w:rPr>
            </w:pPr>
            <w:r w:rsidRPr="00D469A1">
              <w:rPr>
                <w:rFonts w:eastAsia="Calibri"/>
                <w:b/>
                <w:bCs/>
                <w:lang w:val="bg-BG"/>
              </w:rPr>
              <w:t>Целева стойност</w:t>
            </w:r>
          </w:p>
        </w:tc>
        <w:tc>
          <w:tcPr>
            <w:tcW w:w="0" w:type="auto"/>
            <w:shd w:val="clear" w:color="auto" w:fill="B6DDE8"/>
            <w:vAlign w:val="center"/>
          </w:tcPr>
          <w:p w14:paraId="06EAC4B6" w14:textId="77777777" w:rsidR="00D469A1" w:rsidRPr="00D469A1" w:rsidRDefault="00D469A1" w:rsidP="00834DBF">
            <w:pPr>
              <w:jc w:val="center"/>
              <w:rPr>
                <w:rFonts w:eastAsia="Calibri"/>
                <w:b/>
                <w:bCs/>
                <w:lang w:val="bg-BG"/>
              </w:rPr>
            </w:pPr>
            <w:r w:rsidRPr="00D469A1">
              <w:rPr>
                <w:rFonts w:eastAsia="Calibri"/>
                <w:b/>
                <w:bCs/>
                <w:lang w:val="bg-BG"/>
              </w:rPr>
              <w:t>Допълнителна информация</w:t>
            </w:r>
          </w:p>
        </w:tc>
        <w:tc>
          <w:tcPr>
            <w:tcW w:w="0" w:type="auto"/>
            <w:shd w:val="clear" w:color="auto" w:fill="B6DDE8"/>
            <w:vAlign w:val="center"/>
          </w:tcPr>
          <w:p w14:paraId="77892BF1" w14:textId="77777777" w:rsidR="00D469A1" w:rsidRPr="00D469A1" w:rsidRDefault="00D469A1" w:rsidP="00834DBF">
            <w:pPr>
              <w:jc w:val="center"/>
              <w:rPr>
                <w:rFonts w:eastAsia="Calibri"/>
                <w:b/>
                <w:bCs/>
                <w:lang w:val="bg-BG"/>
              </w:rPr>
            </w:pPr>
            <w:r w:rsidRPr="00D469A1">
              <w:rPr>
                <w:rFonts w:eastAsia="Calibri"/>
                <w:b/>
                <w:bCs/>
                <w:lang w:val="bg-BG"/>
              </w:rPr>
              <w:t>Специфични за зоната цели</w:t>
            </w:r>
          </w:p>
        </w:tc>
      </w:tr>
      <w:tr w:rsidR="00F94293" w:rsidRPr="00D469A1" w14:paraId="348296F9" w14:textId="77777777" w:rsidTr="00292FE2">
        <w:trPr>
          <w:jc w:val="center"/>
        </w:trPr>
        <w:tc>
          <w:tcPr>
            <w:tcW w:w="0" w:type="auto"/>
            <w:shd w:val="clear" w:color="auto" w:fill="auto"/>
          </w:tcPr>
          <w:p w14:paraId="798D779F" w14:textId="77777777" w:rsidR="00D469A1" w:rsidRPr="00D469A1" w:rsidRDefault="00D469A1" w:rsidP="00F32994">
            <w:pPr>
              <w:rPr>
                <w:rFonts w:eastAsia="Calibri"/>
                <w:b/>
                <w:lang w:val="bg-BG"/>
              </w:rPr>
            </w:pPr>
            <w:r w:rsidRPr="00D469A1">
              <w:rPr>
                <w:rFonts w:eastAsia="Calibri"/>
                <w:b/>
                <w:lang w:val="bg-BG"/>
              </w:rPr>
              <w:t xml:space="preserve">Популация: </w:t>
            </w:r>
            <w:r w:rsidRPr="00D469A1">
              <w:rPr>
                <w:rFonts w:eastAsia="Calibri"/>
                <w:bCs/>
                <w:lang w:val="bg-BG"/>
              </w:rPr>
              <w:t>Размер на мигриращата популация</w:t>
            </w:r>
          </w:p>
        </w:tc>
        <w:tc>
          <w:tcPr>
            <w:tcW w:w="0" w:type="auto"/>
            <w:shd w:val="clear" w:color="auto" w:fill="auto"/>
          </w:tcPr>
          <w:p w14:paraId="4332FB1C" w14:textId="77777777" w:rsidR="00D469A1" w:rsidRPr="00D469A1" w:rsidRDefault="00D469A1" w:rsidP="00F32994">
            <w:pPr>
              <w:rPr>
                <w:rFonts w:eastAsia="Calibri"/>
                <w:lang w:val="bg-BG"/>
              </w:rPr>
            </w:pPr>
            <w:r w:rsidRPr="00D469A1">
              <w:rPr>
                <w:rFonts w:eastAsia="Calibri"/>
                <w:lang w:val="bg-BG"/>
              </w:rPr>
              <w:t>Брой индивиди</w:t>
            </w:r>
          </w:p>
        </w:tc>
        <w:tc>
          <w:tcPr>
            <w:tcW w:w="0" w:type="auto"/>
            <w:shd w:val="clear" w:color="auto" w:fill="auto"/>
          </w:tcPr>
          <w:p w14:paraId="15D82DD4" w14:textId="1F2541F9" w:rsidR="00D469A1" w:rsidRPr="00D469A1" w:rsidRDefault="00834DBF" w:rsidP="00F32994">
            <w:pPr>
              <w:rPr>
                <w:rFonts w:eastAsia="Calibri"/>
                <w:lang w:val="bg-BG"/>
              </w:rPr>
            </w:pPr>
            <w:r>
              <w:rPr>
                <w:rFonts w:eastAsia="Calibri"/>
                <w:lang w:val="bg-BG"/>
              </w:rPr>
              <w:t>Най-малко</w:t>
            </w:r>
            <w:r w:rsidR="00D469A1" w:rsidRPr="00D469A1">
              <w:rPr>
                <w:rFonts w:eastAsia="Calibri"/>
                <w:lang w:val="bg-BG"/>
              </w:rPr>
              <w:t xml:space="preserve"> 1 инд.</w:t>
            </w:r>
          </w:p>
        </w:tc>
        <w:tc>
          <w:tcPr>
            <w:tcW w:w="0" w:type="auto"/>
            <w:shd w:val="clear" w:color="auto" w:fill="auto"/>
          </w:tcPr>
          <w:p w14:paraId="2162CA86" w14:textId="6140B1FF" w:rsidR="00D469A1" w:rsidRPr="00D469A1" w:rsidRDefault="00F32994" w:rsidP="00F32994">
            <w:pPr>
              <w:rPr>
                <w:rFonts w:eastAsia="Calibri"/>
                <w:lang w:val="bg-BG"/>
              </w:rPr>
            </w:pPr>
            <w:r>
              <w:rPr>
                <w:rFonts w:eastAsia="Calibri"/>
                <w:lang w:val="bg-BG"/>
              </w:rPr>
              <w:t xml:space="preserve">Определена на база СФД. </w:t>
            </w:r>
            <w:r w:rsidR="00834DBF">
              <w:rPr>
                <w:rFonts w:eastAsia="Calibri"/>
                <w:lang w:val="bg-BG"/>
              </w:rPr>
              <w:t>Скитащи/преминаващи индивиди</w:t>
            </w:r>
          </w:p>
        </w:tc>
        <w:tc>
          <w:tcPr>
            <w:tcW w:w="0" w:type="auto"/>
          </w:tcPr>
          <w:p w14:paraId="66004C78" w14:textId="77777777" w:rsidR="00D469A1" w:rsidRPr="00D469A1" w:rsidRDefault="00D469A1" w:rsidP="00F32994">
            <w:pPr>
              <w:rPr>
                <w:rFonts w:eastAsia="Calibri"/>
                <w:lang w:val="bg-BG"/>
              </w:rPr>
            </w:pPr>
            <w:r w:rsidRPr="00D469A1">
              <w:rPr>
                <w:rFonts w:eastAsia="Calibri"/>
                <w:lang w:val="bg-BG"/>
              </w:rPr>
              <w:t xml:space="preserve">Поддържане на популацията. Проучване и редовен мониторинг на пролетната и есенната миграция на реещите се птици. </w:t>
            </w:r>
          </w:p>
        </w:tc>
      </w:tr>
      <w:tr w:rsidR="00F94293" w:rsidRPr="00D469A1" w14:paraId="794AA33A" w14:textId="77777777" w:rsidTr="00292FE2">
        <w:trPr>
          <w:jc w:val="center"/>
        </w:trPr>
        <w:tc>
          <w:tcPr>
            <w:tcW w:w="0" w:type="auto"/>
            <w:shd w:val="clear" w:color="auto" w:fill="auto"/>
          </w:tcPr>
          <w:p w14:paraId="10E6A035" w14:textId="77777777" w:rsidR="00D469A1" w:rsidRPr="00D469A1" w:rsidRDefault="00D469A1" w:rsidP="00F32994">
            <w:pPr>
              <w:rPr>
                <w:rFonts w:eastAsia="Calibri"/>
                <w:b/>
                <w:lang w:val="bg-BG"/>
              </w:rPr>
            </w:pPr>
            <w:r w:rsidRPr="00D469A1">
              <w:rPr>
                <w:rFonts w:eastAsia="Calibri"/>
                <w:b/>
                <w:lang w:val="bg-BG"/>
              </w:rPr>
              <w:t xml:space="preserve">Популация: </w:t>
            </w:r>
            <w:r w:rsidRPr="00D469A1">
              <w:rPr>
                <w:rFonts w:eastAsia="Calibri"/>
                <w:bCs/>
                <w:lang w:val="bg-BG"/>
              </w:rPr>
              <w:t>Размер на зимуващата популация</w:t>
            </w:r>
          </w:p>
        </w:tc>
        <w:tc>
          <w:tcPr>
            <w:tcW w:w="0" w:type="auto"/>
            <w:shd w:val="clear" w:color="auto" w:fill="auto"/>
          </w:tcPr>
          <w:p w14:paraId="7A9CCB3F" w14:textId="77777777" w:rsidR="00D469A1" w:rsidRPr="00D469A1" w:rsidRDefault="00D469A1" w:rsidP="00F32994">
            <w:pPr>
              <w:rPr>
                <w:rFonts w:eastAsia="Calibri"/>
              </w:rPr>
            </w:pPr>
            <w:r w:rsidRPr="00D469A1">
              <w:rPr>
                <w:rFonts w:eastAsia="Calibri"/>
                <w:lang w:val="bg-BG"/>
              </w:rPr>
              <w:t>Брой индивиди</w:t>
            </w:r>
          </w:p>
        </w:tc>
        <w:tc>
          <w:tcPr>
            <w:tcW w:w="0" w:type="auto"/>
            <w:shd w:val="clear" w:color="auto" w:fill="auto"/>
          </w:tcPr>
          <w:p w14:paraId="6C2E205A" w14:textId="77777777" w:rsidR="00D469A1" w:rsidRPr="00D469A1" w:rsidRDefault="00D469A1" w:rsidP="00F32994">
            <w:pPr>
              <w:rPr>
                <w:rFonts w:eastAsia="Calibri"/>
                <w:lang w:val="bg-BG"/>
              </w:rPr>
            </w:pPr>
            <w:r w:rsidRPr="00D469A1">
              <w:rPr>
                <w:rFonts w:eastAsia="Calibri"/>
                <w:lang w:val="bg-BG"/>
              </w:rPr>
              <w:t>Мин. 1 инд.</w:t>
            </w:r>
          </w:p>
        </w:tc>
        <w:tc>
          <w:tcPr>
            <w:tcW w:w="0" w:type="auto"/>
            <w:shd w:val="clear" w:color="auto" w:fill="auto"/>
          </w:tcPr>
          <w:p w14:paraId="409C0F43" w14:textId="5B893FEE" w:rsidR="00D469A1" w:rsidRPr="00D469A1" w:rsidRDefault="00F32994" w:rsidP="00F32994">
            <w:pPr>
              <w:rPr>
                <w:rFonts w:eastAsia="Calibri"/>
                <w:lang w:val="bg-BG"/>
              </w:rPr>
            </w:pPr>
            <w:r>
              <w:rPr>
                <w:rFonts w:eastAsia="Calibri"/>
                <w:lang w:val="bg-BG"/>
              </w:rPr>
              <w:t xml:space="preserve">Определена на база СФД. </w:t>
            </w:r>
            <w:r w:rsidR="00D469A1" w:rsidRPr="00D469A1">
              <w:rPr>
                <w:rFonts w:eastAsia="Calibri"/>
                <w:lang w:val="bg-BG"/>
              </w:rPr>
              <w:t xml:space="preserve">Зимуващи индивиди </w:t>
            </w:r>
          </w:p>
        </w:tc>
        <w:tc>
          <w:tcPr>
            <w:tcW w:w="0" w:type="auto"/>
          </w:tcPr>
          <w:p w14:paraId="3E024CD7" w14:textId="77777777" w:rsidR="00D469A1" w:rsidRPr="00D469A1" w:rsidRDefault="00D469A1" w:rsidP="00F32994">
            <w:pPr>
              <w:rPr>
                <w:rFonts w:eastAsia="Calibri"/>
                <w:lang w:val="bg-BG"/>
              </w:rPr>
            </w:pPr>
            <w:r w:rsidRPr="00D469A1">
              <w:rPr>
                <w:rFonts w:eastAsia="Calibri"/>
                <w:lang w:val="bg-BG"/>
              </w:rPr>
              <w:t xml:space="preserve">Поддържане на популацията. Редовен мониторинг. </w:t>
            </w:r>
          </w:p>
        </w:tc>
      </w:tr>
      <w:tr w:rsidR="00F94293" w:rsidRPr="00D469A1" w14:paraId="2E390608" w14:textId="77777777" w:rsidTr="00292FE2">
        <w:trPr>
          <w:jc w:val="center"/>
        </w:trPr>
        <w:tc>
          <w:tcPr>
            <w:tcW w:w="0" w:type="auto"/>
            <w:shd w:val="clear" w:color="auto" w:fill="auto"/>
          </w:tcPr>
          <w:p w14:paraId="3F64E114" w14:textId="77777777" w:rsidR="00D469A1" w:rsidRPr="00D469A1" w:rsidRDefault="00D469A1" w:rsidP="00F32994">
            <w:pPr>
              <w:rPr>
                <w:rFonts w:eastAsia="Calibri"/>
                <w:b/>
                <w:lang w:val="bg-BG"/>
              </w:rPr>
            </w:pPr>
            <w:r w:rsidRPr="00D469A1">
              <w:rPr>
                <w:rFonts w:eastAsia="Calibri"/>
                <w:b/>
                <w:lang w:val="bg-BG"/>
              </w:rPr>
              <w:t xml:space="preserve">Местообитание на вида: </w:t>
            </w:r>
            <w:r w:rsidRPr="00D469A1">
              <w:rPr>
                <w:rFonts w:eastAsia="Calibri"/>
                <w:bCs/>
                <w:lang w:val="bg-BG"/>
              </w:rPr>
              <w:t>Площ на подходящите хранителни местообитания на вида</w:t>
            </w:r>
            <w:r w:rsidRPr="00D469A1">
              <w:rPr>
                <w:rFonts w:eastAsia="Calibri"/>
                <w:b/>
                <w:lang w:val="bg-BG"/>
              </w:rPr>
              <w:t xml:space="preserve"> </w:t>
            </w:r>
          </w:p>
        </w:tc>
        <w:tc>
          <w:tcPr>
            <w:tcW w:w="0" w:type="auto"/>
            <w:shd w:val="clear" w:color="auto" w:fill="auto"/>
          </w:tcPr>
          <w:p w14:paraId="1C1BA398" w14:textId="77777777" w:rsidR="00D469A1" w:rsidRPr="00D469A1" w:rsidRDefault="00D469A1" w:rsidP="00F32994">
            <w:pPr>
              <w:rPr>
                <w:rFonts w:eastAsia="Calibri"/>
              </w:rPr>
            </w:pPr>
            <w:r w:rsidRPr="00D469A1">
              <w:rPr>
                <w:rFonts w:eastAsia="Calibri"/>
              </w:rPr>
              <w:t>ha</w:t>
            </w:r>
          </w:p>
        </w:tc>
        <w:tc>
          <w:tcPr>
            <w:tcW w:w="0" w:type="auto"/>
            <w:shd w:val="clear" w:color="auto" w:fill="auto"/>
          </w:tcPr>
          <w:p w14:paraId="6B5FC433" w14:textId="1AEE8D59" w:rsidR="00D469A1" w:rsidRPr="00D469A1" w:rsidRDefault="00F94293" w:rsidP="00F32994">
            <w:pPr>
              <w:rPr>
                <w:rFonts w:eastAsia="Calibri"/>
                <w:lang w:val="bg-BG"/>
              </w:rPr>
            </w:pPr>
            <w:r>
              <w:rPr>
                <w:rFonts w:eastAsia="Calibri"/>
                <w:lang w:val="bg-BG"/>
              </w:rPr>
              <w:t>Най-малко 730</w:t>
            </w:r>
            <w:r w:rsidR="00D469A1" w:rsidRPr="00D469A1">
              <w:rPr>
                <w:rFonts w:eastAsia="Calibri"/>
                <w:lang w:val="bg-BG"/>
              </w:rPr>
              <w:t xml:space="preserve"> </w:t>
            </w:r>
            <w:r w:rsidR="00D469A1" w:rsidRPr="00D469A1">
              <w:rPr>
                <w:rFonts w:eastAsia="Calibri"/>
                <w:lang w:val="en-GB"/>
              </w:rPr>
              <w:t>ha</w:t>
            </w:r>
          </w:p>
        </w:tc>
        <w:tc>
          <w:tcPr>
            <w:tcW w:w="0" w:type="auto"/>
            <w:shd w:val="clear" w:color="auto" w:fill="auto"/>
          </w:tcPr>
          <w:p w14:paraId="53F6CB64" w14:textId="79845F51" w:rsidR="00D469A1" w:rsidRPr="00D469A1" w:rsidRDefault="00D469A1" w:rsidP="00F94293">
            <w:pPr>
              <w:rPr>
                <w:rFonts w:eastAsia="Calibri"/>
                <w:lang w:val="bg-BG"/>
              </w:rPr>
            </w:pPr>
            <w:r w:rsidRPr="00D469A1">
              <w:rPr>
                <w:rFonts w:eastAsia="Calibri"/>
                <w:lang w:val="bg-BG"/>
              </w:rPr>
              <w:t xml:space="preserve">Площта включва подходящите хранителни местообитания на вида – </w:t>
            </w:r>
            <w:r w:rsidR="00F94293">
              <w:rPr>
                <w:rFonts w:eastAsia="Calibri"/>
                <w:lang w:val="bg-BG"/>
              </w:rPr>
              <w:t>сухи тревни съобщества (</w:t>
            </w:r>
            <w:r w:rsidR="00F94293">
              <w:rPr>
                <w:rFonts w:eastAsia="Calibri"/>
                <w:lang w:val="en-GB"/>
              </w:rPr>
              <w:t>N09</w:t>
            </w:r>
            <w:r w:rsidR="00F94293">
              <w:rPr>
                <w:rFonts w:eastAsia="Calibri"/>
                <w:lang w:val="bg-BG"/>
              </w:rPr>
              <w:t>) и Персинските блата.</w:t>
            </w:r>
          </w:p>
        </w:tc>
        <w:tc>
          <w:tcPr>
            <w:tcW w:w="0" w:type="auto"/>
          </w:tcPr>
          <w:p w14:paraId="3DE5A6B3" w14:textId="42360B98" w:rsidR="00D469A1" w:rsidRPr="00D469A1" w:rsidRDefault="00D469A1" w:rsidP="00F32994">
            <w:pPr>
              <w:rPr>
                <w:rFonts w:eastAsia="Calibri"/>
                <w:lang w:val="bg-BG"/>
              </w:rPr>
            </w:pPr>
            <w:r w:rsidRPr="00D469A1">
              <w:rPr>
                <w:rFonts w:eastAsia="Calibri"/>
                <w:lang w:val="bg-BG"/>
              </w:rPr>
              <w:t>Поддържане на площта на подходящите хранителни местообитания</w:t>
            </w:r>
            <w:r w:rsidR="00F94293">
              <w:rPr>
                <w:rFonts w:eastAsia="Calibri"/>
                <w:lang w:val="bg-BG"/>
              </w:rPr>
              <w:t xml:space="preserve"> на вида в размер най-малко 730</w:t>
            </w:r>
            <w:r w:rsidRPr="00D469A1">
              <w:rPr>
                <w:rFonts w:eastAsia="Calibri"/>
                <w:lang w:val="bg-BG"/>
              </w:rPr>
              <w:t xml:space="preserve"> ha</w:t>
            </w:r>
          </w:p>
        </w:tc>
      </w:tr>
      <w:tr w:rsidR="00F94293" w:rsidRPr="00D469A1" w14:paraId="5BA1BEF0" w14:textId="77777777" w:rsidTr="00292FE2">
        <w:trPr>
          <w:jc w:val="center"/>
        </w:trPr>
        <w:tc>
          <w:tcPr>
            <w:tcW w:w="0" w:type="auto"/>
            <w:shd w:val="clear" w:color="auto" w:fill="auto"/>
          </w:tcPr>
          <w:p w14:paraId="5CA9350D" w14:textId="77777777" w:rsidR="00D469A1" w:rsidRPr="00D469A1" w:rsidRDefault="00D469A1" w:rsidP="00F32994">
            <w:pPr>
              <w:rPr>
                <w:rFonts w:eastAsia="Calibri"/>
                <w:b/>
                <w:lang w:val="bg-BG"/>
              </w:rPr>
            </w:pPr>
            <w:r w:rsidRPr="00D469A1">
              <w:rPr>
                <w:rFonts w:eastAsia="Calibri"/>
                <w:b/>
                <w:lang w:val="bg-BG"/>
              </w:rPr>
              <w:t>Местообитание на вида:</w:t>
            </w:r>
            <w:r w:rsidRPr="00D469A1">
              <w:rPr>
                <w:rFonts w:eastAsia="Calibri"/>
                <w:lang w:val="bg-BG"/>
              </w:rPr>
              <w:t xml:space="preserve"> Наличие на едроразмерни/ биотопни дървета,</w:t>
            </w:r>
            <w:r w:rsidRPr="00D469A1">
              <w:rPr>
                <w:rFonts w:eastAsia="Calibri"/>
                <w:lang w:val="en-GB"/>
              </w:rPr>
              <w:t xml:space="preserve"> </w:t>
            </w:r>
            <w:r w:rsidRPr="00D469A1">
              <w:rPr>
                <w:rFonts w:eastAsia="Calibri"/>
                <w:lang w:val="bg-BG"/>
              </w:rPr>
              <w:t>в групи</w:t>
            </w:r>
          </w:p>
        </w:tc>
        <w:tc>
          <w:tcPr>
            <w:tcW w:w="0" w:type="auto"/>
            <w:shd w:val="clear" w:color="auto" w:fill="auto"/>
          </w:tcPr>
          <w:p w14:paraId="62650CE3" w14:textId="77777777" w:rsidR="00D469A1" w:rsidRPr="00D469A1" w:rsidRDefault="00D469A1" w:rsidP="00F32994">
            <w:pPr>
              <w:rPr>
                <w:rFonts w:eastAsia="Calibri"/>
                <w:lang w:val="bg-BG"/>
              </w:rPr>
            </w:pPr>
            <w:r w:rsidRPr="00D469A1">
              <w:rPr>
                <w:rFonts w:eastAsia="Calibri"/>
                <w:lang w:val="bg-BG"/>
              </w:rPr>
              <w:t>Брой дървета на ha, в група</w:t>
            </w:r>
          </w:p>
        </w:tc>
        <w:tc>
          <w:tcPr>
            <w:tcW w:w="0" w:type="auto"/>
            <w:shd w:val="clear" w:color="auto" w:fill="auto"/>
          </w:tcPr>
          <w:p w14:paraId="59AC4026" w14:textId="77777777" w:rsidR="00D469A1" w:rsidRPr="00D469A1" w:rsidRDefault="00D469A1" w:rsidP="00F32994">
            <w:pPr>
              <w:rPr>
                <w:rFonts w:eastAsia="Calibri"/>
                <w:lang w:val="bg-BG"/>
              </w:rPr>
            </w:pPr>
            <w:r w:rsidRPr="00D469A1">
              <w:rPr>
                <w:rFonts w:eastAsia="Calibri"/>
                <w:lang w:val="bg-BG"/>
              </w:rPr>
              <w:t>Най-малко 5 броя на ha, в група</w:t>
            </w:r>
          </w:p>
        </w:tc>
        <w:tc>
          <w:tcPr>
            <w:tcW w:w="0" w:type="auto"/>
            <w:shd w:val="clear" w:color="auto" w:fill="auto"/>
          </w:tcPr>
          <w:p w14:paraId="4025C9EC" w14:textId="77777777" w:rsidR="00D469A1" w:rsidRPr="00D469A1" w:rsidRDefault="00D469A1" w:rsidP="00F32994">
            <w:pPr>
              <w:rPr>
                <w:rFonts w:eastAsia="Calibri"/>
                <w:lang w:val="en-GB"/>
              </w:rPr>
            </w:pPr>
            <w:r w:rsidRPr="00D469A1">
              <w:rPr>
                <w:rFonts w:eastAsia="Calibri"/>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04C02D97" w14:textId="77777777" w:rsidR="00D469A1" w:rsidRPr="00D469A1" w:rsidRDefault="00D469A1" w:rsidP="00F32994">
            <w:pPr>
              <w:rPr>
                <w:rFonts w:eastAsia="Calibri"/>
                <w:lang w:val="bg-BG"/>
              </w:rPr>
            </w:pPr>
            <w:r w:rsidRPr="00D469A1">
              <w:rPr>
                <w:rFonts w:eastAsia="Calibri"/>
                <w:lang w:val="bg-BG"/>
              </w:rPr>
              <w:t>Поддържане на състоянието по този параметър. Редовен мониторинг.</w:t>
            </w:r>
          </w:p>
        </w:tc>
      </w:tr>
    </w:tbl>
    <w:p w14:paraId="6726E928" w14:textId="77777777" w:rsidR="00D469A1" w:rsidRPr="00D469A1" w:rsidRDefault="00D469A1" w:rsidP="00D469A1">
      <w:pPr>
        <w:jc w:val="both"/>
        <w:rPr>
          <w:rFonts w:eastAsia="Calibri"/>
        </w:rPr>
      </w:pPr>
    </w:p>
    <w:p w14:paraId="5ACB99EB" w14:textId="77777777" w:rsidR="00D469A1" w:rsidRPr="00F94293" w:rsidRDefault="00D469A1" w:rsidP="00DB3239">
      <w:pPr>
        <w:pStyle w:val="ListParagraph"/>
        <w:numPr>
          <w:ilvl w:val="0"/>
          <w:numId w:val="73"/>
        </w:numPr>
        <w:jc w:val="both"/>
        <w:rPr>
          <w:rFonts w:eastAsia="Calibri"/>
          <w:b/>
          <w:bCs/>
          <w:lang w:val="bg-BG"/>
        </w:rPr>
      </w:pPr>
      <w:r w:rsidRPr="00F94293">
        <w:rPr>
          <w:rFonts w:eastAsia="Calibri"/>
          <w:b/>
          <w:bCs/>
          <w:lang w:val="bg-BG"/>
        </w:rPr>
        <w:t xml:space="preserve">Необходимост от промени в СФД за СЗЗ </w:t>
      </w:r>
      <w:r w:rsidRPr="00F94293">
        <w:rPr>
          <w:rFonts w:eastAsia="Calibri"/>
          <w:b/>
          <w:lang w:val="bg-BG"/>
        </w:rPr>
        <w:t>BG0002017 „Комплекс Беленски острови“</w:t>
      </w:r>
    </w:p>
    <w:p w14:paraId="3DCE8729" w14:textId="4FDCA5E9" w:rsidR="00662090" w:rsidRDefault="00D469A1" w:rsidP="00D469A1">
      <w:pPr>
        <w:jc w:val="both"/>
        <w:rPr>
          <w:rFonts w:eastAsia="Calibri"/>
          <w:lang w:val="bg-BG"/>
        </w:rPr>
      </w:pPr>
      <w:r w:rsidRPr="00D469A1">
        <w:rPr>
          <w:rFonts w:eastAsia="Calibri"/>
          <w:lang w:val="bg-BG"/>
        </w:rPr>
        <w:t>Предвид наличната информация за настоящата концентрираща се численост на вида в защитената зона по време на миграция и зимуване не е необходима актуализация на СФД.</w:t>
      </w:r>
    </w:p>
    <w:p w14:paraId="4C092A20" w14:textId="3B668353" w:rsidR="00D469A1" w:rsidRDefault="00D469A1" w:rsidP="00E078A9">
      <w:pPr>
        <w:jc w:val="both"/>
        <w:rPr>
          <w:rFonts w:eastAsia="Calibri"/>
          <w:lang w:val="bg-BG"/>
        </w:rPr>
      </w:pPr>
    </w:p>
    <w:p w14:paraId="52244D4C" w14:textId="3F4DAFD0" w:rsidR="00BA43BE" w:rsidRPr="00BA43BE" w:rsidRDefault="00BA43BE" w:rsidP="00BA43BE">
      <w:pPr>
        <w:pStyle w:val="Heading1"/>
        <w:jc w:val="center"/>
        <w:rPr>
          <w:rFonts w:eastAsia="Calibri"/>
          <w:lang w:val="bg-BG"/>
        </w:rPr>
      </w:pPr>
      <w:bookmarkStart w:id="73" w:name="_Toc97813504"/>
      <w:r w:rsidRPr="00BA43BE">
        <w:rPr>
          <w:rFonts w:eastAsia="Calibri"/>
          <w:lang w:val="bg-BG"/>
        </w:rPr>
        <w:t xml:space="preserve">Специфични цели за A091 </w:t>
      </w:r>
      <w:r w:rsidRPr="00BA43BE">
        <w:rPr>
          <w:rFonts w:eastAsia="Calibri"/>
          <w:i/>
          <w:lang w:val="bg-BG"/>
        </w:rPr>
        <w:t>Aquila chrysaetos</w:t>
      </w:r>
      <w:r>
        <w:rPr>
          <w:rFonts w:eastAsia="Calibri"/>
          <w:lang w:val="bg-BG"/>
        </w:rPr>
        <w:t xml:space="preserve"> (с</w:t>
      </w:r>
      <w:r w:rsidRPr="00BA43BE">
        <w:rPr>
          <w:rFonts w:eastAsia="Calibri"/>
          <w:lang w:val="bg-BG"/>
        </w:rPr>
        <w:t>кален орел)</w:t>
      </w:r>
      <w:bookmarkEnd w:id="73"/>
    </w:p>
    <w:p w14:paraId="30606D97" w14:textId="77777777" w:rsidR="00BA43BE" w:rsidRPr="00430C86" w:rsidRDefault="00BA43BE" w:rsidP="00430C86">
      <w:pPr>
        <w:spacing w:after="120"/>
        <w:jc w:val="both"/>
        <w:rPr>
          <w:rFonts w:eastAsia="Calibri"/>
          <w:lang w:val="bg-BG"/>
        </w:rPr>
      </w:pPr>
    </w:p>
    <w:p w14:paraId="55B62ECE" w14:textId="5C8D3613" w:rsidR="00BA43BE" w:rsidRPr="00B0569E" w:rsidRDefault="00BA43BE" w:rsidP="00DB3239">
      <w:pPr>
        <w:pStyle w:val="ListParagraph"/>
        <w:numPr>
          <w:ilvl w:val="0"/>
          <w:numId w:val="74"/>
        </w:numPr>
        <w:spacing w:after="120"/>
        <w:jc w:val="both"/>
        <w:rPr>
          <w:rFonts w:eastAsia="Calibri"/>
          <w:b/>
          <w:lang w:val="bg-BG"/>
        </w:rPr>
      </w:pPr>
      <w:r w:rsidRPr="00B0569E">
        <w:rPr>
          <w:rFonts w:eastAsia="Calibri"/>
          <w:b/>
          <w:lang w:val="bg-BG"/>
        </w:rPr>
        <w:t>Кратка характеристика на вида</w:t>
      </w:r>
    </w:p>
    <w:p w14:paraId="492E78A4" w14:textId="1ECFA7C6" w:rsidR="00BA43BE" w:rsidRPr="00BA43BE" w:rsidRDefault="00430C86" w:rsidP="00430C86">
      <w:pPr>
        <w:spacing w:after="120"/>
        <w:jc w:val="both"/>
        <w:rPr>
          <w:rFonts w:eastAsia="Calibri"/>
          <w:lang w:val="bg-BG"/>
        </w:rPr>
      </w:pPr>
      <w:r>
        <w:rPr>
          <w:rFonts w:eastAsia="Calibri"/>
          <w:lang w:val="bg-BG"/>
        </w:rPr>
        <w:lastRenderedPageBreak/>
        <w:t xml:space="preserve">Дължината на тялото 80-90 </w:t>
      </w:r>
      <w:r>
        <w:rPr>
          <w:rFonts w:eastAsia="Calibri"/>
          <w:lang w:val="en-GB"/>
        </w:rPr>
        <w:t>cm</w:t>
      </w:r>
      <w:r>
        <w:rPr>
          <w:rFonts w:eastAsia="Calibri"/>
          <w:lang w:val="bg-BG"/>
        </w:rPr>
        <w:t>, размах на крилата: 210-220 cm</w:t>
      </w:r>
      <w:r w:rsidR="00BA43BE" w:rsidRPr="00BA43BE">
        <w:rPr>
          <w:rFonts w:eastAsia="Calibri"/>
          <w:lang w:val="bg-BG"/>
        </w:rPr>
        <w:t xml:space="preserve">. При възрастните главата и задната част на шията са жълтеникави със златист оттенък, перата им са заострени, копиевидни и образуват малка грива; останалото оперение е тъмнокафяво с широка неясно очертана черна ивица на края на опашката. Може да се отличи от царския и степния орел по V-образния профил при реене. Младите до 4-та година са тъмнокафяви с големи бели петна на крилата и в основата на опашката, с широка черна ивица на края ù (по нея се отличава от другите видове орли) (Симеонов и др., 1990, Мичев и др., 2012). </w:t>
      </w:r>
    </w:p>
    <w:p w14:paraId="16D70352" w14:textId="77777777" w:rsidR="00BA43BE" w:rsidRPr="00BA43BE" w:rsidRDefault="00BA43BE" w:rsidP="00430C86">
      <w:pPr>
        <w:spacing w:after="120"/>
        <w:jc w:val="both"/>
        <w:rPr>
          <w:rFonts w:eastAsia="Calibri"/>
          <w:bCs/>
          <w:i/>
          <w:lang w:val="bg-BG"/>
        </w:rPr>
      </w:pPr>
      <w:r w:rsidRPr="00BA43BE">
        <w:rPr>
          <w:rFonts w:eastAsia="Calibri"/>
          <w:bCs/>
          <w:i/>
          <w:lang w:val="bg-BG"/>
        </w:rPr>
        <w:t>Характер на пребиваване в страната</w:t>
      </w:r>
    </w:p>
    <w:p w14:paraId="51A72F2A" w14:textId="3AD9D1C0" w:rsidR="00BA43BE" w:rsidRPr="00BA43BE" w:rsidRDefault="00BA43BE" w:rsidP="00430C86">
      <w:pPr>
        <w:spacing w:after="120"/>
        <w:jc w:val="both"/>
        <w:rPr>
          <w:rFonts w:eastAsia="Calibri"/>
          <w:lang w:val="bg-BG"/>
        </w:rPr>
      </w:pPr>
      <w:r w:rsidRPr="00BA43BE">
        <w:rPr>
          <w:rFonts w:eastAsia="Calibri"/>
          <w:lang w:val="bg-BG"/>
        </w:rPr>
        <w:t>Постоянен и скитащ вид. Най-много двойки (46,7%) са установени в Стара планина и Предбалкана, следват тези в Родопите (22,9%), Среднотунджанско поречие (6,6%), Средногорие и Краище, Рила и Пирин (по 4,9%), Дунавска равнина (4,1%), Осогово–Беласишка планинска група и Черноморско крайбрежие (по 2,5%) (Симеонов и др.</w:t>
      </w:r>
      <w:r w:rsidR="00AE244D">
        <w:rPr>
          <w:rFonts w:eastAsia="Calibri"/>
          <w:lang w:val="en-GB"/>
        </w:rPr>
        <w:t>,</w:t>
      </w:r>
      <w:r w:rsidRPr="00BA43BE">
        <w:rPr>
          <w:rFonts w:eastAsia="Calibri"/>
          <w:lang w:val="bg-BG"/>
        </w:rPr>
        <w:t xml:space="preserve"> 1990</w:t>
      </w:r>
      <w:r w:rsidR="00AE244D">
        <w:rPr>
          <w:rFonts w:eastAsia="Calibri"/>
          <w:lang w:val="en-GB"/>
        </w:rPr>
        <w:t>;</w:t>
      </w:r>
      <w:r w:rsidRPr="00BA43BE">
        <w:rPr>
          <w:rFonts w:eastAsia="Calibri"/>
          <w:lang w:val="bg-BG"/>
        </w:rPr>
        <w:t xml:space="preserve"> </w:t>
      </w:r>
      <w:r w:rsidR="00AE244D">
        <w:rPr>
          <w:rFonts w:eastAsia="Calibri"/>
          <w:lang w:val="bg-BG"/>
        </w:rPr>
        <w:t xml:space="preserve">Големански гл. ред., </w:t>
      </w:r>
      <w:r w:rsidRPr="00BA43BE">
        <w:rPr>
          <w:rFonts w:eastAsia="Calibri"/>
          <w:lang w:val="bg-BG"/>
        </w:rPr>
        <w:t>2015).</w:t>
      </w:r>
    </w:p>
    <w:p w14:paraId="15C937F3" w14:textId="77777777" w:rsidR="00BA43BE" w:rsidRPr="00BA43BE" w:rsidRDefault="00BA43BE" w:rsidP="00430C86">
      <w:pPr>
        <w:spacing w:after="120"/>
        <w:jc w:val="both"/>
        <w:rPr>
          <w:rFonts w:eastAsia="Calibri"/>
          <w:bCs/>
          <w:i/>
          <w:lang w:val="bg-BG"/>
        </w:rPr>
      </w:pPr>
      <w:r w:rsidRPr="00BA43BE">
        <w:rPr>
          <w:rFonts w:eastAsia="Calibri"/>
          <w:bCs/>
          <w:i/>
          <w:lang w:val="bg-BG"/>
        </w:rPr>
        <w:t>Характерно местообитание</w:t>
      </w:r>
    </w:p>
    <w:p w14:paraId="63742903" w14:textId="28CDCC7D" w:rsidR="00BA43BE" w:rsidRPr="00BA43BE" w:rsidRDefault="00BA43BE" w:rsidP="00430C86">
      <w:pPr>
        <w:spacing w:after="120"/>
        <w:jc w:val="both"/>
        <w:rPr>
          <w:rFonts w:eastAsia="Calibri"/>
          <w:lang w:val="bg-BG"/>
        </w:rPr>
      </w:pPr>
      <w:r w:rsidRPr="00BA43BE">
        <w:rPr>
          <w:rFonts w:eastAsia="Calibri"/>
          <w:lang w:val="bg-BG"/>
        </w:rPr>
        <w:t>В България гнезди преимуществено по скали и скални стени (във вътрешността на страната), по-рядко върху високи стари дървета в широколистни листопадни гори. Сигурните гнездови находища са от 200 до 2400 м н. в. Почти всички гнездови находища са в долини, проломи или скални комплекси в близост до открити склонове, където птиците ловуват. През есента и зимата често и далеч от скални терени. Територията на една двойка се простира средно на около 100 кв. км. През размножителния период обитава проломи, дефилета, ждрела и други райони с високи скални стени и скални комплекси в близост до открити пространства. Гнездото е разположено на скална площадка под навес или в предверие на малка пещера по обширни, високи, недостъпни скални стени, както и по дълбоки, ерозирани или скалисти реч</w:t>
      </w:r>
      <w:r w:rsidR="00F4051E">
        <w:rPr>
          <w:rFonts w:eastAsia="Calibri"/>
          <w:lang w:val="bg-BG"/>
        </w:rPr>
        <w:t xml:space="preserve">ни долини </w:t>
      </w:r>
      <w:r w:rsidRPr="00BA43BE">
        <w:rPr>
          <w:rFonts w:eastAsia="Calibri"/>
          <w:lang w:val="bg-BG"/>
        </w:rPr>
        <w:t xml:space="preserve">(Симеонов и др., 1990). </w:t>
      </w:r>
    </w:p>
    <w:p w14:paraId="58F13BAF" w14:textId="77777777" w:rsidR="00BA43BE" w:rsidRPr="00BA43BE" w:rsidRDefault="00BA43BE" w:rsidP="00430C86">
      <w:pPr>
        <w:spacing w:after="120"/>
        <w:jc w:val="both"/>
        <w:rPr>
          <w:rFonts w:eastAsia="Calibri"/>
          <w:bCs/>
          <w:i/>
          <w:lang w:val="bg-BG"/>
        </w:rPr>
      </w:pPr>
      <w:r w:rsidRPr="00BA43BE">
        <w:rPr>
          <w:rFonts w:eastAsia="Calibri"/>
          <w:bCs/>
          <w:i/>
          <w:lang w:val="bg-BG"/>
        </w:rPr>
        <w:t>Хранене</w:t>
      </w:r>
    </w:p>
    <w:p w14:paraId="398B7B85" w14:textId="110568E5" w:rsidR="00BA43BE" w:rsidRPr="00BA43BE" w:rsidRDefault="00BA43BE" w:rsidP="00430C86">
      <w:pPr>
        <w:spacing w:after="120"/>
        <w:jc w:val="both"/>
        <w:rPr>
          <w:rFonts w:eastAsia="Calibri"/>
          <w:lang w:val="bg-BG"/>
        </w:rPr>
      </w:pPr>
      <w:r w:rsidRPr="00BA43BE">
        <w:rPr>
          <w:rFonts w:eastAsia="Calibri"/>
          <w:lang w:val="bg-BG"/>
        </w:rPr>
        <w:t xml:space="preserve">Мършояден вид. Храни се предимно със сухоземни костенурки, лалугери, лисици, зайци, птици, змии и гущери (Симеонов и др., 1990, Мичев и др., 2012, </w:t>
      </w:r>
      <w:r w:rsidR="00F4051E">
        <w:rPr>
          <w:rFonts w:eastAsia="Calibri"/>
          <w:lang w:val="bg-BG"/>
        </w:rPr>
        <w:t xml:space="preserve">Големански гл. ред., </w:t>
      </w:r>
      <w:r w:rsidR="00F4051E" w:rsidRPr="00BA43BE">
        <w:rPr>
          <w:rFonts w:eastAsia="Calibri"/>
          <w:lang w:val="bg-BG"/>
        </w:rPr>
        <w:t>2015</w:t>
      </w:r>
      <w:r w:rsidRPr="00BA43BE">
        <w:rPr>
          <w:rFonts w:eastAsia="Calibri"/>
          <w:lang w:val="bg-BG"/>
        </w:rPr>
        <w:t>).</w:t>
      </w:r>
    </w:p>
    <w:p w14:paraId="370E7A14" w14:textId="77777777" w:rsidR="00BA43BE" w:rsidRPr="00B0569E" w:rsidRDefault="00BA43BE" w:rsidP="00DB3239">
      <w:pPr>
        <w:pStyle w:val="ListParagraph"/>
        <w:numPr>
          <w:ilvl w:val="0"/>
          <w:numId w:val="74"/>
        </w:numPr>
        <w:spacing w:after="120"/>
        <w:jc w:val="both"/>
        <w:rPr>
          <w:rFonts w:eastAsia="Calibri"/>
          <w:b/>
          <w:lang w:val="bg-BG"/>
        </w:rPr>
      </w:pPr>
      <w:r w:rsidRPr="00B0569E">
        <w:rPr>
          <w:rFonts w:eastAsia="Calibri"/>
          <w:b/>
          <w:lang w:val="bg-BG"/>
        </w:rPr>
        <w:t>Разпространение, природозащитно състояние и тенденции в популацията на вида на национално ниво</w:t>
      </w:r>
    </w:p>
    <w:p w14:paraId="416E2629" w14:textId="77777777" w:rsidR="00BA43BE" w:rsidRPr="00BA43BE" w:rsidRDefault="00BA43BE" w:rsidP="00430C86">
      <w:pPr>
        <w:spacing w:after="120"/>
        <w:jc w:val="both"/>
        <w:rPr>
          <w:rFonts w:eastAsia="Calibri"/>
          <w:lang w:val="bg-BG"/>
        </w:rPr>
      </w:pPr>
      <w:r w:rsidRPr="00BA43BE">
        <w:rPr>
          <w:rFonts w:eastAsia="Calibri"/>
          <w:lang w:val="bg-BG"/>
        </w:rPr>
        <w:t>Разпространен петнисто предимно в по-високите части на планините (основно в Централна и Западна Стара планина, Рила, Пирин, Родопите и някои от Западните погранични планини), но и в някои по-ниски планини и хълмисти райони (Странджа, Източна Стара планина, Източните Родопи, Сакар, Дервентските възвишения и др). През периода на настоящото картиране почти липсват гнездовища в равнинните части на страната. (Янков отг. ред., 2007).</w:t>
      </w:r>
    </w:p>
    <w:p w14:paraId="39BAC504" w14:textId="77777777" w:rsidR="00BA43BE" w:rsidRPr="00BA43BE" w:rsidRDefault="00BA43BE" w:rsidP="00430C86">
      <w:pPr>
        <w:spacing w:after="120"/>
        <w:jc w:val="both"/>
        <w:rPr>
          <w:rFonts w:eastAsia="Calibri"/>
          <w:lang w:val="bg-BG"/>
        </w:rPr>
      </w:pPr>
      <w:r w:rsidRPr="00BA43BE">
        <w:rPr>
          <w:rFonts w:eastAsia="Calibri"/>
          <w:lang w:val="bg-BG"/>
        </w:rPr>
        <w:t xml:space="preserve">Включен в Приложение 1 на Директивата за птиците и Приложение 2 и 3 на ЗБР. Включен в SPEC 3. Включен е в Червената книга на България със статус- уязвим </w:t>
      </w:r>
      <w:r w:rsidRPr="00BA43BE">
        <w:rPr>
          <w:rFonts w:eastAsia="Calibri"/>
        </w:rPr>
        <w:t>VU</w:t>
      </w:r>
      <w:r w:rsidRPr="00BA43BE">
        <w:rPr>
          <w:rFonts w:eastAsia="Calibri"/>
          <w:lang w:val="bg-BG"/>
        </w:rPr>
        <w:t xml:space="preserve">. Според IUCN – </w:t>
      </w:r>
      <w:r w:rsidRPr="00BA43BE">
        <w:rPr>
          <w:rFonts w:eastAsia="Calibri"/>
        </w:rPr>
        <w:t>LC</w:t>
      </w:r>
      <w:r w:rsidRPr="00BA43BE">
        <w:rPr>
          <w:rFonts w:eastAsia="Calibri"/>
          <w:lang w:val="bg-BG"/>
        </w:rPr>
        <w:t xml:space="preserve"> (Least Concern), за територията на континентална Европа.</w:t>
      </w:r>
    </w:p>
    <w:p w14:paraId="4D25074A" w14:textId="0DE182D9" w:rsidR="00BA43BE" w:rsidRPr="00BA43BE" w:rsidRDefault="00BA43BE" w:rsidP="00430C86">
      <w:pPr>
        <w:spacing w:after="120"/>
        <w:jc w:val="both"/>
        <w:rPr>
          <w:rFonts w:eastAsia="Calibri"/>
          <w:lang w:val="bg-BG"/>
        </w:rPr>
      </w:pPr>
      <w:r w:rsidRPr="00BA43BE">
        <w:rPr>
          <w:rFonts w:eastAsia="Calibri"/>
          <w:lang w:val="bg-BG"/>
        </w:rPr>
        <w:t>Съгласно Докладването от 2019 г. (за периода 2005 – 2018 г.) националната гнездяща популация на вида се оценява на 150</w:t>
      </w:r>
      <w:r w:rsidR="00F4051E">
        <w:rPr>
          <w:rFonts w:eastAsia="Calibri"/>
          <w:lang w:val="bg-BG"/>
        </w:rPr>
        <w:t xml:space="preserve"> – </w:t>
      </w:r>
      <w:r w:rsidRPr="00BA43BE">
        <w:rPr>
          <w:rFonts w:eastAsia="Calibri"/>
          <w:lang w:val="bg-BG"/>
        </w:rPr>
        <w:t>180 двойки. Краткосрочната (2001-2018) и дългосрочна (1980-2018) популационна тенденция са стабилни.</w:t>
      </w:r>
    </w:p>
    <w:p w14:paraId="20957DBF" w14:textId="77777777" w:rsidR="00BA43BE" w:rsidRPr="00BA43BE" w:rsidRDefault="00BA43BE" w:rsidP="00430C86">
      <w:pPr>
        <w:spacing w:after="120"/>
        <w:jc w:val="both"/>
        <w:rPr>
          <w:rFonts w:eastAsia="Calibri"/>
          <w:lang w:val="bg-BG"/>
        </w:rPr>
      </w:pPr>
      <w:r w:rsidRPr="00BA43BE">
        <w:rPr>
          <w:rFonts w:eastAsia="Calibri"/>
          <w:lang w:val="bg-BG"/>
        </w:rPr>
        <w:lastRenderedPageBreak/>
        <w:t>За гнездящата популация са посочени следните заплахи и влияния: А02, A04, D02, F03, G01, A07, A08, D06.</w:t>
      </w:r>
    </w:p>
    <w:p w14:paraId="2205D664" w14:textId="1DA7AEF6" w:rsidR="00BA43BE" w:rsidRPr="00B0569E" w:rsidRDefault="00BA43BE" w:rsidP="00DB3239">
      <w:pPr>
        <w:pStyle w:val="ListParagraph"/>
        <w:numPr>
          <w:ilvl w:val="0"/>
          <w:numId w:val="74"/>
        </w:numPr>
        <w:spacing w:after="120"/>
        <w:jc w:val="both"/>
        <w:rPr>
          <w:rFonts w:eastAsia="Calibri"/>
          <w:lang w:val="bg-BG"/>
        </w:rPr>
      </w:pPr>
      <w:r w:rsidRPr="00B0569E">
        <w:rPr>
          <w:rFonts w:eastAsia="Calibri"/>
          <w:b/>
          <w:lang w:val="bg-BG"/>
        </w:rPr>
        <w:t xml:space="preserve">Състояние в </w:t>
      </w:r>
      <w:r w:rsidR="00F4051E" w:rsidRPr="00B0569E">
        <w:rPr>
          <w:rFonts w:eastAsia="Calibri"/>
          <w:b/>
          <w:lang w:val="bg-BG"/>
        </w:rPr>
        <w:t>СЗЗ</w:t>
      </w:r>
      <w:r w:rsidRPr="00B0569E">
        <w:rPr>
          <w:rFonts w:eastAsia="Calibri"/>
          <w:b/>
          <w:lang w:val="bg-BG"/>
        </w:rPr>
        <w:t xml:space="preserve"> BG0002017 „Комплекс Беленски острови“</w:t>
      </w:r>
    </w:p>
    <w:p w14:paraId="54FE712D" w14:textId="339F23A0" w:rsidR="00BA43BE" w:rsidRPr="00BA43BE" w:rsidRDefault="00BA43BE" w:rsidP="00430C86">
      <w:pPr>
        <w:spacing w:after="120"/>
        <w:jc w:val="both"/>
        <w:rPr>
          <w:rFonts w:eastAsia="Calibri"/>
          <w:lang w:val="bg-BG"/>
        </w:rPr>
      </w:pPr>
      <w:r w:rsidRPr="00BA43BE">
        <w:rPr>
          <w:rFonts w:eastAsia="Calibri"/>
          <w:lang w:val="bg-BG"/>
        </w:rPr>
        <w:t>Съгласно СФД на зоната</w:t>
      </w:r>
      <w:r w:rsidR="00B0569E">
        <w:rPr>
          <w:rFonts w:eastAsia="Calibri"/>
          <w:lang w:val="en-GB"/>
        </w:rPr>
        <w:t>,</w:t>
      </w:r>
      <w:r w:rsidRPr="00BA43BE">
        <w:rPr>
          <w:rFonts w:eastAsia="Calibri"/>
          <w:lang w:val="bg-BG"/>
        </w:rPr>
        <w:t xml:space="preserve"> видът е кон</w:t>
      </w:r>
      <w:r w:rsidR="00E4350B">
        <w:rPr>
          <w:rFonts w:eastAsia="Calibri"/>
          <w:lang w:val="bg-BG"/>
        </w:rPr>
        <w:t>центриращ/мигриращ. М</w:t>
      </w:r>
      <w:r w:rsidRPr="00BA43BE">
        <w:rPr>
          <w:rFonts w:eastAsia="Calibri"/>
          <w:lang w:val="bg-BG"/>
        </w:rPr>
        <w:t xml:space="preserve">игриращата популация на скалния орел се оценява на </w:t>
      </w:r>
      <w:r w:rsidR="00B0569E">
        <w:rPr>
          <w:rFonts w:eastAsia="Calibri"/>
          <w:b/>
          <w:lang w:val="bg-BG"/>
        </w:rPr>
        <w:t>до 1 индивид,</w:t>
      </w:r>
      <w:r w:rsidRPr="00BA43BE">
        <w:rPr>
          <w:rFonts w:eastAsia="Calibri"/>
          <w:lang w:val="bg-BG"/>
        </w:rPr>
        <w:t xml:space="preserve"> което е </w:t>
      </w:r>
      <w:r w:rsidRPr="00BA43BE">
        <w:rPr>
          <w:rFonts w:eastAsia="Calibri"/>
          <w:b/>
          <w:lang w:val="bg-BG"/>
        </w:rPr>
        <w:t>0,5 % от националната гнездяща</w:t>
      </w:r>
      <w:r w:rsidRPr="00BA43BE">
        <w:rPr>
          <w:rFonts w:eastAsia="Calibri"/>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w:t>
      </w:r>
    </w:p>
    <w:p w14:paraId="4048A3B0" w14:textId="77777777" w:rsidR="00BA43BE" w:rsidRPr="003412D5" w:rsidRDefault="00BA43BE" w:rsidP="00DB3239">
      <w:pPr>
        <w:pStyle w:val="ListParagraph"/>
        <w:numPr>
          <w:ilvl w:val="0"/>
          <w:numId w:val="74"/>
        </w:numPr>
        <w:spacing w:after="120"/>
        <w:jc w:val="both"/>
        <w:rPr>
          <w:rFonts w:eastAsia="Calibri"/>
          <w:b/>
          <w:lang w:val="bg-BG"/>
        </w:rPr>
      </w:pPr>
      <w:r w:rsidRPr="003412D5">
        <w:rPr>
          <w:rFonts w:eastAsia="Calibri"/>
          <w:b/>
          <w:lang w:val="bg-BG"/>
        </w:rPr>
        <w:t xml:space="preserve">Анализ на наличната информация </w:t>
      </w:r>
    </w:p>
    <w:p w14:paraId="3DBC76B2" w14:textId="5ACED514" w:rsidR="00BA43BE" w:rsidRPr="00BA43BE" w:rsidRDefault="00BA43BE" w:rsidP="00430C86">
      <w:pPr>
        <w:spacing w:after="120"/>
        <w:jc w:val="both"/>
        <w:rPr>
          <w:rFonts w:eastAsia="Calibri"/>
          <w:lang w:val="bg-BG"/>
        </w:rPr>
      </w:pPr>
      <w:r w:rsidRPr="00BA43BE">
        <w:rPr>
          <w:rFonts w:eastAsia="Calibri"/>
          <w:lang w:val="bg-BG"/>
        </w:rPr>
        <w:t xml:space="preserve">Скалният орел се среща изключително рядко в района на СЗЗ, основно по време на пролетната и есенната миграция и по специално периодите на скитанията на младите птици. Млад </w:t>
      </w:r>
      <w:r w:rsidRPr="00BA43BE">
        <w:rPr>
          <w:rFonts w:eastAsia="Calibri"/>
          <w:lang w:val="en-GB"/>
        </w:rPr>
        <w:t>(</w:t>
      </w:r>
      <w:r w:rsidRPr="00BA43BE">
        <w:rPr>
          <w:rFonts w:eastAsia="Calibri"/>
          <w:lang w:val="bg-BG"/>
        </w:rPr>
        <w:t>1ва зима</w:t>
      </w:r>
      <w:r w:rsidRPr="00BA43BE">
        <w:rPr>
          <w:rFonts w:eastAsia="Calibri"/>
          <w:lang w:val="en-GB"/>
        </w:rPr>
        <w:t>)</w:t>
      </w:r>
      <w:r w:rsidRPr="00BA43BE">
        <w:rPr>
          <w:rFonts w:eastAsia="Calibri"/>
          <w:lang w:val="bg-BG"/>
        </w:rPr>
        <w:t xml:space="preserve"> скален орел е наблюдаван на 25.09.2009 г.</w:t>
      </w:r>
      <w:r w:rsidRPr="00BA43BE">
        <w:rPr>
          <w:rFonts w:eastAsia="Calibri"/>
          <w:lang w:val="en-GB"/>
        </w:rPr>
        <w:t xml:space="preserve"> </w:t>
      </w:r>
      <w:r w:rsidRPr="00BA43BE">
        <w:rPr>
          <w:rFonts w:eastAsia="Calibri"/>
          <w:lang w:val="bg-BG"/>
        </w:rPr>
        <w:t xml:space="preserve">и на 23.03.2011 г. в района на </w:t>
      </w:r>
      <w:r w:rsidR="00E4350B">
        <w:rPr>
          <w:rFonts w:eastAsia="Calibri"/>
          <w:lang w:val="bg-BG"/>
        </w:rPr>
        <w:t>Писченско блато</w:t>
      </w:r>
      <w:r w:rsidRPr="00BA43BE">
        <w:rPr>
          <w:rFonts w:eastAsia="Calibri"/>
          <w:lang w:val="bg-BG"/>
        </w:rPr>
        <w:t xml:space="preserve"> </w:t>
      </w:r>
      <w:r w:rsidRPr="00BA43BE">
        <w:rPr>
          <w:rFonts w:eastAsia="Calibri"/>
          <w:lang w:val="en-GB"/>
        </w:rPr>
        <w:t>(Cheshmedzhiev et al., 2019)</w:t>
      </w:r>
      <w:r w:rsidRPr="00BA43BE">
        <w:rPr>
          <w:rFonts w:eastAsia="Calibri"/>
          <w:lang w:val="bg-BG"/>
        </w:rPr>
        <w:t xml:space="preserve">. По време на теренното проучване през 2021 г. видът не беше регистриран в СЗЗ. </w:t>
      </w:r>
    </w:p>
    <w:p w14:paraId="022269C1" w14:textId="405AE8A8" w:rsidR="00BA43BE" w:rsidRDefault="00BA43BE" w:rsidP="00430C86">
      <w:pPr>
        <w:spacing w:after="120"/>
        <w:jc w:val="both"/>
        <w:rPr>
          <w:rFonts w:eastAsia="Calibri"/>
          <w:lang w:val="bg-BG"/>
        </w:rPr>
      </w:pPr>
      <w:r w:rsidRPr="00BA43BE">
        <w:rPr>
          <w:rFonts w:eastAsia="Calibri"/>
          <w:lang w:val="bg-BG"/>
        </w:rPr>
        <w:t xml:space="preserve">Поради изключително малко регистрирани наблюдение на вида в СЗЗ няма как да бъдат посочени основните заплахи за вида. </w:t>
      </w:r>
    </w:p>
    <w:p w14:paraId="7A9C5B01" w14:textId="6B6521AC" w:rsidR="002F0E27" w:rsidRPr="001E0D68" w:rsidRDefault="00B35CB6" w:rsidP="00DB3239">
      <w:pPr>
        <w:pStyle w:val="ListParagraph"/>
        <w:numPr>
          <w:ilvl w:val="0"/>
          <w:numId w:val="74"/>
        </w:numPr>
        <w:spacing w:after="120"/>
        <w:rPr>
          <w:rFonts w:eastAsia="Calibri"/>
          <w:lang w:val="bg-BG"/>
        </w:rPr>
      </w:pPr>
      <w:r w:rsidRPr="001E0D68">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304"/>
        <w:gridCol w:w="1294"/>
        <w:gridCol w:w="3178"/>
        <w:gridCol w:w="2286"/>
      </w:tblGrid>
      <w:tr w:rsidR="00E4350B" w:rsidRPr="00BA43BE" w14:paraId="720D61FA" w14:textId="77777777" w:rsidTr="00292FE2">
        <w:trPr>
          <w:tblHeader/>
          <w:jc w:val="center"/>
        </w:trPr>
        <w:tc>
          <w:tcPr>
            <w:tcW w:w="0" w:type="auto"/>
            <w:shd w:val="clear" w:color="auto" w:fill="B6DDE8"/>
            <w:vAlign w:val="center"/>
          </w:tcPr>
          <w:p w14:paraId="7D3FB17B" w14:textId="77777777" w:rsidR="00BA43BE" w:rsidRPr="00BA43BE" w:rsidRDefault="00BA43BE" w:rsidP="00BA43BE">
            <w:pPr>
              <w:jc w:val="both"/>
              <w:rPr>
                <w:rFonts w:eastAsia="Calibri"/>
                <w:b/>
                <w:bCs/>
                <w:lang w:val="bg-BG"/>
              </w:rPr>
            </w:pPr>
            <w:r w:rsidRPr="00BA43BE">
              <w:rPr>
                <w:rFonts w:eastAsia="Calibri"/>
                <w:b/>
                <w:bCs/>
                <w:lang w:val="bg-BG"/>
              </w:rPr>
              <w:t>Параметър</w:t>
            </w:r>
          </w:p>
        </w:tc>
        <w:tc>
          <w:tcPr>
            <w:tcW w:w="0" w:type="auto"/>
            <w:shd w:val="clear" w:color="auto" w:fill="B6DDE8"/>
            <w:vAlign w:val="center"/>
          </w:tcPr>
          <w:p w14:paraId="0F88A783" w14:textId="77777777" w:rsidR="00BA43BE" w:rsidRPr="00BA43BE" w:rsidRDefault="00BA43BE" w:rsidP="00BA43BE">
            <w:pPr>
              <w:jc w:val="both"/>
              <w:rPr>
                <w:rFonts w:eastAsia="Calibri"/>
                <w:b/>
                <w:bCs/>
                <w:lang w:val="bg-BG"/>
              </w:rPr>
            </w:pPr>
            <w:r w:rsidRPr="00BA43BE">
              <w:rPr>
                <w:rFonts w:eastAsia="Calibri"/>
                <w:b/>
                <w:bCs/>
                <w:lang w:val="bg-BG"/>
              </w:rPr>
              <w:t>Мерна единица</w:t>
            </w:r>
          </w:p>
        </w:tc>
        <w:tc>
          <w:tcPr>
            <w:tcW w:w="0" w:type="auto"/>
            <w:shd w:val="clear" w:color="auto" w:fill="B6DDE8"/>
            <w:vAlign w:val="center"/>
          </w:tcPr>
          <w:p w14:paraId="088EFF52" w14:textId="77777777" w:rsidR="00BA43BE" w:rsidRPr="00BA43BE" w:rsidRDefault="00BA43BE" w:rsidP="00BA43BE">
            <w:pPr>
              <w:jc w:val="both"/>
              <w:rPr>
                <w:rFonts w:eastAsia="Calibri"/>
                <w:b/>
                <w:bCs/>
                <w:lang w:val="bg-BG"/>
              </w:rPr>
            </w:pPr>
            <w:r w:rsidRPr="00BA43BE">
              <w:rPr>
                <w:rFonts w:eastAsia="Calibri"/>
                <w:b/>
                <w:bCs/>
                <w:lang w:val="bg-BG"/>
              </w:rPr>
              <w:t>Целева стойност</w:t>
            </w:r>
          </w:p>
        </w:tc>
        <w:tc>
          <w:tcPr>
            <w:tcW w:w="0" w:type="auto"/>
            <w:shd w:val="clear" w:color="auto" w:fill="B6DDE8"/>
            <w:vAlign w:val="center"/>
          </w:tcPr>
          <w:p w14:paraId="70E59F23" w14:textId="77777777" w:rsidR="00BA43BE" w:rsidRPr="00BA43BE" w:rsidRDefault="00BA43BE" w:rsidP="00BA43BE">
            <w:pPr>
              <w:jc w:val="both"/>
              <w:rPr>
                <w:rFonts w:eastAsia="Calibri"/>
                <w:b/>
                <w:bCs/>
                <w:lang w:val="bg-BG"/>
              </w:rPr>
            </w:pPr>
            <w:r w:rsidRPr="00BA43BE">
              <w:rPr>
                <w:rFonts w:eastAsia="Calibri"/>
                <w:b/>
                <w:bCs/>
                <w:lang w:val="bg-BG"/>
              </w:rPr>
              <w:t>Допълнителна информация</w:t>
            </w:r>
          </w:p>
        </w:tc>
        <w:tc>
          <w:tcPr>
            <w:tcW w:w="0" w:type="auto"/>
            <w:shd w:val="clear" w:color="auto" w:fill="B6DDE8"/>
            <w:vAlign w:val="center"/>
          </w:tcPr>
          <w:p w14:paraId="34170451" w14:textId="77777777" w:rsidR="00BA43BE" w:rsidRPr="00BA43BE" w:rsidRDefault="00BA43BE" w:rsidP="00BA43BE">
            <w:pPr>
              <w:jc w:val="both"/>
              <w:rPr>
                <w:rFonts w:eastAsia="Calibri"/>
                <w:b/>
                <w:bCs/>
                <w:lang w:val="bg-BG"/>
              </w:rPr>
            </w:pPr>
            <w:r w:rsidRPr="00BA43BE">
              <w:rPr>
                <w:rFonts w:eastAsia="Calibri"/>
                <w:b/>
                <w:bCs/>
                <w:lang w:val="bg-BG"/>
              </w:rPr>
              <w:t>Специфични за зоната цели</w:t>
            </w:r>
          </w:p>
        </w:tc>
      </w:tr>
      <w:tr w:rsidR="00E4350B" w:rsidRPr="00BA43BE" w14:paraId="3C39C6FC" w14:textId="77777777" w:rsidTr="00292FE2">
        <w:trPr>
          <w:jc w:val="center"/>
        </w:trPr>
        <w:tc>
          <w:tcPr>
            <w:tcW w:w="0" w:type="auto"/>
            <w:shd w:val="clear" w:color="auto" w:fill="auto"/>
          </w:tcPr>
          <w:p w14:paraId="0674A9C3" w14:textId="77777777" w:rsidR="00BA43BE" w:rsidRPr="00BA43BE" w:rsidRDefault="00BA43BE" w:rsidP="00E4350B">
            <w:pPr>
              <w:rPr>
                <w:rFonts w:eastAsia="Calibri"/>
                <w:b/>
                <w:lang w:val="bg-BG"/>
              </w:rPr>
            </w:pPr>
            <w:r w:rsidRPr="00BA43BE">
              <w:rPr>
                <w:rFonts w:eastAsia="Calibri"/>
                <w:b/>
                <w:lang w:val="bg-BG"/>
              </w:rPr>
              <w:t xml:space="preserve">Популация: </w:t>
            </w:r>
            <w:r w:rsidRPr="00BA43BE">
              <w:rPr>
                <w:rFonts w:eastAsia="Calibri"/>
                <w:bCs/>
                <w:lang w:val="bg-BG"/>
              </w:rPr>
              <w:t>Размер на мигриращата популация</w:t>
            </w:r>
          </w:p>
        </w:tc>
        <w:tc>
          <w:tcPr>
            <w:tcW w:w="0" w:type="auto"/>
            <w:shd w:val="clear" w:color="auto" w:fill="auto"/>
          </w:tcPr>
          <w:p w14:paraId="44A14DB8" w14:textId="77777777" w:rsidR="00BA43BE" w:rsidRPr="00BA43BE" w:rsidRDefault="00BA43BE" w:rsidP="00E4350B">
            <w:pPr>
              <w:rPr>
                <w:rFonts w:eastAsia="Calibri"/>
                <w:lang w:val="bg-BG"/>
              </w:rPr>
            </w:pPr>
            <w:r w:rsidRPr="00BA43BE">
              <w:rPr>
                <w:rFonts w:eastAsia="Calibri"/>
                <w:lang w:val="bg-BG"/>
              </w:rPr>
              <w:t>Брой индивиди</w:t>
            </w:r>
          </w:p>
        </w:tc>
        <w:tc>
          <w:tcPr>
            <w:tcW w:w="0" w:type="auto"/>
            <w:shd w:val="clear" w:color="auto" w:fill="auto"/>
          </w:tcPr>
          <w:p w14:paraId="7B2F684D" w14:textId="505947F2" w:rsidR="00BA43BE" w:rsidRPr="00BA43BE" w:rsidRDefault="001E0D68" w:rsidP="00E4350B">
            <w:pPr>
              <w:rPr>
                <w:rFonts w:eastAsia="Calibri"/>
                <w:lang w:val="bg-BG"/>
              </w:rPr>
            </w:pPr>
            <w:r>
              <w:rPr>
                <w:rFonts w:eastAsia="Calibri"/>
                <w:lang w:val="bg-BG"/>
              </w:rPr>
              <w:t>Най-малко</w:t>
            </w:r>
            <w:r w:rsidR="00BA43BE" w:rsidRPr="00BA43BE">
              <w:rPr>
                <w:rFonts w:eastAsia="Calibri"/>
                <w:lang w:val="bg-BG"/>
              </w:rPr>
              <w:t xml:space="preserve"> 1 инд.</w:t>
            </w:r>
          </w:p>
        </w:tc>
        <w:tc>
          <w:tcPr>
            <w:tcW w:w="0" w:type="auto"/>
            <w:shd w:val="clear" w:color="auto" w:fill="auto"/>
          </w:tcPr>
          <w:p w14:paraId="64C157B8" w14:textId="41093254" w:rsidR="00BA43BE" w:rsidRPr="00BA43BE" w:rsidRDefault="00E4350B" w:rsidP="00E4350B">
            <w:pPr>
              <w:rPr>
                <w:rFonts w:eastAsia="Calibri"/>
                <w:lang w:val="bg-BG"/>
              </w:rPr>
            </w:pPr>
            <w:r>
              <w:rPr>
                <w:rFonts w:eastAsia="Calibri"/>
                <w:lang w:val="bg-BG"/>
              </w:rPr>
              <w:t xml:space="preserve">До 1 инд. според СФД за зоната. </w:t>
            </w:r>
            <w:r w:rsidR="00BA43BE" w:rsidRPr="00BA43BE">
              <w:rPr>
                <w:rFonts w:eastAsia="Calibri"/>
                <w:lang w:val="bg-BG"/>
              </w:rPr>
              <w:t xml:space="preserve">Скитащи/преминаващи индивиди </w:t>
            </w:r>
          </w:p>
        </w:tc>
        <w:tc>
          <w:tcPr>
            <w:tcW w:w="0" w:type="auto"/>
          </w:tcPr>
          <w:p w14:paraId="684F1086" w14:textId="77777777" w:rsidR="00BA43BE" w:rsidRPr="00BA43BE" w:rsidRDefault="00BA43BE" w:rsidP="00E4350B">
            <w:pPr>
              <w:rPr>
                <w:rFonts w:eastAsia="Calibri"/>
                <w:lang w:val="bg-BG"/>
              </w:rPr>
            </w:pPr>
            <w:r w:rsidRPr="00BA43BE">
              <w:rPr>
                <w:rFonts w:eastAsia="Calibri"/>
                <w:lang w:val="bg-BG"/>
              </w:rPr>
              <w:t xml:space="preserve">Поддържане на популацията. Проучване и редовен мониторинг на пролетната и есенната миграция на реещите се птици. </w:t>
            </w:r>
          </w:p>
        </w:tc>
      </w:tr>
      <w:tr w:rsidR="001E0D68" w:rsidRPr="00BA43BE" w14:paraId="438484C3" w14:textId="77777777" w:rsidTr="00292FE2">
        <w:trPr>
          <w:jc w:val="center"/>
        </w:trPr>
        <w:tc>
          <w:tcPr>
            <w:tcW w:w="0" w:type="auto"/>
            <w:shd w:val="clear" w:color="auto" w:fill="auto"/>
          </w:tcPr>
          <w:p w14:paraId="0F939761" w14:textId="5C55351C" w:rsidR="001E0D68" w:rsidRPr="00BA43BE" w:rsidRDefault="001E0D68" w:rsidP="001E0D68">
            <w:pPr>
              <w:rPr>
                <w:rFonts w:eastAsia="Calibri"/>
                <w:b/>
                <w:lang w:val="bg-BG"/>
              </w:rPr>
            </w:pPr>
            <w:r w:rsidRPr="00D469A1">
              <w:rPr>
                <w:rFonts w:eastAsia="Calibri"/>
                <w:b/>
                <w:lang w:val="bg-BG"/>
              </w:rPr>
              <w:t xml:space="preserve">Местообитание на вида: </w:t>
            </w:r>
            <w:r w:rsidRPr="00D469A1">
              <w:rPr>
                <w:rFonts w:eastAsia="Calibri"/>
                <w:bCs/>
                <w:lang w:val="bg-BG"/>
              </w:rPr>
              <w:t>Площ на подходящите хранителни местообитания на вида</w:t>
            </w:r>
            <w:r w:rsidRPr="00D469A1">
              <w:rPr>
                <w:rFonts w:eastAsia="Calibri"/>
                <w:b/>
                <w:lang w:val="bg-BG"/>
              </w:rPr>
              <w:t xml:space="preserve"> </w:t>
            </w:r>
          </w:p>
        </w:tc>
        <w:tc>
          <w:tcPr>
            <w:tcW w:w="0" w:type="auto"/>
            <w:shd w:val="clear" w:color="auto" w:fill="auto"/>
          </w:tcPr>
          <w:p w14:paraId="2C2311F2" w14:textId="6E528C9E" w:rsidR="001E0D68" w:rsidRPr="00BA43BE" w:rsidRDefault="001E0D68" w:rsidP="001E0D68">
            <w:pPr>
              <w:rPr>
                <w:rFonts w:eastAsia="Calibri"/>
              </w:rPr>
            </w:pPr>
            <w:r w:rsidRPr="00D469A1">
              <w:rPr>
                <w:rFonts w:eastAsia="Calibri"/>
              </w:rPr>
              <w:t>ha</w:t>
            </w:r>
          </w:p>
        </w:tc>
        <w:tc>
          <w:tcPr>
            <w:tcW w:w="0" w:type="auto"/>
            <w:shd w:val="clear" w:color="auto" w:fill="auto"/>
          </w:tcPr>
          <w:p w14:paraId="5874431C" w14:textId="688821C8" w:rsidR="001E0D68" w:rsidRPr="00BA43BE" w:rsidRDefault="001E0D68" w:rsidP="001E0D68">
            <w:pPr>
              <w:rPr>
                <w:rFonts w:eastAsia="Calibri"/>
                <w:lang w:val="bg-BG"/>
              </w:rPr>
            </w:pPr>
            <w:r>
              <w:rPr>
                <w:rFonts w:eastAsia="Calibri"/>
                <w:lang w:val="bg-BG"/>
              </w:rPr>
              <w:t>Най-малко 730</w:t>
            </w:r>
            <w:r w:rsidRPr="00D469A1">
              <w:rPr>
                <w:rFonts w:eastAsia="Calibri"/>
                <w:lang w:val="bg-BG"/>
              </w:rPr>
              <w:t xml:space="preserve"> </w:t>
            </w:r>
            <w:r w:rsidRPr="00D469A1">
              <w:rPr>
                <w:rFonts w:eastAsia="Calibri"/>
                <w:lang w:val="en-GB"/>
              </w:rPr>
              <w:t>ha</w:t>
            </w:r>
          </w:p>
        </w:tc>
        <w:tc>
          <w:tcPr>
            <w:tcW w:w="0" w:type="auto"/>
            <w:shd w:val="clear" w:color="auto" w:fill="auto"/>
          </w:tcPr>
          <w:p w14:paraId="7F3F6CF9" w14:textId="0C770EFF" w:rsidR="001E0D68" w:rsidRPr="00BA43BE" w:rsidRDefault="001E0D68" w:rsidP="001E0D68">
            <w:pPr>
              <w:rPr>
                <w:rFonts w:eastAsia="Calibri"/>
                <w:lang w:val="bg-BG"/>
              </w:rPr>
            </w:pPr>
            <w:r w:rsidRPr="00D469A1">
              <w:rPr>
                <w:rFonts w:eastAsia="Calibri"/>
                <w:lang w:val="bg-BG"/>
              </w:rPr>
              <w:t xml:space="preserve">Площта включва подходящите хранителни местообитания на вида – </w:t>
            </w:r>
            <w:r>
              <w:rPr>
                <w:rFonts w:eastAsia="Calibri"/>
                <w:lang w:val="bg-BG"/>
              </w:rPr>
              <w:t>сухи тревни съобщества (</w:t>
            </w:r>
            <w:r>
              <w:rPr>
                <w:rFonts w:eastAsia="Calibri"/>
                <w:lang w:val="en-GB"/>
              </w:rPr>
              <w:t>N09</w:t>
            </w:r>
            <w:r>
              <w:rPr>
                <w:rFonts w:eastAsia="Calibri"/>
                <w:lang w:val="bg-BG"/>
              </w:rPr>
              <w:t>) и Персинските блата.</w:t>
            </w:r>
          </w:p>
        </w:tc>
        <w:tc>
          <w:tcPr>
            <w:tcW w:w="0" w:type="auto"/>
          </w:tcPr>
          <w:p w14:paraId="3F448A90" w14:textId="2A0B4201" w:rsidR="001E0D68" w:rsidRPr="00BA43BE" w:rsidRDefault="001E0D68" w:rsidP="001E0D68">
            <w:pPr>
              <w:rPr>
                <w:rFonts w:eastAsia="Calibri"/>
                <w:lang w:val="bg-BG"/>
              </w:rPr>
            </w:pPr>
            <w:r w:rsidRPr="00D469A1">
              <w:rPr>
                <w:rFonts w:eastAsia="Calibri"/>
                <w:lang w:val="bg-BG"/>
              </w:rPr>
              <w:t>Поддържане на площта на подходящите хранителни местообитания</w:t>
            </w:r>
            <w:r>
              <w:rPr>
                <w:rFonts w:eastAsia="Calibri"/>
                <w:lang w:val="bg-BG"/>
              </w:rPr>
              <w:t xml:space="preserve"> на вида в размер най-малко 730</w:t>
            </w:r>
            <w:r w:rsidRPr="00D469A1">
              <w:rPr>
                <w:rFonts w:eastAsia="Calibri"/>
                <w:lang w:val="bg-BG"/>
              </w:rPr>
              <w:t xml:space="preserve"> ha</w:t>
            </w:r>
          </w:p>
        </w:tc>
      </w:tr>
      <w:tr w:rsidR="00E4350B" w:rsidRPr="00BA43BE" w14:paraId="5CD5B493" w14:textId="77777777" w:rsidTr="00292FE2">
        <w:trPr>
          <w:jc w:val="center"/>
        </w:trPr>
        <w:tc>
          <w:tcPr>
            <w:tcW w:w="0" w:type="auto"/>
            <w:shd w:val="clear" w:color="auto" w:fill="auto"/>
          </w:tcPr>
          <w:p w14:paraId="4DE60D7F" w14:textId="77777777" w:rsidR="00BA43BE" w:rsidRPr="00BA43BE" w:rsidRDefault="00BA43BE" w:rsidP="00E4350B">
            <w:pPr>
              <w:rPr>
                <w:rFonts w:eastAsia="Calibri"/>
                <w:b/>
                <w:lang w:val="bg-BG"/>
              </w:rPr>
            </w:pPr>
            <w:r w:rsidRPr="00BA43BE">
              <w:rPr>
                <w:rFonts w:eastAsia="Calibri"/>
                <w:b/>
                <w:lang w:val="bg-BG"/>
              </w:rPr>
              <w:t>Местообитание на вида:</w:t>
            </w:r>
            <w:r w:rsidRPr="00BA43BE">
              <w:rPr>
                <w:rFonts w:eastAsia="Calibri"/>
                <w:lang w:val="bg-BG"/>
              </w:rPr>
              <w:t xml:space="preserve"> Наличие на едроразмерни/ </w:t>
            </w:r>
            <w:r w:rsidRPr="00BA43BE">
              <w:rPr>
                <w:rFonts w:eastAsia="Calibri"/>
                <w:lang w:val="bg-BG"/>
              </w:rPr>
              <w:lastRenderedPageBreak/>
              <w:t>биотопни дървета,</w:t>
            </w:r>
            <w:r w:rsidRPr="00BA43BE">
              <w:rPr>
                <w:rFonts w:eastAsia="Calibri"/>
                <w:lang w:val="en-GB"/>
              </w:rPr>
              <w:t xml:space="preserve"> </w:t>
            </w:r>
            <w:r w:rsidRPr="00BA43BE">
              <w:rPr>
                <w:rFonts w:eastAsia="Calibri"/>
                <w:lang w:val="bg-BG"/>
              </w:rPr>
              <w:t>в групи</w:t>
            </w:r>
          </w:p>
        </w:tc>
        <w:tc>
          <w:tcPr>
            <w:tcW w:w="0" w:type="auto"/>
            <w:shd w:val="clear" w:color="auto" w:fill="auto"/>
          </w:tcPr>
          <w:p w14:paraId="0DA0A71E" w14:textId="77777777" w:rsidR="00BA43BE" w:rsidRPr="00BA43BE" w:rsidRDefault="00BA43BE" w:rsidP="00E4350B">
            <w:pPr>
              <w:rPr>
                <w:rFonts w:eastAsia="Calibri"/>
                <w:lang w:val="bg-BG"/>
              </w:rPr>
            </w:pPr>
            <w:r w:rsidRPr="00BA43BE">
              <w:rPr>
                <w:rFonts w:eastAsia="Calibri"/>
                <w:lang w:val="bg-BG"/>
              </w:rPr>
              <w:lastRenderedPageBreak/>
              <w:t xml:space="preserve">Брой дървета на ha, в </w:t>
            </w:r>
            <w:r w:rsidRPr="00BA43BE">
              <w:rPr>
                <w:rFonts w:eastAsia="Calibri"/>
                <w:lang w:val="bg-BG"/>
              </w:rPr>
              <w:lastRenderedPageBreak/>
              <w:t>група</w:t>
            </w:r>
          </w:p>
        </w:tc>
        <w:tc>
          <w:tcPr>
            <w:tcW w:w="0" w:type="auto"/>
            <w:shd w:val="clear" w:color="auto" w:fill="auto"/>
          </w:tcPr>
          <w:p w14:paraId="6737E58A" w14:textId="77777777" w:rsidR="00BA43BE" w:rsidRPr="00BA43BE" w:rsidRDefault="00BA43BE" w:rsidP="00E4350B">
            <w:pPr>
              <w:rPr>
                <w:rFonts w:eastAsia="Calibri"/>
                <w:lang w:val="bg-BG"/>
              </w:rPr>
            </w:pPr>
            <w:r w:rsidRPr="00BA43BE">
              <w:rPr>
                <w:rFonts w:eastAsia="Calibri"/>
                <w:lang w:val="bg-BG"/>
              </w:rPr>
              <w:lastRenderedPageBreak/>
              <w:t xml:space="preserve">Най-малко 5 броя на </w:t>
            </w:r>
            <w:r w:rsidRPr="00BA43BE">
              <w:rPr>
                <w:rFonts w:eastAsia="Calibri"/>
                <w:lang w:val="bg-BG"/>
              </w:rPr>
              <w:lastRenderedPageBreak/>
              <w:t>ha, в група</w:t>
            </w:r>
          </w:p>
        </w:tc>
        <w:tc>
          <w:tcPr>
            <w:tcW w:w="0" w:type="auto"/>
            <w:shd w:val="clear" w:color="auto" w:fill="auto"/>
          </w:tcPr>
          <w:p w14:paraId="666DCF73" w14:textId="77777777" w:rsidR="00BA43BE" w:rsidRPr="00BA43BE" w:rsidRDefault="00BA43BE" w:rsidP="00E4350B">
            <w:pPr>
              <w:rPr>
                <w:rFonts w:eastAsia="Calibri"/>
                <w:lang w:val="en-GB"/>
              </w:rPr>
            </w:pPr>
            <w:r w:rsidRPr="00BA43BE">
              <w:rPr>
                <w:rFonts w:eastAsia="Calibri"/>
                <w:lang w:val="en-GB"/>
              </w:rPr>
              <w:lastRenderedPageBreak/>
              <w:t xml:space="preserve">Целевата стойност на показателя е съобразена с посочената в Наредба № 8 </w:t>
            </w:r>
            <w:r w:rsidRPr="00BA43BE">
              <w:rPr>
                <w:rFonts w:eastAsia="Calibri"/>
                <w:lang w:val="en-GB"/>
              </w:rPr>
              <w:lastRenderedPageBreak/>
              <w:t>от 05.08.2011 г. за сечите в горите, обновена от 29.09.2020 г.</w:t>
            </w:r>
          </w:p>
        </w:tc>
        <w:tc>
          <w:tcPr>
            <w:tcW w:w="0" w:type="auto"/>
          </w:tcPr>
          <w:p w14:paraId="1DBC5355" w14:textId="77777777" w:rsidR="00BA43BE" w:rsidRPr="00BA43BE" w:rsidRDefault="00BA43BE" w:rsidP="00E4350B">
            <w:pPr>
              <w:rPr>
                <w:rFonts w:eastAsia="Calibri"/>
                <w:lang w:val="bg-BG"/>
              </w:rPr>
            </w:pPr>
            <w:r w:rsidRPr="00BA43BE">
              <w:rPr>
                <w:rFonts w:eastAsia="Calibri"/>
                <w:lang w:val="bg-BG"/>
              </w:rPr>
              <w:lastRenderedPageBreak/>
              <w:t xml:space="preserve">Поддържане на състоянието по този параметър. </w:t>
            </w:r>
            <w:r w:rsidRPr="00BA43BE">
              <w:rPr>
                <w:rFonts w:eastAsia="Calibri"/>
                <w:lang w:val="bg-BG"/>
              </w:rPr>
              <w:lastRenderedPageBreak/>
              <w:t>Редовен мониторинг.</w:t>
            </w:r>
          </w:p>
        </w:tc>
      </w:tr>
    </w:tbl>
    <w:p w14:paraId="0D7D5D4C" w14:textId="77777777" w:rsidR="00BA43BE" w:rsidRPr="00BA43BE" w:rsidRDefault="00BA43BE" w:rsidP="00BA43BE">
      <w:pPr>
        <w:jc w:val="both"/>
        <w:rPr>
          <w:rFonts w:eastAsia="Calibri"/>
          <w:lang w:val="bg-BG"/>
        </w:rPr>
      </w:pPr>
    </w:p>
    <w:p w14:paraId="1D70E3AF" w14:textId="77777777" w:rsidR="00BA43BE" w:rsidRPr="00776D8B" w:rsidRDefault="00BA43BE" w:rsidP="00DB3239">
      <w:pPr>
        <w:pStyle w:val="ListParagraph"/>
        <w:numPr>
          <w:ilvl w:val="0"/>
          <w:numId w:val="74"/>
        </w:numPr>
        <w:jc w:val="both"/>
        <w:rPr>
          <w:rFonts w:eastAsia="Calibri"/>
          <w:b/>
          <w:bCs/>
          <w:lang w:val="bg-BG"/>
        </w:rPr>
      </w:pPr>
      <w:r w:rsidRPr="00776D8B">
        <w:rPr>
          <w:rFonts w:eastAsia="Calibri"/>
          <w:b/>
          <w:bCs/>
          <w:lang w:val="bg-BG"/>
        </w:rPr>
        <w:t xml:space="preserve">Необходимост от промени в СФД за СЗЗ </w:t>
      </w:r>
      <w:r w:rsidRPr="00776D8B">
        <w:rPr>
          <w:rFonts w:eastAsia="Calibri"/>
          <w:b/>
          <w:lang w:val="bg-BG"/>
        </w:rPr>
        <w:t>BG0002017 „Комплекс Беленски острови“</w:t>
      </w:r>
    </w:p>
    <w:p w14:paraId="0EDB7776" w14:textId="77777777" w:rsidR="00BA43BE" w:rsidRPr="00BA43BE" w:rsidRDefault="00BA43BE" w:rsidP="00BA43BE">
      <w:pPr>
        <w:jc w:val="both"/>
        <w:rPr>
          <w:rFonts w:eastAsia="Calibri"/>
          <w:lang w:val="bg-BG"/>
        </w:rPr>
      </w:pPr>
      <w:r w:rsidRPr="00BA43BE">
        <w:rPr>
          <w:rFonts w:eastAsia="Calibri"/>
          <w:lang w:val="bg-BG"/>
        </w:rPr>
        <w:t>Предвид наличната информация за настоящата концентрираща се численост на вида в защитената зона по време на миграция не е необходима актуализация на СФД.</w:t>
      </w:r>
    </w:p>
    <w:p w14:paraId="11D593F1" w14:textId="77777777" w:rsidR="00F32994" w:rsidRDefault="00F32994" w:rsidP="00E078A9">
      <w:pPr>
        <w:jc w:val="both"/>
        <w:rPr>
          <w:rFonts w:eastAsia="Calibri"/>
          <w:lang w:val="bg-BG"/>
        </w:rPr>
      </w:pPr>
    </w:p>
    <w:p w14:paraId="04DB4473" w14:textId="18B791B7" w:rsidR="00E078A9" w:rsidRDefault="00E078A9" w:rsidP="00E078A9">
      <w:pPr>
        <w:pStyle w:val="Heading1"/>
        <w:jc w:val="center"/>
        <w:rPr>
          <w:lang w:val="bg-BG"/>
        </w:rPr>
      </w:pPr>
      <w:bookmarkStart w:id="74" w:name="_Toc97813505"/>
      <w:r>
        <w:rPr>
          <w:lang w:val="bg-BG"/>
        </w:rPr>
        <w:t xml:space="preserve">Специфични цели за А092 </w:t>
      </w:r>
      <w:r w:rsidRPr="006D7A06">
        <w:rPr>
          <w:i/>
          <w:lang w:val="en-GB"/>
        </w:rPr>
        <w:t>Hieraaetus pennatus</w:t>
      </w:r>
      <w:r w:rsidR="00FD7E28">
        <w:rPr>
          <w:lang w:val="bg-BG"/>
        </w:rPr>
        <w:t xml:space="preserve"> (м</w:t>
      </w:r>
      <w:r>
        <w:rPr>
          <w:lang w:val="bg-BG"/>
        </w:rPr>
        <w:t>алък орел)</w:t>
      </w:r>
      <w:bookmarkEnd w:id="74"/>
    </w:p>
    <w:p w14:paraId="483A6F6C" w14:textId="77777777" w:rsidR="00866B39" w:rsidRPr="005739F9" w:rsidRDefault="00866B39" w:rsidP="006E0B77">
      <w:pPr>
        <w:rPr>
          <w:lang w:val="bg-BG"/>
        </w:rPr>
      </w:pPr>
    </w:p>
    <w:p w14:paraId="6ADD9816" w14:textId="34DAC814" w:rsidR="00E078A9" w:rsidRPr="00776D8B" w:rsidRDefault="00E078A9" w:rsidP="00DB3239">
      <w:pPr>
        <w:pStyle w:val="ListParagraph"/>
        <w:numPr>
          <w:ilvl w:val="0"/>
          <w:numId w:val="75"/>
        </w:numPr>
        <w:rPr>
          <w:b/>
          <w:lang w:val="bg-BG"/>
        </w:rPr>
      </w:pPr>
      <w:r w:rsidRPr="00776D8B">
        <w:rPr>
          <w:b/>
          <w:lang w:val="bg-BG"/>
        </w:rPr>
        <w:t>Кратка характеристика на вида</w:t>
      </w:r>
    </w:p>
    <w:p w14:paraId="5220798E" w14:textId="13F3282B" w:rsidR="00E078A9" w:rsidRPr="002405B4" w:rsidRDefault="00BD497F" w:rsidP="005739F9">
      <w:pPr>
        <w:spacing w:after="120" w:line="240" w:lineRule="auto"/>
        <w:rPr>
          <w:lang w:val="bg-BG"/>
        </w:rPr>
      </w:pPr>
      <w:r>
        <w:rPr>
          <w:lang w:val="bg-BG"/>
        </w:rPr>
        <w:t xml:space="preserve">Дължината на тялото 47 - 55 </w:t>
      </w:r>
      <w:r>
        <w:rPr>
          <w:lang w:val="en-GB"/>
        </w:rPr>
        <w:t>cm</w:t>
      </w:r>
      <w:r w:rsidR="00E078A9" w:rsidRPr="002405B4">
        <w:rPr>
          <w:lang w:val="bg-BG"/>
        </w:rPr>
        <w:t>,</w:t>
      </w:r>
      <w:r>
        <w:rPr>
          <w:lang w:val="bg-BG"/>
        </w:rPr>
        <w:t xml:space="preserve"> размах на крилата: 110 - 120 cm</w:t>
      </w:r>
      <w:r w:rsidR="00E078A9" w:rsidRPr="002405B4">
        <w:rPr>
          <w:lang w:val="bg-BG"/>
        </w:rPr>
        <w:t xml:space="preserve">. Възрастните имат две фази на оперението. При светлата фаза отгоре е светлокафяв с кафяви пъстрини по средата на перата, а отдолу е белезникав с надлъжни петна по гърдите и черни махови пера. Това оперение наподобява възрастен египетски лешояд. При тъмната фаза главата и тялото отдолу са тъмнокафяви, а опашката – по-светла; на предните ръбове на крилата при главата има две характерни бели петна, които липсват при всички други дневни грабливи птици. Има и междинна фаза. Младите са белезникави, с повече напетнявания по тялото. Отличава се от женските и младите на тръстиковия блатар, по късите и широки крила, опашка и хоризонтален профил при реене (Симеонов и др., 1990, Мичев и др., 2012). </w:t>
      </w:r>
    </w:p>
    <w:p w14:paraId="42E41646" w14:textId="77777777" w:rsidR="00E078A9" w:rsidRPr="00BD497F" w:rsidRDefault="00E078A9" w:rsidP="00BD497F">
      <w:pPr>
        <w:rPr>
          <w:i/>
          <w:lang w:val="bg-BG"/>
        </w:rPr>
      </w:pPr>
      <w:r w:rsidRPr="00BD497F">
        <w:rPr>
          <w:i/>
          <w:lang w:val="bg-BG"/>
        </w:rPr>
        <w:t>Характер на пребиваване в страната</w:t>
      </w:r>
    </w:p>
    <w:p w14:paraId="43376587" w14:textId="21F8D48F" w:rsidR="00E078A9" w:rsidRPr="002405B4" w:rsidRDefault="00E078A9" w:rsidP="005739F9">
      <w:pPr>
        <w:spacing w:after="120" w:line="240" w:lineRule="auto"/>
        <w:rPr>
          <w:lang w:val="bg-BG"/>
        </w:rPr>
      </w:pPr>
      <w:r w:rsidRPr="002405B4">
        <w:rPr>
          <w:lang w:val="bg-BG"/>
        </w:rPr>
        <w:t xml:space="preserve">Гнездещо-прелетен и преминаващ вид. Пролетният прелет е през март - април. Есенният прелет е от втората половина на август до края на октомври. Миграционната активност е най-интензивна през втората половина на септември. Съотношението на екземплярите със светла и с тъмна фаза на окраската по време на миграции е 7:4. По време на прелет е често срещан, особено по Черноморското крайбрежие (Симеонов и др. 1990, </w:t>
      </w:r>
      <w:r w:rsidR="00BD497F">
        <w:rPr>
          <w:lang w:val="bg-BG"/>
        </w:rPr>
        <w:t>Големански гл. ред.,</w:t>
      </w:r>
      <w:r w:rsidRPr="002405B4">
        <w:rPr>
          <w:lang w:val="bg-BG"/>
        </w:rPr>
        <w:t xml:space="preserve"> 2015).</w:t>
      </w:r>
    </w:p>
    <w:p w14:paraId="3F3ECDAD" w14:textId="77777777" w:rsidR="00E078A9" w:rsidRPr="00BD497F" w:rsidRDefault="00E078A9" w:rsidP="00BD497F">
      <w:pPr>
        <w:rPr>
          <w:i/>
          <w:lang w:val="bg-BG"/>
        </w:rPr>
      </w:pPr>
      <w:r w:rsidRPr="00BD497F">
        <w:rPr>
          <w:i/>
          <w:lang w:val="bg-BG"/>
        </w:rPr>
        <w:t>Характерно местообитание</w:t>
      </w:r>
    </w:p>
    <w:p w14:paraId="306EC9F3" w14:textId="36DA36FF" w:rsidR="00E078A9" w:rsidRPr="002405B4" w:rsidRDefault="00E078A9" w:rsidP="005739F9">
      <w:pPr>
        <w:spacing w:after="120"/>
        <w:rPr>
          <w:color w:val="000000" w:themeColor="text1"/>
          <w:lang w:val="bg-BG"/>
        </w:rPr>
      </w:pPr>
      <w:r w:rsidRPr="002405B4">
        <w:rPr>
          <w:color w:val="000000" w:themeColor="text1"/>
          <w:lang w:val="bg-BG"/>
        </w:rPr>
        <w:t>Гнезди основно в Широколистни листопадни гори в полупланинските и хълмисти райони до около 2000 м н. в. и ниските части на по-високите планини и по-рядко в Смесени гори или в Алувиални и много влажни гори и храсталаци (главно покрай Дунавското и Черноморското крайбрежие). Гнездовото му разпространение в голяма степен зависи от наличието на стари гори или запазени групи стари дървета сред по-младите гори. Понякога заема гнезда на други дневни грабли</w:t>
      </w:r>
      <w:r w:rsidR="00C82CF6">
        <w:rPr>
          <w:color w:val="000000" w:themeColor="text1"/>
          <w:lang w:val="bg-BG"/>
        </w:rPr>
        <w:t>ви птици. (Симеонов и др., 1990;</w:t>
      </w:r>
      <w:r w:rsidRPr="002405B4">
        <w:rPr>
          <w:color w:val="000000" w:themeColor="text1"/>
          <w:lang w:val="bg-BG"/>
        </w:rPr>
        <w:t xml:space="preserve"> </w:t>
      </w:r>
      <w:r w:rsidR="00C82CF6">
        <w:rPr>
          <w:color w:val="000000" w:themeColor="text1"/>
          <w:lang w:val="bg-BG"/>
        </w:rPr>
        <w:t>Янков отг.</w:t>
      </w:r>
      <w:r w:rsidR="00C82CF6" w:rsidRPr="002405B4">
        <w:rPr>
          <w:color w:val="000000" w:themeColor="text1"/>
          <w:lang w:val="bg-BG"/>
        </w:rPr>
        <w:t xml:space="preserve"> ред., 2007</w:t>
      </w:r>
      <w:r w:rsidR="00C82CF6">
        <w:rPr>
          <w:color w:val="000000" w:themeColor="text1"/>
          <w:lang w:val="bg-BG"/>
        </w:rPr>
        <w:t xml:space="preserve">; </w:t>
      </w:r>
      <w:r w:rsidR="00C82CF6">
        <w:rPr>
          <w:lang w:val="bg-BG"/>
        </w:rPr>
        <w:t>Големански гл. ред.,</w:t>
      </w:r>
      <w:r w:rsidR="00C82CF6" w:rsidRPr="002405B4">
        <w:rPr>
          <w:lang w:val="bg-BG"/>
        </w:rPr>
        <w:t xml:space="preserve"> 2015</w:t>
      </w:r>
      <w:r w:rsidRPr="002405B4">
        <w:rPr>
          <w:color w:val="000000" w:themeColor="text1"/>
          <w:lang w:val="bg-BG"/>
        </w:rPr>
        <w:t>).</w:t>
      </w:r>
      <w:r w:rsidR="00C82CF6">
        <w:rPr>
          <w:color w:val="000000" w:themeColor="text1"/>
          <w:lang w:val="bg-BG"/>
        </w:rPr>
        <w:t xml:space="preserve"> </w:t>
      </w:r>
    </w:p>
    <w:p w14:paraId="40940B61" w14:textId="77777777" w:rsidR="00E078A9" w:rsidRPr="00C82CF6" w:rsidRDefault="00E078A9" w:rsidP="00C82CF6">
      <w:pPr>
        <w:rPr>
          <w:i/>
          <w:lang w:val="bg-BG"/>
        </w:rPr>
      </w:pPr>
      <w:r w:rsidRPr="00C82CF6">
        <w:rPr>
          <w:i/>
          <w:lang w:val="bg-BG"/>
        </w:rPr>
        <w:t>Хранене</w:t>
      </w:r>
    </w:p>
    <w:p w14:paraId="0A8566F4" w14:textId="0DC6C0B4" w:rsidR="00E078A9" w:rsidRPr="002405B4" w:rsidRDefault="00E078A9" w:rsidP="00C82CF6">
      <w:pPr>
        <w:rPr>
          <w:lang w:val="bg-BG"/>
        </w:rPr>
      </w:pPr>
      <w:r w:rsidRPr="002405B4">
        <w:rPr>
          <w:lang w:val="bg-BG"/>
        </w:rPr>
        <w:lastRenderedPageBreak/>
        <w:t>Храни се с лалугери и други гризачи, птици (гълъби, дроздове, чучулиги, синигери), влечуги и др., които лови в гори и открити про</w:t>
      </w:r>
      <w:r w:rsidR="00C82CF6">
        <w:rPr>
          <w:lang w:val="bg-BG"/>
        </w:rPr>
        <w:t>странства (Симеонов и др., 1990; Големански гл. ред.,</w:t>
      </w:r>
      <w:r w:rsidR="00C82CF6" w:rsidRPr="002405B4">
        <w:rPr>
          <w:lang w:val="bg-BG"/>
        </w:rPr>
        <w:t xml:space="preserve"> 2015</w:t>
      </w:r>
      <w:r w:rsidRPr="002405B4">
        <w:rPr>
          <w:lang w:val="bg-BG"/>
        </w:rPr>
        <w:t>).</w:t>
      </w:r>
    </w:p>
    <w:p w14:paraId="3ACB4288" w14:textId="77777777" w:rsidR="00E078A9" w:rsidRPr="00776D8B" w:rsidRDefault="00E078A9" w:rsidP="00DB3239">
      <w:pPr>
        <w:pStyle w:val="ListParagraph"/>
        <w:numPr>
          <w:ilvl w:val="0"/>
          <w:numId w:val="75"/>
        </w:numPr>
        <w:rPr>
          <w:b/>
          <w:lang w:val="bg-BG"/>
        </w:rPr>
      </w:pPr>
      <w:r w:rsidRPr="00776D8B">
        <w:rPr>
          <w:b/>
          <w:lang w:val="bg-BG"/>
        </w:rPr>
        <w:t>Разпространение, природозащитно състояние и тенденции в популацията на вида на национално ниво</w:t>
      </w:r>
    </w:p>
    <w:p w14:paraId="22C43579" w14:textId="77777777" w:rsidR="00E078A9" w:rsidRPr="002405B4" w:rsidRDefault="00E078A9" w:rsidP="005739F9">
      <w:pPr>
        <w:autoSpaceDE w:val="0"/>
        <w:autoSpaceDN w:val="0"/>
        <w:adjustRightInd w:val="0"/>
        <w:spacing w:after="120" w:line="240" w:lineRule="auto"/>
        <w:rPr>
          <w:rFonts w:eastAsia="GroteskHSBg-Light"/>
          <w:lang w:val="bg-BG"/>
        </w:rPr>
      </w:pPr>
      <w:r w:rsidRPr="002405B4">
        <w:rPr>
          <w:rFonts w:eastAsia="GroteskHSBg-Light"/>
          <w:lang w:val="bg-BG"/>
        </w:rPr>
        <w:t xml:space="preserve">Петнисто и разпръснато в почти цялата страна, в гористи райони в равнините, в ниските и средно високите части на планините. Предимно в Източна България, с най-плътно разпространение в Източните Родопи, Сакар и хълмистите райони по поречието на р. Тунджа, Източна Стара планина, Странджа, Добруджа и отчасти Лудогорието. Гнездовища в съседни квадрати и в Средна гора, долината на р. Струма, Тракийската низина. В Западна България предимно с разпръснати единични находища. Почти отсъства от Дунавската равнина </w:t>
      </w:r>
      <w:r w:rsidRPr="002405B4">
        <w:rPr>
          <w:lang w:val="bg-BG"/>
        </w:rPr>
        <w:t>(Янков отг. ред., 2007).</w:t>
      </w:r>
    </w:p>
    <w:p w14:paraId="5C44232B" w14:textId="77777777" w:rsidR="00E078A9" w:rsidRPr="002405B4" w:rsidRDefault="00E078A9" w:rsidP="005739F9">
      <w:pPr>
        <w:spacing w:after="120"/>
        <w:rPr>
          <w:lang w:val="bg-BG"/>
        </w:rPr>
      </w:pPr>
      <w:r w:rsidRPr="002405B4">
        <w:rPr>
          <w:lang w:val="bg-BG"/>
        </w:rPr>
        <w:t xml:space="preserve">Включен в Приложение 1 на Директивата за птиците и Приложение 2 и 3 на ЗБР. Включен в SPEC 3. Включен е в Червената книга на България със статус- уязвим </w:t>
      </w:r>
      <w:r w:rsidRPr="002405B4">
        <w:t>VU</w:t>
      </w:r>
      <w:r w:rsidRPr="002405B4">
        <w:rPr>
          <w:lang w:val="bg-BG"/>
        </w:rPr>
        <w:t xml:space="preserve">. Според IUCN – </w:t>
      </w:r>
      <w:r w:rsidRPr="002405B4">
        <w:t>LC</w:t>
      </w:r>
      <w:r w:rsidRPr="002405B4">
        <w:rPr>
          <w:lang w:val="bg-BG"/>
        </w:rPr>
        <w:t xml:space="preserve"> (Least Concern), за територията на континентална Европа.</w:t>
      </w:r>
    </w:p>
    <w:p w14:paraId="3D061C03" w14:textId="608E31BF" w:rsidR="00E078A9" w:rsidRPr="002405B4" w:rsidRDefault="00E078A9" w:rsidP="005739F9">
      <w:pPr>
        <w:spacing w:after="120"/>
        <w:rPr>
          <w:lang w:val="bg-BG"/>
        </w:rPr>
      </w:pPr>
      <w:r w:rsidRPr="002405B4">
        <w:rPr>
          <w:lang w:val="bg-BG"/>
        </w:rPr>
        <w:t xml:space="preserve">Съгласно </w:t>
      </w:r>
      <w:r w:rsidR="00D90B11">
        <w:rPr>
          <w:lang w:val="bg-BG"/>
        </w:rPr>
        <w:t>Докладването</w:t>
      </w:r>
      <w:r w:rsidRPr="002405B4">
        <w:rPr>
          <w:lang w:val="bg-BG"/>
        </w:rPr>
        <w:t xml:space="preserve"> от 2019 г. (за периода 2005 – 2018 г.) националната гнездяща популация на вида се оценява на 240 и 250 двойки. Краткосрочната популационна тенденция (2000-2018) е нарастваща и дългосрочна (1980-2018) популационна тенденция е нарастваща.</w:t>
      </w:r>
    </w:p>
    <w:p w14:paraId="2E6D6E71" w14:textId="77777777" w:rsidR="00E078A9" w:rsidRDefault="00E078A9" w:rsidP="005739F9">
      <w:pPr>
        <w:spacing w:after="120"/>
        <w:rPr>
          <w:rFonts w:eastAsia="Calibri"/>
          <w:lang w:val="bg-BG"/>
        </w:rPr>
      </w:pPr>
      <w:r w:rsidRPr="002405B4">
        <w:rPr>
          <w:lang w:val="bg-BG"/>
        </w:rPr>
        <w:t xml:space="preserve">За гнездящата популация са посочени следните заплахи и влияния: А02, A04, </w:t>
      </w:r>
      <w:r w:rsidRPr="002405B4">
        <w:t>B</w:t>
      </w:r>
      <w:r w:rsidRPr="002405B4">
        <w:rPr>
          <w:lang w:val="bg-BG"/>
        </w:rPr>
        <w:t xml:space="preserve">01, </w:t>
      </w:r>
      <w:r w:rsidRPr="002405B4">
        <w:t>B</w:t>
      </w:r>
      <w:r w:rsidRPr="002405B4">
        <w:rPr>
          <w:lang w:val="bg-BG"/>
        </w:rPr>
        <w:t xml:space="preserve">02, </w:t>
      </w:r>
      <w:r w:rsidRPr="002405B4">
        <w:t>B</w:t>
      </w:r>
      <w:r w:rsidRPr="002405B4">
        <w:rPr>
          <w:lang w:val="bg-BG"/>
        </w:rPr>
        <w:t xml:space="preserve">03, </w:t>
      </w:r>
      <w:r w:rsidRPr="002405B4">
        <w:t>B</w:t>
      </w:r>
      <w:r w:rsidRPr="002405B4">
        <w:rPr>
          <w:lang w:val="bg-BG"/>
        </w:rPr>
        <w:t xml:space="preserve">06, </w:t>
      </w:r>
      <w:r w:rsidRPr="002405B4">
        <w:t>C</w:t>
      </w:r>
      <w:r w:rsidRPr="002405B4">
        <w:rPr>
          <w:lang w:val="bg-BG"/>
        </w:rPr>
        <w:t xml:space="preserve">03, D02, </w:t>
      </w:r>
      <w:r w:rsidRPr="002405B4">
        <w:t>E</w:t>
      </w:r>
      <w:r w:rsidRPr="002405B4">
        <w:rPr>
          <w:lang w:val="bg-BG"/>
        </w:rPr>
        <w:t>01,</w:t>
      </w:r>
      <w:r w:rsidRPr="002405B4">
        <w:t>F</w:t>
      </w:r>
      <w:r w:rsidRPr="002405B4">
        <w:rPr>
          <w:lang w:val="bg-BG"/>
        </w:rPr>
        <w:t>03.</w:t>
      </w:r>
    </w:p>
    <w:p w14:paraId="3732A63D" w14:textId="4AAAFDBD" w:rsidR="00E078A9" w:rsidRPr="00776D8B" w:rsidRDefault="00E078A9" w:rsidP="00DB3239">
      <w:pPr>
        <w:pStyle w:val="ListParagraph"/>
        <w:numPr>
          <w:ilvl w:val="0"/>
          <w:numId w:val="75"/>
        </w:numPr>
        <w:spacing w:after="120"/>
        <w:rPr>
          <w:lang w:val="bg-BG"/>
        </w:rPr>
      </w:pPr>
      <w:r w:rsidRPr="00776D8B">
        <w:rPr>
          <w:b/>
          <w:lang w:val="bg-BG"/>
        </w:rPr>
        <w:t>Състояние в СЗЗ BG0002017 „Комплекс Беленски острови“</w:t>
      </w:r>
    </w:p>
    <w:p w14:paraId="2D204D0D" w14:textId="62550A5F" w:rsidR="00E078A9" w:rsidRDefault="00E078A9" w:rsidP="005739F9">
      <w:pPr>
        <w:spacing w:after="120"/>
        <w:rPr>
          <w:lang w:val="bg-BG"/>
        </w:rPr>
      </w:pPr>
      <w:r>
        <w:rPr>
          <w:lang w:val="bg-BG"/>
        </w:rPr>
        <w:t xml:space="preserve">Съгласно СФД на зоната видът е концентриращ/мигриращ. Според СФД мигриращата популация на малкия орел се оценява на </w:t>
      </w:r>
      <w:r>
        <w:rPr>
          <w:b/>
          <w:lang w:val="bg-BG"/>
        </w:rPr>
        <w:t>1 индивид</w:t>
      </w:r>
      <w:r>
        <w:rPr>
          <w:lang w:val="bg-BG"/>
        </w:rPr>
        <w:t xml:space="preserve">, което е </w:t>
      </w:r>
      <w:r>
        <w:rPr>
          <w:b/>
          <w:lang w:val="bg-BG"/>
        </w:rPr>
        <w:t xml:space="preserve">0,09 </w:t>
      </w:r>
      <w:r w:rsidRPr="0076031E">
        <w:rPr>
          <w:b/>
          <w:lang w:val="bg-BG"/>
        </w:rPr>
        <w:t xml:space="preserve">% от националната </w:t>
      </w:r>
      <w:r>
        <w:rPr>
          <w:b/>
          <w:lang w:val="bg-BG"/>
        </w:rPr>
        <w:t>мигрираща</w:t>
      </w:r>
      <w:r>
        <w:rPr>
          <w:lang w:val="bg-BG"/>
        </w:rPr>
        <w:t xml:space="preserve"> популация (оценка „С“). Опазването</w:t>
      </w:r>
      <w:r w:rsidRPr="00BC4F6A">
        <w:rPr>
          <w:lang w:val="bg-BG"/>
        </w:rPr>
        <w:t xml:space="preserve"> на вида е </w:t>
      </w:r>
      <w:r>
        <w:rPr>
          <w:lang w:val="bg-BG"/>
        </w:rPr>
        <w:t>отлично</w:t>
      </w:r>
      <w:r w:rsidRPr="00BC4F6A">
        <w:rPr>
          <w:lang w:val="bg-BG"/>
        </w:rPr>
        <w:t xml:space="preserve"> (оценк</w:t>
      </w:r>
      <w:r>
        <w:rPr>
          <w:lang w:val="bg-BG"/>
        </w:rPr>
        <w:t xml:space="preserve">а „А“),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С</w:t>
      </w:r>
      <w:r w:rsidRPr="00BC4F6A">
        <w:rPr>
          <w:lang w:val="bg-BG"/>
        </w:rPr>
        <w:t>“). Общата оценка на стойността на зоната за съхранение на вида е „</w:t>
      </w:r>
      <w:r>
        <w:rPr>
          <w:lang w:val="bg-BG"/>
        </w:rPr>
        <w:t>А</w:t>
      </w:r>
      <w:r w:rsidRPr="00BC4F6A">
        <w:rPr>
          <w:lang w:val="bg-BG"/>
        </w:rPr>
        <w:t xml:space="preserve">“ – </w:t>
      </w:r>
      <w:r>
        <w:rPr>
          <w:lang w:val="bg-BG"/>
        </w:rPr>
        <w:t>отлична</w:t>
      </w:r>
      <w:r w:rsidRPr="00BC4F6A">
        <w:rPr>
          <w:lang w:val="bg-BG"/>
        </w:rPr>
        <w:t>.</w:t>
      </w:r>
    </w:p>
    <w:p w14:paraId="4B38ABDC" w14:textId="77777777" w:rsidR="00E078A9" w:rsidRPr="00776D8B" w:rsidRDefault="00E078A9" w:rsidP="00DB3239">
      <w:pPr>
        <w:pStyle w:val="ListParagraph"/>
        <w:numPr>
          <w:ilvl w:val="0"/>
          <w:numId w:val="75"/>
        </w:numPr>
        <w:spacing w:after="120"/>
        <w:rPr>
          <w:b/>
          <w:lang w:val="bg-BG"/>
        </w:rPr>
      </w:pPr>
      <w:r w:rsidRPr="00776D8B">
        <w:rPr>
          <w:b/>
          <w:lang w:val="bg-BG"/>
        </w:rPr>
        <w:t xml:space="preserve">Анализ на наличната информация </w:t>
      </w:r>
    </w:p>
    <w:p w14:paraId="58260358" w14:textId="2E0ECDD9" w:rsidR="00E078A9" w:rsidRDefault="00E078A9" w:rsidP="005739F9">
      <w:pPr>
        <w:spacing w:after="120"/>
        <w:rPr>
          <w:color w:val="000000" w:themeColor="text1"/>
          <w:lang w:val="bg-BG"/>
        </w:rPr>
      </w:pPr>
      <w:r>
        <w:rPr>
          <w:color w:val="000000" w:themeColor="text1"/>
          <w:lang w:val="bg-BG"/>
        </w:rPr>
        <w:t xml:space="preserve">Малкият орел е сравнително рядък мигриращ вид по поречието на река Дунав и в СЗЗ „Комплекс Беленски острови“ </w:t>
      </w:r>
      <w:r>
        <w:rPr>
          <w:color w:val="000000" w:themeColor="text1"/>
          <w:lang w:val="en-GB"/>
        </w:rPr>
        <w:t>(Cheshmedzhiev et al., 2019)</w:t>
      </w:r>
      <w:r>
        <w:rPr>
          <w:color w:val="000000" w:themeColor="text1"/>
          <w:lang w:val="bg-BG"/>
        </w:rPr>
        <w:t xml:space="preserve">. По време на теренните проучвания през 2021 г. видът беше наблюдаван на 08.06., но гнездене в СЗЗ не беше доказано. В рамките на целеви проучвания върху есенната миграция на рееещи се птици в района на </w:t>
      </w:r>
      <w:r w:rsidR="00911606">
        <w:rPr>
          <w:color w:val="000000" w:themeColor="text1"/>
          <w:lang w:val="bg-BG"/>
        </w:rPr>
        <w:t>Писченско блато</w:t>
      </w:r>
      <w:r w:rsidR="009C7423">
        <w:rPr>
          <w:color w:val="000000" w:themeColor="text1"/>
          <w:lang w:val="bg-BG"/>
        </w:rPr>
        <w:t xml:space="preserve"> </w:t>
      </w:r>
      <w:r>
        <w:rPr>
          <w:color w:val="000000" w:themeColor="text1"/>
          <w:lang w:val="bg-BG"/>
        </w:rPr>
        <w:t xml:space="preserve">през 2008 и 2009 г. са установени съответно по 1 индивид </w:t>
      </w:r>
      <w:r>
        <w:rPr>
          <w:color w:val="000000" w:themeColor="text1"/>
          <w:lang w:val="en-GB"/>
        </w:rPr>
        <w:t>(</w:t>
      </w:r>
      <w:r>
        <w:rPr>
          <w:color w:val="000000" w:themeColor="text1"/>
          <w:lang w:val="bg-BG"/>
        </w:rPr>
        <w:t>Чешмеджиев, 2008; Чешмеджиев, 2009</w:t>
      </w:r>
      <w:r>
        <w:rPr>
          <w:color w:val="000000" w:themeColor="text1"/>
          <w:lang w:val="en-GB"/>
        </w:rPr>
        <w:t>)</w:t>
      </w:r>
      <w:r>
        <w:rPr>
          <w:color w:val="000000" w:themeColor="text1"/>
          <w:lang w:val="bg-BG"/>
        </w:rPr>
        <w:t xml:space="preserve">. Установените мигриращи птици преминават без да се задържат в района. </w:t>
      </w:r>
    </w:p>
    <w:p w14:paraId="455B1A70" w14:textId="77777777" w:rsidR="00E078A9" w:rsidRDefault="00E078A9" w:rsidP="005739F9">
      <w:pPr>
        <w:spacing w:after="120"/>
        <w:rPr>
          <w:color w:val="000000" w:themeColor="text1"/>
          <w:lang w:val="bg-BG"/>
        </w:rPr>
      </w:pPr>
      <w:r>
        <w:rPr>
          <w:color w:val="000000" w:themeColor="text1"/>
          <w:lang w:val="bg-BG"/>
        </w:rPr>
        <w:t>Поради ниската численост на малкия орел в СЗЗ „Комплекс Беленски острови“ не могат да се посочат детайлни заплахи за вида.</w:t>
      </w:r>
    </w:p>
    <w:p w14:paraId="531221DD" w14:textId="04B74F61" w:rsidR="00E078A9" w:rsidRPr="007D4090" w:rsidRDefault="00B35CB6" w:rsidP="00DB3239">
      <w:pPr>
        <w:pStyle w:val="ListParagraph"/>
        <w:numPr>
          <w:ilvl w:val="0"/>
          <w:numId w:val="75"/>
        </w:numPr>
        <w:spacing w:after="120"/>
        <w:rPr>
          <w:lang w:val="bg-BG"/>
        </w:rPr>
      </w:pPr>
      <w:r w:rsidRPr="007D4090">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271"/>
        <w:gridCol w:w="1252"/>
        <w:gridCol w:w="2355"/>
        <w:gridCol w:w="3313"/>
      </w:tblGrid>
      <w:tr w:rsidR="007D4090" w:rsidRPr="002E3475" w14:paraId="4F21A520" w14:textId="77777777" w:rsidTr="009C7423">
        <w:trPr>
          <w:tblHeader/>
          <w:jc w:val="center"/>
        </w:trPr>
        <w:tc>
          <w:tcPr>
            <w:tcW w:w="0" w:type="auto"/>
            <w:tcBorders>
              <w:bottom w:val="single" w:sz="4" w:space="0" w:color="auto"/>
            </w:tcBorders>
            <w:shd w:val="clear" w:color="auto" w:fill="B6DDE8"/>
            <w:vAlign w:val="center"/>
          </w:tcPr>
          <w:p w14:paraId="79A9F9B1" w14:textId="77777777" w:rsidR="00E078A9" w:rsidRPr="002E3475" w:rsidRDefault="00E078A9" w:rsidP="00276804">
            <w:pPr>
              <w:jc w:val="center"/>
              <w:rPr>
                <w:b/>
                <w:bCs/>
                <w:lang w:val="bg-BG"/>
              </w:rPr>
            </w:pPr>
            <w:r w:rsidRPr="002E3475">
              <w:rPr>
                <w:b/>
                <w:bCs/>
                <w:lang w:val="bg-BG"/>
              </w:rPr>
              <w:t>Параметър</w:t>
            </w:r>
          </w:p>
        </w:tc>
        <w:tc>
          <w:tcPr>
            <w:tcW w:w="0" w:type="auto"/>
            <w:tcBorders>
              <w:bottom w:val="single" w:sz="4" w:space="0" w:color="auto"/>
            </w:tcBorders>
            <w:shd w:val="clear" w:color="auto" w:fill="B6DDE8"/>
            <w:vAlign w:val="center"/>
          </w:tcPr>
          <w:p w14:paraId="08DCF669" w14:textId="77777777" w:rsidR="00E078A9" w:rsidRPr="002E3475" w:rsidRDefault="00E078A9" w:rsidP="00276804">
            <w:pPr>
              <w:jc w:val="center"/>
              <w:rPr>
                <w:b/>
                <w:bCs/>
                <w:lang w:val="bg-BG"/>
              </w:rPr>
            </w:pPr>
            <w:r w:rsidRPr="002E3475">
              <w:rPr>
                <w:b/>
                <w:bCs/>
                <w:lang w:val="bg-BG"/>
              </w:rPr>
              <w:t>Мерна единица</w:t>
            </w:r>
          </w:p>
        </w:tc>
        <w:tc>
          <w:tcPr>
            <w:tcW w:w="0" w:type="auto"/>
            <w:tcBorders>
              <w:bottom w:val="single" w:sz="4" w:space="0" w:color="auto"/>
            </w:tcBorders>
            <w:shd w:val="clear" w:color="auto" w:fill="B6DDE8"/>
            <w:vAlign w:val="center"/>
          </w:tcPr>
          <w:p w14:paraId="1FE5DE68" w14:textId="77777777" w:rsidR="00E078A9" w:rsidRPr="002E3475" w:rsidRDefault="00E078A9" w:rsidP="00276804">
            <w:pPr>
              <w:jc w:val="center"/>
              <w:rPr>
                <w:b/>
                <w:bCs/>
                <w:lang w:val="bg-BG"/>
              </w:rPr>
            </w:pPr>
            <w:r w:rsidRPr="002E3475">
              <w:rPr>
                <w:b/>
                <w:bCs/>
                <w:lang w:val="bg-BG"/>
              </w:rPr>
              <w:t>Целева стойност</w:t>
            </w:r>
          </w:p>
        </w:tc>
        <w:tc>
          <w:tcPr>
            <w:tcW w:w="0" w:type="auto"/>
            <w:tcBorders>
              <w:bottom w:val="single" w:sz="4" w:space="0" w:color="auto"/>
            </w:tcBorders>
            <w:shd w:val="clear" w:color="auto" w:fill="B6DDE8"/>
            <w:vAlign w:val="center"/>
          </w:tcPr>
          <w:p w14:paraId="50920177" w14:textId="77777777" w:rsidR="00E078A9" w:rsidRPr="002E3475" w:rsidRDefault="00E078A9" w:rsidP="00276804">
            <w:pPr>
              <w:jc w:val="center"/>
              <w:rPr>
                <w:b/>
                <w:bCs/>
                <w:lang w:val="bg-BG"/>
              </w:rPr>
            </w:pPr>
            <w:r w:rsidRPr="002E3475">
              <w:rPr>
                <w:b/>
                <w:bCs/>
                <w:lang w:val="bg-BG"/>
              </w:rPr>
              <w:t>Допълнителна информация</w:t>
            </w:r>
          </w:p>
        </w:tc>
        <w:tc>
          <w:tcPr>
            <w:tcW w:w="0" w:type="auto"/>
            <w:shd w:val="clear" w:color="auto" w:fill="B6DDE8"/>
            <w:vAlign w:val="center"/>
          </w:tcPr>
          <w:p w14:paraId="0C4F093A" w14:textId="77777777" w:rsidR="00E078A9" w:rsidRPr="002E3475" w:rsidRDefault="00E078A9" w:rsidP="00276804">
            <w:pPr>
              <w:jc w:val="center"/>
              <w:rPr>
                <w:b/>
                <w:bCs/>
                <w:lang w:val="bg-BG"/>
              </w:rPr>
            </w:pPr>
            <w:r w:rsidRPr="002E3475">
              <w:rPr>
                <w:b/>
                <w:bCs/>
                <w:lang w:val="bg-BG"/>
              </w:rPr>
              <w:t>Специф</w:t>
            </w:r>
            <w:r>
              <w:rPr>
                <w:b/>
                <w:bCs/>
                <w:lang w:val="bg-BG"/>
              </w:rPr>
              <w:t>ични за зоната цели</w:t>
            </w:r>
          </w:p>
        </w:tc>
      </w:tr>
      <w:tr w:rsidR="007D4090" w:rsidRPr="002E3475" w14:paraId="07D20DCF" w14:textId="77777777" w:rsidTr="009C7423">
        <w:trPr>
          <w:jc w:val="center"/>
        </w:trPr>
        <w:tc>
          <w:tcPr>
            <w:tcW w:w="0" w:type="auto"/>
            <w:tcBorders>
              <w:bottom w:val="single" w:sz="4" w:space="0" w:color="auto"/>
            </w:tcBorders>
            <w:shd w:val="clear" w:color="auto" w:fill="auto"/>
          </w:tcPr>
          <w:p w14:paraId="58C89929" w14:textId="77777777" w:rsidR="00E078A9" w:rsidRPr="002E3475" w:rsidRDefault="00E078A9" w:rsidP="00276804">
            <w:pPr>
              <w:rPr>
                <w:b/>
                <w:lang w:val="bg-BG"/>
              </w:rPr>
            </w:pPr>
            <w:r w:rsidRPr="002E3475">
              <w:rPr>
                <w:b/>
                <w:lang w:val="bg-BG"/>
              </w:rPr>
              <w:t xml:space="preserve">Популация: </w:t>
            </w:r>
            <w:r w:rsidRPr="002E3475">
              <w:rPr>
                <w:bCs/>
                <w:lang w:val="bg-BG"/>
              </w:rPr>
              <w:t xml:space="preserve">Размер на </w:t>
            </w:r>
            <w:r>
              <w:rPr>
                <w:bCs/>
                <w:lang w:val="bg-BG"/>
              </w:rPr>
              <w:lastRenderedPageBreak/>
              <w:t>мигриращата</w:t>
            </w:r>
            <w:r w:rsidRPr="002E3475">
              <w:rPr>
                <w:bCs/>
                <w:lang w:val="bg-BG"/>
              </w:rPr>
              <w:t xml:space="preserve"> популация</w:t>
            </w:r>
          </w:p>
        </w:tc>
        <w:tc>
          <w:tcPr>
            <w:tcW w:w="0" w:type="auto"/>
            <w:tcBorders>
              <w:bottom w:val="single" w:sz="4" w:space="0" w:color="auto"/>
            </w:tcBorders>
            <w:shd w:val="clear" w:color="auto" w:fill="auto"/>
          </w:tcPr>
          <w:p w14:paraId="22A8A040" w14:textId="77777777" w:rsidR="00E078A9" w:rsidRPr="002E3475" w:rsidRDefault="00E078A9" w:rsidP="00276804">
            <w:pPr>
              <w:rPr>
                <w:lang w:val="bg-BG"/>
              </w:rPr>
            </w:pPr>
            <w:r w:rsidRPr="002E3475">
              <w:rPr>
                <w:lang w:val="bg-BG"/>
              </w:rPr>
              <w:lastRenderedPageBreak/>
              <w:t xml:space="preserve">Брой </w:t>
            </w:r>
            <w:r w:rsidRPr="002E3475">
              <w:rPr>
                <w:lang w:val="bg-BG"/>
              </w:rPr>
              <w:lastRenderedPageBreak/>
              <w:t>индивиди</w:t>
            </w:r>
          </w:p>
        </w:tc>
        <w:tc>
          <w:tcPr>
            <w:tcW w:w="0" w:type="auto"/>
            <w:tcBorders>
              <w:bottom w:val="single" w:sz="4" w:space="0" w:color="auto"/>
            </w:tcBorders>
            <w:shd w:val="clear" w:color="auto" w:fill="auto"/>
          </w:tcPr>
          <w:p w14:paraId="3A186F5F" w14:textId="03438A95" w:rsidR="00E078A9" w:rsidRPr="002E3475" w:rsidRDefault="007D4090" w:rsidP="00276804">
            <w:pPr>
              <w:rPr>
                <w:lang w:val="bg-BG"/>
              </w:rPr>
            </w:pPr>
            <w:r>
              <w:rPr>
                <w:lang w:val="bg-BG"/>
              </w:rPr>
              <w:lastRenderedPageBreak/>
              <w:t>Най-малко</w:t>
            </w:r>
            <w:r w:rsidR="00E078A9">
              <w:rPr>
                <w:lang w:val="bg-BG"/>
              </w:rPr>
              <w:t xml:space="preserve"> 1 </w:t>
            </w:r>
            <w:r w:rsidR="00E078A9">
              <w:rPr>
                <w:lang w:val="bg-BG"/>
              </w:rPr>
              <w:lastRenderedPageBreak/>
              <w:t>инд.</w:t>
            </w:r>
          </w:p>
        </w:tc>
        <w:tc>
          <w:tcPr>
            <w:tcW w:w="0" w:type="auto"/>
            <w:tcBorders>
              <w:bottom w:val="single" w:sz="4" w:space="0" w:color="auto"/>
            </w:tcBorders>
            <w:shd w:val="clear" w:color="auto" w:fill="auto"/>
          </w:tcPr>
          <w:p w14:paraId="56756B39" w14:textId="77777777" w:rsidR="00E078A9" w:rsidRDefault="00E078A9" w:rsidP="00276804">
            <w:pPr>
              <w:rPr>
                <w:lang w:val="bg-BG"/>
              </w:rPr>
            </w:pPr>
            <w:r w:rsidRPr="008B7916">
              <w:rPr>
                <w:lang w:val="bg-BG"/>
              </w:rPr>
              <w:lastRenderedPageBreak/>
              <w:t xml:space="preserve">Доколкото зоната не се явява основен </w:t>
            </w:r>
            <w:r w:rsidRPr="008B7916">
              <w:rPr>
                <w:lang w:val="bg-BG"/>
              </w:rPr>
              <w:lastRenderedPageBreak/>
              <w:t>миграционен коридор за вида, тази численост изглежда оптимална.</w:t>
            </w:r>
          </w:p>
        </w:tc>
        <w:tc>
          <w:tcPr>
            <w:tcW w:w="0" w:type="auto"/>
          </w:tcPr>
          <w:p w14:paraId="719F5022" w14:textId="77777777" w:rsidR="00E078A9" w:rsidRPr="00C408D1" w:rsidRDefault="00E078A9" w:rsidP="00276804">
            <w:pPr>
              <w:rPr>
                <w:lang w:val="en-GB"/>
              </w:rPr>
            </w:pPr>
            <w:r>
              <w:rPr>
                <w:lang w:val="bg-BG"/>
              </w:rPr>
              <w:lastRenderedPageBreak/>
              <w:t xml:space="preserve">Поддържане на популацията. </w:t>
            </w:r>
            <w:r w:rsidRPr="00513214">
              <w:rPr>
                <w:lang w:val="bg-BG"/>
              </w:rPr>
              <w:t xml:space="preserve">Това е в пряка връзка със </w:t>
            </w:r>
            <w:r w:rsidRPr="00513214">
              <w:rPr>
                <w:lang w:val="bg-BG"/>
              </w:rPr>
              <w:lastRenderedPageBreak/>
              <w:t>запазване/увеличаване на целевата стойност по параметър „Наличие на едроразмерни/ биотопни дървета в групи“</w:t>
            </w:r>
            <w:r>
              <w:rPr>
                <w:lang w:val="bg-BG"/>
              </w:rPr>
              <w:t xml:space="preserve">. Извършване на редовен мониторинг на пролетната и есеннната миграция на реещи се птици в СЗЗ. </w:t>
            </w:r>
            <w:r>
              <w:rPr>
                <w:lang w:val="en-GB"/>
              </w:rPr>
              <w:t xml:space="preserve"> </w:t>
            </w:r>
          </w:p>
        </w:tc>
      </w:tr>
      <w:tr w:rsidR="007D4090" w:rsidRPr="002E3475" w14:paraId="56EEECC9" w14:textId="77777777" w:rsidTr="009C7423">
        <w:trPr>
          <w:jc w:val="center"/>
        </w:trPr>
        <w:tc>
          <w:tcPr>
            <w:tcW w:w="0" w:type="auto"/>
            <w:tcBorders>
              <w:top w:val="single" w:sz="4" w:space="0" w:color="auto"/>
            </w:tcBorders>
            <w:shd w:val="clear" w:color="auto" w:fill="auto"/>
          </w:tcPr>
          <w:p w14:paraId="20686F94" w14:textId="23C305C9" w:rsidR="00E078A9" w:rsidRPr="002E3475" w:rsidRDefault="00E078A9" w:rsidP="00276804">
            <w:pPr>
              <w:rPr>
                <w:b/>
                <w:lang w:val="bg-BG"/>
              </w:rPr>
            </w:pPr>
            <w:r w:rsidRPr="002E3475">
              <w:rPr>
                <w:b/>
                <w:lang w:val="bg-BG"/>
              </w:rPr>
              <w:lastRenderedPageBreak/>
              <w:t xml:space="preserve">Местообитание на вида: </w:t>
            </w:r>
            <w:r w:rsidRPr="002E3475">
              <w:rPr>
                <w:bCs/>
                <w:lang w:val="bg-BG"/>
              </w:rPr>
              <w:t>Площ на подход</w:t>
            </w:r>
            <w:r w:rsidR="007D4090">
              <w:rPr>
                <w:bCs/>
                <w:lang w:val="bg-BG"/>
              </w:rPr>
              <w:t>ящите хранителни местообитания з</w:t>
            </w:r>
            <w:r w:rsidRPr="002E3475">
              <w:rPr>
                <w:bCs/>
                <w:lang w:val="bg-BG"/>
              </w:rPr>
              <w:t>а вида</w:t>
            </w:r>
            <w:r w:rsidRPr="002E3475">
              <w:rPr>
                <w:b/>
                <w:lang w:val="bg-BG"/>
              </w:rPr>
              <w:t xml:space="preserve"> </w:t>
            </w:r>
          </w:p>
        </w:tc>
        <w:tc>
          <w:tcPr>
            <w:tcW w:w="0" w:type="auto"/>
            <w:tcBorders>
              <w:top w:val="single" w:sz="4" w:space="0" w:color="auto"/>
            </w:tcBorders>
            <w:shd w:val="clear" w:color="auto" w:fill="auto"/>
          </w:tcPr>
          <w:p w14:paraId="618D4F24" w14:textId="77777777" w:rsidR="00E078A9" w:rsidRPr="002E3475" w:rsidRDefault="00E078A9" w:rsidP="00276804">
            <w:r w:rsidRPr="002E3475">
              <w:t>ha</w:t>
            </w:r>
          </w:p>
        </w:tc>
        <w:tc>
          <w:tcPr>
            <w:tcW w:w="0" w:type="auto"/>
            <w:tcBorders>
              <w:top w:val="single" w:sz="4" w:space="0" w:color="auto"/>
            </w:tcBorders>
            <w:shd w:val="clear" w:color="auto" w:fill="auto"/>
          </w:tcPr>
          <w:p w14:paraId="0521F1C5" w14:textId="05FC781D" w:rsidR="00E078A9" w:rsidRPr="002E3475" w:rsidRDefault="00E078A9" w:rsidP="00276804">
            <w:pPr>
              <w:rPr>
                <w:lang w:val="bg-BG"/>
              </w:rPr>
            </w:pPr>
            <w:r w:rsidRPr="002E3475">
              <w:rPr>
                <w:lang w:val="bg-BG"/>
              </w:rPr>
              <w:t xml:space="preserve">Най-малко </w:t>
            </w:r>
            <w:r w:rsidR="007D4090">
              <w:rPr>
                <w:lang w:val="bg-BG"/>
              </w:rPr>
              <w:t>350</w:t>
            </w:r>
            <w:r>
              <w:rPr>
                <w:lang w:val="bg-BG"/>
              </w:rPr>
              <w:t xml:space="preserve"> </w:t>
            </w:r>
            <w:r>
              <w:rPr>
                <w:lang w:val="en-GB"/>
              </w:rPr>
              <w:t>ha</w:t>
            </w:r>
          </w:p>
        </w:tc>
        <w:tc>
          <w:tcPr>
            <w:tcW w:w="0" w:type="auto"/>
            <w:tcBorders>
              <w:top w:val="single" w:sz="4" w:space="0" w:color="auto"/>
            </w:tcBorders>
            <w:shd w:val="clear" w:color="auto" w:fill="auto"/>
          </w:tcPr>
          <w:p w14:paraId="0244D64E" w14:textId="6D23C82C" w:rsidR="00E078A9" w:rsidRPr="007D4090" w:rsidRDefault="00E078A9" w:rsidP="007D4090">
            <w:pPr>
              <w:rPr>
                <w:lang w:val="bg-BG"/>
              </w:rPr>
            </w:pPr>
            <w:r>
              <w:rPr>
                <w:lang w:val="bg-BG"/>
              </w:rPr>
              <w:t>Площта включва подходящи</w:t>
            </w:r>
            <w:r w:rsidRPr="008E7025">
              <w:rPr>
                <w:lang w:val="bg-BG"/>
              </w:rPr>
              <w:t xml:space="preserve">те хранителни местообитания </w:t>
            </w:r>
            <w:r>
              <w:rPr>
                <w:lang w:val="bg-BG"/>
              </w:rPr>
              <w:t xml:space="preserve">на вида – </w:t>
            </w:r>
            <w:r w:rsidR="007D4090">
              <w:rPr>
                <w:lang w:val="bg-BG"/>
              </w:rPr>
              <w:t xml:space="preserve">сухи треви и </w:t>
            </w:r>
            <w:r>
              <w:rPr>
                <w:lang w:val="bg-BG"/>
              </w:rPr>
              <w:t>открити пространства</w:t>
            </w:r>
            <w:r w:rsidR="007D4090">
              <w:rPr>
                <w:lang w:val="bg-BG"/>
              </w:rPr>
              <w:t xml:space="preserve"> (</w:t>
            </w:r>
            <w:r w:rsidR="007D4090">
              <w:rPr>
                <w:lang w:val="en-GB"/>
              </w:rPr>
              <w:t>N09</w:t>
            </w:r>
            <w:r w:rsidR="007D4090">
              <w:rPr>
                <w:lang w:val="bg-BG"/>
              </w:rPr>
              <w:t>)</w:t>
            </w:r>
            <w:r w:rsidR="007D4090">
              <w:rPr>
                <w:lang w:val="en-GB"/>
              </w:rPr>
              <w:t xml:space="preserve">. </w:t>
            </w:r>
            <w:r w:rsidR="007D4090">
              <w:rPr>
                <w:lang w:val="bg-BG"/>
              </w:rPr>
              <w:t>Обширните земеделски площи са изключени като суоптимално местообитание</w:t>
            </w:r>
          </w:p>
        </w:tc>
        <w:tc>
          <w:tcPr>
            <w:tcW w:w="0" w:type="auto"/>
          </w:tcPr>
          <w:p w14:paraId="25DE299B" w14:textId="0C52257F" w:rsidR="00E078A9" w:rsidRPr="002E3475" w:rsidRDefault="00E078A9" w:rsidP="00276804">
            <w:pPr>
              <w:rPr>
                <w:lang w:val="bg-BG"/>
              </w:rPr>
            </w:pPr>
            <w:r w:rsidRPr="002E3475">
              <w:rPr>
                <w:lang w:val="bg-BG"/>
              </w:rPr>
              <w:t>Поддържане на площта на подходящите хранителни местообитани</w:t>
            </w:r>
            <w:r>
              <w:rPr>
                <w:lang w:val="bg-BG"/>
              </w:rPr>
              <w:t>я</w:t>
            </w:r>
            <w:r w:rsidR="007D4090">
              <w:rPr>
                <w:lang w:val="bg-BG"/>
              </w:rPr>
              <w:t xml:space="preserve"> на вида в размер най-малко 350</w:t>
            </w:r>
            <w:r w:rsidRPr="002E3475">
              <w:rPr>
                <w:lang w:val="bg-BG"/>
              </w:rPr>
              <w:t xml:space="preserve"> ha</w:t>
            </w:r>
          </w:p>
        </w:tc>
      </w:tr>
      <w:tr w:rsidR="007D4090" w:rsidRPr="002E3475" w14:paraId="0A9B7F9F" w14:textId="77777777" w:rsidTr="00276804">
        <w:trPr>
          <w:jc w:val="center"/>
        </w:trPr>
        <w:tc>
          <w:tcPr>
            <w:tcW w:w="0" w:type="auto"/>
            <w:shd w:val="clear" w:color="auto" w:fill="auto"/>
          </w:tcPr>
          <w:p w14:paraId="26FEC4D2" w14:textId="77777777" w:rsidR="00E078A9" w:rsidRPr="00C408D1" w:rsidRDefault="00E078A9" w:rsidP="00276804">
            <w:pPr>
              <w:rPr>
                <w:b/>
                <w:lang w:val="bg-BG"/>
              </w:rPr>
            </w:pPr>
            <w:r w:rsidRPr="007E2A04">
              <w:rPr>
                <w:b/>
                <w:lang w:val="bg-BG"/>
              </w:rPr>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16D1720D" w14:textId="77777777" w:rsidR="00E078A9" w:rsidRPr="007E2A04" w:rsidRDefault="00E078A9" w:rsidP="00276804">
            <w:pPr>
              <w:rPr>
                <w:lang w:val="bg-BG"/>
              </w:rPr>
            </w:pPr>
            <w:r w:rsidRPr="00C408D1">
              <w:rPr>
                <w:lang w:val="bg-BG"/>
              </w:rPr>
              <w:t>Брой дървета на ha, в група</w:t>
            </w:r>
          </w:p>
        </w:tc>
        <w:tc>
          <w:tcPr>
            <w:tcW w:w="0" w:type="auto"/>
            <w:shd w:val="clear" w:color="auto" w:fill="auto"/>
          </w:tcPr>
          <w:p w14:paraId="7C111451" w14:textId="77777777" w:rsidR="00E078A9" w:rsidRPr="002E3475" w:rsidRDefault="00E078A9" w:rsidP="00276804">
            <w:pPr>
              <w:rPr>
                <w:lang w:val="bg-BG"/>
              </w:rPr>
            </w:pPr>
            <w:r w:rsidRPr="00C408D1">
              <w:rPr>
                <w:lang w:val="bg-BG"/>
              </w:rPr>
              <w:t>Най-малко 5 броя на ha, в група</w:t>
            </w:r>
          </w:p>
        </w:tc>
        <w:tc>
          <w:tcPr>
            <w:tcW w:w="0" w:type="auto"/>
            <w:shd w:val="clear" w:color="auto" w:fill="auto"/>
          </w:tcPr>
          <w:p w14:paraId="36455F16" w14:textId="77777777" w:rsidR="00E078A9" w:rsidRPr="001A1B36" w:rsidRDefault="00E078A9" w:rsidP="00276804">
            <w:pPr>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1E5DABFB" w14:textId="77777777" w:rsidR="00E078A9" w:rsidRPr="002E3475" w:rsidRDefault="00E078A9" w:rsidP="00276804">
            <w:pPr>
              <w:rPr>
                <w:lang w:val="bg-BG"/>
              </w:rPr>
            </w:pPr>
            <w:r w:rsidRPr="00C408D1">
              <w:rPr>
                <w:lang w:val="bg-BG"/>
              </w:rPr>
              <w:t xml:space="preserve">Поддържане на състоянието по този параметър. </w:t>
            </w:r>
            <w:r>
              <w:rPr>
                <w:lang w:val="bg-BG"/>
              </w:rPr>
              <w:t>Редовен м</w:t>
            </w:r>
            <w:r w:rsidRPr="00C408D1">
              <w:rPr>
                <w:lang w:val="bg-BG"/>
              </w:rPr>
              <w:t>ониторинг.</w:t>
            </w:r>
          </w:p>
        </w:tc>
      </w:tr>
    </w:tbl>
    <w:p w14:paraId="0A7BBC86" w14:textId="77777777" w:rsidR="00E078A9" w:rsidRDefault="00E078A9" w:rsidP="00E078A9">
      <w:pPr>
        <w:jc w:val="both"/>
      </w:pPr>
    </w:p>
    <w:p w14:paraId="47FC1847" w14:textId="77777777" w:rsidR="00E078A9" w:rsidRPr="007D4090" w:rsidRDefault="00E078A9" w:rsidP="00DB3239">
      <w:pPr>
        <w:pStyle w:val="ListParagraph"/>
        <w:numPr>
          <w:ilvl w:val="0"/>
          <w:numId w:val="75"/>
        </w:numPr>
        <w:spacing w:before="120" w:after="120" w:line="240" w:lineRule="auto"/>
        <w:rPr>
          <w:rFonts w:eastAsia="Calibri"/>
          <w:b/>
          <w:bCs/>
          <w:lang w:val="bg-BG"/>
        </w:rPr>
      </w:pPr>
      <w:r w:rsidRPr="007D4090">
        <w:rPr>
          <w:rFonts w:eastAsia="Calibri"/>
          <w:b/>
          <w:bCs/>
          <w:lang w:val="bg-BG"/>
        </w:rPr>
        <w:t xml:space="preserve">Необходимост от промени в СФД за СЗЗ </w:t>
      </w:r>
      <w:r w:rsidRPr="007D4090">
        <w:rPr>
          <w:b/>
          <w:lang w:val="bg-BG"/>
        </w:rPr>
        <w:t>BG0002017 „Комплекс Беленски острови“</w:t>
      </w:r>
    </w:p>
    <w:p w14:paraId="2D3C2D17" w14:textId="77777777" w:rsidR="00E078A9" w:rsidRDefault="00E078A9" w:rsidP="00E078A9">
      <w:pPr>
        <w:jc w:val="both"/>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не е необходима актуализация на СФД.</w:t>
      </w:r>
    </w:p>
    <w:p w14:paraId="0767A5FA" w14:textId="67505F36" w:rsidR="00E078A9" w:rsidRDefault="00E078A9" w:rsidP="004A4D89">
      <w:pPr>
        <w:spacing w:before="120" w:after="120" w:line="240" w:lineRule="auto"/>
        <w:jc w:val="both"/>
        <w:rPr>
          <w:lang w:val="bg-BG"/>
        </w:rPr>
      </w:pPr>
    </w:p>
    <w:p w14:paraId="2879BF67" w14:textId="13867774" w:rsidR="00DF3A69" w:rsidRPr="00DF3A69" w:rsidRDefault="00DF3A69" w:rsidP="00DF3A69">
      <w:pPr>
        <w:pStyle w:val="Heading1"/>
        <w:jc w:val="center"/>
        <w:rPr>
          <w:lang w:val="bg-BG"/>
        </w:rPr>
      </w:pPr>
      <w:bookmarkStart w:id="75" w:name="_Toc97813506"/>
      <w:r w:rsidRPr="00DF3A69">
        <w:rPr>
          <w:lang w:val="bg-BG"/>
        </w:rPr>
        <w:lastRenderedPageBreak/>
        <w:t xml:space="preserve">Специфични цели за А094 </w:t>
      </w:r>
      <w:r w:rsidRPr="00DF3A69">
        <w:rPr>
          <w:i/>
          <w:lang w:val="bg-BG"/>
        </w:rPr>
        <w:t>Pandion haliaetus</w:t>
      </w:r>
      <w:r w:rsidR="008A619F">
        <w:rPr>
          <w:lang w:val="bg-BG"/>
        </w:rPr>
        <w:t xml:space="preserve"> (о</w:t>
      </w:r>
      <w:r w:rsidRPr="00DF3A69">
        <w:rPr>
          <w:lang w:val="bg-BG"/>
        </w:rPr>
        <w:t>рел рибар)</w:t>
      </w:r>
      <w:bookmarkEnd w:id="75"/>
    </w:p>
    <w:p w14:paraId="7FFBCD40" w14:textId="77777777" w:rsidR="00DF3A69" w:rsidRDefault="00DF3A69" w:rsidP="00DF3A69">
      <w:pPr>
        <w:spacing w:before="120" w:after="120" w:line="240" w:lineRule="auto"/>
        <w:jc w:val="both"/>
        <w:rPr>
          <w:b/>
          <w:lang w:val="bg-BG"/>
        </w:rPr>
      </w:pPr>
    </w:p>
    <w:p w14:paraId="61B08BE3" w14:textId="2ABBC185" w:rsidR="00DF3A69" w:rsidRPr="005541B6" w:rsidRDefault="00DF3A69" w:rsidP="00DB3239">
      <w:pPr>
        <w:pStyle w:val="ListParagraph"/>
        <w:numPr>
          <w:ilvl w:val="0"/>
          <w:numId w:val="76"/>
        </w:numPr>
        <w:spacing w:before="120" w:after="120" w:line="240" w:lineRule="auto"/>
        <w:jc w:val="both"/>
        <w:rPr>
          <w:b/>
          <w:lang w:val="bg-BG"/>
        </w:rPr>
      </w:pPr>
      <w:r w:rsidRPr="005541B6">
        <w:rPr>
          <w:b/>
          <w:lang w:val="bg-BG"/>
        </w:rPr>
        <w:t>Кратка характеристика на вида</w:t>
      </w:r>
    </w:p>
    <w:p w14:paraId="4CF36984" w14:textId="77777777" w:rsidR="00DF3A69" w:rsidRPr="00DF3A69" w:rsidRDefault="00DF3A69" w:rsidP="00DF3A69">
      <w:pPr>
        <w:spacing w:before="120" w:after="120" w:line="240" w:lineRule="auto"/>
        <w:jc w:val="both"/>
        <w:rPr>
          <w:lang w:val="bg-BG"/>
        </w:rPr>
      </w:pPr>
      <w:r w:rsidRPr="00DF3A69">
        <w:rPr>
          <w:lang w:val="bg-BG"/>
        </w:rPr>
        <w:t xml:space="preserve">Дължината на тялото 55-60 cm, размахът на крилата – 155-165 cm., тегло 1200-2000 гр. При възрастните оперението отгоре е тъмнокафяво, с изкл. на бялото теме, а отдолу – белезникаво с черни петна в основата и по върховете на първостепенните махови пера; главата е с малка качулка. При младите върховете на перата по горната част на тялото са белезникави, а първостепенните махови пера отгоре – черни. В реещ и планиращ полет има характерен начупен профил (подобно на чайка), по който лесно може да се отличи от другите по-едри грабливи птици (Симеонов и др., 1990, Мичев и др., 2012). </w:t>
      </w:r>
    </w:p>
    <w:p w14:paraId="3123D5EE" w14:textId="77777777" w:rsidR="00DF3A69" w:rsidRPr="00DF3A69" w:rsidRDefault="00DF3A69" w:rsidP="00DF3A69">
      <w:pPr>
        <w:spacing w:before="120" w:after="120" w:line="240" w:lineRule="auto"/>
        <w:jc w:val="both"/>
        <w:rPr>
          <w:bCs/>
          <w:i/>
          <w:lang w:val="bg-BG"/>
        </w:rPr>
      </w:pPr>
      <w:r w:rsidRPr="00DF3A69">
        <w:rPr>
          <w:bCs/>
          <w:i/>
          <w:lang w:val="bg-BG"/>
        </w:rPr>
        <w:t>Характер на пребиваване в страната</w:t>
      </w:r>
    </w:p>
    <w:p w14:paraId="46D2D14B" w14:textId="77777777" w:rsidR="00DF3A69" w:rsidRPr="00DF3A69" w:rsidRDefault="00DF3A69" w:rsidP="00DF3A69">
      <w:pPr>
        <w:spacing w:before="120" w:after="120" w:line="240" w:lineRule="auto"/>
        <w:jc w:val="both"/>
        <w:rPr>
          <w:lang w:val="bg-BG"/>
        </w:rPr>
      </w:pPr>
      <w:r w:rsidRPr="00DF3A69">
        <w:rPr>
          <w:lang w:val="bg-BG"/>
        </w:rPr>
        <w:t xml:space="preserve">Гнездещо-прелетен и преминаващ вид. Пролетна миграция - февруари- април и есенна миграция - август- декември (Симеонов и др. 1990). </w:t>
      </w:r>
    </w:p>
    <w:p w14:paraId="20B40F2D" w14:textId="77777777" w:rsidR="00DF3A69" w:rsidRPr="00DF3A69" w:rsidRDefault="00DF3A69" w:rsidP="00DF3A69">
      <w:pPr>
        <w:spacing w:before="120" w:after="120" w:line="240" w:lineRule="auto"/>
        <w:jc w:val="both"/>
        <w:rPr>
          <w:bCs/>
          <w:i/>
          <w:lang w:val="bg-BG"/>
        </w:rPr>
      </w:pPr>
      <w:r w:rsidRPr="00DF3A69">
        <w:rPr>
          <w:bCs/>
          <w:i/>
          <w:lang w:val="bg-BG"/>
        </w:rPr>
        <w:t>Характерно местообитание</w:t>
      </w:r>
    </w:p>
    <w:p w14:paraId="36B6FE86" w14:textId="1B0F144A" w:rsidR="00DF3A69" w:rsidRPr="00DF3A69" w:rsidRDefault="00DF3A69" w:rsidP="00DF3A69">
      <w:pPr>
        <w:spacing w:before="120" w:after="120" w:line="240" w:lineRule="auto"/>
        <w:jc w:val="both"/>
        <w:rPr>
          <w:lang w:val="bg-BG"/>
        </w:rPr>
      </w:pPr>
      <w:r w:rsidRPr="00DF3A69">
        <w:rPr>
          <w:lang w:val="bg-BG"/>
        </w:rPr>
        <w:t xml:space="preserve">Разнообразни естествени и изкуствени влажни зони със стоящи или течащи води, предимно по блата и езера и много рядко край големи, богати на риба рибарници. Основно изискване към местообитанието е наличие на значителни хранителни ресурси (предимно риба) в съчетание с подходящи места за гнездене (стари дървета в заливни гори, стълбове на далекопроводи и др.). При търсене на храна се отдалечава до 10–20 km. (Симеонов и др., 1990, </w:t>
      </w:r>
      <w:r w:rsidR="008A619F">
        <w:rPr>
          <w:lang w:val="bg-BG"/>
        </w:rPr>
        <w:t>Големански гл. ред.,</w:t>
      </w:r>
      <w:r w:rsidRPr="00DF3A69">
        <w:rPr>
          <w:lang w:val="bg-BG"/>
        </w:rPr>
        <w:t xml:space="preserve"> 2015). Подходящи местообитания вероятно са 3150 и 3260 според Директивата за хабитатите (Кавръкова и др.</w:t>
      </w:r>
      <w:r w:rsidR="008A619F">
        <w:rPr>
          <w:lang w:val="bg-BG"/>
        </w:rPr>
        <w:t>,</w:t>
      </w:r>
      <w:r w:rsidRPr="00DF3A69">
        <w:rPr>
          <w:lang w:val="bg-BG"/>
        </w:rPr>
        <w:t xml:space="preserve"> 2009).</w:t>
      </w:r>
    </w:p>
    <w:p w14:paraId="254F37F8" w14:textId="77777777" w:rsidR="00DF3A69" w:rsidRPr="00DF3A69" w:rsidRDefault="00DF3A69" w:rsidP="00DF3A69">
      <w:pPr>
        <w:spacing w:before="120" w:after="120" w:line="240" w:lineRule="auto"/>
        <w:jc w:val="both"/>
        <w:rPr>
          <w:bCs/>
          <w:i/>
          <w:lang w:val="bg-BG"/>
        </w:rPr>
      </w:pPr>
      <w:r w:rsidRPr="00DF3A69">
        <w:rPr>
          <w:bCs/>
          <w:i/>
          <w:lang w:val="bg-BG"/>
        </w:rPr>
        <w:t>Хранене</w:t>
      </w:r>
    </w:p>
    <w:p w14:paraId="6B22DE09" w14:textId="5B0B175A" w:rsidR="00DF3A69" w:rsidRPr="00DF3A69" w:rsidRDefault="00DF3A69" w:rsidP="00DF3A69">
      <w:pPr>
        <w:spacing w:before="120" w:after="120" w:line="240" w:lineRule="auto"/>
        <w:jc w:val="both"/>
        <w:rPr>
          <w:lang w:val="bg-BG"/>
        </w:rPr>
      </w:pPr>
      <w:r w:rsidRPr="00DF3A69">
        <w:rPr>
          <w:lang w:val="bg-BG"/>
        </w:rPr>
        <w:t>Стенофаг. Храни се с риба (99% от диетата му) с тегло 150–300 гр. и дължина около 25–35 см. При мътна вода не може да си набавя храна и лови жаби, мишевидни гризачи, зайци, земноводни, други птици и малки влечуги. В България храната е изследвана от гушите и стомашното съдържание на 6 екз. Установени са остатъци от 4 шарана, 4 костура, 2 скобара, 1 червеноперка и 2 водни жаби (Симеонов и др.</w:t>
      </w:r>
      <w:r w:rsidR="00FD3148">
        <w:rPr>
          <w:lang w:val="bg-BG"/>
        </w:rPr>
        <w:t>,</w:t>
      </w:r>
      <w:r w:rsidRPr="00DF3A69">
        <w:rPr>
          <w:lang w:val="bg-BG"/>
        </w:rPr>
        <w:t xml:space="preserve"> 1990).</w:t>
      </w:r>
    </w:p>
    <w:p w14:paraId="33AD0145" w14:textId="77777777" w:rsidR="00DF3A69" w:rsidRPr="005541B6" w:rsidRDefault="00DF3A69" w:rsidP="00DB3239">
      <w:pPr>
        <w:pStyle w:val="ListParagraph"/>
        <w:numPr>
          <w:ilvl w:val="0"/>
          <w:numId w:val="76"/>
        </w:numPr>
        <w:spacing w:before="120" w:after="120" w:line="240" w:lineRule="auto"/>
        <w:jc w:val="both"/>
        <w:rPr>
          <w:b/>
          <w:lang w:val="bg-BG"/>
        </w:rPr>
      </w:pPr>
      <w:r w:rsidRPr="005541B6">
        <w:rPr>
          <w:b/>
          <w:lang w:val="bg-BG"/>
        </w:rPr>
        <w:t>Разпространение, природозащитно състояние и тенденции в популацията на вида на национално ниво</w:t>
      </w:r>
    </w:p>
    <w:p w14:paraId="0F16939A" w14:textId="77777777" w:rsidR="00DF3A69" w:rsidRPr="00DF3A69" w:rsidRDefault="00DF3A69" w:rsidP="00DF3A69">
      <w:pPr>
        <w:spacing w:before="120" w:after="120" w:line="240" w:lineRule="auto"/>
        <w:jc w:val="both"/>
        <w:rPr>
          <w:lang w:val="bg-BG"/>
        </w:rPr>
      </w:pPr>
      <w:r w:rsidRPr="00DF3A69">
        <w:rPr>
          <w:lang w:val="bg-BG"/>
        </w:rPr>
        <w:t>С разпръснато разпространение покрай язовири и рибарници, главно в Тракийската низина, Източните Родопи, Западна и Източна Стара планина. Отделни находища с по-ниска степен на достоверност и по Дунавското крайбрежие (между о. Белене и ез. Сребърна) и долините на реките Струма и Места. (Янков отг. ред., 2007).</w:t>
      </w:r>
    </w:p>
    <w:p w14:paraId="7029451F" w14:textId="77777777" w:rsidR="00DF3A69" w:rsidRPr="00DF3A69" w:rsidRDefault="00DF3A69" w:rsidP="00DF3A69">
      <w:pPr>
        <w:spacing w:before="120" w:after="120" w:line="240" w:lineRule="auto"/>
        <w:jc w:val="both"/>
        <w:rPr>
          <w:lang w:val="bg-BG"/>
        </w:rPr>
      </w:pPr>
      <w:r w:rsidRPr="00DF3A69">
        <w:rPr>
          <w:lang w:val="bg-BG"/>
        </w:rPr>
        <w:t xml:space="preserve">Включен в Приложение 1 на Директивата за птиците и Приложение 2 и 3 на ЗБР. Включен в </w:t>
      </w:r>
      <w:r w:rsidRPr="00DF3A69">
        <w:rPr>
          <w:lang w:val="en-GB"/>
        </w:rPr>
        <w:t>SPEC</w:t>
      </w:r>
      <w:r w:rsidRPr="00DF3A69">
        <w:rPr>
          <w:lang w:val="bg-BG"/>
        </w:rPr>
        <w:t xml:space="preserve"> 3. Включен е в Червената книга на България със статус- критично застрашен CR. Според </w:t>
      </w:r>
      <w:r w:rsidRPr="00DF3A69">
        <w:rPr>
          <w:lang w:val="en-GB"/>
        </w:rPr>
        <w:t>IUCN</w:t>
      </w:r>
      <w:r w:rsidRPr="00DF3A69">
        <w:rPr>
          <w:lang w:val="bg-BG"/>
        </w:rPr>
        <w:t xml:space="preserve"> – </w:t>
      </w:r>
      <w:r w:rsidRPr="00DF3A69">
        <w:rPr>
          <w:lang w:val="en-GB"/>
        </w:rPr>
        <w:t>LC</w:t>
      </w:r>
      <w:r w:rsidRPr="00DF3A69">
        <w:rPr>
          <w:lang w:val="bg-BG"/>
        </w:rPr>
        <w:t xml:space="preserve"> (</w:t>
      </w:r>
      <w:r w:rsidRPr="00DF3A69">
        <w:rPr>
          <w:lang w:val="en-GB"/>
        </w:rPr>
        <w:t>Least</w:t>
      </w:r>
      <w:r w:rsidRPr="00DF3A69">
        <w:rPr>
          <w:lang w:val="bg-BG"/>
        </w:rPr>
        <w:t xml:space="preserve"> </w:t>
      </w:r>
      <w:r w:rsidRPr="00DF3A69">
        <w:rPr>
          <w:lang w:val="en-GB"/>
        </w:rPr>
        <w:t>Concern</w:t>
      </w:r>
      <w:r w:rsidRPr="00DF3A69">
        <w:rPr>
          <w:lang w:val="bg-BG"/>
        </w:rPr>
        <w:t>), за територията на континентална Европа.</w:t>
      </w:r>
    </w:p>
    <w:p w14:paraId="7A4DAFB8" w14:textId="77777777" w:rsidR="00DF3A69" w:rsidRPr="00DF3A69" w:rsidRDefault="00DF3A69" w:rsidP="00DF3A69">
      <w:pPr>
        <w:spacing w:before="120" w:after="120" w:line="240" w:lineRule="auto"/>
        <w:jc w:val="both"/>
        <w:rPr>
          <w:lang w:val="bg-BG"/>
        </w:rPr>
      </w:pPr>
      <w:r w:rsidRPr="00DF3A69">
        <w:rPr>
          <w:lang w:val="bg-BG"/>
        </w:rPr>
        <w:t xml:space="preserve">Съгласно Докладването от 2019 г. (за периода 2005 – 2018 г.) националната гнездяща популация на вида се оценява на 0 двойки. Краткосрочната тенденция на популацията (за периода 2000 – 2018 г.) е неизвестна, а дългосрочната (за периода 1980 – 2018 г.) намаляваща. </w:t>
      </w:r>
    </w:p>
    <w:p w14:paraId="115B109F" w14:textId="77777777" w:rsidR="00DF3A69" w:rsidRPr="00DF3A69" w:rsidRDefault="00DF3A69" w:rsidP="00DF3A69">
      <w:pPr>
        <w:spacing w:before="120" w:after="120" w:line="240" w:lineRule="auto"/>
        <w:jc w:val="both"/>
        <w:rPr>
          <w:lang w:val="bg-BG"/>
        </w:rPr>
      </w:pPr>
      <w:r w:rsidRPr="00DF3A69">
        <w:rPr>
          <w:lang w:val="bg-BG"/>
        </w:rPr>
        <w:lastRenderedPageBreak/>
        <w:t xml:space="preserve">За гнездящата популация са посочени следните заплахи и влияния: </w:t>
      </w:r>
      <w:r w:rsidRPr="00DF3A69">
        <w:rPr>
          <w:lang w:val="en-GB"/>
        </w:rPr>
        <w:t>A</w:t>
      </w:r>
      <w:r w:rsidRPr="00DF3A69">
        <w:rPr>
          <w:lang w:val="bg-BG"/>
        </w:rPr>
        <w:t xml:space="preserve">07, </w:t>
      </w:r>
      <w:r w:rsidRPr="00DF3A69">
        <w:rPr>
          <w:lang w:val="en-GB"/>
        </w:rPr>
        <w:t>A</w:t>
      </w:r>
      <w:r w:rsidRPr="00DF3A69">
        <w:rPr>
          <w:lang w:val="bg-BG"/>
        </w:rPr>
        <w:t xml:space="preserve">09, </w:t>
      </w:r>
      <w:r w:rsidRPr="00DF3A69">
        <w:rPr>
          <w:lang w:val="en-GB"/>
        </w:rPr>
        <w:t>B</w:t>
      </w:r>
      <w:r w:rsidRPr="00DF3A69">
        <w:rPr>
          <w:lang w:val="bg-BG"/>
        </w:rPr>
        <w:t xml:space="preserve">02, </w:t>
      </w:r>
      <w:r w:rsidRPr="00DF3A69">
        <w:rPr>
          <w:lang w:val="en-GB"/>
        </w:rPr>
        <w:t>D</w:t>
      </w:r>
      <w:r w:rsidRPr="00DF3A69">
        <w:rPr>
          <w:lang w:val="bg-BG"/>
        </w:rPr>
        <w:t xml:space="preserve">02, </w:t>
      </w:r>
      <w:r w:rsidRPr="00DF3A69">
        <w:rPr>
          <w:lang w:val="en-GB"/>
        </w:rPr>
        <w:t>F</w:t>
      </w:r>
      <w:r w:rsidRPr="00DF3A69">
        <w:rPr>
          <w:lang w:val="bg-BG"/>
        </w:rPr>
        <w:t xml:space="preserve">03, </w:t>
      </w:r>
      <w:r w:rsidRPr="00DF3A69">
        <w:rPr>
          <w:lang w:val="en-GB"/>
        </w:rPr>
        <w:t>G</w:t>
      </w:r>
      <w:r w:rsidRPr="00DF3A69">
        <w:rPr>
          <w:lang w:val="bg-BG"/>
        </w:rPr>
        <w:t xml:space="preserve">01, </w:t>
      </w:r>
      <w:r w:rsidRPr="00DF3A69">
        <w:rPr>
          <w:lang w:val="en-GB"/>
        </w:rPr>
        <w:t>H</w:t>
      </w:r>
      <w:r w:rsidRPr="00DF3A69">
        <w:rPr>
          <w:lang w:val="bg-BG"/>
        </w:rPr>
        <w:t xml:space="preserve">01, </w:t>
      </w:r>
      <w:r w:rsidRPr="00DF3A69">
        <w:rPr>
          <w:lang w:val="en-GB"/>
        </w:rPr>
        <w:t>A</w:t>
      </w:r>
      <w:r w:rsidRPr="00DF3A69">
        <w:rPr>
          <w:lang w:val="bg-BG"/>
        </w:rPr>
        <w:t xml:space="preserve">08 </w:t>
      </w:r>
    </w:p>
    <w:p w14:paraId="6D995117" w14:textId="77777777" w:rsidR="00DF3A69" w:rsidRPr="00DF3A69" w:rsidRDefault="00DF3A69" w:rsidP="00DF3A69">
      <w:pPr>
        <w:spacing w:before="120" w:after="120" w:line="240" w:lineRule="auto"/>
        <w:jc w:val="both"/>
        <w:rPr>
          <w:lang w:val="bg-BG"/>
        </w:rPr>
      </w:pPr>
      <w:r w:rsidRPr="00DF3A69">
        <w:rPr>
          <w:lang w:val="bg-BG"/>
        </w:rPr>
        <w:t>Мигриращата национална популация е оценена на 100 – 150 индивида. Краткосрочната тенденция на популацията в рамките на Натура 2000 е флуктуираща.</w:t>
      </w:r>
    </w:p>
    <w:p w14:paraId="0B5867BC" w14:textId="77777777" w:rsidR="005541B6" w:rsidRDefault="00DF3A69" w:rsidP="005541B6">
      <w:pPr>
        <w:spacing w:before="120" w:after="120" w:line="240" w:lineRule="auto"/>
        <w:jc w:val="both"/>
        <w:rPr>
          <w:lang w:val="bg-BG"/>
        </w:rPr>
      </w:pPr>
      <w:r w:rsidRPr="00DF3A69">
        <w:rPr>
          <w:lang w:val="bg-BG"/>
        </w:rPr>
        <w:t xml:space="preserve">За мигриращата популация са посочени следните заплахи и влияния: D02, F03, </w:t>
      </w:r>
      <w:r w:rsidRPr="00DF3A69">
        <w:t>F</w:t>
      </w:r>
      <w:r w:rsidRPr="00DF3A69">
        <w:rPr>
          <w:lang w:val="bg-BG"/>
        </w:rPr>
        <w:t>26.</w:t>
      </w:r>
    </w:p>
    <w:p w14:paraId="0D9729BD" w14:textId="599056AF" w:rsidR="00DF3A69" w:rsidRPr="005541B6" w:rsidRDefault="00DF3A69" w:rsidP="00DB3239">
      <w:pPr>
        <w:pStyle w:val="ListParagraph"/>
        <w:numPr>
          <w:ilvl w:val="0"/>
          <w:numId w:val="77"/>
        </w:numPr>
        <w:spacing w:before="120" w:after="120" w:line="240" w:lineRule="auto"/>
        <w:jc w:val="both"/>
        <w:rPr>
          <w:lang w:val="bg-BG"/>
        </w:rPr>
      </w:pPr>
      <w:r w:rsidRPr="005541B6">
        <w:rPr>
          <w:b/>
          <w:lang w:val="bg-BG"/>
        </w:rPr>
        <w:t>Състояние в СЗЗ BG0002017 „Комплекс Беленски острови“</w:t>
      </w:r>
    </w:p>
    <w:p w14:paraId="7B28E729" w14:textId="26E9C9DF" w:rsidR="00DF3A69" w:rsidRPr="00DF3A69" w:rsidRDefault="00DF3A69" w:rsidP="00DF3A69">
      <w:pPr>
        <w:spacing w:before="120" w:after="120" w:line="240" w:lineRule="auto"/>
        <w:jc w:val="both"/>
        <w:rPr>
          <w:lang w:val="bg-BG"/>
        </w:rPr>
      </w:pPr>
      <w:r w:rsidRPr="00DF3A69">
        <w:rPr>
          <w:lang w:val="bg-BG"/>
        </w:rPr>
        <w:t>Съгласно СФД на зоната</w:t>
      </w:r>
      <w:r w:rsidR="002F0E27">
        <w:rPr>
          <w:lang w:val="bg-BG"/>
        </w:rPr>
        <w:t>,</w:t>
      </w:r>
      <w:r w:rsidRPr="00DF3A69">
        <w:rPr>
          <w:lang w:val="bg-BG"/>
        </w:rPr>
        <w:t xml:space="preserve"> видът е концентриращ/мигриращ. </w:t>
      </w:r>
      <w:r w:rsidR="002F0E27">
        <w:rPr>
          <w:lang w:val="bg-BG"/>
        </w:rPr>
        <w:t>М</w:t>
      </w:r>
      <w:r w:rsidRPr="00DF3A69">
        <w:rPr>
          <w:lang w:val="bg-BG"/>
        </w:rPr>
        <w:t xml:space="preserve">игриращата популация на орела рибар се оценява на </w:t>
      </w:r>
      <w:r w:rsidRPr="00DF3A69">
        <w:rPr>
          <w:b/>
          <w:lang w:val="bg-BG"/>
        </w:rPr>
        <w:t>5 – 7 индивида</w:t>
      </w:r>
      <w:r w:rsidRPr="00DF3A69">
        <w:rPr>
          <w:lang w:val="bg-BG"/>
        </w:rPr>
        <w:t xml:space="preserve">, което е </w:t>
      </w:r>
      <w:r w:rsidRPr="00DF3A69">
        <w:rPr>
          <w:b/>
          <w:lang w:val="bg-BG"/>
        </w:rPr>
        <w:t>4,6 – 5 % от националната мигрираща</w:t>
      </w:r>
      <w:r w:rsidRPr="00DF3A69">
        <w:rPr>
          <w:lang w:val="bg-BG"/>
        </w:rPr>
        <w:t xml:space="preserve"> популация (оценка „С“). Опазването на вида е добро (оценка „В“), популацията не е изолирана в рамките на разширен ареал (оценка „В“). Общата оценка на стойността на зоната за съхранение на вида е „С“ – значима стойност.</w:t>
      </w:r>
    </w:p>
    <w:p w14:paraId="6B39163D" w14:textId="77777777" w:rsidR="00DF3A69" w:rsidRPr="005541B6" w:rsidRDefault="00DF3A69" w:rsidP="00DB3239">
      <w:pPr>
        <w:pStyle w:val="ListParagraph"/>
        <w:numPr>
          <w:ilvl w:val="0"/>
          <w:numId w:val="77"/>
        </w:numPr>
        <w:spacing w:before="120" w:after="120" w:line="240" w:lineRule="auto"/>
        <w:jc w:val="both"/>
        <w:rPr>
          <w:b/>
          <w:lang w:val="bg-BG"/>
        </w:rPr>
      </w:pPr>
      <w:r w:rsidRPr="005541B6">
        <w:rPr>
          <w:b/>
          <w:lang w:val="bg-BG"/>
        </w:rPr>
        <w:t xml:space="preserve">Анализ на наличната информация </w:t>
      </w:r>
    </w:p>
    <w:p w14:paraId="0817163A" w14:textId="233141BE" w:rsidR="00DF3A69" w:rsidRPr="00DF3A69" w:rsidRDefault="00DF3A69" w:rsidP="00DF3A69">
      <w:pPr>
        <w:spacing w:before="120" w:after="120" w:line="240" w:lineRule="auto"/>
        <w:jc w:val="both"/>
        <w:rPr>
          <w:lang w:val="bg-BG"/>
        </w:rPr>
      </w:pPr>
      <w:r w:rsidRPr="00DF3A69">
        <w:rPr>
          <w:lang w:val="bg-BG"/>
        </w:rPr>
        <w:t xml:space="preserve">Орелът рибар е мигриращ вид по поречието на река Дунав и в СЗЗ „Комплекс Беленски острови“ </w:t>
      </w:r>
      <w:r w:rsidRPr="00DF3A69">
        <w:rPr>
          <w:lang w:val="en-GB"/>
        </w:rPr>
        <w:t>(Cheshmedzhiev et al., 2019)</w:t>
      </w:r>
      <w:r w:rsidRPr="00DF3A69">
        <w:rPr>
          <w:lang w:val="bg-BG"/>
        </w:rPr>
        <w:t xml:space="preserve">. По време на теренните проучвания през 2021 г. видът не беше наблюдаван в зоната. Орелът рибар не гнезди в СЗЗ „Комплекс Беленски острови“. Гнездо на вида е открито на остров Персин през 1965 г. </w:t>
      </w:r>
      <w:r w:rsidRPr="00DF3A69">
        <w:rPr>
          <w:lang w:val="en-GB"/>
        </w:rPr>
        <w:t>(</w:t>
      </w:r>
      <w:r w:rsidRPr="00DF3A69">
        <w:rPr>
          <w:lang w:val="bg-BG"/>
        </w:rPr>
        <w:t>Янков</w:t>
      </w:r>
      <w:r w:rsidR="002F0E27">
        <w:rPr>
          <w:lang w:val="bg-BG"/>
        </w:rPr>
        <w:t xml:space="preserve"> отг. ред.</w:t>
      </w:r>
      <w:r w:rsidRPr="00DF3A69">
        <w:rPr>
          <w:lang w:val="bg-BG"/>
        </w:rPr>
        <w:t>, 2007</w:t>
      </w:r>
      <w:r w:rsidRPr="00DF3A69">
        <w:rPr>
          <w:lang w:val="en-GB"/>
        </w:rPr>
        <w:t>)</w:t>
      </w:r>
      <w:r w:rsidRPr="00DF3A69">
        <w:rPr>
          <w:lang w:val="bg-BG"/>
        </w:rPr>
        <w:t xml:space="preserve">. По време на пролетната и есенната миграция </w:t>
      </w:r>
      <w:r w:rsidRPr="00DF3A69">
        <w:rPr>
          <w:lang w:val="en-GB"/>
        </w:rPr>
        <w:t xml:space="preserve">(2005 – 2018 </w:t>
      </w:r>
      <w:r w:rsidRPr="00DF3A69">
        <w:rPr>
          <w:lang w:val="bg-BG"/>
        </w:rPr>
        <w:t>г.</w:t>
      </w:r>
      <w:r w:rsidRPr="00DF3A69">
        <w:rPr>
          <w:lang w:val="en-GB"/>
        </w:rPr>
        <w:t>)</w:t>
      </w:r>
      <w:r w:rsidRPr="00DF3A69">
        <w:rPr>
          <w:lang w:val="bg-BG"/>
        </w:rPr>
        <w:t xml:space="preserve"> орелът рибар е редовно регистриран в района на СЗЗ </w:t>
      </w:r>
      <w:r w:rsidRPr="00DF3A69">
        <w:rPr>
          <w:lang w:val="en-GB"/>
        </w:rPr>
        <w:t>(Cheshmedzhiev et al., 2019)</w:t>
      </w:r>
      <w:r w:rsidRPr="00DF3A69">
        <w:rPr>
          <w:lang w:val="bg-BG"/>
        </w:rPr>
        <w:t xml:space="preserve">. В рамките на целеви проучвания върху есенната миграция на рееещи се птици в района на </w:t>
      </w:r>
      <w:r w:rsidR="002F0E27">
        <w:rPr>
          <w:lang w:val="bg-BG"/>
        </w:rPr>
        <w:t>Писченско блато</w:t>
      </w:r>
      <w:r w:rsidRPr="00DF3A69">
        <w:rPr>
          <w:lang w:val="bg-BG"/>
        </w:rPr>
        <w:t xml:space="preserve"> през 2008 и 2009 г. са установени съответно по 5 и 8 индивида </w:t>
      </w:r>
      <w:r w:rsidRPr="00DF3A69">
        <w:rPr>
          <w:lang w:val="en-GB"/>
        </w:rPr>
        <w:t>(</w:t>
      </w:r>
      <w:r w:rsidRPr="00DF3A69">
        <w:rPr>
          <w:lang w:val="bg-BG"/>
        </w:rPr>
        <w:t>Чешмеджиев, 2008; Чешмеджиев, 2009</w:t>
      </w:r>
      <w:r w:rsidRPr="00DF3A69">
        <w:rPr>
          <w:lang w:val="en-GB"/>
        </w:rPr>
        <w:t>)</w:t>
      </w:r>
      <w:r w:rsidRPr="00DF3A69">
        <w:rPr>
          <w:lang w:val="bg-BG"/>
        </w:rPr>
        <w:t xml:space="preserve">. Мигриращите птици се задържат в района по няколко дни, само при наличие на водно ниво в блатата на остров Персин. </w:t>
      </w:r>
    </w:p>
    <w:p w14:paraId="78BC707B" w14:textId="076CEFCB" w:rsidR="00DF3A69" w:rsidRPr="000D210B" w:rsidRDefault="00B35CB6" w:rsidP="00DB3239">
      <w:pPr>
        <w:pStyle w:val="ListParagraph"/>
        <w:numPr>
          <w:ilvl w:val="0"/>
          <w:numId w:val="77"/>
        </w:numPr>
        <w:spacing w:before="120" w:after="120" w:line="240" w:lineRule="auto"/>
        <w:jc w:val="both"/>
        <w:rPr>
          <w:lang w:val="bg-BG"/>
        </w:rPr>
      </w:pPr>
      <w:r w:rsidRPr="000D210B">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233"/>
        <w:gridCol w:w="1218"/>
        <w:gridCol w:w="3545"/>
        <w:gridCol w:w="2118"/>
      </w:tblGrid>
      <w:tr w:rsidR="00DF3A69" w:rsidRPr="00DF3A69" w14:paraId="396654DA" w14:textId="77777777" w:rsidTr="00292FE2">
        <w:trPr>
          <w:tblHeader/>
          <w:jc w:val="center"/>
        </w:trPr>
        <w:tc>
          <w:tcPr>
            <w:tcW w:w="0" w:type="auto"/>
            <w:shd w:val="clear" w:color="auto" w:fill="B6DDE8"/>
            <w:vAlign w:val="center"/>
          </w:tcPr>
          <w:p w14:paraId="70340E79" w14:textId="77777777" w:rsidR="00DF3A69" w:rsidRPr="00DF3A69" w:rsidRDefault="00DF3A69" w:rsidP="000D210B">
            <w:pPr>
              <w:spacing w:after="0" w:line="240" w:lineRule="auto"/>
              <w:jc w:val="center"/>
              <w:rPr>
                <w:b/>
                <w:bCs/>
                <w:lang w:val="bg-BG"/>
              </w:rPr>
            </w:pPr>
            <w:r w:rsidRPr="00DF3A69">
              <w:rPr>
                <w:b/>
                <w:bCs/>
                <w:lang w:val="bg-BG"/>
              </w:rPr>
              <w:t>Параметър</w:t>
            </w:r>
          </w:p>
        </w:tc>
        <w:tc>
          <w:tcPr>
            <w:tcW w:w="0" w:type="auto"/>
            <w:shd w:val="clear" w:color="auto" w:fill="B6DDE8"/>
            <w:vAlign w:val="center"/>
          </w:tcPr>
          <w:p w14:paraId="181C3876" w14:textId="77777777" w:rsidR="00DF3A69" w:rsidRPr="00DF3A69" w:rsidRDefault="00DF3A69" w:rsidP="000D210B">
            <w:pPr>
              <w:spacing w:after="0" w:line="240" w:lineRule="auto"/>
              <w:jc w:val="center"/>
              <w:rPr>
                <w:b/>
                <w:bCs/>
                <w:lang w:val="bg-BG"/>
              </w:rPr>
            </w:pPr>
            <w:r w:rsidRPr="00DF3A69">
              <w:rPr>
                <w:b/>
                <w:bCs/>
                <w:lang w:val="bg-BG"/>
              </w:rPr>
              <w:t>Мерна единица</w:t>
            </w:r>
          </w:p>
        </w:tc>
        <w:tc>
          <w:tcPr>
            <w:tcW w:w="0" w:type="auto"/>
            <w:shd w:val="clear" w:color="auto" w:fill="B6DDE8"/>
            <w:vAlign w:val="center"/>
          </w:tcPr>
          <w:p w14:paraId="0DAECE21" w14:textId="77777777" w:rsidR="00DF3A69" w:rsidRPr="00DF3A69" w:rsidRDefault="00DF3A69" w:rsidP="000D210B">
            <w:pPr>
              <w:spacing w:after="0" w:line="240" w:lineRule="auto"/>
              <w:jc w:val="center"/>
              <w:rPr>
                <w:b/>
                <w:bCs/>
                <w:lang w:val="bg-BG"/>
              </w:rPr>
            </w:pPr>
            <w:r w:rsidRPr="00DF3A69">
              <w:rPr>
                <w:b/>
                <w:bCs/>
                <w:lang w:val="bg-BG"/>
              </w:rPr>
              <w:t>Целева стойност</w:t>
            </w:r>
          </w:p>
        </w:tc>
        <w:tc>
          <w:tcPr>
            <w:tcW w:w="0" w:type="auto"/>
            <w:shd w:val="clear" w:color="auto" w:fill="B6DDE8"/>
            <w:vAlign w:val="center"/>
          </w:tcPr>
          <w:p w14:paraId="06267181" w14:textId="77777777" w:rsidR="00DF3A69" w:rsidRPr="00DF3A69" w:rsidRDefault="00DF3A69" w:rsidP="000D210B">
            <w:pPr>
              <w:spacing w:after="0" w:line="240" w:lineRule="auto"/>
              <w:jc w:val="center"/>
              <w:rPr>
                <w:b/>
                <w:bCs/>
                <w:lang w:val="bg-BG"/>
              </w:rPr>
            </w:pPr>
            <w:r w:rsidRPr="00DF3A69">
              <w:rPr>
                <w:b/>
                <w:bCs/>
                <w:lang w:val="bg-BG"/>
              </w:rPr>
              <w:t>Допълнителна информация</w:t>
            </w:r>
          </w:p>
        </w:tc>
        <w:tc>
          <w:tcPr>
            <w:tcW w:w="0" w:type="auto"/>
            <w:shd w:val="clear" w:color="auto" w:fill="B6DDE8"/>
            <w:vAlign w:val="center"/>
          </w:tcPr>
          <w:p w14:paraId="0BDD071B" w14:textId="77777777" w:rsidR="00DF3A69" w:rsidRPr="00DF3A69" w:rsidRDefault="00DF3A69" w:rsidP="000D210B">
            <w:pPr>
              <w:spacing w:after="0" w:line="240" w:lineRule="auto"/>
              <w:jc w:val="center"/>
              <w:rPr>
                <w:b/>
                <w:bCs/>
                <w:lang w:val="bg-BG"/>
              </w:rPr>
            </w:pPr>
            <w:r w:rsidRPr="00DF3A69">
              <w:rPr>
                <w:b/>
                <w:bCs/>
                <w:lang w:val="bg-BG"/>
              </w:rPr>
              <w:t>Специфични за зоната цели</w:t>
            </w:r>
          </w:p>
        </w:tc>
      </w:tr>
      <w:tr w:rsidR="00DF3A69" w:rsidRPr="00DF3A69" w14:paraId="74F8E772" w14:textId="77777777" w:rsidTr="00292FE2">
        <w:trPr>
          <w:jc w:val="center"/>
        </w:trPr>
        <w:tc>
          <w:tcPr>
            <w:tcW w:w="0" w:type="auto"/>
            <w:shd w:val="clear" w:color="auto" w:fill="auto"/>
          </w:tcPr>
          <w:p w14:paraId="25D1F1F5" w14:textId="77777777" w:rsidR="00DF3A69" w:rsidRPr="00DF3A69" w:rsidRDefault="00DF3A69" w:rsidP="000D210B">
            <w:pPr>
              <w:spacing w:after="0" w:line="240" w:lineRule="auto"/>
              <w:rPr>
                <w:b/>
                <w:lang w:val="bg-BG"/>
              </w:rPr>
            </w:pPr>
            <w:r w:rsidRPr="00DF3A69">
              <w:rPr>
                <w:b/>
                <w:lang w:val="bg-BG"/>
              </w:rPr>
              <w:t xml:space="preserve">Популация: </w:t>
            </w:r>
            <w:r w:rsidRPr="00DF3A69">
              <w:rPr>
                <w:bCs/>
                <w:lang w:val="bg-BG"/>
              </w:rPr>
              <w:t>Размер на мигриращата популация</w:t>
            </w:r>
          </w:p>
        </w:tc>
        <w:tc>
          <w:tcPr>
            <w:tcW w:w="0" w:type="auto"/>
            <w:shd w:val="clear" w:color="auto" w:fill="auto"/>
          </w:tcPr>
          <w:p w14:paraId="023C17C7" w14:textId="77777777" w:rsidR="00DF3A69" w:rsidRPr="00DF3A69" w:rsidRDefault="00DF3A69" w:rsidP="000D210B">
            <w:pPr>
              <w:spacing w:after="0" w:line="240" w:lineRule="auto"/>
              <w:jc w:val="both"/>
              <w:rPr>
                <w:lang w:val="bg-BG"/>
              </w:rPr>
            </w:pPr>
            <w:r w:rsidRPr="00DF3A69">
              <w:rPr>
                <w:lang w:val="bg-BG"/>
              </w:rPr>
              <w:t>Брой индивиди</w:t>
            </w:r>
          </w:p>
        </w:tc>
        <w:tc>
          <w:tcPr>
            <w:tcW w:w="0" w:type="auto"/>
            <w:shd w:val="clear" w:color="auto" w:fill="auto"/>
          </w:tcPr>
          <w:p w14:paraId="5668E39D" w14:textId="77777777" w:rsidR="00DF3A69" w:rsidRPr="00DF3A69" w:rsidRDefault="00DF3A69" w:rsidP="000D210B">
            <w:pPr>
              <w:spacing w:after="0" w:line="240" w:lineRule="auto"/>
              <w:jc w:val="both"/>
              <w:rPr>
                <w:lang w:val="bg-BG"/>
              </w:rPr>
            </w:pPr>
            <w:r w:rsidRPr="00DF3A69">
              <w:rPr>
                <w:lang w:val="bg-BG"/>
              </w:rPr>
              <w:t>Мин. 5 инд.</w:t>
            </w:r>
          </w:p>
        </w:tc>
        <w:tc>
          <w:tcPr>
            <w:tcW w:w="0" w:type="auto"/>
            <w:shd w:val="clear" w:color="auto" w:fill="auto"/>
          </w:tcPr>
          <w:p w14:paraId="10F0F254" w14:textId="77777777" w:rsidR="00DF3A69" w:rsidRPr="00DF3A69" w:rsidRDefault="00DF3A69" w:rsidP="000D210B">
            <w:pPr>
              <w:spacing w:after="0" w:line="240" w:lineRule="auto"/>
              <w:rPr>
                <w:lang w:val="bg-BG"/>
              </w:rPr>
            </w:pPr>
            <w:r w:rsidRPr="00DF3A69">
              <w:rPr>
                <w:lang w:val="bg-BG"/>
              </w:rPr>
              <w:t>Количеството на концентриращите се птици силно ще зависи от състоянието на подходящите местообитания - наличието на воден стълб в блатата на остров Персин, които са основната ловна територия.</w:t>
            </w:r>
          </w:p>
        </w:tc>
        <w:tc>
          <w:tcPr>
            <w:tcW w:w="0" w:type="auto"/>
          </w:tcPr>
          <w:p w14:paraId="068D4767" w14:textId="77777777" w:rsidR="00DF3A69" w:rsidRPr="00DF3A69" w:rsidRDefault="00DF3A69" w:rsidP="000D210B">
            <w:pPr>
              <w:spacing w:after="0" w:line="240" w:lineRule="auto"/>
              <w:rPr>
                <w:lang w:val="en-GB"/>
              </w:rPr>
            </w:pPr>
            <w:r w:rsidRPr="00DF3A69">
              <w:rPr>
                <w:lang w:val="bg-BG"/>
              </w:rPr>
              <w:t xml:space="preserve">Поддържане на популацията. Извършване на редовен мониторинг на пролетната и есеннната миграция на реещи се птици в СЗЗ. </w:t>
            </w:r>
            <w:r w:rsidRPr="00DF3A69">
              <w:rPr>
                <w:lang w:val="en-GB"/>
              </w:rPr>
              <w:t xml:space="preserve"> </w:t>
            </w:r>
          </w:p>
        </w:tc>
      </w:tr>
      <w:tr w:rsidR="00DF3A69" w:rsidRPr="00DF3A69" w14:paraId="146CC654" w14:textId="77777777" w:rsidTr="00292FE2">
        <w:trPr>
          <w:jc w:val="center"/>
        </w:trPr>
        <w:tc>
          <w:tcPr>
            <w:tcW w:w="0" w:type="auto"/>
            <w:shd w:val="clear" w:color="auto" w:fill="auto"/>
          </w:tcPr>
          <w:p w14:paraId="0BD406FD" w14:textId="77777777" w:rsidR="00DF3A69" w:rsidRPr="00DF3A69" w:rsidRDefault="00DF3A69" w:rsidP="000D210B">
            <w:pPr>
              <w:spacing w:after="0" w:line="240" w:lineRule="auto"/>
              <w:jc w:val="both"/>
              <w:rPr>
                <w:b/>
                <w:lang w:val="bg-BG"/>
              </w:rPr>
            </w:pPr>
            <w:r w:rsidRPr="00DF3A69">
              <w:rPr>
                <w:b/>
                <w:lang w:val="bg-BG"/>
              </w:rPr>
              <w:t xml:space="preserve">Местообитание на вида: </w:t>
            </w:r>
            <w:r w:rsidRPr="00DF3A69">
              <w:rPr>
                <w:bCs/>
                <w:lang w:val="bg-BG"/>
              </w:rPr>
              <w:t>Площ на подходящите хранителни местообитания на вида</w:t>
            </w:r>
            <w:r w:rsidRPr="00DF3A69">
              <w:rPr>
                <w:b/>
                <w:lang w:val="bg-BG"/>
              </w:rPr>
              <w:t xml:space="preserve"> </w:t>
            </w:r>
          </w:p>
        </w:tc>
        <w:tc>
          <w:tcPr>
            <w:tcW w:w="0" w:type="auto"/>
            <w:shd w:val="clear" w:color="auto" w:fill="auto"/>
          </w:tcPr>
          <w:p w14:paraId="601CD413" w14:textId="77777777" w:rsidR="00DF3A69" w:rsidRPr="00DF3A69" w:rsidRDefault="00DF3A69" w:rsidP="000D210B">
            <w:pPr>
              <w:spacing w:after="0" w:line="240" w:lineRule="auto"/>
              <w:jc w:val="both"/>
            </w:pPr>
            <w:r w:rsidRPr="00DF3A69">
              <w:t>ha</w:t>
            </w:r>
          </w:p>
        </w:tc>
        <w:tc>
          <w:tcPr>
            <w:tcW w:w="0" w:type="auto"/>
            <w:shd w:val="clear" w:color="auto" w:fill="auto"/>
          </w:tcPr>
          <w:p w14:paraId="4D00D7A2" w14:textId="77777777" w:rsidR="00DF3A69" w:rsidRPr="00DF3A69" w:rsidRDefault="00DF3A69" w:rsidP="000D210B">
            <w:pPr>
              <w:spacing w:after="0" w:line="240" w:lineRule="auto"/>
              <w:jc w:val="both"/>
              <w:rPr>
                <w:lang w:val="bg-BG"/>
              </w:rPr>
            </w:pPr>
            <w:r w:rsidRPr="00DF3A69">
              <w:rPr>
                <w:lang w:val="bg-BG"/>
              </w:rPr>
              <w:t xml:space="preserve">Най-малко 385 </w:t>
            </w:r>
            <w:r w:rsidRPr="00DF3A69">
              <w:rPr>
                <w:lang w:val="en-GB"/>
              </w:rPr>
              <w:t>ha</w:t>
            </w:r>
          </w:p>
        </w:tc>
        <w:tc>
          <w:tcPr>
            <w:tcW w:w="0" w:type="auto"/>
            <w:shd w:val="clear" w:color="auto" w:fill="auto"/>
          </w:tcPr>
          <w:p w14:paraId="345D4FEC" w14:textId="77777777" w:rsidR="00DF3A69" w:rsidRPr="00DF3A69" w:rsidRDefault="00DF3A69" w:rsidP="000D210B">
            <w:pPr>
              <w:spacing w:after="0" w:line="240" w:lineRule="auto"/>
              <w:jc w:val="both"/>
              <w:rPr>
                <w:lang w:val="bg-BG"/>
              </w:rPr>
            </w:pPr>
            <w:r w:rsidRPr="00DF3A69">
              <w:rPr>
                <w:lang w:val="bg-BG"/>
              </w:rPr>
              <w:t>Площта включва подходящите хранителни местообитания на вида – блатата на остров Персин</w:t>
            </w:r>
          </w:p>
        </w:tc>
        <w:tc>
          <w:tcPr>
            <w:tcW w:w="0" w:type="auto"/>
          </w:tcPr>
          <w:p w14:paraId="7ACFE40D" w14:textId="77777777" w:rsidR="00DF3A69" w:rsidRPr="00DF3A69" w:rsidRDefault="00DF3A69" w:rsidP="000D210B">
            <w:pPr>
              <w:spacing w:after="0" w:line="240" w:lineRule="auto"/>
              <w:rPr>
                <w:lang w:val="bg-BG"/>
              </w:rPr>
            </w:pPr>
            <w:r w:rsidRPr="00DF3A69">
              <w:rPr>
                <w:lang w:val="bg-BG"/>
              </w:rPr>
              <w:t>Поддържане на площта на подходящите хранителни местообитания на вида в размер най-малко 385 ha</w:t>
            </w:r>
          </w:p>
        </w:tc>
      </w:tr>
      <w:tr w:rsidR="005F553B" w:rsidRPr="00DF3A69" w14:paraId="6C6FE93F" w14:textId="77777777" w:rsidTr="00292FE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0144E1" w14:textId="540799BF" w:rsidR="005F553B" w:rsidRPr="00DF3A69" w:rsidRDefault="005F553B" w:rsidP="000D210B">
            <w:pPr>
              <w:spacing w:after="0" w:line="240" w:lineRule="auto"/>
              <w:jc w:val="both"/>
              <w:rPr>
                <w:b/>
                <w:lang w:val="bg-BG"/>
              </w:rPr>
            </w:pPr>
            <w:r w:rsidRPr="005847BD">
              <w:rPr>
                <w:b/>
                <w:lang w:val="bg-BG"/>
              </w:rPr>
              <w:t xml:space="preserve">Местообитание на вида: </w:t>
            </w:r>
            <w:r w:rsidRPr="005847BD">
              <w:rPr>
                <w:lang w:val="bg-BG"/>
              </w:rPr>
              <w:lastRenderedPageBreak/>
              <w:t>Екологично състояние на водните тела с местообитания на вида, по биологичен елемент риби (JDS4-Fish)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C46B3" w14:textId="5CCC66F7" w:rsidR="005F553B" w:rsidRPr="00DF3A69" w:rsidRDefault="005F553B" w:rsidP="000D210B">
            <w:pPr>
              <w:spacing w:after="0" w:line="240" w:lineRule="auto"/>
              <w:jc w:val="both"/>
            </w:pPr>
            <w:r w:rsidRPr="005847BD">
              <w:rPr>
                <w:lang w:val="bg-BG"/>
              </w:rPr>
              <w:lastRenderedPageBreak/>
              <w:t xml:space="preserve">5 степенна </w:t>
            </w:r>
            <w:r w:rsidRPr="005847BD">
              <w:rPr>
                <w:lang w:val="bg-BG"/>
              </w:rPr>
              <w:lastRenderedPageBreak/>
              <w:t>скала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12E80" w14:textId="45785C6E" w:rsidR="005F553B" w:rsidRPr="00DF3A69" w:rsidRDefault="005F553B" w:rsidP="000D210B">
            <w:pPr>
              <w:spacing w:after="0" w:line="240" w:lineRule="auto"/>
              <w:jc w:val="both"/>
              <w:rPr>
                <w:lang w:val="bg-BG"/>
              </w:rPr>
            </w:pPr>
            <w:r w:rsidRPr="005847BD">
              <w:rPr>
                <w:lang w:val="bg-BG"/>
              </w:rPr>
              <w:lastRenderedPageBreak/>
              <w:t>2-Добро или 1-</w:t>
            </w:r>
            <w:r w:rsidRPr="005847BD">
              <w:rPr>
                <w:lang w:val="bg-BG"/>
              </w:rPr>
              <w:lastRenderedPageBreak/>
              <w:t>Отлично</w:t>
            </w:r>
          </w:p>
        </w:tc>
        <w:tc>
          <w:tcPr>
            <w:tcW w:w="0" w:type="auto"/>
            <w:tcBorders>
              <w:top w:val="single" w:sz="4" w:space="0" w:color="auto"/>
              <w:left w:val="single" w:sz="4" w:space="0" w:color="auto"/>
              <w:bottom w:val="single" w:sz="4" w:space="0" w:color="auto"/>
              <w:right w:val="single" w:sz="4" w:space="0" w:color="auto"/>
            </w:tcBorders>
            <w:shd w:val="clear" w:color="auto" w:fill="auto"/>
          </w:tcPr>
          <w:tbl>
            <w:tblPr>
              <w:tblW w:w="2888" w:type="dxa"/>
              <w:jc w:val="center"/>
              <w:tblCellMar>
                <w:left w:w="70" w:type="dxa"/>
                <w:right w:w="70" w:type="dxa"/>
              </w:tblCellMar>
              <w:tblLook w:val="04A0" w:firstRow="1" w:lastRow="0" w:firstColumn="1" w:lastColumn="0" w:noHBand="0" w:noVBand="1"/>
            </w:tblPr>
            <w:tblGrid>
              <w:gridCol w:w="2888"/>
            </w:tblGrid>
            <w:tr w:rsidR="005F553B" w:rsidRPr="005847BD" w14:paraId="126CFAEC" w14:textId="77777777" w:rsidTr="00292FE2">
              <w:trPr>
                <w:trHeight w:val="300"/>
                <w:jc w:val="center"/>
              </w:trPr>
              <w:tc>
                <w:tcPr>
                  <w:tcW w:w="2888" w:type="dxa"/>
                  <w:tcBorders>
                    <w:top w:val="single" w:sz="4" w:space="0" w:color="auto"/>
                    <w:left w:val="single" w:sz="4" w:space="0" w:color="auto"/>
                    <w:bottom w:val="single" w:sz="4" w:space="0" w:color="auto"/>
                    <w:right w:val="nil"/>
                  </w:tcBorders>
                  <w:shd w:val="clear" w:color="000000" w:fill="BFBFBF"/>
                  <w:noWrap/>
                  <w:vAlign w:val="bottom"/>
                  <w:hideMark/>
                </w:tcPr>
                <w:p w14:paraId="5950F8FE" w14:textId="77777777" w:rsidR="005F553B" w:rsidRPr="005847BD" w:rsidRDefault="005F553B" w:rsidP="000D210B">
                  <w:pPr>
                    <w:spacing w:after="0" w:line="240" w:lineRule="auto"/>
                    <w:rPr>
                      <w:b/>
                      <w:bCs/>
                      <w:lang w:val="bg-BG"/>
                    </w:rPr>
                  </w:pPr>
                  <w:r w:rsidRPr="005847BD">
                    <w:rPr>
                      <w:b/>
                      <w:bCs/>
                      <w:lang w:val="bg-BG"/>
                    </w:rPr>
                    <w:lastRenderedPageBreak/>
                    <w:t>Екологично състояние</w:t>
                  </w:r>
                </w:p>
              </w:tc>
            </w:tr>
            <w:tr w:rsidR="005F553B" w:rsidRPr="005847BD" w14:paraId="1235E925" w14:textId="77777777" w:rsidTr="00292FE2">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9E2F09E" w14:textId="77777777" w:rsidR="005F553B" w:rsidRPr="005847BD" w:rsidRDefault="005F553B" w:rsidP="000D210B">
                  <w:pPr>
                    <w:spacing w:after="0" w:line="240" w:lineRule="auto"/>
                    <w:rPr>
                      <w:lang w:val="bg-BG"/>
                    </w:rPr>
                  </w:pPr>
                  <w:r w:rsidRPr="005847BD">
                    <w:rPr>
                      <w:lang w:val="bg-BG"/>
                    </w:rPr>
                    <w:t>1-Отлично - High</w:t>
                  </w:r>
                </w:p>
              </w:tc>
            </w:tr>
            <w:tr w:rsidR="005F553B" w:rsidRPr="005847BD" w14:paraId="14FECFD3" w14:textId="77777777" w:rsidTr="00292FE2">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93DDAC7" w14:textId="77777777" w:rsidR="005F553B" w:rsidRPr="005847BD" w:rsidRDefault="005F553B" w:rsidP="000D210B">
                  <w:pPr>
                    <w:spacing w:after="0" w:line="240" w:lineRule="auto"/>
                    <w:rPr>
                      <w:lang w:val="bg-BG"/>
                    </w:rPr>
                  </w:pPr>
                  <w:r w:rsidRPr="005847BD">
                    <w:rPr>
                      <w:lang w:val="bg-BG"/>
                    </w:rPr>
                    <w:lastRenderedPageBreak/>
                    <w:t>2-Добро - Good</w:t>
                  </w:r>
                </w:p>
              </w:tc>
            </w:tr>
            <w:tr w:rsidR="005F553B" w:rsidRPr="005847BD" w14:paraId="1AC50E74" w14:textId="77777777" w:rsidTr="00292FE2">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7788BA" w14:textId="77777777" w:rsidR="005F553B" w:rsidRPr="005847BD" w:rsidRDefault="005F553B" w:rsidP="000D210B">
                  <w:pPr>
                    <w:spacing w:after="0" w:line="240" w:lineRule="auto"/>
                    <w:rPr>
                      <w:lang w:val="bg-BG"/>
                    </w:rPr>
                  </w:pPr>
                  <w:r w:rsidRPr="005847BD">
                    <w:rPr>
                      <w:lang w:val="bg-BG"/>
                    </w:rPr>
                    <w:t>3-Умерено - Moderate</w:t>
                  </w:r>
                </w:p>
              </w:tc>
            </w:tr>
            <w:tr w:rsidR="005F553B" w:rsidRPr="005847BD" w14:paraId="6306A6FA" w14:textId="77777777" w:rsidTr="00292FE2">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4C84B8A" w14:textId="77777777" w:rsidR="005F553B" w:rsidRPr="005847BD" w:rsidRDefault="005F553B" w:rsidP="000D210B">
                  <w:pPr>
                    <w:spacing w:after="0" w:line="240" w:lineRule="auto"/>
                    <w:rPr>
                      <w:lang w:val="bg-BG"/>
                    </w:rPr>
                  </w:pPr>
                  <w:r w:rsidRPr="005847BD">
                    <w:rPr>
                      <w:lang w:val="bg-BG"/>
                    </w:rPr>
                    <w:t>4-Лошо - Poor</w:t>
                  </w:r>
                </w:p>
              </w:tc>
            </w:tr>
            <w:tr w:rsidR="005F553B" w:rsidRPr="005847BD" w14:paraId="7860FC10" w14:textId="77777777" w:rsidTr="00292FE2">
              <w:trPr>
                <w:trHeight w:val="300"/>
                <w:jc w:val="center"/>
              </w:trPr>
              <w:tc>
                <w:tcPr>
                  <w:tcW w:w="28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140A75B" w14:textId="77777777" w:rsidR="005F553B" w:rsidRPr="005847BD" w:rsidRDefault="005F553B" w:rsidP="000D210B">
                  <w:pPr>
                    <w:spacing w:after="0" w:line="240" w:lineRule="auto"/>
                    <w:rPr>
                      <w:lang w:val="bg-BG"/>
                    </w:rPr>
                  </w:pPr>
                  <w:r w:rsidRPr="005847BD">
                    <w:rPr>
                      <w:lang w:val="bg-BG"/>
                    </w:rPr>
                    <w:t>5-Много лошо - Bad</w:t>
                  </w:r>
                </w:p>
              </w:tc>
            </w:tr>
          </w:tbl>
          <w:p w14:paraId="592C137F" w14:textId="3BB2DFE2" w:rsidR="005F553B" w:rsidRPr="00DF3A69" w:rsidRDefault="005F553B" w:rsidP="000D210B">
            <w:pPr>
              <w:spacing w:after="0" w:line="240" w:lineRule="auto"/>
              <w:jc w:val="both"/>
              <w:rPr>
                <w:lang w:val="bg-BG"/>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Borders>
              <w:top w:val="single" w:sz="4" w:space="0" w:color="auto"/>
              <w:left w:val="single" w:sz="4" w:space="0" w:color="auto"/>
              <w:bottom w:val="single" w:sz="4" w:space="0" w:color="auto"/>
              <w:right w:val="single" w:sz="4" w:space="0" w:color="auto"/>
            </w:tcBorders>
          </w:tcPr>
          <w:p w14:paraId="0AF4CD2D" w14:textId="38704C58" w:rsidR="005F553B" w:rsidRPr="00DF3A69" w:rsidRDefault="005F553B" w:rsidP="000D210B">
            <w:pPr>
              <w:spacing w:after="0" w:line="240" w:lineRule="auto"/>
              <w:jc w:val="both"/>
              <w:rPr>
                <w:lang w:val="bg-BG"/>
              </w:rPr>
            </w:pPr>
            <w:r>
              <w:rPr>
                <w:lang w:val="bg-BG"/>
              </w:rPr>
              <w:lastRenderedPageBreak/>
              <w:t>Поддържане или п</w:t>
            </w:r>
            <w:r w:rsidRPr="005847BD">
              <w:rPr>
                <w:lang w:val="bg-BG"/>
              </w:rPr>
              <w:t xml:space="preserve">одобряване на </w:t>
            </w:r>
            <w:r w:rsidRPr="005847BD">
              <w:rPr>
                <w:lang w:val="bg-BG"/>
              </w:rPr>
              <w:lastRenderedPageBreak/>
              <w:t>екологичното състояние на водните тела с подходящи местообитания на вида, на стойности 2-Добро или 1-Отлично състояние</w:t>
            </w:r>
          </w:p>
        </w:tc>
      </w:tr>
    </w:tbl>
    <w:p w14:paraId="1C54150B" w14:textId="77777777" w:rsidR="00DF3A69" w:rsidRPr="00DF3A69" w:rsidRDefault="00DF3A69" w:rsidP="00DF3A69">
      <w:pPr>
        <w:spacing w:before="120" w:after="120" w:line="240" w:lineRule="auto"/>
        <w:jc w:val="both"/>
      </w:pPr>
    </w:p>
    <w:p w14:paraId="60B803E9" w14:textId="77777777" w:rsidR="00DF3A69" w:rsidRPr="000D210B" w:rsidRDefault="00DF3A69" w:rsidP="00DB3239">
      <w:pPr>
        <w:pStyle w:val="ListParagraph"/>
        <w:numPr>
          <w:ilvl w:val="0"/>
          <w:numId w:val="77"/>
        </w:numPr>
        <w:spacing w:before="120" w:after="120" w:line="240" w:lineRule="auto"/>
        <w:jc w:val="both"/>
        <w:rPr>
          <w:b/>
          <w:bCs/>
          <w:lang w:val="bg-BG"/>
        </w:rPr>
      </w:pPr>
      <w:r w:rsidRPr="000D210B">
        <w:rPr>
          <w:b/>
          <w:bCs/>
          <w:lang w:val="bg-BG"/>
        </w:rPr>
        <w:t xml:space="preserve">Необходимост от промени в СФД за СЗЗ </w:t>
      </w:r>
      <w:r w:rsidRPr="000D210B">
        <w:rPr>
          <w:b/>
          <w:lang w:val="bg-BG"/>
        </w:rPr>
        <w:t>BG0002017 „Комплекс Беленски острови“</w:t>
      </w:r>
    </w:p>
    <w:p w14:paraId="0E7AF556" w14:textId="77777777" w:rsidR="00DF3A69" w:rsidRPr="00DF3A69" w:rsidRDefault="00DF3A69" w:rsidP="00DF3A69">
      <w:pPr>
        <w:spacing w:before="120" w:after="120" w:line="240" w:lineRule="auto"/>
        <w:jc w:val="both"/>
        <w:rPr>
          <w:lang w:val="bg-BG"/>
        </w:rPr>
      </w:pPr>
      <w:r w:rsidRPr="00DF3A69">
        <w:rPr>
          <w:lang w:val="bg-BG"/>
        </w:rPr>
        <w:t>Предвид наличната информация за настоящата концентрираща се численост на вида в защитената зона по време на миграция не е необходима актуализация на СФД.</w:t>
      </w:r>
    </w:p>
    <w:p w14:paraId="11617E80" w14:textId="35487E3D" w:rsidR="008C2D0F" w:rsidRDefault="008C2D0F" w:rsidP="004A4D89">
      <w:pPr>
        <w:spacing w:before="120" w:after="120" w:line="240" w:lineRule="auto"/>
        <w:jc w:val="both"/>
        <w:rPr>
          <w:lang w:val="bg-BG"/>
        </w:rPr>
      </w:pPr>
    </w:p>
    <w:p w14:paraId="3BC27DEE" w14:textId="7467F540" w:rsidR="00815EA0" w:rsidRPr="00A9111D" w:rsidRDefault="00815EA0" w:rsidP="00815EA0">
      <w:pPr>
        <w:pStyle w:val="Heading1"/>
        <w:jc w:val="center"/>
        <w:rPr>
          <w:lang w:val="bg-BG"/>
        </w:rPr>
      </w:pPr>
      <w:bookmarkStart w:id="76" w:name="_Toc97813507"/>
      <w:r>
        <w:rPr>
          <w:lang w:val="bg-BG"/>
        </w:rPr>
        <w:t>Специфични цели за А</w:t>
      </w:r>
      <w:r>
        <w:rPr>
          <w:lang w:val="en-GB"/>
        </w:rPr>
        <w:t>511</w:t>
      </w:r>
      <w:r>
        <w:rPr>
          <w:lang w:val="bg-BG"/>
        </w:rPr>
        <w:t xml:space="preserve"> </w:t>
      </w:r>
      <w:r>
        <w:rPr>
          <w:i/>
          <w:lang w:val="en-GB"/>
        </w:rPr>
        <w:t>Falco cherrug</w:t>
      </w:r>
      <w:r w:rsidR="007D62B2">
        <w:rPr>
          <w:lang w:val="bg-BG"/>
        </w:rPr>
        <w:t xml:space="preserve"> (л</w:t>
      </w:r>
      <w:r>
        <w:rPr>
          <w:lang w:val="bg-BG"/>
        </w:rPr>
        <w:t>овен сокол)</w:t>
      </w:r>
      <w:bookmarkEnd w:id="76"/>
    </w:p>
    <w:p w14:paraId="2B5D40ED" w14:textId="77777777" w:rsidR="00815EA0" w:rsidRPr="00815EA0" w:rsidRDefault="00815EA0" w:rsidP="00815EA0">
      <w:pPr>
        <w:spacing w:after="120" w:line="240" w:lineRule="auto"/>
        <w:rPr>
          <w:lang w:val="bg-BG"/>
        </w:rPr>
      </w:pPr>
    </w:p>
    <w:p w14:paraId="2F65EBE1" w14:textId="30042DC9" w:rsidR="00815EA0" w:rsidRPr="007D62B2" w:rsidRDefault="00815EA0" w:rsidP="00DB3239">
      <w:pPr>
        <w:pStyle w:val="ListParagraph"/>
        <w:numPr>
          <w:ilvl w:val="0"/>
          <w:numId w:val="78"/>
        </w:numPr>
        <w:spacing w:after="120" w:line="240" w:lineRule="auto"/>
        <w:rPr>
          <w:b/>
          <w:lang w:val="bg-BG"/>
        </w:rPr>
      </w:pPr>
      <w:r w:rsidRPr="007D62B2">
        <w:rPr>
          <w:b/>
          <w:lang w:val="bg-BG"/>
        </w:rPr>
        <w:t>Кратка характеристика на вида</w:t>
      </w:r>
    </w:p>
    <w:p w14:paraId="2B46DB69" w14:textId="3AB3A255" w:rsidR="00815EA0" w:rsidRDefault="00815EA0" w:rsidP="00815EA0">
      <w:pPr>
        <w:spacing w:after="120" w:line="240" w:lineRule="auto"/>
        <w:rPr>
          <w:lang w:val="bg-BG"/>
        </w:rPr>
      </w:pPr>
      <w:r>
        <w:rPr>
          <w:lang w:val="bg-BG"/>
        </w:rPr>
        <w:t>Дължина на тялото: 47–55 cm.</w:t>
      </w:r>
      <w:r w:rsidRPr="005319DB">
        <w:rPr>
          <w:lang w:val="bg-BG"/>
        </w:rPr>
        <w:t xml:space="preserve"> Размах на крилата : 105–129 </w:t>
      </w:r>
      <w:r>
        <w:rPr>
          <w:lang w:val="en-GB"/>
        </w:rPr>
        <w:t>cm</w:t>
      </w:r>
      <w:r>
        <w:rPr>
          <w:lang w:val="bg-BG"/>
        </w:rPr>
        <w:t>.</w:t>
      </w:r>
      <w:r>
        <w:rPr>
          <w:lang w:val="en-GB"/>
        </w:rPr>
        <w:t xml:space="preserve"> </w:t>
      </w:r>
      <w:r w:rsidRPr="005319DB">
        <w:rPr>
          <w:lang w:val="bg-BG"/>
        </w:rPr>
        <w:t>Най-едрият сокол в България. Горната част на тялото и крилете са кафяви, гърдите и корема са светли с тъмни напетнявания, гащите са тъмни. Подкрилията са с по-светла предна част и по-тъмна задна, контрастираща с по-светлит</w:t>
      </w:r>
      <w:r>
        <w:rPr>
          <w:lang w:val="bg-BG"/>
        </w:rPr>
        <w:t xml:space="preserve">е махови пера. Главата е светла </w:t>
      </w:r>
      <w:r w:rsidRPr="005319DB">
        <w:rPr>
          <w:lang w:val="bg-BG"/>
        </w:rPr>
        <w:t>с ясно изразена по-светла вежда и тънък тъмен „мустак“. Младите са с по-тъмно оперение и по-силно напетнени отдолу.</w:t>
      </w:r>
    </w:p>
    <w:p w14:paraId="585C1266" w14:textId="77777777" w:rsidR="00815EA0" w:rsidRPr="002005E4" w:rsidRDefault="00815EA0" w:rsidP="00815EA0">
      <w:pPr>
        <w:spacing w:after="120" w:line="240" w:lineRule="auto"/>
        <w:rPr>
          <w:i/>
          <w:lang w:val="bg-BG"/>
        </w:rPr>
      </w:pPr>
      <w:r w:rsidRPr="002005E4">
        <w:rPr>
          <w:i/>
          <w:lang w:val="bg-BG"/>
        </w:rPr>
        <w:t>Характер на пребиваване в страната</w:t>
      </w:r>
    </w:p>
    <w:p w14:paraId="5F3AC94A" w14:textId="18676961" w:rsidR="00815EA0" w:rsidRPr="00B77A7F" w:rsidRDefault="00815EA0" w:rsidP="00815EA0">
      <w:pPr>
        <w:spacing w:after="120" w:line="240" w:lineRule="auto"/>
        <w:rPr>
          <w:lang w:val="en-GB"/>
        </w:rPr>
      </w:pPr>
      <w:r w:rsidRPr="00B77A7F">
        <w:rPr>
          <w:lang w:val="bg-BG"/>
        </w:rPr>
        <w:t xml:space="preserve">В България </w:t>
      </w:r>
      <w:r>
        <w:rPr>
          <w:lang w:val="bg-BG"/>
        </w:rPr>
        <w:t>ловният сокол</w:t>
      </w:r>
      <w:r w:rsidRPr="00B77A7F">
        <w:rPr>
          <w:lang w:val="bg-BG"/>
        </w:rPr>
        <w:t xml:space="preserve"> е гнездещо-прелетен, постоя</w:t>
      </w:r>
      <w:r>
        <w:rPr>
          <w:lang w:val="bg-BG"/>
        </w:rPr>
        <w:t xml:space="preserve">нен и преминаващ вид </w:t>
      </w:r>
      <w:r w:rsidRPr="005319DB">
        <w:rPr>
          <w:lang w:val="bg-BG"/>
        </w:rPr>
        <w:t>(Симеонов и др.</w:t>
      </w:r>
      <w:r>
        <w:rPr>
          <w:lang w:val="en-GB"/>
        </w:rPr>
        <w:t>,</w:t>
      </w:r>
      <w:r w:rsidRPr="005319DB">
        <w:rPr>
          <w:lang w:val="bg-BG"/>
        </w:rPr>
        <w:t xml:space="preserve"> 1990)</w:t>
      </w:r>
      <w:r>
        <w:rPr>
          <w:lang w:val="bg-BG"/>
        </w:rPr>
        <w:t xml:space="preserve">. </w:t>
      </w:r>
      <w:r w:rsidRPr="005319DB">
        <w:rPr>
          <w:lang w:val="bg-BG"/>
        </w:rPr>
        <w:t>У нас зимуват индивиди от по-северни европейски страни. Есенната миграция е най-ясно изразена през септември.</w:t>
      </w:r>
    </w:p>
    <w:p w14:paraId="6D490DD9" w14:textId="77777777" w:rsidR="00815EA0" w:rsidRPr="00B77A7F" w:rsidRDefault="00815EA0" w:rsidP="00815EA0">
      <w:pPr>
        <w:spacing w:after="120" w:line="240" w:lineRule="auto"/>
        <w:rPr>
          <w:lang w:val="bg-BG"/>
        </w:rPr>
      </w:pPr>
      <w:r w:rsidRPr="000A6047">
        <w:rPr>
          <w:i/>
          <w:lang w:val="bg-BG"/>
        </w:rPr>
        <w:t>Характерно местообитание</w:t>
      </w:r>
    </w:p>
    <w:p w14:paraId="26A5223D" w14:textId="66A68353" w:rsidR="00815EA0" w:rsidRPr="005E6B9E" w:rsidRDefault="00815EA0" w:rsidP="00815EA0">
      <w:pPr>
        <w:spacing w:after="120"/>
        <w:rPr>
          <w:lang w:val="bg-BG"/>
        </w:rPr>
      </w:pPr>
      <w:r>
        <w:rPr>
          <w:lang w:val="bg-BG"/>
        </w:rPr>
        <w:t xml:space="preserve">През размножителния период ловният сокол обитава обширни открити територии в хълмисти, нископланински </w:t>
      </w:r>
      <w:r w:rsidRPr="00B929B4">
        <w:rPr>
          <w:lang w:val="bg-BG"/>
        </w:rPr>
        <w:t>и равнинни местообитания с нал</w:t>
      </w:r>
      <w:r>
        <w:rPr>
          <w:lang w:val="bg-BG"/>
        </w:rPr>
        <w:t xml:space="preserve">ичие на скали, но също долини, </w:t>
      </w:r>
      <w:r w:rsidRPr="00B929B4">
        <w:rPr>
          <w:lang w:val="bg-BG"/>
        </w:rPr>
        <w:t>проломи, ждрела.</w:t>
      </w:r>
      <w:r>
        <w:rPr>
          <w:lang w:val="bg-BG"/>
        </w:rPr>
        <w:t xml:space="preserve"> Ловните </w:t>
      </w:r>
      <w:r w:rsidRPr="00B929B4">
        <w:rPr>
          <w:lang w:val="bg-BG"/>
        </w:rPr>
        <w:t>територии са открити пространства, вл</w:t>
      </w:r>
      <w:r>
        <w:rPr>
          <w:lang w:val="bg-BG"/>
        </w:rPr>
        <w:t>ажни зони, нискостъблени гори, храсталаци по открити  места с нисък тревостой и</w:t>
      </w:r>
      <w:r w:rsidRPr="00B929B4">
        <w:rPr>
          <w:lang w:val="bg-BG"/>
        </w:rPr>
        <w:t xml:space="preserve"> наличие</w:t>
      </w:r>
      <w:r>
        <w:rPr>
          <w:lang w:val="bg-BG"/>
        </w:rPr>
        <w:t xml:space="preserve"> на достатъчен брой дребни </w:t>
      </w:r>
      <w:r w:rsidRPr="00B929B4">
        <w:rPr>
          <w:lang w:val="bg-BG"/>
        </w:rPr>
        <w:t xml:space="preserve">гризачи (особено полевки </w:t>
      </w:r>
      <w:r w:rsidRPr="00B929B4">
        <w:rPr>
          <w:i/>
          <w:lang w:val="bg-BG"/>
        </w:rPr>
        <w:t>Microtus spp</w:t>
      </w:r>
      <w:r w:rsidRPr="00B929B4">
        <w:rPr>
          <w:lang w:val="bg-BG"/>
        </w:rPr>
        <w:t xml:space="preserve">. и лалугери </w:t>
      </w:r>
      <w:r w:rsidRPr="00B929B4">
        <w:rPr>
          <w:i/>
          <w:lang w:val="bg-BG"/>
        </w:rPr>
        <w:t>Spermophilus cilellus</w:t>
      </w:r>
      <w:r>
        <w:rPr>
          <w:lang w:val="bg-BG"/>
        </w:rPr>
        <w:t xml:space="preserve">) или птици </w:t>
      </w:r>
      <w:r w:rsidRPr="00B929B4">
        <w:rPr>
          <w:lang w:val="bg-BG"/>
        </w:rPr>
        <w:t>(обикновен</w:t>
      </w:r>
      <w:r>
        <w:rPr>
          <w:lang w:val="bg-BG"/>
        </w:rPr>
        <w:t xml:space="preserve">о с големина от скорец </w:t>
      </w:r>
      <w:r>
        <w:rPr>
          <w:i/>
          <w:lang w:val="bg-BG"/>
        </w:rPr>
        <w:t xml:space="preserve">Sturnus </w:t>
      </w:r>
      <w:r w:rsidRPr="00B929B4">
        <w:rPr>
          <w:i/>
          <w:lang w:val="bg-BG"/>
        </w:rPr>
        <w:t>vulgaris</w:t>
      </w:r>
      <w:r>
        <w:rPr>
          <w:lang w:val="bg-BG"/>
        </w:rPr>
        <w:t xml:space="preserve"> до яребица </w:t>
      </w:r>
      <w:r w:rsidRPr="00B929B4">
        <w:rPr>
          <w:i/>
          <w:lang w:val="bg-BG"/>
        </w:rPr>
        <w:t>Perdix perdix</w:t>
      </w:r>
      <w:r>
        <w:rPr>
          <w:lang w:val="bg-BG"/>
        </w:rPr>
        <w:t xml:space="preserve">). През зимата соколите </w:t>
      </w:r>
      <w:r w:rsidRPr="00B929B4">
        <w:rPr>
          <w:lang w:val="bg-BG"/>
        </w:rPr>
        <w:t>се срещат в места с висока концентрация на различ</w:t>
      </w:r>
      <w:r>
        <w:rPr>
          <w:lang w:val="bg-BG"/>
        </w:rPr>
        <w:t xml:space="preserve">ни видове птици, използвани за </w:t>
      </w:r>
      <w:r w:rsidRPr="00B929B4">
        <w:rPr>
          <w:lang w:val="bg-BG"/>
        </w:rPr>
        <w:t>храна – крайбрежия и други влажни зони, населени места, скла</w:t>
      </w:r>
      <w:r>
        <w:rPr>
          <w:lang w:val="bg-BG"/>
        </w:rPr>
        <w:t xml:space="preserve">дове и силози за зърно, където ловуват на  полудиви  </w:t>
      </w:r>
      <w:r>
        <w:rPr>
          <w:lang w:val="bg-BG"/>
        </w:rPr>
        <w:lastRenderedPageBreak/>
        <w:t xml:space="preserve">гълъби </w:t>
      </w:r>
      <w:r>
        <w:rPr>
          <w:i/>
          <w:lang w:val="bg-BG"/>
        </w:rPr>
        <w:t>Columba livia f.</w:t>
      </w:r>
      <w:r w:rsidRPr="00B929B4">
        <w:rPr>
          <w:i/>
          <w:lang w:val="bg-BG"/>
        </w:rPr>
        <w:t xml:space="preserve"> Domestica</w:t>
      </w:r>
      <w:r>
        <w:rPr>
          <w:i/>
          <w:lang w:val="en-GB"/>
        </w:rPr>
        <w:t xml:space="preserve"> </w:t>
      </w:r>
      <w:r>
        <w:rPr>
          <w:lang w:val="en-GB"/>
        </w:rPr>
        <w:t>(</w:t>
      </w:r>
      <w:r w:rsidR="00581636">
        <w:rPr>
          <w:lang w:val="bg-BG"/>
        </w:rPr>
        <w:t>Янков и др</w:t>
      </w:r>
      <w:r>
        <w:rPr>
          <w:lang w:val="bg-BG"/>
        </w:rPr>
        <w:t>.</w:t>
      </w:r>
      <w:r>
        <w:rPr>
          <w:lang w:val="en-GB"/>
        </w:rPr>
        <w:t>,</w:t>
      </w:r>
      <w:r>
        <w:rPr>
          <w:lang w:val="bg-BG"/>
        </w:rPr>
        <w:t xml:space="preserve"> 2013</w:t>
      </w:r>
      <w:r>
        <w:rPr>
          <w:lang w:val="en-GB"/>
        </w:rPr>
        <w:t>)</w:t>
      </w:r>
      <w:r>
        <w:rPr>
          <w:lang w:val="bg-BG"/>
        </w:rPr>
        <w:t xml:space="preserve">. </w:t>
      </w:r>
      <w:r w:rsidRPr="006E6EC1">
        <w:rPr>
          <w:lang w:val="bg-BG"/>
        </w:rPr>
        <w:t xml:space="preserve">Гнезди в скални ниши и в стари гнезда на други птици на дървета. Снася 3-6 яйца, </w:t>
      </w:r>
      <w:r>
        <w:rPr>
          <w:lang w:val="bg-BG"/>
        </w:rPr>
        <w:t xml:space="preserve">като </w:t>
      </w:r>
      <w:r w:rsidRPr="006E6EC1">
        <w:rPr>
          <w:lang w:val="bg-BG"/>
        </w:rPr>
        <w:t>има едно поколение годишно в периода март-юли.</w:t>
      </w:r>
      <w:r>
        <w:rPr>
          <w:lang w:val="en-GB"/>
        </w:rPr>
        <w:t xml:space="preserve"> </w:t>
      </w:r>
      <w:r>
        <w:rPr>
          <w:lang w:val="bg-BG"/>
        </w:rPr>
        <w:t>Някои от предпочитаните местообитания са 91Е0, 91</w:t>
      </w:r>
      <w:r>
        <w:rPr>
          <w:lang w:val="en-GB"/>
        </w:rPr>
        <w:t>F</w:t>
      </w:r>
      <w:r>
        <w:rPr>
          <w:lang w:val="bg-BG"/>
        </w:rPr>
        <w:t xml:space="preserve">0, </w:t>
      </w:r>
      <w:r>
        <w:rPr>
          <w:lang w:val="en-GB"/>
        </w:rPr>
        <w:t>6110, 8120</w:t>
      </w:r>
      <w:r>
        <w:rPr>
          <w:lang w:val="bg-BG"/>
        </w:rPr>
        <w:t xml:space="preserve"> според Директивата за хабитатите (Кавръкова и др.</w:t>
      </w:r>
      <w:r>
        <w:rPr>
          <w:lang w:val="en-GB"/>
        </w:rPr>
        <w:t>,</w:t>
      </w:r>
      <w:r>
        <w:rPr>
          <w:lang w:val="bg-BG"/>
        </w:rPr>
        <w:t xml:space="preserve"> 2009)</w:t>
      </w:r>
      <w:r w:rsidRPr="00AF2F41">
        <w:rPr>
          <w:lang w:val="bg-BG"/>
        </w:rPr>
        <w:t>.</w:t>
      </w:r>
    </w:p>
    <w:p w14:paraId="281F40EC" w14:textId="77777777" w:rsidR="00815EA0" w:rsidRPr="0024100B" w:rsidRDefault="00815EA0" w:rsidP="00815EA0">
      <w:pPr>
        <w:spacing w:after="120" w:line="240" w:lineRule="auto"/>
        <w:rPr>
          <w:i/>
          <w:lang w:val="bg-BG"/>
        </w:rPr>
      </w:pPr>
      <w:r w:rsidRPr="0024100B">
        <w:rPr>
          <w:i/>
          <w:lang w:val="bg-BG"/>
        </w:rPr>
        <w:t>Хранене</w:t>
      </w:r>
    </w:p>
    <w:p w14:paraId="520A7181" w14:textId="2BE26996" w:rsidR="00815EA0" w:rsidRPr="000D4DFE" w:rsidRDefault="00815EA0" w:rsidP="00815EA0">
      <w:pPr>
        <w:spacing w:after="120"/>
        <w:rPr>
          <w:lang w:val="bg-BG"/>
        </w:rPr>
      </w:pPr>
      <w:r>
        <w:rPr>
          <w:lang w:val="bg-BG"/>
        </w:rPr>
        <w:t xml:space="preserve">В България хранителният спектър на ловния сокол е слабо </w:t>
      </w:r>
      <w:r w:rsidRPr="00F23C67">
        <w:rPr>
          <w:lang w:val="bg-BG"/>
        </w:rPr>
        <w:t>пр</w:t>
      </w:r>
      <w:r>
        <w:rPr>
          <w:lang w:val="bg-BG"/>
        </w:rPr>
        <w:t>оучен и данните се базират п</w:t>
      </w:r>
      <w:r w:rsidR="00581636">
        <w:rPr>
          <w:lang w:val="bg-BG"/>
        </w:rPr>
        <w:t xml:space="preserve">редимно на отделни наблюдения. </w:t>
      </w:r>
      <w:r>
        <w:rPr>
          <w:lang w:val="bg-BG"/>
        </w:rPr>
        <w:t xml:space="preserve">Съществуват сезонни, локални и индивидуални различия относно най-често използваната храна, освен това </w:t>
      </w:r>
      <w:r w:rsidRPr="00F23C67">
        <w:rPr>
          <w:lang w:val="bg-BG"/>
        </w:rPr>
        <w:t>видът има способността бързо да се адаптира към най-изобилната и лесно достъпна храна в даден момент</w:t>
      </w:r>
      <w:r>
        <w:rPr>
          <w:lang w:val="bg-BG"/>
        </w:rPr>
        <w:t xml:space="preserve"> </w:t>
      </w:r>
      <w:r w:rsidR="00581636">
        <w:rPr>
          <w:lang w:val="bg-BG"/>
        </w:rPr>
        <w:t>(Янков и др</w:t>
      </w:r>
      <w:r w:rsidRPr="00F23C67">
        <w:rPr>
          <w:lang w:val="bg-BG"/>
        </w:rPr>
        <w:t>.</w:t>
      </w:r>
      <w:r w:rsidR="00581636">
        <w:rPr>
          <w:lang w:val="bg-BG"/>
        </w:rPr>
        <w:t>,</w:t>
      </w:r>
      <w:r w:rsidRPr="00F23C67">
        <w:rPr>
          <w:lang w:val="bg-BG"/>
        </w:rPr>
        <w:t xml:space="preserve"> 2013).</w:t>
      </w:r>
      <w:r>
        <w:rPr>
          <w:lang w:val="bg-BG"/>
        </w:rPr>
        <w:t xml:space="preserve"> </w:t>
      </w:r>
      <w:r w:rsidRPr="00F23C67">
        <w:rPr>
          <w:lang w:val="bg-BG"/>
        </w:rPr>
        <w:t xml:space="preserve">Проучвания  </w:t>
      </w:r>
      <w:r>
        <w:rPr>
          <w:lang w:val="bg-BG"/>
        </w:rPr>
        <w:t>в края на ХХ в. показват, че лалугерът (</w:t>
      </w:r>
      <w:r w:rsidRPr="00F23C67">
        <w:rPr>
          <w:i/>
          <w:lang w:val="bg-BG"/>
        </w:rPr>
        <w:t>Spermophilus citellus</w:t>
      </w:r>
      <w:r>
        <w:rPr>
          <w:lang w:val="bg-BG"/>
        </w:rPr>
        <w:t xml:space="preserve">) </w:t>
      </w:r>
      <w:r w:rsidRPr="00F23C67">
        <w:rPr>
          <w:lang w:val="bg-BG"/>
        </w:rPr>
        <w:t xml:space="preserve">съставлява </w:t>
      </w:r>
      <w:r>
        <w:rPr>
          <w:lang w:val="bg-BG"/>
        </w:rPr>
        <w:t>около 90% от храната на ловния сокол в България  (</w:t>
      </w:r>
      <w:r w:rsidR="00577E65" w:rsidRPr="005319DB">
        <w:rPr>
          <w:lang w:val="bg-BG"/>
        </w:rPr>
        <w:t>Симеонов и др.</w:t>
      </w:r>
      <w:r w:rsidR="00577E65">
        <w:rPr>
          <w:lang w:val="en-GB"/>
        </w:rPr>
        <w:t>,</w:t>
      </w:r>
      <w:r w:rsidR="00577E65" w:rsidRPr="005319DB">
        <w:rPr>
          <w:lang w:val="bg-BG"/>
        </w:rPr>
        <w:t xml:space="preserve"> 1990</w:t>
      </w:r>
      <w:r w:rsidRPr="00F23C67">
        <w:rPr>
          <w:lang w:val="bg-BG"/>
        </w:rPr>
        <w:t>).</w:t>
      </w:r>
      <w:r>
        <w:rPr>
          <w:lang w:val="bg-BG"/>
        </w:rPr>
        <w:t xml:space="preserve"> Освен с лалугери, видът се храни и с различни видове мишки и полевки, както и с някои по-дребни видове птици </w:t>
      </w:r>
      <w:r w:rsidR="00577E65">
        <w:rPr>
          <w:lang w:val="bg-BG"/>
        </w:rPr>
        <w:t>(Янков и др</w:t>
      </w:r>
      <w:r w:rsidRPr="00F23C67">
        <w:rPr>
          <w:lang w:val="bg-BG"/>
        </w:rPr>
        <w:t>.</w:t>
      </w:r>
      <w:r w:rsidR="00577E65">
        <w:rPr>
          <w:lang w:val="bg-BG"/>
        </w:rPr>
        <w:t>,</w:t>
      </w:r>
      <w:r w:rsidRPr="00F23C67">
        <w:rPr>
          <w:lang w:val="bg-BG"/>
        </w:rPr>
        <w:t xml:space="preserve"> 2013)</w:t>
      </w:r>
      <w:r>
        <w:rPr>
          <w:lang w:val="bg-BG"/>
        </w:rPr>
        <w:t xml:space="preserve">. </w:t>
      </w:r>
    </w:p>
    <w:p w14:paraId="75B13E8C" w14:textId="77777777" w:rsidR="00815EA0" w:rsidRPr="007D62B2" w:rsidRDefault="00815EA0" w:rsidP="00DB3239">
      <w:pPr>
        <w:pStyle w:val="ListParagraph"/>
        <w:numPr>
          <w:ilvl w:val="0"/>
          <w:numId w:val="78"/>
        </w:numPr>
        <w:spacing w:after="120"/>
        <w:rPr>
          <w:b/>
          <w:lang w:val="bg-BG"/>
        </w:rPr>
      </w:pPr>
      <w:r w:rsidRPr="007D62B2">
        <w:rPr>
          <w:b/>
          <w:lang w:val="bg-BG"/>
        </w:rPr>
        <w:t>Разпространение, природозащитно състояние и тенденции в популацията на вида на национално ниво</w:t>
      </w:r>
    </w:p>
    <w:p w14:paraId="2BB97526" w14:textId="77777777" w:rsidR="00815EA0" w:rsidRDefault="00815EA0" w:rsidP="00815EA0">
      <w:pPr>
        <w:spacing w:after="120"/>
        <w:rPr>
          <w:lang w:val="bg-BG"/>
        </w:rPr>
      </w:pPr>
      <w:r>
        <w:rPr>
          <w:lang w:val="bg-BG"/>
        </w:rPr>
        <w:t xml:space="preserve">С разпръснати и изолирани находища предимно в скалистите части на Стара планина, планините на Западна България, Родопите, Сакар и Странджа. Наблюдаван е през гнездовия сезон и в някои равннини или хълмисти райони и в по-високи части на планините </w:t>
      </w:r>
      <w:r w:rsidRPr="00DD6FDC">
        <w:rPr>
          <w:lang w:val="bg-BG"/>
        </w:rPr>
        <w:t>(Янков отг. ред., 2007)</w:t>
      </w:r>
      <w:r>
        <w:rPr>
          <w:lang w:val="bg-BG"/>
        </w:rPr>
        <w:t xml:space="preserve">. През 2018 г. бе открито заето гнездо от вида в Южна България.  </w:t>
      </w:r>
    </w:p>
    <w:p w14:paraId="04D0090D" w14:textId="7ECEA096" w:rsidR="00815EA0" w:rsidRPr="00401DA8" w:rsidRDefault="0059453E" w:rsidP="00815EA0">
      <w:pPr>
        <w:spacing w:after="120"/>
        <w:rPr>
          <w:lang w:val="bg-BG"/>
        </w:rPr>
      </w:pPr>
      <w:r>
        <w:rPr>
          <w:lang w:val="bg-BG"/>
        </w:rPr>
        <w:t xml:space="preserve">Включен е в Приложение 1 на Директивата за птиците, както и в Приложения 2 и 3 на ЗБР. </w:t>
      </w:r>
      <w:r w:rsidR="00815EA0">
        <w:rPr>
          <w:lang w:val="bg-BG"/>
        </w:rPr>
        <w:t xml:space="preserve">Природозащитният статус на ловният сокол според </w:t>
      </w:r>
      <w:r w:rsidR="00815EA0">
        <w:rPr>
          <w:lang w:val="en-GB"/>
        </w:rPr>
        <w:t xml:space="preserve">IUCN </w:t>
      </w:r>
      <w:r w:rsidR="00815EA0">
        <w:rPr>
          <w:lang w:val="bg-BG"/>
        </w:rPr>
        <w:t>е</w:t>
      </w:r>
      <w:r w:rsidR="00815EA0">
        <w:rPr>
          <w:lang w:val="en-GB"/>
        </w:rPr>
        <w:t xml:space="preserve"> EN</w:t>
      </w:r>
      <w:r w:rsidR="00815EA0">
        <w:rPr>
          <w:lang w:val="bg-BG"/>
        </w:rPr>
        <w:t xml:space="preserve"> (</w:t>
      </w:r>
      <w:r w:rsidR="00815EA0">
        <w:rPr>
          <w:lang w:val="en-GB"/>
        </w:rPr>
        <w:t>Endangered)</w:t>
      </w:r>
      <w:r w:rsidR="00815EA0">
        <w:rPr>
          <w:lang w:val="bg-BG"/>
        </w:rPr>
        <w:t xml:space="preserve">. Видът е включен в </w:t>
      </w:r>
      <w:r w:rsidR="00815EA0">
        <w:rPr>
          <w:lang w:val="en-GB"/>
        </w:rPr>
        <w:t>SPEC 1</w:t>
      </w:r>
      <w:r w:rsidR="00815EA0">
        <w:rPr>
          <w:lang w:val="bg-BG"/>
        </w:rPr>
        <w:t xml:space="preserve">. Включен е в Червената книга на Р България в категория „Критично застрашен“. </w:t>
      </w:r>
    </w:p>
    <w:p w14:paraId="3BF7EDD2" w14:textId="77777777" w:rsidR="00815EA0" w:rsidRPr="0008196E" w:rsidRDefault="00815EA0" w:rsidP="00815EA0">
      <w:pPr>
        <w:spacing w:after="120"/>
        <w:rPr>
          <w:lang w:val="bg-BG"/>
        </w:rPr>
      </w:pPr>
      <w:r w:rsidRPr="0008196E">
        <w:rPr>
          <w:lang w:val="bg-BG"/>
        </w:rPr>
        <w:t>Съгласно Докладването от 2019 г. (за периода 20</w:t>
      </w:r>
      <w:r>
        <w:rPr>
          <w:lang w:val="en-GB"/>
        </w:rPr>
        <w:t>13</w:t>
      </w:r>
      <w:r w:rsidRPr="0008196E">
        <w:rPr>
          <w:lang w:val="bg-BG"/>
        </w:rPr>
        <w:t xml:space="preserve"> – 2018 г.) националната гнездяща популация на вида се оценя на </w:t>
      </w:r>
      <w:r>
        <w:rPr>
          <w:lang w:val="en-GB"/>
        </w:rPr>
        <w:t>0</w:t>
      </w:r>
      <w:r>
        <w:rPr>
          <w:lang w:val="bg-BG"/>
        </w:rPr>
        <w:t xml:space="preserve"> – 10</w:t>
      </w:r>
      <w:r w:rsidRPr="0008196E">
        <w:rPr>
          <w:lang w:val="bg-BG"/>
        </w:rPr>
        <w:t xml:space="preserve"> двойки. Краткосрочната тенденция на популацият</w:t>
      </w:r>
      <w:r>
        <w:rPr>
          <w:lang w:val="bg-BG"/>
        </w:rPr>
        <w:t>а (за периода 2000 – 2018 г.) е намаляваща</w:t>
      </w:r>
      <w:r w:rsidRPr="0008196E">
        <w:rPr>
          <w:lang w:val="bg-BG"/>
        </w:rPr>
        <w:t xml:space="preserve">, а дългосрочната (за периода 1980 – 2018 г.) – също </w:t>
      </w:r>
      <w:r>
        <w:rPr>
          <w:lang w:val="bg-BG"/>
        </w:rPr>
        <w:t>намаляваща</w:t>
      </w:r>
      <w:r w:rsidRPr="0008196E">
        <w:rPr>
          <w:lang w:val="bg-BG"/>
        </w:rPr>
        <w:t xml:space="preserve">. Краткосрочната тенденция на популацията в рамките на Натура 2000 е </w:t>
      </w:r>
      <w:r>
        <w:rPr>
          <w:lang w:val="bg-BG"/>
        </w:rPr>
        <w:t>неизвестна</w:t>
      </w:r>
      <w:r w:rsidRPr="0008196E">
        <w:rPr>
          <w:lang w:val="bg-BG"/>
        </w:rPr>
        <w:t>.</w:t>
      </w:r>
    </w:p>
    <w:p w14:paraId="316B70AD" w14:textId="77777777" w:rsidR="00815EA0" w:rsidRPr="0008196E" w:rsidRDefault="00815EA0" w:rsidP="00815EA0">
      <w:pPr>
        <w:spacing w:after="120"/>
        <w:rPr>
          <w:lang w:val="bg-BG"/>
        </w:rPr>
      </w:pPr>
      <w:r w:rsidRPr="0008196E">
        <w:rPr>
          <w:lang w:val="bg-BG"/>
        </w:rPr>
        <w:t xml:space="preserve">Зимуващата популация (за периода 2013 – 2018 г.) е оценена на </w:t>
      </w:r>
      <w:r>
        <w:rPr>
          <w:lang w:val="bg-BG"/>
        </w:rPr>
        <w:t>5 – 10</w:t>
      </w:r>
      <w:r w:rsidRPr="0008196E">
        <w:rPr>
          <w:lang w:val="bg-BG"/>
        </w:rPr>
        <w:t xml:space="preserve"> индивида. Краткосрочната тенденция на популацията (за периода 20</w:t>
      </w:r>
      <w:r>
        <w:rPr>
          <w:lang w:val="bg-BG"/>
        </w:rPr>
        <w:t>07</w:t>
      </w:r>
      <w:r w:rsidRPr="0008196E">
        <w:rPr>
          <w:lang w:val="bg-BG"/>
        </w:rPr>
        <w:t xml:space="preserve"> – 2018 г.) е </w:t>
      </w:r>
      <w:r>
        <w:rPr>
          <w:lang w:val="bg-BG"/>
        </w:rPr>
        <w:t>неизвестна</w:t>
      </w:r>
      <w:r w:rsidRPr="0008196E">
        <w:rPr>
          <w:lang w:val="bg-BG"/>
        </w:rPr>
        <w:t xml:space="preserve">, а дългосрочната (за периода 1980 – 2018 г.) </w:t>
      </w:r>
      <w:r>
        <w:rPr>
          <w:lang w:val="bg-BG"/>
        </w:rPr>
        <w:t>–</w:t>
      </w:r>
      <w:r w:rsidRPr="0008196E">
        <w:rPr>
          <w:lang w:val="bg-BG"/>
        </w:rPr>
        <w:t xml:space="preserve"> </w:t>
      </w:r>
      <w:r>
        <w:rPr>
          <w:lang w:val="bg-BG"/>
        </w:rPr>
        <w:t>също неизвестна</w:t>
      </w:r>
      <w:r w:rsidRPr="0008196E">
        <w:rPr>
          <w:lang w:val="bg-BG"/>
        </w:rPr>
        <w:t xml:space="preserve">. </w:t>
      </w:r>
    </w:p>
    <w:p w14:paraId="01CE5918" w14:textId="77777777" w:rsidR="00815EA0" w:rsidRPr="0008196E" w:rsidRDefault="00815EA0" w:rsidP="00815EA0">
      <w:pPr>
        <w:spacing w:after="120"/>
        <w:rPr>
          <w:lang w:val="bg-BG"/>
        </w:rPr>
      </w:pPr>
      <w:r w:rsidRPr="0008196E">
        <w:rPr>
          <w:lang w:val="bg-BG"/>
        </w:rPr>
        <w:t>Мигриращата национална популация (за периода 20</w:t>
      </w:r>
      <w:r>
        <w:rPr>
          <w:lang w:val="bg-BG"/>
        </w:rPr>
        <w:t>13</w:t>
      </w:r>
      <w:r w:rsidRPr="0008196E">
        <w:rPr>
          <w:lang w:val="bg-BG"/>
        </w:rPr>
        <w:t xml:space="preserve"> – 2018 г.) е оценена на </w:t>
      </w:r>
      <w:r>
        <w:rPr>
          <w:lang w:val="bg-BG"/>
        </w:rPr>
        <w:t>50</w:t>
      </w:r>
      <w:r w:rsidRPr="0008196E">
        <w:rPr>
          <w:lang w:val="bg-BG"/>
        </w:rPr>
        <w:t xml:space="preserve"> – </w:t>
      </w:r>
      <w:r>
        <w:rPr>
          <w:lang w:val="bg-BG"/>
        </w:rPr>
        <w:t>80</w:t>
      </w:r>
      <w:r w:rsidRPr="0008196E">
        <w:rPr>
          <w:lang w:val="bg-BG"/>
        </w:rPr>
        <w:t xml:space="preserve"> индивида. </w:t>
      </w:r>
    </w:p>
    <w:p w14:paraId="643CA2B1" w14:textId="77777777" w:rsidR="00815EA0" w:rsidRDefault="00815EA0" w:rsidP="00815EA0">
      <w:pPr>
        <w:spacing w:after="120"/>
        <w:rPr>
          <w:lang w:val="bg-BG"/>
        </w:rPr>
      </w:pPr>
      <w:r w:rsidRPr="0008196E">
        <w:rPr>
          <w:lang w:val="bg-BG"/>
        </w:rPr>
        <w:t xml:space="preserve">За гнездящата, мигриращата и зимуващата популация са посочени следните заплахи и влияния: </w:t>
      </w:r>
      <w:r w:rsidRPr="00DB3FE6">
        <w:rPr>
          <w:lang w:val="bg-BG"/>
        </w:rPr>
        <w:t>A04</w:t>
      </w:r>
      <w:r>
        <w:rPr>
          <w:lang w:val="bg-BG"/>
        </w:rPr>
        <w:t xml:space="preserve">, </w:t>
      </w:r>
      <w:r w:rsidRPr="00DB3FE6">
        <w:rPr>
          <w:lang w:val="bg-BG"/>
        </w:rPr>
        <w:t>G05</w:t>
      </w:r>
      <w:r>
        <w:rPr>
          <w:lang w:val="bg-BG"/>
        </w:rPr>
        <w:t xml:space="preserve">, </w:t>
      </w:r>
      <w:r w:rsidRPr="00DB3FE6">
        <w:rPr>
          <w:lang w:val="bg-BG"/>
        </w:rPr>
        <w:t>F03</w:t>
      </w:r>
      <w:r>
        <w:rPr>
          <w:lang w:val="bg-BG"/>
        </w:rPr>
        <w:t xml:space="preserve">, </w:t>
      </w:r>
      <w:r w:rsidRPr="00DB3FE6">
        <w:rPr>
          <w:lang w:val="bg-BG"/>
        </w:rPr>
        <w:t>A02</w:t>
      </w:r>
      <w:r>
        <w:rPr>
          <w:lang w:val="bg-BG"/>
        </w:rPr>
        <w:t xml:space="preserve"> и </w:t>
      </w:r>
      <w:r w:rsidRPr="00DB3FE6">
        <w:rPr>
          <w:lang w:val="bg-BG"/>
        </w:rPr>
        <w:t>D06</w:t>
      </w:r>
      <w:r>
        <w:rPr>
          <w:lang w:val="bg-BG"/>
        </w:rPr>
        <w:t>.</w:t>
      </w:r>
    </w:p>
    <w:p w14:paraId="053A4A41" w14:textId="7E6B958C" w:rsidR="00815EA0" w:rsidRPr="007D62B2" w:rsidRDefault="00815EA0" w:rsidP="00DB3239">
      <w:pPr>
        <w:pStyle w:val="ListParagraph"/>
        <w:numPr>
          <w:ilvl w:val="0"/>
          <w:numId w:val="78"/>
        </w:numPr>
        <w:spacing w:after="120"/>
        <w:rPr>
          <w:lang w:val="bg-BG"/>
        </w:rPr>
      </w:pPr>
      <w:r w:rsidRPr="007D62B2">
        <w:rPr>
          <w:b/>
          <w:lang w:val="bg-BG"/>
        </w:rPr>
        <w:t>Състояние в СЗЗ BG0002017 „Комплекс Беленски острови“</w:t>
      </w:r>
    </w:p>
    <w:p w14:paraId="283F63F3" w14:textId="78C31934" w:rsidR="00815EA0" w:rsidRDefault="00815EA0" w:rsidP="00815EA0">
      <w:pPr>
        <w:spacing w:after="120"/>
        <w:rPr>
          <w:lang w:val="bg-BG"/>
        </w:rPr>
      </w:pPr>
      <w:r>
        <w:rPr>
          <w:lang w:val="bg-BG"/>
        </w:rPr>
        <w:t>Съгласно СФД на зоната</w:t>
      </w:r>
      <w:r w:rsidR="000D6002">
        <w:rPr>
          <w:lang w:val="bg-BG"/>
        </w:rPr>
        <w:t>,</w:t>
      </w:r>
      <w:r>
        <w:rPr>
          <w:lang w:val="bg-BG"/>
        </w:rPr>
        <w:t xml:space="preserve"> видът е гнездящ и концентриращ/мигриращ. </w:t>
      </w:r>
      <w:r w:rsidRPr="00D77604">
        <w:rPr>
          <w:lang w:val="bg-BG"/>
        </w:rPr>
        <w:t>Гнездящата популация</w:t>
      </w:r>
      <w:r>
        <w:rPr>
          <w:lang w:val="bg-BG"/>
        </w:rPr>
        <w:t xml:space="preserve"> на ловния сокол</w:t>
      </w:r>
      <w:r w:rsidRPr="00D77604">
        <w:rPr>
          <w:lang w:val="bg-BG"/>
        </w:rPr>
        <w:t xml:space="preserve"> се оценява на </w:t>
      </w:r>
      <w:r w:rsidR="007D62B2">
        <w:rPr>
          <w:b/>
          <w:lang w:val="bg-BG"/>
        </w:rPr>
        <w:t>до 1 двойка</w:t>
      </w:r>
      <w:r w:rsidRPr="00D77604">
        <w:rPr>
          <w:lang w:val="bg-BG"/>
        </w:rPr>
        <w:t xml:space="preserve">, което представлява </w:t>
      </w:r>
      <w:r w:rsidR="007D62B2">
        <w:rPr>
          <w:b/>
          <w:lang w:val="bg-BG"/>
        </w:rPr>
        <w:t xml:space="preserve">до </w:t>
      </w:r>
      <w:r>
        <w:rPr>
          <w:b/>
          <w:lang w:val="bg-BG"/>
        </w:rPr>
        <w:t xml:space="preserve">10 </w:t>
      </w:r>
      <w:r w:rsidRPr="00D77604">
        <w:rPr>
          <w:b/>
          <w:lang w:val="bg-BG"/>
        </w:rPr>
        <w:t>%</w:t>
      </w:r>
      <w:r w:rsidRPr="00D77604">
        <w:rPr>
          <w:lang w:val="bg-BG"/>
        </w:rPr>
        <w:t xml:space="preserve"> от националната гнездяща популация (оценка „</w:t>
      </w:r>
      <w:r>
        <w:rPr>
          <w:lang w:val="bg-BG"/>
        </w:rPr>
        <w:t>В</w:t>
      </w:r>
      <w:r w:rsidRPr="00D77604">
        <w:rPr>
          <w:lang w:val="bg-BG"/>
        </w:rPr>
        <w:t xml:space="preserve">“). Опазването на вида е </w:t>
      </w:r>
      <w:r>
        <w:rPr>
          <w:lang w:val="bg-BG"/>
        </w:rPr>
        <w:t>добро</w:t>
      </w:r>
      <w:r w:rsidRPr="00D77604">
        <w:rPr>
          <w:lang w:val="bg-BG"/>
        </w:rPr>
        <w:t xml:space="preserve"> (оценка „</w:t>
      </w:r>
      <w:r>
        <w:rPr>
          <w:lang w:val="bg-BG"/>
        </w:rPr>
        <w:t>В</w:t>
      </w:r>
      <w:r w:rsidRPr="00D77604">
        <w:rPr>
          <w:lang w:val="bg-BG"/>
        </w:rPr>
        <w:t>“), популацията не е изолирана в рамките на разширен ареал (оценка „</w:t>
      </w:r>
      <w:r>
        <w:rPr>
          <w:lang w:val="bg-BG"/>
        </w:rPr>
        <w:t>В</w:t>
      </w:r>
      <w:r w:rsidRPr="00D77604">
        <w:rPr>
          <w:lang w:val="bg-BG"/>
        </w:rPr>
        <w:t>“). Общата оценка на стойността на зоната за съхранение на вида е „</w:t>
      </w:r>
      <w:r>
        <w:rPr>
          <w:lang w:val="bg-BG"/>
        </w:rPr>
        <w:t>В</w:t>
      </w:r>
      <w:r w:rsidRPr="00D77604">
        <w:rPr>
          <w:lang w:val="bg-BG"/>
        </w:rPr>
        <w:t xml:space="preserve">“ – </w:t>
      </w:r>
      <w:r>
        <w:rPr>
          <w:lang w:val="bg-BG"/>
        </w:rPr>
        <w:t>добра</w:t>
      </w:r>
      <w:r w:rsidRPr="00D77604">
        <w:rPr>
          <w:lang w:val="bg-BG"/>
        </w:rPr>
        <w:t>.</w:t>
      </w:r>
    </w:p>
    <w:p w14:paraId="22EA2DEE" w14:textId="1ECC5873" w:rsidR="00815EA0" w:rsidRDefault="00815EA0" w:rsidP="00815EA0">
      <w:pPr>
        <w:spacing w:after="120"/>
        <w:rPr>
          <w:lang w:val="en-GB"/>
        </w:rPr>
      </w:pPr>
      <w:r>
        <w:rPr>
          <w:lang w:val="bg-BG"/>
        </w:rPr>
        <w:lastRenderedPageBreak/>
        <w:t>Според СФД</w:t>
      </w:r>
      <w:r w:rsidR="000D6002">
        <w:rPr>
          <w:lang w:val="bg-BG"/>
        </w:rPr>
        <w:t>,</w:t>
      </w:r>
      <w:r>
        <w:rPr>
          <w:lang w:val="bg-BG"/>
        </w:rPr>
        <w:t xml:space="preserve"> мигриращата популация на ловния сокол се оценява на</w:t>
      </w:r>
      <w:r>
        <w:rPr>
          <w:b/>
          <w:lang w:val="bg-BG"/>
        </w:rPr>
        <w:t xml:space="preserve"> 1 индивид</w:t>
      </w:r>
      <w:r>
        <w:rPr>
          <w:lang w:val="bg-BG"/>
        </w:rPr>
        <w:t>, което е</w:t>
      </w:r>
      <w:r>
        <w:rPr>
          <w:b/>
          <w:lang w:val="bg-BG"/>
        </w:rPr>
        <w:t xml:space="preserve"> 1,5 </w:t>
      </w:r>
      <w:r w:rsidRPr="0076031E">
        <w:rPr>
          <w:b/>
          <w:lang w:val="bg-BG"/>
        </w:rPr>
        <w:t xml:space="preserve">% от националната </w:t>
      </w:r>
      <w:r>
        <w:rPr>
          <w:b/>
          <w:lang w:val="bg-BG"/>
        </w:rPr>
        <w:t>мигрираща</w:t>
      </w:r>
      <w:r>
        <w:rPr>
          <w:lang w:val="bg-BG"/>
        </w:rPr>
        <w:t xml:space="preserve"> популация (оценка „В“). Опазването</w:t>
      </w:r>
      <w:r w:rsidRPr="00BC4F6A">
        <w:rPr>
          <w:lang w:val="bg-BG"/>
        </w:rPr>
        <w:t xml:space="preserve"> на вида е </w:t>
      </w:r>
      <w:r>
        <w:rPr>
          <w:lang w:val="bg-BG"/>
        </w:rPr>
        <w:t>добро</w:t>
      </w:r>
      <w:r w:rsidRPr="00BC4F6A">
        <w:rPr>
          <w:lang w:val="bg-BG"/>
        </w:rPr>
        <w:t xml:space="preserve"> (оценк</w:t>
      </w:r>
      <w:r>
        <w:rPr>
          <w:lang w:val="bg-BG"/>
        </w:rPr>
        <w:t xml:space="preserve">а „В“), популацията </w:t>
      </w:r>
      <w:r w:rsidRPr="00BC4F6A">
        <w:rPr>
          <w:lang w:val="bg-BG"/>
        </w:rPr>
        <w:t>не</w:t>
      </w:r>
      <w:r>
        <w:rPr>
          <w:lang w:val="bg-BG"/>
        </w:rPr>
        <w:t xml:space="preserve"> е </w:t>
      </w:r>
      <w:r w:rsidRPr="00BC4F6A">
        <w:rPr>
          <w:lang w:val="bg-BG"/>
        </w:rPr>
        <w:t>изолирана в рамките на разширен ареал (оценка „</w:t>
      </w:r>
      <w:r>
        <w:rPr>
          <w:lang w:val="bg-BG"/>
        </w:rPr>
        <w:t>В</w:t>
      </w:r>
      <w:r w:rsidRPr="00BC4F6A">
        <w:rPr>
          <w:lang w:val="bg-BG"/>
        </w:rPr>
        <w:t>“). Общата оценка на стойността на зоната за съхранение на вида е „</w:t>
      </w:r>
      <w:r>
        <w:rPr>
          <w:lang w:val="bg-BG"/>
        </w:rPr>
        <w:t>В</w:t>
      </w:r>
      <w:r w:rsidRPr="00BC4F6A">
        <w:rPr>
          <w:lang w:val="bg-BG"/>
        </w:rPr>
        <w:t xml:space="preserve">“ – </w:t>
      </w:r>
      <w:r>
        <w:rPr>
          <w:lang w:val="bg-BG"/>
        </w:rPr>
        <w:t>добра</w:t>
      </w:r>
      <w:r w:rsidRPr="00BC4F6A">
        <w:rPr>
          <w:lang w:val="bg-BG"/>
        </w:rPr>
        <w:t>.</w:t>
      </w:r>
    </w:p>
    <w:p w14:paraId="0CF0D656" w14:textId="77777777" w:rsidR="00815EA0" w:rsidRPr="007D62B2" w:rsidRDefault="00815EA0" w:rsidP="00DB3239">
      <w:pPr>
        <w:pStyle w:val="ListParagraph"/>
        <w:numPr>
          <w:ilvl w:val="0"/>
          <w:numId w:val="78"/>
        </w:numPr>
        <w:spacing w:after="120"/>
        <w:rPr>
          <w:b/>
          <w:lang w:val="bg-BG"/>
        </w:rPr>
      </w:pPr>
      <w:r w:rsidRPr="007D62B2">
        <w:rPr>
          <w:b/>
          <w:lang w:val="bg-BG"/>
        </w:rPr>
        <w:t xml:space="preserve">Анализ на наличната информация </w:t>
      </w:r>
    </w:p>
    <w:p w14:paraId="0E5B50AD" w14:textId="69243C03" w:rsidR="00815EA0" w:rsidRPr="00AF18E2" w:rsidRDefault="00815EA0" w:rsidP="00815EA0">
      <w:pPr>
        <w:spacing w:after="120"/>
        <w:rPr>
          <w:color w:val="000000" w:themeColor="text1"/>
          <w:lang w:val="bg-BG"/>
        </w:rPr>
      </w:pPr>
      <w:r>
        <w:rPr>
          <w:color w:val="000000" w:themeColor="text1"/>
          <w:lang w:val="bg-BG"/>
        </w:rPr>
        <w:t xml:space="preserve">Ловният сокол е изключително рядък вид в района на СЗЗ „Комплекс Беленски острови“. Последните десет години няма наблюдение на вида в СЗЗ. Ловният сокол не гнезди в СЗЗ „Комплекс Беленски отрови“. По време на теренното проучване през 2021 г. видът не беше установен. Единични птици са наблюдавани в района на река Дунав по време на миграции и скитане, но не в конкретната СЗЗ </w:t>
      </w:r>
      <w:r>
        <w:rPr>
          <w:color w:val="000000" w:themeColor="text1"/>
          <w:lang w:val="en-GB"/>
        </w:rPr>
        <w:t>(Cheshmedzhiev et al., 2019)</w:t>
      </w:r>
      <w:r>
        <w:rPr>
          <w:color w:val="000000" w:themeColor="text1"/>
          <w:lang w:val="bg-BG"/>
        </w:rPr>
        <w:t xml:space="preserve">. </w:t>
      </w:r>
      <w:r w:rsidRPr="00173FF7">
        <w:rPr>
          <w:color w:val="000000" w:themeColor="text1"/>
          <w:lang w:val="bg-BG"/>
        </w:rPr>
        <w:t xml:space="preserve">В рамките на целеви проучвания върху есенната миграция на рееещи се птици, в района на </w:t>
      </w:r>
      <w:r w:rsidR="00846841">
        <w:rPr>
          <w:color w:val="000000" w:themeColor="text1"/>
          <w:lang w:val="bg-BG"/>
        </w:rPr>
        <w:t>Писченско блато</w:t>
      </w:r>
      <w:r w:rsidRPr="00173FF7">
        <w:rPr>
          <w:color w:val="000000" w:themeColor="text1"/>
          <w:lang w:val="bg-BG"/>
        </w:rPr>
        <w:t xml:space="preserve"> през 2008 и 2009 г., </w:t>
      </w:r>
      <w:r>
        <w:rPr>
          <w:color w:val="000000" w:themeColor="text1"/>
          <w:lang w:val="bg-BG"/>
        </w:rPr>
        <w:t>не са установени ловни соколи</w:t>
      </w:r>
      <w:r w:rsidRPr="00173FF7">
        <w:rPr>
          <w:color w:val="000000" w:themeColor="text1"/>
          <w:lang w:val="bg-BG"/>
        </w:rPr>
        <w:t xml:space="preserve"> (Чешмеджиев, 2008; Чешмеджиев, 2009). </w:t>
      </w:r>
      <w:r w:rsidR="000D6002">
        <w:rPr>
          <w:color w:val="000000" w:themeColor="text1"/>
          <w:lang w:val="bg-BG"/>
        </w:rPr>
        <w:t xml:space="preserve">От </w:t>
      </w:r>
      <w:r w:rsidRPr="00AF18E2">
        <w:rPr>
          <w:color w:val="000000" w:themeColor="text1"/>
          <w:lang w:val="bg-BG"/>
        </w:rPr>
        <w:t>2008 г.</w:t>
      </w:r>
      <w:r w:rsidR="000D6002">
        <w:rPr>
          <w:color w:val="000000" w:themeColor="text1"/>
          <w:lang w:val="bg-BG"/>
        </w:rPr>
        <w:t xml:space="preserve"> насам се провеждат сателитни</w:t>
      </w:r>
      <w:r w:rsidRPr="00AF18E2">
        <w:rPr>
          <w:color w:val="000000" w:themeColor="text1"/>
          <w:lang w:val="bg-BG"/>
        </w:rPr>
        <w:t xml:space="preserve"> проследявания</w:t>
      </w:r>
      <w:r w:rsidR="000D6002">
        <w:rPr>
          <w:color w:val="000000" w:themeColor="text1"/>
          <w:lang w:val="bg-BG"/>
        </w:rPr>
        <w:t xml:space="preserve"> на млади ловни соколи </w:t>
      </w:r>
      <w:r>
        <w:rPr>
          <w:color w:val="000000" w:themeColor="text1"/>
          <w:lang w:val="bg-BG"/>
        </w:rPr>
        <w:t xml:space="preserve">от </w:t>
      </w:r>
      <w:r w:rsidRPr="00AF18E2">
        <w:rPr>
          <w:color w:val="000000" w:themeColor="text1"/>
          <w:lang w:val="bg-BG"/>
        </w:rPr>
        <w:t>Унгария, а по-късно и от Словакия и Украйна, като по</w:t>
      </w:r>
      <w:r>
        <w:rPr>
          <w:color w:val="000000" w:themeColor="text1"/>
          <w:lang w:val="bg-BG"/>
        </w:rPr>
        <w:t xml:space="preserve">не 9 птици са преминавали през </w:t>
      </w:r>
      <w:r w:rsidRPr="00AF18E2">
        <w:rPr>
          <w:color w:val="000000" w:themeColor="text1"/>
          <w:lang w:val="bg-BG"/>
        </w:rPr>
        <w:t>България</w:t>
      </w:r>
      <w:r>
        <w:rPr>
          <w:color w:val="000000" w:themeColor="text1"/>
          <w:lang w:val="bg-BG"/>
        </w:rPr>
        <w:t xml:space="preserve">, като 1 инд. е преминал над територията на СЗЗ </w:t>
      </w:r>
      <w:r>
        <w:rPr>
          <w:color w:val="000000" w:themeColor="text1"/>
          <w:lang w:val="en-GB"/>
        </w:rPr>
        <w:t>(</w:t>
      </w:r>
      <w:r w:rsidR="000D6002">
        <w:rPr>
          <w:color w:val="000000" w:themeColor="text1"/>
          <w:lang w:val="bg-BG"/>
        </w:rPr>
        <w:t>Матеева и Янков,</w:t>
      </w:r>
      <w:r>
        <w:rPr>
          <w:color w:val="000000" w:themeColor="text1"/>
          <w:lang w:val="bg-BG"/>
        </w:rPr>
        <w:t xml:space="preserve"> 2013</w:t>
      </w:r>
      <w:r>
        <w:rPr>
          <w:color w:val="000000" w:themeColor="text1"/>
          <w:lang w:val="en-GB"/>
        </w:rPr>
        <w:t>)</w:t>
      </w:r>
      <w:r>
        <w:rPr>
          <w:color w:val="000000" w:themeColor="text1"/>
          <w:lang w:val="bg-BG"/>
        </w:rPr>
        <w:t xml:space="preserve">. </w:t>
      </w:r>
    </w:p>
    <w:p w14:paraId="6032AF7F" w14:textId="0A727849" w:rsidR="00815EA0" w:rsidRDefault="00815EA0" w:rsidP="00815EA0">
      <w:pPr>
        <w:spacing w:after="120"/>
        <w:rPr>
          <w:color w:val="000000" w:themeColor="text1"/>
          <w:lang w:val="bg-BG"/>
        </w:rPr>
      </w:pPr>
      <w:r>
        <w:rPr>
          <w:color w:val="000000" w:themeColor="text1"/>
          <w:lang w:val="bg-BG"/>
        </w:rPr>
        <w:t xml:space="preserve">Поради липсата на наблюдения на ловен сокол в </w:t>
      </w:r>
      <w:r w:rsidR="00F55FC5">
        <w:rPr>
          <w:color w:val="000000" w:themeColor="text1"/>
          <w:lang w:val="bg-BG"/>
        </w:rPr>
        <w:t>СЗЗ „Комплекс Беленски острови“</w:t>
      </w:r>
      <w:r>
        <w:rPr>
          <w:color w:val="000000" w:themeColor="text1"/>
          <w:lang w:val="bg-BG"/>
        </w:rPr>
        <w:t xml:space="preserve"> последните поне 10 години, не могат да се посочат конкретни и детайлни заплахи за вида в изследвания район.</w:t>
      </w:r>
    </w:p>
    <w:p w14:paraId="13839340" w14:textId="05BD3B4A" w:rsidR="00815EA0" w:rsidRPr="002D2DA2" w:rsidRDefault="00B35CB6" w:rsidP="00DB3239">
      <w:pPr>
        <w:pStyle w:val="ListParagraph"/>
        <w:numPr>
          <w:ilvl w:val="0"/>
          <w:numId w:val="78"/>
        </w:numPr>
        <w:spacing w:after="120"/>
        <w:rPr>
          <w:lang w:val="bg-BG"/>
        </w:rPr>
      </w:pPr>
      <w:r w:rsidRPr="002D2DA2">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299"/>
        <w:gridCol w:w="1288"/>
        <w:gridCol w:w="3151"/>
        <w:gridCol w:w="2344"/>
      </w:tblGrid>
      <w:tr w:rsidR="00331CD7" w:rsidRPr="002E3475" w14:paraId="1D55D336" w14:textId="77777777" w:rsidTr="00292FE2">
        <w:trPr>
          <w:tblHeader/>
          <w:jc w:val="center"/>
        </w:trPr>
        <w:tc>
          <w:tcPr>
            <w:tcW w:w="0" w:type="auto"/>
            <w:shd w:val="clear" w:color="auto" w:fill="B6DDE8"/>
            <w:vAlign w:val="center"/>
          </w:tcPr>
          <w:p w14:paraId="39B4B83F" w14:textId="77777777" w:rsidR="00815EA0" w:rsidRPr="002E3475" w:rsidRDefault="00815EA0" w:rsidP="002D2DA2">
            <w:pPr>
              <w:spacing w:after="120"/>
              <w:jc w:val="center"/>
              <w:rPr>
                <w:b/>
                <w:bCs/>
                <w:lang w:val="bg-BG"/>
              </w:rPr>
            </w:pPr>
            <w:r w:rsidRPr="002E3475">
              <w:rPr>
                <w:b/>
                <w:bCs/>
                <w:lang w:val="bg-BG"/>
              </w:rPr>
              <w:t>Параметър</w:t>
            </w:r>
          </w:p>
        </w:tc>
        <w:tc>
          <w:tcPr>
            <w:tcW w:w="0" w:type="auto"/>
            <w:shd w:val="clear" w:color="auto" w:fill="B6DDE8"/>
            <w:vAlign w:val="center"/>
          </w:tcPr>
          <w:p w14:paraId="650D12FD" w14:textId="77777777" w:rsidR="00815EA0" w:rsidRPr="002E3475" w:rsidRDefault="00815EA0" w:rsidP="002D2DA2">
            <w:pPr>
              <w:spacing w:after="120"/>
              <w:jc w:val="center"/>
              <w:rPr>
                <w:b/>
                <w:bCs/>
                <w:lang w:val="bg-BG"/>
              </w:rPr>
            </w:pPr>
            <w:r w:rsidRPr="002E3475">
              <w:rPr>
                <w:b/>
                <w:bCs/>
                <w:lang w:val="bg-BG"/>
              </w:rPr>
              <w:t>Мерна единица</w:t>
            </w:r>
          </w:p>
        </w:tc>
        <w:tc>
          <w:tcPr>
            <w:tcW w:w="0" w:type="auto"/>
            <w:shd w:val="clear" w:color="auto" w:fill="B6DDE8"/>
            <w:vAlign w:val="center"/>
          </w:tcPr>
          <w:p w14:paraId="419E6667" w14:textId="77777777" w:rsidR="00815EA0" w:rsidRPr="002E3475" w:rsidRDefault="00815EA0" w:rsidP="002D2DA2">
            <w:pPr>
              <w:spacing w:after="120"/>
              <w:jc w:val="center"/>
              <w:rPr>
                <w:b/>
                <w:bCs/>
                <w:lang w:val="bg-BG"/>
              </w:rPr>
            </w:pPr>
            <w:r w:rsidRPr="002E3475">
              <w:rPr>
                <w:b/>
                <w:bCs/>
                <w:lang w:val="bg-BG"/>
              </w:rPr>
              <w:t>Целева стойност</w:t>
            </w:r>
          </w:p>
        </w:tc>
        <w:tc>
          <w:tcPr>
            <w:tcW w:w="0" w:type="auto"/>
            <w:shd w:val="clear" w:color="auto" w:fill="B6DDE8"/>
            <w:vAlign w:val="center"/>
          </w:tcPr>
          <w:p w14:paraId="74CB45DF" w14:textId="77777777" w:rsidR="00815EA0" w:rsidRPr="002E3475" w:rsidRDefault="00815EA0" w:rsidP="002D2DA2">
            <w:pPr>
              <w:spacing w:after="120"/>
              <w:jc w:val="center"/>
              <w:rPr>
                <w:b/>
                <w:bCs/>
                <w:lang w:val="bg-BG"/>
              </w:rPr>
            </w:pPr>
            <w:r w:rsidRPr="002E3475">
              <w:rPr>
                <w:b/>
                <w:bCs/>
                <w:lang w:val="bg-BG"/>
              </w:rPr>
              <w:t>Допълнителна информация</w:t>
            </w:r>
          </w:p>
        </w:tc>
        <w:tc>
          <w:tcPr>
            <w:tcW w:w="0" w:type="auto"/>
            <w:shd w:val="clear" w:color="auto" w:fill="B6DDE8"/>
            <w:vAlign w:val="center"/>
          </w:tcPr>
          <w:p w14:paraId="35446EA7" w14:textId="77777777" w:rsidR="00815EA0" w:rsidRPr="002E3475" w:rsidRDefault="00815EA0" w:rsidP="002D2DA2">
            <w:pPr>
              <w:spacing w:after="120"/>
              <w:jc w:val="center"/>
              <w:rPr>
                <w:b/>
                <w:bCs/>
                <w:lang w:val="bg-BG"/>
              </w:rPr>
            </w:pPr>
            <w:r w:rsidRPr="002E3475">
              <w:rPr>
                <w:b/>
                <w:bCs/>
                <w:lang w:val="bg-BG"/>
              </w:rPr>
              <w:t>Специф</w:t>
            </w:r>
            <w:r>
              <w:rPr>
                <w:b/>
                <w:bCs/>
                <w:lang w:val="bg-BG"/>
              </w:rPr>
              <w:t>ични за зоната цели</w:t>
            </w:r>
          </w:p>
        </w:tc>
      </w:tr>
      <w:tr w:rsidR="009102BC" w:rsidRPr="002E3475" w14:paraId="478B269E" w14:textId="77777777" w:rsidTr="00292FE2">
        <w:trPr>
          <w:jc w:val="center"/>
        </w:trPr>
        <w:tc>
          <w:tcPr>
            <w:tcW w:w="0" w:type="auto"/>
            <w:shd w:val="clear" w:color="auto" w:fill="auto"/>
          </w:tcPr>
          <w:p w14:paraId="48CC9F95" w14:textId="7AF47C3F" w:rsidR="009102BC" w:rsidRPr="002E3475" w:rsidRDefault="009102BC" w:rsidP="00815EA0">
            <w:pPr>
              <w:spacing w:after="120"/>
              <w:rPr>
                <w:b/>
                <w:lang w:val="bg-BG"/>
              </w:rPr>
            </w:pPr>
            <w:r w:rsidRPr="002E3475">
              <w:rPr>
                <w:b/>
                <w:lang w:val="bg-BG"/>
              </w:rPr>
              <w:t xml:space="preserve">Популация: </w:t>
            </w:r>
            <w:r w:rsidRPr="002E3475">
              <w:rPr>
                <w:bCs/>
                <w:lang w:val="bg-BG"/>
              </w:rPr>
              <w:t xml:space="preserve">Размер на </w:t>
            </w:r>
            <w:r>
              <w:rPr>
                <w:bCs/>
                <w:lang w:val="bg-BG"/>
              </w:rPr>
              <w:t>гнездовата</w:t>
            </w:r>
            <w:r w:rsidRPr="002E3475">
              <w:rPr>
                <w:bCs/>
                <w:lang w:val="bg-BG"/>
              </w:rPr>
              <w:t xml:space="preserve"> популация</w:t>
            </w:r>
          </w:p>
        </w:tc>
        <w:tc>
          <w:tcPr>
            <w:tcW w:w="0" w:type="auto"/>
            <w:shd w:val="clear" w:color="auto" w:fill="auto"/>
          </w:tcPr>
          <w:p w14:paraId="6D12EEA5" w14:textId="29E612AE" w:rsidR="009102BC" w:rsidRPr="002E3475" w:rsidRDefault="009102BC" w:rsidP="00815EA0">
            <w:pPr>
              <w:spacing w:after="120"/>
              <w:rPr>
                <w:lang w:val="bg-BG"/>
              </w:rPr>
            </w:pPr>
            <w:r>
              <w:rPr>
                <w:lang w:val="bg-BG"/>
              </w:rPr>
              <w:t>Брой индивиди</w:t>
            </w:r>
          </w:p>
        </w:tc>
        <w:tc>
          <w:tcPr>
            <w:tcW w:w="0" w:type="auto"/>
            <w:shd w:val="clear" w:color="auto" w:fill="auto"/>
          </w:tcPr>
          <w:p w14:paraId="0A5A0FC7" w14:textId="52B50842" w:rsidR="009102BC" w:rsidRDefault="009102BC" w:rsidP="00331CD7">
            <w:pPr>
              <w:spacing w:after="120"/>
              <w:rPr>
                <w:lang w:val="bg-BG"/>
              </w:rPr>
            </w:pPr>
            <w:r>
              <w:rPr>
                <w:lang w:val="bg-BG"/>
              </w:rPr>
              <w:t>Най-малко 1</w:t>
            </w:r>
          </w:p>
        </w:tc>
        <w:tc>
          <w:tcPr>
            <w:tcW w:w="0" w:type="auto"/>
            <w:shd w:val="clear" w:color="auto" w:fill="auto"/>
          </w:tcPr>
          <w:p w14:paraId="3C1C050F" w14:textId="2802CC4C" w:rsidR="009102BC" w:rsidRDefault="009102BC" w:rsidP="00331CD7">
            <w:pPr>
              <w:spacing w:after="120"/>
              <w:rPr>
                <w:lang w:val="bg-BG"/>
              </w:rPr>
            </w:pPr>
            <w:r>
              <w:rPr>
                <w:lang w:val="bg-BG"/>
              </w:rPr>
              <w:t xml:space="preserve">Определена от СФД. Присъствието на вида през гнездовия сезон е изключително рядко. </w:t>
            </w:r>
          </w:p>
        </w:tc>
        <w:tc>
          <w:tcPr>
            <w:tcW w:w="0" w:type="auto"/>
          </w:tcPr>
          <w:p w14:paraId="19FADA08" w14:textId="08866A0D" w:rsidR="009102BC" w:rsidRDefault="008E53F8" w:rsidP="00331CD7">
            <w:pPr>
              <w:spacing w:after="120"/>
              <w:rPr>
                <w:lang w:val="bg-BG"/>
              </w:rPr>
            </w:pPr>
            <w:r>
              <w:rPr>
                <w:lang w:val="bg-BG"/>
              </w:rPr>
              <w:t>Подобряване на популацията до достигане на мин. 1 гнездяща дв.</w:t>
            </w:r>
          </w:p>
        </w:tc>
      </w:tr>
      <w:tr w:rsidR="00331CD7" w:rsidRPr="002E3475" w14:paraId="118CDD6B" w14:textId="77777777" w:rsidTr="00292FE2">
        <w:trPr>
          <w:jc w:val="center"/>
        </w:trPr>
        <w:tc>
          <w:tcPr>
            <w:tcW w:w="0" w:type="auto"/>
            <w:shd w:val="clear" w:color="auto" w:fill="auto"/>
          </w:tcPr>
          <w:p w14:paraId="00949098" w14:textId="77777777" w:rsidR="00815EA0" w:rsidRPr="002E3475" w:rsidRDefault="00815EA0" w:rsidP="00815EA0">
            <w:pPr>
              <w:spacing w:after="120"/>
              <w:rPr>
                <w:b/>
                <w:lang w:val="bg-BG"/>
              </w:rPr>
            </w:pPr>
            <w:r w:rsidRPr="002E3475">
              <w:rPr>
                <w:b/>
                <w:lang w:val="bg-BG"/>
              </w:rPr>
              <w:t xml:space="preserve">Популация: </w:t>
            </w:r>
            <w:r w:rsidRPr="002E3475">
              <w:rPr>
                <w:bCs/>
                <w:lang w:val="bg-BG"/>
              </w:rPr>
              <w:t xml:space="preserve">Размер на </w:t>
            </w:r>
            <w:r>
              <w:rPr>
                <w:bCs/>
                <w:lang w:val="bg-BG"/>
              </w:rPr>
              <w:t>мигриращата</w:t>
            </w:r>
            <w:r w:rsidRPr="002E3475">
              <w:rPr>
                <w:bCs/>
                <w:lang w:val="bg-BG"/>
              </w:rPr>
              <w:t xml:space="preserve"> популация</w:t>
            </w:r>
          </w:p>
        </w:tc>
        <w:tc>
          <w:tcPr>
            <w:tcW w:w="0" w:type="auto"/>
            <w:shd w:val="clear" w:color="auto" w:fill="auto"/>
          </w:tcPr>
          <w:p w14:paraId="5E7BBFC1" w14:textId="77777777" w:rsidR="00815EA0" w:rsidRPr="002E3475" w:rsidRDefault="00815EA0" w:rsidP="00815EA0">
            <w:pPr>
              <w:spacing w:after="120"/>
              <w:rPr>
                <w:lang w:val="bg-BG"/>
              </w:rPr>
            </w:pPr>
            <w:r w:rsidRPr="002E3475">
              <w:rPr>
                <w:lang w:val="bg-BG"/>
              </w:rPr>
              <w:t>Брой индивиди</w:t>
            </w:r>
          </w:p>
        </w:tc>
        <w:tc>
          <w:tcPr>
            <w:tcW w:w="0" w:type="auto"/>
            <w:shd w:val="clear" w:color="auto" w:fill="auto"/>
          </w:tcPr>
          <w:p w14:paraId="4C783338" w14:textId="6F932C33" w:rsidR="00815EA0" w:rsidRPr="002E3475" w:rsidRDefault="002D2DA2" w:rsidP="00331CD7">
            <w:pPr>
              <w:spacing w:after="120"/>
              <w:rPr>
                <w:lang w:val="bg-BG"/>
              </w:rPr>
            </w:pPr>
            <w:r>
              <w:rPr>
                <w:lang w:val="bg-BG"/>
              </w:rPr>
              <w:t>Най-малко</w:t>
            </w:r>
            <w:r w:rsidR="00815EA0">
              <w:rPr>
                <w:lang w:val="bg-BG"/>
              </w:rPr>
              <w:t xml:space="preserve"> 1</w:t>
            </w:r>
            <w:r w:rsidR="00331CD7">
              <w:rPr>
                <w:lang w:val="bg-BG"/>
              </w:rPr>
              <w:t xml:space="preserve"> </w:t>
            </w:r>
            <w:r w:rsidR="00815EA0">
              <w:rPr>
                <w:lang w:val="bg-BG"/>
              </w:rPr>
              <w:t>инд.</w:t>
            </w:r>
          </w:p>
        </w:tc>
        <w:tc>
          <w:tcPr>
            <w:tcW w:w="0" w:type="auto"/>
            <w:shd w:val="clear" w:color="auto" w:fill="auto"/>
          </w:tcPr>
          <w:p w14:paraId="3A51C40F" w14:textId="279F268D" w:rsidR="00815EA0" w:rsidRDefault="00717D82" w:rsidP="00331CD7">
            <w:pPr>
              <w:spacing w:after="120"/>
              <w:rPr>
                <w:lang w:val="bg-BG"/>
              </w:rPr>
            </w:pPr>
            <w:r>
              <w:rPr>
                <w:lang w:val="bg-BG"/>
              </w:rPr>
              <w:t>Рядко срещ</w:t>
            </w:r>
            <w:r w:rsidR="00331CD7">
              <w:rPr>
                <w:lang w:val="bg-BG"/>
              </w:rPr>
              <w:t>ан по публикувани и лични данни в зонат</w:t>
            </w:r>
            <w:r w:rsidR="008E53F8">
              <w:rPr>
                <w:lang w:val="bg-BG"/>
              </w:rPr>
              <w:t>а</w:t>
            </w:r>
            <w:r w:rsidR="00331CD7">
              <w:rPr>
                <w:lang w:val="bg-BG"/>
              </w:rPr>
              <w:t>. Не всяка година могат да бъдат наблюдавани с</w:t>
            </w:r>
            <w:r w:rsidR="00815EA0">
              <w:rPr>
                <w:lang w:val="bg-BG"/>
              </w:rPr>
              <w:t>китащи/преминаващи индивиди</w:t>
            </w:r>
          </w:p>
        </w:tc>
        <w:tc>
          <w:tcPr>
            <w:tcW w:w="0" w:type="auto"/>
          </w:tcPr>
          <w:p w14:paraId="6DDB4FAF" w14:textId="07D2D64F" w:rsidR="00815EA0" w:rsidRPr="00C408D1" w:rsidRDefault="00815EA0" w:rsidP="00331CD7">
            <w:pPr>
              <w:spacing w:after="120"/>
              <w:rPr>
                <w:lang w:val="en-GB"/>
              </w:rPr>
            </w:pPr>
            <w:r>
              <w:rPr>
                <w:lang w:val="bg-BG"/>
              </w:rPr>
              <w:t xml:space="preserve">Поддържане на популацията – </w:t>
            </w:r>
            <w:r w:rsidR="00331CD7">
              <w:rPr>
                <w:lang w:val="bg-BG"/>
              </w:rPr>
              <w:t>до</w:t>
            </w:r>
            <w:r>
              <w:rPr>
                <w:lang w:val="bg-BG"/>
              </w:rPr>
              <w:t xml:space="preserve"> 1 инд. Извършване на редовен мониторинг на пролетната и есеннната ми</w:t>
            </w:r>
            <w:r w:rsidR="00331CD7">
              <w:rPr>
                <w:lang w:val="bg-BG"/>
              </w:rPr>
              <w:t>грация на реещи се птици в СЗЗ.</w:t>
            </w:r>
          </w:p>
        </w:tc>
      </w:tr>
      <w:tr w:rsidR="00331CD7" w:rsidRPr="002E3475" w14:paraId="7B897DD3" w14:textId="77777777" w:rsidTr="00292FE2">
        <w:trPr>
          <w:jc w:val="center"/>
        </w:trPr>
        <w:tc>
          <w:tcPr>
            <w:tcW w:w="0" w:type="auto"/>
            <w:shd w:val="clear" w:color="auto" w:fill="auto"/>
          </w:tcPr>
          <w:p w14:paraId="64171AA0" w14:textId="77777777" w:rsidR="00815EA0" w:rsidRPr="002E3475" w:rsidRDefault="00815EA0" w:rsidP="00815EA0">
            <w:pPr>
              <w:spacing w:after="120"/>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65655446" w14:textId="77777777" w:rsidR="00815EA0" w:rsidRPr="002E3475" w:rsidRDefault="00815EA0" w:rsidP="00815EA0">
            <w:pPr>
              <w:spacing w:after="120"/>
            </w:pPr>
            <w:r w:rsidRPr="002E3475">
              <w:t>ha</w:t>
            </w:r>
          </w:p>
        </w:tc>
        <w:tc>
          <w:tcPr>
            <w:tcW w:w="0" w:type="auto"/>
            <w:shd w:val="clear" w:color="auto" w:fill="auto"/>
          </w:tcPr>
          <w:p w14:paraId="7B5EEDB3" w14:textId="0F25FAC4" w:rsidR="00815EA0" w:rsidRPr="002E3475" w:rsidRDefault="008E53F8" w:rsidP="00815EA0">
            <w:pPr>
              <w:spacing w:after="120"/>
              <w:rPr>
                <w:lang w:val="bg-BG"/>
              </w:rPr>
            </w:pPr>
            <w:r>
              <w:rPr>
                <w:lang w:val="bg-BG"/>
              </w:rPr>
              <w:t>Най-малко 1680</w:t>
            </w:r>
            <w:r w:rsidR="00815EA0">
              <w:rPr>
                <w:lang w:val="bg-BG"/>
              </w:rPr>
              <w:t xml:space="preserve"> </w:t>
            </w:r>
            <w:r w:rsidR="00815EA0">
              <w:rPr>
                <w:lang w:val="en-GB"/>
              </w:rPr>
              <w:t>ha</w:t>
            </w:r>
          </w:p>
        </w:tc>
        <w:tc>
          <w:tcPr>
            <w:tcW w:w="0" w:type="auto"/>
            <w:shd w:val="clear" w:color="auto" w:fill="auto"/>
          </w:tcPr>
          <w:p w14:paraId="03D1D7EE" w14:textId="24B5B2E6" w:rsidR="00815EA0" w:rsidRPr="008E53F8" w:rsidRDefault="00815EA0" w:rsidP="008E53F8">
            <w:pPr>
              <w:spacing w:after="120"/>
              <w:rPr>
                <w:lang w:val="bg-BG"/>
              </w:rPr>
            </w:pPr>
            <w:r>
              <w:rPr>
                <w:lang w:val="bg-BG"/>
              </w:rPr>
              <w:t xml:space="preserve">Включва площта на </w:t>
            </w:r>
            <w:r w:rsidR="008E53F8">
              <w:rPr>
                <w:lang w:val="bg-BG"/>
              </w:rPr>
              <w:t>естествените</w:t>
            </w:r>
            <w:r>
              <w:rPr>
                <w:lang w:val="bg-BG"/>
              </w:rPr>
              <w:t xml:space="preserve"> гори</w:t>
            </w:r>
            <w:r w:rsidR="008E53F8">
              <w:rPr>
                <w:lang w:val="bg-BG"/>
              </w:rPr>
              <w:t xml:space="preserve"> в СЗЗ (</w:t>
            </w:r>
            <w:r w:rsidR="008E53F8">
              <w:rPr>
                <w:lang w:val="en-GB"/>
              </w:rPr>
              <w:t>N16)</w:t>
            </w:r>
            <w:r>
              <w:rPr>
                <w:lang w:val="bg-BG"/>
              </w:rPr>
              <w:t>.</w:t>
            </w:r>
            <w:r w:rsidR="008E53F8">
              <w:rPr>
                <w:lang w:val="en-GB"/>
              </w:rPr>
              <w:t xml:space="preserve"> </w:t>
            </w:r>
            <w:r w:rsidR="008E53F8">
              <w:rPr>
                <w:lang w:val="bg-BG"/>
              </w:rPr>
              <w:t>Вида може да заема и изкуствени гнездилки по ел стълбове или стари гнезда на вранови птици.</w:t>
            </w:r>
          </w:p>
        </w:tc>
        <w:tc>
          <w:tcPr>
            <w:tcW w:w="0" w:type="auto"/>
          </w:tcPr>
          <w:p w14:paraId="24556828" w14:textId="492350E9" w:rsidR="00815EA0" w:rsidRPr="002E3475" w:rsidRDefault="00815EA0" w:rsidP="00815EA0">
            <w:pPr>
              <w:spacing w:after="120"/>
              <w:rPr>
                <w:lang w:val="bg-BG"/>
              </w:rPr>
            </w:pPr>
            <w:r w:rsidRPr="002E3475">
              <w:rPr>
                <w:lang w:val="bg-BG"/>
              </w:rPr>
              <w:t>Поддържане на площта на подходящите гнездови местообитания на вида в защитен</w:t>
            </w:r>
            <w:r>
              <w:rPr>
                <w:lang w:val="bg-BG"/>
              </w:rPr>
              <w:t xml:space="preserve">ата </w:t>
            </w:r>
            <w:r w:rsidR="002C7E5C">
              <w:rPr>
                <w:lang w:val="bg-BG"/>
              </w:rPr>
              <w:t xml:space="preserve">зона, в размер на </w:t>
            </w:r>
            <w:r w:rsidR="002C7E5C">
              <w:rPr>
                <w:lang w:val="bg-BG"/>
              </w:rPr>
              <w:lastRenderedPageBreak/>
              <w:t>най-малко 1680</w:t>
            </w:r>
            <w:r w:rsidRPr="002E3475">
              <w:rPr>
                <w:lang w:val="bg-BG"/>
              </w:rPr>
              <w:t xml:space="preserve"> ha.</w:t>
            </w:r>
          </w:p>
        </w:tc>
      </w:tr>
      <w:tr w:rsidR="00331CD7" w:rsidRPr="002E3475" w14:paraId="763191A1" w14:textId="77777777" w:rsidTr="00292FE2">
        <w:trPr>
          <w:jc w:val="center"/>
        </w:trPr>
        <w:tc>
          <w:tcPr>
            <w:tcW w:w="0" w:type="auto"/>
            <w:shd w:val="clear" w:color="auto" w:fill="auto"/>
          </w:tcPr>
          <w:p w14:paraId="64AD09CD" w14:textId="13A4270D" w:rsidR="00815EA0" w:rsidRPr="002E3475" w:rsidRDefault="00815EA0" w:rsidP="00815EA0">
            <w:pPr>
              <w:spacing w:after="120"/>
              <w:rPr>
                <w:b/>
                <w:lang w:val="bg-BG"/>
              </w:rPr>
            </w:pPr>
            <w:r w:rsidRPr="002E3475">
              <w:rPr>
                <w:b/>
                <w:lang w:val="bg-BG"/>
              </w:rPr>
              <w:lastRenderedPageBreak/>
              <w:t xml:space="preserve">Местообитание на вида: </w:t>
            </w:r>
            <w:r w:rsidRPr="002E3475">
              <w:rPr>
                <w:bCs/>
                <w:lang w:val="bg-BG"/>
              </w:rPr>
              <w:t>Площ на подходящите</w:t>
            </w:r>
            <w:r w:rsidR="002D2DA2">
              <w:rPr>
                <w:bCs/>
                <w:lang w:val="bg-BG"/>
              </w:rPr>
              <w:t xml:space="preserve"> хранителни местообитания з</w:t>
            </w:r>
            <w:r w:rsidRPr="002E3475">
              <w:rPr>
                <w:bCs/>
                <w:lang w:val="bg-BG"/>
              </w:rPr>
              <w:t>а вида</w:t>
            </w:r>
          </w:p>
        </w:tc>
        <w:tc>
          <w:tcPr>
            <w:tcW w:w="0" w:type="auto"/>
            <w:shd w:val="clear" w:color="auto" w:fill="auto"/>
          </w:tcPr>
          <w:p w14:paraId="5D5DEAF1" w14:textId="77777777" w:rsidR="00815EA0" w:rsidRPr="002E3475" w:rsidRDefault="00815EA0" w:rsidP="00815EA0">
            <w:pPr>
              <w:spacing w:after="120"/>
            </w:pPr>
            <w:r w:rsidRPr="002E3475">
              <w:t>ha</w:t>
            </w:r>
          </w:p>
        </w:tc>
        <w:tc>
          <w:tcPr>
            <w:tcW w:w="0" w:type="auto"/>
            <w:shd w:val="clear" w:color="auto" w:fill="auto"/>
          </w:tcPr>
          <w:p w14:paraId="770B07D9" w14:textId="48FA3429" w:rsidR="00815EA0" w:rsidRPr="002E3475" w:rsidRDefault="00815EA0" w:rsidP="00815EA0">
            <w:pPr>
              <w:spacing w:after="120"/>
              <w:rPr>
                <w:lang w:val="bg-BG"/>
              </w:rPr>
            </w:pPr>
            <w:r w:rsidRPr="002E3475">
              <w:rPr>
                <w:lang w:val="bg-BG"/>
              </w:rPr>
              <w:t xml:space="preserve">Най-малко </w:t>
            </w:r>
            <w:r w:rsidR="002C7E5C">
              <w:rPr>
                <w:lang w:val="bg-BG"/>
              </w:rPr>
              <w:t>350</w:t>
            </w:r>
            <w:r>
              <w:rPr>
                <w:lang w:val="bg-BG"/>
              </w:rPr>
              <w:t xml:space="preserve"> </w:t>
            </w:r>
            <w:r>
              <w:rPr>
                <w:lang w:val="en-GB"/>
              </w:rPr>
              <w:t>ha</w:t>
            </w:r>
          </w:p>
        </w:tc>
        <w:tc>
          <w:tcPr>
            <w:tcW w:w="0" w:type="auto"/>
            <w:shd w:val="clear" w:color="auto" w:fill="auto"/>
          </w:tcPr>
          <w:p w14:paraId="7D390A09" w14:textId="319E3D22" w:rsidR="00815EA0" w:rsidRPr="002E3475" w:rsidRDefault="00815EA0" w:rsidP="002C7E5C">
            <w:pPr>
              <w:spacing w:after="120"/>
              <w:rPr>
                <w:lang w:val="bg-BG"/>
              </w:rPr>
            </w:pPr>
            <w:r>
              <w:rPr>
                <w:lang w:val="bg-BG"/>
              </w:rPr>
              <w:t>Площта включва подходящи</w:t>
            </w:r>
            <w:r w:rsidRPr="008E7025">
              <w:rPr>
                <w:lang w:val="bg-BG"/>
              </w:rPr>
              <w:t xml:space="preserve">те хранителни местообитания на вида – </w:t>
            </w:r>
            <w:r w:rsidR="002C7E5C">
              <w:rPr>
                <w:lang w:val="en-GB"/>
              </w:rPr>
              <w:t xml:space="preserve">N09 </w:t>
            </w:r>
            <w:r w:rsidR="002C7E5C">
              <w:rPr>
                <w:lang w:val="bg-BG"/>
              </w:rPr>
              <w:t>(сухи треви).</w:t>
            </w:r>
          </w:p>
        </w:tc>
        <w:tc>
          <w:tcPr>
            <w:tcW w:w="0" w:type="auto"/>
          </w:tcPr>
          <w:p w14:paraId="1043055E" w14:textId="6CF28C0E" w:rsidR="00815EA0" w:rsidRPr="002E3475" w:rsidRDefault="00815EA0" w:rsidP="00815EA0">
            <w:pPr>
              <w:spacing w:after="120"/>
              <w:rPr>
                <w:lang w:val="bg-BG"/>
              </w:rPr>
            </w:pPr>
            <w:r w:rsidRPr="002E3475">
              <w:rPr>
                <w:lang w:val="bg-BG"/>
              </w:rPr>
              <w:t>Поддържане на площта на подходящите хранителни местообитани</w:t>
            </w:r>
            <w:r>
              <w:rPr>
                <w:lang w:val="bg-BG"/>
              </w:rPr>
              <w:t>я</w:t>
            </w:r>
            <w:r w:rsidR="002C7E5C">
              <w:rPr>
                <w:lang w:val="bg-BG"/>
              </w:rPr>
              <w:t xml:space="preserve"> на вида в размер най-малко 350</w:t>
            </w:r>
            <w:r w:rsidRPr="002E3475">
              <w:rPr>
                <w:lang w:val="bg-BG"/>
              </w:rPr>
              <w:t xml:space="preserve"> ha</w:t>
            </w:r>
          </w:p>
        </w:tc>
      </w:tr>
      <w:tr w:rsidR="00331CD7" w:rsidRPr="002E3475" w14:paraId="34F4BE13" w14:textId="77777777" w:rsidTr="00292FE2">
        <w:trPr>
          <w:jc w:val="center"/>
        </w:trPr>
        <w:tc>
          <w:tcPr>
            <w:tcW w:w="0" w:type="auto"/>
            <w:shd w:val="clear" w:color="auto" w:fill="auto"/>
          </w:tcPr>
          <w:p w14:paraId="66ACCD50" w14:textId="77777777" w:rsidR="00815EA0" w:rsidRPr="00C408D1" w:rsidRDefault="00815EA0" w:rsidP="00815EA0">
            <w:pPr>
              <w:spacing w:after="120"/>
              <w:rPr>
                <w:b/>
                <w:lang w:val="bg-BG"/>
              </w:rPr>
            </w:pPr>
            <w:r w:rsidRPr="007E2A04">
              <w:rPr>
                <w:b/>
                <w:lang w:val="bg-BG"/>
              </w:rPr>
              <w:t>Местообитание на вида:</w:t>
            </w:r>
            <w:r>
              <w:rPr>
                <w:lang w:val="bg-BG"/>
              </w:rPr>
              <w:t xml:space="preserve"> </w:t>
            </w:r>
            <w:r w:rsidRPr="00C408D1">
              <w:rPr>
                <w:lang w:val="bg-BG"/>
              </w:rPr>
              <w:t>Наличие на едроразмерни/ биотопни дървета,</w:t>
            </w:r>
            <w:r>
              <w:rPr>
                <w:lang w:val="en-GB"/>
              </w:rPr>
              <w:t xml:space="preserve"> </w:t>
            </w:r>
            <w:r>
              <w:rPr>
                <w:lang w:val="bg-BG"/>
              </w:rPr>
              <w:t>в групи</w:t>
            </w:r>
          </w:p>
        </w:tc>
        <w:tc>
          <w:tcPr>
            <w:tcW w:w="0" w:type="auto"/>
            <w:shd w:val="clear" w:color="auto" w:fill="auto"/>
          </w:tcPr>
          <w:p w14:paraId="0E4D71C6" w14:textId="77777777" w:rsidR="00815EA0" w:rsidRPr="007E2A04" w:rsidRDefault="00815EA0" w:rsidP="00815EA0">
            <w:pPr>
              <w:spacing w:after="120"/>
              <w:rPr>
                <w:lang w:val="bg-BG"/>
              </w:rPr>
            </w:pPr>
            <w:r w:rsidRPr="00C408D1">
              <w:rPr>
                <w:lang w:val="bg-BG"/>
              </w:rPr>
              <w:t>Брой дървета на ha, в група</w:t>
            </w:r>
          </w:p>
        </w:tc>
        <w:tc>
          <w:tcPr>
            <w:tcW w:w="0" w:type="auto"/>
            <w:shd w:val="clear" w:color="auto" w:fill="auto"/>
          </w:tcPr>
          <w:p w14:paraId="4C126822" w14:textId="77777777" w:rsidR="00815EA0" w:rsidRPr="002E3475" w:rsidRDefault="00815EA0" w:rsidP="00815EA0">
            <w:pPr>
              <w:spacing w:after="120"/>
              <w:rPr>
                <w:lang w:val="bg-BG"/>
              </w:rPr>
            </w:pPr>
            <w:r w:rsidRPr="00C408D1">
              <w:rPr>
                <w:lang w:val="bg-BG"/>
              </w:rPr>
              <w:t>Най-малко 5 броя на ha, в група</w:t>
            </w:r>
          </w:p>
        </w:tc>
        <w:tc>
          <w:tcPr>
            <w:tcW w:w="0" w:type="auto"/>
            <w:shd w:val="clear" w:color="auto" w:fill="auto"/>
          </w:tcPr>
          <w:p w14:paraId="7931CAD2" w14:textId="77777777" w:rsidR="00815EA0" w:rsidRPr="001A1B36" w:rsidRDefault="00815EA0" w:rsidP="00815EA0">
            <w:pPr>
              <w:spacing w:after="120"/>
              <w:rPr>
                <w:lang w:val="en-GB"/>
              </w:rPr>
            </w:pPr>
            <w:r w:rsidRPr="00C408D1">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063EDEC4" w14:textId="77777777" w:rsidR="00815EA0" w:rsidRPr="002E3475" w:rsidRDefault="00815EA0" w:rsidP="00815EA0">
            <w:pPr>
              <w:spacing w:after="120"/>
              <w:rPr>
                <w:lang w:val="bg-BG"/>
              </w:rPr>
            </w:pPr>
            <w:r w:rsidRPr="00C408D1">
              <w:rPr>
                <w:lang w:val="bg-BG"/>
              </w:rPr>
              <w:t xml:space="preserve">Поддържане на състоянието по този параметър. </w:t>
            </w:r>
            <w:r>
              <w:rPr>
                <w:lang w:val="bg-BG"/>
              </w:rPr>
              <w:t>Редовен м</w:t>
            </w:r>
            <w:r w:rsidRPr="00C408D1">
              <w:rPr>
                <w:lang w:val="bg-BG"/>
              </w:rPr>
              <w:t>ониторинг.</w:t>
            </w:r>
          </w:p>
        </w:tc>
      </w:tr>
    </w:tbl>
    <w:p w14:paraId="2C2CB393" w14:textId="77777777" w:rsidR="00815EA0" w:rsidRDefault="00815EA0" w:rsidP="00815EA0">
      <w:pPr>
        <w:spacing w:after="120"/>
        <w:rPr>
          <w:color w:val="000000" w:themeColor="text1"/>
          <w:lang w:val="bg-BG"/>
        </w:rPr>
      </w:pPr>
    </w:p>
    <w:p w14:paraId="49F1CB9E" w14:textId="77777777" w:rsidR="00815EA0" w:rsidRPr="002D2DA2" w:rsidRDefault="00815EA0" w:rsidP="00DB3239">
      <w:pPr>
        <w:pStyle w:val="ListParagraph"/>
        <w:numPr>
          <w:ilvl w:val="0"/>
          <w:numId w:val="78"/>
        </w:numPr>
        <w:spacing w:before="120" w:after="120" w:line="240" w:lineRule="auto"/>
        <w:rPr>
          <w:rFonts w:eastAsia="Calibri"/>
          <w:b/>
          <w:bCs/>
          <w:lang w:val="bg-BG"/>
        </w:rPr>
      </w:pPr>
      <w:r w:rsidRPr="002D2DA2">
        <w:rPr>
          <w:rFonts w:eastAsia="Calibri"/>
          <w:b/>
          <w:bCs/>
          <w:lang w:val="bg-BG"/>
        </w:rPr>
        <w:t xml:space="preserve">Необходимост от промени в СФД за СЗЗ </w:t>
      </w:r>
      <w:r w:rsidRPr="002D2DA2">
        <w:rPr>
          <w:b/>
          <w:lang w:val="bg-BG"/>
        </w:rPr>
        <w:t>BG0002017 „Комплекс Беленски острови“</w:t>
      </w:r>
    </w:p>
    <w:p w14:paraId="5C1D5599" w14:textId="298079F9" w:rsidR="00815EA0" w:rsidRDefault="00815EA0" w:rsidP="00815EA0">
      <w:pPr>
        <w:spacing w:after="120"/>
        <w:rPr>
          <w:rFonts w:eastAsia="Calibri"/>
          <w:lang w:val="bg-BG"/>
        </w:rPr>
      </w:pPr>
      <w:r w:rsidRPr="0071656E">
        <w:rPr>
          <w:rFonts w:eastAsia="Calibri"/>
          <w:lang w:val="bg-BG"/>
        </w:rPr>
        <w:t>Предвид наличната инф</w:t>
      </w:r>
      <w:r>
        <w:rPr>
          <w:rFonts w:eastAsia="Calibri"/>
          <w:lang w:val="bg-BG"/>
        </w:rPr>
        <w:t>ормация за настоящата</w:t>
      </w:r>
      <w:r w:rsidRPr="0071656E">
        <w:rPr>
          <w:rFonts w:eastAsia="Calibri"/>
          <w:lang w:val="bg-BG"/>
        </w:rPr>
        <w:t xml:space="preserve"> </w:t>
      </w:r>
      <w:r>
        <w:rPr>
          <w:rFonts w:eastAsia="Calibri"/>
          <w:lang w:val="bg-BG"/>
        </w:rPr>
        <w:t xml:space="preserve">гнездяща и </w:t>
      </w:r>
      <w:r w:rsidRPr="0071656E">
        <w:rPr>
          <w:rFonts w:eastAsia="Calibri"/>
          <w:lang w:val="bg-BG"/>
        </w:rPr>
        <w:t>концентрираща се численост на вида в защитената зона по време на миграция</w:t>
      </w:r>
      <w:r>
        <w:rPr>
          <w:rFonts w:eastAsia="Calibri"/>
          <w:lang w:val="bg-BG"/>
        </w:rPr>
        <w:t xml:space="preserve"> </w:t>
      </w:r>
      <w:r w:rsidRPr="0071656E">
        <w:rPr>
          <w:rFonts w:eastAsia="Calibri"/>
          <w:lang w:val="bg-BG"/>
        </w:rPr>
        <w:t xml:space="preserve">е необходима </w:t>
      </w:r>
      <w:r>
        <w:rPr>
          <w:rFonts w:eastAsia="Calibri"/>
          <w:lang w:val="bg-BG"/>
        </w:rPr>
        <w:t xml:space="preserve">следната актуализация на СФД: изключване на вида, като гнездящ и промяна в </w:t>
      </w:r>
      <w:r w:rsidR="006C3F67">
        <w:rPr>
          <w:rFonts w:eastAsia="Calibri"/>
          <w:lang w:val="bg-BG"/>
        </w:rPr>
        <w:t>миниланата стойност</w:t>
      </w:r>
      <w:r>
        <w:rPr>
          <w:rFonts w:eastAsia="Calibri"/>
          <w:lang w:val="bg-BG"/>
        </w:rPr>
        <w:t xml:space="preserve"> на концентрираща се популация</w:t>
      </w:r>
      <w:r w:rsidR="006C3F67">
        <w:rPr>
          <w:rFonts w:eastAsia="Calibri"/>
          <w:lang w:val="bg-BG"/>
        </w:rPr>
        <w:t xml:space="preserve"> от 1 на 0 инд</w:t>
      </w:r>
      <w:r>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8"/>
        <w:gridCol w:w="1666"/>
        <w:gridCol w:w="352"/>
        <w:gridCol w:w="517"/>
        <w:gridCol w:w="187"/>
        <w:gridCol w:w="187"/>
        <w:gridCol w:w="614"/>
        <w:gridCol w:w="649"/>
        <w:gridCol w:w="636"/>
        <w:gridCol w:w="620"/>
        <w:gridCol w:w="900"/>
        <w:gridCol w:w="507"/>
        <w:gridCol w:w="511"/>
        <w:gridCol w:w="667"/>
        <w:gridCol w:w="560"/>
        <w:gridCol w:w="616"/>
      </w:tblGrid>
      <w:tr w:rsidR="00815EA0" w:rsidRPr="002D2DA2" w14:paraId="086F67E3" w14:textId="77777777" w:rsidTr="002D2DA2">
        <w:trPr>
          <w:jc w:val="center"/>
        </w:trPr>
        <w:tc>
          <w:tcPr>
            <w:tcW w:w="1860" w:type="pct"/>
            <w:gridSpan w:val="6"/>
            <w:shd w:val="clear" w:color="auto" w:fill="auto"/>
            <w:vAlign w:val="center"/>
          </w:tcPr>
          <w:p w14:paraId="6C69A951"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Species</w:t>
            </w:r>
          </w:p>
        </w:tc>
        <w:tc>
          <w:tcPr>
            <w:tcW w:w="1997" w:type="pct"/>
            <w:gridSpan w:val="7"/>
            <w:shd w:val="clear" w:color="auto" w:fill="auto"/>
            <w:vAlign w:val="center"/>
          </w:tcPr>
          <w:p w14:paraId="2C91875B"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Population in the site</w:t>
            </w:r>
          </w:p>
        </w:tc>
        <w:tc>
          <w:tcPr>
            <w:tcW w:w="1143" w:type="pct"/>
            <w:gridSpan w:val="4"/>
            <w:shd w:val="clear" w:color="auto" w:fill="auto"/>
            <w:vAlign w:val="center"/>
          </w:tcPr>
          <w:p w14:paraId="66027C82"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Site assessment</w:t>
            </w:r>
          </w:p>
        </w:tc>
      </w:tr>
      <w:tr w:rsidR="00815EA0" w:rsidRPr="002D2DA2" w14:paraId="0C7F5C83" w14:textId="77777777" w:rsidTr="002D2DA2">
        <w:trPr>
          <w:jc w:val="center"/>
        </w:trPr>
        <w:tc>
          <w:tcPr>
            <w:tcW w:w="194" w:type="pct"/>
            <w:vMerge w:val="restart"/>
            <w:shd w:val="clear" w:color="auto" w:fill="auto"/>
            <w:vAlign w:val="center"/>
          </w:tcPr>
          <w:p w14:paraId="34F12F14"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G</w:t>
            </w:r>
          </w:p>
        </w:tc>
        <w:tc>
          <w:tcPr>
            <w:tcW w:w="344" w:type="pct"/>
            <w:vMerge w:val="restart"/>
            <w:shd w:val="clear" w:color="auto" w:fill="auto"/>
            <w:vAlign w:val="center"/>
          </w:tcPr>
          <w:p w14:paraId="23A7F446"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Code</w:t>
            </w:r>
          </w:p>
        </w:tc>
        <w:tc>
          <w:tcPr>
            <w:tcW w:w="809" w:type="pct"/>
            <w:vMerge w:val="restart"/>
            <w:shd w:val="clear" w:color="auto" w:fill="auto"/>
            <w:vAlign w:val="center"/>
          </w:tcPr>
          <w:p w14:paraId="7D52EB61"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Scientific Name</w:t>
            </w:r>
          </w:p>
        </w:tc>
        <w:tc>
          <w:tcPr>
            <w:tcW w:w="171" w:type="pct"/>
            <w:vMerge w:val="restart"/>
            <w:shd w:val="clear" w:color="auto" w:fill="auto"/>
            <w:vAlign w:val="center"/>
          </w:tcPr>
          <w:p w14:paraId="711CF327"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S</w:t>
            </w:r>
          </w:p>
        </w:tc>
        <w:tc>
          <w:tcPr>
            <w:tcW w:w="251" w:type="pct"/>
            <w:vMerge w:val="restart"/>
            <w:shd w:val="clear" w:color="auto" w:fill="auto"/>
            <w:vAlign w:val="center"/>
          </w:tcPr>
          <w:p w14:paraId="7EA91660"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NP</w:t>
            </w:r>
          </w:p>
        </w:tc>
        <w:tc>
          <w:tcPr>
            <w:tcW w:w="182" w:type="pct"/>
            <w:gridSpan w:val="2"/>
            <w:vMerge w:val="restart"/>
            <w:shd w:val="clear" w:color="auto" w:fill="auto"/>
            <w:vAlign w:val="center"/>
          </w:tcPr>
          <w:p w14:paraId="37CC60C7"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T</w:t>
            </w:r>
          </w:p>
        </w:tc>
        <w:tc>
          <w:tcPr>
            <w:tcW w:w="612" w:type="pct"/>
            <w:gridSpan w:val="2"/>
            <w:shd w:val="clear" w:color="auto" w:fill="auto"/>
            <w:vAlign w:val="center"/>
          </w:tcPr>
          <w:p w14:paraId="36A98E88"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Size</w:t>
            </w:r>
          </w:p>
        </w:tc>
        <w:tc>
          <w:tcPr>
            <w:tcW w:w="309" w:type="pct"/>
            <w:vMerge w:val="restart"/>
            <w:shd w:val="clear" w:color="auto" w:fill="auto"/>
            <w:vAlign w:val="center"/>
          </w:tcPr>
          <w:p w14:paraId="21CDC1E3"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Unit</w:t>
            </w:r>
          </w:p>
        </w:tc>
        <w:tc>
          <w:tcPr>
            <w:tcW w:w="301" w:type="pct"/>
            <w:vMerge w:val="restart"/>
            <w:shd w:val="clear" w:color="auto" w:fill="auto"/>
            <w:vAlign w:val="center"/>
          </w:tcPr>
          <w:p w14:paraId="6D93EA11"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Cat.</w:t>
            </w:r>
          </w:p>
        </w:tc>
        <w:tc>
          <w:tcPr>
            <w:tcW w:w="437" w:type="pct"/>
            <w:vMerge w:val="restart"/>
            <w:shd w:val="clear" w:color="auto" w:fill="auto"/>
            <w:vAlign w:val="center"/>
          </w:tcPr>
          <w:p w14:paraId="5E878EC0"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D.qual.</w:t>
            </w:r>
          </w:p>
        </w:tc>
        <w:tc>
          <w:tcPr>
            <w:tcW w:w="494" w:type="pct"/>
            <w:gridSpan w:val="2"/>
            <w:shd w:val="clear" w:color="auto" w:fill="auto"/>
            <w:vAlign w:val="center"/>
          </w:tcPr>
          <w:p w14:paraId="117C5044"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A/B/C/D</w:t>
            </w:r>
          </w:p>
        </w:tc>
        <w:tc>
          <w:tcPr>
            <w:tcW w:w="896" w:type="pct"/>
            <w:gridSpan w:val="3"/>
            <w:shd w:val="clear" w:color="auto" w:fill="auto"/>
            <w:vAlign w:val="center"/>
          </w:tcPr>
          <w:p w14:paraId="6920057C"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A/B/C</w:t>
            </w:r>
          </w:p>
        </w:tc>
      </w:tr>
      <w:tr w:rsidR="00815EA0" w:rsidRPr="002D2DA2" w14:paraId="1DE00C7A" w14:textId="77777777" w:rsidTr="002D2DA2">
        <w:trPr>
          <w:jc w:val="center"/>
        </w:trPr>
        <w:tc>
          <w:tcPr>
            <w:tcW w:w="194" w:type="pct"/>
            <w:vMerge/>
            <w:shd w:val="clear" w:color="auto" w:fill="auto"/>
            <w:vAlign w:val="center"/>
          </w:tcPr>
          <w:p w14:paraId="0D0CC7BD" w14:textId="77777777" w:rsidR="00815EA0" w:rsidRPr="002D2DA2" w:rsidRDefault="00815EA0" w:rsidP="002D2DA2">
            <w:pPr>
              <w:spacing w:after="0" w:line="240" w:lineRule="auto"/>
              <w:rPr>
                <w:rFonts w:eastAsia="Calibri"/>
                <w:sz w:val="20"/>
                <w:szCs w:val="20"/>
                <w:lang w:val="bg-BG" w:eastAsia="en-GB"/>
              </w:rPr>
            </w:pPr>
          </w:p>
        </w:tc>
        <w:tc>
          <w:tcPr>
            <w:tcW w:w="344" w:type="pct"/>
            <w:vMerge/>
            <w:shd w:val="clear" w:color="auto" w:fill="auto"/>
            <w:vAlign w:val="center"/>
          </w:tcPr>
          <w:p w14:paraId="3E574F57" w14:textId="77777777" w:rsidR="00815EA0" w:rsidRPr="002D2DA2" w:rsidRDefault="00815EA0" w:rsidP="002D2DA2">
            <w:pPr>
              <w:spacing w:after="0" w:line="240" w:lineRule="auto"/>
              <w:rPr>
                <w:rFonts w:eastAsia="Calibri"/>
                <w:sz w:val="20"/>
                <w:szCs w:val="20"/>
                <w:lang w:val="bg-BG" w:eastAsia="en-GB"/>
              </w:rPr>
            </w:pPr>
          </w:p>
        </w:tc>
        <w:tc>
          <w:tcPr>
            <w:tcW w:w="809" w:type="pct"/>
            <w:vMerge/>
            <w:shd w:val="clear" w:color="auto" w:fill="auto"/>
            <w:vAlign w:val="center"/>
          </w:tcPr>
          <w:p w14:paraId="368B807E" w14:textId="77777777" w:rsidR="00815EA0" w:rsidRPr="002D2DA2" w:rsidRDefault="00815EA0" w:rsidP="002D2DA2">
            <w:pPr>
              <w:spacing w:after="0" w:line="240" w:lineRule="auto"/>
              <w:rPr>
                <w:rFonts w:eastAsia="Calibri"/>
                <w:sz w:val="20"/>
                <w:szCs w:val="20"/>
                <w:lang w:val="bg-BG" w:eastAsia="en-GB"/>
              </w:rPr>
            </w:pPr>
          </w:p>
        </w:tc>
        <w:tc>
          <w:tcPr>
            <w:tcW w:w="171" w:type="pct"/>
            <w:vMerge/>
            <w:shd w:val="clear" w:color="auto" w:fill="auto"/>
            <w:vAlign w:val="center"/>
          </w:tcPr>
          <w:p w14:paraId="20CD2AFB" w14:textId="77777777" w:rsidR="00815EA0" w:rsidRPr="002D2DA2" w:rsidRDefault="00815EA0" w:rsidP="002D2DA2">
            <w:pPr>
              <w:spacing w:after="0" w:line="240" w:lineRule="auto"/>
              <w:rPr>
                <w:rFonts w:eastAsia="Calibri"/>
                <w:sz w:val="20"/>
                <w:szCs w:val="20"/>
                <w:lang w:val="bg-BG" w:eastAsia="en-GB"/>
              </w:rPr>
            </w:pPr>
          </w:p>
        </w:tc>
        <w:tc>
          <w:tcPr>
            <w:tcW w:w="251" w:type="pct"/>
            <w:vMerge/>
            <w:shd w:val="clear" w:color="auto" w:fill="auto"/>
            <w:vAlign w:val="center"/>
          </w:tcPr>
          <w:p w14:paraId="79F6A46A" w14:textId="77777777" w:rsidR="00815EA0" w:rsidRPr="002D2DA2" w:rsidRDefault="00815EA0" w:rsidP="002D2DA2">
            <w:pPr>
              <w:spacing w:after="0" w:line="240" w:lineRule="auto"/>
              <w:rPr>
                <w:rFonts w:eastAsia="Calibri"/>
                <w:b/>
                <w:sz w:val="20"/>
                <w:szCs w:val="20"/>
                <w:lang w:val="bg-BG" w:eastAsia="en-GB"/>
              </w:rPr>
            </w:pPr>
          </w:p>
        </w:tc>
        <w:tc>
          <w:tcPr>
            <w:tcW w:w="182" w:type="pct"/>
            <w:gridSpan w:val="2"/>
            <w:vMerge/>
            <w:shd w:val="clear" w:color="auto" w:fill="auto"/>
            <w:vAlign w:val="center"/>
          </w:tcPr>
          <w:p w14:paraId="060E706C" w14:textId="77777777" w:rsidR="00815EA0" w:rsidRPr="002D2DA2" w:rsidRDefault="00815EA0" w:rsidP="002D2DA2">
            <w:pPr>
              <w:spacing w:after="0" w:line="240" w:lineRule="auto"/>
              <w:rPr>
                <w:rFonts w:eastAsia="Calibri"/>
                <w:b/>
                <w:sz w:val="20"/>
                <w:szCs w:val="20"/>
                <w:lang w:val="bg-BG" w:eastAsia="en-GB"/>
              </w:rPr>
            </w:pPr>
          </w:p>
        </w:tc>
        <w:tc>
          <w:tcPr>
            <w:tcW w:w="298" w:type="pct"/>
            <w:shd w:val="clear" w:color="auto" w:fill="auto"/>
            <w:vAlign w:val="center"/>
          </w:tcPr>
          <w:p w14:paraId="72FB80B9"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Min</w:t>
            </w:r>
          </w:p>
        </w:tc>
        <w:tc>
          <w:tcPr>
            <w:tcW w:w="315" w:type="pct"/>
            <w:shd w:val="clear" w:color="auto" w:fill="auto"/>
            <w:vAlign w:val="center"/>
          </w:tcPr>
          <w:p w14:paraId="358640D4"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Max</w:t>
            </w:r>
          </w:p>
        </w:tc>
        <w:tc>
          <w:tcPr>
            <w:tcW w:w="309" w:type="pct"/>
            <w:vMerge/>
            <w:shd w:val="clear" w:color="auto" w:fill="auto"/>
            <w:vAlign w:val="center"/>
          </w:tcPr>
          <w:p w14:paraId="7A71D629" w14:textId="77777777" w:rsidR="00815EA0" w:rsidRPr="002D2DA2" w:rsidRDefault="00815EA0" w:rsidP="002D2DA2">
            <w:pPr>
              <w:spacing w:after="0" w:line="240" w:lineRule="auto"/>
              <w:rPr>
                <w:rFonts w:eastAsia="Calibri"/>
                <w:b/>
                <w:sz w:val="20"/>
                <w:szCs w:val="20"/>
                <w:lang w:val="bg-BG" w:eastAsia="en-GB"/>
              </w:rPr>
            </w:pPr>
          </w:p>
        </w:tc>
        <w:tc>
          <w:tcPr>
            <w:tcW w:w="301" w:type="pct"/>
            <w:vMerge/>
            <w:shd w:val="clear" w:color="auto" w:fill="auto"/>
            <w:vAlign w:val="center"/>
          </w:tcPr>
          <w:p w14:paraId="7C31D83B" w14:textId="77777777" w:rsidR="00815EA0" w:rsidRPr="002D2DA2" w:rsidRDefault="00815EA0" w:rsidP="002D2DA2">
            <w:pPr>
              <w:spacing w:after="0" w:line="240" w:lineRule="auto"/>
              <w:rPr>
                <w:rFonts w:eastAsia="Calibri"/>
                <w:b/>
                <w:sz w:val="20"/>
                <w:szCs w:val="20"/>
                <w:lang w:val="bg-BG" w:eastAsia="en-GB"/>
              </w:rPr>
            </w:pPr>
          </w:p>
        </w:tc>
        <w:tc>
          <w:tcPr>
            <w:tcW w:w="437" w:type="pct"/>
            <w:vMerge/>
            <w:shd w:val="clear" w:color="auto" w:fill="auto"/>
            <w:vAlign w:val="center"/>
          </w:tcPr>
          <w:p w14:paraId="1F413AA9" w14:textId="77777777" w:rsidR="00815EA0" w:rsidRPr="002D2DA2" w:rsidRDefault="00815EA0" w:rsidP="002D2DA2">
            <w:pPr>
              <w:spacing w:after="0" w:line="240" w:lineRule="auto"/>
              <w:rPr>
                <w:rFonts w:eastAsia="Calibri"/>
                <w:b/>
                <w:sz w:val="20"/>
                <w:szCs w:val="20"/>
                <w:lang w:val="bg-BG" w:eastAsia="en-GB"/>
              </w:rPr>
            </w:pPr>
          </w:p>
        </w:tc>
        <w:tc>
          <w:tcPr>
            <w:tcW w:w="494" w:type="pct"/>
            <w:gridSpan w:val="2"/>
            <w:shd w:val="clear" w:color="auto" w:fill="auto"/>
            <w:vAlign w:val="center"/>
          </w:tcPr>
          <w:p w14:paraId="2474162D"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Pop.</w:t>
            </w:r>
          </w:p>
        </w:tc>
        <w:tc>
          <w:tcPr>
            <w:tcW w:w="324" w:type="pct"/>
            <w:shd w:val="clear" w:color="auto" w:fill="auto"/>
            <w:vAlign w:val="center"/>
          </w:tcPr>
          <w:p w14:paraId="14837958"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Con.</w:t>
            </w:r>
          </w:p>
        </w:tc>
        <w:tc>
          <w:tcPr>
            <w:tcW w:w="272" w:type="pct"/>
            <w:shd w:val="clear" w:color="auto" w:fill="auto"/>
            <w:vAlign w:val="center"/>
          </w:tcPr>
          <w:p w14:paraId="12D2D2E7"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Iso.</w:t>
            </w:r>
          </w:p>
        </w:tc>
        <w:tc>
          <w:tcPr>
            <w:tcW w:w="301" w:type="pct"/>
            <w:shd w:val="clear" w:color="auto" w:fill="auto"/>
            <w:vAlign w:val="center"/>
          </w:tcPr>
          <w:p w14:paraId="3CF1A8A8" w14:textId="77777777" w:rsidR="00815EA0" w:rsidRPr="002D2DA2" w:rsidRDefault="00815EA0" w:rsidP="002D2DA2">
            <w:pPr>
              <w:spacing w:after="0" w:line="240" w:lineRule="auto"/>
              <w:rPr>
                <w:rFonts w:eastAsia="Calibri"/>
                <w:b/>
                <w:sz w:val="20"/>
                <w:szCs w:val="20"/>
                <w:lang w:val="bg-BG" w:eastAsia="en-GB"/>
              </w:rPr>
            </w:pPr>
            <w:r w:rsidRPr="002D2DA2">
              <w:rPr>
                <w:rFonts w:eastAsia="Calibri"/>
                <w:b/>
                <w:sz w:val="20"/>
                <w:szCs w:val="20"/>
                <w:lang w:val="bg-BG" w:eastAsia="en-GB"/>
              </w:rPr>
              <w:t>Glo.</w:t>
            </w:r>
          </w:p>
        </w:tc>
      </w:tr>
      <w:tr w:rsidR="00815EA0" w:rsidRPr="002D2DA2" w14:paraId="3FB22362" w14:textId="77777777" w:rsidTr="002D2DA2">
        <w:trPr>
          <w:jc w:val="center"/>
        </w:trPr>
        <w:tc>
          <w:tcPr>
            <w:tcW w:w="194" w:type="pct"/>
            <w:shd w:val="clear" w:color="auto" w:fill="auto"/>
            <w:vAlign w:val="center"/>
          </w:tcPr>
          <w:p w14:paraId="374B56D3" w14:textId="77777777" w:rsidR="00815EA0" w:rsidRPr="002D2DA2" w:rsidRDefault="00815EA0" w:rsidP="002D2DA2">
            <w:pPr>
              <w:spacing w:after="0" w:line="240" w:lineRule="auto"/>
              <w:rPr>
                <w:rFonts w:eastAsia="Calibri"/>
                <w:sz w:val="20"/>
                <w:szCs w:val="20"/>
                <w:lang w:val="bg-BG" w:eastAsia="en-GB"/>
              </w:rPr>
            </w:pPr>
            <w:r w:rsidRPr="002D2DA2">
              <w:rPr>
                <w:rFonts w:eastAsia="Calibri"/>
                <w:sz w:val="20"/>
                <w:szCs w:val="20"/>
                <w:lang w:val="bg-BG" w:eastAsia="en-GB"/>
              </w:rPr>
              <w:t>В</w:t>
            </w:r>
          </w:p>
        </w:tc>
        <w:tc>
          <w:tcPr>
            <w:tcW w:w="344" w:type="pct"/>
            <w:shd w:val="clear" w:color="auto" w:fill="auto"/>
          </w:tcPr>
          <w:p w14:paraId="604EA076" w14:textId="77777777" w:rsidR="00815EA0" w:rsidRPr="002D2DA2" w:rsidRDefault="00815EA0" w:rsidP="002D2DA2">
            <w:pPr>
              <w:spacing w:after="0" w:line="240" w:lineRule="auto"/>
              <w:rPr>
                <w:rFonts w:eastAsia="Calibri"/>
                <w:sz w:val="20"/>
                <w:szCs w:val="20"/>
                <w:lang w:val="en-GB" w:eastAsia="en-GB"/>
              </w:rPr>
            </w:pPr>
            <w:r w:rsidRPr="002D2DA2">
              <w:rPr>
                <w:sz w:val="20"/>
                <w:szCs w:val="20"/>
              </w:rPr>
              <w:t>A</w:t>
            </w:r>
            <w:r w:rsidRPr="002D2DA2">
              <w:rPr>
                <w:sz w:val="20"/>
                <w:szCs w:val="20"/>
                <w:lang w:val="en-GB"/>
              </w:rPr>
              <w:t>511</w:t>
            </w:r>
          </w:p>
        </w:tc>
        <w:tc>
          <w:tcPr>
            <w:tcW w:w="809" w:type="pct"/>
            <w:shd w:val="clear" w:color="auto" w:fill="auto"/>
          </w:tcPr>
          <w:p w14:paraId="436EB778" w14:textId="77777777" w:rsidR="00815EA0" w:rsidRPr="002D2DA2" w:rsidRDefault="00815EA0" w:rsidP="002D2DA2">
            <w:pPr>
              <w:spacing w:after="0" w:line="240" w:lineRule="auto"/>
              <w:rPr>
                <w:rFonts w:eastAsia="Calibri"/>
                <w:i/>
                <w:sz w:val="20"/>
                <w:szCs w:val="20"/>
                <w:lang w:eastAsia="en-GB"/>
              </w:rPr>
            </w:pPr>
            <w:r w:rsidRPr="002D2DA2">
              <w:rPr>
                <w:i/>
                <w:sz w:val="20"/>
                <w:szCs w:val="20"/>
              </w:rPr>
              <w:t>Falco cherrug</w:t>
            </w:r>
          </w:p>
        </w:tc>
        <w:tc>
          <w:tcPr>
            <w:tcW w:w="171" w:type="pct"/>
            <w:shd w:val="clear" w:color="auto" w:fill="auto"/>
            <w:vAlign w:val="center"/>
          </w:tcPr>
          <w:p w14:paraId="09813FF4" w14:textId="77777777" w:rsidR="00815EA0" w:rsidRPr="002D2DA2" w:rsidRDefault="00815EA0" w:rsidP="002D2DA2">
            <w:pPr>
              <w:spacing w:after="0" w:line="240" w:lineRule="auto"/>
              <w:rPr>
                <w:rFonts w:eastAsia="Calibri"/>
                <w:sz w:val="20"/>
                <w:szCs w:val="20"/>
                <w:lang w:val="bg-BG" w:eastAsia="en-GB"/>
              </w:rPr>
            </w:pPr>
          </w:p>
        </w:tc>
        <w:tc>
          <w:tcPr>
            <w:tcW w:w="251" w:type="pct"/>
            <w:shd w:val="clear" w:color="auto" w:fill="auto"/>
            <w:vAlign w:val="center"/>
          </w:tcPr>
          <w:p w14:paraId="3E7F2073" w14:textId="77777777" w:rsidR="00815EA0" w:rsidRPr="002D2DA2" w:rsidRDefault="00815EA0" w:rsidP="002D2DA2">
            <w:pPr>
              <w:spacing w:after="0" w:line="240" w:lineRule="auto"/>
              <w:rPr>
                <w:rFonts w:eastAsia="Calibri"/>
                <w:sz w:val="20"/>
                <w:szCs w:val="20"/>
                <w:lang w:val="bg-BG" w:eastAsia="en-GB"/>
              </w:rPr>
            </w:pPr>
          </w:p>
        </w:tc>
        <w:tc>
          <w:tcPr>
            <w:tcW w:w="182" w:type="pct"/>
            <w:gridSpan w:val="2"/>
            <w:shd w:val="clear" w:color="auto" w:fill="auto"/>
            <w:vAlign w:val="bottom"/>
          </w:tcPr>
          <w:p w14:paraId="2E0CA715" w14:textId="77777777" w:rsidR="00815EA0" w:rsidRPr="002D2DA2" w:rsidRDefault="00815EA0" w:rsidP="002D2DA2">
            <w:pPr>
              <w:spacing w:after="0" w:line="240" w:lineRule="auto"/>
              <w:rPr>
                <w:rFonts w:eastAsia="Calibri"/>
                <w:sz w:val="20"/>
                <w:szCs w:val="20"/>
                <w:lang w:val="bg-BG" w:eastAsia="en-GB"/>
              </w:rPr>
            </w:pPr>
            <w:r w:rsidRPr="002D2DA2">
              <w:rPr>
                <w:color w:val="000000"/>
                <w:sz w:val="20"/>
                <w:szCs w:val="20"/>
              </w:rPr>
              <w:t>c</w:t>
            </w:r>
          </w:p>
        </w:tc>
        <w:tc>
          <w:tcPr>
            <w:tcW w:w="298" w:type="pct"/>
            <w:shd w:val="clear" w:color="auto" w:fill="auto"/>
            <w:vAlign w:val="bottom"/>
          </w:tcPr>
          <w:p w14:paraId="36729929" w14:textId="77777777" w:rsidR="00815EA0" w:rsidRPr="002D2DA2" w:rsidRDefault="00815EA0" w:rsidP="002D2DA2">
            <w:pPr>
              <w:spacing w:after="0" w:line="240" w:lineRule="auto"/>
              <w:rPr>
                <w:rFonts w:eastAsia="Calibri"/>
                <w:color w:val="FF0000"/>
                <w:sz w:val="20"/>
                <w:szCs w:val="20"/>
                <w:lang w:eastAsia="en-GB"/>
              </w:rPr>
            </w:pPr>
            <w:r w:rsidRPr="002D2DA2">
              <w:rPr>
                <w:color w:val="FF0000"/>
                <w:sz w:val="20"/>
                <w:szCs w:val="20"/>
              </w:rPr>
              <w:t>0</w:t>
            </w:r>
          </w:p>
        </w:tc>
        <w:tc>
          <w:tcPr>
            <w:tcW w:w="315" w:type="pct"/>
            <w:shd w:val="clear" w:color="auto" w:fill="auto"/>
            <w:vAlign w:val="bottom"/>
          </w:tcPr>
          <w:p w14:paraId="656A8D23" w14:textId="77777777" w:rsidR="00815EA0" w:rsidRPr="002D2DA2" w:rsidRDefault="00815EA0" w:rsidP="002D2DA2">
            <w:pPr>
              <w:spacing w:after="0" w:line="240" w:lineRule="auto"/>
              <w:rPr>
                <w:rFonts w:eastAsia="Calibri"/>
                <w:color w:val="FF0000"/>
                <w:sz w:val="20"/>
                <w:szCs w:val="20"/>
                <w:lang w:eastAsia="en-GB"/>
              </w:rPr>
            </w:pPr>
            <w:r w:rsidRPr="002D2DA2">
              <w:rPr>
                <w:color w:val="000000"/>
                <w:sz w:val="20"/>
                <w:szCs w:val="20"/>
              </w:rPr>
              <w:t>1</w:t>
            </w:r>
          </w:p>
        </w:tc>
        <w:tc>
          <w:tcPr>
            <w:tcW w:w="309" w:type="pct"/>
            <w:shd w:val="clear" w:color="auto" w:fill="auto"/>
            <w:vAlign w:val="bottom"/>
          </w:tcPr>
          <w:p w14:paraId="43B57059" w14:textId="77777777" w:rsidR="00815EA0" w:rsidRPr="002D2DA2" w:rsidRDefault="00815EA0" w:rsidP="002D2DA2">
            <w:pPr>
              <w:spacing w:after="0" w:line="240" w:lineRule="auto"/>
              <w:rPr>
                <w:rFonts w:eastAsia="Calibri"/>
                <w:sz w:val="20"/>
                <w:szCs w:val="20"/>
                <w:lang w:eastAsia="en-GB"/>
              </w:rPr>
            </w:pPr>
            <w:r w:rsidRPr="002D2DA2">
              <w:rPr>
                <w:color w:val="000000"/>
                <w:sz w:val="20"/>
                <w:szCs w:val="20"/>
              </w:rPr>
              <w:t>i</w:t>
            </w:r>
          </w:p>
        </w:tc>
        <w:tc>
          <w:tcPr>
            <w:tcW w:w="301" w:type="pct"/>
            <w:shd w:val="clear" w:color="auto" w:fill="auto"/>
            <w:vAlign w:val="bottom"/>
          </w:tcPr>
          <w:p w14:paraId="22A3F11B" w14:textId="77777777" w:rsidR="00815EA0" w:rsidRPr="002D2DA2" w:rsidRDefault="00815EA0" w:rsidP="002D2DA2">
            <w:pPr>
              <w:spacing w:after="0" w:line="240" w:lineRule="auto"/>
              <w:rPr>
                <w:rFonts w:eastAsia="Calibri"/>
                <w:sz w:val="20"/>
                <w:szCs w:val="20"/>
                <w:lang w:eastAsia="en-GB"/>
              </w:rPr>
            </w:pPr>
          </w:p>
        </w:tc>
        <w:tc>
          <w:tcPr>
            <w:tcW w:w="437" w:type="pct"/>
            <w:shd w:val="clear" w:color="auto" w:fill="auto"/>
            <w:vAlign w:val="bottom"/>
          </w:tcPr>
          <w:p w14:paraId="06656C6F" w14:textId="77777777" w:rsidR="00815EA0" w:rsidRPr="002D2DA2" w:rsidRDefault="00815EA0" w:rsidP="002D2DA2">
            <w:pPr>
              <w:spacing w:after="0" w:line="240" w:lineRule="auto"/>
              <w:rPr>
                <w:rFonts w:eastAsia="Calibri"/>
                <w:sz w:val="20"/>
                <w:szCs w:val="20"/>
                <w:lang w:eastAsia="en-GB"/>
              </w:rPr>
            </w:pPr>
            <w:r w:rsidRPr="002D2DA2">
              <w:rPr>
                <w:sz w:val="20"/>
                <w:szCs w:val="20"/>
              </w:rPr>
              <w:t>G</w:t>
            </w:r>
          </w:p>
        </w:tc>
        <w:tc>
          <w:tcPr>
            <w:tcW w:w="494" w:type="pct"/>
            <w:gridSpan w:val="2"/>
            <w:shd w:val="clear" w:color="auto" w:fill="auto"/>
            <w:vAlign w:val="bottom"/>
          </w:tcPr>
          <w:p w14:paraId="7BFD86B5" w14:textId="77777777" w:rsidR="00815EA0" w:rsidRPr="002D2DA2" w:rsidRDefault="00815EA0" w:rsidP="002D2DA2">
            <w:pPr>
              <w:spacing w:after="0" w:line="240" w:lineRule="auto"/>
              <w:rPr>
                <w:rFonts w:eastAsia="Calibri"/>
                <w:sz w:val="20"/>
                <w:szCs w:val="20"/>
                <w:lang w:val="en-GB" w:eastAsia="en-GB"/>
              </w:rPr>
            </w:pPr>
            <w:r w:rsidRPr="002D2DA2">
              <w:rPr>
                <w:color w:val="000000"/>
                <w:sz w:val="20"/>
                <w:szCs w:val="20"/>
                <w:lang w:val="en-GB"/>
              </w:rPr>
              <w:t>B</w:t>
            </w:r>
          </w:p>
        </w:tc>
        <w:tc>
          <w:tcPr>
            <w:tcW w:w="324" w:type="pct"/>
            <w:shd w:val="clear" w:color="auto" w:fill="auto"/>
            <w:vAlign w:val="bottom"/>
          </w:tcPr>
          <w:p w14:paraId="4825CA49" w14:textId="77777777" w:rsidR="00815EA0" w:rsidRPr="002D2DA2" w:rsidRDefault="00815EA0" w:rsidP="002D2DA2">
            <w:pPr>
              <w:spacing w:after="0" w:line="240" w:lineRule="auto"/>
              <w:rPr>
                <w:rFonts w:eastAsia="Calibri"/>
                <w:sz w:val="20"/>
                <w:szCs w:val="20"/>
                <w:lang w:eastAsia="en-GB"/>
              </w:rPr>
            </w:pPr>
            <w:r w:rsidRPr="002D2DA2">
              <w:rPr>
                <w:color w:val="000000"/>
                <w:sz w:val="20"/>
                <w:szCs w:val="20"/>
              </w:rPr>
              <w:t>B</w:t>
            </w:r>
          </w:p>
        </w:tc>
        <w:tc>
          <w:tcPr>
            <w:tcW w:w="272" w:type="pct"/>
            <w:shd w:val="clear" w:color="auto" w:fill="auto"/>
            <w:vAlign w:val="bottom"/>
          </w:tcPr>
          <w:p w14:paraId="6CCE2829" w14:textId="77777777" w:rsidR="00815EA0" w:rsidRPr="002D2DA2" w:rsidRDefault="00815EA0" w:rsidP="002D2DA2">
            <w:pPr>
              <w:spacing w:after="0" w:line="240" w:lineRule="auto"/>
              <w:rPr>
                <w:rFonts w:eastAsia="Calibri"/>
                <w:sz w:val="20"/>
                <w:szCs w:val="20"/>
                <w:lang w:val="bg-BG" w:eastAsia="en-GB"/>
              </w:rPr>
            </w:pPr>
            <w:r w:rsidRPr="002D2DA2">
              <w:rPr>
                <w:color w:val="000000"/>
                <w:sz w:val="20"/>
                <w:szCs w:val="20"/>
              </w:rPr>
              <w:t>B</w:t>
            </w:r>
          </w:p>
        </w:tc>
        <w:tc>
          <w:tcPr>
            <w:tcW w:w="301" w:type="pct"/>
            <w:shd w:val="clear" w:color="auto" w:fill="auto"/>
            <w:vAlign w:val="bottom"/>
          </w:tcPr>
          <w:p w14:paraId="3BE79E56" w14:textId="77777777" w:rsidR="00815EA0" w:rsidRPr="002D2DA2" w:rsidRDefault="00815EA0" w:rsidP="002D2DA2">
            <w:pPr>
              <w:spacing w:after="0" w:line="240" w:lineRule="auto"/>
              <w:rPr>
                <w:rFonts w:eastAsia="Calibri"/>
                <w:sz w:val="20"/>
                <w:szCs w:val="20"/>
                <w:lang w:val="bg-BG" w:eastAsia="en-GB"/>
              </w:rPr>
            </w:pPr>
            <w:r w:rsidRPr="002D2DA2">
              <w:rPr>
                <w:color w:val="000000"/>
                <w:sz w:val="20"/>
                <w:szCs w:val="20"/>
              </w:rPr>
              <w:t>B</w:t>
            </w:r>
          </w:p>
        </w:tc>
      </w:tr>
    </w:tbl>
    <w:p w14:paraId="391FC80C" w14:textId="2760F2C3" w:rsidR="00060B5A" w:rsidRDefault="00060B5A" w:rsidP="00815EA0">
      <w:pPr>
        <w:spacing w:before="120" w:after="120" w:line="240" w:lineRule="auto"/>
        <w:rPr>
          <w:lang w:val="bg-BG"/>
        </w:rPr>
      </w:pPr>
    </w:p>
    <w:p w14:paraId="5B0D3C27" w14:textId="4A7816F6" w:rsidR="00E74BBD" w:rsidRPr="00E74BBD" w:rsidRDefault="00E74BBD" w:rsidP="00E74BBD">
      <w:pPr>
        <w:pStyle w:val="Heading1"/>
        <w:jc w:val="center"/>
        <w:rPr>
          <w:lang w:val="bg-BG"/>
        </w:rPr>
      </w:pPr>
      <w:bookmarkStart w:id="77" w:name="_Toc97813508"/>
      <w:r w:rsidRPr="00E74BBD">
        <w:rPr>
          <w:lang w:val="bg-BG"/>
        </w:rPr>
        <w:t xml:space="preserve">Специфични цели за А095 </w:t>
      </w:r>
      <w:r w:rsidRPr="00E74BBD">
        <w:rPr>
          <w:i/>
          <w:lang w:val="en-GB"/>
        </w:rPr>
        <w:t>Falco naumanni</w:t>
      </w:r>
      <w:r>
        <w:rPr>
          <w:lang w:val="bg-BG"/>
        </w:rPr>
        <w:t xml:space="preserve"> (б</w:t>
      </w:r>
      <w:r w:rsidRPr="00E74BBD">
        <w:rPr>
          <w:lang w:val="bg-BG"/>
        </w:rPr>
        <w:t>елошипа ветрушка)</w:t>
      </w:r>
      <w:bookmarkEnd w:id="77"/>
    </w:p>
    <w:p w14:paraId="25C9917E" w14:textId="77777777" w:rsidR="00E74BBD" w:rsidRPr="00E74BBD" w:rsidRDefault="00E74BBD" w:rsidP="00E74BBD">
      <w:pPr>
        <w:spacing w:before="120" w:after="120" w:line="240" w:lineRule="auto"/>
        <w:rPr>
          <w:lang w:val="bg-BG"/>
        </w:rPr>
      </w:pPr>
    </w:p>
    <w:p w14:paraId="40DF42C6" w14:textId="77777777" w:rsidR="00E74BBD" w:rsidRPr="00EA68C5" w:rsidRDefault="00E74BBD" w:rsidP="00DB3239">
      <w:pPr>
        <w:pStyle w:val="ListParagraph"/>
        <w:numPr>
          <w:ilvl w:val="0"/>
          <w:numId w:val="79"/>
        </w:numPr>
        <w:spacing w:before="120" w:after="120" w:line="240" w:lineRule="auto"/>
        <w:rPr>
          <w:b/>
          <w:lang w:val="bg-BG"/>
        </w:rPr>
      </w:pPr>
      <w:r w:rsidRPr="00EA68C5">
        <w:rPr>
          <w:b/>
          <w:lang w:val="bg-BG"/>
        </w:rPr>
        <w:t>Кратка характеристика на вида</w:t>
      </w:r>
    </w:p>
    <w:p w14:paraId="50118204" w14:textId="5ADF4526" w:rsidR="00E74BBD" w:rsidRPr="00E74BBD" w:rsidRDefault="00E74BBD" w:rsidP="00E74BBD">
      <w:pPr>
        <w:spacing w:before="120" w:after="120" w:line="240" w:lineRule="auto"/>
        <w:rPr>
          <w:lang w:val="bg-BG"/>
        </w:rPr>
      </w:pPr>
      <w:r w:rsidRPr="00E74BBD">
        <w:rPr>
          <w:lang w:val="bg-BG"/>
        </w:rPr>
        <w:t>Дължината на тялото 28-33 cm, р</w:t>
      </w:r>
      <w:r w:rsidR="0026462C">
        <w:rPr>
          <w:lang w:val="bg-BG"/>
        </w:rPr>
        <w:t xml:space="preserve">азмахът на крилата – 62-68 cm. </w:t>
      </w:r>
      <w:r w:rsidRPr="00E74BBD">
        <w:rPr>
          <w:lang w:val="bg-BG"/>
        </w:rPr>
        <w:t xml:space="preserve">Има полов диморфизъм. Възрастни птици. </w:t>
      </w:r>
      <w:r w:rsidRPr="00E74BBD">
        <w:rPr>
          <w:i/>
          <w:lang w:val="bg-BG"/>
        </w:rPr>
        <w:t>Мъжки</w:t>
      </w:r>
      <w:r w:rsidRPr="00E74BBD">
        <w:rPr>
          <w:lang w:val="bg-BG"/>
        </w:rPr>
        <w:t xml:space="preserve">. Главата сива, гърбът, плещите и надкрилията ръждиво-червени, а надопашката гълъбовосива. Първостепенните махови пера кафяви. Опашката сивопепелява с широка черна ивица към върха и тясно, бяло покраище. Гърлото жълтеникавобяло. Гушата, гърдите и коремът жълтеникавочервени с едри и дребни тъмнокафяви петна (рядко липсват). Подопашието светлокремаво. Клюнът тъмносив, към върха черен. Восковицата и краката жълти. Ноктите светлорогови до восъчножълти. Ирисът тъмнокафяв. </w:t>
      </w:r>
      <w:r w:rsidRPr="00E74BBD">
        <w:rPr>
          <w:i/>
          <w:lang w:val="bg-BG"/>
        </w:rPr>
        <w:t>Женски</w:t>
      </w:r>
      <w:r w:rsidRPr="00E74BBD">
        <w:rPr>
          <w:lang w:val="bg-BG"/>
        </w:rPr>
        <w:t xml:space="preserve">. Горната страна на тялото ръждиво-червена, главата с черни надлъжни резки, а гърбът с черни напречни препаски. Опашката с няколко тъмни, тесни препаски, На върха с широка тъмна ивица и тясно бяло </w:t>
      </w:r>
      <w:r w:rsidRPr="00E74BBD">
        <w:rPr>
          <w:lang w:val="bg-BG"/>
        </w:rPr>
        <w:lastRenderedPageBreak/>
        <w:t>окраище. Младежко оперение. Подобно на женската напетняването на долната страна на тялото по-гъсто и петната силно удължени. Пухово оперение. Първото бяло, а второто (след 14 дни) по гърба светлосиво, а по корема бяло (Симеонов и др.</w:t>
      </w:r>
      <w:r w:rsidR="00D21038">
        <w:rPr>
          <w:lang w:val="bg-BG"/>
        </w:rPr>
        <w:t>,</w:t>
      </w:r>
      <w:r w:rsidRPr="00E74BBD">
        <w:rPr>
          <w:lang w:val="bg-BG"/>
        </w:rPr>
        <w:t xml:space="preserve"> 1990).</w:t>
      </w:r>
    </w:p>
    <w:p w14:paraId="4AB5B65C" w14:textId="77777777" w:rsidR="00E74BBD" w:rsidRPr="00E74BBD" w:rsidRDefault="00E74BBD" w:rsidP="00E74BBD">
      <w:pPr>
        <w:spacing w:before="120" w:after="120" w:line="240" w:lineRule="auto"/>
        <w:rPr>
          <w:bCs/>
          <w:i/>
          <w:lang w:val="bg-BG"/>
        </w:rPr>
      </w:pPr>
      <w:r w:rsidRPr="00E74BBD">
        <w:rPr>
          <w:bCs/>
          <w:i/>
          <w:lang w:val="bg-BG"/>
        </w:rPr>
        <w:t>Характер на пребиваване в страната</w:t>
      </w:r>
    </w:p>
    <w:p w14:paraId="3821B845" w14:textId="51E042C0" w:rsidR="00E74BBD" w:rsidRPr="00E74BBD" w:rsidRDefault="00E74BBD" w:rsidP="00E74BBD">
      <w:pPr>
        <w:spacing w:before="120" w:after="120" w:line="240" w:lineRule="auto"/>
        <w:rPr>
          <w:lang w:val="bg-BG"/>
        </w:rPr>
      </w:pPr>
      <w:r w:rsidRPr="00E74BBD">
        <w:rPr>
          <w:lang w:val="bg-BG"/>
        </w:rPr>
        <w:t xml:space="preserve">Гнездещо-прелетен и преминаващ вид. Пролетният прелет е през април. Есенният прелет е от втората половина на август до началото на октомври. В миналото с многобройни колонии, предимно в селища в Южна България. Находищата са в равнини до около 500 м. надм. в. Числеността на гнездовите двойки през размножителния период не превишава 10—100. По време на миграции се среща рядко по Черноморското крайбрежие (Симеонов и др. 1990, </w:t>
      </w:r>
      <w:r w:rsidR="00D21038">
        <w:rPr>
          <w:lang w:val="bg-BG"/>
        </w:rPr>
        <w:t>Гоелемански гл. ред., 2015</w:t>
      </w:r>
      <w:r w:rsidRPr="00E74BBD">
        <w:rPr>
          <w:lang w:val="bg-BG"/>
        </w:rPr>
        <w:t>).</w:t>
      </w:r>
    </w:p>
    <w:p w14:paraId="00A70889" w14:textId="77777777" w:rsidR="00E74BBD" w:rsidRPr="00E74BBD" w:rsidRDefault="00E74BBD" w:rsidP="00E74BBD">
      <w:pPr>
        <w:spacing w:before="120" w:after="120" w:line="240" w:lineRule="auto"/>
        <w:rPr>
          <w:bCs/>
          <w:i/>
          <w:lang w:val="bg-BG"/>
        </w:rPr>
      </w:pPr>
      <w:r w:rsidRPr="00E74BBD">
        <w:rPr>
          <w:bCs/>
          <w:i/>
          <w:lang w:val="bg-BG"/>
        </w:rPr>
        <w:t>Характерно местообитание</w:t>
      </w:r>
    </w:p>
    <w:p w14:paraId="22FF1E9A" w14:textId="55242D8D" w:rsidR="00E74BBD" w:rsidRPr="00E74BBD" w:rsidRDefault="00E74BBD" w:rsidP="00E74BBD">
      <w:pPr>
        <w:spacing w:before="120" w:after="120" w:line="240" w:lineRule="auto"/>
        <w:rPr>
          <w:lang w:val="bg-BG"/>
        </w:rPr>
      </w:pPr>
      <w:r w:rsidRPr="00E74BBD">
        <w:rPr>
          <w:lang w:val="bg-BG"/>
        </w:rPr>
        <w:t>Скали и земни стени във вътрешността на страната. В миналото гнезди и под покриви на сгради. Днес обитава долини на реки с единични дървета и малки гори, южни предпланински райони с разредени гори, лесостепи, склонове, клисури, дълбоки дерета и други скалисти терени</w:t>
      </w:r>
      <w:r w:rsidR="005825A4">
        <w:rPr>
          <w:lang w:val="bg-BG"/>
        </w:rPr>
        <w:t>, с открити зони около себе си.</w:t>
      </w:r>
    </w:p>
    <w:p w14:paraId="3045C194" w14:textId="77777777" w:rsidR="00E74BBD" w:rsidRPr="00E74BBD" w:rsidRDefault="00E74BBD" w:rsidP="00E74BBD">
      <w:pPr>
        <w:spacing w:before="120" w:after="120" w:line="240" w:lineRule="auto"/>
        <w:rPr>
          <w:bCs/>
          <w:i/>
          <w:lang w:val="bg-BG"/>
        </w:rPr>
      </w:pPr>
      <w:r w:rsidRPr="00E74BBD">
        <w:rPr>
          <w:bCs/>
          <w:i/>
          <w:lang w:val="bg-BG"/>
        </w:rPr>
        <w:t>Хранене</w:t>
      </w:r>
    </w:p>
    <w:p w14:paraId="7F20229E" w14:textId="67F45136" w:rsidR="00E74BBD" w:rsidRPr="00E74BBD" w:rsidRDefault="00E74BBD" w:rsidP="00E74BBD">
      <w:pPr>
        <w:spacing w:before="120" w:after="120" w:line="240" w:lineRule="auto"/>
        <w:rPr>
          <w:lang w:val="bg-BG"/>
        </w:rPr>
      </w:pPr>
      <w:r w:rsidRPr="00E74BBD">
        <w:rPr>
          <w:lang w:val="bg-BG"/>
        </w:rPr>
        <w:t>Храни се с едри насекоми (скакалци, житни бегачи, майски бръмбари, скоклювци), многоножки, гущери, лалугери, полевки, мишки, земеровки, млади зайци, птици, малки прилепи, гущери, змии, жаби, насекоми, земни червеи, риби и раци (Симеонов и др.</w:t>
      </w:r>
      <w:r w:rsidR="005825A4">
        <w:rPr>
          <w:lang w:val="bg-BG"/>
        </w:rPr>
        <w:t>,</w:t>
      </w:r>
      <w:r w:rsidRPr="00E74BBD">
        <w:rPr>
          <w:lang w:val="bg-BG"/>
        </w:rPr>
        <w:t xml:space="preserve"> 1990).</w:t>
      </w:r>
    </w:p>
    <w:p w14:paraId="0EDCF369" w14:textId="77777777" w:rsidR="00E74BBD" w:rsidRPr="00EA68C5" w:rsidRDefault="00E74BBD" w:rsidP="00DB3239">
      <w:pPr>
        <w:pStyle w:val="ListParagraph"/>
        <w:numPr>
          <w:ilvl w:val="0"/>
          <w:numId w:val="79"/>
        </w:numPr>
        <w:spacing w:before="120" w:after="120" w:line="240" w:lineRule="auto"/>
        <w:rPr>
          <w:b/>
          <w:lang w:val="bg-BG"/>
        </w:rPr>
      </w:pPr>
      <w:r w:rsidRPr="00EA68C5">
        <w:rPr>
          <w:b/>
          <w:lang w:val="bg-BG"/>
        </w:rPr>
        <w:t>Разпространение, природозащитно състояние и тенденции в популацията на вида на национално ниво</w:t>
      </w:r>
    </w:p>
    <w:p w14:paraId="4D72C382" w14:textId="77777777" w:rsidR="00E74BBD" w:rsidRPr="00E74BBD" w:rsidRDefault="00E74BBD" w:rsidP="00E74BBD">
      <w:pPr>
        <w:spacing w:before="120" w:after="120" w:line="240" w:lineRule="auto"/>
        <w:rPr>
          <w:lang w:val="bg-BG"/>
        </w:rPr>
      </w:pPr>
      <w:r w:rsidRPr="00E74BBD">
        <w:rPr>
          <w:lang w:val="bg-BG"/>
        </w:rPr>
        <w:t>С изолирани единични гнездовища. До към 1997 г. сигурно и твърде вероятно гнездене в Източните и Западните Родопи, Ломовете и Западна Стара планина. След 2000 г. – само твърде вероятно и възможно гнездене в Източните Родопи, Ломовете и района на Мелник. Последният е най-близо до Югоизточна Македония, където понастоящем има многобройни колонии в селищата. Колония в с. Левка в Южен Сакар (Янков отг. ред., 2007).</w:t>
      </w:r>
    </w:p>
    <w:p w14:paraId="46C32D30" w14:textId="77777777" w:rsidR="00E74BBD" w:rsidRPr="00E74BBD" w:rsidRDefault="00E74BBD" w:rsidP="00E74BBD">
      <w:pPr>
        <w:spacing w:before="120" w:after="120" w:line="240" w:lineRule="auto"/>
        <w:rPr>
          <w:lang w:val="bg-BG"/>
        </w:rPr>
      </w:pPr>
      <w:r w:rsidRPr="00E74BBD">
        <w:rPr>
          <w:lang w:val="bg-BG"/>
        </w:rPr>
        <w:t>Включен в Приложение 1 на Директивата за птиците и Приложение 2 и 3 на ЗБР. Включен в SPEC 1. Включен е в Червената книга на България със статус- критично застрашен CR. Според IUCN – LC (Least Concern), за територията на континентална Европа.</w:t>
      </w:r>
    </w:p>
    <w:p w14:paraId="48A977E8" w14:textId="77777777" w:rsidR="00E74BBD" w:rsidRPr="00E74BBD" w:rsidRDefault="00E74BBD" w:rsidP="00E74BBD">
      <w:pPr>
        <w:spacing w:before="120" w:after="120" w:line="240" w:lineRule="auto"/>
        <w:rPr>
          <w:lang w:val="bg-BG"/>
        </w:rPr>
      </w:pPr>
      <w:r w:rsidRPr="00E74BBD">
        <w:rPr>
          <w:lang w:val="bg-BG"/>
        </w:rPr>
        <w:t xml:space="preserve">Съгласно Докладването от 2019 г. (за периода 2013 – 2018 г.) националната гнездяща популация на вида се оценява на 150 – 300 двойки. Краткосрочната тенденция на популацията (за периода 2000 – 2018 г.) е неизвестна, а дългосрочната (за периода 1980 – 2018 г.) намаляваща. </w:t>
      </w:r>
    </w:p>
    <w:p w14:paraId="2869E795" w14:textId="77777777" w:rsidR="00E74BBD" w:rsidRPr="00E74BBD" w:rsidRDefault="00E74BBD" w:rsidP="00E74BBD">
      <w:pPr>
        <w:spacing w:before="120" w:after="120" w:line="240" w:lineRule="auto"/>
        <w:rPr>
          <w:lang w:val="bg-BG"/>
        </w:rPr>
      </w:pPr>
      <w:r w:rsidRPr="00E74BBD">
        <w:rPr>
          <w:lang w:val="bg-BG"/>
        </w:rPr>
        <w:t xml:space="preserve">За гнездящата популация са посочени следните заплахи и влияния: </w:t>
      </w:r>
      <w:r w:rsidRPr="00E74BBD">
        <w:rPr>
          <w:lang w:val="en-GB"/>
        </w:rPr>
        <w:t>A</w:t>
      </w:r>
      <w:r w:rsidRPr="00E74BBD">
        <w:rPr>
          <w:lang w:val="bg-BG"/>
        </w:rPr>
        <w:t xml:space="preserve">02, </w:t>
      </w:r>
      <w:r w:rsidRPr="00E74BBD">
        <w:rPr>
          <w:lang w:val="en-GB"/>
        </w:rPr>
        <w:t>A</w:t>
      </w:r>
      <w:r w:rsidRPr="00E74BBD">
        <w:rPr>
          <w:lang w:val="bg-BG"/>
        </w:rPr>
        <w:t xml:space="preserve">03, </w:t>
      </w:r>
      <w:r w:rsidRPr="00E74BBD">
        <w:rPr>
          <w:lang w:val="en-GB"/>
        </w:rPr>
        <w:t>A</w:t>
      </w:r>
      <w:r w:rsidRPr="00E74BBD">
        <w:rPr>
          <w:lang w:val="bg-BG"/>
        </w:rPr>
        <w:t xml:space="preserve">04, </w:t>
      </w:r>
      <w:r w:rsidRPr="00E74BBD">
        <w:rPr>
          <w:lang w:val="en-GB"/>
        </w:rPr>
        <w:t>A</w:t>
      </w:r>
      <w:r w:rsidRPr="00E74BBD">
        <w:rPr>
          <w:lang w:val="bg-BG"/>
        </w:rPr>
        <w:t xml:space="preserve">06, </w:t>
      </w:r>
      <w:r w:rsidRPr="00E74BBD">
        <w:rPr>
          <w:lang w:val="en-GB"/>
        </w:rPr>
        <w:t>B</w:t>
      </w:r>
      <w:r w:rsidRPr="00E74BBD">
        <w:rPr>
          <w:lang w:val="bg-BG"/>
        </w:rPr>
        <w:t xml:space="preserve">01, </w:t>
      </w:r>
      <w:r w:rsidRPr="00E74BBD">
        <w:rPr>
          <w:lang w:val="en-GB"/>
        </w:rPr>
        <w:t>C</w:t>
      </w:r>
      <w:r w:rsidRPr="00E74BBD">
        <w:rPr>
          <w:lang w:val="bg-BG"/>
        </w:rPr>
        <w:t xml:space="preserve">03, </w:t>
      </w:r>
      <w:r w:rsidRPr="00E74BBD">
        <w:rPr>
          <w:lang w:val="en-GB"/>
        </w:rPr>
        <w:t>D</w:t>
      </w:r>
      <w:r w:rsidRPr="00E74BBD">
        <w:rPr>
          <w:lang w:val="bg-BG"/>
        </w:rPr>
        <w:t xml:space="preserve">02, </w:t>
      </w:r>
      <w:r w:rsidRPr="00E74BBD">
        <w:rPr>
          <w:lang w:val="en-GB"/>
        </w:rPr>
        <w:t>F</w:t>
      </w:r>
      <w:r w:rsidRPr="00E74BBD">
        <w:rPr>
          <w:lang w:val="bg-BG"/>
        </w:rPr>
        <w:t xml:space="preserve">03, </w:t>
      </w:r>
      <w:r w:rsidRPr="00E74BBD">
        <w:rPr>
          <w:lang w:val="en-GB"/>
        </w:rPr>
        <w:t>J</w:t>
      </w:r>
      <w:r w:rsidRPr="00E74BBD">
        <w:rPr>
          <w:lang w:val="bg-BG"/>
        </w:rPr>
        <w:t xml:space="preserve">03, </w:t>
      </w:r>
      <w:r w:rsidRPr="00E74BBD">
        <w:rPr>
          <w:lang w:val="en-GB"/>
        </w:rPr>
        <w:t>D</w:t>
      </w:r>
      <w:r w:rsidRPr="00E74BBD">
        <w:rPr>
          <w:lang w:val="bg-BG"/>
        </w:rPr>
        <w:t xml:space="preserve">06. </w:t>
      </w:r>
    </w:p>
    <w:p w14:paraId="01E612FA" w14:textId="0036A598" w:rsidR="00E74BBD" w:rsidRPr="00EA68C5" w:rsidRDefault="00E74BBD" w:rsidP="00DB3239">
      <w:pPr>
        <w:pStyle w:val="ListParagraph"/>
        <w:numPr>
          <w:ilvl w:val="0"/>
          <w:numId w:val="79"/>
        </w:numPr>
        <w:spacing w:before="120" w:after="120" w:line="240" w:lineRule="auto"/>
        <w:rPr>
          <w:lang w:val="bg-BG"/>
        </w:rPr>
      </w:pPr>
      <w:r w:rsidRPr="00EA68C5">
        <w:rPr>
          <w:b/>
          <w:lang w:val="bg-BG"/>
        </w:rPr>
        <w:t>Състояние в СЗЗ BG0002017 „Комплекс Беленски острови“</w:t>
      </w:r>
    </w:p>
    <w:p w14:paraId="7272BE1C" w14:textId="77777777" w:rsidR="00E74BBD" w:rsidRPr="00E74BBD" w:rsidRDefault="00E74BBD" w:rsidP="00E74BBD">
      <w:pPr>
        <w:spacing w:before="120" w:after="120" w:line="240" w:lineRule="auto"/>
        <w:rPr>
          <w:lang w:val="bg-BG"/>
        </w:rPr>
      </w:pPr>
      <w:r w:rsidRPr="00E74BBD">
        <w:rPr>
          <w:lang w:val="bg-BG"/>
        </w:rPr>
        <w:t xml:space="preserve">Съгласно стандартния формуляр за данни </w:t>
      </w:r>
      <w:r w:rsidRPr="00E74BBD">
        <w:rPr>
          <w:lang w:val="en-GB"/>
        </w:rPr>
        <w:t>(</w:t>
      </w:r>
      <w:r w:rsidRPr="00E74BBD">
        <w:rPr>
          <w:lang w:val="bg-BG"/>
        </w:rPr>
        <w:t>СФД</w:t>
      </w:r>
      <w:r w:rsidRPr="00E74BBD">
        <w:rPr>
          <w:lang w:val="en-GB"/>
        </w:rPr>
        <w:t>)</w:t>
      </w:r>
      <w:r w:rsidRPr="00E74BBD">
        <w:rPr>
          <w:lang w:val="bg-BG"/>
        </w:rPr>
        <w:t xml:space="preserve"> на зоната видът е гнездящ и концентриращ/мигриращ. Мигриращата популация на белошипата ветрушка се оценява на</w:t>
      </w:r>
      <w:r w:rsidRPr="00E74BBD">
        <w:rPr>
          <w:b/>
          <w:lang w:val="bg-BG"/>
        </w:rPr>
        <w:t xml:space="preserve"> 0 – 1 индивид</w:t>
      </w:r>
      <w:r w:rsidRPr="00E74BBD">
        <w:rPr>
          <w:lang w:val="bg-BG"/>
        </w:rPr>
        <w:t>, което е</w:t>
      </w:r>
      <w:r w:rsidRPr="00E74BBD">
        <w:rPr>
          <w:b/>
          <w:lang w:val="bg-BG"/>
        </w:rPr>
        <w:t xml:space="preserve"> 0 – 0,17 % от националната гнездяща</w:t>
      </w:r>
      <w:r w:rsidRPr="00E74BBD">
        <w:rPr>
          <w:lang w:val="bg-BG"/>
        </w:rPr>
        <w:t xml:space="preserve"> 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w:t>
      </w:r>
    </w:p>
    <w:p w14:paraId="36F42858" w14:textId="77777777" w:rsidR="00E74BBD" w:rsidRPr="00EA68C5" w:rsidRDefault="00E74BBD" w:rsidP="00DB3239">
      <w:pPr>
        <w:pStyle w:val="ListParagraph"/>
        <w:numPr>
          <w:ilvl w:val="0"/>
          <w:numId w:val="79"/>
        </w:numPr>
        <w:spacing w:before="120" w:after="120" w:line="240" w:lineRule="auto"/>
        <w:rPr>
          <w:b/>
          <w:lang w:val="bg-BG"/>
        </w:rPr>
      </w:pPr>
      <w:r w:rsidRPr="00EA68C5">
        <w:rPr>
          <w:b/>
          <w:lang w:val="bg-BG"/>
        </w:rPr>
        <w:lastRenderedPageBreak/>
        <w:t xml:space="preserve">Анализ на наличната информация </w:t>
      </w:r>
    </w:p>
    <w:p w14:paraId="4FBC7F3A" w14:textId="7BE95EA9" w:rsidR="00E74BBD" w:rsidRPr="00E74BBD" w:rsidRDefault="00E74BBD" w:rsidP="00E74BBD">
      <w:pPr>
        <w:spacing w:before="120" w:after="120" w:line="240" w:lineRule="auto"/>
        <w:rPr>
          <w:lang w:val="bg-BG"/>
        </w:rPr>
      </w:pPr>
      <w:r w:rsidRPr="00E74BBD">
        <w:rPr>
          <w:lang w:val="bg-BG"/>
        </w:rPr>
        <w:t xml:space="preserve">Белошипата ветрушка е изключително рядък вид в района на СЗЗ „Комплекс Беленски острови“. Последните петнадесет години няма доказано наблюдение на вида в СЗЗ. По време на теренното проучване през 2021 г. видът не беше установен. </w:t>
      </w:r>
      <w:r w:rsidR="00717D82">
        <w:rPr>
          <w:lang w:val="bg-BG"/>
        </w:rPr>
        <w:t xml:space="preserve">В </w:t>
      </w:r>
      <w:r w:rsidRPr="00E74BBD">
        <w:rPr>
          <w:lang w:val="bg-BG"/>
        </w:rPr>
        <w:t xml:space="preserve">резултат на проучването на есенната и пролетната миграция в рамките на проект „Минимизиране на рисковете за дивите птици” в Северна България през 2011 г., не е </w:t>
      </w:r>
      <w:r w:rsidR="00717D82">
        <w:rPr>
          <w:lang w:val="bg-BG"/>
        </w:rPr>
        <w:t>наблюдавана белошипа</w:t>
      </w:r>
      <w:r w:rsidRPr="00E74BBD">
        <w:rPr>
          <w:lang w:val="bg-BG"/>
        </w:rPr>
        <w:t xml:space="preserve"> ветрушка </w:t>
      </w:r>
      <w:r w:rsidRPr="00E74BBD">
        <w:rPr>
          <w:lang w:val="en-GB"/>
        </w:rPr>
        <w:t>(</w:t>
      </w:r>
      <w:r w:rsidRPr="00E74BBD">
        <w:rPr>
          <w:lang w:val="bg-BG"/>
        </w:rPr>
        <w:t>Матеева</w:t>
      </w:r>
      <w:r w:rsidR="00717D82">
        <w:rPr>
          <w:lang w:val="bg-BG"/>
        </w:rPr>
        <w:t xml:space="preserve"> и Янков</w:t>
      </w:r>
      <w:r w:rsidRPr="00E74BBD">
        <w:rPr>
          <w:lang w:val="bg-BG"/>
        </w:rPr>
        <w:t>, 2013</w:t>
      </w:r>
      <w:r w:rsidRPr="00E74BBD">
        <w:rPr>
          <w:lang w:val="en-GB"/>
        </w:rPr>
        <w:t>)</w:t>
      </w:r>
      <w:r w:rsidRPr="00E74BBD">
        <w:rPr>
          <w:lang w:val="bg-BG"/>
        </w:rPr>
        <w:t xml:space="preserve">. Единични птици са наблюдавани в района на покрай река Дунав по време на миграции и скитане, но не в конкретната СЗЗ. В рамките на целеви проучвания върху есенната миграция на рееещи се птици, в района на </w:t>
      </w:r>
      <w:r w:rsidR="00846841">
        <w:rPr>
          <w:lang w:val="bg-BG"/>
        </w:rPr>
        <w:t>Писченско блато</w:t>
      </w:r>
      <w:r w:rsidRPr="00E74BBD">
        <w:rPr>
          <w:lang w:val="bg-BG"/>
        </w:rPr>
        <w:t xml:space="preserve"> през 2008 и 2009 г., не са установени белошипи ветрушки (Чешмеджиев, 2008; Чешмеджиев, 2009). </w:t>
      </w:r>
    </w:p>
    <w:p w14:paraId="0D69A3F3" w14:textId="12BA1654" w:rsidR="00E74BBD" w:rsidRDefault="00E74BBD" w:rsidP="00E74BBD">
      <w:pPr>
        <w:spacing w:before="120" w:after="120" w:line="240" w:lineRule="auto"/>
        <w:rPr>
          <w:lang w:val="bg-BG"/>
        </w:rPr>
      </w:pPr>
      <w:r w:rsidRPr="00E74BBD">
        <w:rPr>
          <w:lang w:val="bg-BG"/>
        </w:rPr>
        <w:t>Поради липсата на наблюдения на белошипа ветрушка в СЗЗ „Комплекс Беленски острови“  последните поне 10 години, не могат да се посочат конкретни и детайлни заплахи за вида в изследвания район.</w:t>
      </w:r>
    </w:p>
    <w:p w14:paraId="07F74539" w14:textId="47983BFB" w:rsidR="00254139" w:rsidRPr="0035683C" w:rsidRDefault="00B35CB6" w:rsidP="00DB3239">
      <w:pPr>
        <w:pStyle w:val="ListParagraph"/>
        <w:numPr>
          <w:ilvl w:val="0"/>
          <w:numId w:val="79"/>
        </w:numPr>
        <w:spacing w:before="120" w:after="120" w:line="240" w:lineRule="auto"/>
        <w:rPr>
          <w:lang w:val="bg-BG"/>
        </w:rPr>
      </w:pPr>
      <w:r w:rsidRPr="0035683C">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246"/>
        <w:gridCol w:w="1219"/>
        <w:gridCol w:w="3297"/>
        <w:gridCol w:w="2332"/>
      </w:tblGrid>
      <w:tr w:rsidR="0035683C" w:rsidRPr="00E74BBD" w14:paraId="6CB77F74" w14:textId="77777777" w:rsidTr="00292FE2">
        <w:trPr>
          <w:tblHeader/>
          <w:jc w:val="center"/>
        </w:trPr>
        <w:tc>
          <w:tcPr>
            <w:tcW w:w="0" w:type="auto"/>
            <w:shd w:val="clear" w:color="auto" w:fill="B6DDE8"/>
            <w:vAlign w:val="center"/>
          </w:tcPr>
          <w:p w14:paraId="28C34685" w14:textId="77777777" w:rsidR="00E74BBD" w:rsidRPr="00E74BBD" w:rsidRDefault="00E74BBD" w:rsidP="00E74BBD">
            <w:pPr>
              <w:spacing w:before="120" w:after="120" w:line="240" w:lineRule="auto"/>
              <w:rPr>
                <w:b/>
                <w:bCs/>
                <w:lang w:val="bg-BG"/>
              </w:rPr>
            </w:pPr>
            <w:r w:rsidRPr="00E74BBD">
              <w:rPr>
                <w:b/>
                <w:bCs/>
                <w:lang w:val="bg-BG"/>
              </w:rPr>
              <w:t>Параметър</w:t>
            </w:r>
          </w:p>
        </w:tc>
        <w:tc>
          <w:tcPr>
            <w:tcW w:w="0" w:type="auto"/>
            <w:shd w:val="clear" w:color="auto" w:fill="B6DDE8"/>
            <w:vAlign w:val="center"/>
          </w:tcPr>
          <w:p w14:paraId="66751A5B" w14:textId="77777777" w:rsidR="00E74BBD" w:rsidRPr="00E74BBD" w:rsidRDefault="00E74BBD" w:rsidP="00E74BBD">
            <w:pPr>
              <w:spacing w:before="120" w:after="120" w:line="240" w:lineRule="auto"/>
              <w:rPr>
                <w:b/>
                <w:bCs/>
                <w:lang w:val="bg-BG"/>
              </w:rPr>
            </w:pPr>
            <w:r w:rsidRPr="00E74BBD">
              <w:rPr>
                <w:b/>
                <w:bCs/>
                <w:lang w:val="bg-BG"/>
              </w:rPr>
              <w:t>Мерна единица</w:t>
            </w:r>
          </w:p>
        </w:tc>
        <w:tc>
          <w:tcPr>
            <w:tcW w:w="0" w:type="auto"/>
            <w:shd w:val="clear" w:color="auto" w:fill="B6DDE8"/>
            <w:vAlign w:val="center"/>
          </w:tcPr>
          <w:p w14:paraId="3580FE2F" w14:textId="77777777" w:rsidR="00E74BBD" w:rsidRPr="00E74BBD" w:rsidRDefault="00E74BBD" w:rsidP="00E74BBD">
            <w:pPr>
              <w:spacing w:before="120" w:after="120" w:line="240" w:lineRule="auto"/>
              <w:rPr>
                <w:b/>
                <w:bCs/>
                <w:lang w:val="bg-BG"/>
              </w:rPr>
            </w:pPr>
            <w:r w:rsidRPr="00E74BBD">
              <w:rPr>
                <w:b/>
                <w:bCs/>
                <w:lang w:val="bg-BG"/>
              </w:rPr>
              <w:t>Целева стойност</w:t>
            </w:r>
          </w:p>
        </w:tc>
        <w:tc>
          <w:tcPr>
            <w:tcW w:w="0" w:type="auto"/>
            <w:shd w:val="clear" w:color="auto" w:fill="B6DDE8"/>
            <w:vAlign w:val="center"/>
          </w:tcPr>
          <w:p w14:paraId="30A424D8" w14:textId="77777777" w:rsidR="00E74BBD" w:rsidRPr="00E74BBD" w:rsidRDefault="00E74BBD" w:rsidP="00E74BBD">
            <w:pPr>
              <w:spacing w:before="120" w:after="120" w:line="240" w:lineRule="auto"/>
              <w:rPr>
                <w:b/>
                <w:bCs/>
                <w:lang w:val="bg-BG"/>
              </w:rPr>
            </w:pPr>
            <w:r w:rsidRPr="00E74BBD">
              <w:rPr>
                <w:b/>
                <w:bCs/>
                <w:lang w:val="bg-BG"/>
              </w:rPr>
              <w:t>Допълнителна информация</w:t>
            </w:r>
          </w:p>
        </w:tc>
        <w:tc>
          <w:tcPr>
            <w:tcW w:w="0" w:type="auto"/>
            <w:shd w:val="clear" w:color="auto" w:fill="B6DDE8"/>
            <w:vAlign w:val="center"/>
          </w:tcPr>
          <w:p w14:paraId="24264F28" w14:textId="77777777" w:rsidR="00E74BBD" w:rsidRPr="00E74BBD" w:rsidRDefault="00E74BBD" w:rsidP="00E74BBD">
            <w:pPr>
              <w:spacing w:before="120" w:after="120" w:line="240" w:lineRule="auto"/>
              <w:rPr>
                <w:b/>
                <w:bCs/>
                <w:lang w:val="bg-BG"/>
              </w:rPr>
            </w:pPr>
            <w:r w:rsidRPr="00E74BBD">
              <w:rPr>
                <w:b/>
                <w:bCs/>
                <w:lang w:val="bg-BG"/>
              </w:rPr>
              <w:t>Специфични за зоната цели</w:t>
            </w:r>
          </w:p>
        </w:tc>
      </w:tr>
      <w:tr w:rsidR="0035683C" w:rsidRPr="00E74BBD" w14:paraId="1C155356" w14:textId="77777777" w:rsidTr="00292FE2">
        <w:trPr>
          <w:jc w:val="center"/>
        </w:trPr>
        <w:tc>
          <w:tcPr>
            <w:tcW w:w="0" w:type="auto"/>
            <w:shd w:val="clear" w:color="auto" w:fill="auto"/>
          </w:tcPr>
          <w:p w14:paraId="56A181BF" w14:textId="77777777" w:rsidR="00E74BBD" w:rsidRPr="00E74BBD" w:rsidRDefault="00E74BBD" w:rsidP="00E74BBD">
            <w:pPr>
              <w:spacing w:before="120" w:after="120" w:line="240" w:lineRule="auto"/>
              <w:rPr>
                <w:b/>
                <w:lang w:val="bg-BG"/>
              </w:rPr>
            </w:pPr>
            <w:r w:rsidRPr="00E74BBD">
              <w:rPr>
                <w:b/>
                <w:lang w:val="bg-BG"/>
              </w:rPr>
              <w:t xml:space="preserve">Популация: </w:t>
            </w:r>
            <w:r w:rsidRPr="00E74BBD">
              <w:rPr>
                <w:bCs/>
                <w:lang w:val="bg-BG"/>
              </w:rPr>
              <w:t>Размер на мигриращата популация</w:t>
            </w:r>
          </w:p>
        </w:tc>
        <w:tc>
          <w:tcPr>
            <w:tcW w:w="0" w:type="auto"/>
            <w:shd w:val="clear" w:color="auto" w:fill="auto"/>
          </w:tcPr>
          <w:p w14:paraId="0CFB58ED" w14:textId="77777777" w:rsidR="00E74BBD" w:rsidRPr="00E74BBD" w:rsidRDefault="00E74BBD" w:rsidP="00E74BBD">
            <w:pPr>
              <w:spacing w:before="120" w:after="120" w:line="240" w:lineRule="auto"/>
              <w:rPr>
                <w:lang w:val="bg-BG"/>
              </w:rPr>
            </w:pPr>
            <w:r w:rsidRPr="00E74BBD">
              <w:rPr>
                <w:lang w:val="bg-BG"/>
              </w:rPr>
              <w:t>Брой индивиди</w:t>
            </w:r>
          </w:p>
        </w:tc>
        <w:tc>
          <w:tcPr>
            <w:tcW w:w="0" w:type="auto"/>
            <w:shd w:val="clear" w:color="auto" w:fill="auto"/>
          </w:tcPr>
          <w:p w14:paraId="218F3C17" w14:textId="77777777" w:rsidR="00E74BBD" w:rsidRPr="00E74BBD" w:rsidRDefault="00E74BBD" w:rsidP="00E74BBD">
            <w:pPr>
              <w:spacing w:before="120" w:after="120" w:line="240" w:lineRule="auto"/>
              <w:rPr>
                <w:lang w:val="bg-BG"/>
              </w:rPr>
            </w:pPr>
            <w:r w:rsidRPr="00E74BBD">
              <w:rPr>
                <w:lang w:val="bg-BG"/>
              </w:rPr>
              <w:t>Мин. 1 инд.</w:t>
            </w:r>
          </w:p>
        </w:tc>
        <w:tc>
          <w:tcPr>
            <w:tcW w:w="0" w:type="auto"/>
            <w:shd w:val="clear" w:color="auto" w:fill="auto"/>
          </w:tcPr>
          <w:p w14:paraId="0F00F67B" w14:textId="5ED2A12A" w:rsidR="00E74BBD" w:rsidRPr="00E74BBD" w:rsidRDefault="00E74BBD" w:rsidP="00E74BBD">
            <w:pPr>
              <w:spacing w:before="120" w:after="120" w:line="240" w:lineRule="auto"/>
              <w:rPr>
                <w:lang w:val="bg-BG"/>
              </w:rPr>
            </w:pPr>
            <w:r w:rsidRPr="00E74BBD">
              <w:rPr>
                <w:lang w:val="bg-BG"/>
              </w:rPr>
              <w:t>Скитащи/преминаващи индивиди</w:t>
            </w:r>
            <w:r w:rsidR="00717D82">
              <w:rPr>
                <w:lang w:val="bg-BG"/>
              </w:rPr>
              <w:t>. Иключително рядък за зоната. Целевата стойност ще се постига спорадично.</w:t>
            </w:r>
          </w:p>
        </w:tc>
        <w:tc>
          <w:tcPr>
            <w:tcW w:w="0" w:type="auto"/>
          </w:tcPr>
          <w:p w14:paraId="32FC8209" w14:textId="4EAAA772" w:rsidR="00E74BBD" w:rsidRPr="00E74BBD" w:rsidRDefault="00E74BBD" w:rsidP="00E74BBD">
            <w:pPr>
              <w:spacing w:before="120" w:after="120" w:line="240" w:lineRule="auto"/>
              <w:rPr>
                <w:lang w:val="en-GB"/>
              </w:rPr>
            </w:pPr>
            <w:r w:rsidRPr="00E74BBD">
              <w:rPr>
                <w:lang w:val="bg-BG"/>
              </w:rPr>
              <w:t>Поддържане на популацията – мин. 1 инд. Извършване на редовен мониторинг на пролетната и есеннната миграция на реещи се птици</w:t>
            </w:r>
            <w:r w:rsidR="0035683C">
              <w:rPr>
                <w:lang w:val="bg-BG"/>
              </w:rPr>
              <w:t xml:space="preserve"> в СЗЗ.</w:t>
            </w:r>
          </w:p>
        </w:tc>
      </w:tr>
      <w:tr w:rsidR="0035683C" w:rsidRPr="00E74BBD" w14:paraId="5FD0D4CF" w14:textId="77777777" w:rsidTr="00292FE2">
        <w:trPr>
          <w:jc w:val="center"/>
        </w:trPr>
        <w:tc>
          <w:tcPr>
            <w:tcW w:w="0" w:type="auto"/>
            <w:shd w:val="clear" w:color="auto" w:fill="auto"/>
          </w:tcPr>
          <w:p w14:paraId="792AC954" w14:textId="2AD6C6D9" w:rsidR="0035683C" w:rsidRPr="00E74BBD" w:rsidRDefault="0035683C" w:rsidP="0035683C">
            <w:pPr>
              <w:spacing w:before="120" w:after="120" w:line="240" w:lineRule="auto"/>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хранителни местообитания з</w:t>
            </w:r>
            <w:r w:rsidRPr="002E3475">
              <w:rPr>
                <w:bCs/>
                <w:lang w:val="bg-BG"/>
              </w:rPr>
              <w:t>а вида</w:t>
            </w:r>
          </w:p>
        </w:tc>
        <w:tc>
          <w:tcPr>
            <w:tcW w:w="0" w:type="auto"/>
            <w:shd w:val="clear" w:color="auto" w:fill="auto"/>
          </w:tcPr>
          <w:p w14:paraId="797A9978" w14:textId="1E494F00" w:rsidR="0035683C" w:rsidRPr="00E74BBD" w:rsidRDefault="0035683C" w:rsidP="0035683C">
            <w:pPr>
              <w:spacing w:before="120" w:after="120" w:line="240" w:lineRule="auto"/>
            </w:pPr>
            <w:r w:rsidRPr="002E3475">
              <w:t>ha</w:t>
            </w:r>
          </w:p>
        </w:tc>
        <w:tc>
          <w:tcPr>
            <w:tcW w:w="0" w:type="auto"/>
            <w:shd w:val="clear" w:color="auto" w:fill="auto"/>
          </w:tcPr>
          <w:p w14:paraId="6F5E7778" w14:textId="2E298EB4" w:rsidR="0035683C" w:rsidRPr="00E74BBD" w:rsidRDefault="0035683C" w:rsidP="0035683C">
            <w:pPr>
              <w:spacing w:before="120" w:after="120" w:line="240" w:lineRule="auto"/>
              <w:rPr>
                <w:lang w:val="bg-BG"/>
              </w:rPr>
            </w:pPr>
            <w:r w:rsidRPr="002E3475">
              <w:rPr>
                <w:lang w:val="bg-BG"/>
              </w:rPr>
              <w:t xml:space="preserve">Най-малко </w:t>
            </w:r>
            <w:r>
              <w:rPr>
                <w:lang w:val="bg-BG"/>
              </w:rPr>
              <w:t xml:space="preserve">350 </w:t>
            </w:r>
            <w:r>
              <w:rPr>
                <w:lang w:val="en-GB"/>
              </w:rPr>
              <w:t>ha</w:t>
            </w:r>
          </w:p>
        </w:tc>
        <w:tc>
          <w:tcPr>
            <w:tcW w:w="0" w:type="auto"/>
            <w:shd w:val="clear" w:color="auto" w:fill="auto"/>
          </w:tcPr>
          <w:p w14:paraId="161A1F92" w14:textId="03548887" w:rsidR="0035683C" w:rsidRPr="0035683C" w:rsidRDefault="0035683C" w:rsidP="0035683C">
            <w:pPr>
              <w:spacing w:before="120" w:after="120" w:line="240" w:lineRule="auto"/>
              <w:rPr>
                <w:lang w:val="bg-BG"/>
              </w:rPr>
            </w:pPr>
            <w:r>
              <w:rPr>
                <w:lang w:val="bg-BG"/>
              </w:rPr>
              <w:t>Площта включва подходящи</w:t>
            </w:r>
            <w:r w:rsidRPr="008E7025">
              <w:rPr>
                <w:lang w:val="bg-BG"/>
              </w:rPr>
              <w:t xml:space="preserve">те хранителни местообитания на вида – </w:t>
            </w:r>
            <w:r>
              <w:rPr>
                <w:lang w:val="en-GB"/>
              </w:rPr>
              <w:t xml:space="preserve">N09 </w:t>
            </w:r>
            <w:r>
              <w:rPr>
                <w:lang w:val="bg-BG"/>
              </w:rPr>
              <w:t>(сухи треви). Обширните зърнение култури (</w:t>
            </w:r>
            <w:r>
              <w:rPr>
                <w:lang w:val="en-GB"/>
              </w:rPr>
              <w:t xml:space="preserve">N12) </w:t>
            </w:r>
            <w:r>
              <w:rPr>
                <w:lang w:val="bg-BG"/>
              </w:rPr>
              <w:t>са изключени като субоптимално местообитание.</w:t>
            </w:r>
          </w:p>
        </w:tc>
        <w:tc>
          <w:tcPr>
            <w:tcW w:w="0" w:type="auto"/>
          </w:tcPr>
          <w:p w14:paraId="0339E9F4" w14:textId="793E8318" w:rsidR="0035683C" w:rsidRPr="00E74BBD" w:rsidRDefault="0035683C" w:rsidP="0035683C">
            <w:pPr>
              <w:spacing w:before="120" w:after="120" w:line="240" w:lineRule="auto"/>
              <w:rPr>
                <w:lang w:val="bg-BG"/>
              </w:rPr>
            </w:pPr>
            <w:r w:rsidRPr="002E3475">
              <w:rPr>
                <w:lang w:val="bg-BG"/>
              </w:rPr>
              <w:t>Поддържане на площта на подходящите хранителни местообитани</w:t>
            </w:r>
            <w:r>
              <w:rPr>
                <w:lang w:val="bg-BG"/>
              </w:rPr>
              <w:t>я</w:t>
            </w:r>
            <w:r w:rsidR="00C765FD">
              <w:rPr>
                <w:lang w:val="bg-BG"/>
              </w:rPr>
              <w:t xml:space="preserve"> з</w:t>
            </w:r>
            <w:r>
              <w:rPr>
                <w:lang w:val="bg-BG"/>
              </w:rPr>
              <w:t>а вида в размер най-малко 350</w:t>
            </w:r>
            <w:r w:rsidRPr="002E3475">
              <w:rPr>
                <w:lang w:val="bg-BG"/>
              </w:rPr>
              <w:t xml:space="preserve"> ha</w:t>
            </w:r>
          </w:p>
        </w:tc>
      </w:tr>
    </w:tbl>
    <w:p w14:paraId="565426DF" w14:textId="77777777" w:rsidR="00E74BBD" w:rsidRPr="00E74BBD" w:rsidRDefault="00E74BBD" w:rsidP="00E74BBD">
      <w:pPr>
        <w:spacing w:before="120" w:after="120" w:line="240" w:lineRule="auto"/>
        <w:rPr>
          <w:lang w:val="bg-BG"/>
        </w:rPr>
      </w:pPr>
    </w:p>
    <w:p w14:paraId="75642CC6" w14:textId="77777777" w:rsidR="00E74BBD" w:rsidRPr="00C765FD" w:rsidRDefault="00E74BBD" w:rsidP="00DB3239">
      <w:pPr>
        <w:pStyle w:val="ListParagraph"/>
        <w:numPr>
          <w:ilvl w:val="0"/>
          <w:numId w:val="79"/>
        </w:numPr>
        <w:spacing w:before="120" w:after="120" w:line="240" w:lineRule="auto"/>
        <w:rPr>
          <w:b/>
          <w:bCs/>
          <w:lang w:val="bg-BG"/>
        </w:rPr>
      </w:pPr>
      <w:r w:rsidRPr="00C765FD">
        <w:rPr>
          <w:b/>
          <w:bCs/>
          <w:lang w:val="bg-BG"/>
        </w:rPr>
        <w:t xml:space="preserve">Необходимост от промени в СФД за СЗЗ </w:t>
      </w:r>
      <w:r w:rsidRPr="00C765FD">
        <w:rPr>
          <w:b/>
          <w:lang w:val="bg-BG"/>
        </w:rPr>
        <w:t>BG0002017 „Комплекс Беленски острови“</w:t>
      </w:r>
    </w:p>
    <w:p w14:paraId="1F169A1F" w14:textId="2E33AE5E" w:rsidR="00E74BBD" w:rsidRDefault="00E74BBD" w:rsidP="00E74BBD">
      <w:pPr>
        <w:spacing w:before="120" w:after="120" w:line="240" w:lineRule="auto"/>
        <w:rPr>
          <w:lang w:val="bg-BG"/>
        </w:rPr>
      </w:pPr>
      <w:r w:rsidRPr="00E74BBD">
        <w:rPr>
          <w:lang w:val="bg-BG"/>
        </w:rPr>
        <w:t xml:space="preserve">Предвид наличната информация за настоящата концентрираща се численост на вида в защитената зона по време на миграция </w:t>
      </w:r>
      <w:r w:rsidR="00701FD5">
        <w:rPr>
          <w:lang w:val="bg-BG"/>
        </w:rPr>
        <w:t>предлагаме следните промени в СФД:</w:t>
      </w:r>
    </w:p>
    <w:p w14:paraId="03E25342" w14:textId="77777777" w:rsidR="00C64B25" w:rsidRDefault="00701FD5" w:rsidP="00DB3239">
      <w:pPr>
        <w:pStyle w:val="ListParagraph"/>
        <w:numPr>
          <w:ilvl w:val="0"/>
          <w:numId w:val="80"/>
        </w:numPr>
        <w:spacing w:before="120" w:after="120" w:line="240" w:lineRule="auto"/>
        <w:rPr>
          <w:lang w:val="bg-BG"/>
        </w:rPr>
      </w:pPr>
      <w:r>
        <w:rPr>
          <w:lang w:val="bg-BG"/>
        </w:rPr>
        <w:t>Добавяне на категоря „</w:t>
      </w:r>
      <w:r>
        <w:rPr>
          <w:lang w:val="en-GB"/>
        </w:rPr>
        <w:t>Cat.</w:t>
      </w:r>
      <w:r>
        <w:rPr>
          <w:lang w:val="bg-BG"/>
        </w:rPr>
        <w:t>“ за присъствие „</w:t>
      </w:r>
      <w:r>
        <w:rPr>
          <w:lang w:val="en-GB"/>
        </w:rPr>
        <w:t>V</w:t>
      </w:r>
      <w:r>
        <w:rPr>
          <w:lang w:val="bg-BG"/>
        </w:rPr>
        <w:t>“</w:t>
      </w:r>
      <w:r>
        <w:rPr>
          <w:lang w:val="en-GB"/>
        </w:rPr>
        <w:t xml:space="preserve"> – </w:t>
      </w:r>
      <w:r>
        <w:rPr>
          <w:lang w:val="bg-BG"/>
        </w:rPr>
        <w:t>много рядък</w:t>
      </w:r>
      <w:r w:rsidR="00C64B25">
        <w:rPr>
          <w:lang w:val="bg-BG"/>
        </w:rPr>
        <w:t>, поради липса на наблюдения през последните 15 г.;</w:t>
      </w:r>
    </w:p>
    <w:p w14:paraId="0FB509E5" w14:textId="12A79916" w:rsidR="00701FD5" w:rsidRPr="00701FD5" w:rsidRDefault="00C64B25" w:rsidP="00DB3239">
      <w:pPr>
        <w:pStyle w:val="ListParagraph"/>
        <w:numPr>
          <w:ilvl w:val="0"/>
          <w:numId w:val="80"/>
        </w:numPr>
        <w:spacing w:before="120" w:after="120" w:line="240" w:lineRule="auto"/>
        <w:rPr>
          <w:lang w:val="bg-BG"/>
        </w:rPr>
      </w:pPr>
      <w:r>
        <w:rPr>
          <w:lang w:val="bg-BG"/>
        </w:rPr>
        <w:lastRenderedPageBreak/>
        <w:t>П</w:t>
      </w:r>
      <w:r w:rsidR="00701FD5">
        <w:rPr>
          <w:lang w:val="bg-BG"/>
        </w:rPr>
        <w:t>оставяне на оценка „С“ за численост и плътност на популацията в СЗЗ и за общата оценка за СЗЗ за опазването на вида</w:t>
      </w:r>
      <w:r>
        <w:rPr>
          <w:lang w:val="bg-BG"/>
        </w:rPr>
        <w:t>, поради ниския процент от националната популация, която се поддържа от зоната</w:t>
      </w:r>
      <w:r w:rsidR="00701FD5">
        <w:rPr>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710"/>
        <w:gridCol w:w="1666"/>
        <w:gridCol w:w="352"/>
        <w:gridCol w:w="517"/>
        <w:gridCol w:w="183"/>
        <w:gridCol w:w="192"/>
        <w:gridCol w:w="614"/>
        <w:gridCol w:w="649"/>
        <w:gridCol w:w="636"/>
        <w:gridCol w:w="620"/>
        <w:gridCol w:w="900"/>
        <w:gridCol w:w="498"/>
        <w:gridCol w:w="519"/>
        <w:gridCol w:w="667"/>
        <w:gridCol w:w="560"/>
        <w:gridCol w:w="610"/>
      </w:tblGrid>
      <w:tr w:rsidR="00147186" w:rsidRPr="00701FD5" w14:paraId="6EA9D12B" w14:textId="77777777" w:rsidTr="00701FD5">
        <w:trPr>
          <w:jc w:val="center"/>
        </w:trPr>
        <w:tc>
          <w:tcPr>
            <w:tcW w:w="1861" w:type="pct"/>
            <w:gridSpan w:val="6"/>
            <w:shd w:val="clear" w:color="auto" w:fill="auto"/>
            <w:vAlign w:val="center"/>
          </w:tcPr>
          <w:p w14:paraId="18C2E0B9"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Species</w:t>
            </w:r>
          </w:p>
        </w:tc>
        <w:tc>
          <w:tcPr>
            <w:tcW w:w="1995" w:type="pct"/>
            <w:gridSpan w:val="7"/>
            <w:shd w:val="clear" w:color="auto" w:fill="auto"/>
            <w:vAlign w:val="center"/>
          </w:tcPr>
          <w:p w14:paraId="0733D65A"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Population in the site</w:t>
            </w:r>
          </w:p>
        </w:tc>
        <w:tc>
          <w:tcPr>
            <w:tcW w:w="1143" w:type="pct"/>
            <w:gridSpan w:val="4"/>
            <w:shd w:val="clear" w:color="auto" w:fill="auto"/>
            <w:vAlign w:val="center"/>
          </w:tcPr>
          <w:p w14:paraId="6AB2F690"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Site assessment</w:t>
            </w:r>
          </w:p>
        </w:tc>
      </w:tr>
      <w:tr w:rsidR="00701FD5" w:rsidRPr="00701FD5" w14:paraId="36E743A9" w14:textId="77777777" w:rsidTr="00701FD5">
        <w:trPr>
          <w:jc w:val="center"/>
        </w:trPr>
        <w:tc>
          <w:tcPr>
            <w:tcW w:w="196" w:type="pct"/>
            <w:vMerge w:val="restart"/>
            <w:shd w:val="clear" w:color="auto" w:fill="auto"/>
            <w:vAlign w:val="center"/>
          </w:tcPr>
          <w:p w14:paraId="03CA5D2E"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G</w:t>
            </w:r>
          </w:p>
        </w:tc>
        <w:tc>
          <w:tcPr>
            <w:tcW w:w="345" w:type="pct"/>
            <w:vMerge w:val="restart"/>
            <w:shd w:val="clear" w:color="auto" w:fill="auto"/>
            <w:vAlign w:val="center"/>
          </w:tcPr>
          <w:p w14:paraId="05655940"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Code</w:t>
            </w:r>
          </w:p>
        </w:tc>
        <w:tc>
          <w:tcPr>
            <w:tcW w:w="809" w:type="pct"/>
            <w:vMerge w:val="restart"/>
            <w:shd w:val="clear" w:color="auto" w:fill="auto"/>
            <w:vAlign w:val="center"/>
          </w:tcPr>
          <w:p w14:paraId="1C1D8DD2"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Scientific Name</w:t>
            </w:r>
          </w:p>
        </w:tc>
        <w:tc>
          <w:tcPr>
            <w:tcW w:w="171" w:type="pct"/>
            <w:vMerge w:val="restart"/>
            <w:shd w:val="clear" w:color="auto" w:fill="auto"/>
            <w:vAlign w:val="center"/>
          </w:tcPr>
          <w:p w14:paraId="34D67327"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S</w:t>
            </w:r>
          </w:p>
        </w:tc>
        <w:tc>
          <w:tcPr>
            <w:tcW w:w="251" w:type="pct"/>
            <w:vMerge w:val="restart"/>
            <w:shd w:val="clear" w:color="auto" w:fill="auto"/>
            <w:vAlign w:val="center"/>
          </w:tcPr>
          <w:p w14:paraId="220C6C0C"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NP</w:t>
            </w:r>
          </w:p>
        </w:tc>
        <w:tc>
          <w:tcPr>
            <w:tcW w:w="182" w:type="pct"/>
            <w:gridSpan w:val="2"/>
            <w:vMerge w:val="restart"/>
            <w:shd w:val="clear" w:color="auto" w:fill="auto"/>
            <w:vAlign w:val="center"/>
          </w:tcPr>
          <w:p w14:paraId="5199C9C5"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T</w:t>
            </w:r>
          </w:p>
        </w:tc>
        <w:tc>
          <w:tcPr>
            <w:tcW w:w="613" w:type="pct"/>
            <w:gridSpan w:val="2"/>
            <w:shd w:val="clear" w:color="auto" w:fill="auto"/>
            <w:vAlign w:val="center"/>
          </w:tcPr>
          <w:p w14:paraId="13DE7A5D"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Size</w:t>
            </w:r>
          </w:p>
        </w:tc>
        <w:tc>
          <w:tcPr>
            <w:tcW w:w="309" w:type="pct"/>
            <w:vMerge w:val="restart"/>
            <w:shd w:val="clear" w:color="auto" w:fill="auto"/>
            <w:vAlign w:val="center"/>
          </w:tcPr>
          <w:p w14:paraId="5908F58F"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Unit</w:t>
            </w:r>
          </w:p>
        </w:tc>
        <w:tc>
          <w:tcPr>
            <w:tcW w:w="301" w:type="pct"/>
            <w:vMerge w:val="restart"/>
            <w:shd w:val="clear" w:color="auto" w:fill="auto"/>
            <w:vAlign w:val="center"/>
          </w:tcPr>
          <w:p w14:paraId="47C15C7F"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Cat.</w:t>
            </w:r>
          </w:p>
        </w:tc>
        <w:tc>
          <w:tcPr>
            <w:tcW w:w="437" w:type="pct"/>
            <w:vMerge w:val="restart"/>
            <w:shd w:val="clear" w:color="auto" w:fill="auto"/>
            <w:vAlign w:val="center"/>
          </w:tcPr>
          <w:p w14:paraId="60063D0A"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D.qual.</w:t>
            </w:r>
          </w:p>
        </w:tc>
        <w:tc>
          <w:tcPr>
            <w:tcW w:w="494" w:type="pct"/>
            <w:gridSpan w:val="2"/>
            <w:shd w:val="clear" w:color="auto" w:fill="auto"/>
            <w:vAlign w:val="center"/>
          </w:tcPr>
          <w:p w14:paraId="6A609EB8"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A/B/C/D</w:t>
            </w:r>
          </w:p>
        </w:tc>
        <w:tc>
          <w:tcPr>
            <w:tcW w:w="893" w:type="pct"/>
            <w:gridSpan w:val="3"/>
            <w:shd w:val="clear" w:color="auto" w:fill="auto"/>
            <w:vAlign w:val="center"/>
          </w:tcPr>
          <w:p w14:paraId="17B5DCE0"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A/B/C</w:t>
            </w:r>
          </w:p>
        </w:tc>
      </w:tr>
      <w:tr w:rsidR="00147186" w:rsidRPr="00701FD5" w14:paraId="56AF76BA" w14:textId="77777777" w:rsidTr="00701FD5">
        <w:trPr>
          <w:jc w:val="center"/>
        </w:trPr>
        <w:tc>
          <w:tcPr>
            <w:tcW w:w="196" w:type="pct"/>
            <w:vMerge/>
            <w:shd w:val="clear" w:color="auto" w:fill="auto"/>
            <w:vAlign w:val="center"/>
          </w:tcPr>
          <w:p w14:paraId="611B6C68" w14:textId="77777777" w:rsidR="00147186" w:rsidRPr="00701FD5" w:rsidRDefault="00147186" w:rsidP="00806B0D">
            <w:pPr>
              <w:spacing w:after="0" w:line="240" w:lineRule="auto"/>
              <w:rPr>
                <w:rFonts w:eastAsia="Calibri"/>
                <w:sz w:val="20"/>
                <w:szCs w:val="20"/>
                <w:lang w:val="bg-BG" w:eastAsia="en-GB"/>
              </w:rPr>
            </w:pPr>
          </w:p>
        </w:tc>
        <w:tc>
          <w:tcPr>
            <w:tcW w:w="345" w:type="pct"/>
            <w:vMerge/>
            <w:shd w:val="clear" w:color="auto" w:fill="auto"/>
            <w:vAlign w:val="center"/>
          </w:tcPr>
          <w:p w14:paraId="741AAC97" w14:textId="77777777" w:rsidR="00147186" w:rsidRPr="00701FD5" w:rsidRDefault="00147186" w:rsidP="00806B0D">
            <w:pPr>
              <w:spacing w:after="0" w:line="240" w:lineRule="auto"/>
              <w:rPr>
                <w:rFonts w:eastAsia="Calibri"/>
                <w:sz w:val="20"/>
                <w:szCs w:val="20"/>
                <w:lang w:val="bg-BG" w:eastAsia="en-GB"/>
              </w:rPr>
            </w:pPr>
          </w:p>
        </w:tc>
        <w:tc>
          <w:tcPr>
            <w:tcW w:w="809" w:type="pct"/>
            <w:vMerge/>
            <w:shd w:val="clear" w:color="auto" w:fill="auto"/>
            <w:vAlign w:val="center"/>
          </w:tcPr>
          <w:p w14:paraId="3E5C22C1" w14:textId="77777777" w:rsidR="00147186" w:rsidRPr="00701FD5" w:rsidRDefault="00147186" w:rsidP="00806B0D">
            <w:pPr>
              <w:spacing w:after="0" w:line="240" w:lineRule="auto"/>
              <w:rPr>
                <w:rFonts w:eastAsia="Calibri"/>
                <w:sz w:val="20"/>
                <w:szCs w:val="20"/>
                <w:lang w:val="bg-BG" w:eastAsia="en-GB"/>
              </w:rPr>
            </w:pPr>
          </w:p>
        </w:tc>
        <w:tc>
          <w:tcPr>
            <w:tcW w:w="171" w:type="pct"/>
            <w:vMerge/>
            <w:shd w:val="clear" w:color="auto" w:fill="auto"/>
            <w:vAlign w:val="center"/>
          </w:tcPr>
          <w:p w14:paraId="6FAE105D" w14:textId="77777777" w:rsidR="00147186" w:rsidRPr="00701FD5" w:rsidRDefault="00147186" w:rsidP="00806B0D">
            <w:pPr>
              <w:spacing w:after="0" w:line="240" w:lineRule="auto"/>
              <w:rPr>
                <w:rFonts w:eastAsia="Calibri"/>
                <w:sz w:val="20"/>
                <w:szCs w:val="20"/>
                <w:lang w:val="bg-BG" w:eastAsia="en-GB"/>
              </w:rPr>
            </w:pPr>
          </w:p>
        </w:tc>
        <w:tc>
          <w:tcPr>
            <w:tcW w:w="251" w:type="pct"/>
            <w:vMerge/>
            <w:shd w:val="clear" w:color="auto" w:fill="auto"/>
            <w:vAlign w:val="center"/>
          </w:tcPr>
          <w:p w14:paraId="03B6C037" w14:textId="77777777" w:rsidR="00147186" w:rsidRPr="00701FD5" w:rsidRDefault="00147186" w:rsidP="00806B0D">
            <w:pPr>
              <w:spacing w:after="0" w:line="240" w:lineRule="auto"/>
              <w:rPr>
                <w:rFonts w:eastAsia="Calibri"/>
                <w:b/>
                <w:sz w:val="20"/>
                <w:szCs w:val="20"/>
                <w:lang w:val="bg-BG" w:eastAsia="en-GB"/>
              </w:rPr>
            </w:pPr>
          </w:p>
        </w:tc>
        <w:tc>
          <w:tcPr>
            <w:tcW w:w="182" w:type="pct"/>
            <w:gridSpan w:val="2"/>
            <w:vMerge/>
            <w:shd w:val="clear" w:color="auto" w:fill="auto"/>
            <w:vAlign w:val="center"/>
          </w:tcPr>
          <w:p w14:paraId="14F8BE59" w14:textId="77777777" w:rsidR="00147186" w:rsidRPr="00701FD5" w:rsidRDefault="00147186" w:rsidP="00806B0D">
            <w:pPr>
              <w:spacing w:after="0" w:line="240" w:lineRule="auto"/>
              <w:rPr>
                <w:rFonts w:eastAsia="Calibri"/>
                <w:b/>
                <w:sz w:val="20"/>
                <w:szCs w:val="20"/>
                <w:lang w:val="bg-BG" w:eastAsia="en-GB"/>
              </w:rPr>
            </w:pPr>
          </w:p>
        </w:tc>
        <w:tc>
          <w:tcPr>
            <w:tcW w:w="298" w:type="pct"/>
            <w:shd w:val="clear" w:color="auto" w:fill="auto"/>
            <w:vAlign w:val="center"/>
          </w:tcPr>
          <w:p w14:paraId="25AB10EF"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Min</w:t>
            </w:r>
          </w:p>
        </w:tc>
        <w:tc>
          <w:tcPr>
            <w:tcW w:w="315" w:type="pct"/>
            <w:shd w:val="clear" w:color="auto" w:fill="auto"/>
            <w:vAlign w:val="center"/>
          </w:tcPr>
          <w:p w14:paraId="2EB567EF"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Max</w:t>
            </w:r>
          </w:p>
        </w:tc>
        <w:tc>
          <w:tcPr>
            <w:tcW w:w="309" w:type="pct"/>
            <w:vMerge/>
            <w:shd w:val="clear" w:color="auto" w:fill="auto"/>
            <w:vAlign w:val="center"/>
          </w:tcPr>
          <w:p w14:paraId="0060FDC4" w14:textId="77777777" w:rsidR="00147186" w:rsidRPr="00701FD5" w:rsidRDefault="00147186" w:rsidP="00806B0D">
            <w:pPr>
              <w:spacing w:after="0" w:line="240" w:lineRule="auto"/>
              <w:rPr>
                <w:rFonts w:eastAsia="Calibri"/>
                <w:b/>
                <w:sz w:val="20"/>
                <w:szCs w:val="20"/>
                <w:lang w:val="bg-BG" w:eastAsia="en-GB"/>
              </w:rPr>
            </w:pPr>
          </w:p>
        </w:tc>
        <w:tc>
          <w:tcPr>
            <w:tcW w:w="301" w:type="pct"/>
            <w:vMerge/>
            <w:shd w:val="clear" w:color="auto" w:fill="auto"/>
            <w:vAlign w:val="center"/>
          </w:tcPr>
          <w:p w14:paraId="23F3F5B0" w14:textId="77777777" w:rsidR="00147186" w:rsidRPr="00701FD5" w:rsidRDefault="00147186" w:rsidP="00806B0D">
            <w:pPr>
              <w:spacing w:after="0" w:line="240" w:lineRule="auto"/>
              <w:rPr>
                <w:rFonts w:eastAsia="Calibri"/>
                <w:b/>
                <w:sz w:val="20"/>
                <w:szCs w:val="20"/>
                <w:lang w:val="bg-BG" w:eastAsia="en-GB"/>
              </w:rPr>
            </w:pPr>
          </w:p>
        </w:tc>
        <w:tc>
          <w:tcPr>
            <w:tcW w:w="437" w:type="pct"/>
            <w:vMerge/>
            <w:shd w:val="clear" w:color="auto" w:fill="auto"/>
            <w:vAlign w:val="center"/>
          </w:tcPr>
          <w:p w14:paraId="61251E3B" w14:textId="77777777" w:rsidR="00147186" w:rsidRPr="00701FD5" w:rsidRDefault="00147186" w:rsidP="00806B0D">
            <w:pPr>
              <w:spacing w:after="0" w:line="240" w:lineRule="auto"/>
              <w:rPr>
                <w:rFonts w:eastAsia="Calibri"/>
                <w:b/>
                <w:sz w:val="20"/>
                <w:szCs w:val="20"/>
                <w:lang w:val="bg-BG" w:eastAsia="en-GB"/>
              </w:rPr>
            </w:pPr>
          </w:p>
        </w:tc>
        <w:tc>
          <w:tcPr>
            <w:tcW w:w="494" w:type="pct"/>
            <w:gridSpan w:val="2"/>
            <w:shd w:val="clear" w:color="auto" w:fill="auto"/>
            <w:vAlign w:val="center"/>
          </w:tcPr>
          <w:p w14:paraId="6805959F"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Pop.</w:t>
            </w:r>
          </w:p>
        </w:tc>
        <w:tc>
          <w:tcPr>
            <w:tcW w:w="324" w:type="pct"/>
            <w:shd w:val="clear" w:color="auto" w:fill="auto"/>
            <w:vAlign w:val="center"/>
          </w:tcPr>
          <w:p w14:paraId="3949ECF3"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Con.</w:t>
            </w:r>
          </w:p>
        </w:tc>
        <w:tc>
          <w:tcPr>
            <w:tcW w:w="272" w:type="pct"/>
            <w:shd w:val="clear" w:color="auto" w:fill="auto"/>
            <w:vAlign w:val="center"/>
          </w:tcPr>
          <w:p w14:paraId="6413E73D"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Iso.</w:t>
            </w:r>
          </w:p>
        </w:tc>
        <w:tc>
          <w:tcPr>
            <w:tcW w:w="297" w:type="pct"/>
            <w:shd w:val="clear" w:color="auto" w:fill="auto"/>
            <w:vAlign w:val="center"/>
          </w:tcPr>
          <w:p w14:paraId="6A9AFB81" w14:textId="77777777" w:rsidR="00147186" w:rsidRPr="00701FD5" w:rsidRDefault="00147186" w:rsidP="00806B0D">
            <w:pPr>
              <w:spacing w:after="0" w:line="240" w:lineRule="auto"/>
              <w:rPr>
                <w:rFonts w:eastAsia="Calibri"/>
                <w:b/>
                <w:sz w:val="20"/>
                <w:szCs w:val="20"/>
                <w:lang w:val="bg-BG" w:eastAsia="en-GB"/>
              </w:rPr>
            </w:pPr>
            <w:r w:rsidRPr="00701FD5">
              <w:rPr>
                <w:rFonts w:eastAsia="Calibri"/>
                <w:b/>
                <w:sz w:val="20"/>
                <w:szCs w:val="20"/>
                <w:lang w:val="bg-BG" w:eastAsia="en-GB"/>
              </w:rPr>
              <w:t>Glo.</w:t>
            </w:r>
          </w:p>
        </w:tc>
      </w:tr>
      <w:tr w:rsidR="00701FD5" w:rsidRPr="00701FD5" w14:paraId="261B1B9E" w14:textId="77777777" w:rsidTr="00701FD5">
        <w:trPr>
          <w:jc w:val="center"/>
        </w:trPr>
        <w:tc>
          <w:tcPr>
            <w:tcW w:w="196" w:type="pct"/>
            <w:shd w:val="clear" w:color="auto" w:fill="auto"/>
            <w:vAlign w:val="center"/>
          </w:tcPr>
          <w:p w14:paraId="246AA8DF" w14:textId="77777777" w:rsidR="00701FD5" w:rsidRPr="00701FD5" w:rsidRDefault="00701FD5" w:rsidP="00701FD5">
            <w:pPr>
              <w:spacing w:after="0" w:line="240" w:lineRule="auto"/>
              <w:rPr>
                <w:rFonts w:eastAsia="Calibri"/>
                <w:sz w:val="20"/>
                <w:szCs w:val="20"/>
                <w:lang w:val="bg-BG" w:eastAsia="en-GB"/>
              </w:rPr>
            </w:pPr>
            <w:r w:rsidRPr="00701FD5">
              <w:rPr>
                <w:rFonts w:eastAsia="Calibri"/>
                <w:sz w:val="20"/>
                <w:szCs w:val="20"/>
                <w:lang w:val="bg-BG" w:eastAsia="en-GB"/>
              </w:rPr>
              <w:t>В</w:t>
            </w:r>
          </w:p>
        </w:tc>
        <w:tc>
          <w:tcPr>
            <w:tcW w:w="345" w:type="pct"/>
            <w:shd w:val="clear" w:color="auto" w:fill="auto"/>
          </w:tcPr>
          <w:p w14:paraId="2ADD2AAF" w14:textId="5D2C9D14" w:rsidR="00701FD5" w:rsidRPr="00701FD5" w:rsidRDefault="00701FD5" w:rsidP="00701FD5">
            <w:pPr>
              <w:spacing w:after="0" w:line="240" w:lineRule="auto"/>
              <w:rPr>
                <w:rFonts w:eastAsia="Calibri"/>
                <w:sz w:val="20"/>
                <w:szCs w:val="20"/>
                <w:lang w:val="en-GB" w:eastAsia="en-GB"/>
              </w:rPr>
            </w:pPr>
            <w:r w:rsidRPr="00701FD5">
              <w:rPr>
                <w:sz w:val="20"/>
                <w:szCs w:val="20"/>
              </w:rPr>
              <w:t>A</w:t>
            </w:r>
            <w:r w:rsidRPr="00701FD5">
              <w:rPr>
                <w:sz w:val="20"/>
                <w:szCs w:val="20"/>
                <w:lang w:val="en-GB"/>
              </w:rPr>
              <w:t>095</w:t>
            </w:r>
          </w:p>
        </w:tc>
        <w:tc>
          <w:tcPr>
            <w:tcW w:w="809" w:type="pct"/>
            <w:shd w:val="clear" w:color="auto" w:fill="auto"/>
          </w:tcPr>
          <w:p w14:paraId="01BB53D8" w14:textId="7AF4D9FD" w:rsidR="00701FD5" w:rsidRPr="00701FD5" w:rsidRDefault="00701FD5" w:rsidP="00701FD5">
            <w:pPr>
              <w:spacing w:after="0" w:line="240" w:lineRule="auto"/>
              <w:rPr>
                <w:rFonts w:eastAsia="Calibri"/>
                <w:i/>
                <w:sz w:val="20"/>
                <w:szCs w:val="20"/>
                <w:lang w:val="en-GB" w:eastAsia="en-GB"/>
              </w:rPr>
            </w:pPr>
            <w:r w:rsidRPr="00701FD5">
              <w:rPr>
                <w:i/>
                <w:sz w:val="20"/>
                <w:szCs w:val="20"/>
              </w:rPr>
              <w:t xml:space="preserve">Falco </w:t>
            </w:r>
            <w:r w:rsidRPr="00701FD5">
              <w:rPr>
                <w:i/>
                <w:sz w:val="20"/>
                <w:szCs w:val="20"/>
                <w:lang w:val="en-GB"/>
              </w:rPr>
              <w:t>naumani</w:t>
            </w:r>
          </w:p>
        </w:tc>
        <w:tc>
          <w:tcPr>
            <w:tcW w:w="171" w:type="pct"/>
            <w:shd w:val="clear" w:color="auto" w:fill="auto"/>
            <w:vAlign w:val="center"/>
          </w:tcPr>
          <w:p w14:paraId="0A8C37E6" w14:textId="77777777" w:rsidR="00701FD5" w:rsidRPr="00701FD5" w:rsidRDefault="00701FD5" w:rsidP="00701FD5">
            <w:pPr>
              <w:spacing w:after="0" w:line="240" w:lineRule="auto"/>
              <w:rPr>
                <w:rFonts w:eastAsia="Calibri"/>
                <w:sz w:val="20"/>
                <w:szCs w:val="20"/>
                <w:lang w:val="bg-BG" w:eastAsia="en-GB"/>
              </w:rPr>
            </w:pPr>
          </w:p>
        </w:tc>
        <w:tc>
          <w:tcPr>
            <w:tcW w:w="251" w:type="pct"/>
            <w:shd w:val="clear" w:color="auto" w:fill="auto"/>
            <w:vAlign w:val="center"/>
          </w:tcPr>
          <w:p w14:paraId="40492F66" w14:textId="036343F9" w:rsidR="00701FD5" w:rsidRPr="00701FD5" w:rsidRDefault="00701FD5" w:rsidP="00701FD5">
            <w:pPr>
              <w:spacing w:after="0" w:line="240" w:lineRule="auto"/>
              <w:rPr>
                <w:rFonts w:eastAsia="Calibri"/>
                <w:sz w:val="20"/>
                <w:szCs w:val="20"/>
                <w:lang w:val="en-GB" w:eastAsia="en-GB"/>
              </w:rPr>
            </w:pPr>
          </w:p>
        </w:tc>
        <w:tc>
          <w:tcPr>
            <w:tcW w:w="182" w:type="pct"/>
            <w:gridSpan w:val="2"/>
            <w:shd w:val="clear" w:color="auto" w:fill="auto"/>
          </w:tcPr>
          <w:p w14:paraId="52AC3968" w14:textId="48D27DCD" w:rsidR="00701FD5" w:rsidRPr="00701FD5" w:rsidRDefault="00701FD5" w:rsidP="00701FD5">
            <w:pPr>
              <w:spacing w:after="0" w:line="240" w:lineRule="auto"/>
              <w:rPr>
                <w:rFonts w:eastAsia="Calibri"/>
                <w:sz w:val="20"/>
                <w:szCs w:val="20"/>
                <w:lang w:val="bg-BG" w:eastAsia="en-GB"/>
              </w:rPr>
            </w:pPr>
            <w:r w:rsidRPr="00701FD5">
              <w:rPr>
                <w:sz w:val="20"/>
                <w:szCs w:val="20"/>
              </w:rPr>
              <w:t>c</w:t>
            </w:r>
          </w:p>
        </w:tc>
        <w:tc>
          <w:tcPr>
            <w:tcW w:w="298" w:type="pct"/>
            <w:shd w:val="clear" w:color="auto" w:fill="auto"/>
          </w:tcPr>
          <w:p w14:paraId="342321C6" w14:textId="4E30F9E3" w:rsidR="00701FD5" w:rsidRPr="00701FD5" w:rsidRDefault="00701FD5" w:rsidP="00701FD5">
            <w:pPr>
              <w:spacing w:after="0" w:line="240" w:lineRule="auto"/>
              <w:rPr>
                <w:rFonts w:eastAsia="Calibri"/>
                <w:color w:val="FF0000"/>
                <w:sz w:val="20"/>
                <w:szCs w:val="20"/>
                <w:lang w:eastAsia="en-GB"/>
              </w:rPr>
            </w:pPr>
          </w:p>
        </w:tc>
        <w:tc>
          <w:tcPr>
            <w:tcW w:w="315" w:type="pct"/>
            <w:shd w:val="clear" w:color="auto" w:fill="auto"/>
          </w:tcPr>
          <w:p w14:paraId="42D37E59" w14:textId="454A12C4" w:rsidR="00701FD5" w:rsidRPr="00701FD5" w:rsidRDefault="00701FD5" w:rsidP="00701FD5">
            <w:pPr>
              <w:spacing w:after="0" w:line="240" w:lineRule="auto"/>
              <w:rPr>
                <w:rFonts w:eastAsia="Calibri"/>
                <w:color w:val="FF0000"/>
                <w:sz w:val="20"/>
                <w:szCs w:val="20"/>
                <w:lang w:eastAsia="en-GB"/>
              </w:rPr>
            </w:pPr>
            <w:r w:rsidRPr="00701FD5">
              <w:rPr>
                <w:sz w:val="20"/>
                <w:szCs w:val="20"/>
              </w:rPr>
              <w:t>1</w:t>
            </w:r>
          </w:p>
        </w:tc>
        <w:tc>
          <w:tcPr>
            <w:tcW w:w="309" w:type="pct"/>
            <w:shd w:val="clear" w:color="auto" w:fill="auto"/>
          </w:tcPr>
          <w:p w14:paraId="46A2F8DE" w14:textId="3F7EAF00" w:rsidR="00701FD5" w:rsidRPr="00701FD5" w:rsidRDefault="00701FD5" w:rsidP="00701FD5">
            <w:pPr>
              <w:spacing w:after="0" w:line="240" w:lineRule="auto"/>
              <w:rPr>
                <w:rFonts w:eastAsia="Calibri"/>
                <w:sz w:val="20"/>
                <w:szCs w:val="20"/>
                <w:lang w:eastAsia="en-GB"/>
              </w:rPr>
            </w:pPr>
            <w:r w:rsidRPr="00701FD5">
              <w:rPr>
                <w:sz w:val="20"/>
                <w:szCs w:val="20"/>
              </w:rPr>
              <w:t>i</w:t>
            </w:r>
          </w:p>
        </w:tc>
        <w:tc>
          <w:tcPr>
            <w:tcW w:w="301" w:type="pct"/>
            <w:shd w:val="clear" w:color="auto" w:fill="auto"/>
          </w:tcPr>
          <w:p w14:paraId="753242FF" w14:textId="597DE4A7" w:rsidR="00701FD5" w:rsidRPr="00701FD5" w:rsidRDefault="00701FD5" w:rsidP="00701FD5">
            <w:pPr>
              <w:spacing w:after="0" w:line="240" w:lineRule="auto"/>
              <w:rPr>
                <w:rFonts w:eastAsia="Calibri"/>
                <w:sz w:val="20"/>
                <w:szCs w:val="20"/>
                <w:lang w:eastAsia="en-GB"/>
              </w:rPr>
            </w:pPr>
            <w:r>
              <w:rPr>
                <w:rFonts w:eastAsia="Calibri"/>
                <w:sz w:val="20"/>
                <w:szCs w:val="20"/>
                <w:lang w:eastAsia="en-GB"/>
              </w:rPr>
              <w:t>V</w:t>
            </w:r>
          </w:p>
        </w:tc>
        <w:tc>
          <w:tcPr>
            <w:tcW w:w="437" w:type="pct"/>
            <w:shd w:val="clear" w:color="auto" w:fill="auto"/>
          </w:tcPr>
          <w:p w14:paraId="2441357D" w14:textId="48D25020" w:rsidR="00701FD5" w:rsidRPr="00701FD5" w:rsidRDefault="00701FD5" w:rsidP="00701FD5">
            <w:pPr>
              <w:spacing w:after="0" w:line="240" w:lineRule="auto"/>
              <w:rPr>
                <w:rFonts w:eastAsia="Calibri"/>
                <w:sz w:val="20"/>
                <w:szCs w:val="20"/>
                <w:lang w:eastAsia="en-GB"/>
              </w:rPr>
            </w:pPr>
            <w:r w:rsidRPr="00701FD5">
              <w:rPr>
                <w:sz w:val="20"/>
                <w:szCs w:val="20"/>
              </w:rPr>
              <w:t>G</w:t>
            </w:r>
          </w:p>
        </w:tc>
        <w:tc>
          <w:tcPr>
            <w:tcW w:w="494" w:type="pct"/>
            <w:gridSpan w:val="2"/>
            <w:shd w:val="clear" w:color="auto" w:fill="auto"/>
          </w:tcPr>
          <w:p w14:paraId="74ADB1D5" w14:textId="35045CC6" w:rsidR="00701FD5" w:rsidRPr="00701FD5" w:rsidRDefault="00701FD5" w:rsidP="00701FD5">
            <w:pPr>
              <w:spacing w:after="0" w:line="240" w:lineRule="auto"/>
              <w:rPr>
                <w:rFonts w:eastAsia="Calibri"/>
                <w:sz w:val="20"/>
                <w:szCs w:val="20"/>
                <w:lang w:val="en-GB" w:eastAsia="en-GB"/>
              </w:rPr>
            </w:pPr>
            <w:r w:rsidRPr="00701FD5">
              <w:rPr>
                <w:color w:val="FF0000"/>
                <w:sz w:val="20"/>
                <w:szCs w:val="20"/>
              </w:rPr>
              <w:t>C</w:t>
            </w:r>
          </w:p>
        </w:tc>
        <w:tc>
          <w:tcPr>
            <w:tcW w:w="324" w:type="pct"/>
            <w:shd w:val="clear" w:color="auto" w:fill="auto"/>
          </w:tcPr>
          <w:p w14:paraId="468C25C6" w14:textId="729053EF" w:rsidR="00701FD5" w:rsidRPr="00701FD5" w:rsidRDefault="00701FD5" w:rsidP="00701FD5">
            <w:pPr>
              <w:spacing w:after="0" w:line="240" w:lineRule="auto"/>
              <w:rPr>
                <w:rFonts w:eastAsia="Calibri"/>
                <w:sz w:val="20"/>
                <w:szCs w:val="20"/>
                <w:lang w:eastAsia="en-GB"/>
              </w:rPr>
            </w:pPr>
            <w:r w:rsidRPr="00701FD5">
              <w:rPr>
                <w:sz w:val="20"/>
                <w:szCs w:val="20"/>
              </w:rPr>
              <w:t>B</w:t>
            </w:r>
          </w:p>
        </w:tc>
        <w:tc>
          <w:tcPr>
            <w:tcW w:w="272" w:type="pct"/>
            <w:shd w:val="clear" w:color="auto" w:fill="auto"/>
          </w:tcPr>
          <w:p w14:paraId="0991FE44" w14:textId="28F1F015" w:rsidR="00701FD5" w:rsidRPr="00701FD5" w:rsidRDefault="00701FD5" w:rsidP="00701FD5">
            <w:pPr>
              <w:spacing w:after="0" w:line="240" w:lineRule="auto"/>
              <w:rPr>
                <w:rFonts w:eastAsia="Calibri"/>
                <w:sz w:val="20"/>
                <w:szCs w:val="20"/>
                <w:lang w:val="bg-BG" w:eastAsia="en-GB"/>
              </w:rPr>
            </w:pPr>
            <w:r w:rsidRPr="00701FD5">
              <w:rPr>
                <w:sz w:val="20"/>
                <w:szCs w:val="20"/>
              </w:rPr>
              <w:t>C</w:t>
            </w:r>
          </w:p>
        </w:tc>
        <w:tc>
          <w:tcPr>
            <w:tcW w:w="297" w:type="pct"/>
            <w:shd w:val="clear" w:color="auto" w:fill="auto"/>
          </w:tcPr>
          <w:p w14:paraId="40D4284E" w14:textId="43A7BBC7" w:rsidR="00701FD5" w:rsidRPr="00701FD5" w:rsidRDefault="00701FD5" w:rsidP="00701FD5">
            <w:pPr>
              <w:spacing w:after="0" w:line="240" w:lineRule="auto"/>
              <w:rPr>
                <w:rFonts w:eastAsia="Calibri"/>
                <w:sz w:val="20"/>
                <w:szCs w:val="20"/>
                <w:lang w:val="bg-BG" w:eastAsia="en-GB"/>
              </w:rPr>
            </w:pPr>
            <w:r w:rsidRPr="00701FD5">
              <w:rPr>
                <w:color w:val="FF0000"/>
                <w:sz w:val="20"/>
                <w:szCs w:val="20"/>
              </w:rPr>
              <w:t>C</w:t>
            </w:r>
          </w:p>
        </w:tc>
      </w:tr>
    </w:tbl>
    <w:p w14:paraId="22E3D082" w14:textId="77777777" w:rsidR="00147186" w:rsidRDefault="00147186" w:rsidP="00815EA0">
      <w:pPr>
        <w:spacing w:before="120" w:after="120" w:line="240" w:lineRule="auto"/>
        <w:rPr>
          <w:lang w:val="bg-BG"/>
        </w:rPr>
      </w:pPr>
    </w:p>
    <w:p w14:paraId="41457D80" w14:textId="2CAD78EA" w:rsidR="00FC79DE" w:rsidRPr="00FC79DE" w:rsidRDefault="00FC79DE" w:rsidP="00FC79DE">
      <w:pPr>
        <w:pStyle w:val="Heading1"/>
        <w:jc w:val="center"/>
        <w:rPr>
          <w:lang w:val="bg-BG"/>
        </w:rPr>
      </w:pPr>
      <w:bookmarkStart w:id="78" w:name="_Toc97813509"/>
      <w:r w:rsidRPr="00FC79DE">
        <w:rPr>
          <w:lang w:val="bg-BG"/>
        </w:rPr>
        <w:t>Специфични цели за А09</w:t>
      </w:r>
      <w:r w:rsidRPr="00FC79DE">
        <w:rPr>
          <w:lang w:val="en-GB"/>
        </w:rPr>
        <w:t>6</w:t>
      </w:r>
      <w:r w:rsidRPr="00FC79DE">
        <w:rPr>
          <w:lang w:val="bg-BG"/>
        </w:rPr>
        <w:t xml:space="preserve"> </w:t>
      </w:r>
      <w:r w:rsidRPr="00FC79DE">
        <w:rPr>
          <w:i/>
          <w:lang w:val="en-GB"/>
        </w:rPr>
        <w:t>Falco tinnunculus</w:t>
      </w:r>
      <w:r w:rsidR="00846841">
        <w:rPr>
          <w:lang w:val="bg-BG"/>
        </w:rPr>
        <w:t xml:space="preserve"> (ч</w:t>
      </w:r>
      <w:r w:rsidRPr="00FC79DE">
        <w:rPr>
          <w:lang w:val="bg-BG"/>
        </w:rPr>
        <w:t>ерношипа ветрушка)</w:t>
      </w:r>
      <w:bookmarkEnd w:id="78"/>
    </w:p>
    <w:p w14:paraId="21EC7C21" w14:textId="77777777" w:rsidR="00FC79DE" w:rsidRPr="00FC79DE" w:rsidRDefault="00FC79DE" w:rsidP="00FC79DE">
      <w:pPr>
        <w:spacing w:before="120" w:after="120" w:line="240" w:lineRule="auto"/>
        <w:rPr>
          <w:lang w:val="bg-BG"/>
        </w:rPr>
      </w:pPr>
    </w:p>
    <w:p w14:paraId="0862D5A8" w14:textId="77777777" w:rsidR="00FC79DE" w:rsidRPr="00307613" w:rsidRDefault="00FC79DE" w:rsidP="00DB3239">
      <w:pPr>
        <w:pStyle w:val="ListParagraph"/>
        <w:numPr>
          <w:ilvl w:val="0"/>
          <w:numId w:val="81"/>
        </w:numPr>
        <w:spacing w:before="120" w:after="120" w:line="240" w:lineRule="auto"/>
        <w:rPr>
          <w:b/>
          <w:lang w:val="bg-BG"/>
        </w:rPr>
      </w:pPr>
      <w:r w:rsidRPr="00307613">
        <w:rPr>
          <w:b/>
          <w:lang w:val="bg-BG"/>
        </w:rPr>
        <w:t>Кратка характеристика на вида</w:t>
      </w:r>
    </w:p>
    <w:p w14:paraId="52AB5570" w14:textId="078E3F82" w:rsidR="00FC79DE" w:rsidRPr="00FC79DE" w:rsidRDefault="00F86B65" w:rsidP="00FC79DE">
      <w:pPr>
        <w:spacing w:before="120" w:after="120" w:line="240" w:lineRule="auto"/>
        <w:rPr>
          <w:lang w:val="bg-BG"/>
        </w:rPr>
      </w:pPr>
      <w:r>
        <w:rPr>
          <w:lang w:val="bg-BG"/>
        </w:rPr>
        <w:t>Дължината на тялото 30-35 cm., размах на крилата: 72-78 cm</w:t>
      </w:r>
      <w:r w:rsidR="00FC79DE" w:rsidRPr="00FC79DE">
        <w:rPr>
          <w:lang w:val="bg-BG"/>
        </w:rPr>
        <w:t xml:space="preserve">. Мъжкият е със сиво-сини глава и опашка (на върха с широка черна ивица) и червено-кафяв гръб, изпъстрен с черни щрихи, по които се отличава от мъжката степна ветрушка; отдолу е светлокафяв с редки черни щрихи. Женската отгоре е кафява с черни щрихи, отдолу – кремава с черни щрихи по гърдите и подкрилията; маховите пера са изцяло сиви; има добре очертани бакенбарди. Младите наподобяват женските, но са по-светли с размити петна по тялото. При всички възрасти и полове опашката е дълга с черна ивица накрая, а ноктите – черни.  (Симеонов и др., 1990, Мичев и др., 2012). </w:t>
      </w:r>
    </w:p>
    <w:p w14:paraId="11F98780" w14:textId="77777777" w:rsidR="00FC79DE" w:rsidRPr="00FC79DE" w:rsidRDefault="00FC79DE" w:rsidP="00FC79DE">
      <w:pPr>
        <w:spacing w:before="120" w:after="120" w:line="240" w:lineRule="auto"/>
        <w:rPr>
          <w:bCs/>
          <w:i/>
          <w:lang w:val="bg-BG"/>
        </w:rPr>
      </w:pPr>
      <w:r w:rsidRPr="00FC79DE">
        <w:rPr>
          <w:bCs/>
          <w:i/>
          <w:lang w:val="bg-BG"/>
        </w:rPr>
        <w:t>Характер на пребиваване в страната</w:t>
      </w:r>
    </w:p>
    <w:p w14:paraId="2CCFFCDD" w14:textId="1EF933B9" w:rsidR="00FC79DE" w:rsidRPr="00FC79DE" w:rsidRDefault="00FC79DE" w:rsidP="00FC79DE">
      <w:pPr>
        <w:spacing w:before="120" w:after="120" w:line="240" w:lineRule="auto"/>
        <w:rPr>
          <w:lang w:val="bg-BG"/>
        </w:rPr>
      </w:pPr>
      <w:r w:rsidRPr="00FC79DE">
        <w:rPr>
          <w:lang w:val="bg-BG"/>
        </w:rPr>
        <w:t>Прелетен и постоянен. Пролетният прелет е през март, есенният - септември - октомври. През размножителния период е повсеместно разпространен вид в равнини и планини до най-високите алпийски терени. През зимата се среща рядко в равнини и планински склонове до около 1000 m надм. в. (Симеонов и др.</w:t>
      </w:r>
      <w:r w:rsidR="00E54322">
        <w:rPr>
          <w:lang w:val="en-GB"/>
        </w:rPr>
        <w:t>,</w:t>
      </w:r>
      <w:r w:rsidRPr="00FC79DE">
        <w:rPr>
          <w:lang w:val="bg-BG"/>
        </w:rPr>
        <w:t xml:space="preserve"> 1990).</w:t>
      </w:r>
    </w:p>
    <w:p w14:paraId="42246913" w14:textId="77777777" w:rsidR="00FC79DE" w:rsidRPr="00FC79DE" w:rsidRDefault="00FC79DE" w:rsidP="00FC79DE">
      <w:pPr>
        <w:spacing w:before="120" w:after="120" w:line="240" w:lineRule="auto"/>
        <w:rPr>
          <w:bCs/>
          <w:i/>
          <w:lang w:val="bg-BG"/>
        </w:rPr>
      </w:pPr>
      <w:r w:rsidRPr="00FC79DE">
        <w:rPr>
          <w:bCs/>
          <w:i/>
          <w:lang w:val="bg-BG"/>
        </w:rPr>
        <w:t>Характерно местообитание</w:t>
      </w:r>
    </w:p>
    <w:p w14:paraId="6CA09778" w14:textId="142F16D3" w:rsidR="00FC79DE" w:rsidRPr="00FC79DE" w:rsidRDefault="00FC79DE" w:rsidP="00FC79DE">
      <w:pPr>
        <w:spacing w:before="120" w:after="120" w:line="240" w:lineRule="auto"/>
        <w:rPr>
          <w:lang w:val="bg-BG"/>
        </w:rPr>
      </w:pPr>
      <w:r w:rsidRPr="00FC79DE">
        <w:rPr>
          <w:lang w:val="bg-BG"/>
        </w:rPr>
        <w:t>Скалисти и карстови терени, проломи, дефилета, ждрела, долини на реки с отвесни песъчливи, льосови брегове и оврази, лесостепни, окрайнинни на разредни гори, полета с единични стари дървета и оазисни гори (Симеонов и др.</w:t>
      </w:r>
      <w:r w:rsidR="00C86A5F">
        <w:rPr>
          <w:lang w:val="en-GB"/>
        </w:rPr>
        <w:t>,</w:t>
      </w:r>
      <w:r w:rsidRPr="00FC79DE">
        <w:rPr>
          <w:lang w:val="bg-BG"/>
        </w:rPr>
        <w:t xml:space="preserve"> 1990).</w:t>
      </w:r>
      <w:r w:rsidR="00C86A5F">
        <w:rPr>
          <w:lang w:val="en-GB"/>
        </w:rPr>
        <w:t xml:space="preserve"> </w:t>
      </w:r>
      <w:r w:rsidRPr="00FC79DE">
        <w:rPr>
          <w:lang w:val="bg-BG"/>
        </w:rPr>
        <w:t>Според Channing (2006) 1 двойка обитава територия около 2 до 10 км</w:t>
      </w:r>
      <w:r w:rsidRPr="00FC79DE">
        <w:rPr>
          <w:vertAlign w:val="superscript"/>
          <w:lang w:val="bg-BG"/>
        </w:rPr>
        <w:t>2</w:t>
      </w:r>
      <w:r w:rsidRPr="00FC79DE">
        <w:rPr>
          <w:lang w:val="bg-BG"/>
        </w:rPr>
        <w:t xml:space="preserve"> (20-100 хa), като среден размер на територията е 5 км</w:t>
      </w:r>
      <w:r w:rsidRPr="00FC79DE">
        <w:rPr>
          <w:vertAlign w:val="superscript"/>
          <w:lang w:val="bg-BG"/>
        </w:rPr>
        <w:t>2</w:t>
      </w:r>
      <w:r w:rsidRPr="00FC79DE">
        <w:rPr>
          <w:lang w:val="bg-BG"/>
        </w:rPr>
        <w:t xml:space="preserve"> (500 хa).</w:t>
      </w:r>
    </w:p>
    <w:p w14:paraId="0C7D58B2" w14:textId="77777777" w:rsidR="00FC79DE" w:rsidRPr="00FC79DE" w:rsidRDefault="00FC79DE" w:rsidP="00FC79DE">
      <w:pPr>
        <w:spacing w:before="120" w:after="120" w:line="240" w:lineRule="auto"/>
        <w:rPr>
          <w:bCs/>
          <w:i/>
          <w:lang w:val="bg-BG"/>
        </w:rPr>
      </w:pPr>
      <w:r w:rsidRPr="00FC79DE">
        <w:rPr>
          <w:bCs/>
          <w:i/>
          <w:lang w:val="bg-BG"/>
        </w:rPr>
        <w:t>Хранене</w:t>
      </w:r>
    </w:p>
    <w:p w14:paraId="3FC04D47" w14:textId="68F31D64" w:rsidR="00FC79DE" w:rsidRPr="00FC79DE" w:rsidRDefault="004E2266" w:rsidP="00FC79DE">
      <w:pPr>
        <w:spacing w:before="120" w:after="120" w:line="240" w:lineRule="auto"/>
        <w:rPr>
          <w:lang w:val="bg-BG"/>
        </w:rPr>
      </w:pPr>
      <w:r>
        <w:rPr>
          <w:lang w:val="bg-BG"/>
        </w:rPr>
        <w:t>Хранят се предимно с дребни</w:t>
      </w:r>
      <w:r w:rsidR="00FC79DE" w:rsidRPr="00FC79DE">
        <w:rPr>
          <w:lang w:val="bg-BG"/>
        </w:rPr>
        <w:t xml:space="preserve"> бозайници, включително полевки (Arvicoline ) и мишки (напр. </w:t>
      </w:r>
      <w:r w:rsidR="00FC79DE" w:rsidRPr="00FC79DE">
        <w:rPr>
          <w:i/>
          <w:lang w:val="bg-BG"/>
        </w:rPr>
        <w:t>Apodemus sylvaticus</w:t>
      </w:r>
      <w:r w:rsidR="00FC79DE" w:rsidRPr="00FC79DE">
        <w:rPr>
          <w:lang w:val="bg-BG"/>
        </w:rPr>
        <w:t xml:space="preserve"> ). Понякога се хранят със земноводни, влечуги и други птици. Ловуват, като се издигат на 10 до 20 м над земята и бързо се гмуркат върху плячката си. Те могат също да се наблюдават да ловят на земята дребни бозайници и насекоми, ходейки. В някои райони са ключови хищници за малки, тревопасни бозайници, включително полевки и мишки, и помагат за контролиране на популациите на гризачи и дребни бозайници. Въпреки че стават жертва на ястреби и други хищници, те не са основен източник на х</w:t>
      </w:r>
      <w:r>
        <w:rPr>
          <w:lang w:val="bg-BG"/>
        </w:rPr>
        <w:t>рана за хищниците (</w:t>
      </w:r>
      <w:r w:rsidR="00FC79DE" w:rsidRPr="00FC79DE">
        <w:rPr>
          <w:lang w:val="bg-BG"/>
        </w:rPr>
        <w:t>Channing, 2006 ).</w:t>
      </w:r>
    </w:p>
    <w:p w14:paraId="4F616180" w14:textId="77777777" w:rsidR="00FC79DE" w:rsidRPr="00307613" w:rsidRDefault="00FC79DE" w:rsidP="00DB3239">
      <w:pPr>
        <w:pStyle w:val="ListParagraph"/>
        <w:numPr>
          <w:ilvl w:val="0"/>
          <w:numId w:val="81"/>
        </w:numPr>
        <w:spacing w:before="120" w:after="120" w:line="240" w:lineRule="auto"/>
        <w:rPr>
          <w:b/>
          <w:lang w:val="bg-BG"/>
        </w:rPr>
      </w:pPr>
      <w:r w:rsidRPr="00307613">
        <w:rPr>
          <w:b/>
          <w:lang w:val="bg-BG"/>
        </w:rPr>
        <w:t>Разпространение, природозащитно състояние и тенденции в популацията на вида на национално ниво</w:t>
      </w:r>
    </w:p>
    <w:p w14:paraId="65E65AFE" w14:textId="77777777" w:rsidR="00FC79DE" w:rsidRPr="00FC79DE" w:rsidRDefault="00FC79DE" w:rsidP="00FC79DE">
      <w:pPr>
        <w:spacing w:before="120" w:after="120" w:line="240" w:lineRule="auto"/>
        <w:rPr>
          <w:lang w:val="bg-BG"/>
        </w:rPr>
      </w:pPr>
      <w:r w:rsidRPr="00FC79DE">
        <w:rPr>
          <w:lang w:val="bg-BG"/>
        </w:rPr>
        <w:lastRenderedPageBreak/>
        <w:t>Повсеместно разпространен в по-голямата част от страната както в равнините, така и в планините, където достига до алпийските им части. Отсъства или е рядък в гористите райони, особено в планините (Янков отг. ред., 2007).</w:t>
      </w:r>
    </w:p>
    <w:p w14:paraId="513DA6E7" w14:textId="77777777" w:rsidR="00FC79DE" w:rsidRPr="00FC79DE" w:rsidRDefault="00FC79DE" w:rsidP="00FC79DE">
      <w:pPr>
        <w:spacing w:before="120" w:after="120" w:line="240" w:lineRule="auto"/>
        <w:rPr>
          <w:lang w:val="bg-BG"/>
        </w:rPr>
      </w:pPr>
      <w:r w:rsidRPr="00FC79DE">
        <w:rPr>
          <w:lang w:val="bg-BG"/>
        </w:rPr>
        <w:t xml:space="preserve">Включен в Приложение 3 на ЗБР. Включен в SPEC 3. Не е включен в Червената книга на България. Според IUCN – </w:t>
      </w:r>
      <w:r w:rsidRPr="00FC79DE">
        <w:t>LC</w:t>
      </w:r>
      <w:r w:rsidRPr="00FC79DE">
        <w:rPr>
          <w:lang w:val="bg-BG"/>
        </w:rPr>
        <w:t xml:space="preserve"> (Least Concern), за територията на континентална Европа.</w:t>
      </w:r>
    </w:p>
    <w:p w14:paraId="4538C396" w14:textId="77777777" w:rsidR="00FC79DE" w:rsidRPr="00FC79DE" w:rsidRDefault="00FC79DE" w:rsidP="00FC79DE">
      <w:pPr>
        <w:spacing w:before="120" w:after="120" w:line="240" w:lineRule="auto"/>
        <w:rPr>
          <w:lang w:val="bg-BG"/>
        </w:rPr>
      </w:pPr>
      <w:r w:rsidRPr="00FC79DE">
        <w:rPr>
          <w:lang w:val="bg-BG"/>
        </w:rPr>
        <w:t>Съгласно Докладването от 2019 г. (за периода 2013 – 2018 г.) видът се опазва като постоянен с популация между 4400 и 9600 двойки. Краткосрочната (2000-2018) е неизвестна, както и дългосрочната (1980-2018 г.) е неизвестна.</w:t>
      </w:r>
    </w:p>
    <w:p w14:paraId="2DB418E6" w14:textId="77777777" w:rsidR="00FC79DE" w:rsidRPr="00FC79DE" w:rsidRDefault="00FC79DE" w:rsidP="00FC79DE">
      <w:pPr>
        <w:spacing w:before="120" w:after="120" w:line="240" w:lineRule="auto"/>
        <w:rPr>
          <w:lang w:val="bg-BG"/>
        </w:rPr>
      </w:pPr>
      <w:r w:rsidRPr="00FC79DE">
        <w:rPr>
          <w:lang w:val="bg-BG"/>
        </w:rPr>
        <w:t xml:space="preserve">Посочени са следните заплахи и влияния: А02, A04, F03, D06. </w:t>
      </w:r>
    </w:p>
    <w:p w14:paraId="712C0D5D" w14:textId="2C8B4E72" w:rsidR="00FC79DE" w:rsidRPr="00307613" w:rsidRDefault="00FC79DE" w:rsidP="00DB3239">
      <w:pPr>
        <w:pStyle w:val="ListParagraph"/>
        <w:numPr>
          <w:ilvl w:val="0"/>
          <w:numId w:val="81"/>
        </w:numPr>
        <w:spacing w:before="120" w:after="120" w:line="240" w:lineRule="auto"/>
        <w:rPr>
          <w:lang w:val="bg-BG"/>
        </w:rPr>
      </w:pPr>
      <w:r w:rsidRPr="00307613">
        <w:rPr>
          <w:b/>
          <w:lang w:val="bg-BG"/>
        </w:rPr>
        <w:t>Състояние в СЗЗ BG0002017 „Комплекс Беленски острови“</w:t>
      </w:r>
    </w:p>
    <w:p w14:paraId="42099282" w14:textId="4A2BDAE7" w:rsidR="00FC79DE" w:rsidRPr="00FC79DE" w:rsidRDefault="00FC79DE" w:rsidP="00FC79DE">
      <w:pPr>
        <w:spacing w:before="120" w:after="120" w:line="240" w:lineRule="auto"/>
        <w:rPr>
          <w:lang w:val="bg-BG"/>
        </w:rPr>
      </w:pPr>
      <w:r w:rsidRPr="00FC79DE">
        <w:rPr>
          <w:lang w:val="bg-BG"/>
        </w:rPr>
        <w:t>Съгласно СФД на зоната</w:t>
      </w:r>
      <w:r w:rsidR="00846841">
        <w:rPr>
          <w:lang w:val="bg-BG"/>
        </w:rPr>
        <w:t>,</w:t>
      </w:r>
      <w:r w:rsidRPr="00FC79DE">
        <w:rPr>
          <w:lang w:val="bg-BG"/>
        </w:rPr>
        <w:t xml:space="preserve"> видът е гнездящ и концентриращ/мигриращ. Гнездящата популация на черношипата ветрушка се оценява на </w:t>
      </w:r>
      <w:r w:rsidRPr="00FC79DE">
        <w:rPr>
          <w:b/>
          <w:lang w:val="bg-BG"/>
        </w:rPr>
        <w:t>1-2 двойки</w:t>
      </w:r>
      <w:r w:rsidRPr="00FC79DE">
        <w:rPr>
          <w:lang w:val="bg-BG"/>
        </w:rPr>
        <w:t xml:space="preserve">, което представлява </w:t>
      </w:r>
      <w:r w:rsidRPr="00FC79DE">
        <w:rPr>
          <w:b/>
          <w:lang w:val="bg-BG"/>
        </w:rPr>
        <w:t>0,02 %</w:t>
      </w:r>
      <w:r w:rsidRPr="00FC79DE">
        <w:rPr>
          <w:lang w:val="bg-BG"/>
        </w:rPr>
        <w:t xml:space="preserve"> от националната гнездяща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w:t>
      </w:r>
    </w:p>
    <w:p w14:paraId="04466A75" w14:textId="7042B522" w:rsidR="00FC79DE" w:rsidRPr="00FC79DE" w:rsidRDefault="00FC79DE" w:rsidP="00FC79DE">
      <w:pPr>
        <w:spacing w:before="120" w:after="120" w:line="240" w:lineRule="auto"/>
        <w:rPr>
          <w:lang w:val="bg-BG"/>
        </w:rPr>
      </w:pPr>
      <w:r w:rsidRPr="00FC79DE">
        <w:rPr>
          <w:lang w:val="bg-BG"/>
        </w:rPr>
        <w:t>Според СФД</w:t>
      </w:r>
      <w:r w:rsidR="00846841">
        <w:rPr>
          <w:lang w:val="bg-BG"/>
        </w:rPr>
        <w:t>,</w:t>
      </w:r>
      <w:r w:rsidRPr="00FC79DE">
        <w:rPr>
          <w:lang w:val="bg-BG"/>
        </w:rPr>
        <w:t xml:space="preserve"> мигриращата популация на черношипата ветрушка се оценява на</w:t>
      </w:r>
      <w:r w:rsidRPr="00FC79DE">
        <w:rPr>
          <w:b/>
          <w:lang w:val="bg-BG"/>
        </w:rPr>
        <w:t xml:space="preserve"> 6 - 7 индивида</w:t>
      </w:r>
      <w:r w:rsidRPr="00FC79DE">
        <w:rPr>
          <w:lang w:val="bg-BG"/>
        </w:rPr>
        <w:t>, което е</w:t>
      </w:r>
      <w:r w:rsidRPr="00FC79DE">
        <w:rPr>
          <w:b/>
          <w:lang w:val="bg-BG"/>
        </w:rPr>
        <w:t xml:space="preserve"> 0,7 – 0,75 % от националната мигрираща</w:t>
      </w:r>
      <w:r w:rsidRPr="00FC79DE">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w:t>
      </w:r>
    </w:p>
    <w:p w14:paraId="1C6ECD31" w14:textId="77777777" w:rsidR="00FC79DE" w:rsidRPr="00307613" w:rsidRDefault="00FC79DE" w:rsidP="00DB3239">
      <w:pPr>
        <w:pStyle w:val="ListParagraph"/>
        <w:numPr>
          <w:ilvl w:val="0"/>
          <w:numId w:val="81"/>
        </w:numPr>
        <w:spacing w:before="120" w:after="120" w:line="240" w:lineRule="auto"/>
        <w:rPr>
          <w:b/>
          <w:lang w:val="bg-BG"/>
        </w:rPr>
      </w:pPr>
      <w:r w:rsidRPr="00307613">
        <w:rPr>
          <w:b/>
          <w:lang w:val="bg-BG"/>
        </w:rPr>
        <w:t xml:space="preserve">Анализ на наличната информация </w:t>
      </w:r>
    </w:p>
    <w:p w14:paraId="61C29D9A" w14:textId="29806CCD" w:rsidR="00FC79DE" w:rsidRPr="00FC79DE" w:rsidRDefault="00FC79DE" w:rsidP="00FC79DE">
      <w:pPr>
        <w:spacing w:before="120" w:after="120" w:line="240" w:lineRule="auto"/>
        <w:rPr>
          <w:lang w:val="bg-BG"/>
        </w:rPr>
      </w:pPr>
      <w:r w:rsidRPr="00FC79DE">
        <w:rPr>
          <w:lang w:val="bg-BG"/>
        </w:rPr>
        <w:t xml:space="preserve">Черношипата ветрушка е гнездящ, мигриращ, зимуващ и постоянен вид в СЗЗ „Комплекс Беленски острови“. Видът е редовно установяван в района по време на размножителния сезон. Една двойка беше регистрирана и по време на теренното проучване през 2021 г. Видът гнезди на остров Персин (Cheshmedzhiev et al. 2019). По време на миграции черношипата ветрушка се среща редовно в района –единични птици. В рамките на целеви проучвания върху есенната миграция на рееещи се птици, в района на </w:t>
      </w:r>
      <w:r w:rsidR="00846841">
        <w:rPr>
          <w:lang w:val="bg-BG"/>
        </w:rPr>
        <w:t>Писченско блато</w:t>
      </w:r>
      <w:r w:rsidRPr="00FC79DE">
        <w:rPr>
          <w:lang w:val="bg-BG"/>
        </w:rPr>
        <w:t xml:space="preserve"> през 2008 и 2009 г., са установени съответно 6 и 7 индивида </w:t>
      </w:r>
      <w:r w:rsidRPr="00FC79DE">
        <w:rPr>
          <w:lang w:val="en-GB"/>
        </w:rPr>
        <w:t>(</w:t>
      </w:r>
      <w:r w:rsidRPr="00FC79DE">
        <w:rPr>
          <w:lang w:val="bg-BG"/>
        </w:rPr>
        <w:t>Чешмеджиев, 2008; Чешмеджиев, 2009</w:t>
      </w:r>
      <w:r w:rsidRPr="00FC79DE">
        <w:rPr>
          <w:lang w:val="en-GB"/>
        </w:rPr>
        <w:t>)</w:t>
      </w:r>
      <w:r w:rsidRPr="00FC79DE">
        <w:rPr>
          <w:lang w:val="bg-BG"/>
        </w:rPr>
        <w:t xml:space="preserve">. Част от мигриращите птици се задържат в района на СЗЗ няколко дни. Черношипата ветрушка е сравнително често срещан в района и през зимните месеци (Cheshmedzhiev et al. 2019). Единични птици са наблюдавани в СЗЗ и по време на Среднозимните преброявания на водолюбивите видове птици. </w:t>
      </w:r>
    </w:p>
    <w:p w14:paraId="0224FDC2" w14:textId="77777777" w:rsidR="00FC79DE" w:rsidRPr="00FC79DE" w:rsidRDefault="00FC79DE" w:rsidP="00FC79DE">
      <w:pPr>
        <w:spacing w:before="120" w:after="120" w:line="240" w:lineRule="auto"/>
        <w:rPr>
          <w:lang w:val="bg-BG"/>
        </w:rPr>
      </w:pPr>
      <w:r w:rsidRPr="00FC79DE">
        <w:rPr>
          <w:lang w:val="bg-BG"/>
        </w:rPr>
        <w:t>Основните заплахи за черношипата ветрушка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p>
    <w:p w14:paraId="6027A2AA" w14:textId="3641EB91" w:rsidR="00FC79DE" w:rsidRPr="00BD6A33" w:rsidRDefault="00B35CB6" w:rsidP="00DB3239">
      <w:pPr>
        <w:pStyle w:val="ListParagraph"/>
        <w:numPr>
          <w:ilvl w:val="0"/>
          <w:numId w:val="81"/>
        </w:numPr>
        <w:spacing w:before="120" w:after="120" w:line="240" w:lineRule="auto"/>
        <w:rPr>
          <w:lang w:val="bg-BG"/>
        </w:rPr>
      </w:pPr>
      <w:r w:rsidRPr="00BD6A33">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307"/>
        <w:gridCol w:w="1298"/>
        <w:gridCol w:w="3029"/>
        <w:gridCol w:w="2414"/>
      </w:tblGrid>
      <w:tr w:rsidR="00EC1466" w:rsidRPr="00FC79DE" w14:paraId="3C348B06" w14:textId="77777777" w:rsidTr="00292FE2">
        <w:trPr>
          <w:tblHeader/>
          <w:jc w:val="center"/>
        </w:trPr>
        <w:tc>
          <w:tcPr>
            <w:tcW w:w="0" w:type="auto"/>
            <w:shd w:val="clear" w:color="auto" w:fill="B6DDE8"/>
            <w:vAlign w:val="center"/>
          </w:tcPr>
          <w:p w14:paraId="6B982D86" w14:textId="77777777" w:rsidR="00FC79DE" w:rsidRPr="00FC79DE" w:rsidRDefault="00FC79DE" w:rsidP="00C92D53">
            <w:pPr>
              <w:spacing w:after="0" w:line="240" w:lineRule="auto"/>
              <w:jc w:val="center"/>
              <w:rPr>
                <w:b/>
                <w:bCs/>
                <w:lang w:val="bg-BG"/>
              </w:rPr>
            </w:pPr>
            <w:r w:rsidRPr="00FC79DE">
              <w:rPr>
                <w:b/>
                <w:bCs/>
                <w:lang w:val="bg-BG"/>
              </w:rPr>
              <w:t>Параметър</w:t>
            </w:r>
          </w:p>
        </w:tc>
        <w:tc>
          <w:tcPr>
            <w:tcW w:w="0" w:type="auto"/>
            <w:shd w:val="clear" w:color="auto" w:fill="B6DDE8"/>
            <w:vAlign w:val="center"/>
          </w:tcPr>
          <w:p w14:paraId="48174F63" w14:textId="77777777" w:rsidR="00FC79DE" w:rsidRPr="00FC79DE" w:rsidRDefault="00FC79DE" w:rsidP="00C92D53">
            <w:pPr>
              <w:spacing w:after="0" w:line="240" w:lineRule="auto"/>
              <w:jc w:val="center"/>
              <w:rPr>
                <w:b/>
                <w:bCs/>
                <w:lang w:val="bg-BG"/>
              </w:rPr>
            </w:pPr>
            <w:r w:rsidRPr="00FC79DE">
              <w:rPr>
                <w:b/>
                <w:bCs/>
                <w:lang w:val="bg-BG"/>
              </w:rPr>
              <w:t>Мерна единица</w:t>
            </w:r>
          </w:p>
        </w:tc>
        <w:tc>
          <w:tcPr>
            <w:tcW w:w="0" w:type="auto"/>
            <w:shd w:val="clear" w:color="auto" w:fill="B6DDE8"/>
            <w:vAlign w:val="center"/>
          </w:tcPr>
          <w:p w14:paraId="414D5D69" w14:textId="77777777" w:rsidR="00FC79DE" w:rsidRPr="00FC79DE" w:rsidRDefault="00FC79DE" w:rsidP="00C92D53">
            <w:pPr>
              <w:spacing w:after="0" w:line="240" w:lineRule="auto"/>
              <w:jc w:val="center"/>
              <w:rPr>
                <w:b/>
                <w:bCs/>
                <w:lang w:val="bg-BG"/>
              </w:rPr>
            </w:pPr>
            <w:r w:rsidRPr="00FC79DE">
              <w:rPr>
                <w:b/>
                <w:bCs/>
                <w:lang w:val="bg-BG"/>
              </w:rPr>
              <w:t>Целева стойност</w:t>
            </w:r>
          </w:p>
        </w:tc>
        <w:tc>
          <w:tcPr>
            <w:tcW w:w="0" w:type="auto"/>
            <w:shd w:val="clear" w:color="auto" w:fill="B6DDE8"/>
            <w:vAlign w:val="center"/>
          </w:tcPr>
          <w:p w14:paraId="500553D2" w14:textId="77777777" w:rsidR="00FC79DE" w:rsidRPr="00FC79DE" w:rsidRDefault="00FC79DE" w:rsidP="00C92D53">
            <w:pPr>
              <w:spacing w:after="0" w:line="240" w:lineRule="auto"/>
              <w:jc w:val="center"/>
              <w:rPr>
                <w:b/>
                <w:bCs/>
                <w:lang w:val="bg-BG"/>
              </w:rPr>
            </w:pPr>
            <w:r w:rsidRPr="00FC79DE">
              <w:rPr>
                <w:b/>
                <w:bCs/>
                <w:lang w:val="bg-BG"/>
              </w:rPr>
              <w:t>Допълнителна информация</w:t>
            </w:r>
          </w:p>
        </w:tc>
        <w:tc>
          <w:tcPr>
            <w:tcW w:w="0" w:type="auto"/>
            <w:shd w:val="clear" w:color="auto" w:fill="B6DDE8"/>
            <w:vAlign w:val="center"/>
          </w:tcPr>
          <w:p w14:paraId="776D6E7C" w14:textId="77777777" w:rsidR="00FC79DE" w:rsidRPr="00FC79DE" w:rsidRDefault="00FC79DE" w:rsidP="00C92D53">
            <w:pPr>
              <w:spacing w:after="0" w:line="240" w:lineRule="auto"/>
              <w:jc w:val="center"/>
              <w:rPr>
                <w:b/>
                <w:bCs/>
                <w:lang w:val="bg-BG"/>
              </w:rPr>
            </w:pPr>
            <w:r w:rsidRPr="00FC79DE">
              <w:rPr>
                <w:b/>
                <w:bCs/>
                <w:lang w:val="bg-BG"/>
              </w:rPr>
              <w:t>Специфични за зоната цели</w:t>
            </w:r>
          </w:p>
        </w:tc>
      </w:tr>
      <w:tr w:rsidR="00EC1466" w:rsidRPr="00FC79DE" w14:paraId="251A6109" w14:textId="77777777" w:rsidTr="00292FE2">
        <w:trPr>
          <w:jc w:val="center"/>
        </w:trPr>
        <w:tc>
          <w:tcPr>
            <w:tcW w:w="0" w:type="auto"/>
            <w:shd w:val="clear" w:color="auto" w:fill="auto"/>
          </w:tcPr>
          <w:p w14:paraId="46C6484F" w14:textId="77777777" w:rsidR="00FC79DE" w:rsidRPr="00FC79DE" w:rsidRDefault="00FC79DE" w:rsidP="00C92D53">
            <w:pPr>
              <w:spacing w:after="0" w:line="240" w:lineRule="auto"/>
              <w:rPr>
                <w:b/>
                <w:lang w:val="bg-BG"/>
              </w:rPr>
            </w:pPr>
            <w:r w:rsidRPr="00FC79DE">
              <w:rPr>
                <w:b/>
                <w:lang w:val="bg-BG"/>
              </w:rPr>
              <w:t xml:space="preserve">Популация: </w:t>
            </w:r>
            <w:r w:rsidRPr="00FC79DE">
              <w:rPr>
                <w:bCs/>
                <w:lang w:val="bg-BG"/>
              </w:rPr>
              <w:t>Размер на гнездовата популация</w:t>
            </w:r>
          </w:p>
        </w:tc>
        <w:tc>
          <w:tcPr>
            <w:tcW w:w="0" w:type="auto"/>
            <w:shd w:val="clear" w:color="auto" w:fill="auto"/>
          </w:tcPr>
          <w:p w14:paraId="3FD0E474" w14:textId="77777777" w:rsidR="00FC79DE" w:rsidRPr="00FC79DE" w:rsidRDefault="00FC79DE" w:rsidP="00C92D53">
            <w:pPr>
              <w:spacing w:after="0" w:line="240" w:lineRule="auto"/>
              <w:rPr>
                <w:lang w:val="bg-BG"/>
              </w:rPr>
            </w:pPr>
            <w:r w:rsidRPr="00FC79DE">
              <w:rPr>
                <w:lang w:val="bg-BG"/>
              </w:rPr>
              <w:t>Брой гнездящи двойки</w:t>
            </w:r>
          </w:p>
        </w:tc>
        <w:tc>
          <w:tcPr>
            <w:tcW w:w="0" w:type="auto"/>
            <w:shd w:val="clear" w:color="auto" w:fill="auto"/>
          </w:tcPr>
          <w:p w14:paraId="4BD9033E" w14:textId="77777777" w:rsidR="00FC79DE" w:rsidRPr="00FC79DE" w:rsidRDefault="00FC79DE" w:rsidP="00C92D53">
            <w:pPr>
              <w:spacing w:after="0" w:line="240" w:lineRule="auto"/>
              <w:rPr>
                <w:lang w:val="bg-BG"/>
              </w:rPr>
            </w:pPr>
            <w:r w:rsidRPr="00FC79DE">
              <w:rPr>
                <w:lang w:val="bg-BG"/>
              </w:rPr>
              <w:t>Най-малко 1 дв.</w:t>
            </w:r>
          </w:p>
        </w:tc>
        <w:tc>
          <w:tcPr>
            <w:tcW w:w="0" w:type="auto"/>
            <w:shd w:val="clear" w:color="auto" w:fill="auto"/>
          </w:tcPr>
          <w:p w14:paraId="5F5E37D7" w14:textId="154FC970" w:rsidR="00FC79DE" w:rsidRPr="00FC79DE" w:rsidRDefault="00C92D53" w:rsidP="00C92D53">
            <w:pPr>
              <w:spacing w:after="0" w:line="240" w:lineRule="auto"/>
              <w:rPr>
                <w:lang w:val="bg-BG"/>
              </w:rPr>
            </w:pPr>
            <w:r>
              <w:rPr>
                <w:lang w:val="bg-BG"/>
              </w:rPr>
              <w:t xml:space="preserve">Определена на база СФД и теренните проучвания през 2021 г. </w:t>
            </w:r>
            <w:r w:rsidR="00FC79DE" w:rsidRPr="00FC79DE">
              <w:rPr>
                <w:lang w:val="bg-BG"/>
              </w:rPr>
              <w:t>Оценката на гнездящата популация на вида в СФД е 1-2 дв.</w:t>
            </w:r>
          </w:p>
        </w:tc>
        <w:tc>
          <w:tcPr>
            <w:tcW w:w="0" w:type="auto"/>
          </w:tcPr>
          <w:p w14:paraId="3C911689" w14:textId="0CE85E33" w:rsidR="00FC79DE" w:rsidRPr="00FC79DE" w:rsidRDefault="00FC79DE" w:rsidP="00C92D53">
            <w:pPr>
              <w:spacing w:after="0" w:line="240" w:lineRule="auto"/>
              <w:rPr>
                <w:lang w:val="bg-BG"/>
              </w:rPr>
            </w:pPr>
            <w:r w:rsidRPr="00FC79DE">
              <w:rPr>
                <w:lang w:val="bg-BG"/>
              </w:rPr>
              <w:t>Поддържане на популацията</w:t>
            </w:r>
            <w:r w:rsidR="00C92D53">
              <w:rPr>
                <w:lang w:val="bg-BG"/>
              </w:rPr>
              <w:t xml:space="preserve"> в размер на най-малко 1 дв.</w:t>
            </w:r>
          </w:p>
        </w:tc>
      </w:tr>
      <w:tr w:rsidR="00EC1466" w:rsidRPr="00FC79DE" w14:paraId="586FA5E0" w14:textId="77777777" w:rsidTr="00292FE2">
        <w:trPr>
          <w:jc w:val="center"/>
        </w:trPr>
        <w:tc>
          <w:tcPr>
            <w:tcW w:w="0" w:type="auto"/>
            <w:shd w:val="clear" w:color="auto" w:fill="auto"/>
          </w:tcPr>
          <w:p w14:paraId="000952E4" w14:textId="77777777" w:rsidR="00FC79DE" w:rsidRPr="00FC79DE" w:rsidRDefault="00FC79DE" w:rsidP="00C92D53">
            <w:pPr>
              <w:spacing w:after="0" w:line="240" w:lineRule="auto"/>
              <w:rPr>
                <w:b/>
                <w:lang w:val="bg-BG"/>
              </w:rPr>
            </w:pPr>
            <w:r w:rsidRPr="00FC79DE">
              <w:rPr>
                <w:b/>
                <w:lang w:val="bg-BG"/>
              </w:rPr>
              <w:t xml:space="preserve">Популация: </w:t>
            </w:r>
            <w:r w:rsidRPr="00FC79DE">
              <w:rPr>
                <w:bCs/>
                <w:lang w:val="bg-BG"/>
              </w:rPr>
              <w:lastRenderedPageBreak/>
              <w:t>Размер на мигриращата популация</w:t>
            </w:r>
          </w:p>
        </w:tc>
        <w:tc>
          <w:tcPr>
            <w:tcW w:w="0" w:type="auto"/>
            <w:shd w:val="clear" w:color="auto" w:fill="auto"/>
          </w:tcPr>
          <w:p w14:paraId="00BDA649" w14:textId="77777777" w:rsidR="00FC79DE" w:rsidRPr="00FC79DE" w:rsidRDefault="00FC79DE" w:rsidP="00C92D53">
            <w:pPr>
              <w:spacing w:after="0" w:line="240" w:lineRule="auto"/>
              <w:rPr>
                <w:lang w:val="bg-BG"/>
              </w:rPr>
            </w:pPr>
            <w:r w:rsidRPr="00FC79DE">
              <w:rPr>
                <w:lang w:val="bg-BG"/>
              </w:rPr>
              <w:lastRenderedPageBreak/>
              <w:t xml:space="preserve">Брой </w:t>
            </w:r>
            <w:r w:rsidRPr="00FC79DE">
              <w:rPr>
                <w:lang w:val="bg-BG"/>
              </w:rPr>
              <w:lastRenderedPageBreak/>
              <w:t>индивиди</w:t>
            </w:r>
          </w:p>
        </w:tc>
        <w:tc>
          <w:tcPr>
            <w:tcW w:w="0" w:type="auto"/>
            <w:shd w:val="clear" w:color="auto" w:fill="auto"/>
          </w:tcPr>
          <w:p w14:paraId="06A0ED81" w14:textId="1065B4C2" w:rsidR="00FC79DE" w:rsidRPr="00FC79DE" w:rsidRDefault="006F4641" w:rsidP="00C92D53">
            <w:pPr>
              <w:spacing w:after="0" w:line="240" w:lineRule="auto"/>
              <w:rPr>
                <w:lang w:val="bg-BG"/>
              </w:rPr>
            </w:pPr>
            <w:r>
              <w:rPr>
                <w:lang w:val="bg-BG"/>
              </w:rPr>
              <w:lastRenderedPageBreak/>
              <w:t>Най-</w:t>
            </w:r>
            <w:r>
              <w:rPr>
                <w:lang w:val="bg-BG"/>
              </w:rPr>
              <w:lastRenderedPageBreak/>
              <w:t>малко</w:t>
            </w:r>
            <w:r w:rsidR="00FC79DE" w:rsidRPr="00FC79DE">
              <w:rPr>
                <w:lang w:val="bg-BG"/>
              </w:rPr>
              <w:t xml:space="preserve"> 6 инд.</w:t>
            </w:r>
          </w:p>
        </w:tc>
        <w:tc>
          <w:tcPr>
            <w:tcW w:w="0" w:type="auto"/>
            <w:shd w:val="clear" w:color="auto" w:fill="auto"/>
          </w:tcPr>
          <w:p w14:paraId="66C42AB9" w14:textId="77777777" w:rsidR="00FC79DE" w:rsidRPr="00FC79DE" w:rsidRDefault="00FC79DE" w:rsidP="00C92D53">
            <w:pPr>
              <w:spacing w:after="0" w:line="240" w:lineRule="auto"/>
              <w:rPr>
                <w:lang w:val="bg-BG"/>
              </w:rPr>
            </w:pPr>
            <w:r w:rsidRPr="00FC79DE">
              <w:rPr>
                <w:lang w:val="bg-BG"/>
              </w:rPr>
              <w:lastRenderedPageBreak/>
              <w:t xml:space="preserve">Количеството на </w:t>
            </w:r>
            <w:r w:rsidRPr="00FC79DE">
              <w:rPr>
                <w:lang w:val="bg-BG"/>
              </w:rPr>
              <w:lastRenderedPageBreak/>
              <w:t xml:space="preserve">концентриращите се птици силно ще зависи от състоянието на подходящите местообитания. </w:t>
            </w:r>
          </w:p>
        </w:tc>
        <w:tc>
          <w:tcPr>
            <w:tcW w:w="0" w:type="auto"/>
          </w:tcPr>
          <w:p w14:paraId="0EA7DA55" w14:textId="77777777" w:rsidR="00FC79DE" w:rsidRPr="00FC79DE" w:rsidRDefault="00FC79DE" w:rsidP="00C92D53">
            <w:pPr>
              <w:spacing w:after="0" w:line="240" w:lineRule="auto"/>
              <w:rPr>
                <w:lang w:val="en-GB"/>
              </w:rPr>
            </w:pPr>
            <w:r w:rsidRPr="00FC79DE">
              <w:rPr>
                <w:lang w:val="bg-BG"/>
              </w:rPr>
              <w:lastRenderedPageBreak/>
              <w:t xml:space="preserve">Поддържане на </w:t>
            </w:r>
            <w:r w:rsidRPr="00FC79DE">
              <w:rPr>
                <w:lang w:val="bg-BG"/>
              </w:rPr>
              <w:lastRenderedPageBreak/>
              <w:t xml:space="preserve">популацията – мин. 6 инд. Извършване на редовен мониторинг на пролетната и есеннната миграция на реещи се птици в СЗЗ. </w:t>
            </w:r>
            <w:r w:rsidRPr="00FC79DE">
              <w:rPr>
                <w:lang w:val="en-GB"/>
              </w:rPr>
              <w:t xml:space="preserve"> </w:t>
            </w:r>
          </w:p>
        </w:tc>
      </w:tr>
      <w:tr w:rsidR="00EC1466" w:rsidRPr="00FC79DE" w14:paraId="6C2EE5C7" w14:textId="77777777" w:rsidTr="00292FE2">
        <w:trPr>
          <w:jc w:val="center"/>
        </w:trPr>
        <w:tc>
          <w:tcPr>
            <w:tcW w:w="0" w:type="auto"/>
            <w:shd w:val="clear" w:color="auto" w:fill="auto"/>
          </w:tcPr>
          <w:p w14:paraId="1875E448" w14:textId="5BDA4126" w:rsidR="00022E2C" w:rsidRPr="00FC79DE" w:rsidRDefault="00022E2C" w:rsidP="00C92D53">
            <w:pPr>
              <w:spacing w:after="0" w:line="240" w:lineRule="auto"/>
              <w:rPr>
                <w:b/>
                <w:lang w:val="bg-BG"/>
              </w:rPr>
            </w:pPr>
            <w:r w:rsidRPr="00FC79DE">
              <w:rPr>
                <w:b/>
                <w:lang w:val="bg-BG"/>
              </w:rPr>
              <w:lastRenderedPageBreak/>
              <w:t xml:space="preserve">Популация: </w:t>
            </w:r>
            <w:r w:rsidRPr="00FC79DE">
              <w:rPr>
                <w:bCs/>
                <w:lang w:val="bg-BG"/>
              </w:rPr>
              <w:t xml:space="preserve">Размер на </w:t>
            </w:r>
            <w:r>
              <w:rPr>
                <w:bCs/>
                <w:lang w:val="bg-BG"/>
              </w:rPr>
              <w:t>зимуващата</w:t>
            </w:r>
            <w:r w:rsidRPr="00FC79DE">
              <w:rPr>
                <w:bCs/>
                <w:lang w:val="bg-BG"/>
              </w:rPr>
              <w:t xml:space="preserve"> популация</w:t>
            </w:r>
          </w:p>
        </w:tc>
        <w:tc>
          <w:tcPr>
            <w:tcW w:w="0" w:type="auto"/>
            <w:shd w:val="clear" w:color="auto" w:fill="auto"/>
          </w:tcPr>
          <w:p w14:paraId="7DC35753" w14:textId="16658B8D" w:rsidR="00022E2C" w:rsidRPr="00FC79DE" w:rsidRDefault="00022E2C" w:rsidP="00C92D53">
            <w:pPr>
              <w:spacing w:after="0" w:line="240" w:lineRule="auto"/>
              <w:rPr>
                <w:lang w:val="bg-BG"/>
              </w:rPr>
            </w:pPr>
            <w:r w:rsidRPr="00FC79DE">
              <w:rPr>
                <w:lang w:val="bg-BG"/>
              </w:rPr>
              <w:t>Брой индивиди</w:t>
            </w:r>
          </w:p>
        </w:tc>
        <w:tc>
          <w:tcPr>
            <w:tcW w:w="0" w:type="auto"/>
            <w:shd w:val="clear" w:color="auto" w:fill="auto"/>
          </w:tcPr>
          <w:p w14:paraId="49F9FBB2" w14:textId="50187E96" w:rsidR="00022E2C" w:rsidRPr="00FC79DE" w:rsidRDefault="006F4641" w:rsidP="00C92D53">
            <w:pPr>
              <w:spacing w:after="0" w:line="240" w:lineRule="auto"/>
              <w:rPr>
                <w:lang w:val="bg-BG"/>
              </w:rPr>
            </w:pPr>
            <w:r>
              <w:rPr>
                <w:lang w:val="bg-BG"/>
              </w:rPr>
              <w:t>Най-малко</w:t>
            </w:r>
            <w:r w:rsidR="00022E2C">
              <w:rPr>
                <w:lang w:val="bg-BG"/>
              </w:rPr>
              <w:t xml:space="preserve"> 1</w:t>
            </w:r>
            <w:r w:rsidR="00022E2C" w:rsidRPr="00FC79DE">
              <w:rPr>
                <w:lang w:val="bg-BG"/>
              </w:rPr>
              <w:t xml:space="preserve"> инд.</w:t>
            </w:r>
          </w:p>
        </w:tc>
        <w:tc>
          <w:tcPr>
            <w:tcW w:w="0" w:type="auto"/>
            <w:shd w:val="clear" w:color="auto" w:fill="auto"/>
          </w:tcPr>
          <w:p w14:paraId="1639AEEA" w14:textId="4A6DB81C" w:rsidR="00022E2C" w:rsidRPr="00FC79DE" w:rsidRDefault="00022E2C" w:rsidP="00C92D53">
            <w:pPr>
              <w:spacing w:after="0" w:line="240" w:lineRule="auto"/>
              <w:rPr>
                <w:lang w:val="bg-BG"/>
              </w:rPr>
            </w:pPr>
            <w:r w:rsidRPr="00FC79DE">
              <w:rPr>
                <w:lang w:val="bg-BG"/>
              </w:rPr>
              <w:t>Количеството на концентриращите се птици силно ще зависи от състоянието на подходящите местообитания</w:t>
            </w:r>
            <w:r w:rsidR="00C92D53">
              <w:rPr>
                <w:lang w:val="bg-BG"/>
              </w:rPr>
              <w:t xml:space="preserve"> и климатичните условия</w:t>
            </w:r>
            <w:r w:rsidRPr="00FC79DE">
              <w:rPr>
                <w:lang w:val="bg-BG"/>
              </w:rPr>
              <w:t xml:space="preserve">. </w:t>
            </w:r>
          </w:p>
        </w:tc>
        <w:tc>
          <w:tcPr>
            <w:tcW w:w="0" w:type="auto"/>
          </w:tcPr>
          <w:p w14:paraId="3DF7F2EB" w14:textId="4985FB2A" w:rsidR="00022E2C" w:rsidRPr="00FC79DE" w:rsidRDefault="00022E2C" w:rsidP="00C92D53">
            <w:pPr>
              <w:spacing w:after="0" w:line="240" w:lineRule="auto"/>
              <w:rPr>
                <w:lang w:val="bg-BG"/>
              </w:rPr>
            </w:pPr>
            <w:r w:rsidRPr="00FC79DE">
              <w:rPr>
                <w:lang w:val="bg-BG"/>
              </w:rPr>
              <w:t>По</w:t>
            </w:r>
            <w:r>
              <w:rPr>
                <w:lang w:val="bg-BG"/>
              </w:rPr>
              <w:t>ддържане на популацията – мин. 1</w:t>
            </w:r>
            <w:r w:rsidRPr="00FC79DE">
              <w:rPr>
                <w:lang w:val="bg-BG"/>
              </w:rPr>
              <w:t xml:space="preserve"> инд. Извършване на редовен мониторинг </w:t>
            </w:r>
            <w:r>
              <w:rPr>
                <w:lang w:val="bg-BG"/>
              </w:rPr>
              <w:t>в периода декември - февруари</w:t>
            </w:r>
            <w:r w:rsidRPr="00FC79DE">
              <w:rPr>
                <w:lang w:val="bg-BG"/>
              </w:rPr>
              <w:t xml:space="preserve"> в СЗЗ. </w:t>
            </w:r>
            <w:r w:rsidRPr="00FC79DE">
              <w:rPr>
                <w:lang w:val="en-GB"/>
              </w:rPr>
              <w:t xml:space="preserve"> </w:t>
            </w:r>
          </w:p>
        </w:tc>
      </w:tr>
      <w:tr w:rsidR="00EC1466" w:rsidRPr="00FC79DE" w14:paraId="78BFDA34" w14:textId="77777777" w:rsidTr="00292FE2">
        <w:trPr>
          <w:jc w:val="center"/>
        </w:trPr>
        <w:tc>
          <w:tcPr>
            <w:tcW w:w="0" w:type="auto"/>
            <w:shd w:val="clear" w:color="auto" w:fill="auto"/>
          </w:tcPr>
          <w:p w14:paraId="4E3B68A7" w14:textId="77777777" w:rsidR="00022E2C" w:rsidRPr="00FC79DE" w:rsidRDefault="00022E2C" w:rsidP="00C92D53">
            <w:pPr>
              <w:spacing w:after="0" w:line="240" w:lineRule="auto"/>
              <w:rPr>
                <w:b/>
                <w:lang w:val="bg-BG"/>
              </w:rPr>
            </w:pPr>
            <w:r w:rsidRPr="00FC79DE">
              <w:rPr>
                <w:b/>
                <w:lang w:val="bg-BG"/>
              </w:rPr>
              <w:t xml:space="preserve">Местообитание на вида: </w:t>
            </w:r>
            <w:r w:rsidRPr="00FC79DE">
              <w:rPr>
                <w:bCs/>
                <w:lang w:val="bg-BG"/>
              </w:rPr>
              <w:t>Площ на подходящите гнездови местообитания на вида</w:t>
            </w:r>
          </w:p>
        </w:tc>
        <w:tc>
          <w:tcPr>
            <w:tcW w:w="0" w:type="auto"/>
            <w:shd w:val="clear" w:color="auto" w:fill="auto"/>
          </w:tcPr>
          <w:p w14:paraId="582AA62F" w14:textId="77777777" w:rsidR="00022E2C" w:rsidRPr="00FC79DE" w:rsidRDefault="00022E2C" w:rsidP="00C92D53">
            <w:pPr>
              <w:spacing w:after="0" w:line="240" w:lineRule="auto"/>
            </w:pPr>
            <w:r w:rsidRPr="00FC79DE">
              <w:t>ha</w:t>
            </w:r>
          </w:p>
        </w:tc>
        <w:tc>
          <w:tcPr>
            <w:tcW w:w="0" w:type="auto"/>
            <w:shd w:val="clear" w:color="auto" w:fill="auto"/>
          </w:tcPr>
          <w:p w14:paraId="773638E8" w14:textId="2766FC35" w:rsidR="00022E2C" w:rsidRPr="00FC79DE" w:rsidRDefault="00C92D53" w:rsidP="00C92D53">
            <w:pPr>
              <w:spacing w:after="0" w:line="240" w:lineRule="auto"/>
              <w:rPr>
                <w:lang w:val="bg-BG"/>
              </w:rPr>
            </w:pPr>
            <w:r>
              <w:rPr>
                <w:lang w:val="bg-BG"/>
              </w:rPr>
              <w:t>Най-малко 1680</w:t>
            </w:r>
            <w:r w:rsidR="00022E2C" w:rsidRPr="00FC79DE">
              <w:rPr>
                <w:lang w:val="bg-BG"/>
              </w:rPr>
              <w:t xml:space="preserve"> </w:t>
            </w:r>
            <w:r w:rsidR="00022E2C" w:rsidRPr="00FC79DE">
              <w:rPr>
                <w:lang w:val="en-GB"/>
              </w:rPr>
              <w:t>ha</w:t>
            </w:r>
          </w:p>
        </w:tc>
        <w:tc>
          <w:tcPr>
            <w:tcW w:w="0" w:type="auto"/>
            <w:shd w:val="clear" w:color="auto" w:fill="auto"/>
          </w:tcPr>
          <w:p w14:paraId="76320255" w14:textId="0552755D" w:rsidR="00022E2C" w:rsidRPr="00C92D53" w:rsidRDefault="00022E2C" w:rsidP="00C92D53">
            <w:pPr>
              <w:spacing w:after="0" w:line="240" w:lineRule="auto"/>
              <w:rPr>
                <w:lang w:val="bg-BG"/>
              </w:rPr>
            </w:pPr>
            <w:r w:rsidRPr="00FC79DE">
              <w:rPr>
                <w:lang w:val="bg-BG"/>
              </w:rPr>
              <w:t xml:space="preserve">Включва площта на </w:t>
            </w:r>
            <w:r w:rsidR="00C92D53">
              <w:rPr>
                <w:lang w:val="bg-BG"/>
              </w:rPr>
              <w:t>естествените</w:t>
            </w:r>
            <w:r w:rsidRPr="00FC79DE">
              <w:rPr>
                <w:lang w:val="bg-BG"/>
              </w:rPr>
              <w:t xml:space="preserve"> гори</w:t>
            </w:r>
            <w:r w:rsidR="00C92D53">
              <w:rPr>
                <w:lang w:val="bg-BG"/>
              </w:rPr>
              <w:t xml:space="preserve"> в СЗЗ (</w:t>
            </w:r>
            <w:r w:rsidR="00C92D53">
              <w:rPr>
                <w:lang w:val="en-GB"/>
              </w:rPr>
              <w:t xml:space="preserve">N16). </w:t>
            </w:r>
            <w:r w:rsidR="00C92D53">
              <w:rPr>
                <w:lang w:val="bg-BG"/>
              </w:rPr>
              <w:t>Изкуствените насаждения с дървестни монокултури са изключени като субоптимално местообитание. Вида най-чесо заема стари гнезда на вранови птици.</w:t>
            </w:r>
          </w:p>
        </w:tc>
        <w:tc>
          <w:tcPr>
            <w:tcW w:w="0" w:type="auto"/>
          </w:tcPr>
          <w:p w14:paraId="77906000" w14:textId="251DC319" w:rsidR="00022E2C" w:rsidRPr="00FC79DE" w:rsidRDefault="00022E2C" w:rsidP="00C92D53">
            <w:pPr>
              <w:spacing w:after="0" w:line="240" w:lineRule="auto"/>
              <w:rPr>
                <w:lang w:val="bg-BG"/>
              </w:rPr>
            </w:pPr>
            <w:r w:rsidRPr="00FC79DE">
              <w:rPr>
                <w:lang w:val="bg-BG"/>
              </w:rPr>
              <w:t xml:space="preserve">Поддържане на площта на подходящите гнездови местообитания </w:t>
            </w:r>
            <w:r w:rsidR="00C92D53">
              <w:rPr>
                <w:lang w:val="bg-BG"/>
              </w:rPr>
              <w:t>в размер на най-малко 1680</w:t>
            </w:r>
            <w:r w:rsidRPr="00FC79DE">
              <w:rPr>
                <w:lang w:val="bg-BG"/>
              </w:rPr>
              <w:t xml:space="preserve"> ha.</w:t>
            </w:r>
          </w:p>
        </w:tc>
      </w:tr>
      <w:tr w:rsidR="00EC1466" w:rsidRPr="00FC79DE" w14:paraId="23958B73" w14:textId="77777777" w:rsidTr="00292FE2">
        <w:trPr>
          <w:jc w:val="center"/>
        </w:trPr>
        <w:tc>
          <w:tcPr>
            <w:tcW w:w="0" w:type="auto"/>
            <w:shd w:val="clear" w:color="auto" w:fill="auto"/>
          </w:tcPr>
          <w:p w14:paraId="732306FB" w14:textId="77777777" w:rsidR="00022E2C" w:rsidRPr="00FC79DE" w:rsidRDefault="00022E2C" w:rsidP="00C92D53">
            <w:pPr>
              <w:spacing w:after="0" w:line="240" w:lineRule="auto"/>
              <w:rPr>
                <w:b/>
                <w:lang w:val="bg-BG"/>
              </w:rPr>
            </w:pPr>
            <w:r w:rsidRPr="00FC79DE">
              <w:rPr>
                <w:b/>
                <w:lang w:val="bg-BG"/>
              </w:rPr>
              <w:t xml:space="preserve">Местообитание на вида: </w:t>
            </w:r>
            <w:r w:rsidRPr="00FC79DE">
              <w:rPr>
                <w:bCs/>
                <w:lang w:val="bg-BG"/>
              </w:rPr>
              <w:t>Площ на подходящите хранителни местообитания на вида</w:t>
            </w:r>
            <w:r w:rsidRPr="00FC79DE">
              <w:rPr>
                <w:b/>
                <w:lang w:val="bg-BG"/>
              </w:rPr>
              <w:t xml:space="preserve"> </w:t>
            </w:r>
          </w:p>
        </w:tc>
        <w:tc>
          <w:tcPr>
            <w:tcW w:w="0" w:type="auto"/>
            <w:shd w:val="clear" w:color="auto" w:fill="auto"/>
          </w:tcPr>
          <w:p w14:paraId="21CFC266" w14:textId="77777777" w:rsidR="00022E2C" w:rsidRPr="00FC79DE" w:rsidRDefault="00022E2C" w:rsidP="00C92D53">
            <w:pPr>
              <w:spacing w:after="0" w:line="240" w:lineRule="auto"/>
            </w:pPr>
            <w:r w:rsidRPr="00FC79DE">
              <w:t>ha</w:t>
            </w:r>
          </w:p>
        </w:tc>
        <w:tc>
          <w:tcPr>
            <w:tcW w:w="0" w:type="auto"/>
            <w:shd w:val="clear" w:color="auto" w:fill="auto"/>
          </w:tcPr>
          <w:p w14:paraId="3A61763B" w14:textId="5215DE9A" w:rsidR="00022E2C" w:rsidRPr="00FC79DE" w:rsidRDefault="00C92D53" w:rsidP="00C92D53">
            <w:pPr>
              <w:spacing w:after="0" w:line="240" w:lineRule="auto"/>
              <w:rPr>
                <w:lang w:val="bg-BG"/>
              </w:rPr>
            </w:pPr>
            <w:r>
              <w:rPr>
                <w:lang w:val="bg-BG"/>
              </w:rPr>
              <w:t>Най-малко 350</w:t>
            </w:r>
            <w:r w:rsidR="00022E2C" w:rsidRPr="00FC79DE">
              <w:rPr>
                <w:lang w:val="bg-BG"/>
              </w:rPr>
              <w:t xml:space="preserve"> </w:t>
            </w:r>
            <w:r w:rsidR="00022E2C" w:rsidRPr="00FC79DE">
              <w:rPr>
                <w:lang w:val="en-GB"/>
              </w:rPr>
              <w:t>ha</w:t>
            </w:r>
          </w:p>
        </w:tc>
        <w:tc>
          <w:tcPr>
            <w:tcW w:w="0" w:type="auto"/>
            <w:shd w:val="clear" w:color="auto" w:fill="auto"/>
          </w:tcPr>
          <w:p w14:paraId="48019198" w14:textId="643D87F8" w:rsidR="00022E2C" w:rsidRPr="00FC79DE" w:rsidRDefault="00022E2C" w:rsidP="00EC1466">
            <w:pPr>
              <w:spacing w:after="0" w:line="240" w:lineRule="auto"/>
              <w:rPr>
                <w:lang w:val="bg-BG"/>
              </w:rPr>
            </w:pPr>
            <w:r w:rsidRPr="00FC79DE">
              <w:rPr>
                <w:lang w:val="bg-BG"/>
              </w:rPr>
              <w:t xml:space="preserve">Площта включва подходящите хранителни местообитания на вида – </w:t>
            </w:r>
            <w:r w:rsidR="00EC1466">
              <w:rPr>
                <w:lang w:val="bg-BG"/>
              </w:rPr>
              <w:t>сухи тревни съобщества и степи (</w:t>
            </w:r>
            <w:r w:rsidR="00EC1466">
              <w:rPr>
                <w:lang w:val="en-GB"/>
              </w:rPr>
              <w:t xml:space="preserve">N09). </w:t>
            </w:r>
            <w:r w:rsidR="00EC1466">
              <w:rPr>
                <w:lang w:val="bg-BG"/>
              </w:rPr>
              <w:t>Земеделските</w:t>
            </w:r>
            <w:r w:rsidRPr="00FC79DE">
              <w:rPr>
                <w:lang w:val="bg-BG"/>
              </w:rPr>
              <w:t xml:space="preserve"> площи,</w:t>
            </w:r>
            <w:r w:rsidR="00EC1466">
              <w:rPr>
                <w:lang w:val="bg-BG"/>
              </w:rPr>
              <w:t xml:space="preserve"> са изключени като субоптимално местообитание.</w:t>
            </w:r>
          </w:p>
        </w:tc>
        <w:tc>
          <w:tcPr>
            <w:tcW w:w="0" w:type="auto"/>
          </w:tcPr>
          <w:p w14:paraId="7F3B5E17" w14:textId="75A5CB48" w:rsidR="00022E2C" w:rsidRPr="00FC79DE" w:rsidRDefault="00022E2C" w:rsidP="00C92D53">
            <w:pPr>
              <w:spacing w:after="0" w:line="240" w:lineRule="auto"/>
              <w:rPr>
                <w:lang w:val="bg-BG"/>
              </w:rPr>
            </w:pPr>
            <w:r w:rsidRPr="00FC79DE">
              <w:rPr>
                <w:lang w:val="bg-BG"/>
              </w:rPr>
              <w:t>Поддържане на площта на подходящите хранителни местообитания</w:t>
            </w:r>
            <w:r w:rsidR="00C92D53">
              <w:rPr>
                <w:lang w:val="bg-BG"/>
              </w:rPr>
              <w:t xml:space="preserve"> на вида в размер най-малко 350</w:t>
            </w:r>
            <w:r w:rsidRPr="00FC79DE">
              <w:rPr>
                <w:lang w:val="bg-BG"/>
              </w:rPr>
              <w:t xml:space="preserve"> ha</w:t>
            </w:r>
          </w:p>
        </w:tc>
      </w:tr>
      <w:tr w:rsidR="00EC1466" w:rsidRPr="00FC79DE" w14:paraId="32C52D12" w14:textId="77777777" w:rsidTr="00292FE2">
        <w:trPr>
          <w:jc w:val="center"/>
        </w:trPr>
        <w:tc>
          <w:tcPr>
            <w:tcW w:w="0" w:type="auto"/>
            <w:shd w:val="clear" w:color="auto" w:fill="auto"/>
          </w:tcPr>
          <w:p w14:paraId="3B136E41" w14:textId="77777777" w:rsidR="00022E2C" w:rsidRPr="00FC79DE" w:rsidRDefault="00022E2C" w:rsidP="00C92D53">
            <w:pPr>
              <w:spacing w:after="0" w:line="240" w:lineRule="auto"/>
              <w:rPr>
                <w:b/>
                <w:lang w:val="bg-BG"/>
              </w:rPr>
            </w:pPr>
            <w:r w:rsidRPr="00FC79DE">
              <w:rPr>
                <w:b/>
                <w:lang w:val="bg-BG"/>
              </w:rPr>
              <w:t>Местообитание на вида:</w:t>
            </w:r>
            <w:r w:rsidRPr="00FC79DE">
              <w:rPr>
                <w:lang w:val="bg-BG"/>
              </w:rPr>
              <w:t xml:space="preserve"> Наличие на едроразмерни/ биотопни дървета,</w:t>
            </w:r>
            <w:r w:rsidRPr="00FC79DE">
              <w:rPr>
                <w:lang w:val="en-GB"/>
              </w:rPr>
              <w:t xml:space="preserve"> </w:t>
            </w:r>
            <w:r w:rsidRPr="00FC79DE">
              <w:rPr>
                <w:lang w:val="bg-BG"/>
              </w:rPr>
              <w:t>в групи</w:t>
            </w:r>
          </w:p>
        </w:tc>
        <w:tc>
          <w:tcPr>
            <w:tcW w:w="0" w:type="auto"/>
            <w:shd w:val="clear" w:color="auto" w:fill="auto"/>
          </w:tcPr>
          <w:p w14:paraId="73798548" w14:textId="77777777" w:rsidR="00022E2C" w:rsidRPr="00FC79DE" w:rsidRDefault="00022E2C" w:rsidP="00C92D53">
            <w:pPr>
              <w:spacing w:after="0" w:line="240" w:lineRule="auto"/>
              <w:rPr>
                <w:lang w:val="bg-BG"/>
              </w:rPr>
            </w:pPr>
            <w:r w:rsidRPr="00FC79DE">
              <w:rPr>
                <w:lang w:val="bg-BG"/>
              </w:rPr>
              <w:t>Брой дървета на ha, в група</w:t>
            </w:r>
          </w:p>
        </w:tc>
        <w:tc>
          <w:tcPr>
            <w:tcW w:w="0" w:type="auto"/>
            <w:shd w:val="clear" w:color="auto" w:fill="auto"/>
          </w:tcPr>
          <w:p w14:paraId="17FB1AE9" w14:textId="77777777" w:rsidR="00022E2C" w:rsidRPr="00FC79DE" w:rsidRDefault="00022E2C" w:rsidP="00C92D53">
            <w:pPr>
              <w:spacing w:after="0" w:line="240" w:lineRule="auto"/>
              <w:rPr>
                <w:lang w:val="bg-BG"/>
              </w:rPr>
            </w:pPr>
            <w:r w:rsidRPr="00FC79DE">
              <w:rPr>
                <w:lang w:val="bg-BG"/>
              </w:rPr>
              <w:t>Най-малко 5 броя на ha, в група</w:t>
            </w:r>
          </w:p>
        </w:tc>
        <w:tc>
          <w:tcPr>
            <w:tcW w:w="0" w:type="auto"/>
            <w:shd w:val="clear" w:color="auto" w:fill="auto"/>
          </w:tcPr>
          <w:p w14:paraId="17442AF3" w14:textId="77777777" w:rsidR="00022E2C" w:rsidRPr="00FC79DE" w:rsidRDefault="00022E2C" w:rsidP="00C92D53">
            <w:pPr>
              <w:spacing w:after="0" w:line="240" w:lineRule="auto"/>
              <w:rPr>
                <w:lang w:val="en-GB"/>
              </w:rPr>
            </w:pPr>
            <w:r w:rsidRPr="00FC79DE">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2D3058A3" w14:textId="77777777" w:rsidR="00022E2C" w:rsidRPr="00FC79DE" w:rsidRDefault="00022E2C" w:rsidP="00C92D53">
            <w:pPr>
              <w:spacing w:after="0" w:line="240" w:lineRule="auto"/>
              <w:rPr>
                <w:lang w:val="bg-BG"/>
              </w:rPr>
            </w:pPr>
            <w:r w:rsidRPr="00FC79DE">
              <w:rPr>
                <w:lang w:val="bg-BG"/>
              </w:rPr>
              <w:t>Поддържане на състоянието по този параметър. Редовен мониторинг.</w:t>
            </w:r>
          </w:p>
        </w:tc>
      </w:tr>
    </w:tbl>
    <w:p w14:paraId="515EECCC" w14:textId="77777777" w:rsidR="00FC79DE" w:rsidRPr="00FC79DE" w:rsidRDefault="00FC79DE" w:rsidP="00FC79DE">
      <w:pPr>
        <w:spacing w:before="120" w:after="120" w:line="240" w:lineRule="auto"/>
        <w:rPr>
          <w:lang w:val="bg-BG"/>
        </w:rPr>
      </w:pPr>
    </w:p>
    <w:p w14:paraId="41AF1F1B" w14:textId="77777777" w:rsidR="00FC79DE" w:rsidRPr="00BD6A33" w:rsidRDefault="00FC79DE" w:rsidP="00DB3239">
      <w:pPr>
        <w:pStyle w:val="ListParagraph"/>
        <w:numPr>
          <w:ilvl w:val="0"/>
          <w:numId w:val="81"/>
        </w:numPr>
        <w:spacing w:before="120" w:after="120" w:line="240" w:lineRule="auto"/>
        <w:rPr>
          <w:b/>
          <w:bCs/>
          <w:lang w:val="bg-BG"/>
        </w:rPr>
      </w:pPr>
      <w:r w:rsidRPr="00BD6A33">
        <w:rPr>
          <w:b/>
          <w:bCs/>
          <w:lang w:val="bg-BG"/>
        </w:rPr>
        <w:t xml:space="preserve">Необходимост от промени в СФД за СЗЗ </w:t>
      </w:r>
      <w:r w:rsidRPr="00BD6A33">
        <w:rPr>
          <w:b/>
          <w:lang w:val="bg-BG"/>
        </w:rPr>
        <w:t>BG0002017 „Комплекс Беленски острови“</w:t>
      </w:r>
    </w:p>
    <w:p w14:paraId="76493635" w14:textId="77777777" w:rsidR="00FC79DE" w:rsidRPr="00FC79DE" w:rsidRDefault="00FC79DE" w:rsidP="00FC79DE">
      <w:pPr>
        <w:spacing w:before="120" w:after="120" w:line="240" w:lineRule="auto"/>
        <w:rPr>
          <w:lang w:val="bg-BG"/>
        </w:rPr>
      </w:pPr>
      <w:r w:rsidRPr="00FC79DE">
        <w:rPr>
          <w:lang w:val="bg-BG"/>
        </w:rPr>
        <w:t>Предвид наличната информация за настоящата гнездяща и концентрираща се численост на вида в защитената зона по време на миграция е необходима актуализация на СФД</w:t>
      </w:r>
      <w:r w:rsidRPr="00FC79DE">
        <w:rPr>
          <w:lang w:val="en-GB"/>
        </w:rPr>
        <w:t xml:space="preserve"> </w:t>
      </w:r>
      <w:r w:rsidRPr="00FC79DE">
        <w:rPr>
          <w:lang w:val="bg-BG"/>
        </w:rPr>
        <w:t>в частта за концентриращата се популация на черношипата ветрушка в СЗЗ по време на зимуване: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8"/>
        <w:gridCol w:w="670"/>
        <w:gridCol w:w="1378"/>
        <w:gridCol w:w="332"/>
        <w:gridCol w:w="489"/>
        <w:gridCol w:w="396"/>
        <w:gridCol w:w="626"/>
        <w:gridCol w:w="665"/>
        <w:gridCol w:w="650"/>
        <w:gridCol w:w="634"/>
        <w:gridCol w:w="919"/>
        <w:gridCol w:w="479"/>
        <w:gridCol w:w="483"/>
        <w:gridCol w:w="756"/>
        <w:gridCol w:w="636"/>
        <w:gridCol w:w="703"/>
      </w:tblGrid>
      <w:tr w:rsidR="00FC79DE" w:rsidRPr="00C92D53" w14:paraId="372AD7C6" w14:textId="77777777" w:rsidTr="00C92D53">
        <w:trPr>
          <w:jc w:val="center"/>
        </w:trPr>
        <w:tc>
          <w:tcPr>
            <w:tcW w:w="1592" w:type="pct"/>
            <w:gridSpan w:val="5"/>
            <w:shd w:val="clear" w:color="auto" w:fill="auto"/>
            <w:vAlign w:val="center"/>
          </w:tcPr>
          <w:p w14:paraId="71B18291" w14:textId="77777777" w:rsidR="00FC79DE" w:rsidRPr="00C92D53" w:rsidRDefault="00FC79DE" w:rsidP="00C92D53">
            <w:pPr>
              <w:spacing w:after="0" w:line="240" w:lineRule="auto"/>
              <w:rPr>
                <w:b/>
                <w:sz w:val="20"/>
                <w:szCs w:val="20"/>
                <w:lang w:val="bg-BG"/>
              </w:rPr>
            </w:pPr>
            <w:r w:rsidRPr="00C92D53">
              <w:rPr>
                <w:b/>
                <w:sz w:val="20"/>
                <w:szCs w:val="20"/>
                <w:lang w:val="bg-BG"/>
              </w:rPr>
              <w:t>Species</w:t>
            </w:r>
          </w:p>
        </w:tc>
        <w:tc>
          <w:tcPr>
            <w:tcW w:w="2143" w:type="pct"/>
            <w:gridSpan w:val="7"/>
            <w:shd w:val="clear" w:color="auto" w:fill="auto"/>
            <w:vAlign w:val="center"/>
          </w:tcPr>
          <w:p w14:paraId="41EAE37F" w14:textId="77777777" w:rsidR="00FC79DE" w:rsidRPr="00C92D53" w:rsidRDefault="00FC79DE" w:rsidP="00C92D53">
            <w:pPr>
              <w:spacing w:after="0" w:line="240" w:lineRule="auto"/>
              <w:rPr>
                <w:b/>
                <w:sz w:val="20"/>
                <w:szCs w:val="20"/>
                <w:lang w:val="bg-BG"/>
              </w:rPr>
            </w:pPr>
            <w:r w:rsidRPr="00C92D53">
              <w:rPr>
                <w:b/>
                <w:sz w:val="20"/>
                <w:szCs w:val="20"/>
                <w:lang w:val="bg-BG"/>
              </w:rPr>
              <w:t>Population in the site</w:t>
            </w:r>
          </w:p>
        </w:tc>
        <w:tc>
          <w:tcPr>
            <w:tcW w:w="1264" w:type="pct"/>
            <w:gridSpan w:val="4"/>
            <w:shd w:val="clear" w:color="auto" w:fill="auto"/>
            <w:vAlign w:val="center"/>
          </w:tcPr>
          <w:p w14:paraId="6B264B7D" w14:textId="77777777" w:rsidR="00FC79DE" w:rsidRPr="00C92D53" w:rsidRDefault="00FC79DE" w:rsidP="00C92D53">
            <w:pPr>
              <w:spacing w:after="0" w:line="240" w:lineRule="auto"/>
              <w:rPr>
                <w:b/>
                <w:sz w:val="20"/>
                <w:szCs w:val="20"/>
                <w:lang w:val="bg-BG"/>
              </w:rPr>
            </w:pPr>
            <w:r w:rsidRPr="00C92D53">
              <w:rPr>
                <w:b/>
                <w:sz w:val="20"/>
                <w:szCs w:val="20"/>
                <w:lang w:val="bg-BG"/>
              </w:rPr>
              <w:t>Site assessment</w:t>
            </w:r>
          </w:p>
        </w:tc>
      </w:tr>
      <w:tr w:rsidR="00FC79DE" w:rsidRPr="00C92D53" w14:paraId="6D6DCADE" w14:textId="77777777" w:rsidTr="00C92D53">
        <w:trPr>
          <w:jc w:val="center"/>
        </w:trPr>
        <w:tc>
          <w:tcPr>
            <w:tcW w:w="185" w:type="pct"/>
            <w:vMerge w:val="restart"/>
            <w:shd w:val="clear" w:color="auto" w:fill="auto"/>
            <w:vAlign w:val="center"/>
          </w:tcPr>
          <w:p w14:paraId="01A486FF" w14:textId="77777777" w:rsidR="00FC79DE" w:rsidRPr="00C92D53" w:rsidRDefault="00FC79DE" w:rsidP="00C92D53">
            <w:pPr>
              <w:spacing w:after="0" w:line="240" w:lineRule="auto"/>
              <w:rPr>
                <w:b/>
                <w:sz w:val="20"/>
                <w:szCs w:val="20"/>
                <w:lang w:val="bg-BG"/>
              </w:rPr>
            </w:pPr>
            <w:r w:rsidRPr="00C92D53">
              <w:rPr>
                <w:b/>
                <w:sz w:val="20"/>
                <w:szCs w:val="20"/>
                <w:lang w:val="bg-BG"/>
              </w:rPr>
              <w:lastRenderedPageBreak/>
              <w:t>G</w:t>
            </w:r>
          </w:p>
        </w:tc>
        <w:tc>
          <w:tcPr>
            <w:tcW w:w="328" w:type="pct"/>
            <w:vMerge w:val="restart"/>
            <w:shd w:val="clear" w:color="auto" w:fill="auto"/>
            <w:vAlign w:val="center"/>
          </w:tcPr>
          <w:p w14:paraId="1FDBA3BB" w14:textId="77777777" w:rsidR="00FC79DE" w:rsidRPr="00C92D53" w:rsidRDefault="00FC79DE" w:rsidP="00C92D53">
            <w:pPr>
              <w:spacing w:after="0" w:line="240" w:lineRule="auto"/>
              <w:rPr>
                <w:b/>
                <w:sz w:val="20"/>
                <w:szCs w:val="20"/>
                <w:lang w:val="bg-BG"/>
              </w:rPr>
            </w:pPr>
            <w:r w:rsidRPr="00C92D53">
              <w:rPr>
                <w:b/>
                <w:sz w:val="20"/>
                <w:szCs w:val="20"/>
                <w:lang w:val="bg-BG"/>
              </w:rPr>
              <w:t>Code</w:t>
            </w:r>
          </w:p>
        </w:tc>
        <w:tc>
          <w:tcPr>
            <w:tcW w:w="676" w:type="pct"/>
            <w:vMerge w:val="restart"/>
            <w:shd w:val="clear" w:color="auto" w:fill="auto"/>
            <w:vAlign w:val="center"/>
          </w:tcPr>
          <w:p w14:paraId="4824EE2A" w14:textId="77777777" w:rsidR="00FC79DE" w:rsidRPr="00C92D53" w:rsidRDefault="00FC79DE" w:rsidP="00C92D53">
            <w:pPr>
              <w:spacing w:after="0" w:line="240" w:lineRule="auto"/>
              <w:rPr>
                <w:b/>
                <w:sz w:val="20"/>
                <w:szCs w:val="20"/>
                <w:lang w:val="bg-BG"/>
              </w:rPr>
            </w:pPr>
            <w:r w:rsidRPr="00C92D53">
              <w:rPr>
                <w:b/>
                <w:sz w:val="20"/>
                <w:szCs w:val="20"/>
                <w:lang w:val="bg-BG"/>
              </w:rPr>
              <w:t>Scientific Name</w:t>
            </w:r>
          </w:p>
        </w:tc>
        <w:tc>
          <w:tcPr>
            <w:tcW w:w="163" w:type="pct"/>
            <w:vMerge w:val="restart"/>
            <w:shd w:val="clear" w:color="auto" w:fill="auto"/>
            <w:vAlign w:val="center"/>
          </w:tcPr>
          <w:p w14:paraId="4BD18D32" w14:textId="77777777" w:rsidR="00FC79DE" w:rsidRPr="00C92D53" w:rsidRDefault="00FC79DE" w:rsidP="00C92D53">
            <w:pPr>
              <w:spacing w:after="0" w:line="240" w:lineRule="auto"/>
              <w:rPr>
                <w:b/>
                <w:sz w:val="20"/>
                <w:szCs w:val="20"/>
                <w:lang w:val="bg-BG"/>
              </w:rPr>
            </w:pPr>
            <w:r w:rsidRPr="00C92D53">
              <w:rPr>
                <w:b/>
                <w:sz w:val="20"/>
                <w:szCs w:val="20"/>
                <w:lang w:val="bg-BG"/>
              </w:rPr>
              <w:t>S</w:t>
            </w:r>
          </w:p>
        </w:tc>
        <w:tc>
          <w:tcPr>
            <w:tcW w:w="240" w:type="pct"/>
            <w:vMerge w:val="restart"/>
            <w:shd w:val="clear" w:color="auto" w:fill="auto"/>
            <w:vAlign w:val="center"/>
          </w:tcPr>
          <w:p w14:paraId="4122A7B5" w14:textId="77777777" w:rsidR="00FC79DE" w:rsidRPr="00C92D53" w:rsidRDefault="00FC79DE" w:rsidP="00C92D53">
            <w:pPr>
              <w:spacing w:after="0" w:line="240" w:lineRule="auto"/>
              <w:rPr>
                <w:b/>
                <w:sz w:val="20"/>
                <w:szCs w:val="20"/>
                <w:lang w:val="bg-BG"/>
              </w:rPr>
            </w:pPr>
            <w:r w:rsidRPr="00C92D53">
              <w:rPr>
                <w:b/>
                <w:sz w:val="20"/>
                <w:szCs w:val="20"/>
                <w:lang w:val="bg-BG"/>
              </w:rPr>
              <w:t>NP</w:t>
            </w:r>
          </w:p>
        </w:tc>
        <w:tc>
          <w:tcPr>
            <w:tcW w:w="194" w:type="pct"/>
            <w:vMerge w:val="restart"/>
            <w:shd w:val="clear" w:color="auto" w:fill="auto"/>
            <w:vAlign w:val="center"/>
          </w:tcPr>
          <w:p w14:paraId="69889DD9" w14:textId="77777777" w:rsidR="00FC79DE" w:rsidRPr="00C92D53" w:rsidRDefault="00FC79DE" w:rsidP="00C92D53">
            <w:pPr>
              <w:spacing w:after="0" w:line="240" w:lineRule="auto"/>
              <w:rPr>
                <w:b/>
                <w:sz w:val="20"/>
                <w:szCs w:val="20"/>
                <w:lang w:val="bg-BG"/>
              </w:rPr>
            </w:pPr>
            <w:r w:rsidRPr="00C92D53">
              <w:rPr>
                <w:b/>
                <w:sz w:val="20"/>
                <w:szCs w:val="20"/>
                <w:lang w:val="bg-BG"/>
              </w:rPr>
              <w:t>T</w:t>
            </w:r>
          </w:p>
        </w:tc>
        <w:tc>
          <w:tcPr>
            <w:tcW w:w="633" w:type="pct"/>
            <w:gridSpan w:val="2"/>
            <w:shd w:val="clear" w:color="auto" w:fill="auto"/>
            <w:vAlign w:val="center"/>
          </w:tcPr>
          <w:p w14:paraId="391C7888" w14:textId="77777777" w:rsidR="00FC79DE" w:rsidRPr="00C92D53" w:rsidRDefault="00FC79DE" w:rsidP="00C92D53">
            <w:pPr>
              <w:spacing w:after="0" w:line="240" w:lineRule="auto"/>
              <w:rPr>
                <w:b/>
                <w:sz w:val="20"/>
                <w:szCs w:val="20"/>
                <w:lang w:val="bg-BG"/>
              </w:rPr>
            </w:pPr>
            <w:r w:rsidRPr="00C92D53">
              <w:rPr>
                <w:b/>
                <w:sz w:val="20"/>
                <w:szCs w:val="20"/>
                <w:lang w:val="bg-BG"/>
              </w:rPr>
              <w:t>Size</w:t>
            </w:r>
          </w:p>
        </w:tc>
        <w:tc>
          <w:tcPr>
            <w:tcW w:w="319" w:type="pct"/>
            <w:vMerge w:val="restart"/>
            <w:shd w:val="clear" w:color="auto" w:fill="auto"/>
            <w:vAlign w:val="center"/>
          </w:tcPr>
          <w:p w14:paraId="1448C610" w14:textId="77777777" w:rsidR="00FC79DE" w:rsidRPr="00C92D53" w:rsidRDefault="00FC79DE" w:rsidP="00C92D53">
            <w:pPr>
              <w:spacing w:after="0" w:line="240" w:lineRule="auto"/>
              <w:rPr>
                <w:b/>
                <w:sz w:val="20"/>
                <w:szCs w:val="20"/>
                <w:lang w:val="bg-BG"/>
              </w:rPr>
            </w:pPr>
            <w:r w:rsidRPr="00C92D53">
              <w:rPr>
                <w:b/>
                <w:sz w:val="20"/>
                <w:szCs w:val="20"/>
                <w:lang w:val="bg-BG"/>
              </w:rPr>
              <w:t>Unit</w:t>
            </w:r>
          </w:p>
        </w:tc>
        <w:tc>
          <w:tcPr>
            <w:tcW w:w="311" w:type="pct"/>
            <w:vMerge w:val="restart"/>
            <w:shd w:val="clear" w:color="auto" w:fill="auto"/>
            <w:vAlign w:val="center"/>
          </w:tcPr>
          <w:p w14:paraId="46E30052" w14:textId="77777777" w:rsidR="00FC79DE" w:rsidRPr="00C92D53" w:rsidRDefault="00FC79DE" w:rsidP="00C92D53">
            <w:pPr>
              <w:spacing w:after="0" w:line="240" w:lineRule="auto"/>
              <w:rPr>
                <w:b/>
                <w:sz w:val="20"/>
                <w:szCs w:val="20"/>
                <w:lang w:val="bg-BG"/>
              </w:rPr>
            </w:pPr>
            <w:r w:rsidRPr="00C92D53">
              <w:rPr>
                <w:b/>
                <w:sz w:val="20"/>
                <w:szCs w:val="20"/>
                <w:lang w:val="bg-BG"/>
              </w:rPr>
              <w:t>Cat.</w:t>
            </w:r>
          </w:p>
        </w:tc>
        <w:tc>
          <w:tcPr>
            <w:tcW w:w="451" w:type="pct"/>
            <w:vMerge w:val="restart"/>
            <w:shd w:val="clear" w:color="auto" w:fill="auto"/>
            <w:vAlign w:val="center"/>
          </w:tcPr>
          <w:p w14:paraId="0D901F96" w14:textId="77777777" w:rsidR="00FC79DE" w:rsidRPr="00C92D53" w:rsidRDefault="00FC79DE" w:rsidP="00C92D53">
            <w:pPr>
              <w:spacing w:after="0" w:line="240" w:lineRule="auto"/>
              <w:rPr>
                <w:b/>
                <w:sz w:val="20"/>
                <w:szCs w:val="20"/>
                <w:lang w:val="bg-BG"/>
              </w:rPr>
            </w:pPr>
            <w:r w:rsidRPr="00C92D53">
              <w:rPr>
                <w:b/>
                <w:sz w:val="20"/>
                <w:szCs w:val="20"/>
                <w:lang w:val="bg-BG"/>
              </w:rPr>
              <w:t>D.qual.</w:t>
            </w:r>
          </w:p>
        </w:tc>
        <w:tc>
          <w:tcPr>
            <w:tcW w:w="472" w:type="pct"/>
            <w:gridSpan w:val="2"/>
            <w:shd w:val="clear" w:color="auto" w:fill="auto"/>
            <w:vAlign w:val="center"/>
          </w:tcPr>
          <w:p w14:paraId="6D187024" w14:textId="77777777" w:rsidR="00FC79DE" w:rsidRPr="00C92D53" w:rsidRDefault="00FC79DE" w:rsidP="00C92D53">
            <w:pPr>
              <w:spacing w:after="0" w:line="240" w:lineRule="auto"/>
              <w:rPr>
                <w:b/>
                <w:sz w:val="20"/>
                <w:szCs w:val="20"/>
                <w:lang w:val="bg-BG"/>
              </w:rPr>
            </w:pPr>
            <w:r w:rsidRPr="00C92D53">
              <w:rPr>
                <w:b/>
                <w:sz w:val="20"/>
                <w:szCs w:val="20"/>
                <w:lang w:val="bg-BG"/>
              </w:rPr>
              <w:t>A/B/C/D</w:t>
            </w:r>
          </w:p>
        </w:tc>
        <w:tc>
          <w:tcPr>
            <w:tcW w:w="1028" w:type="pct"/>
            <w:gridSpan w:val="3"/>
            <w:shd w:val="clear" w:color="auto" w:fill="auto"/>
            <w:vAlign w:val="center"/>
          </w:tcPr>
          <w:p w14:paraId="5D930D30" w14:textId="77777777" w:rsidR="00FC79DE" w:rsidRPr="00C92D53" w:rsidRDefault="00FC79DE" w:rsidP="00C92D53">
            <w:pPr>
              <w:spacing w:after="0" w:line="240" w:lineRule="auto"/>
              <w:rPr>
                <w:b/>
                <w:sz w:val="20"/>
                <w:szCs w:val="20"/>
                <w:lang w:val="bg-BG"/>
              </w:rPr>
            </w:pPr>
            <w:r w:rsidRPr="00C92D53">
              <w:rPr>
                <w:b/>
                <w:sz w:val="20"/>
                <w:szCs w:val="20"/>
                <w:lang w:val="bg-BG"/>
              </w:rPr>
              <w:t>A/B/C</w:t>
            </w:r>
          </w:p>
        </w:tc>
      </w:tr>
      <w:tr w:rsidR="00FC79DE" w:rsidRPr="00C92D53" w14:paraId="17E9D84D" w14:textId="77777777" w:rsidTr="00C92D53">
        <w:trPr>
          <w:jc w:val="center"/>
        </w:trPr>
        <w:tc>
          <w:tcPr>
            <w:tcW w:w="185" w:type="pct"/>
            <w:vMerge/>
            <w:shd w:val="clear" w:color="auto" w:fill="auto"/>
            <w:vAlign w:val="center"/>
          </w:tcPr>
          <w:p w14:paraId="280C9E16" w14:textId="77777777" w:rsidR="00FC79DE" w:rsidRPr="00C92D53" w:rsidRDefault="00FC79DE" w:rsidP="00C92D53">
            <w:pPr>
              <w:spacing w:after="0" w:line="240" w:lineRule="auto"/>
              <w:rPr>
                <w:sz w:val="20"/>
                <w:szCs w:val="20"/>
                <w:lang w:val="bg-BG"/>
              </w:rPr>
            </w:pPr>
          </w:p>
        </w:tc>
        <w:tc>
          <w:tcPr>
            <w:tcW w:w="328" w:type="pct"/>
            <w:vMerge/>
            <w:shd w:val="clear" w:color="auto" w:fill="auto"/>
            <w:vAlign w:val="center"/>
          </w:tcPr>
          <w:p w14:paraId="07197A27" w14:textId="77777777" w:rsidR="00FC79DE" w:rsidRPr="00C92D53" w:rsidRDefault="00FC79DE" w:rsidP="00C92D53">
            <w:pPr>
              <w:spacing w:after="0" w:line="240" w:lineRule="auto"/>
              <w:rPr>
                <w:sz w:val="20"/>
                <w:szCs w:val="20"/>
                <w:lang w:val="bg-BG"/>
              </w:rPr>
            </w:pPr>
          </w:p>
        </w:tc>
        <w:tc>
          <w:tcPr>
            <w:tcW w:w="676" w:type="pct"/>
            <w:vMerge/>
            <w:shd w:val="clear" w:color="auto" w:fill="auto"/>
            <w:vAlign w:val="center"/>
          </w:tcPr>
          <w:p w14:paraId="776FDA92" w14:textId="77777777" w:rsidR="00FC79DE" w:rsidRPr="00C92D53" w:rsidRDefault="00FC79DE" w:rsidP="00C92D53">
            <w:pPr>
              <w:spacing w:after="0" w:line="240" w:lineRule="auto"/>
              <w:rPr>
                <w:sz w:val="20"/>
                <w:szCs w:val="20"/>
                <w:lang w:val="bg-BG"/>
              </w:rPr>
            </w:pPr>
          </w:p>
        </w:tc>
        <w:tc>
          <w:tcPr>
            <w:tcW w:w="163" w:type="pct"/>
            <w:vMerge/>
            <w:shd w:val="clear" w:color="auto" w:fill="auto"/>
            <w:vAlign w:val="center"/>
          </w:tcPr>
          <w:p w14:paraId="1920F9EB" w14:textId="77777777" w:rsidR="00FC79DE" w:rsidRPr="00C92D53" w:rsidRDefault="00FC79DE" w:rsidP="00C92D53">
            <w:pPr>
              <w:spacing w:after="0" w:line="240" w:lineRule="auto"/>
              <w:rPr>
                <w:sz w:val="20"/>
                <w:szCs w:val="20"/>
                <w:lang w:val="bg-BG"/>
              </w:rPr>
            </w:pPr>
          </w:p>
        </w:tc>
        <w:tc>
          <w:tcPr>
            <w:tcW w:w="240" w:type="pct"/>
            <w:vMerge/>
            <w:shd w:val="clear" w:color="auto" w:fill="auto"/>
            <w:vAlign w:val="center"/>
          </w:tcPr>
          <w:p w14:paraId="21206EFC" w14:textId="77777777" w:rsidR="00FC79DE" w:rsidRPr="00C92D53" w:rsidRDefault="00FC79DE" w:rsidP="00C92D53">
            <w:pPr>
              <w:spacing w:after="0" w:line="240" w:lineRule="auto"/>
              <w:rPr>
                <w:b/>
                <w:sz w:val="20"/>
                <w:szCs w:val="20"/>
                <w:lang w:val="bg-BG"/>
              </w:rPr>
            </w:pPr>
          </w:p>
        </w:tc>
        <w:tc>
          <w:tcPr>
            <w:tcW w:w="194" w:type="pct"/>
            <w:vMerge/>
            <w:shd w:val="clear" w:color="auto" w:fill="auto"/>
            <w:vAlign w:val="center"/>
          </w:tcPr>
          <w:p w14:paraId="744E7F61" w14:textId="77777777" w:rsidR="00FC79DE" w:rsidRPr="00C92D53" w:rsidRDefault="00FC79DE" w:rsidP="00C92D53">
            <w:pPr>
              <w:spacing w:after="0" w:line="240" w:lineRule="auto"/>
              <w:rPr>
                <w:b/>
                <w:sz w:val="20"/>
                <w:szCs w:val="20"/>
                <w:lang w:val="bg-BG"/>
              </w:rPr>
            </w:pPr>
          </w:p>
        </w:tc>
        <w:tc>
          <w:tcPr>
            <w:tcW w:w="307" w:type="pct"/>
            <w:shd w:val="clear" w:color="auto" w:fill="auto"/>
            <w:vAlign w:val="center"/>
          </w:tcPr>
          <w:p w14:paraId="0279912C" w14:textId="77777777" w:rsidR="00FC79DE" w:rsidRPr="00C92D53" w:rsidRDefault="00FC79DE" w:rsidP="00C92D53">
            <w:pPr>
              <w:spacing w:after="0" w:line="240" w:lineRule="auto"/>
              <w:rPr>
                <w:b/>
                <w:sz w:val="20"/>
                <w:szCs w:val="20"/>
                <w:lang w:val="bg-BG"/>
              </w:rPr>
            </w:pPr>
            <w:r w:rsidRPr="00C92D53">
              <w:rPr>
                <w:b/>
                <w:sz w:val="20"/>
                <w:szCs w:val="20"/>
                <w:lang w:val="bg-BG"/>
              </w:rPr>
              <w:t>Min</w:t>
            </w:r>
          </w:p>
        </w:tc>
        <w:tc>
          <w:tcPr>
            <w:tcW w:w="325" w:type="pct"/>
            <w:shd w:val="clear" w:color="auto" w:fill="auto"/>
            <w:vAlign w:val="center"/>
          </w:tcPr>
          <w:p w14:paraId="0CC2EBE0" w14:textId="77777777" w:rsidR="00FC79DE" w:rsidRPr="00C92D53" w:rsidRDefault="00FC79DE" w:rsidP="00C92D53">
            <w:pPr>
              <w:spacing w:after="0" w:line="240" w:lineRule="auto"/>
              <w:rPr>
                <w:b/>
                <w:sz w:val="20"/>
                <w:szCs w:val="20"/>
                <w:lang w:val="bg-BG"/>
              </w:rPr>
            </w:pPr>
            <w:r w:rsidRPr="00C92D53">
              <w:rPr>
                <w:b/>
                <w:sz w:val="20"/>
                <w:szCs w:val="20"/>
                <w:lang w:val="bg-BG"/>
              </w:rPr>
              <w:t>Max</w:t>
            </w:r>
          </w:p>
        </w:tc>
        <w:tc>
          <w:tcPr>
            <w:tcW w:w="319" w:type="pct"/>
            <w:vMerge/>
            <w:shd w:val="clear" w:color="auto" w:fill="auto"/>
            <w:vAlign w:val="center"/>
          </w:tcPr>
          <w:p w14:paraId="2CDFAE45" w14:textId="77777777" w:rsidR="00FC79DE" w:rsidRPr="00C92D53" w:rsidRDefault="00FC79DE" w:rsidP="00C92D53">
            <w:pPr>
              <w:spacing w:after="0" w:line="240" w:lineRule="auto"/>
              <w:rPr>
                <w:b/>
                <w:sz w:val="20"/>
                <w:szCs w:val="20"/>
                <w:lang w:val="bg-BG"/>
              </w:rPr>
            </w:pPr>
          </w:p>
        </w:tc>
        <w:tc>
          <w:tcPr>
            <w:tcW w:w="311" w:type="pct"/>
            <w:vMerge/>
            <w:shd w:val="clear" w:color="auto" w:fill="auto"/>
            <w:vAlign w:val="center"/>
          </w:tcPr>
          <w:p w14:paraId="1C2D58E3" w14:textId="77777777" w:rsidR="00FC79DE" w:rsidRPr="00C92D53" w:rsidRDefault="00FC79DE" w:rsidP="00C92D53">
            <w:pPr>
              <w:spacing w:after="0" w:line="240" w:lineRule="auto"/>
              <w:rPr>
                <w:b/>
                <w:sz w:val="20"/>
                <w:szCs w:val="20"/>
                <w:lang w:val="bg-BG"/>
              </w:rPr>
            </w:pPr>
          </w:p>
        </w:tc>
        <w:tc>
          <w:tcPr>
            <w:tcW w:w="451" w:type="pct"/>
            <w:vMerge/>
            <w:shd w:val="clear" w:color="auto" w:fill="auto"/>
            <w:vAlign w:val="center"/>
          </w:tcPr>
          <w:p w14:paraId="12B7C02A" w14:textId="77777777" w:rsidR="00FC79DE" w:rsidRPr="00C92D53" w:rsidRDefault="00FC79DE" w:rsidP="00C92D53">
            <w:pPr>
              <w:spacing w:after="0" w:line="240" w:lineRule="auto"/>
              <w:rPr>
                <w:b/>
                <w:sz w:val="20"/>
                <w:szCs w:val="20"/>
                <w:lang w:val="bg-BG"/>
              </w:rPr>
            </w:pPr>
          </w:p>
        </w:tc>
        <w:tc>
          <w:tcPr>
            <w:tcW w:w="472" w:type="pct"/>
            <w:gridSpan w:val="2"/>
            <w:shd w:val="clear" w:color="auto" w:fill="auto"/>
            <w:vAlign w:val="center"/>
          </w:tcPr>
          <w:p w14:paraId="2E53D63A" w14:textId="77777777" w:rsidR="00FC79DE" w:rsidRPr="00C92D53" w:rsidRDefault="00FC79DE" w:rsidP="00C92D53">
            <w:pPr>
              <w:spacing w:after="0" w:line="240" w:lineRule="auto"/>
              <w:rPr>
                <w:b/>
                <w:sz w:val="20"/>
                <w:szCs w:val="20"/>
                <w:lang w:val="bg-BG"/>
              </w:rPr>
            </w:pPr>
            <w:r w:rsidRPr="00C92D53">
              <w:rPr>
                <w:b/>
                <w:sz w:val="20"/>
                <w:szCs w:val="20"/>
                <w:lang w:val="bg-BG"/>
              </w:rPr>
              <w:t>Pop.</w:t>
            </w:r>
          </w:p>
        </w:tc>
        <w:tc>
          <w:tcPr>
            <w:tcW w:w="371" w:type="pct"/>
            <w:shd w:val="clear" w:color="auto" w:fill="auto"/>
            <w:vAlign w:val="center"/>
          </w:tcPr>
          <w:p w14:paraId="614E2B6C" w14:textId="77777777" w:rsidR="00FC79DE" w:rsidRPr="00C92D53" w:rsidRDefault="00FC79DE" w:rsidP="00C92D53">
            <w:pPr>
              <w:spacing w:after="0" w:line="240" w:lineRule="auto"/>
              <w:rPr>
                <w:b/>
                <w:sz w:val="20"/>
                <w:szCs w:val="20"/>
                <w:lang w:val="bg-BG"/>
              </w:rPr>
            </w:pPr>
            <w:r w:rsidRPr="00C92D53">
              <w:rPr>
                <w:b/>
                <w:sz w:val="20"/>
                <w:szCs w:val="20"/>
                <w:lang w:val="bg-BG"/>
              </w:rPr>
              <w:t>Con.</w:t>
            </w:r>
          </w:p>
        </w:tc>
        <w:tc>
          <w:tcPr>
            <w:tcW w:w="312" w:type="pct"/>
            <w:shd w:val="clear" w:color="auto" w:fill="auto"/>
            <w:vAlign w:val="center"/>
          </w:tcPr>
          <w:p w14:paraId="0EE4C736" w14:textId="77777777" w:rsidR="00FC79DE" w:rsidRPr="00C92D53" w:rsidRDefault="00FC79DE" w:rsidP="00C92D53">
            <w:pPr>
              <w:spacing w:after="0" w:line="240" w:lineRule="auto"/>
              <w:rPr>
                <w:b/>
                <w:sz w:val="20"/>
                <w:szCs w:val="20"/>
                <w:lang w:val="bg-BG"/>
              </w:rPr>
            </w:pPr>
            <w:r w:rsidRPr="00C92D53">
              <w:rPr>
                <w:b/>
                <w:sz w:val="20"/>
                <w:szCs w:val="20"/>
                <w:lang w:val="bg-BG"/>
              </w:rPr>
              <w:t>Iso.</w:t>
            </w:r>
          </w:p>
        </w:tc>
        <w:tc>
          <w:tcPr>
            <w:tcW w:w="345" w:type="pct"/>
            <w:shd w:val="clear" w:color="auto" w:fill="auto"/>
            <w:vAlign w:val="center"/>
          </w:tcPr>
          <w:p w14:paraId="79BB0CE0" w14:textId="77777777" w:rsidR="00FC79DE" w:rsidRPr="00C92D53" w:rsidRDefault="00FC79DE" w:rsidP="00C92D53">
            <w:pPr>
              <w:spacing w:after="0" w:line="240" w:lineRule="auto"/>
              <w:rPr>
                <w:b/>
                <w:sz w:val="20"/>
                <w:szCs w:val="20"/>
                <w:lang w:val="bg-BG"/>
              </w:rPr>
            </w:pPr>
            <w:r w:rsidRPr="00C92D53">
              <w:rPr>
                <w:b/>
                <w:sz w:val="20"/>
                <w:szCs w:val="20"/>
                <w:lang w:val="bg-BG"/>
              </w:rPr>
              <w:t>Glo.</w:t>
            </w:r>
          </w:p>
        </w:tc>
      </w:tr>
      <w:tr w:rsidR="00FC79DE" w:rsidRPr="00C92D53" w14:paraId="52FB4BFF" w14:textId="77777777" w:rsidTr="00C92D53">
        <w:trPr>
          <w:jc w:val="center"/>
        </w:trPr>
        <w:tc>
          <w:tcPr>
            <w:tcW w:w="185" w:type="pct"/>
            <w:shd w:val="clear" w:color="auto" w:fill="auto"/>
            <w:vAlign w:val="center"/>
          </w:tcPr>
          <w:p w14:paraId="011BBD3F" w14:textId="77777777" w:rsidR="00FC79DE" w:rsidRPr="00C92D53" w:rsidRDefault="00FC79DE" w:rsidP="00C92D53">
            <w:pPr>
              <w:spacing w:after="0" w:line="240" w:lineRule="auto"/>
              <w:rPr>
                <w:sz w:val="20"/>
                <w:szCs w:val="20"/>
                <w:lang w:val="bg-BG"/>
              </w:rPr>
            </w:pPr>
            <w:r w:rsidRPr="00C92D53">
              <w:rPr>
                <w:sz w:val="20"/>
                <w:szCs w:val="20"/>
                <w:lang w:val="bg-BG"/>
              </w:rPr>
              <w:t>В</w:t>
            </w:r>
          </w:p>
        </w:tc>
        <w:tc>
          <w:tcPr>
            <w:tcW w:w="328" w:type="pct"/>
            <w:shd w:val="clear" w:color="auto" w:fill="auto"/>
            <w:vAlign w:val="center"/>
          </w:tcPr>
          <w:p w14:paraId="2037C100" w14:textId="77777777" w:rsidR="00FC79DE" w:rsidRPr="00C92D53" w:rsidRDefault="00FC79DE" w:rsidP="00C92D53">
            <w:pPr>
              <w:spacing w:after="0" w:line="240" w:lineRule="auto"/>
              <w:rPr>
                <w:sz w:val="20"/>
                <w:szCs w:val="20"/>
                <w:lang w:val="bg-BG"/>
              </w:rPr>
            </w:pPr>
            <w:r w:rsidRPr="00C92D53">
              <w:rPr>
                <w:sz w:val="20"/>
                <w:szCs w:val="20"/>
              </w:rPr>
              <w:t>А</w:t>
            </w:r>
            <w:r w:rsidRPr="00C92D53">
              <w:rPr>
                <w:sz w:val="20"/>
                <w:szCs w:val="20"/>
                <w:lang w:val="bg-BG"/>
              </w:rPr>
              <w:t>096</w:t>
            </w:r>
          </w:p>
        </w:tc>
        <w:tc>
          <w:tcPr>
            <w:tcW w:w="676" w:type="pct"/>
            <w:shd w:val="clear" w:color="auto" w:fill="auto"/>
            <w:vAlign w:val="center"/>
          </w:tcPr>
          <w:p w14:paraId="15F3EFCD" w14:textId="77777777" w:rsidR="00FC79DE" w:rsidRPr="00C92D53" w:rsidRDefault="00FC79DE" w:rsidP="00C92D53">
            <w:pPr>
              <w:spacing w:after="0" w:line="240" w:lineRule="auto"/>
              <w:rPr>
                <w:i/>
                <w:sz w:val="20"/>
                <w:szCs w:val="20"/>
                <w:lang w:val="bg-BG"/>
              </w:rPr>
            </w:pPr>
            <w:r w:rsidRPr="00C92D53">
              <w:rPr>
                <w:i/>
                <w:sz w:val="20"/>
                <w:szCs w:val="20"/>
              </w:rPr>
              <w:t>Falco tinnunculus</w:t>
            </w:r>
          </w:p>
        </w:tc>
        <w:tc>
          <w:tcPr>
            <w:tcW w:w="163" w:type="pct"/>
            <w:shd w:val="clear" w:color="auto" w:fill="auto"/>
            <w:vAlign w:val="center"/>
          </w:tcPr>
          <w:p w14:paraId="4A433F6F" w14:textId="77777777" w:rsidR="00FC79DE" w:rsidRPr="00C92D53" w:rsidRDefault="00FC79DE" w:rsidP="00C92D53">
            <w:pPr>
              <w:spacing w:after="0" w:line="240" w:lineRule="auto"/>
              <w:rPr>
                <w:sz w:val="20"/>
                <w:szCs w:val="20"/>
                <w:lang w:val="bg-BG"/>
              </w:rPr>
            </w:pPr>
          </w:p>
        </w:tc>
        <w:tc>
          <w:tcPr>
            <w:tcW w:w="240" w:type="pct"/>
            <w:shd w:val="clear" w:color="auto" w:fill="auto"/>
            <w:vAlign w:val="center"/>
          </w:tcPr>
          <w:p w14:paraId="10E5711D" w14:textId="77777777" w:rsidR="00FC79DE" w:rsidRPr="00C92D53" w:rsidRDefault="00FC79DE" w:rsidP="00C92D53">
            <w:pPr>
              <w:spacing w:after="0" w:line="240" w:lineRule="auto"/>
              <w:rPr>
                <w:b/>
                <w:sz w:val="20"/>
                <w:szCs w:val="20"/>
                <w:lang w:val="bg-BG"/>
              </w:rPr>
            </w:pPr>
          </w:p>
        </w:tc>
        <w:tc>
          <w:tcPr>
            <w:tcW w:w="194" w:type="pct"/>
            <w:shd w:val="clear" w:color="auto" w:fill="auto"/>
            <w:vAlign w:val="center"/>
          </w:tcPr>
          <w:p w14:paraId="4D3110FE" w14:textId="77777777" w:rsidR="00FC79DE" w:rsidRPr="00C92D53" w:rsidRDefault="00FC79DE" w:rsidP="00C92D53">
            <w:pPr>
              <w:spacing w:after="0" w:line="240" w:lineRule="auto"/>
              <w:rPr>
                <w:b/>
                <w:sz w:val="20"/>
                <w:szCs w:val="20"/>
              </w:rPr>
            </w:pPr>
            <w:r w:rsidRPr="00C92D53">
              <w:rPr>
                <w:sz w:val="20"/>
                <w:szCs w:val="20"/>
              </w:rPr>
              <w:t>p</w:t>
            </w:r>
          </w:p>
        </w:tc>
        <w:tc>
          <w:tcPr>
            <w:tcW w:w="307" w:type="pct"/>
            <w:shd w:val="clear" w:color="auto" w:fill="auto"/>
            <w:vAlign w:val="center"/>
          </w:tcPr>
          <w:p w14:paraId="6E65C799" w14:textId="77777777" w:rsidR="00FC79DE" w:rsidRPr="00C92D53" w:rsidRDefault="00FC79DE" w:rsidP="00C92D53">
            <w:pPr>
              <w:spacing w:after="0" w:line="240" w:lineRule="auto"/>
              <w:rPr>
                <w:b/>
                <w:sz w:val="20"/>
                <w:szCs w:val="20"/>
                <w:lang w:val="en-GB"/>
              </w:rPr>
            </w:pPr>
            <w:r w:rsidRPr="00C92D53">
              <w:rPr>
                <w:sz w:val="20"/>
                <w:szCs w:val="20"/>
                <w:lang w:val="en-GB"/>
              </w:rPr>
              <w:t>1</w:t>
            </w:r>
          </w:p>
        </w:tc>
        <w:tc>
          <w:tcPr>
            <w:tcW w:w="325" w:type="pct"/>
            <w:shd w:val="clear" w:color="auto" w:fill="auto"/>
            <w:vAlign w:val="center"/>
          </w:tcPr>
          <w:p w14:paraId="51A724ED" w14:textId="77777777" w:rsidR="00FC79DE" w:rsidRPr="00C92D53" w:rsidRDefault="00FC79DE" w:rsidP="00C92D53">
            <w:pPr>
              <w:spacing w:after="0" w:line="240" w:lineRule="auto"/>
              <w:rPr>
                <w:b/>
                <w:sz w:val="20"/>
                <w:szCs w:val="20"/>
                <w:lang w:val="bg-BG"/>
              </w:rPr>
            </w:pPr>
            <w:r w:rsidRPr="00C92D53">
              <w:rPr>
                <w:sz w:val="20"/>
                <w:szCs w:val="20"/>
              </w:rPr>
              <w:t>2</w:t>
            </w:r>
          </w:p>
        </w:tc>
        <w:tc>
          <w:tcPr>
            <w:tcW w:w="319" w:type="pct"/>
            <w:shd w:val="clear" w:color="auto" w:fill="auto"/>
            <w:vAlign w:val="center"/>
          </w:tcPr>
          <w:p w14:paraId="14408B1E" w14:textId="77777777" w:rsidR="00FC79DE" w:rsidRPr="00C92D53" w:rsidRDefault="00FC79DE" w:rsidP="00C92D53">
            <w:pPr>
              <w:spacing w:after="0" w:line="240" w:lineRule="auto"/>
              <w:rPr>
                <w:bCs/>
                <w:sz w:val="20"/>
                <w:szCs w:val="20"/>
              </w:rPr>
            </w:pPr>
            <w:r w:rsidRPr="00C92D53">
              <w:rPr>
                <w:sz w:val="20"/>
                <w:szCs w:val="20"/>
              </w:rPr>
              <w:t>p</w:t>
            </w:r>
          </w:p>
        </w:tc>
        <w:tc>
          <w:tcPr>
            <w:tcW w:w="311" w:type="pct"/>
            <w:shd w:val="clear" w:color="auto" w:fill="auto"/>
            <w:vAlign w:val="center"/>
          </w:tcPr>
          <w:p w14:paraId="0B25AA69" w14:textId="77777777" w:rsidR="00FC79DE" w:rsidRPr="00C92D53" w:rsidRDefault="00FC79DE" w:rsidP="00C92D53">
            <w:pPr>
              <w:spacing w:after="0" w:line="240" w:lineRule="auto"/>
              <w:rPr>
                <w:b/>
                <w:sz w:val="20"/>
                <w:szCs w:val="20"/>
                <w:lang w:val="bg-BG"/>
              </w:rPr>
            </w:pPr>
          </w:p>
        </w:tc>
        <w:tc>
          <w:tcPr>
            <w:tcW w:w="451" w:type="pct"/>
            <w:shd w:val="clear" w:color="auto" w:fill="auto"/>
            <w:vAlign w:val="center"/>
          </w:tcPr>
          <w:p w14:paraId="3F072D93" w14:textId="77777777" w:rsidR="00FC79DE" w:rsidRPr="00C92D53" w:rsidRDefault="00FC79DE" w:rsidP="00C92D53">
            <w:pPr>
              <w:spacing w:after="0" w:line="240" w:lineRule="auto"/>
              <w:rPr>
                <w:b/>
                <w:sz w:val="20"/>
                <w:szCs w:val="20"/>
                <w:lang w:val="bg-BG"/>
              </w:rPr>
            </w:pPr>
            <w:r w:rsidRPr="00C92D53">
              <w:rPr>
                <w:sz w:val="20"/>
                <w:szCs w:val="20"/>
              </w:rPr>
              <w:t>G</w:t>
            </w:r>
          </w:p>
        </w:tc>
        <w:tc>
          <w:tcPr>
            <w:tcW w:w="472" w:type="pct"/>
            <w:gridSpan w:val="2"/>
            <w:shd w:val="clear" w:color="auto" w:fill="auto"/>
            <w:vAlign w:val="center"/>
          </w:tcPr>
          <w:p w14:paraId="116C396C" w14:textId="77777777" w:rsidR="00FC79DE" w:rsidRPr="00C92D53" w:rsidRDefault="00FC79DE" w:rsidP="00C92D53">
            <w:pPr>
              <w:spacing w:after="0" w:line="240" w:lineRule="auto"/>
              <w:rPr>
                <w:b/>
                <w:sz w:val="20"/>
                <w:szCs w:val="20"/>
                <w:lang w:val="en-GB"/>
              </w:rPr>
            </w:pPr>
            <w:r w:rsidRPr="00C92D53">
              <w:rPr>
                <w:sz w:val="20"/>
                <w:szCs w:val="20"/>
                <w:lang w:val="en-GB"/>
              </w:rPr>
              <w:t>C</w:t>
            </w:r>
          </w:p>
        </w:tc>
        <w:tc>
          <w:tcPr>
            <w:tcW w:w="371" w:type="pct"/>
            <w:shd w:val="clear" w:color="auto" w:fill="auto"/>
            <w:vAlign w:val="center"/>
          </w:tcPr>
          <w:p w14:paraId="7FE38F9D" w14:textId="77777777" w:rsidR="00FC79DE" w:rsidRPr="00C92D53" w:rsidRDefault="00FC79DE" w:rsidP="00C92D53">
            <w:pPr>
              <w:spacing w:after="0" w:line="240" w:lineRule="auto"/>
              <w:rPr>
                <w:b/>
                <w:sz w:val="20"/>
                <w:szCs w:val="20"/>
                <w:lang w:val="bg-BG"/>
              </w:rPr>
            </w:pPr>
            <w:r w:rsidRPr="00C92D53">
              <w:rPr>
                <w:sz w:val="20"/>
                <w:szCs w:val="20"/>
              </w:rPr>
              <w:t>B</w:t>
            </w:r>
          </w:p>
        </w:tc>
        <w:tc>
          <w:tcPr>
            <w:tcW w:w="312" w:type="pct"/>
            <w:shd w:val="clear" w:color="auto" w:fill="auto"/>
            <w:vAlign w:val="center"/>
          </w:tcPr>
          <w:p w14:paraId="580980C1" w14:textId="77777777" w:rsidR="00FC79DE" w:rsidRPr="00C92D53" w:rsidRDefault="00FC79DE" w:rsidP="00C92D53">
            <w:pPr>
              <w:spacing w:after="0" w:line="240" w:lineRule="auto"/>
              <w:rPr>
                <w:b/>
                <w:sz w:val="20"/>
                <w:szCs w:val="20"/>
                <w:lang w:val="bg-BG"/>
              </w:rPr>
            </w:pPr>
            <w:r w:rsidRPr="00C92D53">
              <w:rPr>
                <w:sz w:val="20"/>
                <w:szCs w:val="20"/>
              </w:rPr>
              <w:t>C</w:t>
            </w:r>
          </w:p>
        </w:tc>
        <w:tc>
          <w:tcPr>
            <w:tcW w:w="345" w:type="pct"/>
            <w:shd w:val="clear" w:color="auto" w:fill="auto"/>
            <w:vAlign w:val="center"/>
          </w:tcPr>
          <w:p w14:paraId="7F9D5CBA" w14:textId="77777777" w:rsidR="00FC79DE" w:rsidRPr="00C92D53" w:rsidRDefault="00FC79DE" w:rsidP="00C92D53">
            <w:pPr>
              <w:spacing w:after="0" w:line="240" w:lineRule="auto"/>
              <w:rPr>
                <w:b/>
                <w:sz w:val="20"/>
                <w:szCs w:val="20"/>
                <w:lang w:val="bg-BG"/>
              </w:rPr>
            </w:pPr>
            <w:r w:rsidRPr="00C92D53">
              <w:rPr>
                <w:sz w:val="20"/>
                <w:szCs w:val="20"/>
              </w:rPr>
              <w:t>C</w:t>
            </w:r>
          </w:p>
        </w:tc>
      </w:tr>
      <w:tr w:rsidR="00FC79DE" w:rsidRPr="00C92D53" w14:paraId="507E03E4" w14:textId="77777777" w:rsidTr="00C92D53">
        <w:trPr>
          <w:jc w:val="center"/>
        </w:trPr>
        <w:tc>
          <w:tcPr>
            <w:tcW w:w="185" w:type="pct"/>
            <w:shd w:val="clear" w:color="auto" w:fill="auto"/>
            <w:vAlign w:val="center"/>
          </w:tcPr>
          <w:p w14:paraId="0D9F5C5E" w14:textId="77777777" w:rsidR="00FC79DE" w:rsidRPr="00C92D53" w:rsidRDefault="00FC79DE" w:rsidP="00C92D53">
            <w:pPr>
              <w:spacing w:after="0" w:line="240" w:lineRule="auto"/>
              <w:rPr>
                <w:sz w:val="20"/>
                <w:szCs w:val="20"/>
                <w:lang w:val="bg-BG"/>
              </w:rPr>
            </w:pPr>
            <w:r w:rsidRPr="00C92D53">
              <w:rPr>
                <w:sz w:val="20"/>
                <w:szCs w:val="20"/>
                <w:lang w:val="bg-BG"/>
              </w:rPr>
              <w:t>В</w:t>
            </w:r>
          </w:p>
        </w:tc>
        <w:tc>
          <w:tcPr>
            <w:tcW w:w="328" w:type="pct"/>
            <w:shd w:val="clear" w:color="auto" w:fill="auto"/>
            <w:vAlign w:val="center"/>
          </w:tcPr>
          <w:p w14:paraId="35A736C0" w14:textId="77777777" w:rsidR="00FC79DE" w:rsidRPr="00C92D53" w:rsidRDefault="00FC79DE" w:rsidP="00C92D53">
            <w:pPr>
              <w:spacing w:after="0" w:line="240" w:lineRule="auto"/>
              <w:rPr>
                <w:sz w:val="20"/>
                <w:szCs w:val="20"/>
                <w:lang w:val="bg-BG"/>
              </w:rPr>
            </w:pPr>
            <w:r w:rsidRPr="00C92D53">
              <w:rPr>
                <w:sz w:val="20"/>
                <w:szCs w:val="20"/>
              </w:rPr>
              <w:t>A</w:t>
            </w:r>
            <w:r w:rsidRPr="00C92D53">
              <w:rPr>
                <w:sz w:val="20"/>
                <w:szCs w:val="20"/>
                <w:lang w:val="en-GB"/>
              </w:rPr>
              <w:t>0</w:t>
            </w:r>
            <w:r w:rsidRPr="00C92D53">
              <w:rPr>
                <w:sz w:val="20"/>
                <w:szCs w:val="20"/>
                <w:lang w:val="bg-BG"/>
              </w:rPr>
              <w:t>96</w:t>
            </w:r>
          </w:p>
        </w:tc>
        <w:tc>
          <w:tcPr>
            <w:tcW w:w="676" w:type="pct"/>
            <w:shd w:val="clear" w:color="auto" w:fill="auto"/>
            <w:vAlign w:val="center"/>
          </w:tcPr>
          <w:p w14:paraId="6AEC2ADB" w14:textId="77777777" w:rsidR="00FC79DE" w:rsidRPr="00C92D53" w:rsidRDefault="00FC79DE" w:rsidP="00C92D53">
            <w:pPr>
              <w:spacing w:after="0" w:line="240" w:lineRule="auto"/>
              <w:rPr>
                <w:i/>
                <w:sz w:val="20"/>
                <w:szCs w:val="20"/>
              </w:rPr>
            </w:pPr>
            <w:r w:rsidRPr="00C92D53">
              <w:rPr>
                <w:i/>
                <w:sz w:val="20"/>
                <w:szCs w:val="20"/>
              </w:rPr>
              <w:t>Falco tinnunculus</w:t>
            </w:r>
          </w:p>
        </w:tc>
        <w:tc>
          <w:tcPr>
            <w:tcW w:w="163" w:type="pct"/>
            <w:shd w:val="clear" w:color="auto" w:fill="auto"/>
            <w:vAlign w:val="center"/>
          </w:tcPr>
          <w:p w14:paraId="0134FBDD" w14:textId="77777777" w:rsidR="00FC79DE" w:rsidRPr="00C92D53" w:rsidRDefault="00FC79DE" w:rsidP="00C92D53">
            <w:pPr>
              <w:spacing w:after="0" w:line="240" w:lineRule="auto"/>
              <w:rPr>
                <w:sz w:val="20"/>
                <w:szCs w:val="20"/>
                <w:lang w:val="bg-BG"/>
              </w:rPr>
            </w:pPr>
          </w:p>
        </w:tc>
        <w:tc>
          <w:tcPr>
            <w:tcW w:w="240" w:type="pct"/>
            <w:shd w:val="clear" w:color="auto" w:fill="auto"/>
            <w:vAlign w:val="center"/>
          </w:tcPr>
          <w:p w14:paraId="68AEFAC4" w14:textId="77777777" w:rsidR="00FC79DE" w:rsidRPr="00C92D53" w:rsidRDefault="00FC79DE" w:rsidP="00C92D53">
            <w:pPr>
              <w:spacing w:after="0" w:line="240" w:lineRule="auto"/>
              <w:rPr>
                <w:sz w:val="20"/>
                <w:szCs w:val="20"/>
                <w:lang w:val="bg-BG"/>
              </w:rPr>
            </w:pPr>
          </w:p>
        </w:tc>
        <w:tc>
          <w:tcPr>
            <w:tcW w:w="194" w:type="pct"/>
            <w:shd w:val="clear" w:color="auto" w:fill="auto"/>
            <w:vAlign w:val="center"/>
          </w:tcPr>
          <w:p w14:paraId="1BD714DD" w14:textId="77777777" w:rsidR="00FC79DE" w:rsidRPr="00C92D53" w:rsidRDefault="00FC79DE" w:rsidP="00C92D53">
            <w:pPr>
              <w:spacing w:after="0" w:line="240" w:lineRule="auto"/>
              <w:rPr>
                <w:sz w:val="20"/>
                <w:szCs w:val="20"/>
                <w:lang w:val="bg-BG"/>
              </w:rPr>
            </w:pPr>
            <w:r w:rsidRPr="00C92D53">
              <w:rPr>
                <w:sz w:val="20"/>
                <w:szCs w:val="20"/>
              </w:rPr>
              <w:t>c</w:t>
            </w:r>
          </w:p>
        </w:tc>
        <w:tc>
          <w:tcPr>
            <w:tcW w:w="307" w:type="pct"/>
            <w:shd w:val="clear" w:color="auto" w:fill="auto"/>
            <w:vAlign w:val="center"/>
          </w:tcPr>
          <w:p w14:paraId="25481131" w14:textId="77777777" w:rsidR="00FC79DE" w:rsidRPr="00C92D53" w:rsidRDefault="00FC79DE" w:rsidP="00C92D53">
            <w:pPr>
              <w:spacing w:after="0" w:line="240" w:lineRule="auto"/>
              <w:rPr>
                <w:sz w:val="20"/>
                <w:szCs w:val="20"/>
              </w:rPr>
            </w:pPr>
            <w:r w:rsidRPr="00C92D53">
              <w:rPr>
                <w:sz w:val="20"/>
                <w:szCs w:val="20"/>
              </w:rPr>
              <w:t>6</w:t>
            </w:r>
          </w:p>
        </w:tc>
        <w:tc>
          <w:tcPr>
            <w:tcW w:w="325" w:type="pct"/>
            <w:shd w:val="clear" w:color="auto" w:fill="auto"/>
            <w:vAlign w:val="center"/>
          </w:tcPr>
          <w:p w14:paraId="58C85366" w14:textId="77777777" w:rsidR="00FC79DE" w:rsidRPr="00C92D53" w:rsidRDefault="00FC79DE" w:rsidP="00C92D53">
            <w:pPr>
              <w:spacing w:after="0" w:line="240" w:lineRule="auto"/>
              <w:rPr>
                <w:sz w:val="20"/>
                <w:szCs w:val="20"/>
              </w:rPr>
            </w:pPr>
            <w:r w:rsidRPr="00C92D53">
              <w:rPr>
                <w:sz w:val="20"/>
                <w:szCs w:val="20"/>
              </w:rPr>
              <w:t>7</w:t>
            </w:r>
          </w:p>
        </w:tc>
        <w:tc>
          <w:tcPr>
            <w:tcW w:w="319" w:type="pct"/>
            <w:shd w:val="clear" w:color="auto" w:fill="auto"/>
            <w:vAlign w:val="center"/>
          </w:tcPr>
          <w:p w14:paraId="18345EA7" w14:textId="77777777" w:rsidR="00FC79DE" w:rsidRPr="00C92D53" w:rsidRDefault="00FC79DE" w:rsidP="00C92D53">
            <w:pPr>
              <w:spacing w:after="0" w:line="240" w:lineRule="auto"/>
              <w:rPr>
                <w:sz w:val="20"/>
                <w:szCs w:val="20"/>
              </w:rPr>
            </w:pPr>
            <w:r w:rsidRPr="00C92D53">
              <w:rPr>
                <w:sz w:val="20"/>
                <w:szCs w:val="20"/>
              </w:rPr>
              <w:t>i</w:t>
            </w:r>
          </w:p>
        </w:tc>
        <w:tc>
          <w:tcPr>
            <w:tcW w:w="311" w:type="pct"/>
            <w:shd w:val="clear" w:color="auto" w:fill="auto"/>
            <w:vAlign w:val="center"/>
          </w:tcPr>
          <w:p w14:paraId="2C1FE40B" w14:textId="77777777" w:rsidR="00FC79DE" w:rsidRPr="00C92D53" w:rsidRDefault="00FC79DE" w:rsidP="00C92D53">
            <w:pPr>
              <w:spacing w:after="0" w:line="240" w:lineRule="auto"/>
              <w:rPr>
                <w:sz w:val="20"/>
                <w:szCs w:val="20"/>
              </w:rPr>
            </w:pPr>
          </w:p>
        </w:tc>
        <w:tc>
          <w:tcPr>
            <w:tcW w:w="451" w:type="pct"/>
            <w:shd w:val="clear" w:color="auto" w:fill="auto"/>
            <w:vAlign w:val="center"/>
          </w:tcPr>
          <w:p w14:paraId="5E7C3663" w14:textId="77777777" w:rsidR="00FC79DE" w:rsidRPr="00C92D53" w:rsidRDefault="00FC79DE" w:rsidP="00C92D53">
            <w:pPr>
              <w:spacing w:after="0" w:line="240" w:lineRule="auto"/>
              <w:rPr>
                <w:sz w:val="20"/>
                <w:szCs w:val="20"/>
              </w:rPr>
            </w:pPr>
            <w:r w:rsidRPr="00C92D53">
              <w:rPr>
                <w:sz w:val="20"/>
                <w:szCs w:val="20"/>
              </w:rPr>
              <w:t>G</w:t>
            </w:r>
          </w:p>
        </w:tc>
        <w:tc>
          <w:tcPr>
            <w:tcW w:w="472" w:type="pct"/>
            <w:gridSpan w:val="2"/>
            <w:shd w:val="clear" w:color="auto" w:fill="auto"/>
            <w:vAlign w:val="center"/>
          </w:tcPr>
          <w:p w14:paraId="5E3F5D3D" w14:textId="77777777" w:rsidR="00FC79DE" w:rsidRPr="00C92D53" w:rsidRDefault="00FC79DE" w:rsidP="00C92D53">
            <w:pPr>
              <w:spacing w:after="0" w:line="240" w:lineRule="auto"/>
              <w:rPr>
                <w:sz w:val="20"/>
                <w:szCs w:val="20"/>
                <w:lang w:val="bg-BG"/>
              </w:rPr>
            </w:pPr>
            <w:r w:rsidRPr="00C92D53">
              <w:rPr>
                <w:sz w:val="20"/>
                <w:szCs w:val="20"/>
              </w:rPr>
              <w:t>C</w:t>
            </w:r>
          </w:p>
        </w:tc>
        <w:tc>
          <w:tcPr>
            <w:tcW w:w="371" w:type="pct"/>
            <w:shd w:val="clear" w:color="auto" w:fill="auto"/>
            <w:vAlign w:val="center"/>
          </w:tcPr>
          <w:p w14:paraId="3FE8CEDE" w14:textId="77777777" w:rsidR="00FC79DE" w:rsidRPr="00C92D53" w:rsidRDefault="00FC79DE" w:rsidP="00C92D53">
            <w:pPr>
              <w:spacing w:after="0" w:line="240" w:lineRule="auto"/>
              <w:rPr>
                <w:sz w:val="20"/>
                <w:szCs w:val="20"/>
              </w:rPr>
            </w:pPr>
            <w:r w:rsidRPr="00C92D53">
              <w:rPr>
                <w:sz w:val="20"/>
                <w:szCs w:val="20"/>
              </w:rPr>
              <w:t>A</w:t>
            </w:r>
          </w:p>
        </w:tc>
        <w:tc>
          <w:tcPr>
            <w:tcW w:w="312" w:type="pct"/>
            <w:shd w:val="clear" w:color="auto" w:fill="auto"/>
            <w:vAlign w:val="center"/>
          </w:tcPr>
          <w:p w14:paraId="6154EF17" w14:textId="77777777" w:rsidR="00FC79DE" w:rsidRPr="00C92D53" w:rsidRDefault="00FC79DE" w:rsidP="00C92D53">
            <w:pPr>
              <w:spacing w:after="0" w:line="240" w:lineRule="auto"/>
              <w:rPr>
                <w:sz w:val="20"/>
                <w:szCs w:val="20"/>
                <w:lang w:val="bg-BG"/>
              </w:rPr>
            </w:pPr>
            <w:r w:rsidRPr="00C92D53">
              <w:rPr>
                <w:sz w:val="20"/>
                <w:szCs w:val="20"/>
              </w:rPr>
              <w:t>C</w:t>
            </w:r>
          </w:p>
        </w:tc>
        <w:tc>
          <w:tcPr>
            <w:tcW w:w="345" w:type="pct"/>
            <w:shd w:val="clear" w:color="auto" w:fill="auto"/>
            <w:vAlign w:val="center"/>
          </w:tcPr>
          <w:p w14:paraId="12653A66" w14:textId="77777777" w:rsidR="00FC79DE" w:rsidRPr="00C92D53" w:rsidRDefault="00FC79DE" w:rsidP="00C92D53">
            <w:pPr>
              <w:spacing w:after="0" w:line="240" w:lineRule="auto"/>
              <w:rPr>
                <w:sz w:val="20"/>
                <w:szCs w:val="20"/>
                <w:lang w:val="bg-BG"/>
              </w:rPr>
            </w:pPr>
            <w:r w:rsidRPr="00C92D53">
              <w:rPr>
                <w:sz w:val="20"/>
                <w:szCs w:val="20"/>
              </w:rPr>
              <w:t>B</w:t>
            </w:r>
          </w:p>
        </w:tc>
      </w:tr>
      <w:tr w:rsidR="00846841" w:rsidRPr="00C92D53" w14:paraId="03ABFF18" w14:textId="77777777" w:rsidTr="00C92D53">
        <w:trPr>
          <w:jc w:val="center"/>
        </w:trPr>
        <w:tc>
          <w:tcPr>
            <w:tcW w:w="185" w:type="pct"/>
            <w:shd w:val="clear" w:color="auto" w:fill="auto"/>
            <w:vAlign w:val="center"/>
          </w:tcPr>
          <w:p w14:paraId="0D681B72" w14:textId="77777777" w:rsidR="00FC79DE" w:rsidRPr="00C92D53" w:rsidRDefault="00FC79DE" w:rsidP="00C92D53">
            <w:pPr>
              <w:spacing w:after="0" w:line="240" w:lineRule="auto"/>
              <w:rPr>
                <w:color w:val="FF0000"/>
                <w:sz w:val="20"/>
                <w:szCs w:val="20"/>
                <w:lang w:val="en-GB"/>
              </w:rPr>
            </w:pPr>
            <w:r w:rsidRPr="00C92D53">
              <w:rPr>
                <w:color w:val="FF0000"/>
                <w:sz w:val="20"/>
                <w:szCs w:val="20"/>
                <w:lang w:val="en-GB"/>
              </w:rPr>
              <w:t>B</w:t>
            </w:r>
          </w:p>
        </w:tc>
        <w:tc>
          <w:tcPr>
            <w:tcW w:w="328" w:type="pct"/>
            <w:shd w:val="clear" w:color="auto" w:fill="auto"/>
            <w:vAlign w:val="center"/>
          </w:tcPr>
          <w:p w14:paraId="6DF1A12E" w14:textId="77777777" w:rsidR="00FC79DE" w:rsidRPr="00C92D53" w:rsidRDefault="00FC79DE" w:rsidP="00C92D53">
            <w:pPr>
              <w:spacing w:after="0" w:line="240" w:lineRule="auto"/>
              <w:rPr>
                <w:i/>
                <w:iCs/>
                <w:color w:val="FF0000"/>
                <w:sz w:val="20"/>
                <w:szCs w:val="20"/>
                <w:lang w:val="bg-BG"/>
              </w:rPr>
            </w:pPr>
            <w:r w:rsidRPr="00C92D53">
              <w:rPr>
                <w:color w:val="FF0000"/>
                <w:sz w:val="20"/>
                <w:szCs w:val="20"/>
              </w:rPr>
              <w:t>A</w:t>
            </w:r>
            <w:r w:rsidRPr="00C92D53">
              <w:rPr>
                <w:color w:val="FF0000"/>
                <w:sz w:val="20"/>
                <w:szCs w:val="20"/>
                <w:lang w:val="en-GB"/>
              </w:rPr>
              <w:t>0</w:t>
            </w:r>
            <w:r w:rsidRPr="00C92D53">
              <w:rPr>
                <w:color w:val="FF0000"/>
                <w:sz w:val="20"/>
                <w:szCs w:val="20"/>
                <w:lang w:val="bg-BG"/>
              </w:rPr>
              <w:t>96</w:t>
            </w:r>
          </w:p>
        </w:tc>
        <w:tc>
          <w:tcPr>
            <w:tcW w:w="676" w:type="pct"/>
            <w:shd w:val="clear" w:color="auto" w:fill="auto"/>
            <w:vAlign w:val="center"/>
          </w:tcPr>
          <w:p w14:paraId="69C14776" w14:textId="77777777" w:rsidR="00FC79DE" w:rsidRPr="00C92D53" w:rsidRDefault="00FC79DE" w:rsidP="00C92D53">
            <w:pPr>
              <w:spacing w:after="0" w:line="240" w:lineRule="auto"/>
              <w:rPr>
                <w:i/>
                <w:iCs/>
                <w:color w:val="FF0000"/>
                <w:sz w:val="20"/>
                <w:szCs w:val="20"/>
                <w:lang w:val="bg-BG"/>
              </w:rPr>
            </w:pPr>
            <w:r w:rsidRPr="00C92D53">
              <w:rPr>
                <w:i/>
                <w:color w:val="FF0000"/>
                <w:sz w:val="20"/>
                <w:szCs w:val="20"/>
              </w:rPr>
              <w:t>Falco tinnunculus</w:t>
            </w:r>
          </w:p>
        </w:tc>
        <w:tc>
          <w:tcPr>
            <w:tcW w:w="163" w:type="pct"/>
            <w:shd w:val="clear" w:color="auto" w:fill="auto"/>
            <w:vAlign w:val="center"/>
          </w:tcPr>
          <w:p w14:paraId="36DF6D7C" w14:textId="77777777" w:rsidR="00FC79DE" w:rsidRPr="00C92D53" w:rsidRDefault="00FC79DE" w:rsidP="00C92D53">
            <w:pPr>
              <w:spacing w:after="0" w:line="240" w:lineRule="auto"/>
              <w:rPr>
                <w:color w:val="FF0000"/>
                <w:sz w:val="20"/>
                <w:szCs w:val="20"/>
                <w:lang w:val="bg-BG"/>
              </w:rPr>
            </w:pPr>
          </w:p>
        </w:tc>
        <w:tc>
          <w:tcPr>
            <w:tcW w:w="240" w:type="pct"/>
            <w:shd w:val="clear" w:color="auto" w:fill="auto"/>
            <w:vAlign w:val="center"/>
          </w:tcPr>
          <w:p w14:paraId="3477EBF0" w14:textId="77777777" w:rsidR="00FC79DE" w:rsidRPr="00C92D53" w:rsidRDefault="00FC79DE" w:rsidP="00C92D53">
            <w:pPr>
              <w:spacing w:after="0" w:line="240" w:lineRule="auto"/>
              <w:rPr>
                <w:color w:val="FF0000"/>
                <w:sz w:val="20"/>
                <w:szCs w:val="20"/>
                <w:lang w:val="bg-BG"/>
              </w:rPr>
            </w:pPr>
          </w:p>
        </w:tc>
        <w:tc>
          <w:tcPr>
            <w:tcW w:w="194" w:type="pct"/>
            <w:shd w:val="clear" w:color="auto" w:fill="auto"/>
            <w:vAlign w:val="center"/>
          </w:tcPr>
          <w:p w14:paraId="77A3315F" w14:textId="77777777" w:rsidR="00FC79DE" w:rsidRPr="00C92D53" w:rsidRDefault="00FC79DE" w:rsidP="00C92D53">
            <w:pPr>
              <w:spacing w:after="0" w:line="240" w:lineRule="auto"/>
              <w:rPr>
                <w:color w:val="FF0000"/>
                <w:sz w:val="20"/>
                <w:szCs w:val="20"/>
                <w:lang w:val="bg-BG"/>
              </w:rPr>
            </w:pPr>
            <w:r w:rsidRPr="00C92D53">
              <w:rPr>
                <w:color w:val="FF0000"/>
                <w:sz w:val="20"/>
                <w:szCs w:val="20"/>
              </w:rPr>
              <w:t>w</w:t>
            </w:r>
          </w:p>
        </w:tc>
        <w:tc>
          <w:tcPr>
            <w:tcW w:w="307" w:type="pct"/>
            <w:shd w:val="clear" w:color="auto" w:fill="auto"/>
            <w:vAlign w:val="center"/>
          </w:tcPr>
          <w:p w14:paraId="4AAA0BE3" w14:textId="77777777" w:rsidR="00FC79DE" w:rsidRPr="00C92D53" w:rsidRDefault="00FC79DE" w:rsidP="00C92D53">
            <w:pPr>
              <w:spacing w:after="0" w:line="240" w:lineRule="auto"/>
              <w:rPr>
                <w:color w:val="FF0000"/>
                <w:sz w:val="20"/>
                <w:szCs w:val="20"/>
                <w:lang w:val="bg-BG"/>
              </w:rPr>
            </w:pPr>
            <w:r w:rsidRPr="00C92D53">
              <w:rPr>
                <w:color w:val="FF0000"/>
                <w:sz w:val="20"/>
                <w:szCs w:val="20"/>
                <w:lang w:val="bg-BG"/>
              </w:rPr>
              <w:t>1</w:t>
            </w:r>
          </w:p>
        </w:tc>
        <w:tc>
          <w:tcPr>
            <w:tcW w:w="325" w:type="pct"/>
            <w:shd w:val="clear" w:color="auto" w:fill="auto"/>
            <w:vAlign w:val="center"/>
          </w:tcPr>
          <w:p w14:paraId="7896DF66" w14:textId="77777777" w:rsidR="00FC79DE" w:rsidRPr="00C92D53" w:rsidRDefault="00FC79DE" w:rsidP="00C92D53">
            <w:pPr>
              <w:spacing w:after="0" w:line="240" w:lineRule="auto"/>
              <w:rPr>
                <w:color w:val="FF0000"/>
                <w:sz w:val="20"/>
                <w:szCs w:val="20"/>
              </w:rPr>
            </w:pPr>
            <w:r w:rsidRPr="00C92D53">
              <w:rPr>
                <w:color w:val="FF0000"/>
                <w:sz w:val="20"/>
                <w:szCs w:val="20"/>
              </w:rPr>
              <w:t>2</w:t>
            </w:r>
          </w:p>
        </w:tc>
        <w:tc>
          <w:tcPr>
            <w:tcW w:w="319" w:type="pct"/>
            <w:shd w:val="clear" w:color="auto" w:fill="auto"/>
            <w:vAlign w:val="center"/>
          </w:tcPr>
          <w:p w14:paraId="4F054763" w14:textId="77777777" w:rsidR="00FC79DE" w:rsidRPr="00C92D53" w:rsidRDefault="00FC79DE" w:rsidP="00C92D53">
            <w:pPr>
              <w:spacing w:after="0" w:line="240" w:lineRule="auto"/>
              <w:rPr>
                <w:color w:val="FF0000"/>
                <w:sz w:val="20"/>
                <w:szCs w:val="20"/>
              </w:rPr>
            </w:pPr>
            <w:r w:rsidRPr="00C92D53">
              <w:rPr>
                <w:color w:val="FF0000"/>
                <w:sz w:val="20"/>
                <w:szCs w:val="20"/>
              </w:rPr>
              <w:t>i</w:t>
            </w:r>
          </w:p>
        </w:tc>
        <w:tc>
          <w:tcPr>
            <w:tcW w:w="311" w:type="pct"/>
            <w:shd w:val="clear" w:color="auto" w:fill="auto"/>
            <w:vAlign w:val="center"/>
          </w:tcPr>
          <w:p w14:paraId="18907A35" w14:textId="77777777" w:rsidR="00FC79DE" w:rsidRPr="00C92D53" w:rsidRDefault="00FC79DE" w:rsidP="00C92D53">
            <w:pPr>
              <w:spacing w:after="0" w:line="240" w:lineRule="auto"/>
              <w:rPr>
                <w:color w:val="FF0000"/>
                <w:sz w:val="20"/>
                <w:szCs w:val="20"/>
              </w:rPr>
            </w:pPr>
          </w:p>
        </w:tc>
        <w:tc>
          <w:tcPr>
            <w:tcW w:w="451" w:type="pct"/>
            <w:shd w:val="clear" w:color="auto" w:fill="auto"/>
            <w:vAlign w:val="center"/>
          </w:tcPr>
          <w:p w14:paraId="79AD038A" w14:textId="77777777" w:rsidR="00FC79DE" w:rsidRPr="00C92D53" w:rsidRDefault="00FC79DE" w:rsidP="00C92D53">
            <w:pPr>
              <w:spacing w:after="0" w:line="240" w:lineRule="auto"/>
              <w:rPr>
                <w:color w:val="FF0000"/>
                <w:sz w:val="20"/>
                <w:szCs w:val="20"/>
              </w:rPr>
            </w:pPr>
            <w:r w:rsidRPr="00C92D53">
              <w:rPr>
                <w:color w:val="FF0000"/>
                <w:sz w:val="20"/>
                <w:szCs w:val="20"/>
              </w:rPr>
              <w:t>G</w:t>
            </w:r>
          </w:p>
        </w:tc>
        <w:tc>
          <w:tcPr>
            <w:tcW w:w="472" w:type="pct"/>
            <w:gridSpan w:val="2"/>
            <w:shd w:val="clear" w:color="auto" w:fill="auto"/>
            <w:vAlign w:val="center"/>
          </w:tcPr>
          <w:p w14:paraId="7D6DBF7D" w14:textId="77777777" w:rsidR="00FC79DE" w:rsidRPr="00C92D53" w:rsidRDefault="00FC79DE" w:rsidP="00C92D53">
            <w:pPr>
              <w:spacing w:after="0" w:line="240" w:lineRule="auto"/>
              <w:rPr>
                <w:color w:val="FF0000"/>
                <w:sz w:val="20"/>
                <w:szCs w:val="20"/>
                <w:lang w:val="bg-BG"/>
              </w:rPr>
            </w:pPr>
            <w:r w:rsidRPr="00C92D53">
              <w:rPr>
                <w:color w:val="FF0000"/>
                <w:sz w:val="20"/>
                <w:szCs w:val="20"/>
              </w:rPr>
              <w:t>C</w:t>
            </w:r>
          </w:p>
        </w:tc>
        <w:tc>
          <w:tcPr>
            <w:tcW w:w="371" w:type="pct"/>
            <w:shd w:val="clear" w:color="auto" w:fill="auto"/>
            <w:vAlign w:val="center"/>
          </w:tcPr>
          <w:p w14:paraId="76581013" w14:textId="77777777" w:rsidR="00FC79DE" w:rsidRPr="00C92D53" w:rsidRDefault="00FC79DE" w:rsidP="00C92D53">
            <w:pPr>
              <w:spacing w:after="0" w:line="240" w:lineRule="auto"/>
              <w:rPr>
                <w:color w:val="FF0000"/>
                <w:sz w:val="20"/>
                <w:szCs w:val="20"/>
              </w:rPr>
            </w:pPr>
            <w:r w:rsidRPr="00C92D53">
              <w:rPr>
                <w:color w:val="FF0000"/>
                <w:sz w:val="20"/>
                <w:szCs w:val="20"/>
              </w:rPr>
              <w:t>B</w:t>
            </w:r>
          </w:p>
        </w:tc>
        <w:tc>
          <w:tcPr>
            <w:tcW w:w="312" w:type="pct"/>
            <w:shd w:val="clear" w:color="auto" w:fill="auto"/>
            <w:vAlign w:val="center"/>
          </w:tcPr>
          <w:p w14:paraId="2B6D97DF" w14:textId="77777777" w:rsidR="00FC79DE" w:rsidRPr="00C92D53" w:rsidRDefault="00FC79DE" w:rsidP="00C92D53">
            <w:pPr>
              <w:spacing w:after="0" w:line="240" w:lineRule="auto"/>
              <w:rPr>
                <w:color w:val="FF0000"/>
                <w:sz w:val="20"/>
                <w:szCs w:val="20"/>
                <w:lang w:val="bg-BG"/>
              </w:rPr>
            </w:pPr>
            <w:r w:rsidRPr="00C92D53">
              <w:rPr>
                <w:color w:val="FF0000"/>
                <w:sz w:val="20"/>
                <w:szCs w:val="20"/>
              </w:rPr>
              <w:t>C</w:t>
            </w:r>
          </w:p>
        </w:tc>
        <w:tc>
          <w:tcPr>
            <w:tcW w:w="345" w:type="pct"/>
            <w:shd w:val="clear" w:color="auto" w:fill="auto"/>
            <w:vAlign w:val="center"/>
          </w:tcPr>
          <w:p w14:paraId="2668204D" w14:textId="77777777" w:rsidR="00FC79DE" w:rsidRPr="00C92D53" w:rsidRDefault="00FC79DE" w:rsidP="00C92D53">
            <w:pPr>
              <w:spacing w:after="0" w:line="240" w:lineRule="auto"/>
              <w:rPr>
                <w:color w:val="FF0000"/>
                <w:sz w:val="20"/>
                <w:szCs w:val="20"/>
                <w:lang w:val="bg-BG"/>
              </w:rPr>
            </w:pPr>
            <w:r w:rsidRPr="00C92D53">
              <w:rPr>
                <w:color w:val="FF0000"/>
                <w:sz w:val="20"/>
                <w:szCs w:val="20"/>
              </w:rPr>
              <w:t>C</w:t>
            </w:r>
          </w:p>
        </w:tc>
      </w:tr>
    </w:tbl>
    <w:p w14:paraId="5FEDBAA5" w14:textId="40EAECB0" w:rsidR="00717D82" w:rsidRDefault="00717D82" w:rsidP="00815EA0">
      <w:pPr>
        <w:spacing w:before="120" w:after="120" w:line="240" w:lineRule="auto"/>
        <w:rPr>
          <w:lang w:val="bg-BG"/>
        </w:rPr>
      </w:pPr>
    </w:p>
    <w:p w14:paraId="465BC158" w14:textId="3A84FF3B" w:rsidR="00A32DA8" w:rsidRPr="00A32DA8" w:rsidRDefault="00A32DA8" w:rsidP="00A32DA8">
      <w:pPr>
        <w:pStyle w:val="Heading1"/>
        <w:jc w:val="center"/>
        <w:rPr>
          <w:lang w:val="bg-BG"/>
        </w:rPr>
      </w:pPr>
      <w:bookmarkStart w:id="79" w:name="_Toc97813510"/>
      <w:r w:rsidRPr="00A32DA8">
        <w:rPr>
          <w:lang w:val="bg-BG"/>
        </w:rPr>
        <w:t>Специфични цели за А09</w:t>
      </w:r>
      <w:r w:rsidRPr="00A32DA8">
        <w:rPr>
          <w:lang w:val="en-GB"/>
        </w:rPr>
        <w:t>7</w:t>
      </w:r>
      <w:r w:rsidRPr="00A32DA8">
        <w:rPr>
          <w:lang w:val="bg-BG"/>
        </w:rPr>
        <w:t xml:space="preserve"> </w:t>
      </w:r>
      <w:r w:rsidRPr="00A32DA8">
        <w:rPr>
          <w:i/>
          <w:lang w:val="en-GB"/>
        </w:rPr>
        <w:t>Falco vespertinus</w:t>
      </w:r>
      <w:r w:rsidR="00171B20">
        <w:rPr>
          <w:lang w:val="bg-BG"/>
        </w:rPr>
        <w:t xml:space="preserve"> (ч</w:t>
      </w:r>
      <w:r w:rsidRPr="00A32DA8">
        <w:rPr>
          <w:lang w:val="bg-BG"/>
        </w:rPr>
        <w:t>ервенонога ветрушка)</w:t>
      </w:r>
      <w:bookmarkEnd w:id="79"/>
    </w:p>
    <w:p w14:paraId="4915308C" w14:textId="77777777" w:rsidR="00A32DA8" w:rsidRPr="00A32DA8" w:rsidRDefault="00A32DA8" w:rsidP="00A32DA8">
      <w:pPr>
        <w:spacing w:before="120" w:after="120" w:line="240" w:lineRule="auto"/>
        <w:rPr>
          <w:lang w:val="bg-BG"/>
        </w:rPr>
      </w:pPr>
    </w:p>
    <w:p w14:paraId="4CF4540F" w14:textId="77777777" w:rsidR="00A32DA8" w:rsidRPr="006F4641" w:rsidRDefault="00A32DA8" w:rsidP="006F4641">
      <w:pPr>
        <w:pStyle w:val="ListParagraph"/>
        <w:numPr>
          <w:ilvl w:val="0"/>
          <w:numId w:val="82"/>
        </w:numPr>
        <w:spacing w:before="120" w:after="120" w:line="240" w:lineRule="auto"/>
        <w:rPr>
          <w:b/>
          <w:lang w:val="bg-BG"/>
        </w:rPr>
      </w:pPr>
      <w:r w:rsidRPr="006F4641">
        <w:rPr>
          <w:b/>
          <w:lang w:val="bg-BG"/>
        </w:rPr>
        <w:t>Кратка характеристика на вида</w:t>
      </w:r>
    </w:p>
    <w:p w14:paraId="54499E30" w14:textId="77777777" w:rsidR="00A32DA8" w:rsidRPr="00A32DA8" w:rsidRDefault="00A32DA8" w:rsidP="00A32DA8">
      <w:pPr>
        <w:spacing w:before="120" w:after="120" w:line="240" w:lineRule="auto"/>
        <w:rPr>
          <w:lang w:val="bg-BG"/>
        </w:rPr>
      </w:pPr>
      <w:r w:rsidRPr="00A32DA8">
        <w:rPr>
          <w:lang w:val="bg-BG"/>
        </w:rPr>
        <w:t xml:space="preserve">Дължината на тялото 27-33 cm, размахът на крилата - 70-74 cm. Дребна граблива птица с големина колкото обикновената ветрушка. Крилата дълги и остри. При възрастните краката са оранжеви или оранжево червени. Мъжкият е тъмносив до черен, с ръждивочервена задна част на корема и подопашката. При женските плещите и опашката са тъмносиви, а главата и тялото отдолу – ръждивокафяви. Младите женски отдолу са с много петна. Мъжкият се отличава от тъмната фаза на средиземноморския сокол по големина и червената подопашка (Симеонов и др., 1990, Мичев и др., 2012). </w:t>
      </w:r>
    </w:p>
    <w:p w14:paraId="27467001" w14:textId="77777777" w:rsidR="00A32DA8" w:rsidRPr="00A32DA8" w:rsidRDefault="00A32DA8" w:rsidP="00A32DA8">
      <w:pPr>
        <w:spacing w:before="120" w:after="120" w:line="240" w:lineRule="auto"/>
        <w:rPr>
          <w:bCs/>
          <w:i/>
          <w:lang w:val="bg-BG"/>
        </w:rPr>
      </w:pPr>
      <w:r w:rsidRPr="00A32DA8">
        <w:rPr>
          <w:bCs/>
          <w:i/>
          <w:lang w:val="bg-BG"/>
        </w:rPr>
        <w:t>Характер на пребиваване в страната</w:t>
      </w:r>
    </w:p>
    <w:p w14:paraId="5443A4AA" w14:textId="2F6576D0" w:rsidR="00A32DA8" w:rsidRPr="00A32DA8" w:rsidRDefault="00A32DA8" w:rsidP="00A32DA8">
      <w:pPr>
        <w:spacing w:before="120" w:after="120" w:line="240" w:lineRule="auto"/>
        <w:rPr>
          <w:lang w:val="bg-BG"/>
        </w:rPr>
      </w:pPr>
      <w:r w:rsidRPr="00A32DA8">
        <w:rPr>
          <w:lang w:val="bg-BG"/>
        </w:rPr>
        <w:t xml:space="preserve">Гнездещо-прелетен. Пролетният прелет е април—май, а есенният от края на август до октомври. По време на прелет образува и големи ята от 150—200 екз., най-значимото място за концентрация по време на есенната миграция в Европа е Атанасовското езеро, където са регистрирани до 3100 инд. По време на есенната миграция се среща по-често по Черноморското крайбрежие, нос Емине (223 инд.), курорта Албена, нос Калиакра, Ломовете, Луда Камчия, Кресна, Пловдив, </w:t>
      </w:r>
      <w:r w:rsidRPr="00A32DA8">
        <w:t>C</w:t>
      </w:r>
      <w:r w:rsidRPr="00A32DA8">
        <w:rPr>
          <w:lang w:val="bg-BG"/>
        </w:rPr>
        <w:t xml:space="preserve">офийската котловина, Мусала, Радовец, долното течение на река Арда, Котленска планина. Най-висока миграционна активност има през втората половина на септември (Симеонов и др. 1990, Мичев и др., 2012, </w:t>
      </w:r>
      <w:r w:rsidR="0046363B">
        <w:rPr>
          <w:lang w:val="bg-BG"/>
        </w:rPr>
        <w:t>Големански гл. ред.,</w:t>
      </w:r>
      <w:r w:rsidRPr="00A32DA8">
        <w:rPr>
          <w:lang w:val="bg-BG"/>
        </w:rPr>
        <w:t xml:space="preserve"> 2015).</w:t>
      </w:r>
    </w:p>
    <w:p w14:paraId="4210E07B" w14:textId="77777777" w:rsidR="00A32DA8" w:rsidRPr="00A32DA8" w:rsidRDefault="00A32DA8" w:rsidP="00A32DA8">
      <w:pPr>
        <w:spacing w:before="120" w:after="120" w:line="240" w:lineRule="auto"/>
        <w:rPr>
          <w:bCs/>
          <w:i/>
          <w:lang w:val="bg-BG"/>
        </w:rPr>
      </w:pPr>
      <w:r w:rsidRPr="00A32DA8">
        <w:rPr>
          <w:bCs/>
          <w:i/>
          <w:lang w:val="bg-BG"/>
        </w:rPr>
        <w:t>Характерно местообитание</w:t>
      </w:r>
    </w:p>
    <w:p w14:paraId="1C80968B" w14:textId="3A8E1792" w:rsidR="00A32DA8" w:rsidRPr="00A32DA8" w:rsidRDefault="00A32DA8" w:rsidP="00A32DA8">
      <w:pPr>
        <w:spacing w:before="120" w:after="120" w:line="240" w:lineRule="auto"/>
        <w:rPr>
          <w:lang w:val="bg-BG"/>
        </w:rPr>
      </w:pPr>
      <w:r w:rsidRPr="00A32DA8">
        <w:rPr>
          <w:lang w:val="bg-BG"/>
        </w:rPr>
        <w:t xml:space="preserve">Открити местообитания, оградени с малки гори, групи дървета и обработваеми площи с единични дървета и малки горички, разредени гори с обширни поляни, пасища, ливади, предимно с лесостепен характер, обширни земеделски местообитания, където предпочитат култивирани мозайки с наличие на угар, пасища или люцерна. Използва изградени гнезда на </w:t>
      </w:r>
      <w:r w:rsidR="00FF695D">
        <w:rPr>
          <w:lang w:val="bg-BG"/>
        </w:rPr>
        <w:t>вранови птици</w:t>
      </w:r>
      <w:r w:rsidRPr="00A32DA8">
        <w:rPr>
          <w:lang w:val="bg-BG"/>
        </w:rPr>
        <w:t xml:space="preserve"> </w:t>
      </w:r>
      <w:r w:rsidR="00FF695D">
        <w:rPr>
          <w:lang w:val="bg-BG"/>
        </w:rPr>
        <w:t>(</w:t>
      </w:r>
      <w:r w:rsidRPr="00A32DA8">
        <w:rPr>
          <w:lang w:val="bg-BG"/>
        </w:rPr>
        <w:t>Симеонов и</w:t>
      </w:r>
      <w:r w:rsidR="00FF695D">
        <w:rPr>
          <w:lang w:val="bg-BG"/>
        </w:rPr>
        <w:t xml:space="preserve"> др., 1990)</w:t>
      </w:r>
      <w:r w:rsidRPr="00A32DA8">
        <w:rPr>
          <w:lang w:val="bg-BG"/>
        </w:rPr>
        <w:t>. През размножителния период индивидуалната хранителна тер</w:t>
      </w:r>
      <w:r w:rsidR="00FF695D">
        <w:rPr>
          <w:lang w:val="bg-BG"/>
        </w:rPr>
        <w:t xml:space="preserve">итория при женските е 38 - 322 ha, а при мъжките - 310 - 3467 </w:t>
      </w:r>
      <w:r w:rsidR="00FF695D">
        <w:rPr>
          <w:lang w:val="en-GB"/>
        </w:rPr>
        <w:t>ha</w:t>
      </w:r>
      <w:r w:rsidR="00FF695D">
        <w:rPr>
          <w:lang w:val="bg-BG"/>
        </w:rPr>
        <w:t xml:space="preserve"> (Daskalova &amp;</w:t>
      </w:r>
      <w:r w:rsidRPr="00A32DA8">
        <w:rPr>
          <w:lang w:val="bg-BG"/>
        </w:rPr>
        <w:t xml:space="preserve"> Shurulinkov</w:t>
      </w:r>
      <w:r w:rsidR="00FF695D">
        <w:rPr>
          <w:lang w:val="en-GB"/>
        </w:rPr>
        <w:t>,</w:t>
      </w:r>
      <w:r w:rsidRPr="00A32DA8">
        <w:rPr>
          <w:lang w:val="bg-BG"/>
        </w:rPr>
        <w:t xml:space="preserve"> 2018).</w:t>
      </w:r>
    </w:p>
    <w:p w14:paraId="0C1C0D65" w14:textId="77777777" w:rsidR="00A32DA8" w:rsidRPr="00A32DA8" w:rsidRDefault="00A32DA8" w:rsidP="00A32DA8">
      <w:pPr>
        <w:spacing w:before="120" w:after="120" w:line="240" w:lineRule="auto"/>
        <w:rPr>
          <w:bCs/>
          <w:i/>
          <w:lang w:val="bg-BG"/>
        </w:rPr>
      </w:pPr>
      <w:r w:rsidRPr="00A32DA8">
        <w:rPr>
          <w:bCs/>
          <w:i/>
          <w:lang w:val="bg-BG"/>
        </w:rPr>
        <w:t>Хранене</w:t>
      </w:r>
    </w:p>
    <w:p w14:paraId="2B3A8654" w14:textId="073B4CA6" w:rsidR="00A32DA8" w:rsidRPr="00A32DA8" w:rsidRDefault="00A32DA8" w:rsidP="00A32DA8">
      <w:pPr>
        <w:spacing w:before="120" w:after="120" w:line="240" w:lineRule="auto"/>
        <w:rPr>
          <w:lang w:val="bg-BG"/>
        </w:rPr>
      </w:pPr>
      <w:r w:rsidRPr="00A32DA8">
        <w:rPr>
          <w:lang w:val="bg-BG"/>
        </w:rPr>
        <w:t>Вечерната ветрушка е универсален хищник, най-често срещаната му плячка са безгръбначни, земноводни и дребни бозайници. През размножителния пер</w:t>
      </w:r>
      <w:r w:rsidR="00171B20">
        <w:rPr>
          <w:lang w:val="bg-BG"/>
        </w:rPr>
        <w:t>иод, се храни със следните пропорции</w:t>
      </w:r>
      <w:r w:rsidRPr="00A32DA8">
        <w:rPr>
          <w:lang w:val="bg-BG"/>
        </w:rPr>
        <w:t xml:space="preserve"> - насекоми (10,2 % – 40 %), земноводни (3,8 %  – 23,2 %), влечуги (8,8 %  – 38 %), птици (9,4 %  – 12,2 %), бозайници </w:t>
      </w:r>
      <w:r w:rsidR="00C506CE">
        <w:rPr>
          <w:lang w:val="bg-BG"/>
        </w:rPr>
        <w:t>(7,6 %  – 61,5 %) (Zoltán &amp;</w:t>
      </w:r>
      <w:r w:rsidRPr="00A32DA8">
        <w:rPr>
          <w:lang w:val="bg-BG"/>
        </w:rPr>
        <w:t xml:space="preserve"> László</w:t>
      </w:r>
      <w:r w:rsidR="00C506CE">
        <w:rPr>
          <w:lang w:val="en-GB"/>
        </w:rPr>
        <w:t>,</w:t>
      </w:r>
      <w:r w:rsidRPr="00A32DA8">
        <w:rPr>
          <w:lang w:val="bg-BG"/>
        </w:rPr>
        <w:t xml:space="preserve"> 1988). По време на есенната миграция (Кипър) храненето е изключително с нас</w:t>
      </w:r>
      <w:r w:rsidR="00C506CE">
        <w:rPr>
          <w:lang w:val="bg-BG"/>
        </w:rPr>
        <w:t>екоми – 99,9% (Alivizatos &amp;</w:t>
      </w:r>
      <w:r w:rsidRPr="00A32DA8">
        <w:rPr>
          <w:lang w:val="bg-BG"/>
        </w:rPr>
        <w:t xml:space="preserve"> Kassinis 2021).</w:t>
      </w:r>
    </w:p>
    <w:p w14:paraId="7F40058D" w14:textId="77777777" w:rsidR="00A32DA8" w:rsidRPr="006F4641" w:rsidRDefault="00A32DA8" w:rsidP="006F4641">
      <w:pPr>
        <w:pStyle w:val="ListParagraph"/>
        <w:numPr>
          <w:ilvl w:val="0"/>
          <w:numId w:val="82"/>
        </w:numPr>
        <w:spacing w:before="120" w:after="120" w:line="240" w:lineRule="auto"/>
        <w:rPr>
          <w:b/>
          <w:lang w:val="bg-BG"/>
        </w:rPr>
      </w:pPr>
      <w:r w:rsidRPr="006F4641">
        <w:rPr>
          <w:b/>
          <w:lang w:val="bg-BG"/>
        </w:rPr>
        <w:lastRenderedPageBreak/>
        <w:t>Разпространение, природозащитно състояние и тенденции в популацията на вида на национално ниво</w:t>
      </w:r>
    </w:p>
    <w:p w14:paraId="5621E589" w14:textId="77777777" w:rsidR="00A32DA8" w:rsidRPr="00A32DA8" w:rsidRDefault="00A32DA8" w:rsidP="00A32DA8">
      <w:pPr>
        <w:spacing w:before="120" w:after="120" w:line="240" w:lineRule="auto"/>
        <w:rPr>
          <w:lang w:val="bg-BG"/>
        </w:rPr>
      </w:pPr>
      <w:r w:rsidRPr="00A32DA8">
        <w:rPr>
          <w:lang w:val="bg-BG"/>
        </w:rPr>
        <w:t>Предимно в откритите равнинни части на Северна и Източна България, по-групирано в Добруджа и в района на Златията. Разпръснати непостоянни единични гнездовища в ниските части на Южна България (Янков отг. ред., 2007).</w:t>
      </w:r>
    </w:p>
    <w:p w14:paraId="6D6FA796" w14:textId="77777777" w:rsidR="00A32DA8" w:rsidRPr="00A32DA8" w:rsidRDefault="00A32DA8" w:rsidP="00A32DA8">
      <w:pPr>
        <w:spacing w:before="120" w:after="120" w:line="240" w:lineRule="auto"/>
        <w:rPr>
          <w:lang w:val="bg-BG"/>
        </w:rPr>
      </w:pPr>
      <w:r w:rsidRPr="00A32DA8">
        <w:rPr>
          <w:lang w:val="bg-BG"/>
        </w:rPr>
        <w:t xml:space="preserve">Включен в Приложение 1 на Директивата за птиците и Приложение 2 и 3 на ЗБР. Включен в SPEC 3. Включен е в Червената книга на България със статус- критично застрашен CR. Според IUCN – </w:t>
      </w:r>
      <w:r w:rsidRPr="00A32DA8">
        <w:t>NT</w:t>
      </w:r>
      <w:r w:rsidRPr="00A32DA8">
        <w:rPr>
          <w:lang w:val="bg-BG"/>
        </w:rPr>
        <w:t xml:space="preserve"> (Near Threatened), за територията на континентална Европа.</w:t>
      </w:r>
    </w:p>
    <w:p w14:paraId="6F7D1821" w14:textId="77777777" w:rsidR="00A32DA8" w:rsidRPr="00A32DA8" w:rsidRDefault="00A32DA8" w:rsidP="00A32DA8">
      <w:pPr>
        <w:spacing w:before="120" w:after="120" w:line="240" w:lineRule="auto"/>
        <w:rPr>
          <w:lang w:val="bg-BG"/>
        </w:rPr>
      </w:pPr>
      <w:r w:rsidRPr="00A32DA8">
        <w:rPr>
          <w:lang w:val="bg-BG"/>
        </w:rPr>
        <w:t xml:space="preserve">Съгласно Докладването от 2019 г. (за периода 2013 – 2018 г.) националната гнездяща популация на вида се оценява на 0 – 15 двойки. Краткосрочната тенденция на популацията (за периода 2000 – 2018 г.) е намаляваща, а дългосрочната (за периода 1980 – 2018 г.) намаляваща. </w:t>
      </w:r>
    </w:p>
    <w:p w14:paraId="2D13A6E5" w14:textId="77777777" w:rsidR="00A32DA8" w:rsidRPr="00A32DA8" w:rsidRDefault="00A32DA8" w:rsidP="00A32DA8">
      <w:pPr>
        <w:spacing w:before="120" w:after="120" w:line="240" w:lineRule="auto"/>
        <w:rPr>
          <w:lang w:val="bg-BG"/>
        </w:rPr>
      </w:pPr>
      <w:r w:rsidRPr="00A32DA8">
        <w:rPr>
          <w:lang w:val="bg-BG"/>
        </w:rPr>
        <w:t>За гнездящата популация са посочени следните заплахи и влияния: A02, A03, A04, A07, C03, D02, F03, J01, D06.</w:t>
      </w:r>
    </w:p>
    <w:p w14:paraId="65F6713C" w14:textId="77777777" w:rsidR="00A32DA8" w:rsidRPr="00A32DA8" w:rsidRDefault="00A32DA8" w:rsidP="00A32DA8">
      <w:pPr>
        <w:spacing w:before="120" w:after="120" w:line="240" w:lineRule="auto"/>
        <w:rPr>
          <w:lang w:val="bg-BG"/>
        </w:rPr>
      </w:pPr>
      <w:r w:rsidRPr="00A32DA8">
        <w:rPr>
          <w:lang w:val="bg-BG"/>
        </w:rPr>
        <w:t xml:space="preserve">Мигриращата национална популация е оценена на 5000 – 16000 индивида. Краткосрочната тенденция на популацията (за периода 2000 – 2018 г.) е неизвестна, а дългосрочната (за периода 1980 – 2018 г.) също е неизвестна. </w:t>
      </w:r>
    </w:p>
    <w:p w14:paraId="3A630707" w14:textId="77777777" w:rsidR="00A32DA8" w:rsidRPr="00A32DA8" w:rsidRDefault="00A32DA8" w:rsidP="00A32DA8">
      <w:pPr>
        <w:spacing w:before="120" w:after="120" w:line="240" w:lineRule="auto"/>
        <w:rPr>
          <w:lang w:val="bg-BG"/>
        </w:rPr>
      </w:pPr>
      <w:r w:rsidRPr="00A32DA8">
        <w:rPr>
          <w:lang w:val="bg-BG"/>
        </w:rPr>
        <w:t>За мигриращата популация са посочени следните заплахи и влияния: A02, A03, A04, A07, F03, D06.</w:t>
      </w:r>
    </w:p>
    <w:p w14:paraId="04117788" w14:textId="668E8630" w:rsidR="00A32DA8" w:rsidRPr="006F4641" w:rsidRDefault="00A32DA8" w:rsidP="006F4641">
      <w:pPr>
        <w:pStyle w:val="ListParagraph"/>
        <w:numPr>
          <w:ilvl w:val="0"/>
          <w:numId w:val="82"/>
        </w:numPr>
        <w:spacing w:before="120" w:after="120" w:line="240" w:lineRule="auto"/>
        <w:rPr>
          <w:lang w:val="bg-BG"/>
        </w:rPr>
      </w:pPr>
      <w:r w:rsidRPr="006F4641">
        <w:rPr>
          <w:b/>
          <w:lang w:val="bg-BG"/>
        </w:rPr>
        <w:t>Състояние в СЗЗ BG0002017 „Комплекс Беленски острови“</w:t>
      </w:r>
    </w:p>
    <w:p w14:paraId="2D2343AC" w14:textId="4DCD453D" w:rsidR="00A32DA8" w:rsidRPr="00A32DA8" w:rsidRDefault="00A32DA8" w:rsidP="00A32DA8">
      <w:pPr>
        <w:spacing w:before="120" w:after="120" w:line="240" w:lineRule="auto"/>
        <w:rPr>
          <w:lang w:val="bg-BG"/>
        </w:rPr>
      </w:pPr>
      <w:r w:rsidRPr="00A32DA8">
        <w:rPr>
          <w:lang w:val="bg-BG"/>
        </w:rPr>
        <w:t>Съгласно СФД на зоната</w:t>
      </w:r>
      <w:r w:rsidR="004A3C52">
        <w:rPr>
          <w:lang w:val="en-GB"/>
        </w:rPr>
        <w:t>,</w:t>
      </w:r>
      <w:r w:rsidRPr="00A32DA8">
        <w:rPr>
          <w:lang w:val="bg-BG"/>
        </w:rPr>
        <w:t xml:space="preserve"> видът е концентриращ/мигриращ. Мигриращата популация на червеноногата ветрушка се оценява на </w:t>
      </w:r>
      <w:r w:rsidRPr="00A32DA8">
        <w:rPr>
          <w:b/>
          <w:lang w:val="bg-BG"/>
        </w:rPr>
        <w:t>0-5 индивиди</w:t>
      </w:r>
      <w:r w:rsidRPr="00A32DA8">
        <w:rPr>
          <w:lang w:val="bg-BG"/>
        </w:rPr>
        <w:t xml:space="preserve">, което представлява </w:t>
      </w:r>
      <w:r w:rsidRPr="00A32DA8">
        <w:rPr>
          <w:b/>
          <w:lang w:val="bg-BG"/>
        </w:rPr>
        <w:t>0 – 0,03 %</w:t>
      </w:r>
      <w:r w:rsidRPr="00A32DA8">
        <w:rPr>
          <w:lang w:val="bg-BG"/>
        </w:rPr>
        <w:t xml:space="preserve"> от националната мигрираща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w:t>
      </w:r>
      <w:r w:rsidR="00290692">
        <w:rPr>
          <w:lang w:val="en-GB"/>
        </w:rPr>
        <w:t xml:space="preserve"> </w:t>
      </w:r>
      <w:r w:rsidR="00290692">
        <w:rPr>
          <w:lang w:val="bg-BG"/>
        </w:rPr>
        <w:t>стойност</w:t>
      </w:r>
      <w:r w:rsidRPr="00A32DA8">
        <w:rPr>
          <w:lang w:val="bg-BG"/>
        </w:rPr>
        <w:t>.</w:t>
      </w:r>
    </w:p>
    <w:p w14:paraId="3CE7D7DB" w14:textId="77777777" w:rsidR="00A32DA8" w:rsidRPr="006F4641" w:rsidRDefault="00A32DA8" w:rsidP="006F4641">
      <w:pPr>
        <w:pStyle w:val="ListParagraph"/>
        <w:numPr>
          <w:ilvl w:val="0"/>
          <w:numId w:val="82"/>
        </w:numPr>
        <w:spacing w:before="120" w:after="120" w:line="240" w:lineRule="auto"/>
        <w:rPr>
          <w:b/>
          <w:lang w:val="bg-BG"/>
        </w:rPr>
      </w:pPr>
      <w:r w:rsidRPr="006F4641">
        <w:rPr>
          <w:b/>
          <w:lang w:val="bg-BG"/>
        </w:rPr>
        <w:t xml:space="preserve">Анализ на наличната информация </w:t>
      </w:r>
    </w:p>
    <w:p w14:paraId="2550B325" w14:textId="6AE8F311" w:rsidR="00A32DA8" w:rsidRPr="00A32DA8" w:rsidRDefault="00A32DA8" w:rsidP="00A32DA8">
      <w:pPr>
        <w:spacing w:before="120" w:after="120" w:line="240" w:lineRule="auto"/>
        <w:rPr>
          <w:lang w:val="bg-BG"/>
        </w:rPr>
      </w:pPr>
      <w:r w:rsidRPr="00A32DA8">
        <w:rPr>
          <w:lang w:val="bg-BG"/>
        </w:rPr>
        <w:t>Червеноногата ветрушка е рядък мигриращ вид в СЗЗ „Комплекс Беленски острови“. По време на теренното проучване през 2021 г. видът беше установен</w:t>
      </w:r>
      <w:r w:rsidRPr="00A32DA8">
        <w:rPr>
          <w:lang w:val="en-GB"/>
        </w:rPr>
        <w:t xml:space="preserve"> </w:t>
      </w:r>
      <w:r w:rsidRPr="00A32DA8">
        <w:rPr>
          <w:lang w:val="bg-BG"/>
        </w:rPr>
        <w:t xml:space="preserve">на 29.04. – 7 индивида при </w:t>
      </w:r>
      <w:r w:rsidR="00290692">
        <w:rPr>
          <w:lang w:val="bg-BG"/>
        </w:rPr>
        <w:t>Писченско блато</w:t>
      </w:r>
      <w:r w:rsidRPr="00A32DA8">
        <w:rPr>
          <w:lang w:val="bg-BG"/>
        </w:rPr>
        <w:t xml:space="preserve">. В рамките на целеви проучвания върху есенната миграция на рееещи се птици, в района на </w:t>
      </w:r>
      <w:r w:rsidR="00050D0F">
        <w:rPr>
          <w:lang w:val="bg-BG"/>
        </w:rPr>
        <w:t>Писченско блато</w:t>
      </w:r>
      <w:r w:rsidRPr="00A32DA8">
        <w:rPr>
          <w:lang w:val="bg-BG"/>
        </w:rPr>
        <w:t xml:space="preserve"> през 2008 и 2009 г., са установени съответно 0 и 5 индивида </w:t>
      </w:r>
      <w:r w:rsidRPr="00A32DA8">
        <w:rPr>
          <w:lang w:val="en-GB"/>
        </w:rPr>
        <w:t>(</w:t>
      </w:r>
      <w:r w:rsidRPr="00A32DA8">
        <w:rPr>
          <w:lang w:val="bg-BG"/>
        </w:rPr>
        <w:t>Чешмеджиев, 2008; Чешмеджиев, 2009</w:t>
      </w:r>
      <w:r w:rsidRPr="00A32DA8">
        <w:rPr>
          <w:lang w:val="en-GB"/>
        </w:rPr>
        <w:t>)</w:t>
      </w:r>
      <w:r w:rsidRPr="00A32DA8">
        <w:rPr>
          <w:lang w:val="bg-BG"/>
        </w:rPr>
        <w:t xml:space="preserve">. Част от мигриращите птици се задържат в района на СЗЗ няколко дни.  </w:t>
      </w:r>
    </w:p>
    <w:p w14:paraId="23F549F7" w14:textId="77777777" w:rsidR="00A32DA8" w:rsidRPr="00A32DA8" w:rsidRDefault="00A32DA8" w:rsidP="00A32DA8">
      <w:pPr>
        <w:spacing w:before="120" w:after="120" w:line="240" w:lineRule="auto"/>
        <w:rPr>
          <w:lang w:val="bg-BG"/>
        </w:rPr>
      </w:pPr>
      <w:r w:rsidRPr="00A32DA8">
        <w:rPr>
          <w:lang w:val="bg-BG"/>
        </w:rPr>
        <w:t>Основните заплахи за червеноногата ветрушка са провеждането на горско-стопанските дейности и практики и химизацията в селското стопанство.</w:t>
      </w:r>
    </w:p>
    <w:p w14:paraId="14235310" w14:textId="3339317F" w:rsidR="00A32DA8" w:rsidRPr="00806B0D" w:rsidRDefault="00B35CB6" w:rsidP="00806B0D">
      <w:pPr>
        <w:pStyle w:val="ListParagraph"/>
        <w:numPr>
          <w:ilvl w:val="0"/>
          <w:numId w:val="82"/>
        </w:numPr>
        <w:spacing w:before="120" w:after="120" w:line="240" w:lineRule="auto"/>
        <w:rPr>
          <w:lang w:val="bg-BG"/>
        </w:rPr>
      </w:pPr>
      <w:r w:rsidRPr="00806B0D">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314"/>
        <w:gridCol w:w="1306"/>
        <w:gridCol w:w="2947"/>
        <w:gridCol w:w="2458"/>
      </w:tblGrid>
      <w:tr w:rsidR="00A32DA8" w:rsidRPr="00A32DA8" w14:paraId="59B7526C" w14:textId="77777777" w:rsidTr="00292FE2">
        <w:trPr>
          <w:tblHeader/>
          <w:jc w:val="center"/>
        </w:trPr>
        <w:tc>
          <w:tcPr>
            <w:tcW w:w="0" w:type="auto"/>
            <w:shd w:val="clear" w:color="auto" w:fill="B6DDE8"/>
            <w:vAlign w:val="center"/>
          </w:tcPr>
          <w:p w14:paraId="2A36477C" w14:textId="77777777" w:rsidR="00A32DA8" w:rsidRPr="00A32DA8" w:rsidRDefault="00A32DA8" w:rsidP="00806B0D">
            <w:pPr>
              <w:spacing w:after="0" w:line="240" w:lineRule="auto"/>
              <w:jc w:val="center"/>
              <w:rPr>
                <w:b/>
                <w:bCs/>
                <w:lang w:val="bg-BG"/>
              </w:rPr>
            </w:pPr>
            <w:r w:rsidRPr="00A32DA8">
              <w:rPr>
                <w:b/>
                <w:bCs/>
                <w:lang w:val="bg-BG"/>
              </w:rPr>
              <w:t>Параметър</w:t>
            </w:r>
          </w:p>
        </w:tc>
        <w:tc>
          <w:tcPr>
            <w:tcW w:w="0" w:type="auto"/>
            <w:shd w:val="clear" w:color="auto" w:fill="B6DDE8"/>
            <w:vAlign w:val="center"/>
          </w:tcPr>
          <w:p w14:paraId="7F611C23" w14:textId="77777777" w:rsidR="00A32DA8" w:rsidRPr="00A32DA8" w:rsidRDefault="00A32DA8" w:rsidP="00806B0D">
            <w:pPr>
              <w:spacing w:after="0" w:line="240" w:lineRule="auto"/>
              <w:jc w:val="center"/>
              <w:rPr>
                <w:b/>
                <w:bCs/>
                <w:lang w:val="bg-BG"/>
              </w:rPr>
            </w:pPr>
            <w:r w:rsidRPr="00A32DA8">
              <w:rPr>
                <w:b/>
                <w:bCs/>
                <w:lang w:val="bg-BG"/>
              </w:rPr>
              <w:t>Мерна единица</w:t>
            </w:r>
          </w:p>
        </w:tc>
        <w:tc>
          <w:tcPr>
            <w:tcW w:w="0" w:type="auto"/>
            <w:shd w:val="clear" w:color="auto" w:fill="B6DDE8"/>
            <w:vAlign w:val="center"/>
          </w:tcPr>
          <w:p w14:paraId="4B815E7B" w14:textId="77777777" w:rsidR="00A32DA8" w:rsidRPr="00A32DA8" w:rsidRDefault="00A32DA8" w:rsidP="00806B0D">
            <w:pPr>
              <w:spacing w:after="0" w:line="240" w:lineRule="auto"/>
              <w:jc w:val="center"/>
              <w:rPr>
                <w:b/>
                <w:bCs/>
                <w:lang w:val="bg-BG"/>
              </w:rPr>
            </w:pPr>
            <w:r w:rsidRPr="00A32DA8">
              <w:rPr>
                <w:b/>
                <w:bCs/>
                <w:lang w:val="bg-BG"/>
              </w:rPr>
              <w:t>Целева стойност</w:t>
            </w:r>
          </w:p>
        </w:tc>
        <w:tc>
          <w:tcPr>
            <w:tcW w:w="0" w:type="auto"/>
            <w:shd w:val="clear" w:color="auto" w:fill="B6DDE8"/>
            <w:vAlign w:val="center"/>
          </w:tcPr>
          <w:p w14:paraId="3D126096" w14:textId="77777777" w:rsidR="00A32DA8" w:rsidRPr="00A32DA8" w:rsidRDefault="00A32DA8" w:rsidP="00806B0D">
            <w:pPr>
              <w:spacing w:after="0" w:line="240" w:lineRule="auto"/>
              <w:jc w:val="center"/>
              <w:rPr>
                <w:b/>
                <w:bCs/>
                <w:lang w:val="bg-BG"/>
              </w:rPr>
            </w:pPr>
            <w:r w:rsidRPr="00A32DA8">
              <w:rPr>
                <w:b/>
                <w:bCs/>
                <w:lang w:val="bg-BG"/>
              </w:rPr>
              <w:t>Допълнителна информация</w:t>
            </w:r>
          </w:p>
        </w:tc>
        <w:tc>
          <w:tcPr>
            <w:tcW w:w="0" w:type="auto"/>
            <w:shd w:val="clear" w:color="auto" w:fill="B6DDE8"/>
            <w:vAlign w:val="center"/>
          </w:tcPr>
          <w:p w14:paraId="05103469" w14:textId="77777777" w:rsidR="00A32DA8" w:rsidRPr="00A32DA8" w:rsidRDefault="00A32DA8" w:rsidP="00806B0D">
            <w:pPr>
              <w:spacing w:after="0" w:line="240" w:lineRule="auto"/>
              <w:jc w:val="center"/>
              <w:rPr>
                <w:b/>
                <w:bCs/>
                <w:lang w:val="bg-BG"/>
              </w:rPr>
            </w:pPr>
            <w:r w:rsidRPr="00A32DA8">
              <w:rPr>
                <w:b/>
                <w:bCs/>
                <w:lang w:val="bg-BG"/>
              </w:rPr>
              <w:t>Специфични за зоната цели</w:t>
            </w:r>
          </w:p>
        </w:tc>
      </w:tr>
      <w:tr w:rsidR="00A32DA8" w:rsidRPr="00A32DA8" w14:paraId="56FD402C" w14:textId="77777777" w:rsidTr="00292FE2">
        <w:trPr>
          <w:jc w:val="center"/>
        </w:trPr>
        <w:tc>
          <w:tcPr>
            <w:tcW w:w="0" w:type="auto"/>
            <w:shd w:val="clear" w:color="auto" w:fill="auto"/>
          </w:tcPr>
          <w:p w14:paraId="68E1CE80" w14:textId="77777777" w:rsidR="00A32DA8" w:rsidRPr="00A32DA8" w:rsidRDefault="00A32DA8" w:rsidP="00806B0D">
            <w:pPr>
              <w:spacing w:after="0" w:line="240" w:lineRule="auto"/>
              <w:rPr>
                <w:b/>
                <w:lang w:val="bg-BG"/>
              </w:rPr>
            </w:pPr>
            <w:r w:rsidRPr="00A32DA8">
              <w:rPr>
                <w:b/>
                <w:lang w:val="bg-BG"/>
              </w:rPr>
              <w:t xml:space="preserve">Популация: </w:t>
            </w:r>
            <w:r w:rsidRPr="00A32DA8">
              <w:rPr>
                <w:bCs/>
                <w:lang w:val="bg-BG"/>
              </w:rPr>
              <w:t>Размер на мигриращата популация</w:t>
            </w:r>
          </w:p>
        </w:tc>
        <w:tc>
          <w:tcPr>
            <w:tcW w:w="0" w:type="auto"/>
            <w:shd w:val="clear" w:color="auto" w:fill="auto"/>
          </w:tcPr>
          <w:p w14:paraId="39BBF977" w14:textId="77777777" w:rsidR="00A32DA8" w:rsidRPr="00A32DA8" w:rsidRDefault="00A32DA8" w:rsidP="00806B0D">
            <w:pPr>
              <w:spacing w:after="0" w:line="240" w:lineRule="auto"/>
              <w:rPr>
                <w:lang w:val="bg-BG"/>
              </w:rPr>
            </w:pPr>
            <w:r w:rsidRPr="00A32DA8">
              <w:rPr>
                <w:lang w:val="bg-BG"/>
              </w:rPr>
              <w:t>Брой индивиди</w:t>
            </w:r>
          </w:p>
        </w:tc>
        <w:tc>
          <w:tcPr>
            <w:tcW w:w="0" w:type="auto"/>
            <w:shd w:val="clear" w:color="auto" w:fill="auto"/>
          </w:tcPr>
          <w:p w14:paraId="7B5E1275" w14:textId="77777777" w:rsidR="00A32DA8" w:rsidRPr="00A32DA8" w:rsidRDefault="00A32DA8" w:rsidP="00806B0D">
            <w:pPr>
              <w:spacing w:after="0" w:line="240" w:lineRule="auto"/>
              <w:rPr>
                <w:lang w:val="bg-BG"/>
              </w:rPr>
            </w:pPr>
            <w:r w:rsidRPr="00A32DA8">
              <w:rPr>
                <w:lang w:val="bg-BG"/>
              </w:rPr>
              <w:t>Мин. 5 инд.</w:t>
            </w:r>
          </w:p>
        </w:tc>
        <w:tc>
          <w:tcPr>
            <w:tcW w:w="0" w:type="auto"/>
            <w:shd w:val="clear" w:color="auto" w:fill="auto"/>
          </w:tcPr>
          <w:p w14:paraId="62F7169A" w14:textId="77777777" w:rsidR="00A32DA8" w:rsidRPr="00A32DA8" w:rsidRDefault="00A32DA8" w:rsidP="00806B0D">
            <w:pPr>
              <w:spacing w:after="0" w:line="240" w:lineRule="auto"/>
              <w:rPr>
                <w:lang w:val="bg-BG"/>
              </w:rPr>
            </w:pPr>
            <w:r w:rsidRPr="00A32DA8">
              <w:rPr>
                <w:lang w:val="bg-BG"/>
              </w:rPr>
              <w:t xml:space="preserve">Количеството на концентриращите се птици силно ще зависи от състоянието на подходящите местообитания. </w:t>
            </w:r>
          </w:p>
        </w:tc>
        <w:tc>
          <w:tcPr>
            <w:tcW w:w="0" w:type="auto"/>
          </w:tcPr>
          <w:p w14:paraId="3C2AF4C7" w14:textId="77777777" w:rsidR="00A32DA8" w:rsidRPr="00A32DA8" w:rsidRDefault="00A32DA8" w:rsidP="00806B0D">
            <w:pPr>
              <w:spacing w:after="0" w:line="240" w:lineRule="auto"/>
              <w:rPr>
                <w:lang w:val="en-GB"/>
              </w:rPr>
            </w:pPr>
            <w:r w:rsidRPr="00A32DA8">
              <w:rPr>
                <w:lang w:val="bg-BG"/>
              </w:rPr>
              <w:t xml:space="preserve">Поддържане на популацията – мин. 5 инд. Извършване на редовен мониторинг на пролетната и есеннната миграция </w:t>
            </w:r>
            <w:r w:rsidRPr="00A32DA8">
              <w:rPr>
                <w:lang w:val="bg-BG"/>
              </w:rPr>
              <w:lastRenderedPageBreak/>
              <w:t xml:space="preserve">на реещи се птици в СЗЗ. </w:t>
            </w:r>
            <w:r w:rsidRPr="00A32DA8">
              <w:rPr>
                <w:lang w:val="en-GB"/>
              </w:rPr>
              <w:t xml:space="preserve"> </w:t>
            </w:r>
          </w:p>
        </w:tc>
      </w:tr>
      <w:tr w:rsidR="00806B0D" w:rsidRPr="00A32DA8" w14:paraId="4D119AAB" w14:textId="77777777" w:rsidTr="00292FE2">
        <w:trPr>
          <w:jc w:val="center"/>
        </w:trPr>
        <w:tc>
          <w:tcPr>
            <w:tcW w:w="0" w:type="auto"/>
            <w:shd w:val="clear" w:color="auto" w:fill="auto"/>
          </w:tcPr>
          <w:p w14:paraId="4C93B592" w14:textId="5567161D" w:rsidR="00806B0D" w:rsidRPr="00A32DA8" w:rsidRDefault="00806B0D" w:rsidP="00806B0D">
            <w:pPr>
              <w:spacing w:after="0" w:line="240" w:lineRule="auto"/>
              <w:rPr>
                <w:b/>
                <w:lang w:val="bg-BG"/>
              </w:rPr>
            </w:pPr>
            <w:r w:rsidRPr="00FC79DE">
              <w:rPr>
                <w:b/>
                <w:lang w:val="bg-BG"/>
              </w:rPr>
              <w:lastRenderedPageBreak/>
              <w:t xml:space="preserve">Местообитание на вида: </w:t>
            </w:r>
            <w:r w:rsidRPr="00FC79DE">
              <w:rPr>
                <w:bCs/>
                <w:lang w:val="bg-BG"/>
              </w:rPr>
              <w:t>Площ на подходящите хранителни местообитания на вида</w:t>
            </w:r>
            <w:r w:rsidRPr="00FC79DE">
              <w:rPr>
                <w:b/>
                <w:lang w:val="bg-BG"/>
              </w:rPr>
              <w:t xml:space="preserve"> </w:t>
            </w:r>
          </w:p>
        </w:tc>
        <w:tc>
          <w:tcPr>
            <w:tcW w:w="0" w:type="auto"/>
            <w:shd w:val="clear" w:color="auto" w:fill="auto"/>
          </w:tcPr>
          <w:p w14:paraId="59A976DB" w14:textId="10734A5F" w:rsidR="00806B0D" w:rsidRPr="00A32DA8" w:rsidRDefault="00806B0D" w:rsidP="00806B0D">
            <w:pPr>
              <w:spacing w:after="0" w:line="240" w:lineRule="auto"/>
            </w:pPr>
            <w:r w:rsidRPr="00FC79DE">
              <w:t>ha</w:t>
            </w:r>
          </w:p>
        </w:tc>
        <w:tc>
          <w:tcPr>
            <w:tcW w:w="0" w:type="auto"/>
            <w:shd w:val="clear" w:color="auto" w:fill="auto"/>
          </w:tcPr>
          <w:p w14:paraId="5541A113" w14:textId="3099F439" w:rsidR="00806B0D" w:rsidRPr="00A32DA8" w:rsidRDefault="00806B0D" w:rsidP="00806B0D">
            <w:pPr>
              <w:spacing w:after="0" w:line="240" w:lineRule="auto"/>
              <w:rPr>
                <w:lang w:val="bg-BG"/>
              </w:rPr>
            </w:pPr>
            <w:r>
              <w:rPr>
                <w:lang w:val="bg-BG"/>
              </w:rPr>
              <w:t>Най-малко 350</w:t>
            </w:r>
            <w:r w:rsidRPr="00FC79DE">
              <w:rPr>
                <w:lang w:val="bg-BG"/>
              </w:rPr>
              <w:t xml:space="preserve"> </w:t>
            </w:r>
            <w:r w:rsidRPr="00FC79DE">
              <w:rPr>
                <w:lang w:val="en-GB"/>
              </w:rPr>
              <w:t>ha</w:t>
            </w:r>
          </w:p>
        </w:tc>
        <w:tc>
          <w:tcPr>
            <w:tcW w:w="0" w:type="auto"/>
            <w:shd w:val="clear" w:color="auto" w:fill="auto"/>
          </w:tcPr>
          <w:p w14:paraId="51CD36DC" w14:textId="7AC9CB4A" w:rsidR="00806B0D" w:rsidRPr="00A32DA8" w:rsidRDefault="00806B0D" w:rsidP="00806B0D">
            <w:pPr>
              <w:spacing w:after="0" w:line="240" w:lineRule="auto"/>
              <w:rPr>
                <w:lang w:val="bg-BG"/>
              </w:rPr>
            </w:pPr>
            <w:r w:rsidRPr="00FC79DE">
              <w:rPr>
                <w:lang w:val="bg-BG"/>
              </w:rPr>
              <w:t xml:space="preserve">Площта включва подходящите хранителни местообитания на вида – </w:t>
            </w:r>
            <w:r>
              <w:rPr>
                <w:lang w:val="bg-BG"/>
              </w:rPr>
              <w:t>сухи тревни съобщества и степи (</w:t>
            </w:r>
            <w:r>
              <w:rPr>
                <w:lang w:val="en-GB"/>
              </w:rPr>
              <w:t xml:space="preserve">N09). </w:t>
            </w:r>
            <w:r>
              <w:rPr>
                <w:lang w:val="bg-BG"/>
              </w:rPr>
              <w:t>Земеделските</w:t>
            </w:r>
            <w:r w:rsidRPr="00FC79DE">
              <w:rPr>
                <w:lang w:val="bg-BG"/>
              </w:rPr>
              <w:t xml:space="preserve"> площи,</w:t>
            </w:r>
            <w:r>
              <w:rPr>
                <w:lang w:val="bg-BG"/>
              </w:rPr>
              <w:t xml:space="preserve"> са изключени като субоптимално местообитание.</w:t>
            </w:r>
          </w:p>
        </w:tc>
        <w:tc>
          <w:tcPr>
            <w:tcW w:w="0" w:type="auto"/>
          </w:tcPr>
          <w:p w14:paraId="48BE7169" w14:textId="5DEEA2B9" w:rsidR="00806B0D" w:rsidRPr="00A32DA8" w:rsidRDefault="00806B0D" w:rsidP="00806B0D">
            <w:pPr>
              <w:spacing w:after="0" w:line="240" w:lineRule="auto"/>
              <w:rPr>
                <w:lang w:val="bg-BG"/>
              </w:rPr>
            </w:pPr>
            <w:r w:rsidRPr="00FC79DE">
              <w:rPr>
                <w:lang w:val="bg-BG"/>
              </w:rPr>
              <w:t>Поддържане на площта на подходящите хранителни местообитания</w:t>
            </w:r>
            <w:r>
              <w:rPr>
                <w:lang w:val="bg-BG"/>
              </w:rPr>
              <w:t xml:space="preserve"> на вида в размер най-малко 350</w:t>
            </w:r>
            <w:r w:rsidRPr="00FC79DE">
              <w:rPr>
                <w:lang w:val="bg-BG"/>
              </w:rPr>
              <w:t xml:space="preserve"> ha</w:t>
            </w:r>
          </w:p>
        </w:tc>
      </w:tr>
      <w:tr w:rsidR="00A32DA8" w:rsidRPr="00A32DA8" w14:paraId="25E561B6" w14:textId="77777777" w:rsidTr="00292FE2">
        <w:trPr>
          <w:jc w:val="center"/>
        </w:trPr>
        <w:tc>
          <w:tcPr>
            <w:tcW w:w="0" w:type="auto"/>
            <w:shd w:val="clear" w:color="auto" w:fill="auto"/>
          </w:tcPr>
          <w:p w14:paraId="37675D93" w14:textId="77777777" w:rsidR="00A32DA8" w:rsidRPr="00A32DA8" w:rsidRDefault="00A32DA8" w:rsidP="00806B0D">
            <w:pPr>
              <w:spacing w:after="0" w:line="240" w:lineRule="auto"/>
              <w:rPr>
                <w:b/>
                <w:lang w:val="bg-BG"/>
              </w:rPr>
            </w:pPr>
            <w:r w:rsidRPr="00A32DA8">
              <w:rPr>
                <w:b/>
                <w:lang w:val="bg-BG"/>
              </w:rPr>
              <w:t>Местообитание на вида:</w:t>
            </w:r>
            <w:r w:rsidRPr="00A32DA8">
              <w:rPr>
                <w:lang w:val="bg-BG"/>
              </w:rPr>
              <w:t xml:space="preserve"> Наличие на едроразмерни/ биотопни дървета,</w:t>
            </w:r>
            <w:r w:rsidRPr="00A32DA8">
              <w:rPr>
                <w:lang w:val="en-GB"/>
              </w:rPr>
              <w:t xml:space="preserve"> </w:t>
            </w:r>
            <w:r w:rsidRPr="00A32DA8">
              <w:rPr>
                <w:lang w:val="bg-BG"/>
              </w:rPr>
              <w:t>в групи</w:t>
            </w:r>
          </w:p>
        </w:tc>
        <w:tc>
          <w:tcPr>
            <w:tcW w:w="0" w:type="auto"/>
            <w:shd w:val="clear" w:color="auto" w:fill="auto"/>
          </w:tcPr>
          <w:p w14:paraId="137DA6DF" w14:textId="77777777" w:rsidR="00A32DA8" w:rsidRPr="00A32DA8" w:rsidRDefault="00A32DA8" w:rsidP="00806B0D">
            <w:pPr>
              <w:spacing w:after="0" w:line="240" w:lineRule="auto"/>
              <w:rPr>
                <w:lang w:val="bg-BG"/>
              </w:rPr>
            </w:pPr>
            <w:r w:rsidRPr="00A32DA8">
              <w:rPr>
                <w:lang w:val="bg-BG"/>
              </w:rPr>
              <w:t>Брой дървета на ha, в група</w:t>
            </w:r>
          </w:p>
        </w:tc>
        <w:tc>
          <w:tcPr>
            <w:tcW w:w="0" w:type="auto"/>
            <w:shd w:val="clear" w:color="auto" w:fill="auto"/>
          </w:tcPr>
          <w:p w14:paraId="56778404" w14:textId="77777777" w:rsidR="00A32DA8" w:rsidRPr="00A32DA8" w:rsidRDefault="00A32DA8" w:rsidP="00806B0D">
            <w:pPr>
              <w:spacing w:after="0" w:line="240" w:lineRule="auto"/>
              <w:rPr>
                <w:lang w:val="bg-BG"/>
              </w:rPr>
            </w:pPr>
            <w:r w:rsidRPr="00A32DA8">
              <w:rPr>
                <w:lang w:val="bg-BG"/>
              </w:rPr>
              <w:t>Най-малко 5 броя на ha, в група</w:t>
            </w:r>
          </w:p>
        </w:tc>
        <w:tc>
          <w:tcPr>
            <w:tcW w:w="0" w:type="auto"/>
            <w:shd w:val="clear" w:color="auto" w:fill="auto"/>
          </w:tcPr>
          <w:p w14:paraId="42106079" w14:textId="77777777" w:rsidR="00A32DA8" w:rsidRPr="00A32DA8" w:rsidRDefault="00A32DA8" w:rsidP="00806B0D">
            <w:pPr>
              <w:spacing w:after="0" w:line="240" w:lineRule="auto"/>
              <w:rPr>
                <w:lang w:val="en-GB"/>
              </w:rPr>
            </w:pPr>
            <w:r w:rsidRPr="00A32DA8">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0951E5B1" w14:textId="77777777" w:rsidR="00A32DA8" w:rsidRPr="00A32DA8" w:rsidRDefault="00A32DA8" w:rsidP="00806B0D">
            <w:pPr>
              <w:spacing w:after="0" w:line="240" w:lineRule="auto"/>
              <w:rPr>
                <w:lang w:val="bg-BG"/>
              </w:rPr>
            </w:pPr>
            <w:r w:rsidRPr="00A32DA8">
              <w:rPr>
                <w:lang w:val="bg-BG"/>
              </w:rPr>
              <w:t>Поддържане на състоянието по този параметър. Редовен мониторинг.</w:t>
            </w:r>
          </w:p>
        </w:tc>
      </w:tr>
    </w:tbl>
    <w:p w14:paraId="6BE2559C" w14:textId="77777777" w:rsidR="00A32DA8" w:rsidRPr="00A32DA8" w:rsidRDefault="00A32DA8" w:rsidP="00A32DA8">
      <w:pPr>
        <w:spacing w:before="120" w:after="120" w:line="240" w:lineRule="auto"/>
        <w:rPr>
          <w:lang w:val="bg-BG"/>
        </w:rPr>
      </w:pPr>
    </w:p>
    <w:p w14:paraId="64FB4159" w14:textId="77777777" w:rsidR="00A32DA8" w:rsidRPr="00806B0D" w:rsidRDefault="00A32DA8" w:rsidP="00806B0D">
      <w:pPr>
        <w:pStyle w:val="ListParagraph"/>
        <w:numPr>
          <w:ilvl w:val="0"/>
          <w:numId w:val="82"/>
        </w:numPr>
        <w:spacing w:before="120" w:after="120" w:line="240" w:lineRule="auto"/>
        <w:rPr>
          <w:b/>
          <w:bCs/>
          <w:lang w:val="bg-BG"/>
        </w:rPr>
      </w:pPr>
      <w:r w:rsidRPr="00806B0D">
        <w:rPr>
          <w:b/>
          <w:bCs/>
          <w:lang w:val="bg-BG"/>
        </w:rPr>
        <w:t xml:space="preserve">Необходимост от промени в СФД за СЗЗ </w:t>
      </w:r>
      <w:r w:rsidRPr="00806B0D">
        <w:rPr>
          <w:b/>
          <w:lang w:val="bg-BG"/>
        </w:rPr>
        <w:t>BG0002017 „Комплекс Беленски острови“</w:t>
      </w:r>
    </w:p>
    <w:p w14:paraId="1606E0F4" w14:textId="77777777" w:rsidR="00A32DA8" w:rsidRPr="00A32DA8" w:rsidRDefault="00A32DA8" w:rsidP="00A32DA8">
      <w:pPr>
        <w:spacing w:before="120" w:after="120" w:line="240" w:lineRule="auto"/>
        <w:rPr>
          <w:lang w:val="bg-BG"/>
        </w:rPr>
      </w:pPr>
      <w:r w:rsidRPr="00A32DA8">
        <w:rPr>
          <w:lang w:val="bg-BG"/>
        </w:rPr>
        <w:t>Предвид наличната информация за настоящата концентрираща се численост на вида в защитената зона по време на миграция не е необходима актуализация на СФД.</w:t>
      </w:r>
    </w:p>
    <w:p w14:paraId="0F86E020" w14:textId="479C68BA" w:rsidR="00EA2608" w:rsidRDefault="00EA2608" w:rsidP="00815EA0">
      <w:pPr>
        <w:spacing w:before="120" w:after="120" w:line="240" w:lineRule="auto"/>
        <w:rPr>
          <w:lang w:val="bg-BG"/>
        </w:rPr>
      </w:pPr>
    </w:p>
    <w:p w14:paraId="77E29C8F" w14:textId="64785827" w:rsidR="00AC1330" w:rsidRPr="00AC1330" w:rsidRDefault="00AC1330" w:rsidP="00AC1330">
      <w:pPr>
        <w:pStyle w:val="Heading1"/>
        <w:jc w:val="center"/>
        <w:rPr>
          <w:lang w:val="bg-BG"/>
        </w:rPr>
      </w:pPr>
      <w:bookmarkStart w:id="80" w:name="_Toc97813511"/>
      <w:r w:rsidRPr="00AC1330">
        <w:rPr>
          <w:lang w:val="bg-BG"/>
        </w:rPr>
        <w:t xml:space="preserve">Специфични цели за А099 </w:t>
      </w:r>
      <w:r w:rsidRPr="00AC1330">
        <w:rPr>
          <w:i/>
          <w:lang w:val="en-GB"/>
        </w:rPr>
        <w:t>Falco subbuteo</w:t>
      </w:r>
      <w:r w:rsidR="00974468">
        <w:rPr>
          <w:lang w:val="bg-BG"/>
        </w:rPr>
        <w:t xml:space="preserve"> (с</w:t>
      </w:r>
      <w:r w:rsidRPr="00AC1330">
        <w:rPr>
          <w:lang w:val="bg-BG"/>
        </w:rPr>
        <w:t>окол орко)</w:t>
      </w:r>
      <w:bookmarkEnd w:id="80"/>
    </w:p>
    <w:p w14:paraId="4B9D2132" w14:textId="77777777" w:rsidR="00AC1330" w:rsidRPr="00AC1330" w:rsidRDefault="00AC1330" w:rsidP="00AC1330">
      <w:pPr>
        <w:spacing w:before="120" w:after="120" w:line="240" w:lineRule="auto"/>
        <w:rPr>
          <w:lang w:val="bg-BG"/>
        </w:rPr>
      </w:pPr>
    </w:p>
    <w:p w14:paraId="660F4FC2" w14:textId="77777777" w:rsidR="00AC1330" w:rsidRPr="00806B0D" w:rsidRDefault="00AC1330" w:rsidP="00806B0D">
      <w:pPr>
        <w:pStyle w:val="ListParagraph"/>
        <w:numPr>
          <w:ilvl w:val="0"/>
          <w:numId w:val="83"/>
        </w:numPr>
        <w:spacing w:before="120" w:after="120" w:line="240" w:lineRule="auto"/>
        <w:rPr>
          <w:b/>
          <w:lang w:val="bg-BG"/>
        </w:rPr>
      </w:pPr>
      <w:r w:rsidRPr="00806B0D">
        <w:rPr>
          <w:b/>
          <w:lang w:val="bg-BG"/>
        </w:rPr>
        <w:t>Кратка характеристика на вида</w:t>
      </w:r>
    </w:p>
    <w:p w14:paraId="7473A216" w14:textId="70383A20" w:rsidR="00AC1330" w:rsidRPr="00AC1330" w:rsidRDefault="0059178A" w:rsidP="00AC1330">
      <w:pPr>
        <w:spacing w:before="120" w:after="120" w:line="240" w:lineRule="auto"/>
        <w:rPr>
          <w:lang w:val="bg-BG"/>
        </w:rPr>
      </w:pPr>
      <w:r>
        <w:rPr>
          <w:lang w:val="bg-BG"/>
        </w:rPr>
        <w:t>Дължината на тялото 30-35 cm., размах на крилата: 85-90 cm</w:t>
      </w:r>
      <w:r w:rsidR="00AC1330" w:rsidRPr="00AC1330">
        <w:rPr>
          <w:lang w:val="bg-BG"/>
        </w:rPr>
        <w:t>. Възрастните главата и тялото отгоре са синьосиви, а гърлото и главата отстрани са бели с добре забележими раздвоени бакенбарди; гърдите и коремът са светлокремави с добре изразени и многобройни черни стреловидни петна; подопашката при мъжките е ярко червена, а при женските – охриста. При младите окраската е по-светла с белезникави ръбове на перата. Лети с голяма скорост и акробатични изпълнения при преследване на плячката. Макар и трудно, може да се отличи от младата вечерна ветрушка по окраската, по-дългите крила и по-късата опашка, която отгоре е без</w:t>
      </w:r>
      <w:r>
        <w:rPr>
          <w:lang w:val="bg-BG"/>
        </w:rPr>
        <w:t xml:space="preserve"> препаски (Симеонов и др., 1990;</w:t>
      </w:r>
      <w:r w:rsidR="00AC1330" w:rsidRPr="00AC1330">
        <w:rPr>
          <w:lang w:val="bg-BG"/>
        </w:rPr>
        <w:t xml:space="preserve"> Мичев и др., 2012). </w:t>
      </w:r>
    </w:p>
    <w:p w14:paraId="131E1351" w14:textId="77777777" w:rsidR="00AC1330" w:rsidRPr="00AC1330" w:rsidRDefault="00AC1330" w:rsidP="00AC1330">
      <w:pPr>
        <w:spacing w:before="120" w:after="120" w:line="240" w:lineRule="auto"/>
        <w:rPr>
          <w:bCs/>
          <w:i/>
          <w:lang w:val="bg-BG"/>
        </w:rPr>
      </w:pPr>
      <w:r w:rsidRPr="00AC1330">
        <w:rPr>
          <w:bCs/>
          <w:i/>
          <w:lang w:val="bg-BG"/>
        </w:rPr>
        <w:t>Характер на пребиваване в страната</w:t>
      </w:r>
    </w:p>
    <w:p w14:paraId="03D7BE81" w14:textId="5B722072" w:rsidR="00AC1330" w:rsidRPr="00AC1330" w:rsidRDefault="00AC1330" w:rsidP="00AC1330">
      <w:pPr>
        <w:spacing w:before="120" w:after="120" w:line="240" w:lineRule="auto"/>
        <w:rPr>
          <w:lang w:val="bg-BG"/>
        </w:rPr>
      </w:pPr>
      <w:r w:rsidRPr="00AC1330">
        <w:rPr>
          <w:lang w:val="bg-BG"/>
        </w:rPr>
        <w:t xml:space="preserve">Гнездещо-прелетен. Пролетният прелет започва в началото на април и продължава до средата на май. Есенният прелет е от последната десетдневка на август до края на октомври. Най-интензивен е есенният прелет през септември, мигрира на широк фронт поединично или на малки ята (Симеонов и др. 1990, Мичев и др., 2012, </w:t>
      </w:r>
      <w:r w:rsidR="0035749A">
        <w:rPr>
          <w:lang w:val="bg-BG"/>
        </w:rPr>
        <w:t>Големански гл. ред.,</w:t>
      </w:r>
      <w:r w:rsidRPr="00AC1330">
        <w:rPr>
          <w:lang w:val="bg-BG"/>
        </w:rPr>
        <w:t xml:space="preserve"> 2015).</w:t>
      </w:r>
    </w:p>
    <w:p w14:paraId="06B4178F" w14:textId="77777777" w:rsidR="00AC1330" w:rsidRPr="00AC1330" w:rsidRDefault="00AC1330" w:rsidP="00AC1330">
      <w:pPr>
        <w:spacing w:before="120" w:after="120" w:line="240" w:lineRule="auto"/>
        <w:rPr>
          <w:bCs/>
          <w:i/>
          <w:lang w:val="bg-BG"/>
        </w:rPr>
      </w:pPr>
      <w:r w:rsidRPr="00AC1330">
        <w:rPr>
          <w:bCs/>
          <w:i/>
          <w:lang w:val="bg-BG"/>
        </w:rPr>
        <w:t>Характерно местообитание</w:t>
      </w:r>
    </w:p>
    <w:p w14:paraId="6987EABB" w14:textId="55629E67" w:rsidR="00AC1330" w:rsidRPr="00AC1330" w:rsidRDefault="00AC1330" w:rsidP="00AC1330">
      <w:pPr>
        <w:spacing w:before="120" w:after="120" w:line="240" w:lineRule="auto"/>
        <w:rPr>
          <w:lang w:val="bg-BG"/>
        </w:rPr>
      </w:pPr>
      <w:r w:rsidRPr="00AC1330">
        <w:rPr>
          <w:lang w:val="bg-BG"/>
        </w:rPr>
        <w:lastRenderedPageBreak/>
        <w:t>Обитава редки, просветливи широколистни листопадни гори, смесени и иглолистни гори с поляни и с ниска растителност. Малки оазисни гори и крайречни дървета алувиални и много влажни гори и храсталаци, също в ивици дървета, храсти и мозайки от тях, често покрай реки течащи води, в близост до пасища, ливади, обработваеми площи и други открити пространства. Обитава райони с надморска височина 0–2000 м н.в. (</w:t>
      </w:r>
      <w:r w:rsidR="00D736B2">
        <w:rPr>
          <w:lang w:val="bg-BG"/>
        </w:rPr>
        <w:t>Янков отг.</w:t>
      </w:r>
      <w:r w:rsidRPr="00AC1330">
        <w:rPr>
          <w:lang w:val="bg-BG"/>
        </w:rPr>
        <w:t xml:space="preserve"> ред., 2007</w:t>
      </w:r>
      <w:r w:rsidR="00D736B2">
        <w:rPr>
          <w:lang w:val="bg-BG"/>
        </w:rPr>
        <w:t>; Големански гл. ред.,</w:t>
      </w:r>
      <w:r w:rsidR="00D736B2" w:rsidRPr="00AC1330">
        <w:rPr>
          <w:lang w:val="bg-BG"/>
        </w:rPr>
        <w:t xml:space="preserve"> 2015</w:t>
      </w:r>
      <w:r w:rsidRPr="00AC1330">
        <w:rPr>
          <w:lang w:val="bg-BG"/>
        </w:rPr>
        <w:t>). Ловува предимно птици и насекоми в широк кръг от местообитания, обикновено под 400 м до 1100 м, понякога над 1700-1900 м. Основните местообитания включват интензивно или екстензивно управлявани земеделски земи, блата, реки, езера, тръстикови масиви, крайбрежни лагуни, блатни долини (Sergio et al.</w:t>
      </w:r>
      <w:r w:rsidR="00904705">
        <w:rPr>
          <w:lang w:val="bg-BG"/>
        </w:rPr>
        <w:t>,</w:t>
      </w:r>
      <w:r w:rsidRPr="00AC1330">
        <w:rPr>
          <w:lang w:val="bg-BG"/>
        </w:rPr>
        <w:t xml:space="preserve"> 2001).</w:t>
      </w:r>
      <w:r w:rsidR="00D55FB8">
        <w:rPr>
          <w:lang w:val="bg-BG"/>
        </w:rPr>
        <w:t xml:space="preserve"> </w:t>
      </w:r>
      <w:r w:rsidRPr="00AC1330">
        <w:rPr>
          <w:lang w:val="bg-BG"/>
        </w:rPr>
        <w:t>Според Sergio et al. 2001, в Англия, Франция, Нидерландия, Германия и Италия, 1-5 двойка обитават територия около 100 км</w:t>
      </w:r>
      <w:r w:rsidRPr="00AC1330">
        <w:rPr>
          <w:vertAlign w:val="superscript"/>
          <w:lang w:val="bg-BG"/>
        </w:rPr>
        <w:t>2</w:t>
      </w:r>
      <w:r w:rsidRPr="00AC1330">
        <w:rPr>
          <w:lang w:val="bg-BG"/>
        </w:rPr>
        <w:t xml:space="preserve"> (10000ha).</w:t>
      </w:r>
    </w:p>
    <w:p w14:paraId="1E45043E" w14:textId="77777777" w:rsidR="00AC1330" w:rsidRPr="00AC1330" w:rsidRDefault="00AC1330" w:rsidP="00AC1330">
      <w:pPr>
        <w:spacing w:before="120" w:after="120" w:line="240" w:lineRule="auto"/>
        <w:rPr>
          <w:bCs/>
          <w:i/>
          <w:lang w:val="bg-BG"/>
        </w:rPr>
      </w:pPr>
      <w:r w:rsidRPr="00AC1330">
        <w:rPr>
          <w:bCs/>
          <w:i/>
          <w:lang w:val="bg-BG"/>
        </w:rPr>
        <w:t>Хранене</w:t>
      </w:r>
    </w:p>
    <w:p w14:paraId="58C07F1C" w14:textId="77777777" w:rsidR="00AC1330" w:rsidRPr="00AC1330" w:rsidRDefault="00AC1330" w:rsidP="00AC1330">
      <w:pPr>
        <w:spacing w:before="120" w:after="120" w:line="240" w:lineRule="auto"/>
        <w:rPr>
          <w:lang w:val="bg-BG"/>
        </w:rPr>
      </w:pPr>
      <w:r w:rsidRPr="00AC1330">
        <w:rPr>
          <w:lang w:val="bg-BG"/>
        </w:rPr>
        <w:t>Храната си лови предимно във въздуха. Хранителният спектър се състои от насекоми и дребни птици, по-рядко с прилепи, малки наземни бозайници и влечуги (Симеонов и др., 1990, Червена книга на Р България 2015).</w:t>
      </w:r>
    </w:p>
    <w:p w14:paraId="6BD9450A" w14:textId="77777777" w:rsidR="00AC1330" w:rsidRPr="00806B0D" w:rsidRDefault="00AC1330" w:rsidP="00806B0D">
      <w:pPr>
        <w:pStyle w:val="ListParagraph"/>
        <w:numPr>
          <w:ilvl w:val="0"/>
          <w:numId w:val="83"/>
        </w:numPr>
        <w:spacing w:before="120" w:after="120" w:line="240" w:lineRule="auto"/>
        <w:rPr>
          <w:b/>
          <w:lang w:val="bg-BG"/>
        </w:rPr>
      </w:pPr>
      <w:r w:rsidRPr="00806B0D">
        <w:rPr>
          <w:b/>
          <w:lang w:val="bg-BG"/>
        </w:rPr>
        <w:t>Разпространение, природозащитно състояние и тенденции в популацията на вида на национално ниво</w:t>
      </w:r>
    </w:p>
    <w:p w14:paraId="093A71BE" w14:textId="77777777" w:rsidR="00AC1330" w:rsidRPr="00AC1330" w:rsidRDefault="00AC1330" w:rsidP="00AC1330">
      <w:pPr>
        <w:spacing w:before="120" w:after="120" w:line="240" w:lineRule="auto"/>
        <w:rPr>
          <w:lang w:val="bg-BG"/>
        </w:rPr>
      </w:pPr>
      <w:r w:rsidRPr="00AC1330">
        <w:rPr>
          <w:lang w:val="bg-BG"/>
        </w:rPr>
        <w:t>Разпръснато на територията на цялата страна, както в равнини, така и високо в планините. Разпространението по-плътно по поречията на повечето по-големи реки, както и по цялото Северно Черноморско крайбрежие (включително Добруджа), в Източните Родопи, хълмистите райони около р. Тунджа, северната част на Дунавската равнина, Източна Стара планина и др. (Янков отг. ред., 2007).</w:t>
      </w:r>
    </w:p>
    <w:p w14:paraId="222A4916" w14:textId="77777777" w:rsidR="00AC1330" w:rsidRPr="00AC1330" w:rsidRDefault="00AC1330" w:rsidP="00AC1330">
      <w:pPr>
        <w:spacing w:before="120" w:after="120" w:line="240" w:lineRule="auto"/>
        <w:rPr>
          <w:lang w:val="bg-BG"/>
        </w:rPr>
      </w:pPr>
      <w:r w:rsidRPr="00AC1330">
        <w:rPr>
          <w:lang w:val="bg-BG"/>
        </w:rPr>
        <w:t xml:space="preserve">Включен в Приложение 3 на ЗБР. Не е включен в SPEC. Включен е в Червената книга на България със статус- уязвим </w:t>
      </w:r>
      <w:r w:rsidRPr="00AC1330">
        <w:t>VU</w:t>
      </w:r>
      <w:r w:rsidRPr="00AC1330">
        <w:rPr>
          <w:lang w:val="bg-BG"/>
        </w:rPr>
        <w:t xml:space="preserve">. Според IUCN – </w:t>
      </w:r>
      <w:r w:rsidRPr="00AC1330">
        <w:t>LC</w:t>
      </w:r>
      <w:r w:rsidRPr="00AC1330">
        <w:rPr>
          <w:lang w:val="bg-BG"/>
        </w:rPr>
        <w:t xml:space="preserve"> (Least Concern), за територията на континентална Европа.</w:t>
      </w:r>
    </w:p>
    <w:p w14:paraId="4B429A46" w14:textId="5754FBFE" w:rsidR="00AC1330" w:rsidRPr="00AC1330" w:rsidRDefault="00AC1330" w:rsidP="00AC1330">
      <w:pPr>
        <w:spacing w:before="120" w:after="120" w:line="240" w:lineRule="auto"/>
        <w:rPr>
          <w:lang w:val="bg-BG"/>
        </w:rPr>
      </w:pPr>
      <w:r w:rsidRPr="00AC1330">
        <w:rPr>
          <w:lang w:val="bg-BG"/>
        </w:rPr>
        <w:t>Съгласно Докладването от 2019 г. (за периода 2013 – 2018 г.) националната гнездяща популация на вида се оценява на 600-1100 двойки. Краткосрочната популационна тенд</w:t>
      </w:r>
      <w:r w:rsidR="00960404">
        <w:rPr>
          <w:lang w:val="bg-BG"/>
        </w:rPr>
        <w:t>енция (2000-2018) е неизвестна,</w:t>
      </w:r>
      <w:r w:rsidRPr="00AC1330">
        <w:rPr>
          <w:lang w:val="bg-BG"/>
        </w:rPr>
        <w:t xml:space="preserve"> а дългосрочната (1980-2018) популационна тенденция е увеличаваща се.</w:t>
      </w:r>
    </w:p>
    <w:p w14:paraId="55253BA1" w14:textId="77777777" w:rsidR="00AC1330" w:rsidRPr="00AC1330" w:rsidRDefault="00AC1330" w:rsidP="00AC1330">
      <w:pPr>
        <w:spacing w:before="120" w:after="120" w:line="240" w:lineRule="auto"/>
        <w:rPr>
          <w:lang w:val="bg-BG"/>
        </w:rPr>
      </w:pPr>
      <w:r w:rsidRPr="00AC1330">
        <w:rPr>
          <w:lang w:val="bg-BG"/>
        </w:rPr>
        <w:t>За гнездящата популация не са посочени заплахи и влияния.</w:t>
      </w:r>
    </w:p>
    <w:p w14:paraId="106D8547" w14:textId="136EF199" w:rsidR="00AC1330" w:rsidRPr="00806B0D" w:rsidRDefault="00AC1330" w:rsidP="00806B0D">
      <w:pPr>
        <w:pStyle w:val="ListParagraph"/>
        <w:numPr>
          <w:ilvl w:val="0"/>
          <w:numId w:val="83"/>
        </w:numPr>
        <w:spacing w:before="120" w:after="120" w:line="240" w:lineRule="auto"/>
        <w:rPr>
          <w:lang w:val="bg-BG"/>
        </w:rPr>
      </w:pPr>
      <w:r w:rsidRPr="00806B0D">
        <w:rPr>
          <w:b/>
          <w:lang w:val="bg-BG"/>
        </w:rPr>
        <w:t>Състояние в СЗЗ BG0002017 „Комплекс Беленски острови“</w:t>
      </w:r>
    </w:p>
    <w:p w14:paraId="549EBCF3" w14:textId="367C10F9" w:rsidR="00AC1330" w:rsidRPr="00AC1330" w:rsidRDefault="00AC1330" w:rsidP="00AC1330">
      <w:pPr>
        <w:spacing w:before="120" w:after="120" w:line="240" w:lineRule="auto"/>
        <w:rPr>
          <w:lang w:val="bg-BG"/>
        </w:rPr>
      </w:pPr>
      <w:r w:rsidRPr="00AC1330">
        <w:rPr>
          <w:lang w:val="bg-BG"/>
        </w:rPr>
        <w:t>Съгласно СФД на зоната</w:t>
      </w:r>
      <w:r w:rsidR="008917E6">
        <w:rPr>
          <w:lang w:val="bg-BG"/>
        </w:rPr>
        <w:t>,</w:t>
      </w:r>
      <w:r w:rsidRPr="00AC1330">
        <w:rPr>
          <w:lang w:val="bg-BG"/>
        </w:rPr>
        <w:t xml:space="preserve"> видът е гнездящ и концентриращ/мигриращ. Гнездящата популация на сокола орко се оценява на </w:t>
      </w:r>
      <w:r w:rsidRPr="00AC1330">
        <w:rPr>
          <w:b/>
          <w:lang w:val="bg-BG"/>
        </w:rPr>
        <w:t>3-4 двойки</w:t>
      </w:r>
      <w:r w:rsidRPr="00AC1330">
        <w:rPr>
          <w:lang w:val="bg-BG"/>
        </w:rPr>
        <w:t xml:space="preserve">, което представлява </w:t>
      </w:r>
      <w:r w:rsidRPr="00AC1330">
        <w:rPr>
          <w:b/>
          <w:lang w:val="bg-BG"/>
        </w:rPr>
        <w:t>0,4 – 0,5 %</w:t>
      </w:r>
      <w:r w:rsidRPr="00AC1330">
        <w:rPr>
          <w:lang w:val="bg-BG"/>
        </w:rPr>
        <w:t xml:space="preserve"> от националната гнездяща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w:t>
      </w:r>
    </w:p>
    <w:p w14:paraId="68C38D0B" w14:textId="50A3EDB5" w:rsidR="00AC1330" w:rsidRPr="00AC1330" w:rsidRDefault="00AC1330" w:rsidP="00AC1330">
      <w:pPr>
        <w:spacing w:before="120" w:after="120" w:line="240" w:lineRule="auto"/>
        <w:rPr>
          <w:lang w:val="bg-BG"/>
        </w:rPr>
      </w:pPr>
      <w:r w:rsidRPr="00AC1330">
        <w:rPr>
          <w:lang w:val="bg-BG"/>
        </w:rPr>
        <w:t>Според СФД</w:t>
      </w:r>
      <w:r w:rsidR="008917E6">
        <w:rPr>
          <w:lang w:val="bg-BG"/>
        </w:rPr>
        <w:t>,</w:t>
      </w:r>
      <w:r w:rsidRPr="00AC1330">
        <w:rPr>
          <w:lang w:val="bg-BG"/>
        </w:rPr>
        <w:t xml:space="preserve"> мигриращата популация на сокола орко се оценява на</w:t>
      </w:r>
      <w:r w:rsidRPr="00AC1330">
        <w:rPr>
          <w:b/>
          <w:lang w:val="bg-BG"/>
        </w:rPr>
        <w:t xml:space="preserve"> 13 - 42 индивида</w:t>
      </w:r>
      <w:r w:rsidRPr="00AC1330">
        <w:rPr>
          <w:lang w:val="bg-BG"/>
        </w:rPr>
        <w:t>, което е</w:t>
      </w:r>
      <w:r w:rsidRPr="00AC1330">
        <w:rPr>
          <w:b/>
          <w:lang w:val="bg-BG"/>
        </w:rPr>
        <w:t xml:space="preserve"> 1,4 – 4,2 % от националната мигрираща</w:t>
      </w:r>
      <w:r w:rsidRPr="00AC1330">
        <w:rPr>
          <w:lang w:val="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w:t>
      </w:r>
    </w:p>
    <w:p w14:paraId="3106C5E0" w14:textId="77777777" w:rsidR="00AC1330" w:rsidRPr="00CF2BC4" w:rsidRDefault="00AC1330" w:rsidP="00CF2BC4">
      <w:pPr>
        <w:pStyle w:val="ListParagraph"/>
        <w:numPr>
          <w:ilvl w:val="0"/>
          <w:numId w:val="83"/>
        </w:numPr>
        <w:spacing w:before="120" w:after="120" w:line="240" w:lineRule="auto"/>
        <w:rPr>
          <w:b/>
          <w:lang w:val="bg-BG"/>
        </w:rPr>
      </w:pPr>
      <w:r w:rsidRPr="00CF2BC4">
        <w:rPr>
          <w:b/>
          <w:lang w:val="bg-BG"/>
        </w:rPr>
        <w:t xml:space="preserve">Анализ на наличната информация </w:t>
      </w:r>
    </w:p>
    <w:p w14:paraId="6BE1E4E9" w14:textId="5FDCB697" w:rsidR="00AC1330" w:rsidRPr="00AC1330" w:rsidRDefault="00AC1330" w:rsidP="00AC1330">
      <w:pPr>
        <w:spacing w:before="120" w:after="120" w:line="240" w:lineRule="auto"/>
        <w:rPr>
          <w:lang w:val="bg-BG"/>
        </w:rPr>
      </w:pPr>
      <w:r w:rsidRPr="00AC1330">
        <w:rPr>
          <w:lang w:val="bg-BG"/>
        </w:rPr>
        <w:t xml:space="preserve">Соколът орко е гнездящ и мигриращ вид в СЗЗ „Комплекс Беленски острови“. Видът е редовно установяван в района по време на размножителния сезон. Соколът орко беше наблюдаван и по </w:t>
      </w:r>
      <w:r w:rsidRPr="00AC1330">
        <w:rPr>
          <w:lang w:val="bg-BG"/>
        </w:rPr>
        <w:lastRenderedPageBreak/>
        <w:t>време на теренното проучване през 2021 г. Видът гнезди на остров Персин (Cheshmedzhiev et al.</w:t>
      </w:r>
      <w:r w:rsidR="008917E6">
        <w:rPr>
          <w:lang w:val="bg-BG"/>
        </w:rPr>
        <w:t>,</w:t>
      </w:r>
      <w:r w:rsidRPr="00AC1330">
        <w:rPr>
          <w:lang w:val="bg-BG"/>
        </w:rPr>
        <w:t xml:space="preserve"> 2019). По време на миграции соколът орко се среща редовно в района – както единични птици, така и малки групи до десетина индивида. В рамките на целеви проучвания върху есенната миграция на рееещи се птици, в района на </w:t>
      </w:r>
      <w:r w:rsidR="008917E6">
        <w:rPr>
          <w:lang w:val="bg-BG"/>
        </w:rPr>
        <w:t>Писченско блато</w:t>
      </w:r>
      <w:r w:rsidRPr="00AC1330">
        <w:rPr>
          <w:lang w:val="bg-BG"/>
        </w:rPr>
        <w:t xml:space="preserve"> през 2008 и 2009 г., са установени съответно 42 и 13 индивида </w:t>
      </w:r>
      <w:r w:rsidRPr="00AC1330">
        <w:rPr>
          <w:lang w:val="en-GB"/>
        </w:rPr>
        <w:t>(</w:t>
      </w:r>
      <w:r w:rsidRPr="00AC1330">
        <w:rPr>
          <w:lang w:val="bg-BG"/>
        </w:rPr>
        <w:t>Чешмеджиев, 2008; Чешмеджиев, 2009</w:t>
      </w:r>
      <w:r w:rsidRPr="00AC1330">
        <w:rPr>
          <w:lang w:val="en-GB"/>
        </w:rPr>
        <w:t>)</w:t>
      </w:r>
      <w:r w:rsidRPr="00AC1330">
        <w:rPr>
          <w:lang w:val="bg-BG"/>
        </w:rPr>
        <w:t>. Част от мигриращите птици се задържа</w:t>
      </w:r>
      <w:r w:rsidR="008917E6">
        <w:rPr>
          <w:lang w:val="bg-BG"/>
        </w:rPr>
        <w:t>т в района на СЗЗ няколко дни.</w:t>
      </w:r>
    </w:p>
    <w:p w14:paraId="5417A3DF" w14:textId="6FC44DF1" w:rsidR="00AC1330" w:rsidRPr="00AC1330" w:rsidRDefault="00AC1330" w:rsidP="00AC1330">
      <w:pPr>
        <w:spacing w:before="120" w:after="120" w:line="240" w:lineRule="auto"/>
        <w:rPr>
          <w:lang w:val="bg-BG"/>
        </w:rPr>
      </w:pPr>
      <w:r w:rsidRPr="00AC1330">
        <w:rPr>
          <w:lang w:val="bg-BG"/>
        </w:rPr>
        <w:t>Основните заплахи за сокола орко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r w:rsidR="0098204B">
        <w:rPr>
          <w:lang w:val="bg-BG"/>
        </w:rPr>
        <w:t xml:space="preserve"> </w:t>
      </w:r>
      <w:r w:rsidR="0098204B">
        <w:rPr>
          <w:color w:val="000000" w:themeColor="text1"/>
          <w:lang w:val="bg-BG"/>
        </w:rPr>
        <w:t>По врем ан теренното проучване през 2021 г. е констатирано незаконно изсичане на едроразмерни брястове в югоизточната част на о. Персин. Това е сериозна предпоставка за увреждане на гнездовото местообитание на вида в СЗЗ „Комплекс Беленски острови“.</w:t>
      </w:r>
    </w:p>
    <w:p w14:paraId="29F68B23" w14:textId="342C98B9" w:rsidR="00AC1330" w:rsidRPr="00B22EC2" w:rsidRDefault="00B35CB6" w:rsidP="00B22EC2">
      <w:pPr>
        <w:pStyle w:val="ListParagraph"/>
        <w:numPr>
          <w:ilvl w:val="0"/>
          <w:numId w:val="83"/>
        </w:numPr>
        <w:spacing w:before="120" w:after="120" w:line="240" w:lineRule="auto"/>
        <w:rPr>
          <w:lang w:val="bg-BG"/>
        </w:rPr>
      </w:pPr>
      <w:r w:rsidRPr="00B22EC2">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277"/>
        <w:gridCol w:w="1260"/>
        <w:gridCol w:w="3426"/>
        <w:gridCol w:w="2202"/>
      </w:tblGrid>
      <w:tr w:rsidR="00AC1330" w:rsidRPr="00AC1330" w14:paraId="319DB03F" w14:textId="77777777" w:rsidTr="00292FE2">
        <w:trPr>
          <w:tblHeader/>
          <w:jc w:val="center"/>
        </w:trPr>
        <w:tc>
          <w:tcPr>
            <w:tcW w:w="0" w:type="auto"/>
            <w:shd w:val="clear" w:color="auto" w:fill="B6DDE8"/>
            <w:vAlign w:val="center"/>
          </w:tcPr>
          <w:p w14:paraId="7244917B" w14:textId="77777777" w:rsidR="00AC1330" w:rsidRPr="00AC1330" w:rsidRDefault="00AC1330" w:rsidP="000452C4">
            <w:pPr>
              <w:spacing w:after="0" w:line="240" w:lineRule="auto"/>
              <w:jc w:val="center"/>
              <w:rPr>
                <w:b/>
                <w:bCs/>
                <w:lang w:val="bg-BG"/>
              </w:rPr>
            </w:pPr>
            <w:r w:rsidRPr="00AC1330">
              <w:rPr>
                <w:b/>
                <w:bCs/>
                <w:lang w:val="bg-BG"/>
              </w:rPr>
              <w:t>Параметър</w:t>
            </w:r>
          </w:p>
        </w:tc>
        <w:tc>
          <w:tcPr>
            <w:tcW w:w="0" w:type="auto"/>
            <w:shd w:val="clear" w:color="auto" w:fill="B6DDE8"/>
            <w:vAlign w:val="center"/>
          </w:tcPr>
          <w:p w14:paraId="4B8E1EBC" w14:textId="77777777" w:rsidR="00AC1330" w:rsidRPr="00AC1330" w:rsidRDefault="00AC1330" w:rsidP="000452C4">
            <w:pPr>
              <w:spacing w:after="0" w:line="240" w:lineRule="auto"/>
              <w:jc w:val="center"/>
              <w:rPr>
                <w:b/>
                <w:bCs/>
                <w:lang w:val="bg-BG"/>
              </w:rPr>
            </w:pPr>
            <w:r w:rsidRPr="00AC1330">
              <w:rPr>
                <w:b/>
                <w:bCs/>
                <w:lang w:val="bg-BG"/>
              </w:rPr>
              <w:t>Мерна единица</w:t>
            </w:r>
          </w:p>
        </w:tc>
        <w:tc>
          <w:tcPr>
            <w:tcW w:w="0" w:type="auto"/>
            <w:shd w:val="clear" w:color="auto" w:fill="B6DDE8"/>
            <w:vAlign w:val="center"/>
          </w:tcPr>
          <w:p w14:paraId="263DE04D" w14:textId="77777777" w:rsidR="00AC1330" w:rsidRPr="00AC1330" w:rsidRDefault="00AC1330" w:rsidP="000452C4">
            <w:pPr>
              <w:spacing w:after="0" w:line="240" w:lineRule="auto"/>
              <w:jc w:val="center"/>
              <w:rPr>
                <w:b/>
                <w:bCs/>
                <w:lang w:val="bg-BG"/>
              </w:rPr>
            </w:pPr>
            <w:r w:rsidRPr="00AC1330">
              <w:rPr>
                <w:b/>
                <w:bCs/>
                <w:lang w:val="bg-BG"/>
              </w:rPr>
              <w:t>Целева стойност</w:t>
            </w:r>
          </w:p>
        </w:tc>
        <w:tc>
          <w:tcPr>
            <w:tcW w:w="0" w:type="auto"/>
            <w:shd w:val="clear" w:color="auto" w:fill="B6DDE8"/>
            <w:vAlign w:val="center"/>
          </w:tcPr>
          <w:p w14:paraId="2ED2A0D2" w14:textId="77777777" w:rsidR="00AC1330" w:rsidRPr="00AC1330" w:rsidRDefault="00AC1330" w:rsidP="000452C4">
            <w:pPr>
              <w:spacing w:after="0" w:line="240" w:lineRule="auto"/>
              <w:jc w:val="center"/>
              <w:rPr>
                <w:b/>
                <w:bCs/>
                <w:lang w:val="bg-BG"/>
              </w:rPr>
            </w:pPr>
            <w:r w:rsidRPr="00AC1330">
              <w:rPr>
                <w:b/>
                <w:bCs/>
                <w:lang w:val="bg-BG"/>
              </w:rPr>
              <w:t>Допълнителна информация</w:t>
            </w:r>
          </w:p>
        </w:tc>
        <w:tc>
          <w:tcPr>
            <w:tcW w:w="0" w:type="auto"/>
            <w:shd w:val="clear" w:color="auto" w:fill="B6DDE8"/>
            <w:vAlign w:val="center"/>
          </w:tcPr>
          <w:p w14:paraId="617070A1" w14:textId="77777777" w:rsidR="00AC1330" w:rsidRPr="00AC1330" w:rsidRDefault="00AC1330" w:rsidP="000452C4">
            <w:pPr>
              <w:spacing w:after="0" w:line="240" w:lineRule="auto"/>
              <w:jc w:val="center"/>
              <w:rPr>
                <w:b/>
                <w:bCs/>
                <w:lang w:val="bg-BG"/>
              </w:rPr>
            </w:pPr>
            <w:r w:rsidRPr="00AC1330">
              <w:rPr>
                <w:b/>
                <w:bCs/>
                <w:lang w:val="bg-BG"/>
              </w:rPr>
              <w:t>Специфични за зоната цели</w:t>
            </w:r>
          </w:p>
        </w:tc>
      </w:tr>
      <w:tr w:rsidR="00AC1330" w:rsidRPr="00AC1330" w14:paraId="75EEA0B0" w14:textId="77777777" w:rsidTr="00292FE2">
        <w:trPr>
          <w:jc w:val="center"/>
        </w:trPr>
        <w:tc>
          <w:tcPr>
            <w:tcW w:w="0" w:type="auto"/>
            <w:shd w:val="clear" w:color="auto" w:fill="auto"/>
          </w:tcPr>
          <w:p w14:paraId="097F3FF9" w14:textId="77777777" w:rsidR="00AC1330" w:rsidRPr="00AC1330" w:rsidRDefault="00AC1330" w:rsidP="000452C4">
            <w:pPr>
              <w:spacing w:after="0" w:line="240" w:lineRule="auto"/>
              <w:rPr>
                <w:b/>
                <w:lang w:val="bg-BG"/>
              </w:rPr>
            </w:pPr>
            <w:r w:rsidRPr="00AC1330">
              <w:rPr>
                <w:b/>
                <w:lang w:val="bg-BG"/>
              </w:rPr>
              <w:t xml:space="preserve">Популация: </w:t>
            </w:r>
            <w:r w:rsidRPr="00AC1330">
              <w:rPr>
                <w:bCs/>
                <w:lang w:val="bg-BG"/>
              </w:rPr>
              <w:t>Размер на гнездовата популация</w:t>
            </w:r>
          </w:p>
        </w:tc>
        <w:tc>
          <w:tcPr>
            <w:tcW w:w="0" w:type="auto"/>
            <w:shd w:val="clear" w:color="auto" w:fill="auto"/>
          </w:tcPr>
          <w:p w14:paraId="71C5FA30" w14:textId="77777777" w:rsidR="00AC1330" w:rsidRPr="00AC1330" w:rsidRDefault="00AC1330" w:rsidP="000452C4">
            <w:pPr>
              <w:spacing w:after="0" w:line="240" w:lineRule="auto"/>
              <w:rPr>
                <w:lang w:val="bg-BG"/>
              </w:rPr>
            </w:pPr>
            <w:r w:rsidRPr="00AC1330">
              <w:rPr>
                <w:lang w:val="bg-BG"/>
              </w:rPr>
              <w:t>Брой гнездящи двойки</w:t>
            </w:r>
          </w:p>
        </w:tc>
        <w:tc>
          <w:tcPr>
            <w:tcW w:w="0" w:type="auto"/>
            <w:shd w:val="clear" w:color="auto" w:fill="auto"/>
          </w:tcPr>
          <w:p w14:paraId="531BEF42" w14:textId="77777777" w:rsidR="00AC1330" w:rsidRPr="00AC1330" w:rsidRDefault="00AC1330" w:rsidP="000452C4">
            <w:pPr>
              <w:spacing w:after="0" w:line="240" w:lineRule="auto"/>
              <w:rPr>
                <w:lang w:val="bg-BG"/>
              </w:rPr>
            </w:pPr>
            <w:r w:rsidRPr="00AC1330">
              <w:rPr>
                <w:lang w:val="bg-BG"/>
              </w:rPr>
              <w:t>Най-малко 3 дв.</w:t>
            </w:r>
          </w:p>
        </w:tc>
        <w:tc>
          <w:tcPr>
            <w:tcW w:w="0" w:type="auto"/>
            <w:shd w:val="clear" w:color="auto" w:fill="auto"/>
          </w:tcPr>
          <w:p w14:paraId="71B69F80" w14:textId="40468C32" w:rsidR="00AC1330" w:rsidRPr="00AC1330" w:rsidRDefault="00B22EC2" w:rsidP="000452C4">
            <w:pPr>
              <w:spacing w:after="0" w:line="240" w:lineRule="auto"/>
              <w:rPr>
                <w:lang w:val="bg-BG"/>
              </w:rPr>
            </w:pPr>
            <w:r>
              <w:rPr>
                <w:lang w:val="bg-BG"/>
              </w:rPr>
              <w:t xml:space="preserve">Определена на база СФД. </w:t>
            </w:r>
            <w:r w:rsidR="00AC1330" w:rsidRPr="00AC1330">
              <w:rPr>
                <w:lang w:val="bg-BG"/>
              </w:rPr>
              <w:t>Оценката на гнездящата популация на вида в СФД е 3-4 дв.</w:t>
            </w:r>
            <w:r>
              <w:rPr>
                <w:lang w:val="bg-BG"/>
              </w:rPr>
              <w:t xml:space="preserve"> </w:t>
            </w:r>
            <w:r w:rsidRPr="00AC1330">
              <w:rPr>
                <w:lang w:val="bg-BG"/>
              </w:rPr>
              <w:t>Това е в пряка връзка със запазване/увеличаване на целевата стойност по параметър „Наличие на едроразмерни/ биотопни дървета в групи“ (вкл. и такива със стари гнезда на вранови птици).</w:t>
            </w:r>
          </w:p>
        </w:tc>
        <w:tc>
          <w:tcPr>
            <w:tcW w:w="0" w:type="auto"/>
          </w:tcPr>
          <w:p w14:paraId="0611DA41" w14:textId="4EB96009" w:rsidR="00AC1330" w:rsidRPr="00AC1330" w:rsidRDefault="00AC1330" w:rsidP="000452C4">
            <w:pPr>
              <w:spacing w:after="0" w:line="240" w:lineRule="auto"/>
              <w:rPr>
                <w:lang w:val="bg-BG"/>
              </w:rPr>
            </w:pPr>
            <w:r w:rsidRPr="00AC1330">
              <w:rPr>
                <w:lang w:val="bg-BG"/>
              </w:rPr>
              <w:t>Поддържане на популацията</w:t>
            </w:r>
            <w:r w:rsidR="00B22EC2">
              <w:rPr>
                <w:lang w:val="bg-BG"/>
              </w:rPr>
              <w:t xml:space="preserve"> в размер на най-малко 3 дв</w:t>
            </w:r>
            <w:r w:rsidRPr="00AC1330">
              <w:rPr>
                <w:lang w:val="bg-BG"/>
              </w:rPr>
              <w:t xml:space="preserve">. </w:t>
            </w:r>
          </w:p>
        </w:tc>
      </w:tr>
      <w:tr w:rsidR="00AC1330" w:rsidRPr="00AC1330" w14:paraId="2ACD2312" w14:textId="77777777" w:rsidTr="00292FE2">
        <w:trPr>
          <w:jc w:val="center"/>
        </w:trPr>
        <w:tc>
          <w:tcPr>
            <w:tcW w:w="0" w:type="auto"/>
            <w:shd w:val="clear" w:color="auto" w:fill="auto"/>
          </w:tcPr>
          <w:p w14:paraId="5E977F2A" w14:textId="77777777" w:rsidR="00AC1330" w:rsidRPr="00AC1330" w:rsidRDefault="00AC1330" w:rsidP="000452C4">
            <w:pPr>
              <w:spacing w:after="0" w:line="240" w:lineRule="auto"/>
              <w:rPr>
                <w:b/>
                <w:lang w:val="bg-BG"/>
              </w:rPr>
            </w:pPr>
            <w:r w:rsidRPr="00AC1330">
              <w:rPr>
                <w:b/>
                <w:lang w:val="bg-BG"/>
              </w:rPr>
              <w:t xml:space="preserve">Популация: </w:t>
            </w:r>
            <w:r w:rsidRPr="00AC1330">
              <w:rPr>
                <w:bCs/>
                <w:lang w:val="bg-BG"/>
              </w:rPr>
              <w:t>Размер на мигриращата популация</w:t>
            </w:r>
          </w:p>
        </w:tc>
        <w:tc>
          <w:tcPr>
            <w:tcW w:w="0" w:type="auto"/>
            <w:shd w:val="clear" w:color="auto" w:fill="auto"/>
          </w:tcPr>
          <w:p w14:paraId="74F65894" w14:textId="77777777" w:rsidR="00AC1330" w:rsidRPr="00AC1330" w:rsidRDefault="00AC1330" w:rsidP="000452C4">
            <w:pPr>
              <w:spacing w:after="0" w:line="240" w:lineRule="auto"/>
              <w:rPr>
                <w:lang w:val="bg-BG"/>
              </w:rPr>
            </w:pPr>
            <w:r w:rsidRPr="00AC1330">
              <w:rPr>
                <w:lang w:val="bg-BG"/>
              </w:rPr>
              <w:t>Брой индивиди</w:t>
            </w:r>
          </w:p>
        </w:tc>
        <w:tc>
          <w:tcPr>
            <w:tcW w:w="0" w:type="auto"/>
            <w:shd w:val="clear" w:color="auto" w:fill="auto"/>
          </w:tcPr>
          <w:p w14:paraId="29B11C4E" w14:textId="25A34ACF" w:rsidR="00AC1330" w:rsidRPr="00AC1330" w:rsidRDefault="000452C4" w:rsidP="000452C4">
            <w:pPr>
              <w:spacing w:after="0" w:line="240" w:lineRule="auto"/>
              <w:rPr>
                <w:lang w:val="bg-BG"/>
              </w:rPr>
            </w:pPr>
            <w:r>
              <w:rPr>
                <w:lang w:val="bg-BG"/>
              </w:rPr>
              <w:t>Най-малко</w:t>
            </w:r>
            <w:r w:rsidR="00AC1330" w:rsidRPr="00AC1330">
              <w:rPr>
                <w:lang w:val="bg-BG"/>
              </w:rPr>
              <w:t xml:space="preserve"> 13 инд.</w:t>
            </w:r>
          </w:p>
        </w:tc>
        <w:tc>
          <w:tcPr>
            <w:tcW w:w="0" w:type="auto"/>
            <w:shd w:val="clear" w:color="auto" w:fill="auto"/>
          </w:tcPr>
          <w:p w14:paraId="0A979D9A" w14:textId="6C2FCB48" w:rsidR="00AC1330" w:rsidRPr="00AC1330" w:rsidRDefault="00AC1330" w:rsidP="000452C4">
            <w:pPr>
              <w:spacing w:after="0" w:line="240" w:lineRule="auto"/>
              <w:rPr>
                <w:lang w:val="bg-BG"/>
              </w:rPr>
            </w:pPr>
            <w:r w:rsidRPr="00AC1330">
              <w:rPr>
                <w:lang w:val="bg-BG"/>
              </w:rPr>
              <w:t>Количеството на концентриращите се птици силно ще зависи от състоянието на подходящите местообитания</w:t>
            </w:r>
            <w:r w:rsidR="000452C4">
              <w:rPr>
                <w:lang w:val="bg-BG"/>
              </w:rPr>
              <w:t xml:space="preserve"> и климатичните условия</w:t>
            </w:r>
            <w:r w:rsidRPr="00AC1330">
              <w:rPr>
                <w:lang w:val="bg-BG"/>
              </w:rPr>
              <w:t xml:space="preserve">. </w:t>
            </w:r>
          </w:p>
        </w:tc>
        <w:tc>
          <w:tcPr>
            <w:tcW w:w="0" w:type="auto"/>
          </w:tcPr>
          <w:p w14:paraId="7585D86F" w14:textId="74369B2C" w:rsidR="00AC1330" w:rsidRPr="00AC1330" w:rsidRDefault="00AC1330" w:rsidP="000452C4">
            <w:pPr>
              <w:spacing w:after="0" w:line="240" w:lineRule="auto"/>
              <w:rPr>
                <w:lang w:val="en-GB"/>
              </w:rPr>
            </w:pPr>
            <w:r w:rsidRPr="00AC1330">
              <w:rPr>
                <w:lang w:val="bg-BG"/>
              </w:rPr>
              <w:t>Поддържане на популацията – мин. 13 инд. Извършване на редовен мониторинг на пролетната и есеннната ми</w:t>
            </w:r>
            <w:r w:rsidR="00684E5A">
              <w:rPr>
                <w:lang w:val="bg-BG"/>
              </w:rPr>
              <w:t>грация на реещи се птици в СЗЗ.</w:t>
            </w:r>
          </w:p>
        </w:tc>
      </w:tr>
      <w:tr w:rsidR="00AC1330" w:rsidRPr="00AC1330" w14:paraId="732F2F68" w14:textId="77777777" w:rsidTr="00292FE2">
        <w:trPr>
          <w:jc w:val="center"/>
        </w:trPr>
        <w:tc>
          <w:tcPr>
            <w:tcW w:w="0" w:type="auto"/>
            <w:shd w:val="clear" w:color="auto" w:fill="auto"/>
          </w:tcPr>
          <w:p w14:paraId="1AC7300D" w14:textId="77777777" w:rsidR="00AC1330" w:rsidRPr="00AC1330" w:rsidRDefault="00AC1330" w:rsidP="000452C4">
            <w:pPr>
              <w:spacing w:after="0" w:line="240" w:lineRule="auto"/>
              <w:rPr>
                <w:b/>
                <w:lang w:val="bg-BG"/>
              </w:rPr>
            </w:pPr>
            <w:r w:rsidRPr="00AC1330">
              <w:rPr>
                <w:b/>
                <w:lang w:val="bg-BG"/>
              </w:rPr>
              <w:t xml:space="preserve">Местообитание на вида: </w:t>
            </w:r>
            <w:r w:rsidRPr="00AC1330">
              <w:rPr>
                <w:bCs/>
                <w:lang w:val="bg-BG"/>
              </w:rPr>
              <w:t>Площ на подходящите гнездови местообитания на вида</w:t>
            </w:r>
          </w:p>
        </w:tc>
        <w:tc>
          <w:tcPr>
            <w:tcW w:w="0" w:type="auto"/>
            <w:shd w:val="clear" w:color="auto" w:fill="auto"/>
          </w:tcPr>
          <w:p w14:paraId="668B1346" w14:textId="77777777" w:rsidR="00AC1330" w:rsidRPr="00AC1330" w:rsidRDefault="00AC1330" w:rsidP="000452C4">
            <w:pPr>
              <w:spacing w:after="0" w:line="240" w:lineRule="auto"/>
            </w:pPr>
            <w:r w:rsidRPr="00AC1330">
              <w:t>ha</w:t>
            </w:r>
          </w:p>
        </w:tc>
        <w:tc>
          <w:tcPr>
            <w:tcW w:w="0" w:type="auto"/>
            <w:shd w:val="clear" w:color="auto" w:fill="auto"/>
          </w:tcPr>
          <w:p w14:paraId="006F593F" w14:textId="2234ABCF" w:rsidR="00AC1330" w:rsidRPr="00AC1330" w:rsidRDefault="00AC1330" w:rsidP="000452C4">
            <w:pPr>
              <w:spacing w:after="0" w:line="240" w:lineRule="auto"/>
              <w:rPr>
                <w:lang w:val="bg-BG"/>
              </w:rPr>
            </w:pPr>
            <w:r w:rsidRPr="00AC1330">
              <w:rPr>
                <w:lang w:val="bg-BG"/>
              </w:rPr>
              <w:t>Най-малк</w:t>
            </w:r>
            <w:r w:rsidR="000452C4">
              <w:rPr>
                <w:lang w:val="bg-BG"/>
              </w:rPr>
              <w:t>о 1680</w:t>
            </w:r>
            <w:r w:rsidRPr="00AC1330">
              <w:rPr>
                <w:lang w:val="bg-BG"/>
              </w:rPr>
              <w:t xml:space="preserve"> </w:t>
            </w:r>
            <w:r w:rsidRPr="00AC1330">
              <w:rPr>
                <w:lang w:val="en-GB"/>
              </w:rPr>
              <w:t>ha</w:t>
            </w:r>
          </w:p>
        </w:tc>
        <w:tc>
          <w:tcPr>
            <w:tcW w:w="0" w:type="auto"/>
            <w:shd w:val="clear" w:color="auto" w:fill="auto"/>
          </w:tcPr>
          <w:p w14:paraId="4ABF802E" w14:textId="67B1C213" w:rsidR="00AC1330" w:rsidRPr="00AC1330" w:rsidRDefault="00AC1330" w:rsidP="000452C4">
            <w:pPr>
              <w:spacing w:after="0" w:line="240" w:lineRule="auto"/>
              <w:rPr>
                <w:lang w:val="bg-BG"/>
              </w:rPr>
            </w:pPr>
            <w:r w:rsidRPr="00AC1330">
              <w:rPr>
                <w:lang w:val="bg-BG"/>
              </w:rPr>
              <w:t xml:space="preserve">Включва площта на </w:t>
            </w:r>
            <w:r w:rsidR="000452C4">
              <w:rPr>
                <w:lang w:val="bg-BG"/>
              </w:rPr>
              <w:t>естествените</w:t>
            </w:r>
            <w:r w:rsidRPr="00AC1330">
              <w:rPr>
                <w:lang w:val="bg-BG"/>
              </w:rPr>
              <w:t xml:space="preserve"> гори</w:t>
            </w:r>
            <w:r w:rsidR="000452C4">
              <w:rPr>
                <w:lang w:val="bg-BG"/>
              </w:rPr>
              <w:t xml:space="preserve"> (</w:t>
            </w:r>
            <w:r w:rsidR="000452C4">
              <w:rPr>
                <w:lang w:val="en-GB"/>
              </w:rPr>
              <w:t>N16</w:t>
            </w:r>
            <w:r w:rsidR="000452C4">
              <w:rPr>
                <w:lang w:val="bg-BG"/>
              </w:rPr>
              <w:t>)</w:t>
            </w:r>
            <w:r w:rsidRPr="00AC1330">
              <w:rPr>
                <w:lang w:val="bg-BG"/>
              </w:rPr>
              <w:t>, както и единичните и групи дървета в близост до открити пространства.</w:t>
            </w:r>
            <w:r w:rsidR="000452C4">
              <w:rPr>
                <w:lang w:val="bg-BG"/>
              </w:rPr>
              <w:t xml:space="preserve"> Изкуствените монокултури са изключени като субоптимално местообитание.</w:t>
            </w:r>
          </w:p>
        </w:tc>
        <w:tc>
          <w:tcPr>
            <w:tcW w:w="0" w:type="auto"/>
          </w:tcPr>
          <w:p w14:paraId="2FA54AB1" w14:textId="5DADAEEF" w:rsidR="00AC1330" w:rsidRPr="00AC1330" w:rsidRDefault="00AC1330" w:rsidP="000452C4">
            <w:pPr>
              <w:spacing w:after="0" w:line="240" w:lineRule="auto"/>
              <w:rPr>
                <w:lang w:val="bg-BG"/>
              </w:rPr>
            </w:pPr>
            <w:r w:rsidRPr="00AC1330">
              <w:rPr>
                <w:lang w:val="bg-BG"/>
              </w:rPr>
              <w:t xml:space="preserve">Поддържане на площта на подходящите гнездови местообитания на вида в защитената </w:t>
            </w:r>
            <w:r w:rsidR="000452C4">
              <w:rPr>
                <w:lang w:val="bg-BG"/>
              </w:rPr>
              <w:t>зона, в размер на най-малко 1680</w:t>
            </w:r>
            <w:r w:rsidRPr="00AC1330">
              <w:rPr>
                <w:lang w:val="bg-BG"/>
              </w:rPr>
              <w:t xml:space="preserve"> ha.</w:t>
            </w:r>
          </w:p>
        </w:tc>
      </w:tr>
      <w:tr w:rsidR="00AC1330" w:rsidRPr="00AC1330" w14:paraId="2EF0272B" w14:textId="77777777" w:rsidTr="00292FE2">
        <w:trPr>
          <w:jc w:val="center"/>
        </w:trPr>
        <w:tc>
          <w:tcPr>
            <w:tcW w:w="0" w:type="auto"/>
            <w:shd w:val="clear" w:color="auto" w:fill="auto"/>
          </w:tcPr>
          <w:p w14:paraId="743A9114" w14:textId="77777777" w:rsidR="00AC1330" w:rsidRPr="00AC1330" w:rsidRDefault="00AC1330" w:rsidP="000452C4">
            <w:pPr>
              <w:spacing w:after="0" w:line="240" w:lineRule="auto"/>
              <w:rPr>
                <w:b/>
                <w:lang w:val="bg-BG"/>
              </w:rPr>
            </w:pPr>
            <w:r w:rsidRPr="00AC1330">
              <w:rPr>
                <w:b/>
                <w:lang w:val="bg-BG"/>
              </w:rPr>
              <w:t xml:space="preserve">Местообитание </w:t>
            </w:r>
            <w:r w:rsidRPr="00AC1330">
              <w:rPr>
                <w:b/>
                <w:lang w:val="bg-BG"/>
              </w:rPr>
              <w:lastRenderedPageBreak/>
              <w:t xml:space="preserve">на вида: </w:t>
            </w:r>
            <w:r w:rsidRPr="00AC1330">
              <w:rPr>
                <w:bCs/>
                <w:lang w:val="bg-BG"/>
              </w:rPr>
              <w:t>Площ на подходящите хранителни местообитания на вида</w:t>
            </w:r>
            <w:r w:rsidRPr="00AC1330">
              <w:rPr>
                <w:b/>
                <w:lang w:val="bg-BG"/>
              </w:rPr>
              <w:t xml:space="preserve"> </w:t>
            </w:r>
          </w:p>
        </w:tc>
        <w:tc>
          <w:tcPr>
            <w:tcW w:w="0" w:type="auto"/>
            <w:shd w:val="clear" w:color="auto" w:fill="auto"/>
          </w:tcPr>
          <w:p w14:paraId="05DCA67A" w14:textId="77777777" w:rsidR="00AC1330" w:rsidRPr="00AC1330" w:rsidRDefault="00AC1330" w:rsidP="000452C4">
            <w:pPr>
              <w:spacing w:after="0" w:line="240" w:lineRule="auto"/>
            </w:pPr>
            <w:r w:rsidRPr="00AC1330">
              <w:lastRenderedPageBreak/>
              <w:t>ha</w:t>
            </w:r>
          </w:p>
        </w:tc>
        <w:tc>
          <w:tcPr>
            <w:tcW w:w="0" w:type="auto"/>
            <w:shd w:val="clear" w:color="auto" w:fill="auto"/>
          </w:tcPr>
          <w:p w14:paraId="7CEB53AF" w14:textId="1AF816EA" w:rsidR="00AC1330" w:rsidRPr="00AC1330" w:rsidRDefault="000452C4" w:rsidP="000452C4">
            <w:pPr>
              <w:spacing w:after="0" w:line="240" w:lineRule="auto"/>
              <w:rPr>
                <w:lang w:val="bg-BG"/>
              </w:rPr>
            </w:pPr>
            <w:r>
              <w:rPr>
                <w:lang w:val="bg-BG"/>
              </w:rPr>
              <w:t>Най-</w:t>
            </w:r>
            <w:r>
              <w:rPr>
                <w:lang w:val="bg-BG"/>
              </w:rPr>
              <w:lastRenderedPageBreak/>
              <w:t>малко 830</w:t>
            </w:r>
            <w:r w:rsidR="00AC1330" w:rsidRPr="00AC1330">
              <w:rPr>
                <w:lang w:val="bg-BG"/>
              </w:rPr>
              <w:t xml:space="preserve"> </w:t>
            </w:r>
            <w:r w:rsidR="00AC1330" w:rsidRPr="00AC1330">
              <w:rPr>
                <w:lang w:val="en-GB"/>
              </w:rPr>
              <w:t>ha</w:t>
            </w:r>
          </w:p>
        </w:tc>
        <w:tc>
          <w:tcPr>
            <w:tcW w:w="0" w:type="auto"/>
            <w:shd w:val="clear" w:color="auto" w:fill="auto"/>
          </w:tcPr>
          <w:p w14:paraId="6AF657B5" w14:textId="4F50AA3D" w:rsidR="00AC1330" w:rsidRPr="00AC1330" w:rsidRDefault="00AC1330" w:rsidP="000452C4">
            <w:pPr>
              <w:spacing w:after="0" w:line="240" w:lineRule="auto"/>
              <w:rPr>
                <w:lang w:val="bg-BG"/>
              </w:rPr>
            </w:pPr>
            <w:r w:rsidRPr="00AC1330">
              <w:rPr>
                <w:lang w:val="bg-BG"/>
              </w:rPr>
              <w:lastRenderedPageBreak/>
              <w:t xml:space="preserve">Площта включва подходящите </w:t>
            </w:r>
            <w:r w:rsidRPr="00AC1330">
              <w:rPr>
                <w:lang w:val="bg-BG"/>
              </w:rPr>
              <w:lastRenderedPageBreak/>
              <w:t xml:space="preserve">хранителни местообитания на вида – </w:t>
            </w:r>
            <w:r w:rsidR="000452C4">
              <w:rPr>
                <w:lang w:val="bg-BG"/>
              </w:rPr>
              <w:t>сухи тревни съобщества (</w:t>
            </w:r>
            <w:r w:rsidR="000452C4">
              <w:rPr>
                <w:lang w:val="en-GB"/>
              </w:rPr>
              <w:t xml:space="preserve">N09) </w:t>
            </w:r>
            <w:r w:rsidR="000452C4">
              <w:rPr>
                <w:lang w:val="bg-BG"/>
              </w:rPr>
              <w:t>и общата площ на Персинските блата.</w:t>
            </w:r>
          </w:p>
        </w:tc>
        <w:tc>
          <w:tcPr>
            <w:tcW w:w="0" w:type="auto"/>
          </w:tcPr>
          <w:p w14:paraId="078FB3C4" w14:textId="7F80AD7F" w:rsidR="00AC1330" w:rsidRPr="00AC1330" w:rsidRDefault="00AC1330" w:rsidP="000452C4">
            <w:pPr>
              <w:spacing w:after="0" w:line="240" w:lineRule="auto"/>
              <w:rPr>
                <w:lang w:val="bg-BG"/>
              </w:rPr>
            </w:pPr>
            <w:r w:rsidRPr="00AC1330">
              <w:rPr>
                <w:lang w:val="bg-BG"/>
              </w:rPr>
              <w:lastRenderedPageBreak/>
              <w:t xml:space="preserve">Поддържане на </w:t>
            </w:r>
            <w:r w:rsidRPr="00AC1330">
              <w:rPr>
                <w:lang w:val="bg-BG"/>
              </w:rPr>
              <w:lastRenderedPageBreak/>
              <w:t>площта на подходящите хранителни местообитания</w:t>
            </w:r>
            <w:r w:rsidR="000452C4">
              <w:rPr>
                <w:lang w:val="bg-BG"/>
              </w:rPr>
              <w:t xml:space="preserve"> на вида в размер най-малко 830</w:t>
            </w:r>
            <w:r w:rsidRPr="00AC1330">
              <w:rPr>
                <w:lang w:val="bg-BG"/>
              </w:rPr>
              <w:t xml:space="preserve"> ha</w:t>
            </w:r>
          </w:p>
        </w:tc>
      </w:tr>
      <w:tr w:rsidR="00AC1330" w:rsidRPr="00AC1330" w14:paraId="6022E5E9" w14:textId="77777777" w:rsidTr="00292FE2">
        <w:trPr>
          <w:jc w:val="center"/>
        </w:trPr>
        <w:tc>
          <w:tcPr>
            <w:tcW w:w="0" w:type="auto"/>
            <w:shd w:val="clear" w:color="auto" w:fill="auto"/>
          </w:tcPr>
          <w:p w14:paraId="4E1B629B" w14:textId="77777777" w:rsidR="00AC1330" w:rsidRPr="00AC1330" w:rsidRDefault="00AC1330" w:rsidP="000452C4">
            <w:pPr>
              <w:spacing w:after="0" w:line="240" w:lineRule="auto"/>
              <w:rPr>
                <w:b/>
                <w:lang w:val="bg-BG"/>
              </w:rPr>
            </w:pPr>
            <w:r w:rsidRPr="00AC1330">
              <w:rPr>
                <w:b/>
                <w:lang w:val="bg-BG"/>
              </w:rPr>
              <w:lastRenderedPageBreak/>
              <w:t>Местообитание на вида:</w:t>
            </w:r>
            <w:r w:rsidRPr="00AC1330">
              <w:rPr>
                <w:lang w:val="bg-BG"/>
              </w:rPr>
              <w:t xml:space="preserve"> Наличие на едроразмерни/ биотопни дървета,</w:t>
            </w:r>
            <w:r w:rsidRPr="00AC1330">
              <w:rPr>
                <w:lang w:val="en-GB"/>
              </w:rPr>
              <w:t xml:space="preserve"> </w:t>
            </w:r>
            <w:r w:rsidRPr="00AC1330">
              <w:rPr>
                <w:lang w:val="bg-BG"/>
              </w:rPr>
              <w:t>в групи</w:t>
            </w:r>
          </w:p>
        </w:tc>
        <w:tc>
          <w:tcPr>
            <w:tcW w:w="0" w:type="auto"/>
            <w:shd w:val="clear" w:color="auto" w:fill="auto"/>
          </w:tcPr>
          <w:p w14:paraId="0BA2A0D0" w14:textId="77777777" w:rsidR="00AC1330" w:rsidRPr="00AC1330" w:rsidRDefault="00AC1330" w:rsidP="000452C4">
            <w:pPr>
              <w:spacing w:after="0" w:line="240" w:lineRule="auto"/>
              <w:rPr>
                <w:lang w:val="bg-BG"/>
              </w:rPr>
            </w:pPr>
            <w:r w:rsidRPr="00AC1330">
              <w:rPr>
                <w:lang w:val="bg-BG"/>
              </w:rPr>
              <w:t>Брой дървета на ha, в група</w:t>
            </w:r>
          </w:p>
        </w:tc>
        <w:tc>
          <w:tcPr>
            <w:tcW w:w="0" w:type="auto"/>
            <w:shd w:val="clear" w:color="auto" w:fill="auto"/>
          </w:tcPr>
          <w:p w14:paraId="7900107E" w14:textId="77777777" w:rsidR="00AC1330" w:rsidRPr="00AC1330" w:rsidRDefault="00AC1330" w:rsidP="000452C4">
            <w:pPr>
              <w:spacing w:after="0" w:line="240" w:lineRule="auto"/>
              <w:rPr>
                <w:lang w:val="bg-BG"/>
              </w:rPr>
            </w:pPr>
            <w:r w:rsidRPr="00AC1330">
              <w:rPr>
                <w:lang w:val="bg-BG"/>
              </w:rPr>
              <w:t>Най-малко 5 броя на ha, в група</w:t>
            </w:r>
          </w:p>
        </w:tc>
        <w:tc>
          <w:tcPr>
            <w:tcW w:w="0" w:type="auto"/>
            <w:shd w:val="clear" w:color="auto" w:fill="auto"/>
          </w:tcPr>
          <w:p w14:paraId="1285B62D" w14:textId="77777777" w:rsidR="00AC1330" w:rsidRPr="00AC1330" w:rsidRDefault="00AC1330" w:rsidP="000452C4">
            <w:pPr>
              <w:spacing w:after="0" w:line="240" w:lineRule="auto"/>
              <w:rPr>
                <w:lang w:val="en-GB"/>
              </w:rPr>
            </w:pPr>
            <w:r w:rsidRPr="00AC1330">
              <w:rPr>
                <w:lang w:val="en-GB"/>
              </w:rPr>
              <w:t>Целевата стойност на показателя е съобразена с посочената в Наредба № 8 от 05.08.2011 г. за сечите в горите, обновена от 29.09.2020 г.</w:t>
            </w:r>
          </w:p>
        </w:tc>
        <w:tc>
          <w:tcPr>
            <w:tcW w:w="0" w:type="auto"/>
          </w:tcPr>
          <w:p w14:paraId="2EAA8E54" w14:textId="77777777" w:rsidR="00AC1330" w:rsidRPr="00AC1330" w:rsidRDefault="00AC1330" w:rsidP="000452C4">
            <w:pPr>
              <w:spacing w:after="0" w:line="240" w:lineRule="auto"/>
              <w:rPr>
                <w:lang w:val="bg-BG"/>
              </w:rPr>
            </w:pPr>
            <w:r w:rsidRPr="00AC1330">
              <w:rPr>
                <w:lang w:val="bg-BG"/>
              </w:rPr>
              <w:t>Поддържане на състоянието по този параметър. Редовен мониторинг.</w:t>
            </w:r>
          </w:p>
        </w:tc>
      </w:tr>
    </w:tbl>
    <w:p w14:paraId="35DAFABB" w14:textId="77777777" w:rsidR="00AC1330" w:rsidRPr="00AC1330" w:rsidRDefault="00AC1330" w:rsidP="00AC1330">
      <w:pPr>
        <w:spacing w:before="120" w:after="120" w:line="240" w:lineRule="auto"/>
        <w:rPr>
          <w:lang w:val="bg-BG"/>
        </w:rPr>
      </w:pPr>
    </w:p>
    <w:p w14:paraId="2CD19EAB" w14:textId="77777777" w:rsidR="00AC1330" w:rsidRPr="00830B9B" w:rsidRDefault="00AC1330" w:rsidP="00830B9B">
      <w:pPr>
        <w:pStyle w:val="ListParagraph"/>
        <w:numPr>
          <w:ilvl w:val="0"/>
          <w:numId w:val="83"/>
        </w:numPr>
        <w:spacing w:before="120" w:after="120" w:line="240" w:lineRule="auto"/>
        <w:rPr>
          <w:b/>
          <w:bCs/>
          <w:lang w:val="bg-BG"/>
        </w:rPr>
      </w:pPr>
      <w:r w:rsidRPr="00830B9B">
        <w:rPr>
          <w:b/>
          <w:bCs/>
          <w:lang w:val="bg-BG"/>
        </w:rPr>
        <w:t xml:space="preserve">Необходимост от промени в СФД за СЗЗ </w:t>
      </w:r>
      <w:r w:rsidRPr="00830B9B">
        <w:rPr>
          <w:b/>
          <w:lang w:val="bg-BG"/>
        </w:rPr>
        <w:t>BG0002017 „Комплекс Беленски острови“</w:t>
      </w:r>
    </w:p>
    <w:p w14:paraId="00C0CB95" w14:textId="77777777" w:rsidR="00AC1330" w:rsidRPr="00AC1330" w:rsidRDefault="00AC1330" w:rsidP="00AC1330">
      <w:pPr>
        <w:spacing w:before="120" w:after="120" w:line="240" w:lineRule="auto"/>
        <w:rPr>
          <w:lang w:val="bg-BG"/>
        </w:rPr>
      </w:pPr>
      <w:r w:rsidRPr="00AC1330">
        <w:rPr>
          <w:lang w:val="bg-BG"/>
        </w:rPr>
        <w:t>Предвид наличната информация за настоящата гнездяща и концентрираща се численост на вида в защитената зона по време на миграция не е необходима актуализация на СФД.</w:t>
      </w:r>
    </w:p>
    <w:p w14:paraId="36298C8D" w14:textId="77777777" w:rsidR="00AA6914" w:rsidRDefault="00AA6914" w:rsidP="004A4D89">
      <w:pPr>
        <w:spacing w:before="120" w:after="120" w:line="240" w:lineRule="auto"/>
        <w:jc w:val="both"/>
        <w:rPr>
          <w:lang w:val="bg-BG"/>
        </w:rPr>
      </w:pPr>
    </w:p>
    <w:p w14:paraId="3205A535" w14:textId="77777777" w:rsidR="00644345" w:rsidRPr="00644345" w:rsidRDefault="00644345" w:rsidP="004A4D89">
      <w:pPr>
        <w:pStyle w:val="Heading1"/>
        <w:spacing w:after="120"/>
        <w:jc w:val="center"/>
        <w:rPr>
          <w:lang w:val="bg-BG"/>
        </w:rPr>
      </w:pPr>
      <w:bookmarkStart w:id="81" w:name="_Toc97813512"/>
      <w:r w:rsidRPr="00644345">
        <w:rPr>
          <w:lang w:val="bg-BG"/>
        </w:rPr>
        <w:t xml:space="preserve">Специфични цели за А123 </w:t>
      </w:r>
      <w:r w:rsidRPr="00252C85">
        <w:rPr>
          <w:i/>
          <w:lang w:val="bg-BG"/>
        </w:rPr>
        <w:t>Gallinula chloropus</w:t>
      </w:r>
      <w:r w:rsidRPr="00644345">
        <w:rPr>
          <w:lang w:val="bg-BG"/>
        </w:rPr>
        <w:t xml:space="preserve"> (зеленоножка)</w:t>
      </w:r>
      <w:bookmarkEnd w:id="81"/>
    </w:p>
    <w:p w14:paraId="1D9FAF35" w14:textId="77777777" w:rsidR="00644345" w:rsidRPr="00644345" w:rsidRDefault="00644345" w:rsidP="004A4D89">
      <w:pPr>
        <w:spacing w:before="120" w:after="120" w:line="240" w:lineRule="auto"/>
        <w:jc w:val="both"/>
        <w:rPr>
          <w:lang w:val="bg-BG"/>
        </w:rPr>
      </w:pPr>
    </w:p>
    <w:p w14:paraId="12114CA3" w14:textId="77777777" w:rsidR="00644345" w:rsidRPr="003972E7" w:rsidRDefault="00644345" w:rsidP="003972E7">
      <w:pPr>
        <w:pStyle w:val="ListParagraph"/>
        <w:numPr>
          <w:ilvl w:val="0"/>
          <w:numId w:val="84"/>
        </w:numPr>
        <w:spacing w:before="120" w:after="120" w:line="240" w:lineRule="auto"/>
        <w:jc w:val="both"/>
        <w:rPr>
          <w:b/>
          <w:lang w:val="bg-BG"/>
        </w:rPr>
      </w:pPr>
      <w:r w:rsidRPr="003972E7">
        <w:rPr>
          <w:b/>
          <w:lang w:val="bg-BG"/>
        </w:rPr>
        <w:t>Кратка характеристика на вида</w:t>
      </w:r>
    </w:p>
    <w:p w14:paraId="3CB5CE86" w14:textId="77777777" w:rsidR="00644345" w:rsidRPr="00644345" w:rsidRDefault="00644345" w:rsidP="004A4D89">
      <w:pPr>
        <w:spacing w:before="120" w:after="120" w:line="240" w:lineRule="auto"/>
        <w:jc w:val="both"/>
        <w:rPr>
          <w:lang w:val="bg-BG"/>
        </w:rPr>
      </w:pPr>
      <w:r w:rsidRPr="00644345">
        <w:rPr>
          <w:lang w:val="bg-BG"/>
        </w:rPr>
        <w:t>Дължина на тялото 32-35 cm, размах на крилата: 50-55 cm. Главата, вратът, шията и гърдите са черно-сиви. Горната страна на тялото маслинено кафява. Коремът е тъмносив. Челната пластинка яркочервена. Краката са жълтеникаво зелени. Двата пола трудно различими един от друг. Плува, като в такт с движението на краката си поклаща главата. Подплашена бяга по водната повърхност като си помага с крилата.</w:t>
      </w:r>
    </w:p>
    <w:p w14:paraId="25C0C532" w14:textId="77777777" w:rsidR="00644345" w:rsidRPr="00644345" w:rsidRDefault="00644345" w:rsidP="004A4D89">
      <w:pPr>
        <w:spacing w:before="120" w:after="120" w:line="240" w:lineRule="auto"/>
        <w:jc w:val="both"/>
        <w:rPr>
          <w:i/>
          <w:lang w:val="bg-BG"/>
        </w:rPr>
      </w:pPr>
      <w:r w:rsidRPr="00644345">
        <w:rPr>
          <w:i/>
          <w:lang w:val="bg-BG"/>
        </w:rPr>
        <w:t>Характер на пребиваване в страната</w:t>
      </w:r>
    </w:p>
    <w:p w14:paraId="6F59D2D2" w14:textId="77777777" w:rsidR="00644345" w:rsidRPr="00644345" w:rsidRDefault="00644345" w:rsidP="004A4D89">
      <w:pPr>
        <w:spacing w:before="120" w:after="120" w:line="240" w:lineRule="auto"/>
        <w:jc w:val="both"/>
        <w:rPr>
          <w:lang w:val="bg-BG"/>
        </w:rPr>
      </w:pPr>
      <w:r w:rsidRPr="00644345">
        <w:rPr>
          <w:lang w:val="bg-BG"/>
        </w:rPr>
        <w:t>Постоянен вид по Черноморското крайбрежие и в Тракия и прелетен в останалата територия на страната. Миграцията по Черноморското крайбрежие е март-април и септември-октомври. Размножителния период е от април до август. Снасянето на яйцата е в началото на април (ез. Сребърна) или в края на април (Симеонов и др., 1990).</w:t>
      </w:r>
    </w:p>
    <w:p w14:paraId="63F9C350" w14:textId="77777777" w:rsidR="00644345" w:rsidRPr="00644345" w:rsidRDefault="00644345" w:rsidP="004A4D89">
      <w:pPr>
        <w:spacing w:before="120" w:after="120" w:line="240" w:lineRule="auto"/>
        <w:jc w:val="both"/>
        <w:rPr>
          <w:i/>
          <w:lang w:val="bg-BG"/>
        </w:rPr>
      </w:pPr>
      <w:r w:rsidRPr="00644345">
        <w:rPr>
          <w:i/>
          <w:lang w:val="bg-BG"/>
        </w:rPr>
        <w:t>Характерно местообитание</w:t>
      </w:r>
    </w:p>
    <w:p w14:paraId="7FC6CC2B" w14:textId="636CBEC9" w:rsidR="00644345" w:rsidRPr="00644345" w:rsidRDefault="00644345" w:rsidP="004A4D89">
      <w:pPr>
        <w:spacing w:before="120" w:after="120" w:line="240" w:lineRule="auto"/>
        <w:jc w:val="both"/>
        <w:rPr>
          <w:lang w:val="bg-BG"/>
        </w:rPr>
      </w:pPr>
      <w:r w:rsidRPr="00644345">
        <w:rPr>
          <w:lang w:val="bg-BG"/>
        </w:rPr>
        <w:t>Както в миналото, така и сега е широкоразпространена гнездяща птица във влажни зони от всякакъв размер и характер. Гнездото е разположено сред папур или тръстика, изградено е от сухи стъбла на тръстика и листа от папур. (Симеонов и др., 1990). Най-предпочитаните от зеленоножката водоеми имат следните характеристики: имат малка площ и са плитки (5-100 cm); имат широка ивица от крайбрежна растителност, като в най-голямо количество трябва да е папура (Typha sp.) (Cempu</w:t>
      </w:r>
      <w:r>
        <w:rPr>
          <w:lang w:val="bg-BG"/>
        </w:rPr>
        <w:t>lik, 1993). В езерото Ери в САЩ,</w:t>
      </w:r>
      <w:r w:rsidRPr="00644345">
        <w:rPr>
          <w:lang w:val="bg-BG"/>
        </w:rPr>
        <w:t xml:space="preserve"> гнездовата плътност варира между 0,2 и 4,6 дв./1 ha. Плътността на гнездящите индивиди е най-голяма в полупостоянни наводнени </w:t>
      </w:r>
      <w:r w:rsidRPr="00644345">
        <w:rPr>
          <w:lang w:val="bg-BG"/>
        </w:rPr>
        <w:lastRenderedPageBreak/>
        <w:t xml:space="preserve">влажни зони с теснолистна крайбрежна растителност, с изобилие от потопена водна растителност, като съотношението между откритите водни площи и тези с </w:t>
      </w:r>
      <w:r w:rsidR="00ED5BA2">
        <w:rPr>
          <w:lang w:val="bg-BG"/>
        </w:rPr>
        <w:t xml:space="preserve">растителност е 1:1 (Brackney </w:t>
      </w:r>
      <w:r w:rsidR="00ED5BA2">
        <w:rPr>
          <w:lang w:val="en-GB"/>
        </w:rPr>
        <w:t>&amp;</w:t>
      </w:r>
      <w:r w:rsidRPr="00644345">
        <w:rPr>
          <w:lang w:val="bg-BG"/>
        </w:rPr>
        <w:t xml:space="preserve"> Bookhout, 1982). Подходящи вероятно са местообитания с кодове 3130, 3140, 3150, 3160, 3260 и 3270 според Директивата за хабитатите (Кавръкова и др.</w:t>
      </w:r>
      <w:r w:rsidR="00770155">
        <w:rPr>
          <w:lang w:val="bg-BG"/>
        </w:rPr>
        <w:t>,</w:t>
      </w:r>
      <w:r w:rsidRPr="00644345">
        <w:rPr>
          <w:lang w:val="bg-BG"/>
        </w:rPr>
        <w:t xml:space="preserve"> 2009).</w:t>
      </w:r>
    </w:p>
    <w:p w14:paraId="08939459" w14:textId="77777777" w:rsidR="00644345" w:rsidRPr="00252C85" w:rsidRDefault="00644345" w:rsidP="004A4D89">
      <w:pPr>
        <w:spacing w:before="120" w:after="120" w:line="240" w:lineRule="auto"/>
        <w:jc w:val="both"/>
        <w:rPr>
          <w:i/>
          <w:lang w:val="bg-BG"/>
        </w:rPr>
      </w:pPr>
      <w:r w:rsidRPr="00252C85">
        <w:rPr>
          <w:i/>
          <w:lang w:val="bg-BG"/>
        </w:rPr>
        <w:t>Хранене</w:t>
      </w:r>
    </w:p>
    <w:p w14:paraId="20AEBE3A" w14:textId="77777777" w:rsidR="00644345" w:rsidRPr="00644345" w:rsidRDefault="00644345" w:rsidP="004A4D89">
      <w:pPr>
        <w:spacing w:before="120" w:after="120" w:line="240" w:lineRule="auto"/>
        <w:jc w:val="both"/>
        <w:rPr>
          <w:lang w:val="bg-BG"/>
        </w:rPr>
      </w:pPr>
      <w:r w:rsidRPr="00644345">
        <w:rPr>
          <w:lang w:val="bg-BG"/>
        </w:rPr>
        <w:t xml:space="preserve">В стомасите на 14 изследвани птици през декември и януари са намерени Coleoptera – ларви, Dytiscidae – ларви, Hydrophilidae, Cerambicidae, Chrysomelidae, </w:t>
      </w:r>
      <w:r w:rsidRPr="00770155">
        <w:rPr>
          <w:i/>
          <w:lang w:val="bg-BG"/>
        </w:rPr>
        <w:t>Zebrina detrita</w:t>
      </w:r>
      <w:r w:rsidRPr="00644345">
        <w:rPr>
          <w:lang w:val="bg-BG"/>
        </w:rPr>
        <w:t xml:space="preserve">, </w:t>
      </w:r>
      <w:r w:rsidRPr="00770155">
        <w:rPr>
          <w:i/>
          <w:lang w:val="bg-BG"/>
        </w:rPr>
        <w:t>Cyperus</w:t>
      </w:r>
      <w:r w:rsidRPr="00644345">
        <w:rPr>
          <w:lang w:val="bg-BG"/>
        </w:rPr>
        <w:t xml:space="preserve"> sp., </w:t>
      </w:r>
      <w:r w:rsidRPr="00770155">
        <w:rPr>
          <w:i/>
          <w:lang w:val="bg-BG"/>
        </w:rPr>
        <w:t>Bitomus</w:t>
      </w:r>
      <w:r w:rsidRPr="00644345">
        <w:rPr>
          <w:lang w:val="bg-BG"/>
        </w:rPr>
        <w:t xml:space="preserve"> sp., </w:t>
      </w:r>
      <w:r w:rsidRPr="00770155">
        <w:rPr>
          <w:i/>
          <w:lang w:val="bg-BG"/>
        </w:rPr>
        <w:t>Ceratophilum</w:t>
      </w:r>
      <w:r w:rsidRPr="00644345">
        <w:rPr>
          <w:lang w:val="bg-BG"/>
        </w:rPr>
        <w:t xml:space="preserve"> sp., </w:t>
      </w:r>
      <w:r w:rsidRPr="00770155">
        <w:rPr>
          <w:i/>
          <w:lang w:val="bg-BG"/>
        </w:rPr>
        <w:t>Sarganium</w:t>
      </w:r>
      <w:r w:rsidRPr="00644345">
        <w:rPr>
          <w:lang w:val="bg-BG"/>
        </w:rPr>
        <w:t xml:space="preserve"> sp. и др. (Симеонов и др., 1990).</w:t>
      </w:r>
    </w:p>
    <w:p w14:paraId="6AC46AC5" w14:textId="77777777" w:rsidR="00644345" w:rsidRPr="003972E7" w:rsidRDefault="00644345" w:rsidP="003972E7">
      <w:pPr>
        <w:pStyle w:val="ListParagraph"/>
        <w:numPr>
          <w:ilvl w:val="0"/>
          <w:numId w:val="84"/>
        </w:numPr>
        <w:spacing w:before="120" w:after="120" w:line="240" w:lineRule="auto"/>
        <w:jc w:val="both"/>
        <w:rPr>
          <w:b/>
          <w:lang w:val="bg-BG"/>
        </w:rPr>
      </w:pPr>
      <w:r w:rsidRPr="003972E7">
        <w:rPr>
          <w:b/>
          <w:lang w:val="bg-BG"/>
        </w:rPr>
        <w:t>Разпространение, природозащитно състояние и тенденции в популацията на вида на национално ниво</w:t>
      </w:r>
    </w:p>
    <w:p w14:paraId="0C40EE26" w14:textId="1D54755D" w:rsidR="00644345" w:rsidRPr="00644345" w:rsidRDefault="00644345" w:rsidP="004A4D89">
      <w:pPr>
        <w:spacing w:before="120" w:after="120" w:line="240" w:lineRule="auto"/>
        <w:jc w:val="both"/>
        <w:rPr>
          <w:lang w:val="bg-BG"/>
        </w:rPr>
      </w:pPr>
      <w:r w:rsidRPr="00644345">
        <w:rPr>
          <w:lang w:val="bg-BG"/>
        </w:rPr>
        <w:t>С неравномерно петнисто разпространение в равнинните и низинните части на цялата страна, най-широко покрай р. Дунав и в Дунавската равнина, Тракийската низина, по Черноморското крайбрежие, по поречията на по-големите реки. На места и в по-ниските части на планините, в преобладаващо гористи (Странджа) или сухи каменисти (Източни Родопи) райони, където гнезди и в много малки влажни зо</w:t>
      </w:r>
      <w:r w:rsidR="00C361EC">
        <w:rPr>
          <w:lang w:val="bg-BG"/>
        </w:rPr>
        <w:t>ни с блатна растителност (Янков</w:t>
      </w:r>
      <w:r w:rsidRPr="00644345">
        <w:rPr>
          <w:lang w:val="bg-BG"/>
        </w:rPr>
        <w:t xml:space="preserve"> отг. ред., 2007). В равнините и планините се среща до 1000 м надморска височина (Симеонов и др., 1990).</w:t>
      </w:r>
    </w:p>
    <w:p w14:paraId="31FCCE8B" w14:textId="31F01C72" w:rsidR="00644345" w:rsidRPr="00644345" w:rsidRDefault="00644345" w:rsidP="004A4D89">
      <w:pPr>
        <w:spacing w:before="120" w:after="120" w:line="240" w:lineRule="auto"/>
        <w:jc w:val="both"/>
        <w:rPr>
          <w:lang w:val="bg-BG"/>
        </w:rPr>
      </w:pPr>
      <w:r w:rsidRPr="00644345">
        <w:rPr>
          <w:lang w:val="bg-BG"/>
        </w:rPr>
        <w:t>Включен в Приложение 2Б на Директивата за птиците. Според IUCN – LC (Least Concern), за територията на континентална Европа – LC. Не е включен в SPEC категориите. Не е включен</w:t>
      </w:r>
      <w:r w:rsidR="00CF3A5F">
        <w:rPr>
          <w:lang w:val="bg-BG"/>
        </w:rPr>
        <w:t xml:space="preserve"> в Червената книга на България.</w:t>
      </w:r>
    </w:p>
    <w:p w14:paraId="4A8C80D0" w14:textId="153972EC" w:rsidR="00644345" w:rsidRPr="00EE7E52" w:rsidRDefault="00644345" w:rsidP="004A4D89">
      <w:pPr>
        <w:spacing w:before="120" w:after="120" w:line="240" w:lineRule="auto"/>
        <w:jc w:val="both"/>
        <w:rPr>
          <w:lang w:val="bg-BG"/>
        </w:rPr>
      </w:pPr>
      <w:r w:rsidRPr="00644345">
        <w:rPr>
          <w:lang w:val="bg-BG"/>
        </w:rPr>
        <w:t xml:space="preserve">Съгласно </w:t>
      </w:r>
      <w:r w:rsidR="00D90B11">
        <w:rPr>
          <w:lang w:val="bg-BG"/>
        </w:rPr>
        <w:t>Докладването</w:t>
      </w:r>
      <w:r w:rsidRPr="00644345">
        <w:rPr>
          <w:lang w:val="bg-BG"/>
        </w:rPr>
        <w:t xml:space="preserve"> от 2019 г. (за периода 2005 – 2018 г.) националната гнездяща популация на вида се оценя на </w:t>
      </w:r>
      <w:r w:rsidRPr="00252C85">
        <w:rPr>
          <w:b/>
          <w:lang w:val="bg-BG"/>
        </w:rPr>
        <w:t>5000 – 12 000 двойки</w:t>
      </w:r>
      <w:r w:rsidRPr="00644345">
        <w:rPr>
          <w:lang w:val="bg-BG"/>
        </w:rPr>
        <w:t xml:space="preserve">. Краткосрочната тенденция на популацията (за периода 2000 – 2018 г.) е </w:t>
      </w:r>
      <w:r w:rsidRPr="00252C85">
        <w:rPr>
          <w:b/>
          <w:lang w:val="bg-BG"/>
        </w:rPr>
        <w:t>стабилна</w:t>
      </w:r>
      <w:r w:rsidR="00252C85">
        <w:rPr>
          <w:lang w:val="bg-BG"/>
        </w:rPr>
        <w:t>, както и</w:t>
      </w:r>
      <w:r w:rsidRPr="00644345">
        <w:rPr>
          <w:lang w:val="bg-BG"/>
        </w:rPr>
        <w:t xml:space="preserve"> дългосрочната (за периода 1980 – 2018 г.)</w:t>
      </w:r>
      <w:r w:rsidR="00252C85">
        <w:rPr>
          <w:lang w:val="bg-BG"/>
        </w:rPr>
        <w:t>, която</w:t>
      </w:r>
      <w:r w:rsidRPr="00644345">
        <w:rPr>
          <w:lang w:val="bg-BG"/>
        </w:rPr>
        <w:t xml:space="preserve"> също е </w:t>
      </w:r>
      <w:r w:rsidRPr="00252C85">
        <w:rPr>
          <w:b/>
          <w:lang w:val="bg-BG"/>
        </w:rPr>
        <w:t>стабилна</w:t>
      </w:r>
      <w:r w:rsidRPr="00644345">
        <w:rPr>
          <w:lang w:val="bg-BG"/>
        </w:rPr>
        <w:t>.</w:t>
      </w:r>
      <w:r w:rsidR="00EE7E52">
        <w:t xml:space="preserve"> </w:t>
      </w:r>
      <w:r w:rsidR="00EE7E52">
        <w:rPr>
          <w:lang w:val="bg-BG"/>
        </w:rPr>
        <w:t xml:space="preserve">Не е направена оценка на мигриращата и зимуващата популация в </w:t>
      </w:r>
      <w:r w:rsidR="00D90B11">
        <w:rPr>
          <w:lang w:val="bg-BG"/>
        </w:rPr>
        <w:t>Докладването</w:t>
      </w:r>
      <w:r w:rsidR="00EE7E52">
        <w:rPr>
          <w:lang w:val="bg-BG"/>
        </w:rPr>
        <w:t xml:space="preserve"> от 2019 г.</w:t>
      </w:r>
    </w:p>
    <w:p w14:paraId="1483D639" w14:textId="0B368EFF" w:rsidR="00644345" w:rsidRDefault="00644345" w:rsidP="004A4D89">
      <w:pPr>
        <w:spacing w:before="120" w:after="120" w:line="240" w:lineRule="auto"/>
        <w:jc w:val="both"/>
        <w:rPr>
          <w:lang w:val="bg-BG"/>
        </w:rPr>
      </w:pPr>
      <w:r w:rsidRPr="00644345">
        <w:rPr>
          <w:lang w:val="bg-BG"/>
        </w:rPr>
        <w:t>За гнездящата популация не са посочени заплахи и влияния.</w:t>
      </w:r>
    </w:p>
    <w:p w14:paraId="35D36DFA" w14:textId="45A1437B" w:rsidR="00644345" w:rsidRPr="003972E7" w:rsidRDefault="00252C85" w:rsidP="003972E7">
      <w:pPr>
        <w:pStyle w:val="ListParagraph"/>
        <w:numPr>
          <w:ilvl w:val="0"/>
          <w:numId w:val="84"/>
        </w:numPr>
        <w:spacing w:before="120" w:after="120" w:line="240" w:lineRule="auto"/>
        <w:jc w:val="both"/>
        <w:rPr>
          <w:lang w:val="bg-BG"/>
        </w:rPr>
      </w:pPr>
      <w:r w:rsidRPr="003972E7">
        <w:rPr>
          <w:b/>
          <w:lang w:val="bg-BG"/>
        </w:rPr>
        <w:t>Състояние в СЗЗ BG0002017 „Комплекс Беленски острови</w:t>
      </w:r>
      <w:r w:rsidR="008353B0" w:rsidRPr="003972E7">
        <w:rPr>
          <w:b/>
          <w:lang w:val="bg-BG"/>
        </w:rPr>
        <w:t>”</w:t>
      </w:r>
    </w:p>
    <w:p w14:paraId="210ED077" w14:textId="16844F11" w:rsidR="00252C85" w:rsidRDefault="00252C85" w:rsidP="004A4D89">
      <w:pPr>
        <w:spacing w:before="120" w:after="120" w:line="240" w:lineRule="auto"/>
        <w:jc w:val="both"/>
        <w:rPr>
          <w:lang w:val="bg-BG"/>
        </w:rPr>
      </w:pPr>
      <w:r>
        <w:rPr>
          <w:lang w:val="bg-BG"/>
        </w:rPr>
        <w:t>Според СФД</w:t>
      </w:r>
      <w:r w:rsidR="00BB6CE0">
        <w:rPr>
          <w:lang w:val="bg-BG"/>
        </w:rPr>
        <w:t>,</w:t>
      </w:r>
      <w:r>
        <w:rPr>
          <w:lang w:val="bg-BG"/>
        </w:rPr>
        <w:t xml:space="preserve"> </w:t>
      </w:r>
      <w:r w:rsidR="00EB6961">
        <w:rPr>
          <w:lang w:val="bg-BG"/>
        </w:rPr>
        <w:t xml:space="preserve">вида </w:t>
      </w:r>
      <w:r w:rsidR="00A0059B">
        <w:t>e</w:t>
      </w:r>
      <w:r w:rsidR="00EB6961">
        <w:rPr>
          <w:lang w:val="bg-BG"/>
        </w:rPr>
        <w:t xml:space="preserve"> гнездящ и с концентрации през миграционния период. Г</w:t>
      </w:r>
      <w:r>
        <w:rPr>
          <w:lang w:val="bg-BG"/>
        </w:rPr>
        <w:t xml:space="preserve">нездящата популация на вида в зоната е </w:t>
      </w:r>
      <w:r w:rsidR="00EB6961">
        <w:rPr>
          <w:lang w:val="bg-BG"/>
        </w:rPr>
        <w:t xml:space="preserve">оценена на </w:t>
      </w:r>
      <w:r w:rsidRPr="00096069">
        <w:rPr>
          <w:b/>
          <w:lang w:val="bg-BG"/>
        </w:rPr>
        <w:t>20 – 34 двойки</w:t>
      </w:r>
      <w:r>
        <w:rPr>
          <w:lang w:val="bg-BG"/>
        </w:rPr>
        <w:t xml:space="preserve">, което е </w:t>
      </w:r>
      <w:r w:rsidRPr="00096069">
        <w:rPr>
          <w:b/>
          <w:lang w:val="bg-BG"/>
        </w:rPr>
        <w:t>0,3 - 0,4 % от националната</w:t>
      </w:r>
      <w:r>
        <w:rPr>
          <w:lang w:val="bg-BG"/>
        </w:rPr>
        <w:t xml:space="preserve"> гнездяща популация (оценка „С</w:t>
      </w:r>
      <w:r w:rsidR="008353B0">
        <w:rPr>
          <w:lang w:val="bg-BG"/>
        </w:rPr>
        <w:t>”</w:t>
      </w:r>
      <w:r>
        <w:rPr>
          <w:lang w:val="bg-BG"/>
        </w:rPr>
        <w:t xml:space="preserve">). </w:t>
      </w:r>
      <w:r w:rsidR="00457468">
        <w:rPr>
          <w:lang w:val="bg-BG"/>
        </w:rPr>
        <w:t>Опазването на вида е отлично</w:t>
      </w:r>
      <w:r w:rsidR="00457468" w:rsidRPr="00BC4F6A">
        <w:rPr>
          <w:lang w:val="bg-BG"/>
        </w:rPr>
        <w:t xml:space="preserve"> (оценк</w:t>
      </w:r>
      <w:r w:rsidR="00457468">
        <w:rPr>
          <w:lang w:val="bg-BG"/>
        </w:rPr>
        <w:t>а „А</w:t>
      </w:r>
      <w:r w:rsidR="008353B0">
        <w:rPr>
          <w:lang w:val="bg-BG"/>
        </w:rPr>
        <w:t>”</w:t>
      </w:r>
      <w:r w:rsidR="00457468">
        <w:rPr>
          <w:lang w:val="bg-BG"/>
        </w:rPr>
        <w:t xml:space="preserve">), популацията </w:t>
      </w:r>
      <w:r w:rsidR="00457468" w:rsidRPr="00BC4F6A">
        <w:rPr>
          <w:lang w:val="bg-BG"/>
        </w:rPr>
        <w:t>не</w:t>
      </w:r>
      <w:r w:rsidR="00457468">
        <w:rPr>
          <w:lang w:val="bg-BG"/>
        </w:rPr>
        <w:t xml:space="preserve"> е </w:t>
      </w:r>
      <w:r w:rsidR="00457468" w:rsidRPr="00BC4F6A">
        <w:rPr>
          <w:lang w:val="bg-BG"/>
        </w:rPr>
        <w:t>изолирана в рамките на разширен ареал (оценка „С</w:t>
      </w:r>
      <w:r w:rsidR="008353B0">
        <w:rPr>
          <w:lang w:val="bg-BG"/>
        </w:rPr>
        <w:t>”</w:t>
      </w:r>
      <w:r w:rsidR="00457468" w:rsidRPr="00BC4F6A">
        <w:rPr>
          <w:lang w:val="bg-BG"/>
        </w:rPr>
        <w:t>). Общата оценка на стойността на зоната за съхранение на вида е „С</w:t>
      </w:r>
      <w:r w:rsidR="008353B0">
        <w:rPr>
          <w:lang w:val="bg-BG"/>
        </w:rPr>
        <w:t>”</w:t>
      </w:r>
      <w:r w:rsidR="00457468" w:rsidRPr="00BC4F6A">
        <w:rPr>
          <w:lang w:val="bg-BG"/>
        </w:rPr>
        <w:t xml:space="preserve"> – значима стойност.</w:t>
      </w:r>
    </w:p>
    <w:p w14:paraId="5B36F5C1" w14:textId="2F4EE390" w:rsidR="00252C85" w:rsidRDefault="007776AA" w:rsidP="004A4D89">
      <w:pPr>
        <w:spacing w:before="120" w:after="120" w:line="240" w:lineRule="auto"/>
        <w:jc w:val="both"/>
        <w:rPr>
          <w:lang w:val="bg-BG"/>
        </w:rPr>
      </w:pPr>
      <w:r>
        <w:rPr>
          <w:lang w:val="bg-BG"/>
        </w:rPr>
        <w:t xml:space="preserve">Концентриращата се популация по време на миграция е оценена </w:t>
      </w:r>
      <w:r w:rsidRPr="00FF358A">
        <w:rPr>
          <w:b/>
          <w:lang w:val="bg-BG"/>
        </w:rPr>
        <w:t>на 30 индивида</w:t>
      </w:r>
      <w:r w:rsidR="00A0059B">
        <w:t xml:space="preserve"> </w:t>
      </w:r>
      <w:r w:rsidR="00A0059B">
        <w:rPr>
          <w:lang w:val="bg-BG"/>
        </w:rPr>
        <w:t>(оценка „С</w:t>
      </w:r>
      <w:r w:rsidR="008353B0">
        <w:rPr>
          <w:lang w:val="bg-BG"/>
        </w:rPr>
        <w:t>”</w:t>
      </w:r>
      <w:r w:rsidR="00A0059B">
        <w:rPr>
          <w:lang w:val="bg-BG"/>
        </w:rPr>
        <w:t>). Опазването на вида е отлично</w:t>
      </w:r>
      <w:r w:rsidR="00A0059B" w:rsidRPr="00BC4F6A">
        <w:rPr>
          <w:lang w:val="bg-BG"/>
        </w:rPr>
        <w:t xml:space="preserve"> (оценк</w:t>
      </w:r>
      <w:r w:rsidR="00A0059B">
        <w:rPr>
          <w:lang w:val="bg-BG"/>
        </w:rPr>
        <w:t>а „А</w:t>
      </w:r>
      <w:r w:rsidR="008353B0">
        <w:rPr>
          <w:lang w:val="bg-BG"/>
        </w:rPr>
        <w:t>”</w:t>
      </w:r>
      <w:r w:rsidR="00A0059B">
        <w:rPr>
          <w:lang w:val="bg-BG"/>
        </w:rPr>
        <w:t xml:space="preserve">), популацията </w:t>
      </w:r>
      <w:r w:rsidR="00A0059B" w:rsidRPr="00BC4F6A">
        <w:rPr>
          <w:lang w:val="bg-BG"/>
        </w:rPr>
        <w:t>не</w:t>
      </w:r>
      <w:r w:rsidR="00A0059B">
        <w:rPr>
          <w:lang w:val="bg-BG"/>
        </w:rPr>
        <w:t xml:space="preserve"> е </w:t>
      </w:r>
      <w:r w:rsidR="00A0059B" w:rsidRPr="00BC4F6A">
        <w:rPr>
          <w:lang w:val="bg-BG"/>
        </w:rPr>
        <w:t>изолирана в рамките на разширен ареал (оценка „С</w:t>
      </w:r>
      <w:r w:rsidR="008353B0">
        <w:rPr>
          <w:lang w:val="bg-BG"/>
        </w:rPr>
        <w:t>”</w:t>
      </w:r>
      <w:r w:rsidR="00A0059B" w:rsidRPr="00BC4F6A">
        <w:rPr>
          <w:lang w:val="bg-BG"/>
        </w:rPr>
        <w:t>). Общата оценка на стойността на зоната за съхранение на вида е „С</w:t>
      </w:r>
      <w:r w:rsidR="008353B0">
        <w:rPr>
          <w:lang w:val="bg-BG"/>
        </w:rPr>
        <w:t>”</w:t>
      </w:r>
      <w:r w:rsidR="00A0059B" w:rsidRPr="00BC4F6A">
        <w:rPr>
          <w:lang w:val="bg-BG"/>
        </w:rPr>
        <w:t xml:space="preserve"> – значима стойност.</w:t>
      </w:r>
      <w:r>
        <w:rPr>
          <w:lang w:val="bg-BG"/>
        </w:rPr>
        <w:t>.</w:t>
      </w:r>
    </w:p>
    <w:p w14:paraId="6451CAD0" w14:textId="5BA7A753" w:rsidR="00C0667F" w:rsidRPr="00C0667F" w:rsidRDefault="00B30966" w:rsidP="00C0667F">
      <w:pPr>
        <w:pStyle w:val="ListParagraph"/>
        <w:numPr>
          <w:ilvl w:val="0"/>
          <w:numId w:val="84"/>
        </w:numPr>
        <w:spacing w:before="120" w:after="120" w:line="240" w:lineRule="auto"/>
        <w:jc w:val="both"/>
        <w:rPr>
          <w:b/>
          <w:lang w:val="bg-BG"/>
        </w:rPr>
      </w:pPr>
      <w:r w:rsidRPr="003972E7">
        <w:rPr>
          <w:b/>
          <w:lang w:val="bg-BG"/>
        </w:rPr>
        <w:t>Анализ на наличната информация</w:t>
      </w:r>
    </w:p>
    <w:p w14:paraId="4DC711E4" w14:textId="2BA94B1B" w:rsidR="00001658" w:rsidRPr="00422427" w:rsidRDefault="00B30966" w:rsidP="004A4D89">
      <w:pPr>
        <w:spacing w:after="120"/>
        <w:jc w:val="both"/>
        <w:rPr>
          <w:lang w:val="en-GB"/>
        </w:rPr>
      </w:pPr>
      <w:r>
        <w:rPr>
          <w:lang w:val="bg-BG"/>
        </w:rPr>
        <w:t>Зеленоножката е добре представена в СЗЗ „Комплекс Беленски острови</w:t>
      </w:r>
      <w:r w:rsidR="008353B0">
        <w:rPr>
          <w:lang w:val="bg-BG"/>
        </w:rPr>
        <w:t>”</w:t>
      </w:r>
      <w:r>
        <w:rPr>
          <w:lang w:val="bg-BG"/>
        </w:rPr>
        <w:t xml:space="preserve">. По данни от </w:t>
      </w:r>
      <w:r>
        <w:rPr>
          <w:lang w:val="en-GB"/>
        </w:rPr>
        <w:t>Shurulinkov et al. (2019a)</w:t>
      </w:r>
      <w:r w:rsidR="005B18D1">
        <w:rPr>
          <w:lang w:val="bg-BG"/>
        </w:rPr>
        <w:t>,</w:t>
      </w:r>
      <w:r w:rsidR="00AA189A">
        <w:rPr>
          <w:lang w:val="en-GB"/>
        </w:rPr>
        <w:t xml:space="preserve"> </w:t>
      </w:r>
      <w:r w:rsidR="00AA189A">
        <w:rPr>
          <w:lang w:val="bg-BG"/>
        </w:rPr>
        <w:t>Персинските блата поддържат най-многочислената гнездова популация по българското поречие на р Дунав</w:t>
      </w:r>
      <w:r>
        <w:rPr>
          <w:lang w:val="en-GB"/>
        </w:rPr>
        <w:t>.</w:t>
      </w:r>
      <w:r w:rsidR="00AA189A">
        <w:rPr>
          <w:lang w:val="bg-BG"/>
        </w:rPr>
        <w:t xml:space="preserve"> Не е направена оценка на гнездящите двойки само за о. Персин </w:t>
      </w:r>
      <w:r w:rsidR="00B261D7">
        <w:rPr>
          <w:lang w:val="bg-BG"/>
        </w:rPr>
        <w:t>поради пр</w:t>
      </w:r>
      <w:r w:rsidR="00B62490">
        <w:rPr>
          <w:lang w:val="bg-BG"/>
        </w:rPr>
        <w:t>икрития начин на живот на вида, обитаващ</w:t>
      </w:r>
      <w:r w:rsidR="00B261D7">
        <w:rPr>
          <w:lang w:val="bg-BG"/>
        </w:rPr>
        <w:t xml:space="preserve"> малки влажни зони с гъста растителност и голямата неточност при преброяването </w:t>
      </w:r>
      <w:r w:rsidR="00096069">
        <w:rPr>
          <w:lang w:val="bg-BG"/>
        </w:rPr>
        <w:t xml:space="preserve">му </w:t>
      </w:r>
      <w:r w:rsidR="00B261D7">
        <w:rPr>
          <w:lang w:val="bg-BG"/>
        </w:rPr>
        <w:t>(</w:t>
      </w:r>
      <w:r w:rsidR="006C6461">
        <w:rPr>
          <w:lang w:val="en-GB"/>
        </w:rPr>
        <w:t>Shurulinkov et al., 2019</w:t>
      </w:r>
      <w:r w:rsidR="00B261D7">
        <w:rPr>
          <w:lang w:val="en-GB"/>
        </w:rPr>
        <w:t>a</w:t>
      </w:r>
      <w:r w:rsidR="00B261D7">
        <w:rPr>
          <w:lang w:val="bg-BG"/>
        </w:rPr>
        <w:t xml:space="preserve">). Според </w:t>
      </w:r>
      <w:r w:rsidR="00B261D7">
        <w:rPr>
          <w:lang w:val="bg-BG"/>
        </w:rPr>
        <w:lastRenderedPageBreak/>
        <w:t>Матеева и др. (2013) гнездящите двойки в „Комплекс Беленски острови</w:t>
      </w:r>
      <w:r w:rsidR="008353B0">
        <w:rPr>
          <w:lang w:val="bg-BG"/>
        </w:rPr>
        <w:t>”</w:t>
      </w:r>
      <w:r w:rsidR="00B261D7">
        <w:rPr>
          <w:lang w:val="bg-BG"/>
        </w:rPr>
        <w:t xml:space="preserve"> за периода 2009 – 2012 г. са 15 – 34 дв. </w:t>
      </w:r>
      <w:r w:rsidR="00B62490">
        <w:rPr>
          <w:lang w:val="bg-BG"/>
        </w:rPr>
        <w:t>По време на проучва</w:t>
      </w:r>
      <w:r w:rsidR="007C2EFA">
        <w:rPr>
          <w:lang w:val="bg-BG"/>
        </w:rPr>
        <w:t>нето през 2021 г. са отчетени 21</w:t>
      </w:r>
      <w:r w:rsidR="00B62490">
        <w:rPr>
          <w:lang w:val="bg-BG"/>
        </w:rPr>
        <w:t xml:space="preserve"> </w:t>
      </w:r>
      <w:r w:rsidR="007C2EFA">
        <w:rPr>
          <w:lang w:val="bg-BG"/>
        </w:rPr>
        <w:t xml:space="preserve">индивида в подходящо гнездово местообитание. По всяка вероятност тази численост е силно занижена и местообитанието в зоната може да поддържа над </w:t>
      </w:r>
      <w:r w:rsidR="005B18D1">
        <w:rPr>
          <w:lang w:val="bg-BG"/>
        </w:rPr>
        <w:t xml:space="preserve">160 двойки, изчислена на база характерно местообитание (833 </w:t>
      </w:r>
      <w:r w:rsidR="005B18D1">
        <w:rPr>
          <w:lang w:val="en-GB"/>
        </w:rPr>
        <w:t>ha</w:t>
      </w:r>
      <w:r w:rsidR="005B18D1">
        <w:rPr>
          <w:lang w:val="bg-BG"/>
        </w:rPr>
        <w:t>) и минимална гнездова плътност</w:t>
      </w:r>
      <w:r w:rsidR="005B18D1">
        <w:rPr>
          <w:lang w:val="en-GB"/>
        </w:rPr>
        <w:t xml:space="preserve"> (0,2 </w:t>
      </w:r>
      <w:r w:rsidR="005B18D1">
        <w:rPr>
          <w:lang w:val="bg-BG"/>
        </w:rPr>
        <w:t>дв./</w:t>
      </w:r>
      <w:r w:rsidR="005B18D1">
        <w:rPr>
          <w:lang w:val="en-GB"/>
        </w:rPr>
        <w:t>ha)</w:t>
      </w:r>
      <w:r w:rsidR="006C6461">
        <w:rPr>
          <w:lang w:val="bg-BG"/>
        </w:rPr>
        <w:t xml:space="preserve"> за вида</w:t>
      </w:r>
      <w:r w:rsidR="00001658">
        <w:rPr>
          <w:lang w:val="bg-BG"/>
        </w:rPr>
        <w:t>.</w:t>
      </w:r>
      <w:r w:rsidR="00001658">
        <w:rPr>
          <w:lang w:val="en-GB"/>
        </w:rPr>
        <w:t xml:space="preserve"> </w:t>
      </w:r>
      <w:r w:rsidR="00001658">
        <w:rPr>
          <w:lang w:val="bg-BG"/>
        </w:rPr>
        <w:t>По данни от проучване през 2020 г. (</w:t>
      </w:r>
      <w:r w:rsidR="008502BB">
        <w:rPr>
          <w:lang w:val="bg-BG"/>
        </w:rPr>
        <w:t>Чешмеджиев и Христов, 2020</w:t>
      </w:r>
      <w:r w:rsidR="00001658">
        <w:rPr>
          <w:lang w:val="bg-BG"/>
        </w:rPr>
        <w:t xml:space="preserve">), когато нивото на р. Днуав е било близо 200 </w:t>
      </w:r>
      <w:r w:rsidR="00001658">
        <w:rPr>
          <w:lang w:val="en-GB"/>
        </w:rPr>
        <w:t xml:space="preserve">cm </w:t>
      </w:r>
      <w:r w:rsidR="00001658" w:rsidRPr="00D23CDD">
        <w:rPr>
          <w:lang w:val="bg-BG"/>
        </w:rPr>
        <w:t>под</w:t>
      </w:r>
      <w:r w:rsidR="00001658">
        <w:rPr>
          <w:lang w:val="bg-BG"/>
        </w:rPr>
        <w:t xml:space="preserve"> обичайните за пролетния сезон нива, вода е имало единствено в „Писченско блато</w:t>
      </w:r>
      <w:r w:rsidR="008353B0">
        <w:rPr>
          <w:lang w:val="bg-BG"/>
        </w:rPr>
        <w:t>”</w:t>
      </w:r>
      <w:r w:rsidR="00001658">
        <w:rPr>
          <w:lang w:val="bg-BG"/>
        </w:rPr>
        <w:t xml:space="preserve"> (30-40 </w:t>
      </w:r>
      <w:r w:rsidR="00001658">
        <w:rPr>
          <w:lang w:val="en-GB"/>
        </w:rPr>
        <w:t>cm</w:t>
      </w:r>
      <w:r w:rsidR="00001658">
        <w:rPr>
          <w:lang w:val="bg-BG"/>
        </w:rPr>
        <w:t>) и тогава са установени само 2 инд. от вида в СЗЗ-на</w:t>
      </w:r>
      <w:r w:rsidR="00001658">
        <w:rPr>
          <w:lang w:val="en-GB"/>
        </w:rPr>
        <w:t>.</w:t>
      </w:r>
    </w:p>
    <w:p w14:paraId="75FC3ACF" w14:textId="2A45C6FC" w:rsidR="00B30966" w:rsidRDefault="00925BA7" w:rsidP="004A4D89">
      <w:pPr>
        <w:spacing w:before="120" w:after="120" w:line="240" w:lineRule="auto"/>
        <w:jc w:val="both"/>
        <w:rPr>
          <w:lang w:val="bg-BG"/>
        </w:rPr>
      </w:pPr>
      <w:r>
        <w:rPr>
          <w:lang w:val="bg-BG"/>
        </w:rPr>
        <w:t xml:space="preserve">Липсват публикувани данни за концентрацията на вида в зоната по време на миграция, поради което се налага </w:t>
      </w:r>
      <w:r w:rsidR="00096069">
        <w:rPr>
          <w:lang w:val="bg-BG"/>
        </w:rPr>
        <w:t>провеждане на</w:t>
      </w:r>
      <w:r>
        <w:rPr>
          <w:lang w:val="bg-BG"/>
        </w:rPr>
        <w:t xml:space="preserve"> мониторинг</w:t>
      </w:r>
      <w:r w:rsidR="00096069">
        <w:rPr>
          <w:lang w:val="bg-BG"/>
        </w:rPr>
        <w:t xml:space="preserve"> в периода септември - март</w:t>
      </w:r>
      <w:r>
        <w:rPr>
          <w:lang w:val="bg-BG"/>
        </w:rPr>
        <w:t>, който да изясни тази численост.</w:t>
      </w:r>
    </w:p>
    <w:p w14:paraId="33EEFAFD" w14:textId="77777777" w:rsidR="00096069" w:rsidRDefault="00096069" w:rsidP="004A4D89">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подходящи гнездови местообитания за вида.</w:t>
      </w:r>
    </w:p>
    <w:p w14:paraId="54307F2B" w14:textId="6481EB3C" w:rsidR="00EB5D1C" w:rsidRPr="00C0667F" w:rsidRDefault="00B35CB6" w:rsidP="005E58FD">
      <w:pPr>
        <w:pStyle w:val="ListParagraph"/>
        <w:numPr>
          <w:ilvl w:val="0"/>
          <w:numId w:val="85"/>
        </w:numPr>
        <w:spacing w:after="120"/>
        <w:jc w:val="both"/>
        <w:rPr>
          <w:lang w:val="bg-BG"/>
        </w:rPr>
      </w:pPr>
      <w:r w:rsidRPr="00C0667F">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16"/>
        <w:gridCol w:w="1182"/>
        <w:gridCol w:w="3980"/>
        <w:gridCol w:w="1756"/>
      </w:tblGrid>
      <w:tr w:rsidR="00EB5D1C" w:rsidRPr="002E3475" w14:paraId="42E903AF" w14:textId="77777777" w:rsidTr="00CB2814">
        <w:trPr>
          <w:tblHeader/>
          <w:jc w:val="center"/>
        </w:trPr>
        <w:tc>
          <w:tcPr>
            <w:tcW w:w="1033" w:type="pct"/>
            <w:shd w:val="clear" w:color="auto" w:fill="B6DDE8"/>
            <w:vAlign w:val="center"/>
          </w:tcPr>
          <w:p w14:paraId="638B8071" w14:textId="77777777" w:rsidR="00EB5D1C" w:rsidRPr="002E3475" w:rsidRDefault="00EB5D1C" w:rsidP="004A4D89">
            <w:pPr>
              <w:spacing w:after="120"/>
              <w:jc w:val="center"/>
              <w:rPr>
                <w:b/>
                <w:bCs/>
                <w:lang w:val="bg-BG"/>
              </w:rPr>
            </w:pPr>
            <w:r w:rsidRPr="002E3475">
              <w:rPr>
                <w:b/>
                <w:bCs/>
                <w:lang w:val="bg-BG"/>
              </w:rPr>
              <w:t>Параметър</w:t>
            </w:r>
          </w:p>
        </w:tc>
        <w:tc>
          <w:tcPr>
            <w:tcW w:w="583" w:type="pct"/>
            <w:shd w:val="clear" w:color="auto" w:fill="B6DDE8"/>
            <w:vAlign w:val="center"/>
          </w:tcPr>
          <w:p w14:paraId="79CB577F" w14:textId="77777777" w:rsidR="00EB5D1C" w:rsidRPr="002E3475" w:rsidRDefault="00EB5D1C" w:rsidP="004A4D89">
            <w:pPr>
              <w:spacing w:after="120"/>
              <w:jc w:val="center"/>
              <w:rPr>
                <w:b/>
                <w:bCs/>
                <w:lang w:val="bg-BG"/>
              </w:rPr>
            </w:pPr>
            <w:r w:rsidRPr="002E3475">
              <w:rPr>
                <w:b/>
                <w:bCs/>
                <w:lang w:val="bg-BG"/>
              </w:rPr>
              <w:t>Мерна единица</w:t>
            </w:r>
          </w:p>
        </w:tc>
        <w:tc>
          <w:tcPr>
            <w:tcW w:w="567" w:type="pct"/>
            <w:shd w:val="clear" w:color="auto" w:fill="B6DDE8"/>
            <w:vAlign w:val="center"/>
          </w:tcPr>
          <w:p w14:paraId="08E8AB49" w14:textId="77777777" w:rsidR="00EB5D1C" w:rsidRPr="002E3475" w:rsidRDefault="00EB5D1C" w:rsidP="004A4D89">
            <w:pPr>
              <w:spacing w:after="120"/>
              <w:jc w:val="center"/>
              <w:rPr>
                <w:b/>
                <w:bCs/>
                <w:lang w:val="bg-BG"/>
              </w:rPr>
            </w:pPr>
            <w:r w:rsidRPr="002E3475">
              <w:rPr>
                <w:b/>
                <w:bCs/>
                <w:lang w:val="bg-BG"/>
              </w:rPr>
              <w:t>Целева стойност</w:t>
            </w:r>
          </w:p>
        </w:tc>
        <w:tc>
          <w:tcPr>
            <w:tcW w:w="1978" w:type="pct"/>
            <w:shd w:val="clear" w:color="auto" w:fill="B6DDE8"/>
            <w:vAlign w:val="center"/>
          </w:tcPr>
          <w:p w14:paraId="60FFC4A4" w14:textId="77777777" w:rsidR="00EB5D1C" w:rsidRPr="002E3475" w:rsidRDefault="00EB5D1C" w:rsidP="004A4D89">
            <w:pPr>
              <w:spacing w:after="120"/>
              <w:jc w:val="center"/>
              <w:rPr>
                <w:b/>
                <w:bCs/>
                <w:lang w:val="bg-BG"/>
              </w:rPr>
            </w:pPr>
            <w:r w:rsidRPr="002E3475">
              <w:rPr>
                <w:b/>
                <w:bCs/>
                <w:lang w:val="bg-BG"/>
              </w:rPr>
              <w:t>Допълнителна информация</w:t>
            </w:r>
          </w:p>
        </w:tc>
        <w:tc>
          <w:tcPr>
            <w:tcW w:w="840" w:type="pct"/>
            <w:shd w:val="clear" w:color="auto" w:fill="B6DDE8"/>
            <w:vAlign w:val="center"/>
          </w:tcPr>
          <w:p w14:paraId="4F27BF76" w14:textId="77777777" w:rsidR="00EB5D1C" w:rsidRPr="002E3475" w:rsidRDefault="00EB5D1C" w:rsidP="004A4D89">
            <w:pPr>
              <w:spacing w:after="120"/>
              <w:jc w:val="center"/>
              <w:rPr>
                <w:b/>
                <w:bCs/>
                <w:lang w:val="bg-BG"/>
              </w:rPr>
            </w:pPr>
            <w:r w:rsidRPr="002E3475">
              <w:rPr>
                <w:b/>
                <w:bCs/>
                <w:lang w:val="bg-BG"/>
              </w:rPr>
              <w:t>Специф</w:t>
            </w:r>
            <w:r>
              <w:rPr>
                <w:b/>
                <w:bCs/>
                <w:lang w:val="bg-BG"/>
              </w:rPr>
              <w:t>ични за зоната цели</w:t>
            </w:r>
          </w:p>
        </w:tc>
      </w:tr>
      <w:tr w:rsidR="00EB5D1C" w:rsidRPr="002E3475" w14:paraId="184CD6DA" w14:textId="77777777" w:rsidTr="00CB2814">
        <w:trPr>
          <w:jc w:val="center"/>
        </w:trPr>
        <w:tc>
          <w:tcPr>
            <w:tcW w:w="1033" w:type="pct"/>
            <w:shd w:val="clear" w:color="auto" w:fill="auto"/>
          </w:tcPr>
          <w:p w14:paraId="003F270C" w14:textId="77777777" w:rsidR="00EB5D1C" w:rsidRPr="002E3475" w:rsidRDefault="00EB5D1C" w:rsidP="004A4D89">
            <w:pPr>
              <w:spacing w:after="120"/>
              <w:jc w:val="both"/>
              <w:rPr>
                <w:b/>
                <w:lang w:val="bg-BG"/>
              </w:rPr>
            </w:pPr>
            <w:r w:rsidRPr="002E3475">
              <w:rPr>
                <w:b/>
                <w:lang w:val="bg-BG"/>
              </w:rPr>
              <w:t xml:space="preserve">Популация: </w:t>
            </w:r>
            <w:r w:rsidRPr="002E3475">
              <w:rPr>
                <w:bCs/>
                <w:lang w:val="bg-BG"/>
              </w:rPr>
              <w:t>Размер гнездовата популацията</w:t>
            </w:r>
          </w:p>
        </w:tc>
        <w:tc>
          <w:tcPr>
            <w:tcW w:w="583" w:type="pct"/>
            <w:shd w:val="clear" w:color="auto" w:fill="auto"/>
          </w:tcPr>
          <w:p w14:paraId="11C99C01" w14:textId="77777777" w:rsidR="00EB5D1C" w:rsidRPr="002E3475" w:rsidRDefault="00EB5D1C" w:rsidP="004A4D89">
            <w:pPr>
              <w:spacing w:after="120"/>
              <w:jc w:val="both"/>
              <w:rPr>
                <w:lang w:val="bg-BG"/>
              </w:rPr>
            </w:pPr>
            <w:r w:rsidRPr="002E3475">
              <w:rPr>
                <w:lang w:val="bg-BG"/>
              </w:rPr>
              <w:t>Брой гнездящи двойки</w:t>
            </w:r>
          </w:p>
        </w:tc>
        <w:tc>
          <w:tcPr>
            <w:tcW w:w="567" w:type="pct"/>
            <w:shd w:val="clear" w:color="auto" w:fill="auto"/>
          </w:tcPr>
          <w:p w14:paraId="7E727F05" w14:textId="1D0B0DB2" w:rsidR="00EB5D1C" w:rsidRPr="002E3475" w:rsidRDefault="00EB5D1C" w:rsidP="004A4D89">
            <w:pPr>
              <w:spacing w:after="120"/>
              <w:jc w:val="both"/>
              <w:rPr>
                <w:lang w:val="bg-BG"/>
              </w:rPr>
            </w:pPr>
            <w:r w:rsidRPr="002E3475">
              <w:rPr>
                <w:lang w:val="bg-BG"/>
              </w:rPr>
              <w:t xml:space="preserve">Най-малко </w:t>
            </w:r>
            <w:r w:rsidR="005A52DD">
              <w:rPr>
                <w:lang w:val="bg-BG"/>
              </w:rPr>
              <w:t>27</w:t>
            </w:r>
            <w:r w:rsidRPr="002E3475">
              <w:rPr>
                <w:lang w:val="bg-BG"/>
              </w:rPr>
              <w:t xml:space="preserve"> двойки </w:t>
            </w:r>
          </w:p>
        </w:tc>
        <w:tc>
          <w:tcPr>
            <w:tcW w:w="1978" w:type="pct"/>
            <w:shd w:val="clear" w:color="auto" w:fill="auto"/>
          </w:tcPr>
          <w:p w14:paraId="097FD4EB" w14:textId="428BFD1D" w:rsidR="00EB5D1C" w:rsidRPr="002E3475" w:rsidRDefault="00EB5D1C" w:rsidP="00BB6CE0">
            <w:pPr>
              <w:spacing w:after="120"/>
              <w:rPr>
                <w:lang w:val="bg-BG"/>
              </w:rPr>
            </w:pPr>
            <w:r>
              <w:rPr>
                <w:lang w:val="bg-BG"/>
              </w:rPr>
              <w:t xml:space="preserve">Определена </w:t>
            </w:r>
            <w:r w:rsidR="005A52DD">
              <w:rPr>
                <w:lang w:val="bg-BG"/>
              </w:rPr>
              <w:t xml:space="preserve">като средна </w:t>
            </w:r>
            <w:r>
              <w:rPr>
                <w:lang w:val="bg-BG"/>
              </w:rPr>
              <w:t>от СФД. Размера на гнездовата популация силно ще зависи от нивото на р. Дунав и</w:t>
            </w:r>
            <w:r>
              <w:t xml:space="preserve"> </w:t>
            </w:r>
            <w:r>
              <w:rPr>
                <w:lang w:val="bg-BG"/>
              </w:rPr>
              <w:t>поддържането на подходящите местообитания в</w:t>
            </w:r>
            <w:r>
              <w:rPr>
                <w:lang w:val="en-GB"/>
              </w:rPr>
              <w:t xml:space="preserve"> </w:t>
            </w:r>
            <w:r>
              <w:rPr>
                <w:lang w:val="bg-BG"/>
              </w:rPr>
              <w:t>ПР „Персински блата</w:t>
            </w:r>
            <w:r w:rsidR="008353B0">
              <w:rPr>
                <w:lang w:val="bg-BG"/>
              </w:rPr>
              <w:t>”</w:t>
            </w:r>
            <w:r>
              <w:rPr>
                <w:lang w:val="bg-BG"/>
              </w:rPr>
              <w:t xml:space="preserve">. </w:t>
            </w:r>
          </w:p>
        </w:tc>
        <w:tc>
          <w:tcPr>
            <w:tcW w:w="840" w:type="pct"/>
          </w:tcPr>
          <w:p w14:paraId="0817E8DB" w14:textId="5758C0FA" w:rsidR="00EB5D1C" w:rsidRPr="002E3475" w:rsidRDefault="00EB5D1C" w:rsidP="005A52DD">
            <w:pPr>
              <w:spacing w:after="120"/>
              <w:rPr>
                <w:lang w:val="bg-BG"/>
              </w:rPr>
            </w:pPr>
            <w:r w:rsidRPr="002E3475">
              <w:rPr>
                <w:lang w:val="bg-BG"/>
              </w:rPr>
              <w:t xml:space="preserve">Поддържане на популацията на вида в зоната в размер от най-малко </w:t>
            </w:r>
            <w:r w:rsidR="005A52DD">
              <w:rPr>
                <w:lang w:val="bg-BG"/>
              </w:rPr>
              <w:t>27</w:t>
            </w:r>
            <w:r w:rsidRPr="002E3475">
              <w:rPr>
                <w:lang w:val="bg-BG"/>
              </w:rPr>
              <w:t xml:space="preserve"> гнездящи двойки.</w:t>
            </w:r>
          </w:p>
        </w:tc>
      </w:tr>
      <w:tr w:rsidR="00EB5D1C" w:rsidRPr="002E3475" w14:paraId="1F35B25C" w14:textId="77777777" w:rsidTr="00CB2814">
        <w:trPr>
          <w:jc w:val="center"/>
        </w:trPr>
        <w:tc>
          <w:tcPr>
            <w:tcW w:w="1033" w:type="pct"/>
            <w:shd w:val="clear" w:color="auto" w:fill="auto"/>
          </w:tcPr>
          <w:p w14:paraId="56DB3300" w14:textId="77777777" w:rsidR="00EB5D1C" w:rsidRPr="002E3475" w:rsidRDefault="00EB5D1C" w:rsidP="00CB2814">
            <w:pPr>
              <w:spacing w:after="120"/>
              <w:rPr>
                <w:b/>
                <w:lang w:val="bg-BG"/>
              </w:rPr>
            </w:pPr>
            <w:r w:rsidRPr="002E3475">
              <w:rPr>
                <w:b/>
                <w:lang w:val="bg-BG"/>
              </w:rPr>
              <w:t xml:space="preserve">Популация: </w:t>
            </w:r>
            <w:r w:rsidRPr="002E3475">
              <w:rPr>
                <w:bCs/>
                <w:lang w:val="bg-BG"/>
              </w:rPr>
              <w:t>Размер на мигриращата популация</w:t>
            </w:r>
          </w:p>
        </w:tc>
        <w:tc>
          <w:tcPr>
            <w:tcW w:w="583" w:type="pct"/>
            <w:shd w:val="clear" w:color="auto" w:fill="auto"/>
          </w:tcPr>
          <w:p w14:paraId="32405D9E" w14:textId="77777777" w:rsidR="00EB5D1C" w:rsidRPr="002E3475" w:rsidRDefault="00EB5D1C" w:rsidP="004A4D89">
            <w:pPr>
              <w:spacing w:after="120"/>
              <w:jc w:val="both"/>
              <w:rPr>
                <w:lang w:val="bg-BG"/>
              </w:rPr>
            </w:pPr>
            <w:r w:rsidRPr="002E3475">
              <w:rPr>
                <w:lang w:val="bg-BG"/>
              </w:rPr>
              <w:t>Брой индивиди</w:t>
            </w:r>
          </w:p>
        </w:tc>
        <w:tc>
          <w:tcPr>
            <w:tcW w:w="567" w:type="pct"/>
            <w:shd w:val="clear" w:color="auto" w:fill="auto"/>
          </w:tcPr>
          <w:p w14:paraId="6A544F56" w14:textId="0C7E1B60" w:rsidR="00EB5D1C" w:rsidRPr="002E3475" w:rsidRDefault="00EB5D1C" w:rsidP="004A4D89">
            <w:pPr>
              <w:spacing w:after="120"/>
              <w:jc w:val="both"/>
              <w:rPr>
                <w:lang w:val="bg-BG"/>
              </w:rPr>
            </w:pPr>
            <w:r w:rsidRPr="002E3475">
              <w:rPr>
                <w:lang w:val="bg-BG"/>
              </w:rPr>
              <w:t xml:space="preserve">Най-малко </w:t>
            </w:r>
            <w:r>
              <w:rPr>
                <w:lang w:val="bg-BG"/>
              </w:rPr>
              <w:t>30</w:t>
            </w:r>
          </w:p>
        </w:tc>
        <w:tc>
          <w:tcPr>
            <w:tcW w:w="1978" w:type="pct"/>
            <w:shd w:val="clear" w:color="auto" w:fill="auto"/>
          </w:tcPr>
          <w:p w14:paraId="3F748762" w14:textId="77777777" w:rsidR="00EB5D1C" w:rsidRPr="002E3475" w:rsidRDefault="00EB5D1C" w:rsidP="004A4D89">
            <w:pPr>
              <w:spacing w:after="120"/>
            </w:pPr>
            <w:r>
              <w:rPr>
                <w:lang w:val="bg-BG"/>
              </w:rPr>
              <w:t>Целевата стойност е определена от СФД. Тези данни се нуждаят от потвърждение в резултата на адекватен мониторинг в периода септември – февруари месец.</w:t>
            </w:r>
          </w:p>
        </w:tc>
        <w:tc>
          <w:tcPr>
            <w:tcW w:w="840" w:type="pct"/>
          </w:tcPr>
          <w:p w14:paraId="747A9F14" w14:textId="77777777" w:rsidR="00EB5D1C" w:rsidRPr="002E3475" w:rsidRDefault="00EB5D1C" w:rsidP="004A4D89">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EB5D1C" w:rsidRPr="002E3475" w14:paraId="7B8B5409" w14:textId="77777777" w:rsidTr="00CB2814">
        <w:trPr>
          <w:jc w:val="center"/>
        </w:trPr>
        <w:tc>
          <w:tcPr>
            <w:tcW w:w="1033" w:type="pct"/>
            <w:shd w:val="clear" w:color="auto" w:fill="auto"/>
          </w:tcPr>
          <w:p w14:paraId="6A34CEA7" w14:textId="77777777" w:rsidR="00EB5D1C" w:rsidRPr="002E3475" w:rsidRDefault="00EB5D1C" w:rsidP="004A4D89">
            <w:pPr>
              <w:spacing w:after="120"/>
              <w:jc w:val="both"/>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w:t>
            </w:r>
            <w:r>
              <w:rPr>
                <w:bCs/>
                <w:lang w:val="bg-BG"/>
              </w:rPr>
              <w:lastRenderedPageBreak/>
              <w:t>местообитания на вида</w:t>
            </w:r>
          </w:p>
        </w:tc>
        <w:tc>
          <w:tcPr>
            <w:tcW w:w="583" w:type="pct"/>
            <w:shd w:val="clear" w:color="auto" w:fill="auto"/>
          </w:tcPr>
          <w:p w14:paraId="06E8BD41" w14:textId="77777777" w:rsidR="00EB5D1C" w:rsidRPr="002E3475" w:rsidRDefault="00EB5D1C" w:rsidP="004A4D89">
            <w:pPr>
              <w:spacing w:after="120"/>
              <w:jc w:val="both"/>
            </w:pPr>
            <w:r w:rsidRPr="002E3475">
              <w:lastRenderedPageBreak/>
              <w:t>ha</w:t>
            </w:r>
          </w:p>
        </w:tc>
        <w:tc>
          <w:tcPr>
            <w:tcW w:w="567" w:type="pct"/>
            <w:shd w:val="clear" w:color="auto" w:fill="auto"/>
          </w:tcPr>
          <w:p w14:paraId="29B11F43" w14:textId="4601349E" w:rsidR="00EB5D1C" w:rsidRPr="002E4250" w:rsidRDefault="00CB2814" w:rsidP="004A4D89">
            <w:pPr>
              <w:spacing w:after="120"/>
              <w:jc w:val="both"/>
              <w:rPr>
                <w:lang w:val="bg-BG"/>
              </w:rPr>
            </w:pPr>
            <w:r>
              <w:rPr>
                <w:lang w:val="bg-BG"/>
              </w:rPr>
              <w:t>Най-малко 830</w:t>
            </w:r>
            <w:r w:rsidR="00EB5D1C">
              <w:rPr>
                <w:lang w:val="bg-BG"/>
              </w:rPr>
              <w:t xml:space="preserve"> </w:t>
            </w:r>
            <w:r w:rsidR="00EB5D1C">
              <w:rPr>
                <w:lang w:val="en-GB"/>
              </w:rPr>
              <w:t>ha</w:t>
            </w:r>
          </w:p>
        </w:tc>
        <w:tc>
          <w:tcPr>
            <w:tcW w:w="1978" w:type="pct"/>
            <w:shd w:val="clear" w:color="auto" w:fill="auto"/>
          </w:tcPr>
          <w:p w14:paraId="0B090D1B" w14:textId="02BD3BCC" w:rsidR="00EB5D1C" w:rsidRPr="002E3475" w:rsidRDefault="00EB5D1C" w:rsidP="00CB2814">
            <w:pPr>
              <w:spacing w:after="120"/>
              <w:rPr>
                <w:lang w:val="bg-BG"/>
              </w:rPr>
            </w:pPr>
            <w:r>
              <w:rPr>
                <w:lang w:val="bg-BG"/>
              </w:rPr>
              <w:t xml:space="preserve">Площта на подходящото местообитание за гнездене и хранене съвпадат. Зависи от нивото на р. Дунав и захранването с вода на </w:t>
            </w:r>
            <w:r>
              <w:rPr>
                <w:lang w:val="bg-BG"/>
              </w:rPr>
              <w:lastRenderedPageBreak/>
              <w:t>ПР „Персински блата</w:t>
            </w:r>
            <w:r w:rsidR="008353B0">
              <w:rPr>
                <w:lang w:val="bg-BG"/>
              </w:rPr>
              <w:t>”</w:t>
            </w:r>
            <w:r w:rsidR="00CB2814">
              <w:rPr>
                <w:lang w:val="bg-BG"/>
              </w:rPr>
              <w:t xml:space="preserve">. При нива на р. Дунав, достигащи кота 20,00 на входния шлюз </w:t>
            </w:r>
            <w:r w:rsidR="00BB6CE0">
              <w:rPr>
                <w:lang w:val="bg-BG"/>
              </w:rPr>
              <w:t xml:space="preserve">по време на периода на пълноводие (март – май) </w:t>
            </w:r>
            <w:r>
              <w:rPr>
                <w:lang w:val="bg-BG"/>
              </w:rPr>
              <w:t>се очаква целевата стойност да бъде изпълнена</w:t>
            </w:r>
            <w:r>
              <w:rPr>
                <w:lang w:val="en-GB"/>
              </w:rPr>
              <w:t>.</w:t>
            </w:r>
          </w:p>
        </w:tc>
        <w:tc>
          <w:tcPr>
            <w:tcW w:w="840" w:type="pct"/>
          </w:tcPr>
          <w:p w14:paraId="75488E63" w14:textId="0CF5DDBD" w:rsidR="00EB5D1C" w:rsidRPr="002E3475" w:rsidRDefault="00EB5D1C" w:rsidP="004A4D89">
            <w:pPr>
              <w:spacing w:after="120"/>
              <w:rPr>
                <w:lang w:val="bg-BG"/>
              </w:rPr>
            </w:pPr>
            <w:r w:rsidRPr="002E3475">
              <w:rPr>
                <w:lang w:val="bg-BG"/>
              </w:rPr>
              <w:lastRenderedPageBreak/>
              <w:t xml:space="preserve">Поддържане на площта на подходящите гнездови </w:t>
            </w:r>
            <w:r w:rsidRPr="002E3475">
              <w:rPr>
                <w:lang w:val="bg-BG"/>
              </w:rPr>
              <w:lastRenderedPageBreak/>
              <w:t>местообитания на вида в защитен</w:t>
            </w:r>
            <w:r>
              <w:rPr>
                <w:lang w:val="bg-BG"/>
              </w:rPr>
              <w:t>ата</w:t>
            </w:r>
            <w:r w:rsidR="00CB2814">
              <w:rPr>
                <w:lang w:val="bg-BG"/>
              </w:rPr>
              <w:t xml:space="preserve"> зона, в размер на най-малко 830</w:t>
            </w:r>
            <w:r w:rsidRPr="002E3475">
              <w:rPr>
                <w:lang w:val="bg-BG"/>
              </w:rPr>
              <w:t xml:space="preserve"> ha.</w:t>
            </w:r>
          </w:p>
        </w:tc>
      </w:tr>
      <w:tr w:rsidR="00292FE2" w:rsidRPr="002E3475" w14:paraId="01AB4F93" w14:textId="77777777" w:rsidTr="00CB2814">
        <w:trPr>
          <w:jc w:val="center"/>
        </w:trPr>
        <w:tc>
          <w:tcPr>
            <w:tcW w:w="1033" w:type="pct"/>
            <w:shd w:val="clear" w:color="auto" w:fill="auto"/>
          </w:tcPr>
          <w:p w14:paraId="5504D3C1" w14:textId="4D2D38CF" w:rsidR="00292FE2" w:rsidRPr="002E3475" w:rsidRDefault="00292FE2" w:rsidP="00C0667F">
            <w:pPr>
              <w:spacing w:after="120"/>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583" w:type="pct"/>
            <w:shd w:val="clear" w:color="auto" w:fill="auto"/>
          </w:tcPr>
          <w:p w14:paraId="353C75A5" w14:textId="3E2E009C" w:rsidR="00292FE2" w:rsidRPr="007E2A04" w:rsidRDefault="00292FE2" w:rsidP="00292FE2">
            <w:pPr>
              <w:spacing w:after="120"/>
              <w:rPr>
                <w:lang w:val="bg-BG"/>
              </w:rPr>
            </w:pPr>
            <w:r w:rsidRPr="005847BD">
              <w:rPr>
                <w:lang w:val="bg-BG"/>
              </w:rPr>
              <w:t>5 степенна скала</w:t>
            </w:r>
          </w:p>
        </w:tc>
        <w:tc>
          <w:tcPr>
            <w:tcW w:w="567" w:type="pct"/>
            <w:shd w:val="clear" w:color="auto" w:fill="auto"/>
          </w:tcPr>
          <w:p w14:paraId="6B7A0F4F" w14:textId="1F2BEEF7" w:rsidR="00292FE2" w:rsidRPr="002E3475" w:rsidRDefault="00292FE2" w:rsidP="00C0667F">
            <w:pPr>
              <w:spacing w:after="120"/>
              <w:rPr>
                <w:lang w:val="bg-BG"/>
              </w:rPr>
            </w:pPr>
            <w:r w:rsidRPr="005847BD">
              <w:rPr>
                <w:lang w:val="bg-BG"/>
              </w:rPr>
              <w:t>2-Добро или 1-Отлично</w:t>
            </w:r>
          </w:p>
        </w:tc>
        <w:tc>
          <w:tcPr>
            <w:tcW w:w="1978" w:type="pct"/>
            <w:shd w:val="clear" w:color="auto" w:fill="auto"/>
          </w:tcPr>
          <w:tbl>
            <w:tblPr>
              <w:tblW w:w="2861" w:type="dxa"/>
              <w:jc w:val="center"/>
              <w:tblCellMar>
                <w:left w:w="70" w:type="dxa"/>
                <w:right w:w="70" w:type="dxa"/>
              </w:tblCellMar>
              <w:tblLook w:val="04A0" w:firstRow="1" w:lastRow="0" w:firstColumn="1" w:lastColumn="0" w:noHBand="0" w:noVBand="1"/>
            </w:tblPr>
            <w:tblGrid>
              <w:gridCol w:w="2861"/>
            </w:tblGrid>
            <w:tr w:rsidR="00292FE2" w:rsidRPr="005847BD" w14:paraId="1DC9B00D" w14:textId="77777777" w:rsidTr="00C0667F">
              <w:trPr>
                <w:trHeight w:val="300"/>
                <w:jc w:val="center"/>
              </w:trPr>
              <w:tc>
                <w:tcPr>
                  <w:tcW w:w="2861" w:type="dxa"/>
                  <w:tcBorders>
                    <w:top w:val="single" w:sz="4" w:space="0" w:color="auto"/>
                    <w:left w:val="single" w:sz="4" w:space="0" w:color="auto"/>
                    <w:bottom w:val="single" w:sz="4" w:space="0" w:color="auto"/>
                    <w:right w:val="nil"/>
                  </w:tcBorders>
                  <w:shd w:val="clear" w:color="000000" w:fill="BFBFBF"/>
                  <w:noWrap/>
                  <w:vAlign w:val="bottom"/>
                  <w:hideMark/>
                </w:tcPr>
                <w:p w14:paraId="57C438F3" w14:textId="77777777" w:rsidR="00292FE2" w:rsidRPr="005847BD" w:rsidRDefault="00292FE2" w:rsidP="00292FE2">
                  <w:pPr>
                    <w:spacing w:after="120"/>
                    <w:rPr>
                      <w:b/>
                      <w:bCs/>
                      <w:lang w:val="bg-BG"/>
                    </w:rPr>
                  </w:pPr>
                  <w:r w:rsidRPr="005847BD">
                    <w:rPr>
                      <w:b/>
                      <w:bCs/>
                      <w:lang w:val="bg-BG"/>
                    </w:rPr>
                    <w:t>Екологично състояние</w:t>
                  </w:r>
                </w:p>
              </w:tc>
            </w:tr>
            <w:tr w:rsidR="00292FE2" w:rsidRPr="005847BD" w14:paraId="36EE4D59" w14:textId="77777777" w:rsidTr="00C0667F">
              <w:trPr>
                <w:trHeight w:val="300"/>
                <w:jc w:val="center"/>
              </w:trPr>
              <w:tc>
                <w:tcPr>
                  <w:tcW w:w="286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D739A2B" w14:textId="77777777" w:rsidR="00292FE2" w:rsidRPr="005847BD" w:rsidRDefault="00292FE2" w:rsidP="00292FE2">
                  <w:pPr>
                    <w:spacing w:after="120"/>
                    <w:rPr>
                      <w:lang w:val="bg-BG"/>
                    </w:rPr>
                  </w:pPr>
                  <w:r w:rsidRPr="005847BD">
                    <w:rPr>
                      <w:lang w:val="bg-BG"/>
                    </w:rPr>
                    <w:t>1-Отлично – High</w:t>
                  </w:r>
                </w:p>
              </w:tc>
            </w:tr>
            <w:tr w:rsidR="00292FE2" w:rsidRPr="005847BD" w14:paraId="559C9D58" w14:textId="77777777" w:rsidTr="00C0667F">
              <w:trPr>
                <w:trHeight w:val="300"/>
                <w:jc w:val="center"/>
              </w:trPr>
              <w:tc>
                <w:tcPr>
                  <w:tcW w:w="286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F1A0E1F" w14:textId="77777777" w:rsidR="00292FE2" w:rsidRPr="005847BD" w:rsidRDefault="00292FE2" w:rsidP="00292FE2">
                  <w:pPr>
                    <w:spacing w:after="120"/>
                    <w:rPr>
                      <w:lang w:val="bg-BG"/>
                    </w:rPr>
                  </w:pPr>
                  <w:r w:rsidRPr="005847BD">
                    <w:rPr>
                      <w:lang w:val="bg-BG"/>
                    </w:rPr>
                    <w:t>2-Добро – Good</w:t>
                  </w:r>
                </w:p>
              </w:tc>
            </w:tr>
            <w:tr w:rsidR="00292FE2" w:rsidRPr="005847BD" w14:paraId="4A843022" w14:textId="77777777" w:rsidTr="00C0667F">
              <w:trPr>
                <w:trHeight w:val="300"/>
                <w:jc w:val="center"/>
              </w:trPr>
              <w:tc>
                <w:tcPr>
                  <w:tcW w:w="28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4D09F7" w14:textId="77777777" w:rsidR="00292FE2" w:rsidRPr="005847BD" w:rsidRDefault="00292FE2" w:rsidP="00292FE2">
                  <w:pPr>
                    <w:spacing w:after="120"/>
                    <w:rPr>
                      <w:lang w:val="bg-BG"/>
                    </w:rPr>
                  </w:pPr>
                  <w:r w:rsidRPr="005847BD">
                    <w:rPr>
                      <w:lang w:val="bg-BG"/>
                    </w:rPr>
                    <w:t>3-Умерено – Moderate</w:t>
                  </w:r>
                </w:p>
              </w:tc>
            </w:tr>
            <w:tr w:rsidR="00292FE2" w:rsidRPr="005847BD" w14:paraId="01D059B9" w14:textId="77777777" w:rsidTr="00C0667F">
              <w:trPr>
                <w:trHeight w:val="300"/>
                <w:jc w:val="center"/>
              </w:trPr>
              <w:tc>
                <w:tcPr>
                  <w:tcW w:w="286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C37554D" w14:textId="77777777" w:rsidR="00292FE2" w:rsidRPr="005847BD" w:rsidRDefault="00292FE2" w:rsidP="00292FE2">
                  <w:pPr>
                    <w:spacing w:after="120"/>
                    <w:rPr>
                      <w:lang w:val="bg-BG"/>
                    </w:rPr>
                  </w:pPr>
                  <w:r w:rsidRPr="005847BD">
                    <w:rPr>
                      <w:lang w:val="bg-BG"/>
                    </w:rPr>
                    <w:t>4-Лошо – Poor</w:t>
                  </w:r>
                </w:p>
              </w:tc>
            </w:tr>
            <w:tr w:rsidR="00292FE2" w:rsidRPr="005847BD" w14:paraId="1B158BB0" w14:textId="77777777" w:rsidTr="00C0667F">
              <w:trPr>
                <w:trHeight w:val="300"/>
                <w:jc w:val="center"/>
              </w:trPr>
              <w:tc>
                <w:tcPr>
                  <w:tcW w:w="28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10EAD27" w14:textId="77777777" w:rsidR="00292FE2" w:rsidRPr="005847BD" w:rsidRDefault="00292FE2" w:rsidP="00292FE2">
                  <w:pPr>
                    <w:spacing w:after="120"/>
                    <w:rPr>
                      <w:lang w:val="bg-BG"/>
                    </w:rPr>
                  </w:pPr>
                  <w:r w:rsidRPr="005847BD">
                    <w:rPr>
                      <w:lang w:val="bg-BG"/>
                    </w:rPr>
                    <w:t>5-Много лошо – Bad</w:t>
                  </w:r>
                </w:p>
              </w:tc>
            </w:tr>
          </w:tbl>
          <w:p w14:paraId="3B9F945E" w14:textId="249C933D" w:rsidR="00292FE2" w:rsidRPr="001A1B36" w:rsidRDefault="00292FE2" w:rsidP="00292FE2">
            <w:pPr>
              <w:spacing w:after="120"/>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840" w:type="pct"/>
          </w:tcPr>
          <w:p w14:paraId="740BBF00" w14:textId="38F850E6" w:rsidR="00292FE2" w:rsidRPr="002E3475" w:rsidRDefault="00292FE2" w:rsidP="00292FE2">
            <w:pPr>
              <w:spacing w:after="120"/>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24187586" w14:textId="77777777" w:rsidR="00EB5D1C" w:rsidRDefault="00EB5D1C" w:rsidP="004A4D89">
      <w:pPr>
        <w:spacing w:after="120"/>
      </w:pPr>
    </w:p>
    <w:p w14:paraId="59615538" w14:textId="79FF7554" w:rsidR="00EB5D1C" w:rsidRPr="00C0667F" w:rsidRDefault="00EB5D1C" w:rsidP="005E58FD">
      <w:pPr>
        <w:pStyle w:val="ListParagraph"/>
        <w:numPr>
          <w:ilvl w:val="0"/>
          <w:numId w:val="85"/>
        </w:numPr>
        <w:spacing w:before="120" w:after="120" w:line="240" w:lineRule="auto"/>
        <w:rPr>
          <w:rFonts w:eastAsia="Calibri"/>
          <w:b/>
          <w:bCs/>
          <w:lang w:val="bg-BG"/>
        </w:rPr>
      </w:pPr>
      <w:r w:rsidRPr="00C0667F">
        <w:rPr>
          <w:rFonts w:eastAsia="Calibri"/>
          <w:b/>
          <w:bCs/>
          <w:lang w:val="bg-BG"/>
        </w:rPr>
        <w:t xml:space="preserve">Необходимост от промени в СФД за СЗЗ </w:t>
      </w:r>
      <w:r w:rsidRPr="00C0667F">
        <w:rPr>
          <w:b/>
          <w:lang w:val="bg-BG"/>
        </w:rPr>
        <w:t>BG0002017 „Комплекс Беленски острови</w:t>
      </w:r>
      <w:r w:rsidR="008353B0" w:rsidRPr="00C0667F">
        <w:rPr>
          <w:b/>
          <w:lang w:val="bg-BG"/>
        </w:rPr>
        <w:t>”</w:t>
      </w:r>
    </w:p>
    <w:p w14:paraId="1B8E3E1C" w14:textId="58F51945" w:rsidR="00925BA7" w:rsidRDefault="00EB5D1C" w:rsidP="004A4D89">
      <w:pPr>
        <w:spacing w:before="120" w:after="120" w:line="240" w:lineRule="auto"/>
        <w:jc w:val="both"/>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w:t>
      </w:r>
      <w:r w:rsidR="00E829A2">
        <w:rPr>
          <w:rFonts w:eastAsia="Calibri"/>
          <w:lang w:val="bg-BG"/>
        </w:rPr>
        <w:t>н</w:t>
      </w:r>
      <w:r>
        <w:rPr>
          <w:rFonts w:eastAsia="Calibri"/>
          <w:lang w:val="bg-BG"/>
        </w:rPr>
        <w:t>е</w:t>
      </w:r>
      <w:r w:rsidRPr="009C3B14">
        <w:rPr>
          <w:rFonts w:eastAsia="Calibri"/>
          <w:lang w:val="bg-BG"/>
        </w:rPr>
        <w:t xml:space="preserve"> </w:t>
      </w:r>
      <w:r w:rsidR="00E829A2">
        <w:rPr>
          <w:rFonts w:eastAsia="Calibri"/>
          <w:lang w:val="bg-BG"/>
        </w:rPr>
        <w:t>може да бъде направена</w:t>
      </w:r>
      <w:r w:rsidRPr="009C3B14">
        <w:rPr>
          <w:rFonts w:eastAsia="Calibri"/>
          <w:lang w:val="bg-BG"/>
        </w:rPr>
        <w:t xml:space="preserve"> актуализация на СФД</w:t>
      </w:r>
      <w:r w:rsidR="00E829A2">
        <w:rPr>
          <w:rFonts w:eastAsia="Calibri"/>
          <w:lang w:val="bg-BG"/>
        </w:rPr>
        <w:t>.</w:t>
      </w:r>
    </w:p>
    <w:p w14:paraId="28893CD2" w14:textId="258646D8" w:rsidR="00096069" w:rsidRDefault="00096069" w:rsidP="004A4D89">
      <w:pPr>
        <w:spacing w:before="120" w:after="120" w:line="240" w:lineRule="auto"/>
        <w:jc w:val="both"/>
        <w:rPr>
          <w:lang w:val="bg-BG"/>
        </w:rPr>
      </w:pPr>
    </w:p>
    <w:p w14:paraId="63C18951" w14:textId="7D5EDD88" w:rsidR="007E2A04" w:rsidRDefault="007E2A04" w:rsidP="004A4D89">
      <w:pPr>
        <w:pStyle w:val="Heading1"/>
        <w:spacing w:after="120"/>
        <w:jc w:val="center"/>
        <w:rPr>
          <w:lang w:val="bg-BG"/>
        </w:rPr>
      </w:pPr>
      <w:bookmarkStart w:id="82" w:name="_Toc97813513"/>
      <w:r>
        <w:rPr>
          <w:lang w:val="bg-BG"/>
        </w:rPr>
        <w:t xml:space="preserve">Специфични цели за А125 </w:t>
      </w:r>
      <w:r w:rsidRPr="001556D5">
        <w:rPr>
          <w:i/>
          <w:lang w:val="bg-BG"/>
        </w:rPr>
        <w:t>Fulica atra</w:t>
      </w:r>
      <w:r>
        <w:rPr>
          <w:lang w:val="bg-BG"/>
        </w:rPr>
        <w:t xml:space="preserve"> (лиска)</w:t>
      </w:r>
      <w:bookmarkEnd w:id="82"/>
    </w:p>
    <w:p w14:paraId="12BDE45C" w14:textId="77777777" w:rsidR="007E2A04" w:rsidRDefault="007E2A04" w:rsidP="004A4D89">
      <w:pPr>
        <w:spacing w:after="120"/>
        <w:jc w:val="both"/>
        <w:rPr>
          <w:lang w:val="bg-BG"/>
        </w:rPr>
      </w:pPr>
    </w:p>
    <w:p w14:paraId="19EE6189" w14:textId="77777777" w:rsidR="007E2A04" w:rsidRPr="00D67BF5" w:rsidRDefault="007E2A04" w:rsidP="005E58FD">
      <w:pPr>
        <w:pStyle w:val="ListParagraph"/>
        <w:numPr>
          <w:ilvl w:val="0"/>
          <w:numId w:val="86"/>
        </w:numPr>
        <w:spacing w:after="120" w:line="240" w:lineRule="auto"/>
        <w:jc w:val="both"/>
        <w:rPr>
          <w:b/>
          <w:lang w:val="bg-BG"/>
        </w:rPr>
      </w:pPr>
      <w:r w:rsidRPr="00D67BF5">
        <w:rPr>
          <w:b/>
          <w:lang w:val="bg-BG"/>
        </w:rPr>
        <w:t>Кратка характеристика на вида</w:t>
      </w:r>
    </w:p>
    <w:p w14:paraId="69207C84" w14:textId="76B2C1A5" w:rsidR="007E2A04" w:rsidRDefault="007E2A04" w:rsidP="004A4D89">
      <w:pPr>
        <w:spacing w:after="120" w:line="240" w:lineRule="auto"/>
        <w:jc w:val="both"/>
        <w:rPr>
          <w:lang w:val="bg-BG"/>
        </w:rPr>
      </w:pPr>
      <w:r w:rsidRPr="0053743A">
        <w:rPr>
          <w:lang w:val="bg-BG"/>
        </w:rPr>
        <w:t>Дължината на тялото 36-42 cm, тегло 0,6 - 1,2 kg, а размахът на крилата - 70-80 cm. Оперението е сивочерно, матово, със синкав оттенък по корема. На челото има бял, рогов израстък, вратът е сивочерен, а шията - черна. Няма полов диморфизъм, но се наблюдава възрастов. Младите индивиди са сиви или тъмно</w:t>
      </w:r>
      <w:r w:rsidR="00013471">
        <w:rPr>
          <w:lang w:val="bg-BG"/>
        </w:rPr>
        <w:t xml:space="preserve">кафяви </w:t>
      </w:r>
      <w:r w:rsidR="0066415F">
        <w:rPr>
          <w:lang w:val="bg-BG"/>
        </w:rPr>
        <w:t>и</w:t>
      </w:r>
      <w:r w:rsidRPr="0053743A">
        <w:rPr>
          <w:lang w:val="bg-BG"/>
        </w:rPr>
        <w:t xml:space="preserve"> бялото петно</w:t>
      </w:r>
      <w:r w:rsidR="0066415F">
        <w:rPr>
          <w:lang w:val="bg-BG"/>
        </w:rPr>
        <w:t xml:space="preserve"> на челото</w:t>
      </w:r>
      <w:r w:rsidRPr="0053743A">
        <w:rPr>
          <w:lang w:val="bg-BG"/>
        </w:rPr>
        <w:t xml:space="preserve"> липсва</w:t>
      </w:r>
      <w:r w:rsidR="0066415F">
        <w:rPr>
          <w:lang w:val="bg-BG"/>
        </w:rPr>
        <w:t>.</w:t>
      </w:r>
      <w:r w:rsidRPr="0053743A">
        <w:rPr>
          <w:lang w:val="bg-BG"/>
        </w:rPr>
        <w:t xml:space="preserve"> Клюнът при възрастните екземпл</w:t>
      </w:r>
      <w:r w:rsidR="00013471">
        <w:rPr>
          <w:lang w:val="bg-BG"/>
        </w:rPr>
        <w:t>яри е млечнобял, а при младите</w:t>
      </w:r>
      <w:r w:rsidRPr="0053743A">
        <w:rPr>
          <w:lang w:val="bg-BG"/>
        </w:rPr>
        <w:t xml:space="preserve"> тъмносив. </w:t>
      </w:r>
      <w:r w:rsidRPr="000A6047">
        <w:rPr>
          <w:lang w:val="bg-BG"/>
        </w:rPr>
        <w:t xml:space="preserve">От водата излита тежко, набирайки скорост с тичане по водната повърхност. </w:t>
      </w:r>
      <w:r>
        <w:rPr>
          <w:lang w:val="bg-BG"/>
        </w:rPr>
        <w:t>Често</w:t>
      </w:r>
      <w:r w:rsidRPr="000A6047">
        <w:rPr>
          <w:lang w:val="bg-BG"/>
        </w:rPr>
        <w:t xml:space="preserve"> излиза на брега. При миграция и зимуване образува големи самостоятелни ята.</w:t>
      </w:r>
    </w:p>
    <w:p w14:paraId="1E55B330" w14:textId="77777777" w:rsidR="007E2A04" w:rsidRPr="002005E4" w:rsidRDefault="007E2A04" w:rsidP="004A4D89">
      <w:pPr>
        <w:spacing w:after="120" w:line="240" w:lineRule="auto"/>
        <w:jc w:val="both"/>
        <w:rPr>
          <w:i/>
          <w:lang w:val="bg-BG"/>
        </w:rPr>
      </w:pPr>
      <w:r w:rsidRPr="002005E4">
        <w:rPr>
          <w:i/>
          <w:lang w:val="bg-BG"/>
        </w:rPr>
        <w:lastRenderedPageBreak/>
        <w:t>Характер на пребиваване в страната</w:t>
      </w:r>
    </w:p>
    <w:p w14:paraId="58C80D1B" w14:textId="6120F612" w:rsidR="007E2A04" w:rsidRDefault="007E2A04" w:rsidP="004A4D89">
      <w:pPr>
        <w:spacing w:after="120" w:line="240" w:lineRule="auto"/>
        <w:jc w:val="both"/>
        <w:rPr>
          <w:lang w:val="bg-BG"/>
        </w:rPr>
      </w:pPr>
      <w:r>
        <w:rPr>
          <w:lang w:val="bg-BG"/>
        </w:rPr>
        <w:t>Постоянен (за южна България), гнездещо-прелетен, преминаващ и зимуващ вид за страната (Симеонов и др.</w:t>
      </w:r>
      <w:r w:rsidR="00682E71">
        <w:rPr>
          <w:lang w:val="bg-BG"/>
        </w:rPr>
        <w:t>,</w:t>
      </w:r>
      <w:r>
        <w:rPr>
          <w:lang w:val="bg-BG"/>
        </w:rPr>
        <w:t xml:space="preserve"> 1990). </w:t>
      </w:r>
      <w:r w:rsidRPr="003B206E">
        <w:rPr>
          <w:lang w:val="bg-BG"/>
        </w:rPr>
        <w:t>По време на миграционния период ята от лиски</w:t>
      </w:r>
      <w:r>
        <w:rPr>
          <w:lang w:val="bg-BG"/>
        </w:rPr>
        <w:t xml:space="preserve"> могат да се срещнат по</w:t>
      </w:r>
      <w:r w:rsidRPr="003B206E">
        <w:rPr>
          <w:lang w:val="bg-BG"/>
        </w:rPr>
        <w:t xml:space="preserve"> всички водоеми в страната</w:t>
      </w:r>
      <w:r>
        <w:rPr>
          <w:lang w:val="bg-BG"/>
        </w:rPr>
        <w:t>, а по време на зимуването се концентрира предимно по крайбрежието на Черно море.</w:t>
      </w:r>
      <w:r w:rsidR="00DF0361">
        <w:rPr>
          <w:lang w:val="bg-BG"/>
        </w:rPr>
        <w:t xml:space="preserve"> Птиците напускат местата на гнездене през август и първата половина на септември, а на пролет пристигат края на февруари, началото на март месец. </w:t>
      </w:r>
      <w:r w:rsidR="009C0964">
        <w:rPr>
          <w:lang w:val="bg-BG"/>
        </w:rPr>
        <w:t>По Черноморието,</w:t>
      </w:r>
      <w:r w:rsidR="00DF7480">
        <w:rPr>
          <w:lang w:val="bg-BG"/>
        </w:rPr>
        <w:t xml:space="preserve"> зимуващи птици</w:t>
      </w:r>
      <w:r w:rsidR="009C0964">
        <w:rPr>
          <w:lang w:val="bg-BG"/>
        </w:rPr>
        <w:t xml:space="preserve"> се наблюдават от август до март (Симеонов и др.</w:t>
      </w:r>
      <w:r w:rsidR="00682E71">
        <w:rPr>
          <w:lang w:val="bg-BG"/>
        </w:rPr>
        <w:t>,</w:t>
      </w:r>
      <w:r w:rsidR="009C0964">
        <w:rPr>
          <w:lang w:val="bg-BG"/>
        </w:rPr>
        <w:t xml:space="preserve"> 1990).</w:t>
      </w:r>
    </w:p>
    <w:p w14:paraId="0DABA864" w14:textId="77777777" w:rsidR="007E2A04" w:rsidRPr="000A6047" w:rsidRDefault="007E2A04" w:rsidP="004A4D89">
      <w:pPr>
        <w:spacing w:after="120" w:line="240" w:lineRule="auto"/>
        <w:jc w:val="both"/>
        <w:rPr>
          <w:i/>
          <w:lang w:val="bg-BG"/>
        </w:rPr>
      </w:pPr>
      <w:r w:rsidRPr="000A6047">
        <w:rPr>
          <w:i/>
          <w:lang w:val="bg-BG"/>
        </w:rPr>
        <w:t>Характерно местообитание</w:t>
      </w:r>
    </w:p>
    <w:p w14:paraId="0D67C72B" w14:textId="488D0401" w:rsidR="007E2A04" w:rsidRPr="00F7427C" w:rsidRDefault="007E2A04" w:rsidP="004A4D89">
      <w:pPr>
        <w:spacing w:after="120"/>
        <w:jc w:val="both"/>
        <w:rPr>
          <w:lang w:val="en-GB"/>
        </w:rPr>
      </w:pPr>
      <w:r>
        <w:rPr>
          <w:lang w:val="bg-BG"/>
        </w:rPr>
        <w:t>Гнездовото местообитание е</w:t>
      </w:r>
      <w:r w:rsidRPr="00672C79">
        <w:rPr>
          <w:lang w:val="bg-BG"/>
        </w:rPr>
        <w:t xml:space="preserve"> </w:t>
      </w:r>
      <w:r>
        <w:rPr>
          <w:lang w:val="bg-BG"/>
        </w:rPr>
        <w:t>р</w:t>
      </w:r>
      <w:r w:rsidRPr="00672C79">
        <w:rPr>
          <w:lang w:val="bg-BG"/>
        </w:rPr>
        <w:t>астител</w:t>
      </w:r>
      <w:r>
        <w:rPr>
          <w:lang w:val="bg-BG"/>
        </w:rPr>
        <w:t>ност по периферията на водоеми,</w:t>
      </w:r>
      <w:r w:rsidRPr="00672C79">
        <w:rPr>
          <w:lang w:val="bg-BG"/>
        </w:rPr>
        <w:t xml:space="preserve"> различ</w:t>
      </w:r>
      <w:r>
        <w:rPr>
          <w:lang w:val="bg-BG"/>
        </w:rPr>
        <w:t>ни по характер и размери б</w:t>
      </w:r>
      <w:r w:rsidRPr="00672C79">
        <w:rPr>
          <w:lang w:val="bg-BG"/>
        </w:rPr>
        <w:t xml:space="preserve">лата, </w:t>
      </w:r>
      <w:r>
        <w:rPr>
          <w:lang w:val="bg-BG"/>
        </w:rPr>
        <w:t>с</w:t>
      </w:r>
      <w:r w:rsidRPr="00672C79">
        <w:rPr>
          <w:lang w:val="bg-BG"/>
        </w:rPr>
        <w:t>тоящи пресни води (обрасли с водолюбива растителност пли</w:t>
      </w:r>
      <w:r>
        <w:rPr>
          <w:lang w:val="bg-BG"/>
        </w:rPr>
        <w:t>тки части на язовири и микроязо</w:t>
      </w:r>
      <w:r w:rsidRPr="00672C79">
        <w:rPr>
          <w:lang w:val="bg-BG"/>
        </w:rPr>
        <w:t>вири, рибарници, водоеми в баласт</w:t>
      </w:r>
      <w:r>
        <w:rPr>
          <w:lang w:val="bg-BG"/>
        </w:rPr>
        <w:t>р</w:t>
      </w:r>
      <w:r w:rsidRPr="00672C79">
        <w:rPr>
          <w:lang w:val="bg-BG"/>
        </w:rPr>
        <w:t>иери, стари речни корита), както</w:t>
      </w:r>
      <w:r>
        <w:rPr>
          <w:lang w:val="bg-BG"/>
        </w:rPr>
        <w:t xml:space="preserve"> </w:t>
      </w:r>
      <w:r w:rsidRPr="00672C79">
        <w:rPr>
          <w:lang w:val="bg-BG"/>
        </w:rPr>
        <w:t xml:space="preserve">и в </w:t>
      </w:r>
      <w:r>
        <w:rPr>
          <w:lang w:val="bg-BG"/>
        </w:rPr>
        <w:t>л</w:t>
      </w:r>
      <w:r w:rsidRPr="00672C79">
        <w:rPr>
          <w:lang w:val="bg-BG"/>
        </w:rPr>
        <w:t xml:space="preserve">агуни, </w:t>
      </w:r>
      <w:r>
        <w:rPr>
          <w:lang w:val="bg-BG"/>
        </w:rPr>
        <w:t>с</w:t>
      </w:r>
      <w:r w:rsidRPr="00672C79">
        <w:rPr>
          <w:lang w:val="bg-BG"/>
        </w:rPr>
        <w:t>тоящи бракични води, по-рядко в крайбрежната</w:t>
      </w:r>
      <w:r>
        <w:rPr>
          <w:lang w:val="bg-BG"/>
        </w:rPr>
        <w:t xml:space="preserve"> </w:t>
      </w:r>
      <w:r w:rsidRPr="00672C79">
        <w:rPr>
          <w:lang w:val="bg-BG"/>
        </w:rPr>
        <w:t xml:space="preserve">растителност на </w:t>
      </w:r>
      <w:r>
        <w:rPr>
          <w:lang w:val="bg-BG"/>
        </w:rPr>
        <w:t>т</w:t>
      </w:r>
      <w:r w:rsidRPr="00672C79">
        <w:rPr>
          <w:lang w:val="bg-BG"/>
        </w:rPr>
        <w:t>ечащи води – предимно по-големи реки. Важно</w:t>
      </w:r>
      <w:r>
        <w:rPr>
          <w:lang w:val="bg-BG"/>
        </w:rPr>
        <w:t xml:space="preserve"> </w:t>
      </w:r>
      <w:r w:rsidRPr="00672C79">
        <w:rPr>
          <w:lang w:val="bg-BG"/>
        </w:rPr>
        <w:t>условие е наличието на открито водно огледало, избягва изцяло обраслите с блатна растителност водоеми.</w:t>
      </w:r>
      <w:r>
        <w:rPr>
          <w:lang w:val="bg-BG"/>
        </w:rPr>
        <w:t xml:space="preserve"> След 1990 г. все по-голямо зна</w:t>
      </w:r>
      <w:r w:rsidRPr="00672C79">
        <w:rPr>
          <w:lang w:val="bg-BG"/>
        </w:rPr>
        <w:t>чение за вида придобиват изкустве</w:t>
      </w:r>
      <w:r>
        <w:rPr>
          <w:lang w:val="bg-BG"/>
        </w:rPr>
        <w:t>ни водоеми – рибарници, баластр</w:t>
      </w:r>
      <w:r w:rsidRPr="00672C79">
        <w:rPr>
          <w:lang w:val="bg-BG"/>
        </w:rPr>
        <w:t>иери, язовири</w:t>
      </w:r>
      <w:r>
        <w:rPr>
          <w:lang w:val="bg-BG"/>
        </w:rPr>
        <w:t xml:space="preserve"> (Янков </w:t>
      </w:r>
      <w:r w:rsidR="00CC2EFA">
        <w:rPr>
          <w:lang w:val="bg-BG"/>
        </w:rPr>
        <w:t xml:space="preserve">отг. ред., </w:t>
      </w:r>
      <w:r>
        <w:rPr>
          <w:lang w:val="bg-BG"/>
        </w:rPr>
        <w:t>2007)</w:t>
      </w:r>
      <w:r w:rsidRPr="00672C79">
        <w:rPr>
          <w:lang w:val="bg-BG"/>
        </w:rPr>
        <w:t>.</w:t>
      </w:r>
      <w:r>
        <w:rPr>
          <w:lang w:val="bg-BG"/>
        </w:rPr>
        <w:t xml:space="preserve"> Подходящото гнездово и хранително местообитание са близко разположени. Обикновено територията е в рамките 0,1 – 0,5 </w:t>
      </w:r>
      <w:r>
        <w:rPr>
          <w:lang w:val="en-GB"/>
        </w:rPr>
        <w:t xml:space="preserve">ha </w:t>
      </w:r>
      <w:r>
        <w:rPr>
          <w:lang w:val="bg-BG"/>
        </w:rPr>
        <w:t xml:space="preserve">с крайбрежие от 40 – 50 </w:t>
      </w:r>
      <w:r>
        <w:rPr>
          <w:lang w:val="en-GB"/>
        </w:rPr>
        <w:t>m</w:t>
      </w:r>
      <w:r w:rsidR="003C36BE">
        <w:rPr>
          <w:lang w:val="bg-BG"/>
        </w:rPr>
        <w:t xml:space="preserve"> (</w:t>
      </w:r>
      <w:r w:rsidR="003C36BE">
        <w:rPr>
          <w:lang w:val="en-GB"/>
        </w:rPr>
        <w:t>BWPi</w:t>
      </w:r>
      <w:r w:rsidR="00F30F36">
        <w:rPr>
          <w:lang w:val="en-GB"/>
        </w:rPr>
        <w:t>, 2006</w:t>
      </w:r>
      <w:r w:rsidR="003C36BE">
        <w:rPr>
          <w:lang w:val="bg-BG"/>
        </w:rPr>
        <w:t>)</w:t>
      </w:r>
      <w:r>
        <w:rPr>
          <w:lang w:val="en-GB"/>
        </w:rPr>
        <w:t>.</w:t>
      </w:r>
      <w:r w:rsidR="003C36BE">
        <w:rPr>
          <w:lang w:val="bg-BG"/>
        </w:rPr>
        <w:t xml:space="preserve"> Разстоянието </w:t>
      </w:r>
      <w:r w:rsidR="00F30F36">
        <w:rPr>
          <w:lang w:val="bg-BG"/>
        </w:rPr>
        <w:t xml:space="preserve">между гнездата 30-50 </w:t>
      </w:r>
      <w:r w:rsidR="00F30F36">
        <w:rPr>
          <w:lang w:val="en-GB"/>
        </w:rPr>
        <w:t xml:space="preserve">m </w:t>
      </w:r>
      <w:r w:rsidR="00F30F36">
        <w:rPr>
          <w:lang w:val="bg-BG"/>
        </w:rPr>
        <w:t>(Симеонов и др.</w:t>
      </w:r>
      <w:r w:rsidR="00682E71">
        <w:rPr>
          <w:lang w:val="bg-BG"/>
        </w:rPr>
        <w:t>,</w:t>
      </w:r>
      <w:r w:rsidR="00F30F36">
        <w:rPr>
          <w:lang w:val="bg-BG"/>
        </w:rPr>
        <w:t xml:space="preserve"> 1990)</w:t>
      </w:r>
      <w:r w:rsidR="00261BF1">
        <w:t>.</w:t>
      </w:r>
      <w:r>
        <w:rPr>
          <w:lang w:val="en-GB"/>
        </w:rPr>
        <w:t xml:space="preserve"> </w:t>
      </w:r>
      <w:r>
        <w:rPr>
          <w:lang w:val="bg-BG"/>
        </w:rPr>
        <w:t>Подходящи местообитания</w:t>
      </w:r>
      <w:r w:rsidRPr="00AF2F41">
        <w:rPr>
          <w:lang w:val="bg-BG"/>
        </w:rPr>
        <w:t xml:space="preserve"> вероятно са 3150 и 3130</w:t>
      </w:r>
      <w:r>
        <w:rPr>
          <w:lang w:val="bg-BG"/>
        </w:rPr>
        <w:t xml:space="preserve"> според Директивата за хабитатите</w:t>
      </w:r>
      <w:r w:rsidR="00D605FA">
        <w:rPr>
          <w:lang w:val="bg-BG"/>
        </w:rPr>
        <w:t xml:space="preserve"> (Кавръкова и др. 2009)</w:t>
      </w:r>
      <w:r w:rsidRPr="00AF2F41">
        <w:rPr>
          <w:lang w:val="bg-BG"/>
        </w:rPr>
        <w:t>.</w:t>
      </w:r>
    </w:p>
    <w:p w14:paraId="615070FF" w14:textId="77777777" w:rsidR="007E2A04" w:rsidRPr="0024100B" w:rsidRDefault="007E2A04" w:rsidP="004A4D89">
      <w:pPr>
        <w:spacing w:after="120" w:line="240" w:lineRule="auto"/>
        <w:jc w:val="both"/>
        <w:rPr>
          <w:i/>
          <w:lang w:val="bg-BG"/>
        </w:rPr>
      </w:pPr>
      <w:r w:rsidRPr="0024100B">
        <w:rPr>
          <w:i/>
          <w:lang w:val="bg-BG"/>
        </w:rPr>
        <w:t>Хранене</w:t>
      </w:r>
    </w:p>
    <w:p w14:paraId="660BBF33" w14:textId="77777777" w:rsidR="007E2A04" w:rsidRDefault="007E2A04" w:rsidP="004A4D89">
      <w:pPr>
        <w:spacing w:after="120"/>
        <w:jc w:val="both"/>
        <w:rPr>
          <w:lang w:val="bg-BG"/>
        </w:rPr>
      </w:pPr>
      <w:r w:rsidRPr="00AF2F41">
        <w:rPr>
          <w:lang w:val="bg-BG"/>
        </w:rPr>
        <w:t xml:space="preserve">Храни се предимно с растителна храна </w:t>
      </w:r>
      <w:r w:rsidRPr="00AF2F41">
        <w:rPr>
          <w:i/>
          <w:lang w:val="bg-BG"/>
        </w:rPr>
        <w:t>Ceratophyllum</w:t>
      </w:r>
      <w:r w:rsidRPr="00AF2F41">
        <w:rPr>
          <w:lang w:val="bg-BG"/>
        </w:rPr>
        <w:t xml:space="preserve"> sp., </w:t>
      </w:r>
      <w:r w:rsidRPr="00AF2F41">
        <w:rPr>
          <w:i/>
          <w:lang w:val="bg-BG"/>
        </w:rPr>
        <w:t>Myriophyllum</w:t>
      </w:r>
      <w:r w:rsidRPr="00AF2F41">
        <w:rPr>
          <w:lang w:val="bg-BG"/>
        </w:rPr>
        <w:t xml:space="preserve"> sp., </w:t>
      </w:r>
      <w:r w:rsidRPr="00AF2F41">
        <w:rPr>
          <w:i/>
          <w:lang w:val="bg-BG"/>
        </w:rPr>
        <w:t>Nymphea</w:t>
      </w:r>
      <w:r w:rsidRPr="00AF2F41">
        <w:rPr>
          <w:lang w:val="bg-BG"/>
        </w:rPr>
        <w:t xml:space="preserve"> sp., водорасли (</w:t>
      </w:r>
      <w:r w:rsidRPr="00AF2F41">
        <w:rPr>
          <w:i/>
          <w:lang w:val="bg-BG"/>
        </w:rPr>
        <w:t>Enteromorpha</w:t>
      </w:r>
      <w:r w:rsidRPr="00AF2F41">
        <w:rPr>
          <w:lang w:val="bg-BG"/>
        </w:rPr>
        <w:t xml:space="preserve"> sp.), по-малко количество скар</w:t>
      </w:r>
      <w:r>
        <w:rPr>
          <w:lang w:val="bg-BG"/>
        </w:rPr>
        <w:t>иди, насекоми, дребни мекотели, червеи, пиявици, хайвер, жаби, много рядко с дребна риба, яйца и новоизлюпени птици.</w:t>
      </w:r>
    </w:p>
    <w:p w14:paraId="4C81B685" w14:textId="77777777" w:rsidR="007E2A04" w:rsidRPr="00D67BF5" w:rsidRDefault="007E2A04" w:rsidP="005E58FD">
      <w:pPr>
        <w:pStyle w:val="ListParagraph"/>
        <w:numPr>
          <w:ilvl w:val="0"/>
          <w:numId w:val="86"/>
        </w:numPr>
        <w:spacing w:after="120"/>
        <w:jc w:val="both"/>
        <w:rPr>
          <w:b/>
          <w:lang w:val="bg-BG"/>
        </w:rPr>
      </w:pPr>
      <w:r w:rsidRPr="00D67BF5">
        <w:rPr>
          <w:b/>
          <w:lang w:val="bg-BG"/>
        </w:rPr>
        <w:t>Разпространение, природозащитно състояние и тенденции в популацията на вида на национално ниво</w:t>
      </w:r>
    </w:p>
    <w:p w14:paraId="75EF3B06" w14:textId="77777777" w:rsidR="007E2A04" w:rsidRDefault="007E2A04" w:rsidP="004A4D89">
      <w:pPr>
        <w:spacing w:after="120"/>
        <w:jc w:val="both"/>
        <w:rPr>
          <w:lang w:val="bg-BG"/>
        </w:rPr>
      </w:pPr>
      <w:r w:rsidRPr="00264535">
        <w:rPr>
          <w:lang w:val="bg-BG"/>
        </w:rPr>
        <w:t>С петнисто разпространение в равнинните и низинните части на</w:t>
      </w:r>
      <w:r>
        <w:rPr>
          <w:lang w:val="bg-BG"/>
        </w:rPr>
        <w:t xml:space="preserve"> страната. Н</w:t>
      </w:r>
      <w:r w:rsidRPr="00264535">
        <w:rPr>
          <w:lang w:val="bg-BG"/>
        </w:rPr>
        <w:t>ай-плътно гнезди в Дунавската равнина (особено покрай р.</w:t>
      </w:r>
      <w:r>
        <w:rPr>
          <w:lang w:val="bg-BG"/>
        </w:rPr>
        <w:t xml:space="preserve"> </w:t>
      </w:r>
      <w:r w:rsidRPr="00264535">
        <w:rPr>
          <w:lang w:val="bg-BG"/>
        </w:rPr>
        <w:t>Дунав и някои от по-големите острови, по поречията на по-големите</w:t>
      </w:r>
      <w:r>
        <w:rPr>
          <w:lang w:val="bg-BG"/>
        </w:rPr>
        <w:t xml:space="preserve"> </w:t>
      </w:r>
      <w:r w:rsidRPr="00264535">
        <w:rPr>
          <w:lang w:val="bg-BG"/>
        </w:rPr>
        <w:t>реки, в рибарници и язовири), в Тра</w:t>
      </w:r>
      <w:r>
        <w:rPr>
          <w:lang w:val="bg-BG"/>
        </w:rPr>
        <w:t>кийската низина (по реките Мари</w:t>
      </w:r>
      <w:r w:rsidRPr="00264535">
        <w:rPr>
          <w:lang w:val="bg-BG"/>
        </w:rPr>
        <w:t>ца, Тунджа и притоците им и в други влажни зони), по Черноморското</w:t>
      </w:r>
      <w:r>
        <w:rPr>
          <w:lang w:val="bg-BG"/>
        </w:rPr>
        <w:t xml:space="preserve"> </w:t>
      </w:r>
      <w:r w:rsidRPr="00264535">
        <w:rPr>
          <w:lang w:val="bg-BG"/>
        </w:rPr>
        <w:t xml:space="preserve">крайбрежие и в Софийското поле. Изолирани гнездовища и </w:t>
      </w:r>
      <w:r>
        <w:rPr>
          <w:lang w:val="bg-BG"/>
        </w:rPr>
        <w:t>в Лудогори</w:t>
      </w:r>
      <w:r w:rsidRPr="00264535">
        <w:rPr>
          <w:lang w:val="bg-BG"/>
        </w:rPr>
        <w:t>ето, по поречието на реките Стру</w:t>
      </w:r>
      <w:r>
        <w:rPr>
          <w:lang w:val="bg-BG"/>
        </w:rPr>
        <w:t>ма, Арда, Места, в Странджа, За</w:t>
      </w:r>
      <w:r w:rsidRPr="00264535">
        <w:rPr>
          <w:lang w:val="bg-BG"/>
        </w:rPr>
        <w:t>падните Родопи и др.</w:t>
      </w:r>
      <w:r>
        <w:rPr>
          <w:lang w:val="bg-BG"/>
        </w:rPr>
        <w:t xml:space="preserve"> (Янков отг. ред., 2007).</w:t>
      </w:r>
    </w:p>
    <w:p w14:paraId="75B84C8A" w14:textId="77777777" w:rsidR="007E2A04" w:rsidRPr="00401DA8" w:rsidRDefault="007E2A04" w:rsidP="004A4D89">
      <w:pPr>
        <w:spacing w:after="120"/>
        <w:jc w:val="both"/>
        <w:rPr>
          <w:lang w:val="bg-BG"/>
        </w:rPr>
      </w:pPr>
      <w:r>
        <w:rPr>
          <w:lang w:val="bg-BG"/>
        </w:rPr>
        <w:t xml:space="preserve">Включен в Приложение 2А и 3Б на Директивата за птиците. Според </w:t>
      </w:r>
      <w:r>
        <w:rPr>
          <w:lang w:val="en-GB"/>
        </w:rPr>
        <w:t>IUCN – LC</w:t>
      </w:r>
      <w:r>
        <w:rPr>
          <w:lang w:val="bg-BG"/>
        </w:rPr>
        <w:t xml:space="preserve"> (</w:t>
      </w:r>
      <w:r>
        <w:rPr>
          <w:lang w:val="en-GB"/>
        </w:rPr>
        <w:t>Least Concern</w:t>
      </w:r>
      <w:r>
        <w:rPr>
          <w:lang w:val="bg-BG"/>
        </w:rPr>
        <w:t>)</w:t>
      </w:r>
      <w:r>
        <w:rPr>
          <w:lang w:val="en-GB"/>
        </w:rPr>
        <w:t xml:space="preserve">, </w:t>
      </w:r>
      <w:r>
        <w:rPr>
          <w:lang w:val="bg-BG"/>
        </w:rPr>
        <w:t xml:space="preserve">за територията на континентална Европа – </w:t>
      </w:r>
      <w:r>
        <w:rPr>
          <w:lang w:val="en-GB"/>
        </w:rPr>
        <w:t xml:space="preserve">NT (Near Threatened). </w:t>
      </w:r>
      <w:r>
        <w:rPr>
          <w:lang w:val="bg-BG"/>
        </w:rPr>
        <w:t xml:space="preserve">Включен в </w:t>
      </w:r>
      <w:r>
        <w:rPr>
          <w:lang w:val="en-GB"/>
        </w:rPr>
        <w:t>SPEC</w:t>
      </w:r>
      <w:r>
        <w:rPr>
          <w:lang w:val="bg-BG"/>
        </w:rPr>
        <w:t xml:space="preserve"> 3. Не е включен в Червената книга на България. Обект на лов в страната, но не </w:t>
      </w:r>
      <w:r>
        <w:t xml:space="preserve">e </w:t>
      </w:r>
      <w:r>
        <w:rPr>
          <w:lang w:val="bg-BG"/>
        </w:rPr>
        <w:t>много популярен.</w:t>
      </w:r>
    </w:p>
    <w:p w14:paraId="3A5D319C" w14:textId="402A4EB8" w:rsidR="007E2A04" w:rsidRDefault="007E2A04"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2005</w:t>
      </w:r>
      <w:r>
        <w:rPr>
          <w:lang w:val="bg-BG"/>
        </w:rPr>
        <w:t xml:space="preserve"> – </w:t>
      </w:r>
      <w:r w:rsidRPr="00D26DBE">
        <w:rPr>
          <w:lang w:val="bg-BG"/>
        </w:rPr>
        <w:t>2018</w:t>
      </w:r>
      <w:r>
        <w:rPr>
          <w:lang w:val="bg-BG"/>
        </w:rPr>
        <w:t xml:space="preserve"> г.) националната гнездяща популация на вида се оценя на </w:t>
      </w:r>
      <w:r w:rsidRPr="00A345F4">
        <w:rPr>
          <w:b/>
          <w:lang w:val="bg-BG"/>
        </w:rPr>
        <w:t>1700 – 3000 двойки</w:t>
      </w:r>
      <w:r>
        <w:rPr>
          <w:lang w:val="bg-BG"/>
        </w:rPr>
        <w:t xml:space="preserve">. Краткосрочната тенденция на популацията (за периода 2000 – 2018 г.) е </w:t>
      </w:r>
      <w:r w:rsidRPr="00A345F4">
        <w:rPr>
          <w:b/>
          <w:lang w:val="bg-BG"/>
        </w:rPr>
        <w:t>стабилна</w:t>
      </w:r>
      <w:r>
        <w:rPr>
          <w:lang w:val="bg-BG"/>
        </w:rPr>
        <w:t xml:space="preserve">, а дългосрочната (за периода 1980 – 2018 г.) </w:t>
      </w:r>
      <w:r w:rsidRPr="00A345F4">
        <w:rPr>
          <w:b/>
          <w:lang w:val="bg-BG"/>
        </w:rPr>
        <w:t>флуктуираща</w:t>
      </w:r>
      <w:r>
        <w:rPr>
          <w:lang w:val="bg-BG"/>
        </w:rPr>
        <w:t xml:space="preserve">. </w:t>
      </w:r>
    </w:p>
    <w:p w14:paraId="244501AB" w14:textId="77777777" w:rsidR="007E2A04" w:rsidRDefault="007E2A04" w:rsidP="004A4D89">
      <w:pPr>
        <w:spacing w:after="120"/>
        <w:jc w:val="both"/>
        <w:rPr>
          <w:lang w:val="bg-BG"/>
        </w:rPr>
      </w:pPr>
      <w:r>
        <w:rPr>
          <w:lang w:val="bg-BG"/>
        </w:rPr>
        <w:t xml:space="preserve">Зимуващата популация е оценена на </w:t>
      </w:r>
      <w:r w:rsidRPr="00A345F4">
        <w:rPr>
          <w:b/>
          <w:lang w:val="bg-BG"/>
        </w:rPr>
        <w:t>30 000 – 82 000 индивида</w:t>
      </w:r>
      <w:r>
        <w:rPr>
          <w:lang w:val="bg-BG"/>
        </w:rPr>
        <w:t xml:space="preserve">. Краткосрочната тенденция на популацията (за периода 2000 – 2018 г.) е </w:t>
      </w:r>
      <w:r w:rsidRPr="00A345F4">
        <w:rPr>
          <w:b/>
          <w:lang w:val="bg-BG"/>
        </w:rPr>
        <w:t>нарастваща</w:t>
      </w:r>
      <w:r>
        <w:rPr>
          <w:lang w:val="bg-BG"/>
        </w:rPr>
        <w:t xml:space="preserve">, а дългосрочната (за периода 1980 – 2018 г.) </w:t>
      </w:r>
      <w:r w:rsidRPr="00A345F4">
        <w:rPr>
          <w:b/>
          <w:lang w:val="bg-BG"/>
        </w:rPr>
        <w:t>намаляваща</w:t>
      </w:r>
      <w:r>
        <w:rPr>
          <w:lang w:val="bg-BG"/>
        </w:rPr>
        <w:t xml:space="preserve">. </w:t>
      </w:r>
    </w:p>
    <w:p w14:paraId="065DC85A" w14:textId="77777777" w:rsidR="007E2A04" w:rsidRDefault="007E2A04" w:rsidP="004A4D89">
      <w:pPr>
        <w:spacing w:after="120"/>
        <w:jc w:val="both"/>
        <w:rPr>
          <w:lang w:val="bg-BG"/>
        </w:rPr>
      </w:pPr>
      <w:r>
        <w:rPr>
          <w:lang w:val="bg-BG"/>
        </w:rPr>
        <w:lastRenderedPageBreak/>
        <w:t xml:space="preserve">Мигриращата национална популация е оценена на </w:t>
      </w:r>
      <w:r w:rsidRPr="00A345F4">
        <w:rPr>
          <w:b/>
          <w:lang w:val="bg-BG"/>
        </w:rPr>
        <w:t>10 000 – 50 000 индивида</w:t>
      </w:r>
      <w:r>
        <w:rPr>
          <w:lang w:val="bg-BG"/>
        </w:rPr>
        <w:t xml:space="preserve">. Краткосрочната тенденция на популацията в рамките на Натура 2000 е </w:t>
      </w:r>
      <w:r w:rsidRPr="00A345F4">
        <w:rPr>
          <w:b/>
          <w:lang w:val="bg-BG"/>
        </w:rPr>
        <w:t>флуктуираща</w:t>
      </w:r>
      <w:r>
        <w:rPr>
          <w:lang w:val="bg-BG"/>
        </w:rPr>
        <w:t>.</w:t>
      </w:r>
    </w:p>
    <w:p w14:paraId="779386DD" w14:textId="6244AB9B" w:rsidR="007E2A04" w:rsidRDefault="007E2A04" w:rsidP="004A4D89">
      <w:pPr>
        <w:spacing w:after="120"/>
        <w:jc w:val="both"/>
        <w:rPr>
          <w:lang w:val="bg-BG"/>
        </w:rPr>
      </w:pPr>
      <w:r>
        <w:rPr>
          <w:lang w:val="bg-BG"/>
        </w:rPr>
        <w:t>За гнездящата популация са посочени следните заплахи и влияния:</w:t>
      </w:r>
      <w:r w:rsidR="003369D3">
        <w:rPr>
          <w:lang w:val="bg-BG"/>
        </w:rPr>
        <w:t xml:space="preserve"> </w:t>
      </w:r>
      <w:r w:rsidRPr="003369D3">
        <w:rPr>
          <w:lang w:val="en-GB"/>
        </w:rPr>
        <w:t>F01</w:t>
      </w:r>
      <w:r w:rsidR="003369D3">
        <w:rPr>
          <w:lang w:val="bg-BG"/>
        </w:rPr>
        <w:t xml:space="preserve">, </w:t>
      </w:r>
      <w:r w:rsidR="003369D3">
        <w:rPr>
          <w:lang w:val="en-GB"/>
        </w:rPr>
        <w:t>F06</w:t>
      </w:r>
    </w:p>
    <w:p w14:paraId="1767A7FE" w14:textId="6EE2319F" w:rsidR="007E2A04" w:rsidRPr="00D67BF5" w:rsidRDefault="007E2A04" w:rsidP="005E58FD">
      <w:pPr>
        <w:pStyle w:val="ListParagraph"/>
        <w:numPr>
          <w:ilvl w:val="0"/>
          <w:numId w:val="86"/>
        </w:numPr>
        <w:spacing w:after="120"/>
        <w:jc w:val="both"/>
        <w:rPr>
          <w:lang w:val="bg-BG"/>
        </w:rPr>
      </w:pPr>
      <w:r w:rsidRPr="00D67BF5">
        <w:rPr>
          <w:b/>
          <w:lang w:val="bg-BG"/>
        </w:rPr>
        <w:t>Състояние в СЗЗ BG0002017 „Комплекс Беленски острови</w:t>
      </w:r>
      <w:r w:rsidR="008353B0" w:rsidRPr="00D67BF5">
        <w:rPr>
          <w:b/>
          <w:lang w:val="bg-BG"/>
        </w:rPr>
        <w:t>”</w:t>
      </w:r>
    </w:p>
    <w:p w14:paraId="7EA48839" w14:textId="0B95F523" w:rsidR="007E2A04" w:rsidRDefault="007E2A04" w:rsidP="004A4D89">
      <w:pPr>
        <w:spacing w:after="120"/>
        <w:jc w:val="both"/>
        <w:rPr>
          <w:lang w:val="bg-BG"/>
        </w:rPr>
      </w:pPr>
      <w:r>
        <w:rPr>
          <w:lang w:val="bg-BG"/>
        </w:rPr>
        <w:t>С</w:t>
      </w:r>
      <w:r w:rsidR="00D67BF5">
        <w:rPr>
          <w:lang w:val="bg-BG"/>
        </w:rPr>
        <w:t>ъгласно</w:t>
      </w:r>
      <w:r>
        <w:rPr>
          <w:lang w:val="bg-BG"/>
        </w:rPr>
        <w:t xml:space="preserve"> СФД на зоната</w:t>
      </w:r>
      <w:r w:rsidR="00D67BF5">
        <w:rPr>
          <w:lang w:val="bg-BG"/>
        </w:rPr>
        <w:t>,</w:t>
      </w:r>
      <w:r>
        <w:rPr>
          <w:lang w:val="bg-BG"/>
        </w:rPr>
        <w:t xml:space="preserve"> вида е гнездящ, преминаващ и зимуващ. Гнездящата популация се оценява на </w:t>
      </w:r>
      <w:r w:rsidRPr="00011DCA">
        <w:rPr>
          <w:b/>
          <w:lang w:val="bg-BG"/>
        </w:rPr>
        <w:t>64 – 130 двойки</w:t>
      </w:r>
      <w:r>
        <w:rPr>
          <w:lang w:val="bg-BG"/>
        </w:rPr>
        <w:t>,</w:t>
      </w:r>
      <w:r w:rsidRPr="00BA2D73">
        <w:rPr>
          <w:lang w:val="bg-BG"/>
        </w:rPr>
        <w:t xml:space="preserve"> </w:t>
      </w:r>
      <w:r>
        <w:rPr>
          <w:lang w:val="bg-BG"/>
        </w:rPr>
        <w:t xml:space="preserve">което представлява </w:t>
      </w:r>
      <w:r w:rsidRPr="00011DCA">
        <w:rPr>
          <w:b/>
          <w:lang w:val="bg-BG"/>
        </w:rPr>
        <w:t>3,7 - 4,3 % от националната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90AE174" w14:textId="7A9CD29A" w:rsidR="007E2A04" w:rsidRDefault="007E2A04" w:rsidP="004A4D89">
      <w:pPr>
        <w:spacing w:after="120"/>
        <w:jc w:val="both"/>
        <w:rPr>
          <w:lang w:val="bg-BG"/>
        </w:rPr>
      </w:pPr>
      <w:r>
        <w:rPr>
          <w:lang w:val="bg-BG"/>
        </w:rPr>
        <w:t>Съгласно СФД</w:t>
      </w:r>
      <w:r w:rsidR="008A2C8B">
        <w:rPr>
          <w:lang w:val="bg-BG"/>
        </w:rPr>
        <w:t>,</w:t>
      </w:r>
      <w:r>
        <w:rPr>
          <w:lang w:val="bg-BG"/>
        </w:rPr>
        <w:t xml:space="preserve"> мигриращата популация се оценя на </w:t>
      </w:r>
      <w:r w:rsidRPr="00BE79F3">
        <w:rPr>
          <w:b/>
          <w:lang w:val="bg-BG"/>
        </w:rPr>
        <w:t>500 индивида</w:t>
      </w:r>
      <w:r>
        <w:rPr>
          <w:lang w:val="bg-BG"/>
        </w:rPr>
        <w:t xml:space="preserve">, което е </w:t>
      </w:r>
      <w:r w:rsidRPr="00EC2C3A">
        <w:rPr>
          <w:b/>
          <w:lang w:val="bg-BG"/>
        </w:rPr>
        <w:t>1 – 5 % от националната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0177E49A" w14:textId="6D48614B" w:rsidR="007E2A04" w:rsidRDefault="007E2A04" w:rsidP="004A4D89">
      <w:pPr>
        <w:spacing w:after="120"/>
        <w:jc w:val="both"/>
        <w:rPr>
          <w:lang w:val="bg-BG"/>
        </w:rPr>
      </w:pPr>
      <w:r>
        <w:rPr>
          <w:lang w:val="bg-BG"/>
        </w:rPr>
        <w:t>Според СФД</w:t>
      </w:r>
      <w:r w:rsidR="008A2C8B">
        <w:rPr>
          <w:lang w:val="bg-BG"/>
        </w:rPr>
        <w:t>,</w:t>
      </w:r>
      <w:r>
        <w:rPr>
          <w:lang w:val="bg-BG"/>
        </w:rPr>
        <w:t xml:space="preserve"> зимуващата популация на вида се оценява на </w:t>
      </w:r>
      <w:r w:rsidRPr="00EF7E79">
        <w:rPr>
          <w:b/>
          <w:lang w:val="bg-BG"/>
        </w:rPr>
        <w:t>38 индивида</w:t>
      </w:r>
      <w:r>
        <w:rPr>
          <w:lang w:val="bg-BG"/>
        </w:rPr>
        <w:t xml:space="preserve">, което е </w:t>
      </w:r>
      <w:r w:rsidRPr="0076031E">
        <w:rPr>
          <w:b/>
          <w:lang w:val="bg-BG"/>
        </w:rPr>
        <w:t>0,04 – 0,1 % от националната зимуваща</w:t>
      </w:r>
      <w:r>
        <w:rPr>
          <w:lang w:val="bg-BG"/>
        </w:rPr>
        <w:t xml:space="preserve"> популация (оценка „</w:t>
      </w:r>
      <w:r>
        <w:rPr>
          <w:lang w:val="en-GB"/>
        </w:rPr>
        <w:t>B</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6F89AA08" w14:textId="77777777" w:rsidR="007E2A04" w:rsidRPr="009E5A66" w:rsidRDefault="007E2A04" w:rsidP="005E58FD">
      <w:pPr>
        <w:pStyle w:val="ListParagraph"/>
        <w:numPr>
          <w:ilvl w:val="0"/>
          <w:numId w:val="86"/>
        </w:numPr>
        <w:spacing w:after="120"/>
        <w:jc w:val="both"/>
        <w:rPr>
          <w:b/>
          <w:lang w:val="bg-BG"/>
        </w:rPr>
      </w:pPr>
      <w:r w:rsidRPr="009E5A66">
        <w:rPr>
          <w:b/>
          <w:lang w:val="bg-BG"/>
        </w:rPr>
        <w:t xml:space="preserve">Анализ на наличната информация </w:t>
      </w:r>
    </w:p>
    <w:p w14:paraId="0F4CD6B1" w14:textId="003177E9" w:rsidR="00D45CA5" w:rsidRPr="00422427" w:rsidRDefault="00D45CA5" w:rsidP="004A4D89">
      <w:pPr>
        <w:spacing w:after="120"/>
        <w:jc w:val="both"/>
        <w:rPr>
          <w:lang w:val="en-GB"/>
        </w:rPr>
      </w:pPr>
      <w:r>
        <w:rPr>
          <w:color w:val="000000" w:themeColor="text1"/>
          <w:lang w:val="bg-BG"/>
        </w:rPr>
        <w:t>Поради широкото си разпространение и ниския природозащитен статус лиската се оказва слабо проучен</w:t>
      </w:r>
      <w:r w:rsidR="00D605FA">
        <w:rPr>
          <w:color w:val="000000" w:themeColor="text1"/>
          <w:lang w:val="bg-BG"/>
        </w:rPr>
        <w:t xml:space="preserve"> вид за страната и в частност в</w:t>
      </w:r>
      <w:r>
        <w:rPr>
          <w:color w:val="000000" w:themeColor="text1"/>
          <w:lang w:val="bg-BG"/>
        </w:rPr>
        <w:t xml:space="preserve"> СЗЗ „Комплекс Беленски острови</w:t>
      </w:r>
      <w:r w:rsidR="008353B0">
        <w:rPr>
          <w:color w:val="000000" w:themeColor="text1"/>
          <w:lang w:val="bg-BG"/>
        </w:rPr>
        <w:t>”</w:t>
      </w:r>
      <w:r>
        <w:rPr>
          <w:color w:val="000000" w:themeColor="text1"/>
          <w:lang w:val="bg-BG"/>
        </w:rPr>
        <w:t>. Публикувана</w:t>
      </w:r>
      <w:r w:rsidR="0070486E">
        <w:rPr>
          <w:color w:val="000000" w:themeColor="text1"/>
          <w:lang w:val="bg-BG"/>
        </w:rPr>
        <w:t>та</w:t>
      </w:r>
      <w:r>
        <w:rPr>
          <w:color w:val="000000" w:themeColor="text1"/>
          <w:lang w:val="bg-BG"/>
        </w:rPr>
        <w:t xml:space="preserve"> информаци</w:t>
      </w:r>
      <w:r w:rsidR="008D5457">
        <w:rPr>
          <w:color w:val="000000" w:themeColor="text1"/>
          <w:lang w:val="bg-BG"/>
        </w:rPr>
        <w:t>я за гнезденето на вида в СЗЗ</w:t>
      </w:r>
      <w:r>
        <w:rPr>
          <w:color w:val="000000" w:themeColor="text1"/>
          <w:lang w:val="bg-BG"/>
        </w:rPr>
        <w:t xml:space="preserve"> </w:t>
      </w:r>
      <w:r w:rsidR="0031003C">
        <w:rPr>
          <w:color w:val="000000" w:themeColor="text1"/>
          <w:lang w:val="bg-BG"/>
        </w:rPr>
        <w:t xml:space="preserve">сочи 30 – 130 двойки </w:t>
      </w:r>
      <w:r w:rsidR="008D5457">
        <w:rPr>
          <w:color w:val="000000" w:themeColor="text1"/>
          <w:lang w:val="bg-BG"/>
        </w:rPr>
        <w:t xml:space="preserve">за 2006 и периода 2010 – 2013 г. според </w:t>
      </w:r>
      <w:r w:rsidR="00E04075">
        <w:rPr>
          <w:color w:val="000000" w:themeColor="text1"/>
          <w:lang w:val="en-GB"/>
        </w:rPr>
        <w:t xml:space="preserve">Shurilinkov et al. </w:t>
      </w:r>
      <w:r w:rsidR="008D5457">
        <w:rPr>
          <w:color w:val="000000" w:themeColor="text1"/>
          <w:lang w:val="bg-BG"/>
        </w:rPr>
        <w:t>(</w:t>
      </w:r>
      <w:r w:rsidR="00E04075">
        <w:rPr>
          <w:color w:val="000000" w:themeColor="text1"/>
          <w:lang w:val="en-GB"/>
        </w:rPr>
        <w:t>2019</w:t>
      </w:r>
      <w:r w:rsidR="00745624">
        <w:rPr>
          <w:color w:val="000000" w:themeColor="text1"/>
          <w:lang w:val="en-GB"/>
        </w:rPr>
        <w:t>a</w:t>
      </w:r>
      <w:r w:rsidR="00E04075">
        <w:rPr>
          <w:color w:val="000000" w:themeColor="text1"/>
          <w:lang w:val="en-GB"/>
        </w:rPr>
        <w:t>)</w:t>
      </w:r>
      <w:r>
        <w:rPr>
          <w:color w:val="000000" w:themeColor="text1"/>
          <w:lang w:val="bg-BG"/>
        </w:rPr>
        <w:t xml:space="preserve"> </w:t>
      </w:r>
      <w:r w:rsidR="00E04075">
        <w:rPr>
          <w:color w:val="000000" w:themeColor="text1"/>
          <w:lang w:val="bg-BG"/>
        </w:rPr>
        <w:t xml:space="preserve">и </w:t>
      </w:r>
      <w:r w:rsidR="008D5457">
        <w:rPr>
          <w:color w:val="000000" w:themeColor="text1"/>
          <w:lang w:val="bg-BG"/>
        </w:rPr>
        <w:t xml:space="preserve">50 – 128 двойки според </w:t>
      </w:r>
      <w:r w:rsidR="00E04075">
        <w:rPr>
          <w:color w:val="000000" w:themeColor="text1"/>
          <w:lang w:val="bg-BG"/>
        </w:rPr>
        <w:t xml:space="preserve">Матеева и др. (2013). </w:t>
      </w:r>
      <w:r w:rsidR="00287465" w:rsidRPr="002E3475">
        <w:rPr>
          <w:lang w:val="bg-BG"/>
        </w:rPr>
        <w:t>Дан</w:t>
      </w:r>
      <w:r w:rsidR="00287465">
        <w:rPr>
          <w:lang w:val="bg-BG"/>
        </w:rPr>
        <w:t>ните от eBird за 2021 г. (април</w:t>
      </w:r>
      <w:r w:rsidR="00287465" w:rsidRPr="002E3475">
        <w:rPr>
          <w:lang w:val="bg-BG"/>
        </w:rPr>
        <w:t xml:space="preserve">-юни) за района на </w:t>
      </w:r>
      <w:r w:rsidR="00287465">
        <w:rPr>
          <w:lang w:val="bg-BG"/>
        </w:rPr>
        <w:t>Персинските блата</w:t>
      </w:r>
      <w:r w:rsidR="00287465" w:rsidRPr="002E3475">
        <w:rPr>
          <w:lang w:val="bg-BG"/>
        </w:rPr>
        <w:t xml:space="preserve"> показват, че са установени </w:t>
      </w:r>
      <w:r w:rsidR="00287465">
        <w:rPr>
          <w:lang w:val="bg-BG"/>
        </w:rPr>
        <w:t>400-500</w:t>
      </w:r>
      <w:r w:rsidR="00287465" w:rsidRPr="002E3475">
        <w:rPr>
          <w:lang w:val="bg-BG"/>
        </w:rPr>
        <w:t xml:space="preserve"> индивида.</w:t>
      </w:r>
      <w:r w:rsidR="000C385D">
        <w:rPr>
          <w:lang w:val="bg-BG"/>
        </w:rPr>
        <w:t xml:space="preserve"> Теренното проучване през 2021 г. установи общо около 420 дв. от вида, които се концентрират основно в „Писченско блато</w:t>
      </w:r>
      <w:r w:rsidR="008353B0">
        <w:rPr>
          <w:lang w:val="bg-BG"/>
        </w:rPr>
        <w:t>”</w:t>
      </w:r>
      <w:r w:rsidR="000C385D">
        <w:rPr>
          <w:lang w:val="bg-BG"/>
        </w:rPr>
        <w:t xml:space="preserve"> и „Мъртво</w:t>
      </w:r>
      <w:r w:rsidR="00B56F79">
        <w:rPr>
          <w:lang w:val="bg-BG"/>
        </w:rPr>
        <w:t>то</w:t>
      </w:r>
      <w:r w:rsidR="000C385D">
        <w:rPr>
          <w:lang w:val="bg-BG"/>
        </w:rPr>
        <w:t xml:space="preserve"> блато</w:t>
      </w:r>
      <w:r w:rsidR="008353B0">
        <w:rPr>
          <w:lang w:val="bg-BG"/>
        </w:rPr>
        <w:t>”</w:t>
      </w:r>
      <w:r w:rsidR="000C385D">
        <w:rPr>
          <w:lang w:val="bg-BG"/>
        </w:rPr>
        <w:t>. Основен фактор за поддържане на подходящо местообитание на вида в зоната е правилното функциониране на системата от шлюзове и канал</w:t>
      </w:r>
      <w:r w:rsidR="00B56F79">
        <w:rPr>
          <w:lang w:val="bg-BG"/>
        </w:rPr>
        <w:t>и на о. Персин, която поддържа в</w:t>
      </w:r>
      <w:r w:rsidR="000C385D">
        <w:rPr>
          <w:lang w:val="bg-BG"/>
        </w:rPr>
        <w:t>лажните зони в източната част на острова.</w:t>
      </w:r>
      <w:r w:rsidR="00A634ED">
        <w:rPr>
          <w:lang w:val="bg-BG"/>
        </w:rPr>
        <w:t xml:space="preserve"> В момента системата се контролира от Дирекцията на ПП „Персина</w:t>
      </w:r>
      <w:r w:rsidR="008353B0">
        <w:rPr>
          <w:lang w:val="bg-BG"/>
        </w:rPr>
        <w:t>”</w:t>
      </w:r>
      <w:r w:rsidR="00A634ED">
        <w:rPr>
          <w:lang w:val="bg-BG"/>
        </w:rPr>
        <w:t>.</w:t>
      </w:r>
      <w:r w:rsidR="00422427">
        <w:rPr>
          <w:lang w:val="en-GB"/>
        </w:rPr>
        <w:t xml:space="preserve"> </w:t>
      </w:r>
      <w:r w:rsidR="00422427">
        <w:rPr>
          <w:lang w:val="bg-BG"/>
        </w:rPr>
        <w:t>По данни от проучване през 2020 г. (</w:t>
      </w:r>
      <w:r w:rsidR="008502BB">
        <w:rPr>
          <w:lang w:val="bg-BG"/>
        </w:rPr>
        <w:t>Чешмеджиев и Христов, 2020</w:t>
      </w:r>
      <w:r w:rsidR="00422427">
        <w:rPr>
          <w:lang w:val="bg-BG"/>
        </w:rPr>
        <w:t xml:space="preserve">), когато нивото на р. Днуав е било близо 200 </w:t>
      </w:r>
      <w:r w:rsidR="00422427">
        <w:rPr>
          <w:lang w:val="en-GB"/>
        </w:rPr>
        <w:t xml:space="preserve">cm </w:t>
      </w:r>
      <w:r w:rsidR="00D23CDD" w:rsidRPr="00D23CDD">
        <w:rPr>
          <w:lang w:val="bg-BG"/>
        </w:rPr>
        <w:t>под</w:t>
      </w:r>
      <w:r w:rsidR="00422427">
        <w:rPr>
          <w:lang w:val="bg-BG"/>
        </w:rPr>
        <w:t xml:space="preserve"> обичайните за пролетния сезон нива,</w:t>
      </w:r>
      <w:r w:rsidR="00A91E58">
        <w:rPr>
          <w:lang w:val="bg-BG"/>
        </w:rPr>
        <w:t xml:space="preserve"> вода е имало единствено</w:t>
      </w:r>
      <w:r w:rsidR="00422427">
        <w:rPr>
          <w:lang w:val="bg-BG"/>
        </w:rPr>
        <w:t xml:space="preserve"> в „</w:t>
      </w:r>
      <w:r w:rsidR="00A91E58">
        <w:rPr>
          <w:lang w:val="bg-BG"/>
        </w:rPr>
        <w:t>Писченско</w:t>
      </w:r>
      <w:r w:rsidR="00422427">
        <w:rPr>
          <w:lang w:val="bg-BG"/>
        </w:rPr>
        <w:t xml:space="preserve"> блато</w:t>
      </w:r>
      <w:r w:rsidR="008353B0">
        <w:rPr>
          <w:lang w:val="bg-BG"/>
        </w:rPr>
        <w:t>”</w:t>
      </w:r>
      <w:r w:rsidR="00422427">
        <w:rPr>
          <w:lang w:val="bg-BG"/>
        </w:rPr>
        <w:t xml:space="preserve"> (30-40 </w:t>
      </w:r>
      <w:r w:rsidR="00422427">
        <w:rPr>
          <w:lang w:val="en-GB"/>
        </w:rPr>
        <w:t>cm</w:t>
      </w:r>
      <w:r w:rsidR="00422427">
        <w:rPr>
          <w:lang w:val="bg-BG"/>
        </w:rPr>
        <w:t>) и тогава са установени само 72 инд. от вида в СЗЗ-на</w:t>
      </w:r>
      <w:r w:rsidR="00422427">
        <w:rPr>
          <w:lang w:val="en-GB"/>
        </w:rPr>
        <w:t>.</w:t>
      </w:r>
    </w:p>
    <w:p w14:paraId="11D504F8" w14:textId="443FB2CD" w:rsidR="0056432D" w:rsidRDefault="0056432D" w:rsidP="004A4D89">
      <w:pPr>
        <w:spacing w:after="120"/>
        <w:jc w:val="both"/>
        <w:rPr>
          <w:lang w:val="bg-BG"/>
        </w:rPr>
      </w:pPr>
      <w:r>
        <w:rPr>
          <w:lang w:val="bg-BG"/>
        </w:rPr>
        <w:t xml:space="preserve">Данните за зимуването на вида в зоната са от средно зимните преброявания през 2019 и 2020 г. </w:t>
      </w:r>
      <w:r w:rsidR="00EC341F">
        <w:rPr>
          <w:lang w:val="bg-BG"/>
        </w:rPr>
        <w:t>През есенно-зимния период Персинските блата често са замръзнали или пресушени и обикновено не се наблюдава концентрация на пт</w:t>
      </w:r>
      <w:r w:rsidR="00D77B68">
        <w:rPr>
          <w:lang w:val="bg-BG"/>
        </w:rPr>
        <w:t>ици от вида в района</w:t>
      </w:r>
      <w:r w:rsidR="00BF7873">
        <w:rPr>
          <w:lang w:val="en-GB"/>
        </w:rPr>
        <w:t xml:space="preserve"> (Michev &amp; Profirov, 2003)</w:t>
      </w:r>
      <w:r w:rsidR="00D77B68">
        <w:rPr>
          <w:lang w:val="bg-BG"/>
        </w:rPr>
        <w:t>. П</w:t>
      </w:r>
      <w:r w:rsidR="00EC341F">
        <w:rPr>
          <w:lang w:val="bg-BG"/>
        </w:rPr>
        <w:t>ри подходящи температури птици от вида могат да бъдат наблюдавани по поречието на р. Дунав в обхвата на СЗЗ „Комплекс Беленски острови</w:t>
      </w:r>
      <w:r w:rsidR="008353B0">
        <w:rPr>
          <w:lang w:val="bg-BG"/>
        </w:rPr>
        <w:t>”</w:t>
      </w:r>
      <w:r w:rsidR="00EC341F">
        <w:rPr>
          <w:lang w:val="bg-BG"/>
        </w:rPr>
        <w:t>, какъвто е случая през 2019 г.</w:t>
      </w:r>
    </w:p>
    <w:p w14:paraId="342C4834" w14:textId="06C797BD" w:rsidR="00EC341F" w:rsidRPr="00E04075" w:rsidRDefault="00EC341F" w:rsidP="004A4D89">
      <w:pPr>
        <w:spacing w:after="120"/>
        <w:jc w:val="both"/>
        <w:rPr>
          <w:color w:val="000000" w:themeColor="text1"/>
          <w:lang w:val="bg-BG"/>
        </w:rPr>
      </w:pPr>
      <w:r>
        <w:rPr>
          <w:lang w:val="bg-BG"/>
        </w:rPr>
        <w:t>Липсват публикувани данни за концентрацията на вида в зоната</w:t>
      </w:r>
      <w:r w:rsidR="00D77B68">
        <w:rPr>
          <w:lang w:val="bg-BG"/>
        </w:rPr>
        <w:t xml:space="preserve"> по време на миграция</w:t>
      </w:r>
      <w:r>
        <w:rPr>
          <w:lang w:val="bg-BG"/>
        </w:rPr>
        <w:t xml:space="preserve">, поради което се налага поставянето на междинна цел </w:t>
      </w:r>
      <w:r w:rsidR="00D77B68">
        <w:rPr>
          <w:lang w:val="bg-BG"/>
        </w:rPr>
        <w:t>до 2025</w:t>
      </w:r>
      <w:r w:rsidR="007D25EF">
        <w:rPr>
          <w:lang w:val="bg-BG"/>
        </w:rPr>
        <w:t xml:space="preserve"> г.</w:t>
      </w:r>
      <w:r w:rsidR="00D77B68">
        <w:rPr>
          <w:lang w:val="bg-BG"/>
        </w:rPr>
        <w:t xml:space="preserve"> да се проведе мониторинг, който да изясни тази численост.</w:t>
      </w:r>
      <w:r>
        <w:rPr>
          <w:lang w:val="bg-BG"/>
        </w:rPr>
        <w:t xml:space="preserve"> </w:t>
      </w:r>
      <w:r w:rsidR="007D25EF">
        <w:rPr>
          <w:lang w:val="bg-BG"/>
        </w:rPr>
        <w:t xml:space="preserve">Предвид честото пресъхване на Персинските блата през есенно-зимния </w:t>
      </w:r>
      <w:r w:rsidR="007D25EF">
        <w:rPr>
          <w:lang w:val="bg-BG"/>
        </w:rPr>
        <w:lastRenderedPageBreak/>
        <w:t>период и съответно липсат</w:t>
      </w:r>
      <w:r w:rsidR="00927F46">
        <w:rPr>
          <w:lang w:val="bg-BG"/>
        </w:rPr>
        <w:t>а</w:t>
      </w:r>
      <w:r w:rsidR="007D25EF">
        <w:rPr>
          <w:lang w:val="bg-BG"/>
        </w:rPr>
        <w:t xml:space="preserve"> на подходящи местообитания за концентриране на вида по време на миграция, считаме, че стойностите в СФД от 500 инд. са силно завишени. </w:t>
      </w:r>
    </w:p>
    <w:p w14:paraId="6265AE2C" w14:textId="21F60DEE" w:rsidR="00582CDC" w:rsidRDefault="00B20696" w:rsidP="004A4D89">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w:t>
      </w:r>
      <w:r w:rsidR="004F1016">
        <w:rPr>
          <w:lang w:val="bg-BG"/>
        </w:rPr>
        <w:t xml:space="preserve"> храстовидна аморфа</w:t>
      </w:r>
      <w:r>
        <w:rPr>
          <w:lang w:val="bg-BG"/>
        </w:rPr>
        <w:t xml:space="preserve"> </w:t>
      </w:r>
      <w:r w:rsidR="004F1016">
        <w:rPr>
          <w:lang w:val="bg-BG"/>
        </w:rPr>
        <w:t>(</w:t>
      </w:r>
      <w:r w:rsidRPr="00B20696">
        <w:rPr>
          <w:i/>
          <w:lang w:val="en-GB"/>
        </w:rPr>
        <w:t xml:space="preserve">Amorpha </w:t>
      </w:r>
      <w:r w:rsidR="004F1016">
        <w:rPr>
          <w:i/>
          <w:lang w:val="en-GB"/>
        </w:rPr>
        <w:t>fruticose</w:t>
      </w:r>
      <w:r w:rsidR="004F1016">
        <w:rPr>
          <w:lang w:val="bg-BG"/>
        </w:rPr>
        <w:t>) по крайбрежието на водоемите на о. Персин, в резултат на което се наблюдава загуба на подходящи гнездови местообитания</w:t>
      </w:r>
      <w:r w:rsidR="00582CDC">
        <w:rPr>
          <w:lang w:val="bg-BG"/>
        </w:rPr>
        <w:t xml:space="preserve"> за вида</w:t>
      </w:r>
      <w:r w:rsidR="004F1016">
        <w:rPr>
          <w:lang w:val="bg-BG"/>
        </w:rPr>
        <w:t>.</w:t>
      </w:r>
    </w:p>
    <w:p w14:paraId="71D7BA1A" w14:textId="4CEC1A8D" w:rsidR="007E2A04" w:rsidRPr="00140FBB" w:rsidRDefault="00B35CB6" w:rsidP="005E58FD">
      <w:pPr>
        <w:pStyle w:val="ListParagraph"/>
        <w:numPr>
          <w:ilvl w:val="0"/>
          <w:numId w:val="86"/>
        </w:numPr>
        <w:spacing w:after="120"/>
        <w:jc w:val="both"/>
        <w:rPr>
          <w:lang w:val="bg-BG"/>
        </w:rPr>
      </w:pPr>
      <w:r w:rsidRPr="00140FBB">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16"/>
        <w:gridCol w:w="1319"/>
        <w:gridCol w:w="3735"/>
        <w:gridCol w:w="1864"/>
      </w:tblGrid>
      <w:tr w:rsidR="007E2A04" w:rsidRPr="002E3475" w14:paraId="3732007B" w14:textId="77777777" w:rsidTr="00140FBB">
        <w:trPr>
          <w:tblHeader/>
          <w:jc w:val="center"/>
        </w:trPr>
        <w:tc>
          <w:tcPr>
            <w:tcW w:w="1002" w:type="pct"/>
            <w:shd w:val="clear" w:color="auto" w:fill="B6DDE8"/>
            <w:vAlign w:val="center"/>
          </w:tcPr>
          <w:p w14:paraId="7C0B7BC4" w14:textId="77777777" w:rsidR="007E2A04" w:rsidRPr="002E3475" w:rsidRDefault="007E2A04" w:rsidP="004A4D89">
            <w:pPr>
              <w:spacing w:after="120"/>
              <w:jc w:val="center"/>
              <w:rPr>
                <w:b/>
                <w:bCs/>
                <w:lang w:val="bg-BG"/>
              </w:rPr>
            </w:pPr>
            <w:r w:rsidRPr="002E3475">
              <w:rPr>
                <w:b/>
                <w:bCs/>
                <w:lang w:val="bg-BG"/>
              </w:rPr>
              <w:t>Параметър</w:t>
            </w:r>
          </w:p>
        </w:tc>
        <w:tc>
          <w:tcPr>
            <w:tcW w:w="563" w:type="pct"/>
            <w:shd w:val="clear" w:color="auto" w:fill="B6DDE8"/>
            <w:vAlign w:val="center"/>
          </w:tcPr>
          <w:p w14:paraId="5F980603" w14:textId="77777777" w:rsidR="007E2A04" w:rsidRPr="002E3475" w:rsidRDefault="007E2A04" w:rsidP="004A4D89">
            <w:pPr>
              <w:spacing w:after="120"/>
              <w:jc w:val="center"/>
              <w:rPr>
                <w:b/>
                <w:bCs/>
                <w:lang w:val="bg-BG"/>
              </w:rPr>
            </w:pPr>
            <w:r w:rsidRPr="002E3475">
              <w:rPr>
                <w:b/>
                <w:bCs/>
                <w:lang w:val="bg-BG"/>
              </w:rPr>
              <w:t>Мерна единица</w:t>
            </w:r>
          </w:p>
        </w:tc>
        <w:tc>
          <w:tcPr>
            <w:tcW w:w="666" w:type="pct"/>
            <w:shd w:val="clear" w:color="auto" w:fill="B6DDE8"/>
            <w:vAlign w:val="center"/>
          </w:tcPr>
          <w:p w14:paraId="662B8C03" w14:textId="77777777" w:rsidR="007E2A04" w:rsidRPr="002E3475" w:rsidRDefault="007E2A04" w:rsidP="004A4D89">
            <w:pPr>
              <w:spacing w:after="120"/>
              <w:jc w:val="center"/>
              <w:rPr>
                <w:b/>
                <w:bCs/>
                <w:lang w:val="bg-BG"/>
              </w:rPr>
            </w:pPr>
            <w:r w:rsidRPr="002E3475">
              <w:rPr>
                <w:b/>
                <w:bCs/>
                <w:lang w:val="bg-BG"/>
              </w:rPr>
              <w:t>Целева стойност</w:t>
            </w:r>
          </w:p>
        </w:tc>
        <w:tc>
          <w:tcPr>
            <w:tcW w:w="1839" w:type="pct"/>
            <w:shd w:val="clear" w:color="auto" w:fill="B6DDE8"/>
            <w:vAlign w:val="center"/>
          </w:tcPr>
          <w:p w14:paraId="2FA730A6" w14:textId="77777777" w:rsidR="007E2A04" w:rsidRPr="002E3475" w:rsidRDefault="007E2A04" w:rsidP="004A4D89">
            <w:pPr>
              <w:spacing w:after="120"/>
              <w:jc w:val="center"/>
              <w:rPr>
                <w:b/>
                <w:bCs/>
                <w:lang w:val="bg-BG"/>
              </w:rPr>
            </w:pPr>
            <w:r w:rsidRPr="002E3475">
              <w:rPr>
                <w:b/>
                <w:bCs/>
                <w:lang w:val="bg-BG"/>
              </w:rPr>
              <w:t>Допълнителна информация</w:t>
            </w:r>
          </w:p>
        </w:tc>
        <w:tc>
          <w:tcPr>
            <w:tcW w:w="930" w:type="pct"/>
            <w:shd w:val="clear" w:color="auto" w:fill="B6DDE8"/>
            <w:vAlign w:val="center"/>
          </w:tcPr>
          <w:p w14:paraId="3C0216D0" w14:textId="77777777" w:rsidR="007E2A04" w:rsidRPr="002E3475" w:rsidRDefault="007E2A04" w:rsidP="004A4D89">
            <w:pPr>
              <w:spacing w:after="120"/>
              <w:jc w:val="center"/>
              <w:rPr>
                <w:b/>
                <w:bCs/>
                <w:lang w:val="bg-BG"/>
              </w:rPr>
            </w:pPr>
            <w:r w:rsidRPr="002E3475">
              <w:rPr>
                <w:b/>
                <w:bCs/>
                <w:lang w:val="bg-BG"/>
              </w:rPr>
              <w:t>Специф</w:t>
            </w:r>
            <w:r>
              <w:rPr>
                <w:b/>
                <w:bCs/>
                <w:lang w:val="bg-BG"/>
              </w:rPr>
              <w:t>ични за зоната цели</w:t>
            </w:r>
          </w:p>
        </w:tc>
      </w:tr>
      <w:tr w:rsidR="00110B60" w:rsidRPr="002E3475" w14:paraId="4AD2C748" w14:textId="77777777" w:rsidTr="00140FBB">
        <w:trPr>
          <w:jc w:val="center"/>
        </w:trPr>
        <w:tc>
          <w:tcPr>
            <w:tcW w:w="1002" w:type="pct"/>
            <w:shd w:val="clear" w:color="auto" w:fill="auto"/>
          </w:tcPr>
          <w:p w14:paraId="14493D23" w14:textId="16F3D1A6" w:rsidR="00110B60" w:rsidRPr="002E3475" w:rsidRDefault="00110B60" w:rsidP="00B774B2">
            <w:pPr>
              <w:spacing w:after="120"/>
              <w:rPr>
                <w:b/>
                <w:lang w:val="bg-BG"/>
              </w:rPr>
            </w:pPr>
            <w:r w:rsidRPr="002E3475">
              <w:rPr>
                <w:b/>
                <w:lang w:val="bg-BG"/>
              </w:rPr>
              <w:t xml:space="preserve">Популация: </w:t>
            </w:r>
            <w:r w:rsidR="0031003C">
              <w:rPr>
                <w:bCs/>
                <w:lang w:val="bg-BG"/>
              </w:rPr>
              <w:t>Размер гнездовата популация</w:t>
            </w:r>
          </w:p>
        </w:tc>
        <w:tc>
          <w:tcPr>
            <w:tcW w:w="563" w:type="pct"/>
            <w:shd w:val="clear" w:color="auto" w:fill="auto"/>
          </w:tcPr>
          <w:p w14:paraId="58BB2202" w14:textId="77777777" w:rsidR="00110B60" w:rsidRPr="002E3475" w:rsidRDefault="00110B60" w:rsidP="00B774B2">
            <w:pPr>
              <w:spacing w:after="120"/>
              <w:rPr>
                <w:lang w:val="bg-BG"/>
              </w:rPr>
            </w:pPr>
            <w:r w:rsidRPr="002E3475">
              <w:rPr>
                <w:lang w:val="bg-BG"/>
              </w:rPr>
              <w:t>Брой гнездящи двойки</w:t>
            </w:r>
          </w:p>
        </w:tc>
        <w:tc>
          <w:tcPr>
            <w:tcW w:w="666" w:type="pct"/>
            <w:shd w:val="clear" w:color="auto" w:fill="auto"/>
          </w:tcPr>
          <w:p w14:paraId="1E148CB5" w14:textId="07EA78A4" w:rsidR="00110B60" w:rsidRPr="002E3475" w:rsidRDefault="00110B60" w:rsidP="00B774B2">
            <w:pPr>
              <w:spacing w:after="120"/>
              <w:rPr>
                <w:lang w:val="bg-BG"/>
              </w:rPr>
            </w:pPr>
            <w:r w:rsidRPr="002E3475">
              <w:rPr>
                <w:lang w:val="bg-BG"/>
              </w:rPr>
              <w:t xml:space="preserve">Най-малко </w:t>
            </w:r>
            <w:r w:rsidR="0031003C">
              <w:rPr>
                <w:lang w:val="bg-BG"/>
              </w:rPr>
              <w:t>97</w:t>
            </w:r>
            <w:r w:rsidRPr="002E3475">
              <w:rPr>
                <w:lang w:val="bg-BG"/>
              </w:rPr>
              <w:t xml:space="preserve"> </w:t>
            </w:r>
          </w:p>
        </w:tc>
        <w:tc>
          <w:tcPr>
            <w:tcW w:w="1839" w:type="pct"/>
            <w:shd w:val="clear" w:color="auto" w:fill="auto"/>
          </w:tcPr>
          <w:p w14:paraId="1566B766" w14:textId="1244820C" w:rsidR="00110B60" w:rsidRPr="002E3475" w:rsidRDefault="0031003C" w:rsidP="00B774B2">
            <w:pPr>
              <w:spacing w:after="120"/>
              <w:rPr>
                <w:lang w:val="bg-BG"/>
              </w:rPr>
            </w:pPr>
            <w:r>
              <w:rPr>
                <w:lang w:val="bg-BG"/>
              </w:rPr>
              <w:t>Определана на база средната</w:t>
            </w:r>
            <w:r w:rsidR="00B774B2">
              <w:rPr>
                <w:lang w:val="bg-BG"/>
              </w:rPr>
              <w:t xml:space="preserve"> численост на гнездящата популация в СФД. </w:t>
            </w:r>
            <w:r w:rsidR="00110B60">
              <w:rPr>
                <w:lang w:val="bg-BG"/>
              </w:rPr>
              <w:t>Размера на гнездовата популация силно ще зависи от нивото на р. Дунав и</w:t>
            </w:r>
            <w:r w:rsidR="00110B60">
              <w:t xml:space="preserve"> </w:t>
            </w:r>
            <w:r w:rsidR="00110B60">
              <w:rPr>
                <w:lang w:val="bg-BG"/>
              </w:rPr>
              <w:t>поддържането на подходящите местообитания в</w:t>
            </w:r>
            <w:r w:rsidR="00110B60">
              <w:rPr>
                <w:lang w:val="en-GB"/>
              </w:rPr>
              <w:t xml:space="preserve"> </w:t>
            </w:r>
            <w:r w:rsidR="00110B60">
              <w:rPr>
                <w:lang w:val="bg-BG"/>
              </w:rPr>
              <w:t>ПР „Персински блата</w:t>
            </w:r>
            <w:r w:rsidR="008353B0">
              <w:rPr>
                <w:lang w:val="bg-BG"/>
              </w:rPr>
              <w:t>”</w:t>
            </w:r>
            <w:r w:rsidR="00463CBB">
              <w:rPr>
                <w:lang w:val="bg-BG"/>
              </w:rPr>
              <w:t>.</w:t>
            </w:r>
          </w:p>
        </w:tc>
        <w:tc>
          <w:tcPr>
            <w:tcW w:w="930" w:type="pct"/>
          </w:tcPr>
          <w:p w14:paraId="20968E03" w14:textId="2D8FF76E" w:rsidR="00110B60" w:rsidRPr="002E3475" w:rsidRDefault="00110B60" w:rsidP="00B774B2">
            <w:pPr>
              <w:spacing w:after="120"/>
              <w:rPr>
                <w:lang w:val="bg-BG"/>
              </w:rPr>
            </w:pPr>
            <w:r w:rsidRPr="002E3475">
              <w:rPr>
                <w:lang w:val="bg-BG"/>
              </w:rPr>
              <w:t xml:space="preserve">Поддържане на популацията на вида в зоната в размер от най-малко </w:t>
            </w:r>
            <w:r w:rsidR="0031003C">
              <w:rPr>
                <w:lang w:val="bg-BG"/>
              </w:rPr>
              <w:t>97</w:t>
            </w:r>
            <w:r w:rsidRPr="002E3475">
              <w:rPr>
                <w:lang w:val="bg-BG"/>
              </w:rPr>
              <w:t xml:space="preserve"> гнездящи двойки.</w:t>
            </w:r>
          </w:p>
        </w:tc>
      </w:tr>
      <w:tr w:rsidR="00110B60" w:rsidRPr="002E3475" w14:paraId="778F583B" w14:textId="77777777" w:rsidTr="00140FBB">
        <w:trPr>
          <w:jc w:val="center"/>
        </w:trPr>
        <w:tc>
          <w:tcPr>
            <w:tcW w:w="1002" w:type="pct"/>
            <w:shd w:val="clear" w:color="auto" w:fill="auto"/>
          </w:tcPr>
          <w:p w14:paraId="1333E5DB" w14:textId="77777777" w:rsidR="00110B60" w:rsidRPr="002E3475" w:rsidRDefault="00110B60" w:rsidP="00B774B2">
            <w:pPr>
              <w:spacing w:after="120"/>
              <w:rPr>
                <w:b/>
                <w:lang w:val="bg-BG"/>
              </w:rPr>
            </w:pPr>
            <w:r w:rsidRPr="002E3475">
              <w:rPr>
                <w:b/>
                <w:lang w:val="bg-BG"/>
              </w:rPr>
              <w:t xml:space="preserve">Популация: </w:t>
            </w:r>
            <w:r w:rsidRPr="002E3475">
              <w:rPr>
                <w:bCs/>
                <w:lang w:val="bg-BG"/>
              </w:rPr>
              <w:t>Размер на мигриращата популация</w:t>
            </w:r>
          </w:p>
        </w:tc>
        <w:tc>
          <w:tcPr>
            <w:tcW w:w="563" w:type="pct"/>
            <w:shd w:val="clear" w:color="auto" w:fill="auto"/>
          </w:tcPr>
          <w:p w14:paraId="4905CE16" w14:textId="77777777" w:rsidR="00110B60" w:rsidRPr="002E3475" w:rsidRDefault="00110B60" w:rsidP="00B774B2">
            <w:pPr>
              <w:spacing w:after="120"/>
              <w:rPr>
                <w:lang w:val="bg-BG"/>
              </w:rPr>
            </w:pPr>
            <w:r w:rsidRPr="002E3475">
              <w:rPr>
                <w:lang w:val="bg-BG"/>
              </w:rPr>
              <w:t>Брой индивиди</w:t>
            </w:r>
          </w:p>
        </w:tc>
        <w:tc>
          <w:tcPr>
            <w:tcW w:w="666" w:type="pct"/>
            <w:shd w:val="clear" w:color="auto" w:fill="auto"/>
          </w:tcPr>
          <w:p w14:paraId="7EBFFF6D" w14:textId="4DBE4668" w:rsidR="00110B60" w:rsidRPr="002E3475" w:rsidRDefault="00110B60" w:rsidP="00B774B2">
            <w:pPr>
              <w:spacing w:after="120"/>
              <w:rPr>
                <w:lang w:val="bg-BG"/>
              </w:rPr>
            </w:pPr>
            <w:r w:rsidRPr="002E3475">
              <w:rPr>
                <w:lang w:val="bg-BG"/>
              </w:rPr>
              <w:t xml:space="preserve">Най-малко </w:t>
            </w:r>
            <w:r>
              <w:rPr>
                <w:lang w:val="bg-BG"/>
              </w:rPr>
              <w:t>500</w:t>
            </w:r>
          </w:p>
        </w:tc>
        <w:tc>
          <w:tcPr>
            <w:tcW w:w="1839" w:type="pct"/>
            <w:shd w:val="clear" w:color="auto" w:fill="auto"/>
          </w:tcPr>
          <w:p w14:paraId="26B6E5D8" w14:textId="64C9D0D4" w:rsidR="00110B60" w:rsidRPr="002E3475" w:rsidRDefault="00110B60" w:rsidP="00B774B2">
            <w:pPr>
              <w:spacing w:after="120"/>
            </w:pPr>
            <w:r>
              <w:rPr>
                <w:lang w:val="bg-BG"/>
              </w:rPr>
              <w:t>Целевата стойност е определена от СФД. Тези данни се нуждаят от потвърждение в резултата на адекватен мониторинг</w:t>
            </w:r>
            <w:r w:rsidR="00C75849">
              <w:rPr>
                <w:lang w:val="bg-BG"/>
              </w:rPr>
              <w:t xml:space="preserve"> в периода септември</w:t>
            </w:r>
            <w:r>
              <w:rPr>
                <w:lang w:val="bg-BG"/>
              </w:rPr>
              <w:t xml:space="preserve"> – </w:t>
            </w:r>
            <w:r w:rsidR="00C75849">
              <w:rPr>
                <w:lang w:val="bg-BG"/>
              </w:rPr>
              <w:t>февруари</w:t>
            </w:r>
            <w:r>
              <w:rPr>
                <w:lang w:val="bg-BG"/>
              </w:rPr>
              <w:t xml:space="preserve"> месец.</w:t>
            </w:r>
          </w:p>
        </w:tc>
        <w:tc>
          <w:tcPr>
            <w:tcW w:w="930" w:type="pct"/>
          </w:tcPr>
          <w:p w14:paraId="519C6303" w14:textId="1B606BA0" w:rsidR="00110B60" w:rsidRPr="002E3475" w:rsidRDefault="00110B60" w:rsidP="00B774B2">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C75849" w:rsidRPr="002E3475" w14:paraId="04404BB8" w14:textId="77777777" w:rsidTr="00140FBB">
        <w:trPr>
          <w:jc w:val="center"/>
        </w:trPr>
        <w:tc>
          <w:tcPr>
            <w:tcW w:w="1002" w:type="pct"/>
            <w:shd w:val="clear" w:color="auto" w:fill="auto"/>
          </w:tcPr>
          <w:p w14:paraId="5138D016" w14:textId="77777777" w:rsidR="00C75849" w:rsidRPr="002E3475" w:rsidRDefault="00C75849" w:rsidP="00B774B2">
            <w:pPr>
              <w:spacing w:after="120"/>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563" w:type="pct"/>
            <w:shd w:val="clear" w:color="auto" w:fill="auto"/>
          </w:tcPr>
          <w:p w14:paraId="0B93B130" w14:textId="77777777" w:rsidR="00C75849" w:rsidRPr="002E3475" w:rsidRDefault="00C75849" w:rsidP="00B774B2">
            <w:pPr>
              <w:spacing w:after="120"/>
              <w:rPr>
                <w:lang w:val="bg-BG"/>
              </w:rPr>
            </w:pPr>
            <w:r w:rsidRPr="002E3475">
              <w:rPr>
                <w:lang w:val="bg-BG"/>
              </w:rPr>
              <w:t>Брой индивиди</w:t>
            </w:r>
          </w:p>
        </w:tc>
        <w:tc>
          <w:tcPr>
            <w:tcW w:w="666" w:type="pct"/>
            <w:shd w:val="clear" w:color="auto" w:fill="auto"/>
          </w:tcPr>
          <w:p w14:paraId="3C014612" w14:textId="251DEFE5" w:rsidR="00C75849" w:rsidRPr="002E3475" w:rsidRDefault="0031003C" w:rsidP="00B774B2">
            <w:pPr>
              <w:spacing w:after="120"/>
              <w:rPr>
                <w:lang w:val="bg-BG"/>
              </w:rPr>
            </w:pPr>
            <w:r>
              <w:rPr>
                <w:lang w:val="bg-BG"/>
              </w:rPr>
              <w:t>Най-малко 1</w:t>
            </w:r>
            <w:r w:rsidR="00C75849">
              <w:rPr>
                <w:lang w:val="bg-BG"/>
              </w:rPr>
              <w:t>8</w:t>
            </w:r>
          </w:p>
        </w:tc>
        <w:tc>
          <w:tcPr>
            <w:tcW w:w="1839" w:type="pct"/>
            <w:shd w:val="clear" w:color="auto" w:fill="auto"/>
          </w:tcPr>
          <w:p w14:paraId="17E9ECE5" w14:textId="5D23ADFC" w:rsidR="00C75849" w:rsidRDefault="00C75849" w:rsidP="00B774B2">
            <w:pPr>
              <w:spacing w:after="120"/>
              <w:rPr>
                <w:lang w:val="bg-BG"/>
              </w:rPr>
            </w:pPr>
            <w:r>
              <w:rPr>
                <w:lang w:val="bg-BG"/>
              </w:rPr>
              <w:t>Количеството на зимуващите птици силно зависи от метеорологичните условия, най</w:t>
            </w:r>
            <w:r>
              <w:rPr>
                <w:lang w:val="en-GB"/>
              </w:rPr>
              <w:t>-</w:t>
            </w:r>
            <w:r>
              <w:rPr>
                <w:lang w:val="bg-BG"/>
              </w:rPr>
              <w:t>вече температурата. При средни температури през януари под 0° С</w:t>
            </w:r>
            <w:r>
              <w:t>,</w:t>
            </w:r>
            <w:r>
              <w:rPr>
                <w:lang w:val="bg-BG"/>
              </w:rPr>
              <w:t xml:space="preserve"> минималната стойност се очаква да е над 1 инд. от вида</w:t>
            </w:r>
            <w:r>
              <w:rPr>
                <w:lang w:val="en-GB"/>
              </w:rPr>
              <w:t>.</w:t>
            </w:r>
          </w:p>
        </w:tc>
        <w:tc>
          <w:tcPr>
            <w:tcW w:w="930" w:type="pct"/>
          </w:tcPr>
          <w:p w14:paraId="0431C431" w14:textId="56F7A989" w:rsidR="00C75849" w:rsidRDefault="0031003C" w:rsidP="00B774B2">
            <w:pPr>
              <w:spacing w:after="120"/>
              <w:rPr>
                <w:lang w:val="bg-BG"/>
              </w:rPr>
            </w:pPr>
            <w:r>
              <w:rPr>
                <w:lang w:val="bg-BG"/>
              </w:rPr>
              <w:t xml:space="preserve">Поддържане на популация в размер най-малко 18 инд. </w:t>
            </w:r>
            <w:r w:rsidR="00C75849">
              <w:rPr>
                <w:lang w:val="bg-BG"/>
              </w:rPr>
              <w:t>С понижаване на температурите &lt;0° С поддържане на популацията &gt;1 инд.</w:t>
            </w:r>
          </w:p>
        </w:tc>
      </w:tr>
      <w:tr w:rsidR="00C75849" w:rsidRPr="002E3475" w14:paraId="0CDA7FD3" w14:textId="77777777" w:rsidTr="00140FBB">
        <w:trPr>
          <w:jc w:val="center"/>
        </w:trPr>
        <w:tc>
          <w:tcPr>
            <w:tcW w:w="1002" w:type="pct"/>
            <w:shd w:val="clear" w:color="auto" w:fill="auto"/>
          </w:tcPr>
          <w:p w14:paraId="31A582FF" w14:textId="77777777" w:rsidR="00C75849" w:rsidRPr="002E3475" w:rsidRDefault="00C75849" w:rsidP="00B774B2">
            <w:pPr>
              <w:spacing w:after="120"/>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w:t>
            </w:r>
            <w:r>
              <w:rPr>
                <w:bCs/>
                <w:lang w:val="bg-BG"/>
              </w:rPr>
              <w:lastRenderedPageBreak/>
              <w:t>вида</w:t>
            </w:r>
          </w:p>
        </w:tc>
        <w:tc>
          <w:tcPr>
            <w:tcW w:w="563" w:type="pct"/>
            <w:shd w:val="clear" w:color="auto" w:fill="auto"/>
          </w:tcPr>
          <w:p w14:paraId="359F5079" w14:textId="77777777" w:rsidR="00C75849" w:rsidRPr="002E3475" w:rsidRDefault="00C75849" w:rsidP="00B774B2">
            <w:pPr>
              <w:spacing w:after="120"/>
            </w:pPr>
            <w:r w:rsidRPr="002E3475">
              <w:lastRenderedPageBreak/>
              <w:t>ha</w:t>
            </w:r>
          </w:p>
        </w:tc>
        <w:tc>
          <w:tcPr>
            <w:tcW w:w="666" w:type="pct"/>
            <w:shd w:val="clear" w:color="auto" w:fill="auto"/>
          </w:tcPr>
          <w:p w14:paraId="3BDEF1A6" w14:textId="2523B62F" w:rsidR="00C75849" w:rsidRPr="002E4250" w:rsidRDefault="002E4250" w:rsidP="00B774B2">
            <w:pPr>
              <w:spacing w:after="120"/>
              <w:rPr>
                <w:lang w:val="bg-BG"/>
              </w:rPr>
            </w:pPr>
            <w:r>
              <w:rPr>
                <w:lang w:val="bg-BG"/>
              </w:rPr>
              <w:t xml:space="preserve">Най-малко 833 </w:t>
            </w:r>
            <w:r>
              <w:rPr>
                <w:lang w:val="en-GB"/>
              </w:rPr>
              <w:t>ha</w:t>
            </w:r>
          </w:p>
        </w:tc>
        <w:tc>
          <w:tcPr>
            <w:tcW w:w="1839" w:type="pct"/>
            <w:shd w:val="clear" w:color="auto" w:fill="auto"/>
          </w:tcPr>
          <w:p w14:paraId="72E92FEA" w14:textId="46C62040" w:rsidR="00C75849" w:rsidRPr="002E3475" w:rsidRDefault="00C75849" w:rsidP="00B774B2">
            <w:pPr>
              <w:spacing w:after="120"/>
              <w:rPr>
                <w:lang w:val="bg-BG"/>
              </w:rPr>
            </w:pPr>
            <w:r>
              <w:rPr>
                <w:lang w:val="bg-BG"/>
              </w:rPr>
              <w:t xml:space="preserve">Площта на подходящото местообитание на гнездене силно зависи от нивото на р. Дунав и захранването с вода на </w:t>
            </w:r>
            <w:r w:rsidR="005B18D1">
              <w:rPr>
                <w:lang w:val="bg-BG"/>
              </w:rPr>
              <w:t>ПР</w:t>
            </w:r>
            <w:r>
              <w:rPr>
                <w:lang w:val="bg-BG"/>
              </w:rPr>
              <w:t xml:space="preserve"> „Персински блата</w:t>
            </w:r>
            <w:r w:rsidR="008353B0">
              <w:rPr>
                <w:lang w:val="bg-BG"/>
              </w:rPr>
              <w:t>”</w:t>
            </w:r>
            <w:r w:rsidR="0031003C">
              <w:rPr>
                <w:lang w:val="bg-BG"/>
              </w:rPr>
              <w:t xml:space="preserve">. При нива на </w:t>
            </w:r>
            <w:r w:rsidR="0031003C">
              <w:rPr>
                <w:lang w:val="bg-BG"/>
              </w:rPr>
              <w:lastRenderedPageBreak/>
              <w:t>р. Дунав, дотигащи кота 20,00 на входния шлюз</w:t>
            </w:r>
            <w:r w:rsidR="00463CBB">
              <w:rPr>
                <w:lang w:val="en-GB"/>
              </w:rPr>
              <w:t xml:space="preserve"> </w:t>
            </w:r>
            <w:r w:rsidR="00463CBB">
              <w:rPr>
                <w:lang w:val="bg-BG"/>
              </w:rPr>
              <w:t xml:space="preserve">през период на </w:t>
            </w:r>
            <w:r w:rsidR="0031003C">
              <w:rPr>
                <w:lang w:val="bg-BG"/>
              </w:rPr>
              <w:t xml:space="preserve">пролетно </w:t>
            </w:r>
            <w:r w:rsidR="00463CBB">
              <w:rPr>
                <w:lang w:val="bg-BG"/>
              </w:rPr>
              <w:t>пълноводие (март-май)</w:t>
            </w:r>
            <w:r>
              <w:rPr>
                <w:lang w:val="bg-BG"/>
              </w:rPr>
              <w:t xml:space="preserve"> се очаква целевата стойност да бъде изпълнена</w:t>
            </w:r>
            <w:r>
              <w:rPr>
                <w:lang w:val="en-GB"/>
              </w:rPr>
              <w:t>.</w:t>
            </w:r>
          </w:p>
        </w:tc>
        <w:tc>
          <w:tcPr>
            <w:tcW w:w="930" w:type="pct"/>
          </w:tcPr>
          <w:p w14:paraId="76E01034" w14:textId="6D1F307D" w:rsidR="00C75849" w:rsidRPr="002E3475" w:rsidRDefault="00C75849" w:rsidP="00B774B2">
            <w:pPr>
              <w:spacing w:after="120"/>
              <w:rPr>
                <w:lang w:val="bg-BG"/>
              </w:rPr>
            </w:pPr>
            <w:r w:rsidRPr="002E3475">
              <w:rPr>
                <w:lang w:val="bg-BG"/>
              </w:rPr>
              <w:lastRenderedPageBreak/>
              <w:t xml:space="preserve">Поддържане на площта на подходящите гнездови местообитания </w:t>
            </w:r>
            <w:r w:rsidRPr="002E3475">
              <w:rPr>
                <w:lang w:val="bg-BG"/>
              </w:rPr>
              <w:lastRenderedPageBreak/>
              <w:t>на вида в защитен</w:t>
            </w:r>
            <w:r>
              <w:rPr>
                <w:lang w:val="bg-BG"/>
              </w:rPr>
              <w:t>ата з</w:t>
            </w:r>
            <w:r w:rsidR="002E4250">
              <w:rPr>
                <w:lang w:val="bg-BG"/>
              </w:rPr>
              <w:t>она, в размер на най-малко 833</w:t>
            </w:r>
            <w:r w:rsidRPr="002E3475">
              <w:rPr>
                <w:lang w:val="bg-BG"/>
              </w:rPr>
              <w:t xml:space="preserve"> ha.</w:t>
            </w:r>
          </w:p>
        </w:tc>
      </w:tr>
      <w:tr w:rsidR="00602436" w:rsidRPr="002E3475" w14:paraId="058CB847" w14:textId="77777777" w:rsidTr="00140FBB">
        <w:trPr>
          <w:jc w:val="center"/>
        </w:trPr>
        <w:tc>
          <w:tcPr>
            <w:tcW w:w="1002" w:type="pct"/>
            <w:shd w:val="clear" w:color="auto" w:fill="auto"/>
          </w:tcPr>
          <w:p w14:paraId="3566688B" w14:textId="77777777" w:rsidR="00602436" w:rsidRPr="002E3475" w:rsidRDefault="00602436" w:rsidP="00B774B2">
            <w:pPr>
              <w:spacing w:after="120"/>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563" w:type="pct"/>
            <w:shd w:val="clear" w:color="auto" w:fill="auto"/>
          </w:tcPr>
          <w:p w14:paraId="34C55A63" w14:textId="77777777" w:rsidR="00602436" w:rsidRPr="002E3475" w:rsidRDefault="00602436" w:rsidP="00B774B2">
            <w:pPr>
              <w:spacing w:after="120"/>
            </w:pPr>
            <w:r w:rsidRPr="002E3475">
              <w:t>ha</w:t>
            </w:r>
          </w:p>
        </w:tc>
        <w:tc>
          <w:tcPr>
            <w:tcW w:w="666" w:type="pct"/>
            <w:shd w:val="clear" w:color="auto" w:fill="auto"/>
          </w:tcPr>
          <w:p w14:paraId="12296328" w14:textId="084FD4C1" w:rsidR="00602436" w:rsidRPr="002E3475" w:rsidRDefault="00602436" w:rsidP="00B774B2">
            <w:pPr>
              <w:spacing w:after="120"/>
              <w:rPr>
                <w:lang w:val="bg-BG"/>
              </w:rPr>
            </w:pPr>
            <w:r w:rsidRPr="002E3475">
              <w:rPr>
                <w:lang w:val="bg-BG"/>
              </w:rPr>
              <w:t xml:space="preserve">Най-малко </w:t>
            </w:r>
            <w:r w:rsidR="002E4250">
              <w:rPr>
                <w:lang w:val="bg-BG"/>
              </w:rPr>
              <w:t>1633</w:t>
            </w:r>
            <w:r>
              <w:rPr>
                <w:lang w:val="en-GB"/>
              </w:rPr>
              <w:t xml:space="preserve"> ha</w:t>
            </w:r>
          </w:p>
        </w:tc>
        <w:tc>
          <w:tcPr>
            <w:tcW w:w="1839" w:type="pct"/>
            <w:shd w:val="clear" w:color="auto" w:fill="auto"/>
          </w:tcPr>
          <w:p w14:paraId="58CDAB2E" w14:textId="1FE1A3DA" w:rsidR="00602436" w:rsidRPr="002E3475" w:rsidRDefault="002E4250" w:rsidP="00B774B2">
            <w:pPr>
              <w:spacing w:after="120"/>
              <w:rPr>
                <w:lang w:val="bg-BG"/>
              </w:rPr>
            </w:pPr>
            <w:r>
              <w:rPr>
                <w:lang w:val="bg-BG"/>
              </w:rPr>
              <w:t>Включва всички блата</w:t>
            </w:r>
            <w:r w:rsidRPr="00EC2DEE">
              <w:rPr>
                <w:lang w:val="bg-BG"/>
              </w:rPr>
              <w:t>,</w:t>
            </w:r>
            <w:r>
              <w:rPr>
                <w:lang w:val="bg-BG"/>
              </w:rPr>
              <w:t xml:space="preserve"> канали,</w:t>
            </w:r>
            <w:r w:rsidRPr="00EC2DEE">
              <w:rPr>
                <w:lang w:val="bg-BG"/>
              </w:rPr>
              <w:t xml:space="preserve"> както и </w:t>
            </w:r>
            <w:r>
              <w:rPr>
                <w:lang w:val="bg-BG"/>
              </w:rPr>
              <w:t>участъка от р. Дунав в рамките на СЗЗ-на. Птиците се хранят предимно в плитките участъци на р. Дунав (есенно-зимния период), и в откритите водни площи на о. Персин (размножителния период).</w:t>
            </w:r>
          </w:p>
        </w:tc>
        <w:tc>
          <w:tcPr>
            <w:tcW w:w="930" w:type="pct"/>
          </w:tcPr>
          <w:p w14:paraId="652CDFA5" w14:textId="50CA7ED7" w:rsidR="00602436" w:rsidRPr="002E3475" w:rsidRDefault="00602436" w:rsidP="00B774B2">
            <w:pPr>
              <w:spacing w:after="120"/>
              <w:rPr>
                <w:lang w:val="bg-BG"/>
              </w:rPr>
            </w:pPr>
            <w:r w:rsidRPr="002E3475">
              <w:rPr>
                <w:lang w:val="bg-BG"/>
              </w:rPr>
              <w:t>Поддържане на площта на подходящите хранителни местообитани</w:t>
            </w:r>
            <w:r>
              <w:rPr>
                <w:lang w:val="bg-BG"/>
              </w:rPr>
              <w:t>я</w:t>
            </w:r>
            <w:r w:rsidR="002E4250">
              <w:rPr>
                <w:lang w:val="bg-BG"/>
              </w:rPr>
              <w:t xml:space="preserve"> на вида в размер най-малко 1633</w:t>
            </w:r>
            <w:r w:rsidRPr="002E3475">
              <w:rPr>
                <w:lang w:val="bg-BG"/>
              </w:rPr>
              <w:t xml:space="preserve"> ha</w:t>
            </w:r>
            <w:r w:rsidR="002E4250">
              <w:rPr>
                <w:lang w:val="bg-BG"/>
              </w:rPr>
              <w:t>.</w:t>
            </w:r>
          </w:p>
        </w:tc>
      </w:tr>
      <w:tr w:rsidR="00A65094" w:rsidRPr="002E3475" w14:paraId="7D48989E" w14:textId="77777777" w:rsidTr="00140FBB">
        <w:trPr>
          <w:jc w:val="center"/>
        </w:trPr>
        <w:tc>
          <w:tcPr>
            <w:tcW w:w="1002" w:type="pct"/>
            <w:shd w:val="clear" w:color="auto" w:fill="auto"/>
          </w:tcPr>
          <w:p w14:paraId="02862E86" w14:textId="6C5B82AF" w:rsidR="00A65094" w:rsidRPr="002E3475" w:rsidRDefault="00A65094" w:rsidP="00B774B2">
            <w:pPr>
              <w:spacing w:after="120"/>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563" w:type="pct"/>
            <w:shd w:val="clear" w:color="auto" w:fill="auto"/>
          </w:tcPr>
          <w:p w14:paraId="70B37D07" w14:textId="67AB7964" w:rsidR="00A65094" w:rsidRPr="007E2A04" w:rsidRDefault="00A65094" w:rsidP="00B774B2">
            <w:pPr>
              <w:spacing w:after="120"/>
              <w:rPr>
                <w:lang w:val="bg-BG"/>
              </w:rPr>
            </w:pPr>
            <w:r w:rsidRPr="005847BD">
              <w:rPr>
                <w:lang w:val="bg-BG"/>
              </w:rPr>
              <w:t>5 степенна скала</w:t>
            </w:r>
          </w:p>
        </w:tc>
        <w:tc>
          <w:tcPr>
            <w:tcW w:w="666" w:type="pct"/>
            <w:shd w:val="clear" w:color="auto" w:fill="auto"/>
          </w:tcPr>
          <w:p w14:paraId="30D07826" w14:textId="5E187DB1" w:rsidR="00A65094" w:rsidRPr="002E3475" w:rsidRDefault="00A65094" w:rsidP="00B774B2">
            <w:pPr>
              <w:spacing w:after="120"/>
              <w:rPr>
                <w:lang w:val="bg-BG"/>
              </w:rPr>
            </w:pPr>
            <w:r w:rsidRPr="005847BD">
              <w:rPr>
                <w:lang w:val="bg-BG"/>
              </w:rPr>
              <w:t>2-Добро или 1-Отлично</w:t>
            </w:r>
          </w:p>
        </w:tc>
        <w:tc>
          <w:tcPr>
            <w:tcW w:w="1839" w:type="pct"/>
            <w:shd w:val="clear" w:color="auto" w:fill="auto"/>
          </w:tcPr>
          <w:tbl>
            <w:tblPr>
              <w:tblW w:w="2970" w:type="dxa"/>
              <w:jc w:val="center"/>
              <w:tblCellMar>
                <w:left w:w="70" w:type="dxa"/>
                <w:right w:w="70" w:type="dxa"/>
              </w:tblCellMar>
              <w:tblLook w:val="04A0" w:firstRow="1" w:lastRow="0" w:firstColumn="1" w:lastColumn="0" w:noHBand="0" w:noVBand="1"/>
            </w:tblPr>
            <w:tblGrid>
              <w:gridCol w:w="2970"/>
            </w:tblGrid>
            <w:tr w:rsidR="00A65094" w:rsidRPr="005847BD" w14:paraId="50828F4E" w14:textId="77777777" w:rsidTr="00140FBB">
              <w:trPr>
                <w:trHeight w:val="300"/>
                <w:jc w:val="center"/>
              </w:trPr>
              <w:tc>
                <w:tcPr>
                  <w:tcW w:w="2970" w:type="dxa"/>
                  <w:tcBorders>
                    <w:top w:val="single" w:sz="4" w:space="0" w:color="auto"/>
                    <w:left w:val="single" w:sz="4" w:space="0" w:color="auto"/>
                    <w:bottom w:val="single" w:sz="4" w:space="0" w:color="auto"/>
                    <w:right w:val="nil"/>
                  </w:tcBorders>
                  <w:shd w:val="clear" w:color="000000" w:fill="BFBFBF"/>
                  <w:noWrap/>
                  <w:vAlign w:val="bottom"/>
                  <w:hideMark/>
                </w:tcPr>
                <w:p w14:paraId="0C8474D4" w14:textId="77777777" w:rsidR="00A65094" w:rsidRPr="005847BD" w:rsidRDefault="00A65094" w:rsidP="00B774B2">
                  <w:pPr>
                    <w:spacing w:after="120"/>
                    <w:rPr>
                      <w:b/>
                      <w:bCs/>
                      <w:lang w:val="bg-BG"/>
                    </w:rPr>
                  </w:pPr>
                  <w:r w:rsidRPr="005847BD">
                    <w:rPr>
                      <w:b/>
                      <w:bCs/>
                      <w:lang w:val="bg-BG"/>
                    </w:rPr>
                    <w:t>Екологично състояние</w:t>
                  </w:r>
                </w:p>
              </w:tc>
            </w:tr>
            <w:tr w:rsidR="00A65094" w:rsidRPr="005847BD" w14:paraId="6183A50C" w14:textId="77777777" w:rsidTr="00140FBB">
              <w:trPr>
                <w:trHeight w:val="300"/>
                <w:jc w:val="center"/>
              </w:trPr>
              <w:tc>
                <w:tcPr>
                  <w:tcW w:w="297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BC07635" w14:textId="77777777" w:rsidR="00A65094" w:rsidRPr="005847BD" w:rsidRDefault="00A65094" w:rsidP="00B774B2">
                  <w:pPr>
                    <w:spacing w:after="120"/>
                    <w:rPr>
                      <w:lang w:val="bg-BG"/>
                    </w:rPr>
                  </w:pPr>
                  <w:r w:rsidRPr="005847BD">
                    <w:rPr>
                      <w:lang w:val="bg-BG"/>
                    </w:rPr>
                    <w:t>1-Отлично – High</w:t>
                  </w:r>
                </w:p>
              </w:tc>
            </w:tr>
            <w:tr w:rsidR="00A65094" w:rsidRPr="005847BD" w14:paraId="7818B29E" w14:textId="77777777" w:rsidTr="00140FBB">
              <w:trPr>
                <w:trHeight w:val="300"/>
                <w:jc w:val="center"/>
              </w:trPr>
              <w:tc>
                <w:tcPr>
                  <w:tcW w:w="297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25F9661" w14:textId="77777777" w:rsidR="00A65094" w:rsidRPr="005847BD" w:rsidRDefault="00A65094" w:rsidP="00B774B2">
                  <w:pPr>
                    <w:spacing w:after="120"/>
                    <w:rPr>
                      <w:lang w:val="bg-BG"/>
                    </w:rPr>
                  </w:pPr>
                  <w:r w:rsidRPr="005847BD">
                    <w:rPr>
                      <w:lang w:val="bg-BG"/>
                    </w:rPr>
                    <w:t>2-Добро – Good</w:t>
                  </w:r>
                </w:p>
              </w:tc>
            </w:tr>
            <w:tr w:rsidR="00A65094" w:rsidRPr="005847BD" w14:paraId="3EEC9584" w14:textId="77777777" w:rsidTr="00140FBB">
              <w:trPr>
                <w:trHeight w:val="300"/>
                <w:jc w:val="center"/>
              </w:trPr>
              <w:tc>
                <w:tcPr>
                  <w:tcW w:w="29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895E1E" w14:textId="77777777" w:rsidR="00A65094" w:rsidRPr="005847BD" w:rsidRDefault="00A65094" w:rsidP="00B774B2">
                  <w:pPr>
                    <w:spacing w:after="120"/>
                    <w:rPr>
                      <w:lang w:val="bg-BG"/>
                    </w:rPr>
                  </w:pPr>
                  <w:r w:rsidRPr="005847BD">
                    <w:rPr>
                      <w:lang w:val="bg-BG"/>
                    </w:rPr>
                    <w:t>3-Умерено – Moderate</w:t>
                  </w:r>
                </w:p>
              </w:tc>
            </w:tr>
            <w:tr w:rsidR="00A65094" w:rsidRPr="005847BD" w14:paraId="0AB65709" w14:textId="77777777" w:rsidTr="00140FBB">
              <w:trPr>
                <w:trHeight w:val="300"/>
                <w:jc w:val="center"/>
              </w:trPr>
              <w:tc>
                <w:tcPr>
                  <w:tcW w:w="297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530C305" w14:textId="77777777" w:rsidR="00A65094" w:rsidRPr="005847BD" w:rsidRDefault="00A65094" w:rsidP="00B774B2">
                  <w:pPr>
                    <w:spacing w:after="120"/>
                    <w:rPr>
                      <w:lang w:val="bg-BG"/>
                    </w:rPr>
                  </w:pPr>
                  <w:r w:rsidRPr="005847BD">
                    <w:rPr>
                      <w:lang w:val="bg-BG"/>
                    </w:rPr>
                    <w:t>4-Лошо – Poor</w:t>
                  </w:r>
                </w:p>
              </w:tc>
            </w:tr>
            <w:tr w:rsidR="00A65094" w:rsidRPr="005847BD" w14:paraId="7385922C" w14:textId="77777777" w:rsidTr="00140FBB">
              <w:trPr>
                <w:trHeight w:val="300"/>
                <w:jc w:val="center"/>
              </w:trPr>
              <w:tc>
                <w:tcPr>
                  <w:tcW w:w="297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0359AF0" w14:textId="77777777" w:rsidR="00A65094" w:rsidRPr="005847BD" w:rsidRDefault="00A65094" w:rsidP="00B774B2">
                  <w:pPr>
                    <w:spacing w:after="120"/>
                    <w:rPr>
                      <w:lang w:val="bg-BG"/>
                    </w:rPr>
                  </w:pPr>
                  <w:r w:rsidRPr="005847BD">
                    <w:rPr>
                      <w:lang w:val="bg-BG"/>
                    </w:rPr>
                    <w:t>5-Много лошо – Bad</w:t>
                  </w:r>
                </w:p>
              </w:tc>
            </w:tr>
          </w:tbl>
          <w:p w14:paraId="53CB8927" w14:textId="66458989" w:rsidR="00A65094" w:rsidRPr="001A1B36" w:rsidRDefault="00A65094" w:rsidP="00B774B2">
            <w:pPr>
              <w:spacing w:after="120"/>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930" w:type="pct"/>
          </w:tcPr>
          <w:p w14:paraId="42597775" w14:textId="4495FE46" w:rsidR="00A65094" w:rsidRPr="002E3475" w:rsidRDefault="00A65094" w:rsidP="00B774B2">
            <w:pPr>
              <w:spacing w:after="120"/>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6513F2C9" w14:textId="77777777" w:rsidR="006B77EA" w:rsidRDefault="006B77EA" w:rsidP="004A4D89">
      <w:pPr>
        <w:spacing w:after="120"/>
      </w:pPr>
    </w:p>
    <w:p w14:paraId="73B8B6C0" w14:textId="6BBB7C5C" w:rsidR="00315A61" w:rsidRPr="00CF7B6E" w:rsidRDefault="00315A61" w:rsidP="005E58FD">
      <w:pPr>
        <w:pStyle w:val="ListParagraph"/>
        <w:numPr>
          <w:ilvl w:val="0"/>
          <w:numId w:val="86"/>
        </w:numPr>
        <w:spacing w:before="120" w:after="120" w:line="240" w:lineRule="auto"/>
        <w:rPr>
          <w:rFonts w:eastAsia="Calibri"/>
          <w:b/>
          <w:bCs/>
          <w:lang w:val="bg-BG"/>
        </w:rPr>
      </w:pPr>
      <w:bookmarkStart w:id="83" w:name="_Toc68572058"/>
      <w:r w:rsidRPr="00CF7B6E">
        <w:rPr>
          <w:rFonts w:eastAsia="Calibri"/>
          <w:b/>
          <w:bCs/>
          <w:lang w:val="bg-BG"/>
        </w:rPr>
        <w:t xml:space="preserve">Необходимост от промени в СФД за </w:t>
      </w:r>
      <w:bookmarkEnd w:id="83"/>
      <w:r w:rsidR="00107A7A" w:rsidRPr="00CF7B6E">
        <w:rPr>
          <w:rFonts w:eastAsia="Calibri"/>
          <w:b/>
          <w:bCs/>
          <w:lang w:val="bg-BG"/>
        </w:rPr>
        <w:t xml:space="preserve">СЗЗ </w:t>
      </w:r>
      <w:r w:rsidR="00107A7A" w:rsidRPr="00CF7B6E">
        <w:rPr>
          <w:b/>
          <w:lang w:val="bg-BG"/>
        </w:rPr>
        <w:t>BG0002017 „Комплекс Беленски острови</w:t>
      </w:r>
      <w:r w:rsidR="008353B0" w:rsidRPr="00CF7B6E">
        <w:rPr>
          <w:b/>
          <w:lang w:val="bg-BG"/>
        </w:rPr>
        <w:t>”</w:t>
      </w:r>
    </w:p>
    <w:p w14:paraId="1047DEB6" w14:textId="599A7DDA" w:rsidR="00315A61" w:rsidRDefault="00315A61" w:rsidP="004A4D89">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sidR="00107A7A">
        <w:rPr>
          <w:rFonts w:eastAsia="Calibri"/>
          <w:lang w:val="bg-BG"/>
        </w:rPr>
        <w:t xml:space="preserve"> и зимуване е</w:t>
      </w:r>
      <w:r w:rsidRPr="009C3B14">
        <w:rPr>
          <w:rFonts w:eastAsia="Calibri"/>
          <w:lang w:val="bg-BG"/>
        </w:rPr>
        <w:t xml:space="preserve"> необходима актуализация на СФД</w:t>
      </w:r>
      <w:r>
        <w:rPr>
          <w:rFonts w:eastAsia="Calibri"/>
          <w:lang w:val="bg-BG"/>
        </w:rPr>
        <w:t>:</w:t>
      </w:r>
    </w:p>
    <w:p w14:paraId="2B2FCB10" w14:textId="2B8D978C" w:rsidR="00315A61" w:rsidRPr="007F1E4F" w:rsidRDefault="00315A61" w:rsidP="00CF7B6E">
      <w:pPr>
        <w:pStyle w:val="ListParagraph"/>
        <w:numPr>
          <w:ilvl w:val="0"/>
          <w:numId w:val="1"/>
        </w:numPr>
        <w:spacing w:before="120" w:after="120" w:line="240" w:lineRule="auto"/>
        <w:ind w:left="1134"/>
        <w:jc w:val="both"/>
        <w:rPr>
          <w:rFonts w:eastAsia="Calibri"/>
          <w:lang w:val="bg-BG"/>
        </w:rPr>
      </w:pPr>
      <w:r w:rsidRPr="007F1E4F">
        <w:rPr>
          <w:rFonts w:eastAsia="Calibri"/>
          <w:lang w:val="bg-BG"/>
        </w:rPr>
        <w:t xml:space="preserve">По отношение на концентриращата се популация </w:t>
      </w:r>
      <w:r w:rsidR="0072239E" w:rsidRPr="007F1E4F">
        <w:rPr>
          <w:rFonts w:eastAsia="Calibri"/>
          <w:lang w:val="bg-BG"/>
        </w:rPr>
        <w:t xml:space="preserve">по </w:t>
      </w:r>
      <w:r w:rsidR="00BF7873" w:rsidRPr="007F1E4F">
        <w:rPr>
          <w:rFonts w:eastAsia="Calibri"/>
          <w:lang w:val="bg-BG"/>
        </w:rPr>
        <w:t>време на миграция</w:t>
      </w:r>
      <w:r w:rsidR="0072239E" w:rsidRPr="007F1E4F">
        <w:rPr>
          <w:rFonts w:eastAsia="Calibri"/>
          <w:lang w:val="bg-BG"/>
        </w:rPr>
        <w:t xml:space="preserve"> </w:t>
      </w:r>
      <w:r w:rsidR="00BF7873" w:rsidRPr="007F1E4F">
        <w:rPr>
          <w:rFonts w:eastAsia="Calibri"/>
          <w:lang w:val="bg-BG"/>
        </w:rPr>
        <w:t>следва да се промени</w:t>
      </w:r>
      <w:r w:rsidRPr="007F1E4F">
        <w:rPr>
          <w:rFonts w:eastAsia="Calibri"/>
          <w:lang w:val="bg-BG"/>
        </w:rPr>
        <w:t xml:space="preserve"> оценката за качеството на данните</w:t>
      </w:r>
      <w:r w:rsidR="00BF7873" w:rsidRPr="007F1E4F">
        <w:rPr>
          <w:rFonts w:eastAsia="Calibri"/>
          <w:lang w:val="bg-BG"/>
        </w:rPr>
        <w:t xml:space="preserve"> от </w:t>
      </w:r>
      <w:r w:rsidR="00BF7873" w:rsidRPr="007F1E4F">
        <w:rPr>
          <w:rFonts w:eastAsia="Calibri"/>
          <w:lang w:val="en-GB"/>
        </w:rPr>
        <w:t>G</w:t>
      </w:r>
      <w:r w:rsidR="0072239E" w:rsidRPr="007F1E4F">
        <w:rPr>
          <w:rFonts w:eastAsia="Calibri"/>
          <w:lang w:val="bg-BG"/>
        </w:rPr>
        <w:t xml:space="preserve"> (добро)</w:t>
      </w:r>
      <w:r w:rsidR="00BF7873" w:rsidRPr="007F1E4F">
        <w:rPr>
          <w:rFonts w:eastAsia="Calibri"/>
          <w:lang w:val="en-GB"/>
        </w:rPr>
        <w:t xml:space="preserve"> </w:t>
      </w:r>
      <w:r w:rsidR="00BF7873" w:rsidRPr="007F1E4F">
        <w:rPr>
          <w:rFonts w:eastAsia="Calibri"/>
          <w:lang w:val="bg-BG"/>
        </w:rPr>
        <w:t xml:space="preserve">на </w:t>
      </w:r>
      <w:r w:rsidR="00CF7B6E">
        <w:rPr>
          <w:rFonts w:eastAsia="Calibri"/>
          <w:lang w:val="en-GB"/>
        </w:rPr>
        <w:t>М</w:t>
      </w:r>
      <w:r w:rsidR="00CF7B6E">
        <w:rPr>
          <w:rFonts w:eastAsia="Calibri"/>
          <w:lang w:val="bg-BG"/>
        </w:rPr>
        <w:t xml:space="preserve"> (средно качество на</w:t>
      </w:r>
      <w:r w:rsidR="0072239E" w:rsidRPr="007F1E4F">
        <w:rPr>
          <w:rFonts w:eastAsia="Calibri"/>
          <w:lang w:val="bg-BG"/>
        </w:rPr>
        <w:t xml:space="preserve"> данни</w:t>
      </w:r>
      <w:r w:rsidR="00CF7B6E">
        <w:rPr>
          <w:rFonts w:eastAsia="Calibri"/>
          <w:lang w:val="bg-BG"/>
        </w:rPr>
        <w:t>те</w:t>
      </w:r>
      <w:r w:rsidR="0072239E" w:rsidRPr="007F1E4F">
        <w:rPr>
          <w:rFonts w:eastAsia="Calibri"/>
          <w:lang w:val="bg-BG"/>
        </w:rPr>
        <w:t>)</w:t>
      </w:r>
      <w:r w:rsidRPr="007F1E4F">
        <w:rPr>
          <w:rFonts w:eastAsia="Calibri"/>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07"/>
        <w:gridCol w:w="1664"/>
        <w:gridCol w:w="350"/>
        <w:gridCol w:w="517"/>
        <w:gridCol w:w="196"/>
        <w:gridCol w:w="192"/>
        <w:gridCol w:w="612"/>
        <w:gridCol w:w="649"/>
        <w:gridCol w:w="636"/>
        <w:gridCol w:w="618"/>
        <w:gridCol w:w="898"/>
        <w:gridCol w:w="511"/>
        <w:gridCol w:w="507"/>
        <w:gridCol w:w="665"/>
        <w:gridCol w:w="558"/>
        <w:gridCol w:w="620"/>
      </w:tblGrid>
      <w:tr w:rsidR="00315A61" w:rsidRPr="00CF7B6E" w14:paraId="61F9A3F5" w14:textId="77777777" w:rsidTr="00CF7B6E">
        <w:trPr>
          <w:jc w:val="center"/>
        </w:trPr>
        <w:tc>
          <w:tcPr>
            <w:tcW w:w="1861" w:type="pct"/>
            <w:gridSpan w:val="6"/>
            <w:shd w:val="clear" w:color="auto" w:fill="auto"/>
            <w:vAlign w:val="center"/>
          </w:tcPr>
          <w:p w14:paraId="638E0146"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Species</w:t>
            </w:r>
          </w:p>
        </w:tc>
        <w:tc>
          <w:tcPr>
            <w:tcW w:w="1998" w:type="pct"/>
            <w:gridSpan w:val="7"/>
            <w:shd w:val="clear" w:color="auto" w:fill="auto"/>
            <w:vAlign w:val="center"/>
          </w:tcPr>
          <w:p w14:paraId="59D3B9D0"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Population in the site</w:t>
            </w:r>
          </w:p>
        </w:tc>
        <w:tc>
          <w:tcPr>
            <w:tcW w:w="1142" w:type="pct"/>
            <w:gridSpan w:val="4"/>
            <w:shd w:val="clear" w:color="auto" w:fill="auto"/>
            <w:vAlign w:val="center"/>
          </w:tcPr>
          <w:p w14:paraId="2A8C432B"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Site assessment</w:t>
            </w:r>
          </w:p>
        </w:tc>
      </w:tr>
      <w:tr w:rsidR="00315A61" w:rsidRPr="00CF7B6E" w14:paraId="32C26938" w14:textId="77777777" w:rsidTr="00CF7B6E">
        <w:trPr>
          <w:jc w:val="center"/>
        </w:trPr>
        <w:tc>
          <w:tcPr>
            <w:tcW w:w="193" w:type="pct"/>
            <w:vMerge w:val="restart"/>
            <w:shd w:val="clear" w:color="auto" w:fill="auto"/>
            <w:vAlign w:val="center"/>
          </w:tcPr>
          <w:p w14:paraId="4113D7F4"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G</w:t>
            </w:r>
          </w:p>
        </w:tc>
        <w:tc>
          <w:tcPr>
            <w:tcW w:w="344" w:type="pct"/>
            <w:vMerge w:val="restart"/>
            <w:shd w:val="clear" w:color="auto" w:fill="auto"/>
            <w:vAlign w:val="center"/>
          </w:tcPr>
          <w:p w14:paraId="31507F56"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Code</w:t>
            </w:r>
          </w:p>
        </w:tc>
        <w:tc>
          <w:tcPr>
            <w:tcW w:w="808" w:type="pct"/>
            <w:vMerge w:val="restart"/>
            <w:shd w:val="clear" w:color="auto" w:fill="auto"/>
            <w:vAlign w:val="center"/>
          </w:tcPr>
          <w:p w14:paraId="7831DBF5"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Scientific Name</w:t>
            </w:r>
          </w:p>
        </w:tc>
        <w:tc>
          <w:tcPr>
            <w:tcW w:w="170" w:type="pct"/>
            <w:vMerge w:val="restart"/>
            <w:shd w:val="clear" w:color="auto" w:fill="auto"/>
            <w:vAlign w:val="center"/>
          </w:tcPr>
          <w:p w14:paraId="2BD03E6A"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S</w:t>
            </w:r>
          </w:p>
        </w:tc>
        <w:tc>
          <w:tcPr>
            <w:tcW w:w="251" w:type="pct"/>
            <w:vMerge w:val="restart"/>
            <w:shd w:val="clear" w:color="auto" w:fill="auto"/>
            <w:vAlign w:val="center"/>
          </w:tcPr>
          <w:p w14:paraId="6EF73E73"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NP</w:t>
            </w:r>
          </w:p>
        </w:tc>
        <w:tc>
          <w:tcPr>
            <w:tcW w:w="188" w:type="pct"/>
            <w:gridSpan w:val="2"/>
            <w:vMerge w:val="restart"/>
            <w:shd w:val="clear" w:color="auto" w:fill="auto"/>
            <w:vAlign w:val="center"/>
          </w:tcPr>
          <w:p w14:paraId="1E23A8BB"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T</w:t>
            </w:r>
          </w:p>
        </w:tc>
        <w:tc>
          <w:tcPr>
            <w:tcW w:w="612" w:type="pct"/>
            <w:gridSpan w:val="2"/>
            <w:shd w:val="clear" w:color="auto" w:fill="auto"/>
            <w:vAlign w:val="center"/>
          </w:tcPr>
          <w:p w14:paraId="590CD796" w14:textId="77777777" w:rsidR="00315A61" w:rsidRPr="00CF7B6E" w:rsidRDefault="00315A61" w:rsidP="00CF7B6E">
            <w:pPr>
              <w:spacing w:after="0" w:line="240" w:lineRule="auto"/>
              <w:jc w:val="center"/>
              <w:rPr>
                <w:rFonts w:eastAsia="Calibri"/>
                <w:b/>
                <w:sz w:val="20"/>
                <w:szCs w:val="20"/>
                <w:lang w:val="bg-BG" w:eastAsia="en-GB"/>
              </w:rPr>
            </w:pPr>
            <w:r w:rsidRPr="00CF7B6E">
              <w:rPr>
                <w:rFonts w:eastAsia="Calibri"/>
                <w:b/>
                <w:sz w:val="20"/>
                <w:szCs w:val="20"/>
                <w:lang w:val="bg-BG" w:eastAsia="en-GB"/>
              </w:rPr>
              <w:t>Size</w:t>
            </w:r>
          </w:p>
        </w:tc>
        <w:tc>
          <w:tcPr>
            <w:tcW w:w="309" w:type="pct"/>
            <w:vMerge w:val="restart"/>
            <w:shd w:val="clear" w:color="auto" w:fill="auto"/>
            <w:vAlign w:val="center"/>
          </w:tcPr>
          <w:p w14:paraId="5CB78489"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Unit</w:t>
            </w:r>
          </w:p>
        </w:tc>
        <w:tc>
          <w:tcPr>
            <w:tcW w:w="300" w:type="pct"/>
            <w:vMerge w:val="restart"/>
            <w:shd w:val="clear" w:color="auto" w:fill="auto"/>
            <w:vAlign w:val="center"/>
          </w:tcPr>
          <w:p w14:paraId="07645CF5"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Cat.</w:t>
            </w:r>
          </w:p>
        </w:tc>
        <w:tc>
          <w:tcPr>
            <w:tcW w:w="436" w:type="pct"/>
            <w:vMerge w:val="restart"/>
            <w:shd w:val="clear" w:color="auto" w:fill="auto"/>
            <w:vAlign w:val="center"/>
          </w:tcPr>
          <w:p w14:paraId="304EC6AC"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D.qual.</w:t>
            </w:r>
          </w:p>
        </w:tc>
        <w:tc>
          <w:tcPr>
            <w:tcW w:w="494" w:type="pct"/>
            <w:gridSpan w:val="2"/>
            <w:shd w:val="clear" w:color="auto" w:fill="auto"/>
            <w:vAlign w:val="center"/>
          </w:tcPr>
          <w:p w14:paraId="592879A4"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A/B/C/D</w:t>
            </w:r>
          </w:p>
        </w:tc>
        <w:tc>
          <w:tcPr>
            <w:tcW w:w="895" w:type="pct"/>
            <w:gridSpan w:val="3"/>
            <w:shd w:val="clear" w:color="auto" w:fill="auto"/>
            <w:vAlign w:val="center"/>
          </w:tcPr>
          <w:p w14:paraId="00CF7B86"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A/B/C</w:t>
            </w:r>
          </w:p>
        </w:tc>
      </w:tr>
      <w:tr w:rsidR="00315A61" w:rsidRPr="00CF7B6E" w14:paraId="04F88F55" w14:textId="77777777" w:rsidTr="00CF7B6E">
        <w:trPr>
          <w:jc w:val="center"/>
        </w:trPr>
        <w:tc>
          <w:tcPr>
            <w:tcW w:w="193" w:type="pct"/>
            <w:vMerge/>
            <w:shd w:val="clear" w:color="auto" w:fill="auto"/>
            <w:vAlign w:val="center"/>
          </w:tcPr>
          <w:p w14:paraId="674B6342" w14:textId="77777777" w:rsidR="00315A61" w:rsidRPr="00CF7B6E" w:rsidRDefault="00315A61" w:rsidP="00CF7B6E">
            <w:pPr>
              <w:spacing w:after="0" w:line="240" w:lineRule="auto"/>
              <w:jc w:val="both"/>
              <w:rPr>
                <w:rFonts w:eastAsia="Calibri"/>
                <w:sz w:val="20"/>
                <w:szCs w:val="20"/>
                <w:lang w:val="bg-BG" w:eastAsia="en-GB"/>
              </w:rPr>
            </w:pPr>
          </w:p>
        </w:tc>
        <w:tc>
          <w:tcPr>
            <w:tcW w:w="344" w:type="pct"/>
            <w:vMerge/>
            <w:shd w:val="clear" w:color="auto" w:fill="auto"/>
            <w:vAlign w:val="center"/>
          </w:tcPr>
          <w:p w14:paraId="522BBF1E" w14:textId="77777777" w:rsidR="00315A61" w:rsidRPr="00CF7B6E" w:rsidRDefault="00315A61" w:rsidP="00CF7B6E">
            <w:pPr>
              <w:spacing w:after="0" w:line="240" w:lineRule="auto"/>
              <w:jc w:val="both"/>
              <w:rPr>
                <w:rFonts w:eastAsia="Calibri"/>
                <w:sz w:val="20"/>
                <w:szCs w:val="20"/>
                <w:lang w:val="bg-BG" w:eastAsia="en-GB"/>
              </w:rPr>
            </w:pPr>
          </w:p>
        </w:tc>
        <w:tc>
          <w:tcPr>
            <w:tcW w:w="808" w:type="pct"/>
            <w:vMerge/>
            <w:shd w:val="clear" w:color="auto" w:fill="auto"/>
            <w:vAlign w:val="center"/>
          </w:tcPr>
          <w:p w14:paraId="734FC5DA" w14:textId="77777777" w:rsidR="00315A61" w:rsidRPr="00CF7B6E" w:rsidRDefault="00315A61" w:rsidP="00CF7B6E">
            <w:pPr>
              <w:spacing w:after="0" w:line="240" w:lineRule="auto"/>
              <w:jc w:val="both"/>
              <w:rPr>
                <w:rFonts w:eastAsia="Calibri"/>
                <w:sz w:val="20"/>
                <w:szCs w:val="20"/>
                <w:lang w:val="bg-BG" w:eastAsia="en-GB"/>
              </w:rPr>
            </w:pPr>
          </w:p>
        </w:tc>
        <w:tc>
          <w:tcPr>
            <w:tcW w:w="170" w:type="pct"/>
            <w:vMerge/>
            <w:shd w:val="clear" w:color="auto" w:fill="auto"/>
            <w:vAlign w:val="center"/>
          </w:tcPr>
          <w:p w14:paraId="566621DF" w14:textId="77777777" w:rsidR="00315A61" w:rsidRPr="00CF7B6E" w:rsidRDefault="00315A61" w:rsidP="00CF7B6E">
            <w:pPr>
              <w:spacing w:after="0" w:line="240" w:lineRule="auto"/>
              <w:jc w:val="both"/>
              <w:rPr>
                <w:rFonts w:eastAsia="Calibri"/>
                <w:sz w:val="20"/>
                <w:szCs w:val="20"/>
                <w:lang w:val="bg-BG" w:eastAsia="en-GB"/>
              </w:rPr>
            </w:pPr>
          </w:p>
        </w:tc>
        <w:tc>
          <w:tcPr>
            <w:tcW w:w="251" w:type="pct"/>
            <w:vMerge/>
            <w:shd w:val="clear" w:color="auto" w:fill="auto"/>
            <w:vAlign w:val="center"/>
          </w:tcPr>
          <w:p w14:paraId="272E5496" w14:textId="77777777" w:rsidR="00315A61" w:rsidRPr="00CF7B6E" w:rsidRDefault="00315A61" w:rsidP="00CF7B6E">
            <w:pPr>
              <w:spacing w:after="0" w:line="240" w:lineRule="auto"/>
              <w:jc w:val="both"/>
              <w:rPr>
                <w:rFonts w:eastAsia="Calibri"/>
                <w:b/>
                <w:sz w:val="20"/>
                <w:szCs w:val="20"/>
                <w:lang w:val="bg-BG" w:eastAsia="en-GB"/>
              </w:rPr>
            </w:pPr>
          </w:p>
        </w:tc>
        <w:tc>
          <w:tcPr>
            <w:tcW w:w="188" w:type="pct"/>
            <w:gridSpan w:val="2"/>
            <w:vMerge/>
            <w:shd w:val="clear" w:color="auto" w:fill="auto"/>
            <w:vAlign w:val="center"/>
          </w:tcPr>
          <w:p w14:paraId="376FB989" w14:textId="77777777" w:rsidR="00315A61" w:rsidRPr="00CF7B6E" w:rsidRDefault="00315A61" w:rsidP="00CF7B6E">
            <w:pPr>
              <w:spacing w:after="0" w:line="240" w:lineRule="auto"/>
              <w:jc w:val="both"/>
              <w:rPr>
                <w:rFonts w:eastAsia="Calibri"/>
                <w:b/>
                <w:sz w:val="20"/>
                <w:szCs w:val="20"/>
                <w:lang w:val="bg-BG" w:eastAsia="en-GB"/>
              </w:rPr>
            </w:pPr>
          </w:p>
        </w:tc>
        <w:tc>
          <w:tcPr>
            <w:tcW w:w="297" w:type="pct"/>
            <w:shd w:val="clear" w:color="auto" w:fill="auto"/>
            <w:vAlign w:val="center"/>
          </w:tcPr>
          <w:p w14:paraId="542D9BB4"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Min</w:t>
            </w:r>
          </w:p>
        </w:tc>
        <w:tc>
          <w:tcPr>
            <w:tcW w:w="314" w:type="pct"/>
            <w:shd w:val="clear" w:color="auto" w:fill="auto"/>
            <w:vAlign w:val="center"/>
          </w:tcPr>
          <w:p w14:paraId="74BB278C"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Max</w:t>
            </w:r>
          </w:p>
        </w:tc>
        <w:tc>
          <w:tcPr>
            <w:tcW w:w="309" w:type="pct"/>
            <w:vMerge/>
            <w:shd w:val="clear" w:color="auto" w:fill="auto"/>
            <w:vAlign w:val="center"/>
          </w:tcPr>
          <w:p w14:paraId="4AE919EC" w14:textId="77777777" w:rsidR="00315A61" w:rsidRPr="00CF7B6E" w:rsidRDefault="00315A61" w:rsidP="00CF7B6E">
            <w:pPr>
              <w:spacing w:after="0" w:line="240" w:lineRule="auto"/>
              <w:jc w:val="both"/>
              <w:rPr>
                <w:rFonts w:eastAsia="Calibri"/>
                <w:b/>
                <w:sz w:val="20"/>
                <w:szCs w:val="20"/>
                <w:lang w:val="bg-BG" w:eastAsia="en-GB"/>
              </w:rPr>
            </w:pPr>
          </w:p>
        </w:tc>
        <w:tc>
          <w:tcPr>
            <w:tcW w:w="300" w:type="pct"/>
            <w:vMerge/>
            <w:shd w:val="clear" w:color="auto" w:fill="auto"/>
            <w:vAlign w:val="center"/>
          </w:tcPr>
          <w:p w14:paraId="6B945A82" w14:textId="77777777" w:rsidR="00315A61" w:rsidRPr="00CF7B6E" w:rsidRDefault="00315A61" w:rsidP="00CF7B6E">
            <w:pPr>
              <w:spacing w:after="0" w:line="240" w:lineRule="auto"/>
              <w:jc w:val="both"/>
              <w:rPr>
                <w:rFonts w:eastAsia="Calibri"/>
                <w:b/>
                <w:sz w:val="20"/>
                <w:szCs w:val="20"/>
                <w:lang w:val="bg-BG" w:eastAsia="en-GB"/>
              </w:rPr>
            </w:pPr>
          </w:p>
        </w:tc>
        <w:tc>
          <w:tcPr>
            <w:tcW w:w="436" w:type="pct"/>
            <w:vMerge/>
            <w:shd w:val="clear" w:color="auto" w:fill="auto"/>
            <w:vAlign w:val="center"/>
          </w:tcPr>
          <w:p w14:paraId="35611D05" w14:textId="77777777" w:rsidR="00315A61" w:rsidRPr="00CF7B6E" w:rsidRDefault="00315A61" w:rsidP="00CF7B6E">
            <w:pPr>
              <w:spacing w:after="0" w:line="240" w:lineRule="auto"/>
              <w:jc w:val="both"/>
              <w:rPr>
                <w:rFonts w:eastAsia="Calibri"/>
                <w:b/>
                <w:sz w:val="20"/>
                <w:szCs w:val="20"/>
                <w:lang w:val="bg-BG" w:eastAsia="en-GB"/>
              </w:rPr>
            </w:pPr>
          </w:p>
        </w:tc>
        <w:tc>
          <w:tcPr>
            <w:tcW w:w="494" w:type="pct"/>
            <w:gridSpan w:val="2"/>
            <w:shd w:val="clear" w:color="auto" w:fill="auto"/>
            <w:vAlign w:val="center"/>
          </w:tcPr>
          <w:p w14:paraId="69A322F4"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Pop.</w:t>
            </w:r>
          </w:p>
        </w:tc>
        <w:tc>
          <w:tcPr>
            <w:tcW w:w="323" w:type="pct"/>
            <w:shd w:val="clear" w:color="auto" w:fill="auto"/>
            <w:vAlign w:val="center"/>
          </w:tcPr>
          <w:p w14:paraId="3280D830"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Con.</w:t>
            </w:r>
          </w:p>
        </w:tc>
        <w:tc>
          <w:tcPr>
            <w:tcW w:w="271" w:type="pct"/>
            <w:shd w:val="clear" w:color="auto" w:fill="auto"/>
            <w:vAlign w:val="center"/>
          </w:tcPr>
          <w:p w14:paraId="13F27259"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Iso.</w:t>
            </w:r>
          </w:p>
        </w:tc>
        <w:tc>
          <w:tcPr>
            <w:tcW w:w="300" w:type="pct"/>
            <w:shd w:val="clear" w:color="auto" w:fill="auto"/>
            <w:vAlign w:val="center"/>
          </w:tcPr>
          <w:p w14:paraId="571969B1" w14:textId="77777777" w:rsidR="00315A61" w:rsidRPr="00CF7B6E" w:rsidRDefault="00315A61" w:rsidP="00CF7B6E">
            <w:pPr>
              <w:spacing w:after="0" w:line="240" w:lineRule="auto"/>
              <w:jc w:val="both"/>
              <w:rPr>
                <w:rFonts w:eastAsia="Calibri"/>
                <w:b/>
                <w:sz w:val="20"/>
                <w:szCs w:val="20"/>
                <w:lang w:val="bg-BG" w:eastAsia="en-GB"/>
              </w:rPr>
            </w:pPr>
            <w:r w:rsidRPr="00CF7B6E">
              <w:rPr>
                <w:rFonts w:eastAsia="Calibri"/>
                <w:b/>
                <w:sz w:val="20"/>
                <w:szCs w:val="20"/>
                <w:lang w:val="bg-BG" w:eastAsia="en-GB"/>
              </w:rPr>
              <w:t>Glo.</w:t>
            </w:r>
          </w:p>
        </w:tc>
      </w:tr>
      <w:tr w:rsidR="00107A7A" w:rsidRPr="00CF7B6E" w14:paraId="5E869303" w14:textId="77777777" w:rsidTr="00CF7B6E">
        <w:trPr>
          <w:jc w:val="center"/>
        </w:trPr>
        <w:tc>
          <w:tcPr>
            <w:tcW w:w="193" w:type="pct"/>
            <w:shd w:val="clear" w:color="auto" w:fill="auto"/>
            <w:vAlign w:val="center"/>
          </w:tcPr>
          <w:p w14:paraId="4E9F7629" w14:textId="77777777" w:rsidR="00107A7A" w:rsidRPr="00CF7B6E" w:rsidRDefault="00107A7A" w:rsidP="00CF7B6E">
            <w:pPr>
              <w:spacing w:after="0" w:line="240" w:lineRule="auto"/>
              <w:jc w:val="both"/>
              <w:rPr>
                <w:rFonts w:eastAsia="Calibri"/>
                <w:sz w:val="20"/>
                <w:szCs w:val="20"/>
                <w:lang w:val="bg-BG" w:eastAsia="en-GB"/>
              </w:rPr>
            </w:pPr>
            <w:r w:rsidRPr="00CF7B6E">
              <w:rPr>
                <w:rFonts w:eastAsia="Calibri"/>
                <w:sz w:val="20"/>
                <w:szCs w:val="20"/>
                <w:lang w:val="bg-BG" w:eastAsia="en-GB"/>
              </w:rPr>
              <w:t>В</w:t>
            </w:r>
          </w:p>
        </w:tc>
        <w:tc>
          <w:tcPr>
            <w:tcW w:w="344" w:type="pct"/>
            <w:shd w:val="clear" w:color="auto" w:fill="auto"/>
          </w:tcPr>
          <w:p w14:paraId="5684EB45" w14:textId="2D013AFA" w:rsidR="00107A7A" w:rsidRPr="00CF7B6E" w:rsidRDefault="00107A7A" w:rsidP="00CF7B6E">
            <w:pPr>
              <w:spacing w:after="0" w:line="240" w:lineRule="auto"/>
              <w:jc w:val="both"/>
              <w:rPr>
                <w:rFonts w:eastAsia="Calibri"/>
                <w:sz w:val="20"/>
                <w:szCs w:val="20"/>
                <w:lang w:val="bg-BG" w:eastAsia="en-GB"/>
              </w:rPr>
            </w:pPr>
            <w:r w:rsidRPr="00CF7B6E">
              <w:rPr>
                <w:sz w:val="20"/>
                <w:szCs w:val="20"/>
              </w:rPr>
              <w:t>A125</w:t>
            </w:r>
          </w:p>
        </w:tc>
        <w:tc>
          <w:tcPr>
            <w:tcW w:w="808" w:type="pct"/>
            <w:shd w:val="clear" w:color="auto" w:fill="auto"/>
          </w:tcPr>
          <w:p w14:paraId="444290E1" w14:textId="779464E2" w:rsidR="00107A7A" w:rsidRPr="00CF7B6E" w:rsidRDefault="00107A7A" w:rsidP="00CF7B6E">
            <w:pPr>
              <w:spacing w:after="0" w:line="240" w:lineRule="auto"/>
              <w:jc w:val="both"/>
              <w:rPr>
                <w:rFonts w:eastAsia="Calibri"/>
                <w:i/>
                <w:sz w:val="20"/>
                <w:szCs w:val="20"/>
                <w:lang w:val="bg-BG" w:eastAsia="en-GB"/>
              </w:rPr>
            </w:pPr>
            <w:r w:rsidRPr="00CF7B6E">
              <w:rPr>
                <w:i/>
                <w:sz w:val="20"/>
                <w:szCs w:val="20"/>
              </w:rPr>
              <w:t>Fulica atra</w:t>
            </w:r>
          </w:p>
        </w:tc>
        <w:tc>
          <w:tcPr>
            <w:tcW w:w="170" w:type="pct"/>
            <w:shd w:val="clear" w:color="auto" w:fill="auto"/>
            <w:vAlign w:val="center"/>
          </w:tcPr>
          <w:p w14:paraId="48BCE746" w14:textId="77777777" w:rsidR="00107A7A" w:rsidRPr="00CF7B6E" w:rsidRDefault="00107A7A" w:rsidP="00CF7B6E">
            <w:pPr>
              <w:spacing w:after="0" w:line="240" w:lineRule="auto"/>
              <w:jc w:val="both"/>
              <w:rPr>
                <w:rFonts w:eastAsia="Calibri"/>
                <w:sz w:val="20"/>
                <w:szCs w:val="20"/>
                <w:lang w:val="bg-BG" w:eastAsia="en-GB"/>
              </w:rPr>
            </w:pPr>
          </w:p>
        </w:tc>
        <w:tc>
          <w:tcPr>
            <w:tcW w:w="251" w:type="pct"/>
            <w:shd w:val="clear" w:color="auto" w:fill="auto"/>
            <w:vAlign w:val="center"/>
          </w:tcPr>
          <w:p w14:paraId="1201329D" w14:textId="77777777" w:rsidR="00107A7A" w:rsidRPr="00CF7B6E" w:rsidRDefault="00107A7A" w:rsidP="00CF7B6E">
            <w:pPr>
              <w:spacing w:after="0" w:line="240" w:lineRule="auto"/>
              <w:jc w:val="both"/>
              <w:rPr>
                <w:rFonts w:eastAsia="Calibri"/>
                <w:b/>
                <w:sz w:val="20"/>
                <w:szCs w:val="20"/>
                <w:lang w:val="bg-BG" w:eastAsia="en-GB"/>
              </w:rPr>
            </w:pPr>
          </w:p>
        </w:tc>
        <w:tc>
          <w:tcPr>
            <w:tcW w:w="188" w:type="pct"/>
            <w:gridSpan w:val="2"/>
            <w:shd w:val="clear" w:color="auto" w:fill="auto"/>
            <w:vAlign w:val="bottom"/>
          </w:tcPr>
          <w:p w14:paraId="52FF5DC4" w14:textId="0BB99779" w:rsidR="00107A7A" w:rsidRPr="00CF7B6E" w:rsidRDefault="00107A7A" w:rsidP="00CF7B6E">
            <w:pPr>
              <w:spacing w:after="0" w:line="240" w:lineRule="auto"/>
              <w:jc w:val="both"/>
              <w:rPr>
                <w:rFonts w:eastAsia="Calibri"/>
                <w:b/>
                <w:sz w:val="20"/>
                <w:szCs w:val="20"/>
                <w:lang w:eastAsia="en-GB"/>
              </w:rPr>
            </w:pPr>
            <w:r w:rsidRPr="00CF7B6E">
              <w:rPr>
                <w:color w:val="000000"/>
                <w:sz w:val="20"/>
                <w:szCs w:val="20"/>
              </w:rPr>
              <w:t>p</w:t>
            </w:r>
          </w:p>
        </w:tc>
        <w:tc>
          <w:tcPr>
            <w:tcW w:w="297" w:type="pct"/>
            <w:shd w:val="clear" w:color="auto" w:fill="auto"/>
            <w:vAlign w:val="bottom"/>
          </w:tcPr>
          <w:p w14:paraId="29BD12E7" w14:textId="6AAE692B" w:rsidR="00107A7A" w:rsidRPr="00CF7B6E" w:rsidRDefault="00107A7A" w:rsidP="00CF7B6E">
            <w:pPr>
              <w:spacing w:after="0" w:line="240" w:lineRule="auto"/>
              <w:jc w:val="center"/>
              <w:rPr>
                <w:rFonts w:eastAsia="Calibri"/>
                <w:b/>
                <w:sz w:val="20"/>
                <w:szCs w:val="20"/>
                <w:lang w:val="bg-BG" w:eastAsia="en-GB"/>
              </w:rPr>
            </w:pPr>
            <w:r w:rsidRPr="00CF7B6E">
              <w:rPr>
                <w:color w:val="000000"/>
                <w:sz w:val="20"/>
                <w:szCs w:val="20"/>
              </w:rPr>
              <w:t>64</w:t>
            </w:r>
          </w:p>
        </w:tc>
        <w:tc>
          <w:tcPr>
            <w:tcW w:w="314" w:type="pct"/>
            <w:shd w:val="clear" w:color="auto" w:fill="auto"/>
            <w:vAlign w:val="bottom"/>
          </w:tcPr>
          <w:p w14:paraId="558AF492" w14:textId="2D5BDDA9" w:rsidR="00107A7A" w:rsidRPr="00CF7B6E" w:rsidRDefault="00107A7A" w:rsidP="00CF7B6E">
            <w:pPr>
              <w:spacing w:after="0" w:line="240" w:lineRule="auto"/>
              <w:jc w:val="center"/>
              <w:rPr>
                <w:rFonts w:eastAsia="Calibri"/>
                <w:b/>
                <w:sz w:val="20"/>
                <w:szCs w:val="20"/>
                <w:lang w:val="bg-BG" w:eastAsia="en-GB"/>
              </w:rPr>
            </w:pPr>
            <w:r w:rsidRPr="00CF7B6E">
              <w:rPr>
                <w:color w:val="000000"/>
                <w:sz w:val="20"/>
                <w:szCs w:val="20"/>
              </w:rPr>
              <w:t>130</w:t>
            </w:r>
          </w:p>
        </w:tc>
        <w:tc>
          <w:tcPr>
            <w:tcW w:w="309" w:type="pct"/>
            <w:shd w:val="clear" w:color="auto" w:fill="auto"/>
            <w:vAlign w:val="bottom"/>
          </w:tcPr>
          <w:p w14:paraId="4ED557E9" w14:textId="70EC5B82" w:rsidR="00107A7A" w:rsidRPr="00CF7B6E" w:rsidRDefault="00107A7A" w:rsidP="00CF7B6E">
            <w:pPr>
              <w:spacing w:after="0" w:line="240" w:lineRule="auto"/>
              <w:jc w:val="center"/>
              <w:rPr>
                <w:rFonts w:eastAsia="Calibri"/>
                <w:bCs/>
                <w:sz w:val="20"/>
                <w:szCs w:val="20"/>
                <w:lang w:eastAsia="en-GB"/>
              </w:rPr>
            </w:pPr>
            <w:r w:rsidRPr="00CF7B6E">
              <w:rPr>
                <w:color w:val="000000"/>
                <w:sz w:val="20"/>
                <w:szCs w:val="20"/>
              </w:rPr>
              <w:t>p</w:t>
            </w:r>
          </w:p>
        </w:tc>
        <w:tc>
          <w:tcPr>
            <w:tcW w:w="300" w:type="pct"/>
            <w:shd w:val="clear" w:color="auto" w:fill="auto"/>
            <w:vAlign w:val="bottom"/>
          </w:tcPr>
          <w:p w14:paraId="699A5B6F" w14:textId="77777777" w:rsidR="00107A7A" w:rsidRPr="00CF7B6E" w:rsidRDefault="00107A7A" w:rsidP="00CF7B6E">
            <w:pPr>
              <w:spacing w:after="0" w:line="240" w:lineRule="auto"/>
              <w:jc w:val="both"/>
              <w:rPr>
                <w:rFonts w:eastAsia="Calibri"/>
                <w:b/>
                <w:sz w:val="20"/>
                <w:szCs w:val="20"/>
                <w:lang w:val="bg-BG" w:eastAsia="en-GB"/>
              </w:rPr>
            </w:pPr>
          </w:p>
        </w:tc>
        <w:tc>
          <w:tcPr>
            <w:tcW w:w="436" w:type="pct"/>
            <w:shd w:val="clear" w:color="auto" w:fill="auto"/>
            <w:vAlign w:val="bottom"/>
          </w:tcPr>
          <w:p w14:paraId="61B2B0B3" w14:textId="5181E2A9" w:rsidR="00107A7A" w:rsidRPr="00CF7B6E" w:rsidRDefault="00107A7A" w:rsidP="00CF7B6E">
            <w:pPr>
              <w:spacing w:after="0" w:line="240" w:lineRule="auto"/>
              <w:jc w:val="both"/>
              <w:rPr>
                <w:rFonts w:eastAsia="Calibri"/>
                <w:b/>
                <w:sz w:val="20"/>
                <w:szCs w:val="20"/>
                <w:lang w:val="bg-BG" w:eastAsia="en-GB"/>
              </w:rPr>
            </w:pPr>
            <w:r w:rsidRPr="00CF7B6E">
              <w:rPr>
                <w:color w:val="000000"/>
                <w:sz w:val="20"/>
                <w:szCs w:val="20"/>
              </w:rPr>
              <w:t>G</w:t>
            </w:r>
          </w:p>
        </w:tc>
        <w:tc>
          <w:tcPr>
            <w:tcW w:w="494" w:type="pct"/>
            <w:gridSpan w:val="2"/>
            <w:shd w:val="clear" w:color="auto" w:fill="auto"/>
            <w:vAlign w:val="bottom"/>
          </w:tcPr>
          <w:p w14:paraId="1F31BB24" w14:textId="5AC7901A" w:rsidR="00107A7A" w:rsidRPr="00CF7B6E" w:rsidRDefault="00895243" w:rsidP="00CF7B6E">
            <w:pPr>
              <w:spacing w:after="0" w:line="240" w:lineRule="auto"/>
              <w:jc w:val="both"/>
              <w:rPr>
                <w:rFonts w:eastAsia="Calibri"/>
                <w:b/>
                <w:color w:val="FF0000"/>
                <w:sz w:val="20"/>
                <w:szCs w:val="20"/>
                <w:lang w:val="bg-BG" w:eastAsia="en-GB"/>
              </w:rPr>
            </w:pPr>
            <w:r w:rsidRPr="00CF7B6E">
              <w:rPr>
                <w:sz w:val="20"/>
                <w:szCs w:val="20"/>
              </w:rPr>
              <w:t>В</w:t>
            </w:r>
          </w:p>
        </w:tc>
        <w:tc>
          <w:tcPr>
            <w:tcW w:w="323" w:type="pct"/>
            <w:shd w:val="clear" w:color="auto" w:fill="auto"/>
            <w:vAlign w:val="bottom"/>
          </w:tcPr>
          <w:p w14:paraId="51E50E12" w14:textId="191CA2F2" w:rsidR="00107A7A" w:rsidRPr="00CF7B6E" w:rsidRDefault="00107A7A" w:rsidP="00CF7B6E">
            <w:pPr>
              <w:spacing w:after="0" w:line="240" w:lineRule="auto"/>
              <w:jc w:val="both"/>
              <w:rPr>
                <w:rFonts w:eastAsia="Calibri"/>
                <w:b/>
                <w:sz w:val="20"/>
                <w:szCs w:val="20"/>
                <w:lang w:val="bg-BG" w:eastAsia="en-GB"/>
              </w:rPr>
            </w:pPr>
            <w:r w:rsidRPr="00CF7B6E">
              <w:rPr>
                <w:color w:val="000000"/>
                <w:sz w:val="20"/>
                <w:szCs w:val="20"/>
              </w:rPr>
              <w:t>B</w:t>
            </w:r>
          </w:p>
        </w:tc>
        <w:tc>
          <w:tcPr>
            <w:tcW w:w="271" w:type="pct"/>
            <w:shd w:val="clear" w:color="auto" w:fill="auto"/>
            <w:vAlign w:val="bottom"/>
          </w:tcPr>
          <w:p w14:paraId="5B59B901" w14:textId="7B5F6715" w:rsidR="00107A7A" w:rsidRPr="00CF7B6E" w:rsidRDefault="00107A7A" w:rsidP="00CF7B6E">
            <w:pPr>
              <w:spacing w:after="0" w:line="240" w:lineRule="auto"/>
              <w:jc w:val="both"/>
              <w:rPr>
                <w:rFonts w:eastAsia="Calibri"/>
                <w:b/>
                <w:sz w:val="20"/>
                <w:szCs w:val="20"/>
                <w:lang w:val="bg-BG" w:eastAsia="en-GB"/>
              </w:rPr>
            </w:pPr>
            <w:r w:rsidRPr="00CF7B6E">
              <w:rPr>
                <w:color w:val="000000"/>
                <w:sz w:val="20"/>
                <w:szCs w:val="20"/>
              </w:rPr>
              <w:t>C</w:t>
            </w:r>
          </w:p>
        </w:tc>
        <w:tc>
          <w:tcPr>
            <w:tcW w:w="300" w:type="pct"/>
            <w:shd w:val="clear" w:color="auto" w:fill="auto"/>
            <w:vAlign w:val="bottom"/>
          </w:tcPr>
          <w:p w14:paraId="1C1B4DDB" w14:textId="784AB1DA" w:rsidR="00107A7A" w:rsidRPr="00CF7B6E" w:rsidRDefault="00107A7A" w:rsidP="00CF7B6E">
            <w:pPr>
              <w:spacing w:after="0" w:line="240" w:lineRule="auto"/>
              <w:jc w:val="both"/>
              <w:rPr>
                <w:rFonts w:eastAsia="Calibri"/>
                <w:b/>
                <w:sz w:val="20"/>
                <w:szCs w:val="20"/>
                <w:lang w:val="bg-BG" w:eastAsia="en-GB"/>
              </w:rPr>
            </w:pPr>
            <w:r w:rsidRPr="00CF7B6E">
              <w:rPr>
                <w:color w:val="000000"/>
                <w:sz w:val="20"/>
                <w:szCs w:val="20"/>
              </w:rPr>
              <w:t>C</w:t>
            </w:r>
          </w:p>
        </w:tc>
      </w:tr>
      <w:tr w:rsidR="00107A7A" w:rsidRPr="00CF7B6E" w14:paraId="2DA3CD8D" w14:textId="77777777" w:rsidTr="00CF7B6E">
        <w:trPr>
          <w:jc w:val="center"/>
        </w:trPr>
        <w:tc>
          <w:tcPr>
            <w:tcW w:w="193" w:type="pct"/>
            <w:shd w:val="clear" w:color="auto" w:fill="auto"/>
            <w:vAlign w:val="center"/>
          </w:tcPr>
          <w:p w14:paraId="6BC2CCBA" w14:textId="77777777" w:rsidR="00107A7A" w:rsidRPr="00CF7B6E" w:rsidRDefault="00107A7A" w:rsidP="00CF7B6E">
            <w:pPr>
              <w:spacing w:after="0" w:line="240" w:lineRule="auto"/>
              <w:jc w:val="both"/>
              <w:rPr>
                <w:rFonts w:eastAsia="Calibri"/>
                <w:sz w:val="20"/>
                <w:szCs w:val="20"/>
                <w:lang w:val="bg-BG" w:eastAsia="en-GB"/>
              </w:rPr>
            </w:pPr>
            <w:r w:rsidRPr="00CF7B6E">
              <w:rPr>
                <w:rFonts w:eastAsia="Calibri"/>
                <w:sz w:val="20"/>
                <w:szCs w:val="20"/>
                <w:lang w:val="bg-BG" w:eastAsia="en-GB"/>
              </w:rPr>
              <w:lastRenderedPageBreak/>
              <w:t>В</w:t>
            </w:r>
          </w:p>
        </w:tc>
        <w:tc>
          <w:tcPr>
            <w:tcW w:w="344" w:type="pct"/>
            <w:shd w:val="clear" w:color="auto" w:fill="auto"/>
          </w:tcPr>
          <w:p w14:paraId="2B34F854" w14:textId="7C6417C6" w:rsidR="00107A7A" w:rsidRPr="00CF7B6E" w:rsidRDefault="00107A7A" w:rsidP="00CF7B6E">
            <w:pPr>
              <w:spacing w:after="0" w:line="240" w:lineRule="auto"/>
              <w:jc w:val="both"/>
              <w:rPr>
                <w:rFonts w:eastAsia="Calibri"/>
                <w:sz w:val="20"/>
                <w:szCs w:val="20"/>
                <w:lang w:val="bg-BG" w:eastAsia="en-GB"/>
              </w:rPr>
            </w:pPr>
            <w:r w:rsidRPr="00CF7B6E">
              <w:rPr>
                <w:sz w:val="20"/>
                <w:szCs w:val="20"/>
              </w:rPr>
              <w:t>A125</w:t>
            </w:r>
          </w:p>
        </w:tc>
        <w:tc>
          <w:tcPr>
            <w:tcW w:w="808" w:type="pct"/>
            <w:shd w:val="clear" w:color="auto" w:fill="auto"/>
          </w:tcPr>
          <w:p w14:paraId="2A2772A1" w14:textId="064FA4D3" w:rsidR="00107A7A" w:rsidRPr="00CF7B6E" w:rsidRDefault="00107A7A" w:rsidP="00CF7B6E">
            <w:pPr>
              <w:spacing w:after="0" w:line="240" w:lineRule="auto"/>
              <w:jc w:val="both"/>
              <w:rPr>
                <w:rFonts w:eastAsia="Calibri"/>
                <w:i/>
                <w:sz w:val="20"/>
                <w:szCs w:val="20"/>
                <w:lang w:eastAsia="en-GB"/>
              </w:rPr>
            </w:pPr>
            <w:r w:rsidRPr="00CF7B6E">
              <w:rPr>
                <w:i/>
                <w:sz w:val="20"/>
                <w:szCs w:val="20"/>
              </w:rPr>
              <w:t>Fulica atra</w:t>
            </w:r>
          </w:p>
        </w:tc>
        <w:tc>
          <w:tcPr>
            <w:tcW w:w="170" w:type="pct"/>
            <w:shd w:val="clear" w:color="auto" w:fill="auto"/>
            <w:vAlign w:val="center"/>
          </w:tcPr>
          <w:p w14:paraId="4665423C" w14:textId="77777777" w:rsidR="00107A7A" w:rsidRPr="00CF7B6E" w:rsidRDefault="00107A7A" w:rsidP="00CF7B6E">
            <w:pPr>
              <w:spacing w:after="0" w:line="240" w:lineRule="auto"/>
              <w:jc w:val="both"/>
              <w:rPr>
                <w:rFonts w:eastAsia="Calibri"/>
                <w:sz w:val="20"/>
                <w:szCs w:val="20"/>
                <w:lang w:val="bg-BG" w:eastAsia="en-GB"/>
              </w:rPr>
            </w:pPr>
          </w:p>
        </w:tc>
        <w:tc>
          <w:tcPr>
            <w:tcW w:w="251" w:type="pct"/>
            <w:shd w:val="clear" w:color="auto" w:fill="auto"/>
            <w:vAlign w:val="center"/>
          </w:tcPr>
          <w:p w14:paraId="35AAD708" w14:textId="77777777" w:rsidR="00107A7A" w:rsidRPr="00CF7B6E" w:rsidRDefault="00107A7A" w:rsidP="00CF7B6E">
            <w:pPr>
              <w:spacing w:after="0" w:line="240" w:lineRule="auto"/>
              <w:jc w:val="both"/>
              <w:rPr>
                <w:rFonts w:eastAsia="Calibri"/>
                <w:sz w:val="20"/>
                <w:szCs w:val="20"/>
                <w:lang w:val="bg-BG" w:eastAsia="en-GB"/>
              </w:rPr>
            </w:pPr>
          </w:p>
        </w:tc>
        <w:tc>
          <w:tcPr>
            <w:tcW w:w="188" w:type="pct"/>
            <w:gridSpan w:val="2"/>
            <w:shd w:val="clear" w:color="auto" w:fill="auto"/>
            <w:vAlign w:val="bottom"/>
          </w:tcPr>
          <w:p w14:paraId="76082292" w14:textId="668CE837"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c</w:t>
            </w:r>
          </w:p>
        </w:tc>
        <w:tc>
          <w:tcPr>
            <w:tcW w:w="297" w:type="pct"/>
            <w:shd w:val="clear" w:color="auto" w:fill="auto"/>
            <w:vAlign w:val="bottom"/>
          </w:tcPr>
          <w:p w14:paraId="312344FC" w14:textId="3799E7EB" w:rsidR="00107A7A" w:rsidRPr="00CF7B6E" w:rsidRDefault="00107A7A" w:rsidP="00CF7B6E">
            <w:pPr>
              <w:spacing w:after="0" w:line="240" w:lineRule="auto"/>
              <w:jc w:val="center"/>
              <w:rPr>
                <w:rFonts w:eastAsia="Calibri"/>
                <w:color w:val="FF0000"/>
                <w:sz w:val="20"/>
                <w:szCs w:val="20"/>
                <w:lang w:eastAsia="en-GB"/>
              </w:rPr>
            </w:pPr>
            <w:r w:rsidRPr="00CF7B6E">
              <w:rPr>
                <w:color w:val="000000"/>
                <w:sz w:val="20"/>
                <w:szCs w:val="20"/>
              </w:rPr>
              <w:t>500</w:t>
            </w:r>
          </w:p>
        </w:tc>
        <w:tc>
          <w:tcPr>
            <w:tcW w:w="314" w:type="pct"/>
            <w:shd w:val="clear" w:color="auto" w:fill="auto"/>
            <w:vAlign w:val="bottom"/>
          </w:tcPr>
          <w:p w14:paraId="311A3A76" w14:textId="3D4A629C" w:rsidR="00107A7A" w:rsidRPr="00CF7B6E" w:rsidRDefault="00107A7A" w:rsidP="00CF7B6E">
            <w:pPr>
              <w:spacing w:after="0" w:line="240" w:lineRule="auto"/>
              <w:jc w:val="center"/>
              <w:rPr>
                <w:rFonts w:eastAsia="Calibri"/>
                <w:color w:val="FF0000"/>
                <w:sz w:val="20"/>
                <w:szCs w:val="20"/>
                <w:lang w:eastAsia="en-GB"/>
              </w:rPr>
            </w:pPr>
            <w:r w:rsidRPr="00CF7B6E">
              <w:rPr>
                <w:color w:val="000000"/>
                <w:sz w:val="20"/>
                <w:szCs w:val="20"/>
              </w:rPr>
              <w:t>500</w:t>
            </w:r>
          </w:p>
        </w:tc>
        <w:tc>
          <w:tcPr>
            <w:tcW w:w="309" w:type="pct"/>
            <w:shd w:val="clear" w:color="auto" w:fill="auto"/>
            <w:vAlign w:val="bottom"/>
          </w:tcPr>
          <w:p w14:paraId="56417C36" w14:textId="7FF413C4" w:rsidR="00107A7A" w:rsidRPr="00CF7B6E" w:rsidRDefault="00107A7A" w:rsidP="00CF7B6E">
            <w:pPr>
              <w:spacing w:after="0" w:line="240" w:lineRule="auto"/>
              <w:jc w:val="center"/>
              <w:rPr>
                <w:rFonts w:eastAsia="Calibri"/>
                <w:sz w:val="20"/>
                <w:szCs w:val="20"/>
                <w:lang w:eastAsia="en-GB"/>
              </w:rPr>
            </w:pPr>
            <w:r w:rsidRPr="00CF7B6E">
              <w:rPr>
                <w:color w:val="000000"/>
                <w:sz w:val="20"/>
                <w:szCs w:val="20"/>
              </w:rPr>
              <w:t>i</w:t>
            </w:r>
          </w:p>
        </w:tc>
        <w:tc>
          <w:tcPr>
            <w:tcW w:w="300" w:type="pct"/>
            <w:shd w:val="clear" w:color="auto" w:fill="auto"/>
            <w:vAlign w:val="bottom"/>
          </w:tcPr>
          <w:p w14:paraId="2946F810" w14:textId="77777777" w:rsidR="00107A7A" w:rsidRPr="00CF7B6E" w:rsidRDefault="00107A7A" w:rsidP="00CF7B6E">
            <w:pPr>
              <w:spacing w:after="0" w:line="240" w:lineRule="auto"/>
              <w:jc w:val="both"/>
              <w:rPr>
                <w:rFonts w:eastAsia="Calibri"/>
                <w:sz w:val="20"/>
                <w:szCs w:val="20"/>
                <w:lang w:eastAsia="en-GB"/>
              </w:rPr>
            </w:pPr>
          </w:p>
        </w:tc>
        <w:tc>
          <w:tcPr>
            <w:tcW w:w="436" w:type="pct"/>
            <w:shd w:val="clear" w:color="auto" w:fill="auto"/>
            <w:vAlign w:val="bottom"/>
          </w:tcPr>
          <w:p w14:paraId="22A74C7D" w14:textId="2CDC9260" w:rsidR="00107A7A" w:rsidRPr="00CF7B6E" w:rsidRDefault="00CF7B6E" w:rsidP="00CF7B6E">
            <w:pPr>
              <w:spacing w:after="0" w:line="240" w:lineRule="auto"/>
              <w:jc w:val="both"/>
              <w:rPr>
                <w:rFonts w:eastAsia="Calibri"/>
                <w:sz w:val="20"/>
                <w:szCs w:val="20"/>
                <w:lang w:eastAsia="en-GB"/>
              </w:rPr>
            </w:pPr>
            <w:r>
              <w:rPr>
                <w:color w:val="FF0000"/>
                <w:sz w:val="20"/>
                <w:szCs w:val="20"/>
              </w:rPr>
              <w:t>М</w:t>
            </w:r>
          </w:p>
        </w:tc>
        <w:tc>
          <w:tcPr>
            <w:tcW w:w="494" w:type="pct"/>
            <w:gridSpan w:val="2"/>
            <w:shd w:val="clear" w:color="auto" w:fill="auto"/>
            <w:vAlign w:val="bottom"/>
          </w:tcPr>
          <w:p w14:paraId="072E269D" w14:textId="1994F4C2"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B</w:t>
            </w:r>
          </w:p>
        </w:tc>
        <w:tc>
          <w:tcPr>
            <w:tcW w:w="323" w:type="pct"/>
            <w:shd w:val="clear" w:color="auto" w:fill="auto"/>
            <w:vAlign w:val="bottom"/>
          </w:tcPr>
          <w:p w14:paraId="108C084A" w14:textId="49964613" w:rsidR="00107A7A" w:rsidRPr="00CF7B6E" w:rsidRDefault="00107A7A" w:rsidP="00CF7B6E">
            <w:pPr>
              <w:spacing w:after="0" w:line="240" w:lineRule="auto"/>
              <w:jc w:val="both"/>
              <w:rPr>
                <w:rFonts w:eastAsia="Calibri"/>
                <w:sz w:val="20"/>
                <w:szCs w:val="20"/>
                <w:lang w:eastAsia="en-GB"/>
              </w:rPr>
            </w:pPr>
            <w:r w:rsidRPr="00CF7B6E">
              <w:rPr>
                <w:color w:val="000000"/>
                <w:sz w:val="20"/>
                <w:szCs w:val="20"/>
              </w:rPr>
              <w:t>B</w:t>
            </w:r>
          </w:p>
        </w:tc>
        <w:tc>
          <w:tcPr>
            <w:tcW w:w="271" w:type="pct"/>
            <w:shd w:val="clear" w:color="auto" w:fill="auto"/>
            <w:vAlign w:val="bottom"/>
          </w:tcPr>
          <w:p w14:paraId="6726BBA6" w14:textId="3924887B"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C</w:t>
            </w:r>
          </w:p>
        </w:tc>
        <w:tc>
          <w:tcPr>
            <w:tcW w:w="300" w:type="pct"/>
            <w:shd w:val="clear" w:color="auto" w:fill="auto"/>
            <w:vAlign w:val="bottom"/>
          </w:tcPr>
          <w:p w14:paraId="53F9B50E" w14:textId="67256348"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C</w:t>
            </w:r>
          </w:p>
        </w:tc>
      </w:tr>
      <w:tr w:rsidR="00107A7A" w:rsidRPr="00CF7B6E" w14:paraId="3A917F6A" w14:textId="77777777" w:rsidTr="00CF7B6E">
        <w:trPr>
          <w:jc w:val="center"/>
        </w:trPr>
        <w:tc>
          <w:tcPr>
            <w:tcW w:w="193" w:type="pct"/>
            <w:shd w:val="clear" w:color="auto" w:fill="auto"/>
            <w:vAlign w:val="center"/>
          </w:tcPr>
          <w:p w14:paraId="54B3F9FA" w14:textId="6ECCA436" w:rsidR="00107A7A" w:rsidRPr="00CF7B6E" w:rsidRDefault="00107A7A" w:rsidP="00CF7B6E">
            <w:pPr>
              <w:spacing w:after="0" w:line="240" w:lineRule="auto"/>
              <w:jc w:val="both"/>
              <w:rPr>
                <w:rFonts w:eastAsia="Calibri"/>
                <w:sz w:val="20"/>
                <w:szCs w:val="20"/>
                <w:lang w:val="en-GB" w:eastAsia="en-GB"/>
              </w:rPr>
            </w:pPr>
            <w:r w:rsidRPr="00CF7B6E">
              <w:rPr>
                <w:rFonts w:eastAsia="Calibri"/>
                <w:sz w:val="20"/>
                <w:szCs w:val="20"/>
                <w:lang w:val="en-GB" w:eastAsia="en-GB"/>
              </w:rPr>
              <w:t>B</w:t>
            </w:r>
          </w:p>
        </w:tc>
        <w:tc>
          <w:tcPr>
            <w:tcW w:w="344" w:type="pct"/>
            <w:shd w:val="clear" w:color="auto" w:fill="auto"/>
          </w:tcPr>
          <w:p w14:paraId="1789CCEE" w14:textId="3872F38B" w:rsidR="00107A7A" w:rsidRPr="00CF7B6E" w:rsidRDefault="00107A7A" w:rsidP="00CF7B6E">
            <w:pPr>
              <w:spacing w:after="0" w:line="240" w:lineRule="auto"/>
              <w:jc w:val="both"/>
              <w:rPr>
                <w:rFonts w:eastAsia="Calibri"/>
                <w:i/>
                <w:iCs/>
                <w:sz w:val="20"/>
                <w:szCs w:val="20"/>
                <w:lang w:val="bg-BG" w:eastAsia="en-GB"/>
              </w:rPr>
            </w:pPr>
            <w:r w:rsidRPr="00CF7B6E">
              <w:rPr>
                <w:sz w:val="20"/>
                <w:szCs w:val="20"/>
              </w:rPr>
              <w:t>A125</w:t>
            </w:r>
          </w:p>
        </w:tc>
        <w:tc>
          <w:tcPr>
            <w:tcW w:w="808" w:type="pct"/>
            <w:shd w:val="clear" w:color="auto" w:fill="auto"/>
          </w:tcPr>
          <w:p w14:paraId="1C878986" w14:textId="2CF5DA83" w:rsidR="00107A7A" w:rsidRPr="00CF7B6E" w:rsidRDefault="00107A7A" w:rsidP="00CF7B6E">
            <w:pPr>
              <w:spacing w:after="0" w:line="240" w:lineRule="auto"/>
              <w:jc w:val="both"/>
              <w:rPr>
                <w:rFonts w:eastAsia="Calibri"/>
                <w:i/>
                <w:iCs/>
                <w:sz w:val="20"/>
                <w:szCs w:val="20"/>
                <w:lang w:eastAsia="en-GB"/>
              </w:rPr>
            </w:pPr>
            <w:r w:rsidRPr="00CF7B6E">
              <w:rPr>
                <w:i/>
                <w:sz w:val="20"/>
                <w:szCs w:val="20"/>
              </w:rPr>
              <w:t>Fulica atra</w:t>
            </w:r>
          </w:p>
        </w:tc>
        <w:tc>
          <w:tcPr>
            <w:tcW w:w="170" w:type="pct"/>
            <w:shd w:val="clear" w:color="auto" w:fill="auto"/>
            <w:vAlign w:val="center"/>
          </w:tcPr>
          <w:p w14:paraId="16B3A2F6" w14:textId="77777777" w:rsidR="00107A7A" w:rsidRPr="00CF7B6E" w:rsidRDefault="00107A7A" w:rsidP="00CF7B6E">
            <w:pPr>
              <w:spacing w:after="0" w:line="240" w:lineRule="auto"/>
              <w:jc w:val="both"/>
              <w:rPr>
                <w:rFonts w:eastAsia="Calibri"/>
                <w:sz w:val="20"/>
                <w:szCs w:val="20"/>
                <w:lang w:val="bg-BG" w:eastAsia="en-GB"/>
              </w:rPr>
            </w:pPr>
          </w:p>
        </w:tc>
        <w:tc>
          <w:tcPr>
            <w:tcW w:w="251" w:type="pct"/>
            <w:shd w:val="clear" w:color="auto" w:fill="auto"/>
            <w:vAlign w:val="center"/>
          </w:tcPr>
          <w:p w14:paraId="047F8393" w14:textId="77777777" w:rsidR="00107A7A" w:rsidRPr="00CF7B6E" w:rsidRDefault="00107A7A" w:rsidP="00CF7B6E">
            <w:pPr>
              <w:spacing w:after="0" w:line="240" w:lineRule="auto"/>
              <w:jc w:val="both"/>
              <w:rPr>
                <w:rFonts w:eastAsia="Calibri"/>
                <w:sz w:val="20"/>
                <w:szCs w:val="20"/>
                <w:lang w:val="bg-BG" w:eastAsia="en-GB"/>
              </w:rPr>
            </w:pPr>
          </w:p>
        </w:tc>
        <w:tc>
          <w:tcPr>
            <w:tcW w:w="188" w:type="pct"/>
            <w:gridSpan w:val="2"/>
            <w:shd w:val="clear" w:color="auto" w:fill="auto"/>
            <w:vAlign w:val="bottom"/>
          </w:tcPr>
          <w:p w14:paraId="2AE74777" w14:textId="205EB705"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w</w:t>
            </w:r>
          </w:p>
        </w:tc>
        <w:tc>
          <w:tcPr>
            <w:tcW w:w="297" w:type="pct"/>
            <w:shd w:val="clear" w:color="auto" w:fill="auto"/>
            <w:vAlign w:val="bottom"/>
          </w:tcPr>
          <w:p w14:paraId="05AD6864" w14:textId="77777777" w:rsidR="00107A7A" w:rsidRPr="00CF7B6E" w:rsidRDefault="00107A7A" w:rsidP="00CF7B6E">
            <w:pPr>
              <w:spacing w:after="0" w:line="240" w:lineRule="auto"/>
              <w:jc w:val="center"/>
              <w:rPr>
                <w:rFonts w:eastAsia="Calibri"/>
                <w:color w:val="FF0000"/>
                <w:sz w:val="20"/>
                <w:szCs w:val="20"/>
                <w:lang w:eastAsia="en-GB"/>
              </w:rPr>
            </w:pPr>
          </w:p>
        </w:tc>
        <w:tc>
          <w:tcPr>
            <w:tcW w:w="314" w:type="pct"/>
            <w:shd w:val="clear" w:color="auto" w:fill="auto"/>
            <w:vAlign w:val="bottom"/>
          </w:tcPr>
          <w:p w14:paraId="688A74BB" w14:textId="6CA009F0" w:rsidR="00107A7A" w:rsidRPr="00CF7B6E" w:rsidRDefault="00107A7A" w:rsidP="00CF7B6E">
            <w:pPr>
              <w:spacing w:after="0" w:line="240" w:lineRule="auto"/>
              <w:jc w:val="center"/>
              <w:rPr>
                <w:rFonts w:eastAsia="Calibri"/>
                <w:color w:val="FF0000"/>
                <w:sz w:val="20"/>
                <w:szCs w:val="20"/>
                <w:lang w:eastAsia="en-GB"/>
              </w:rPr>
            </w:pPr>
            <w:r w:rsidRPr="00CF7B6E">
              <w:rPr>
                <w:color w:val="000000"/>
                <w:sz w:val="20"/>
                <w:szCs w:val="20"/>
              </w:rPr>
              <w:t>38</w:t>
            </w:r>
          </w:p>
        </w:tc>
        <w:tc>
          <w:tcPr>
            <w:tcW w:w="309" w:type="pct"/>
            <w:shd w:val="clear" w:color="auto" w:fill="auto"/>
            <w:vAlign w:val="bottom"/>
          </w:tcPr>
          <w:p w14:paraId="22AD10D0" w14:textId="52AA3532" w:rsidR="00107A7A" w:rsidRPr="00CF7B6E" w:rsidRDefault="00107A7A" w:rsidP="00CF7B6E">
            <w:pPr>
              <w:spacing w:after="0" w:line="240" w:lineRule="auto"/>
              <w:jc w:val="center"/>
              <w:rPr>
                <w:rFonts w:eastAsia="Calibri"/>
                <w:sz w:val="20"/>
                <w:szCs w:val="20"/>
                <w:lang w:eastAsia="en-GB"/>
              </w:rPr>
            </w:pPr>
            <w:r w:rsidRPr="00CF7B6E">
              <w:rPr>
                <w:color w:val="000000"/>
                <w:sz w:val="20"/>
                <w:szCs w:val="20"/>
              </w:rPr>
              <w:t>i</w:t>
            </w:r>
          </w:p>
        </w:tc>
        <w:tc>
          <w:tcPr>
            <w:tcW w:w="300" w:type="pct"/>
            <w:shd w:val="clear" w:color="auto" w:fill="auto"/>
            <w:vAlign w:val="bottom"/>
          </w:tcPr>
          <w:p w14:paraId="646ABE19" w14:textId="77777777" w:rsidR="00107A7A" w:rsidRPr="00CF7B6E" w:rsidRDefault="00107A7A" w:rsidP="00CF7B6E">
            <w:pPr>
              <w:spacing w:after="0" w:line="240" w:lineRule="auto"/>
              <w:jc w:val="both"/>
              <w:rPr>
                <w:rFonts w:eastAsia="Calibri"/>
                <w:sz w:val="20"/>
                <w:szCs w:val="20"/>
                <w:lang w:eastAsia="en-GB"/>
              </w:rPr>
            </w:pPr>
          </w:p>
        </w:tc>
        <w:tc>
          <w:tcPr>
            <w:tcW w:w="436" w:type="pct"/>
            <w:shd w:val="clear" w:color="auto" w:fill="auto"/>
            <w:vAlign w:val="bottom"/>
          </w:tcPr>
          <w:p w14:paraId="6E0BAA4F" w14:textId="66C7A67D" w:rsidR="00107A7A" w:rsidRPr="00CF7B6E" w:rsidRDefault="00107A7A" w:rsidP="00CF7B6E">
            <w:pPr>
              <w:spacing w:after="0" w:line="240" w:lineRule="auto"/>
              <w:jc w:val="both"/>
              <w:rPr>
                <w:rFonts w:eastAsia="Calibri"/>
                <w:color w:val="FF0000"/>
                <w:sz w:val="20"/>
                <w:szCs w:val="20"/>
                <w:lang w:eastAsia="en-GB"/>
              </w:rPr>
            </w:pPr>
            <w:r w:rsidRPr="00CF7B6E">
              <w:rPr>
                <w:color w:val="000000"/>
                <w:sz w:val="20"/>
                <w:szCs w:val="20"/>
              </w:rPr>
              <w:t>G</w:t>
            </w:r>
          </w:p>
        </w:tc>
        <w:tc>
          <w:tcPr>
            <w:tcW w:w="494" w:type="pct"/>
            <w:gridSpan w:val="2"/>
            <w:shd w:val="clear" w:color="auto" w:fill="auto"/>
            <w:vAlign w:val="bottom"/>
          </w:tcPr>
          <w:p w14:paraId="509181BF" w14:textId="144AF5C2"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B</w:t>
            </w:r>
          </w:p>
        </w:tc>
        <w:tc>
          <w:tcPr>
            <w:tcW w:w="323" w:type="pct"/>
            <w:shd w:val="clear" w:color="auto" w:fill="auto"/>
            <w:vAlign w:val="bottom"/>
          </w:tcPr>
          <w:p w14:paraId="792B6FB3" w14:textId="1AC2DFFB" w:rsidR="00107A7A" w:rsidRPr="00CF7B6E" w:rsidRDefault="00107A7A" w:rsidP="00CF7B6E">
            <w:pPr>
              <w:spacing w:after="0" w:line="240" w:lineRule="auto"/>
              <w:jc w:val="both"/>
              <w:rPr>
                <w:rFonts w:eastAsia="Calibri"/>
                <w:sz w:val="20"/>
                <w:szCs w:val="20"/>
                <w:lang w:eastAsia="en-GB"/>
              </w:rPr>
            </w:pPr>
            <w:r w:rsidRPr="00CF7B6E">
              <w:rPr>
                <w:color w:val="000000"/>
                <w:sz w:val="20"/>
                <w:szCs w:val="20"/>
              </w:rPr>
              <w:t>B</w:t>
            </w:r>
          </w:p>
        </w:tc>
        <w:tc>
          <w:tcPr>
            <w:tcW w:w="271" w:type="pct"/>
            <w:shd w:val="clear" w:color="auto" w:fill="auto"/>
            <w:vAlign w:val="bottom"/>
          </w:tcPr>
          <w:p w14:paraId="126914C6" w14:textId="4117651E"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C</w:t>
            </w:r>
          </w:p>
        </w:tc>
        <w:tc>
          <w:tcPr>
            <w:tcW w:w="300" w:type="pct"/>
            <w:shd w:val="clear" w:color="auto" w:fill="auto"/>
            <w:vAlign w:val="bottom"/>
          </w:tcPr>
          <w:p w14:paraId="644EB563" w14:textId="398F0DEF" w:rsidR="00107A7A" w:rsidRPr="00CF7B6E" w:rsidRDefault="00107A7A" w:rsidP="00CF7B6E">
            <w:pPr>
              <w:spacing w:after="0" w:line="240" w:lineRule="auto"/>
              <w:jc w:val="both"/>
              <w:rPr>
                <w:rFonts w:eastAsia="Calibri"/>
                <w:sz w:val="20"/>
                <w:szCs w:val="20"/>
                <w:lang w:val="bg-BG" w:eastAsia="en-GB"/>
              </w:rPr>
            </w:pPr>
            <w:r w:rsidRPr="00CF7B6E">
              <w:rPr>
                <w:color w:val="000000"/>
                <w:sz w:val="20"/>
                <w:szCs w:val="20"/>
              </w:rPr>
              <w:t>C</w:t>
            </w:r>
          </w:p>
        </w:tc>
      </w:tr>
    </w:tbl>
    <w:p w14:paraId="039C9531" w14:textId="2A5A668A" w:rsidR="00F61E1F" w:rsidRDefault="00F61E1F" w:rsidP="004A4D89">
      <w:pPr>
        <w:spacing w:after="120"/>
        <w:jc w:val="both"/>
        <w:rPr>
          <w:lang w:val="bg-BG"/>
        </w:rPr>
      </w:pPr>
    </w:p>
    <w:p w14:paraId="0D128276" w14:textId="77777777" w:rsidR="00E073DA" w:rsidRDefault="00E073DA" w:rsidP="004A4D89">
      <w:pPr>
        <w:pStyle w:val="Heading1"/>
        <w:spacing w:after="120"/>
        <w:jc w:val="center"/>
        <w:rPr>
          <w:lang w:val="bg-BG"/>
        </w:rPr>
      </w:pPr>
      <w:bookmarkStart w:id="84" w:name="_Toc97813514"/>
      <w:r>
        <w:rPr>
          <w:lang w:val="bg-BG"/>
        </w:rPr>
        <w:t xml:space="preserve">Специфични цели за А131 </w:t>
      </w:r>
      <w:r w:rsidRPr="00D4572B">
        <w:rPr>
          <w:i/>
        </w:rPr>
        <w:t>Himantopus himantopus</w:t>
      </w:r>
      <w:r>
        <w:rPr>
          <w:lang w:val="bg-BG"/>
        </w:rPr>
        <w:t xml:space="preserve"> (кокилобегач)</w:t>
      </w:r>
      <w:bookmarkEnd w:id="84"/>
    </w:p>
    <w:p w14:paraId="1A23ACAE" w14:textId="77777777" w:rsidR="00E073DA" w:rsidRDefault="00E073DA" w:rsidP="004A4D89">
      <w:pPr>
        <w:spacing w:after="120"/>
        <w:jc w:val="both"/>
        <w:rPr>
          <w:lang w:val="bg-BG"/>
        </w:rPr>
      </w:pPr>
    </w:p>
    <w:p w14:paraId="65A45172" w14:textId="77777777" w:rsidR="00E073DA" w:rsidRPr="00CF7B6E" w:rsidRDefault="00E073DA" w:rsidP="005E58FD">
      <w:pPr>
        <w:pStyle w:val="ListParagraph"/>
        <w:numPr>
          <w:ilvl w:val="0"/>
          <w:numId w:val="87"/>
        </w:numPr>
        <w:spacing w:after="120" w:line="240" w:lineRule="auto"/>
        <w:jc w:val="both"/>
        <w:rPr>
          <w:b/>
          <w:lang w:val="bg-BG"/>
        </w:rPr>
      </w:pPr>
      <w:r w:rsidRPr="00CF7B6E">
        <w:rPr>
          <w:b/>
          <w:lang w:val="bg-BG"/>
        </w:rPr>
        <w:t>Кратка характеристика на вида</w:t>
      </w:r>
    </w:p>
    <w:p w14:paraId="6BD57221" w14:textId="77777777" w:rsidR="00E073DA" w:rsidRDefault="00E073DA" w:rsidP="004A4D89">
      <w:pPr>
        <w:spacing w:after="120" w:line="240" w:lineRule="auto"/>
        <w:jc w:val="both"/>
        <w:rPr>
          <w:lang w:val="bg-BG"/>
        </w:rPr>
      </w:pPr>
      <w:r>
        <w:rPr>
          <w:lang w:val="bg-BG"/>
        </w:rPr>
        <w:t>Дължина на тялото 35-40</w:t>
      </w:r>
      <w:r w:rsidRPr="00EE3A4E">
        <w:rPr>
          <w:lang w:val="bg-BG"/>
        </w:rPr>
        <w:t xml:space="preserve"> </w:t>
      </w:r>
      <w:r>
        <w:rPr>
          <w:lang w:val="en-GB"/>
        </w:rPr>
        <w:t>cm</w:t>
      </w:r>
      <w:r>
        <w:rPr>
          <w:lang w:val="bg-BG"/>
        </w:rPr>
        <w:t>, размах на крилата: 67-83</w:t>
      </w:r>
      <w:r w:rsidRPr="00EE3A4E">
        <w:rPr>
          <w:lang w:val="bg-BG"/>
        </w:rPr>
        <w:t xml:space="preserve"> </w:t>
      </w:r>
      <w:r>
        <w:rPr>
          <w:lang w:val="en-GB"/>
        </w:rPr>
        <w:t>cm.</w:t>
      </w:r>
      <w:r w:rsidRPr="00277818">
        <w:rPr>
          <w:lang w:val="bg-BG"/>
        </w:rPr>
        <w:t xml:space="preserve"> </w:t>
      </w:r>
      <w:r>
        <w:rPr>
          <w:lang w:val="bg-BG"/>
        </w:rPr>
        <w:t>Лесно забележима птица с изключително дълги крака. Оперението е основно бяло с черен гръб и криле. Червени крака и черен клюн. Кръста е бял с триъгълна форма. При младите гърба и крилете са сиви.</w:t>
      </w:r>
    </w:p>
    <w:p w14:paraId="76885585" w14:textId="77777777" w:rsidR="00E073DA" w:rsidRPr="002005E4" w:rsidRDefault="00E073DA" w:rsidP="004A4D89">
      <w:pPr>
        <w:spacing w:after="120" w:line="240" w:lineRule="auto"/>
        <w:jc w:val="both"/>
        <w:rPr>
          <w:i/>
          <w:lang w:val="bg-BG"/>
        </w:rPr>
      </w:pPr>
      <w:r w:rsidRPr="002005E4">
        <w:rPr>
          <w:i/>
          <w:lang w:val="bg-BG"/>
        </w:rPr>
        <w:t>Характер на пребиваване в страната</w:t>
      </w:r>
    </w:p>
    <w:p w14:paraId="6745C121" w14:textId="55784CAA" w:rsidR="00E073DA" w:rsidRDefault="00E073DA" w:rsidP="004A4D89">
      <w:pPr>
        <w:spacing w:after="120" w:line="240" w:lineRule="auto"/>
        <w:jc w:val="both"/>
        <w:rPr>
          <w:lang w:val="bg-BG"/>
        </w:rPr>
      </w:pPr>
      <w:r>
        <w:rPr>
          <w:lang w:val="bg-BG"/>
        </w:rPr>
        <w:t>Гнездящ и преминаващ вид за страната. В миналото по влажните зони по р. Дунав, в Софийското поле и Черно море. Понастоящем основно в Бургаските влажни зони, Дуранкулашко и Шабленско е</w:t>
      </w:r>
      <w:r w:rsidR="009D01E6">
        <w:rPr>
          <w:lang w:val="bg-BG"/>
        </w:rPr>
        <w:t>зеро. (Големански гл. ред., 2015</w:t>
      </w:r>
      <w:r>
        <w:rPr>
          <w:lang w:val="bg-BG"/>
        </w:rPr>
        <w:t>). Гнездовия сезон е май-юли. Есенната миграция септември, а пролетната от средата на март до края на април (</w:t>
      </w:r>
      <w:r>
        <w:rPr>
          <w:lang w:val="en-GB"/>
        </w:rPr>
        <w:t>BWPi, 2006)</w:t>
      </w:r>
      <w:r>
        <w:rPr>
          <w:lang w:val="bg-BG"/>
        </w:rPr>
        <w:t>.</w:t>
      </w:r>
    </w:p>
    <w:p w14:paraId="7A0F0BE4" w14:textId="77777777" w:rsidR="00E073DA" w:rsidRPr="000A6047" w:rsidRDefault="00E073DA" w:rsidP="004A4D89">
      <w:pPr>
        <w:spacing w:after="120" w:line="240" w:lineRule="auto"/>
        <w:jc w:val="both"/>
        <w:rPr>
          <w:i/>
          <w:lang w:val="bg-BG"/>
        </w:rPr>
      </w:pPr>
      <w:r w:rsidRPr="000A6047">
        <w:rPr>
          <w:i/>
          <w:lang w:val="bg-BG"/>
        </w:rPr>
        <w:t>Характерно местообитание</w:t>
      </w:r>
    </w:p>
    <w:p w14:paraId="2E48222A" w14:textId="77777777" w:rsidR="00E073DA" w:rsidRDefault="00E073DA" w:rsidP="004A4D89">
      <w:pPr>
        <w:spacing w:after="120"/>
        <w:jc w:val="both"/>
        <w:rPr>
          <w:lang w:val="bg-BG"/>
        </w:rPr>
      </w:pPr>
      <w:r w:rsidRPr="00B05777">
        <w:rPr>
          <w:lang w:val="bg-BG"/>
        </w:rPr>
        <w:t>Гнезди най-често в солници или кра</w:t>
      </w:r>
      <w:r>
        <w:rPr>
          <w:lang w:val="bg-BG"/>
        </w:rPr>
        <w:t>й други плитководни водоеми лагуни и з</w:t>
      </w:r>
      <w:r w:rsidRPr="00B05777">
        <w:rPr>
          <w:lang w:val="bg-BG"/>
        </w:rPr>
        <w:t xml:space="preserve">асолени терени с халофитна растителност, а в по-редки случаи </w:t>
      </w:r>
      <w:r>
        <w:rPr>
          <w:lang w:val="bg-BG"/>
        </w:rPr>
        <w:t>по бреговете на с</w:t>
      </w:r>
      <w:r w:rsidRPr="00B05777">
        <w:rPr>
          <w:lang w:val="bg-BG"/>
        </w:rPr>
        <w:t xml:space="preserve">тоящи бракични води и </w:t>
      </w:r>
      <w:r>
        <w:rPr>
          <w:lang w:val="bg-BG"/>
        </w:rPr>
        <w:t>с</w:t>
      </w:r>
      <w:r w:rsidRPr="00B05777">
        <w:rPr>
          <w:lang w:val="bg-BG"/>
        </w:rPr>
        <w:t>то</w:t>
      </w:r>
      <w:r>
        <w:rPr>
          <w:lang w:val="bg-BG"/>
        </w:rPr>
        <w:t>я</w:t>
      </w:r>
      <w:r w:rsidRPr="00B05777">
        <w:rPr>
          <w:lang w:val="bg-BG"/>
        </w:rPr>
        <w:t xml:space="preserve">щи пресни води, където устройва гнездата си в тревна </w:t>
      </w:r>
      <w:r>
        <w:rPr>
          <w:lang w:val="bg-BG"/>
        </w:rPr>
        <w:t>р</w:t>
      </w:r>
      <w:r w:rsidRPr="00B05777">
        <w:rPr>
          <w:lang w:val="bg-BG"/>
        </w:rPr>
        <w:t>астителност по периферията на водоеми</w:t>
      </w:r>
      <w:r>
        <w:rPr>
          <w:lang w:val="bg-BG"/>
        </w:rPr>
        <w:t xml:space="preserve"> с 0 – 200 </w:t>
      </w:r>
      <w:r>
        <w:rPr>
          <w:lang w:val="en-GB"/>
        </w:rPr>
        <w:t xml:space="preserve">m </w:t>
      </w:r>
      <w:r>
        <w:rPr>
          <w:lang w:val="bg-BG"/>
        </w:rPr>
        <w:t xml:space="preserve">н.в. (Янков отг. ред., 2007). Гнезди поединично или в малки колонии от по 10 - 40 двойки. Определящо е хидрологично състояние на влажните зони и числеността на популацията е силно флуктуираща през годините. Подходящите местообитания са разнообразни влажни зони, вероятно с кодове: 1110, 1130, 1140, 1150, 1160, </w:t>
      </w:r>
      <w:r>
        <w:rPr>
          <w:lang w:val="en-GB"/>
        </w:rPr>
        <w:t>1530</w:t>
      </w:r>
      <w:r>
        <w:rPr>
          <w:lang w:val="bg-BG"/>
        </w:rPr>
        <w:t xml:space="preserve"> и </w:t>
      </w:r>
      <w:r>
        <w:rPr>
          <w:lang w:val="en-GB"/>
        </w:rPr>
        <w:t xml:space="preserve">6440 </w:t>
      </w:r>
      <w:r>
        <w:rPr>
          <w:lang w:val="bg-BG"/>
        </w:rPr>
        <w:t>и др. влажни зони според Директивата за хабитатите (Кавръкова и др. 2009)</w:t>
      </w:r>
      <w:r w:rsidRPr="00AF2F41">
        <w:rPr>
          <w:lang w:val="bg-BG"/>
        </w:rPr>
        <w:t>.</w:t>
      </w:r>
    </w:p>
    <w:p w14:paraId="2053744F" w14:textId="77777777" w:rsidR="00E073DA" w:rsidRPr="0024100B" w:rsidRDefault="00E073DA" w:rsidP="004A4D89">
      <w:pPr>
        <w:spacing w:after="120" w:line="240" w:lineRule="auto"/>
        <w:jc w:val="both"/>
        <w:rPr>
          <w:i/>
          <w:lang w:val="bg-BG"/>
        </w:rPr>
      </w:pPr>
      <w:r w:rsidRPr="0024100B">
        <w:rPr>
          <w:i/>
          <w:lang w:val="bg-BG"/>
        </w:rPr>
        <w:t>Хранене</w:t>
      </w:r>
    </w:p>
    <w:p w14:paraId="3CA1C661" w14:textId="77777777" w:rsidR="00E073DA" w:rsidRPr="00FC6681" w:rsidRDefault="00E073DA" w:rsidP="004A4D89">
      <w:pPr>
        <w:spacing w:after="120"/>
        <w:jc w:val="both"/>
        <w:rPr>
          <w:lang w:val="bg-BG"/>
        </w:rPr>
      </w:pPr>
      <w:r>
        <w:rPr>
          <w:lang w:val="bg-BG"/>
        </w:rPr>
        <w:t>Основно възрастни и ларви на водни насекоми (</w:t>
      </w:r>
      <w:r w:rsidRPr="0012334A">
        <w:rPr>
          <w:lang w:val="bg-BG"/>
        </w:rPr>
        <w:t>Coleoptera, Ephemeroptera, Trichoptera, Hemiptera, Odonata, Diptera, Neuroptera and Lepidoptera)</w:t>
      </w:r>
      <w:r>
        <w:rPr>
          <w:lang w:val="bg-BG"/>
        </w:rPr>
        <w:t>,паяци, миди, ракообразни, червеи, хайвер на жаби и риби, попови лъжички и рядко семена и плодове на водолюбиви растения (</w:t>
      </w:r>
      <w:r>
        <w:rPr>
          <w:lang w:val="en-GB"/>
        </w:rPr>
        <w:t>BWPi, 2006</w:t>
      </w:r>
      <w:r>
        <w:rPr>
          <w:lang w:val="bg-BG"/>
        </w:rPr>
        <w:t xml:space="preserve">). </w:t>
      </w:r>
    </w:p>
    <w:p w14:paraId="25443C40" w14:textId="77777777" w:rsidR="00E073DA" w:rsidRPr="00CF7B6E" w:rsidRDefault="00E073DA" w:rsidP="005E58FD">
      <w:pPr>
        <w:pStyle w:val="ListParagraph"/>
        <w:numPr>
          <w:ilvl w:val="0"/>
          <w:numId w:val="87"/>
        </w:numPr>
        <w:spacing w:after="120"/>
        <w:jc w:val="both"/>
        <w:rPr>
          <w:b/>
          <w:lang w:val="bg-BG"/>
        </w:rPr>
      </w:pPr>
      <w:r w:rsidRPr="00CF7B6E">
        <w:rPr>
          <w:b/>
          <w:lang w:val="bg-BG"/>
        </w:rPr>
        <w:t>Разпространение, природозащитно състояние и тенденции в популацията на вида на национално ниво</w:t>
      </w:r>
    </w:p>
    <w:p w14:paraId="45C821E4" w14:textId="77777777" w:rsidR="00E073DA" w:rsidRDefault="00E073DA" w:rsidP="004A4D89">
      <w:pPr>
        <w:spacing w:after="120"/>
        <w:jc w:val="both"/>
        <w:rPr>
          <w:lang w:val="bg-BG"/>
        </w:rPr>
      </w:pPr>
      <w:r w:rsidRPr="000E5E78">
        <w:rPr>
          <w:lang w:val="bg-BG"/>
        </w:rPr>
        <w:t>С петнисто и разпръснато разпр</w:t>
      </w:r>
      <w:r>
        <w:rPr>
          <w:lang w:val="bg-BG"/>
        </w:rPr>
        <w:t>остранение, основно по Черномор</w:t>
      </w:r>
      <w:r w:rsidRPr="000E5E78">
        <w:rPr>
          <w:lang w:val="bg-BG"/>
        </w:rPr>
        <w:t>ското крайбрежие, в Тракийската низин</w:t>
      </w:r>
      <w:r>
        <w:rPr>
          <w:lang w:val="bg-BG"/>
        </w:rPr>
        <w:t>а, покрай р. Дунав и близко раз</w:t>
      </w:r>
      <w:r w:rsidRPr="000E5E78">
        <w:rPr>
          <w:lang w:val="bg-BG"/>
        </w:rPr>
        <w:t>положени водоеми в Дунавската рав</w:t>
      </w:r>
      <w:r>
        <w:rPr>
          <w:lang w:val="bg-BG"/>
        </w:rPr>
        <w:t>нина. Изолирани, вероятно епизо</w:t>
      </w:r>
      <w:r w:rsidRPr="000E5E78">
        <w:rPr>
          <w:lang w:val="bg-BG"/>
        </w:rPr>
        <w:t>дични гнездовища и в други части на страната.</w:t>
      </w:r>
      <w:r>
        <w:rPr>
          <w:lang w:val="bg-BG"/>
        </w:rPr>
        <w:t xml:space="preserve"> (Янков отг. ред., 2007)</w:t>
      </w:r>
      <w:r w:rsidRPr="00F54368">
        <w:rPr>
          <w:lang w:val="bg-BG"/>
        </w:rPr>
        <w:t>.</w:t>
      </w:r>
    </w:p>
    <w:p w14:paraId="29C8FBF9" w14:textId="77777777" w:rsidR="00E073DA" w:rsidRPr="00401DA8" w:rsidRDefault="00E073DA" w:rsidP="004A4D89">
      <w:pPr>
        <w:spacing w:after="120"/>
        <w:jc w:val="both"/>
        <w:rPr>
          <w:lang w:val="bg-BG"/>
        </w:rPr>
      </w:pPr>
      <w:r>
        <w:rPr>
          <w:lang w:val="bg-BG"/>
        </w:rPr>
        <w:t xml:space="preserve">Включен в </w:t>
      </w:r>
      <w:r w:rsidRPr="00BD5653">
        <w:rPr>
          <w:b/>
          <w:lang w:val="bg-BG"/>
        </w:rPr>
        <w:t xml:space="preserve">Приложение </w:t>
      </w:r>
      <w:r>
        <w:rPr>
          <w:b/>
          <w:lang w:val="en-GB"/>
        </w:rPr>
        <w:t>1</w:t>
      </w:r>
      <w:r>
        <w:rPr>
          <w:lang w:val="bg-BG"/>
        </w:rPr>
        <w:t xml:space="preserve"> на Директивата за птиците. Според </w:t>
      </w:r>
      <w:r>
        <w:rPr>
          <w:lang w:val="en-GB"/>
        </w:rPr>
        <w:t>IUCN – LC</w:t>
      </w:r>
      <w:r>
        <w:rPr>
          <w:lang w:val="bg-BG"/>
        </w:rPr>
        <w:t xml:space="preserve"> (</w:t>
      </w:r>
      <w:r>
        <w:rPr>
          <w:lang w:val="en-GB"/>
        </w:rPr>
        <w:t>Least Concern</w:t>
      </w:r>
      <w:r>
        <w:rPr>
          <w:lang w:val="bg-BG"/>
        </w:rPr>
        <w:t>)</w:t>
      </w:r>
      <w:r>
        <w:rPr>
          <w:lang w:val="en-GB"/>
        </w:rPr>
        <w:t xml:space="preserve">, </w:t>
      </w:r>
      <w:r>
        <w:rPr>
          <w:lang w:val="bg-BG"/>
        </w:rPr>
        <w:t xml:space="preserve">за територията на континентална Европа – </w:t>
      </w:r>
      <w:r>
        <w:rPr>
          <w:lang w:val="en-GB"/>
        </w:rPr>
        <w:t xml:space="preserve">LC. </w:t>
      </w:r>
      <w:r>
        <w:rPr>
          <w:lang w:val="bg-BG"/>
        </w:rPr>
        <w:t xml:space="preserve">Не е включен в </w:t>
      </w:r>
      <w:r>
        <w:rPr>
          <w:lang w:val="en-GB"/>
        </w:rPr>
        <w:t>SPEC</w:t>
      </w:r>
      <w:r>
        <w:rPr>
          <w:lang w:val="bg-BG"/>
        </w:rPr>
        <w:t xml:space="preserve"> категориите. Включен в Червената книга на България като </w:t>
      </w:r>
      <w:r w:rsidRPr="00A7278B">
        <w:rPr>
          <w:b/>
          <w:lang w:val="bg-BG"/>
        </w:rPr>
        <w:t>застрашен</w:t>
      </w:r>
      <w:r>
        <w:rPr>
          <w:lang w:val="bg-BG"/>
        </w:rPr>
        <w:t xml:space="preserve"> </w:t>
      </w:r>
      <w:r>
        <w:rPr>
          <w:b/>
          <w:lang w:val="en-GB"/>
        </w:rPr>
        <w:t>EN</w:t>
      </w:r>
      <w:r>
        <w:rPr>
          <w:lang w:val="bg-BG"/>
        </w:rPr>
        <w:t xml:space="preserve">. </w:t>
      </w:r>
    </w:p>
    <w:p w14:paraId="1E7758A0" w14:textId="47E502A9" w:rsidR="00E073DA" w:rsidRDefault="00E073DA" w:rsidP="004A4D89">
      <w:pPr>
        <w:spacing w:after="120"/>
        <w:jc w:val="both"/>
        <w:rPr>
          <w:lang w:val="en-GB"/>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2005</w:t>
      </w:r>
      <w:r>
        <w:rPr>
          <w:lang w:val="bg-BG"/>
        </w:rPr>
        <w:t xml:space="preserve"> – </w:t>
      </w:r>
      <w:r w:rsidRPr="00D26DBE">
        <w:rPr>
          <w:lang w:val="bg-BG"/>
        </w:rPr>
        <w:t>2018</w:t>
      </w:r>
      <w:r>
        <w:rPr>
          <w:lang w:val="bg-BG"/>
        </w:rPr>
        <w:t xml:space="preserve"> г.) националната гнездяща популация на вида се оценя на </w:t>
      </w:r>
      <w:r w:rsidRPr="00E073DA">
        <w:rPr>
          <w:b/>
          <w:lang w:val="bg-BG"/>
        </w:rPr>
        <w:t>30</w:t>
      </w:r>
      <w:r w:rsidRPr="00E073DA">
        <w:rPr>
          <w:b/>
          <w:lang w:val="en-GB"/>
        </w:rPr>
        <w:t>0</w:t>
      </w:r>
      <w:r w:rsidRPr="00E073DA">
        <w:rPr>
          <w:b/>
          <w:lang w:val="bg-BG"/>
        </w:rPr>
        <w:t xml:space="preserve"> – 400 двойки</w:t>
      </w:r>
      <w:r>
        <w:rPr>
          <w:lang w:val="bg-BG"/>
        </w:rPr>
        <w:t xml:space="preserve">. Краткосрочната тенденция (за периода 2001 – 2018) в популацията е </w:t>
      </w:r>
      <w:r>
        <w:rPr>
          <w:b/>
          <w:lang w:val="bg-BG"/>
        </w:rPr>
        <w:t>стабилна</w:t>
      </w:r>
      <w:r>
        <w:rPr>
          <w:lang w:val="bg-BG"/>
        </w:rPr>
        <w:t xml:space="preserve"> както и дългосрочната (за периода 1980 – 2018) също е </w:t>
      </w:r>
      <w:r>
        <w:rPr>
          <w:b/>
          <w:lang w:val="bg-BG"/>
        </w:rPr>
        <w:t>стабилна</w:t>
      </w:r>
      <w:r>
        <w:rPr>
          <w:lang w:val="bg-BG"/>
        </w:rPr>
        <w:t>.</w:t>
      </w:r>
    </w:p>
    <w:p w14:paraId="638FAB71" w14:textId="24FF0513" w:rsidR="00E073DA" w:rsidRPr="00AE0CF6" w:rsidRDefault="00E073DA" w:rsidP="004A4D89">
      <w:pPr>
        <w:spacing w:after="120"/>
        <w:jc w:val="both"/>
        <w:rPr>
          <w:lang w:val="bg-BG"/>
        </w:rPr>
      </w:pPr>
      <w:r>
        <w:rPr>
          <w:lang w:val="bg-BG"/>
        </w:rPr>
        <w:lastRenderedPageBreak/>
        <w:t xml:space="preserve">Преминаващата популация, според </w:t>
      </w:r>
      <w:r w:rsidR="00D90B11">
        <w:rPr>
          <w:lang w:val="bg-BG"/>
        </w:rPr>
        <w:t>Докладването</w:t>
      </w:r>
      <w:r>
        <w:rPr>
          <w:lang w:val="bg-BG"/>
        </w:rPr>
        <w:t xml:space="preserve"> от 2019 г. е оценена на </w:t>
      </w:r>
      <w:r w:rsidRPr="00E073DA">
        <w:rPr>
          <w:b/>
          <w:lang w:val="bg-BG"/>
        </w:rPr>
        <w:t>1000 – 2000 индивида</w:t>
      </w:r>
      <w:r>
        <w:rPr>
          <w:lang w:val="bg-BG"/>
        </w:rPr>
        <w:t xml:space="preserve">. </w:t>
      </w:r>
    </w:p>
    <w:p w14:paraId="19B10C88" w14:textId="77777777" w:rsidR="00E073DA" w:rsidRDefault="00E073DA" w:rsidP="004A4D89">
      <w:pPr>
        <w:spacing w:before="120" w:after="120" w:line="240" w:lineRule="auto"/>
        <w:jc w:val="both"/>
        <w:rPr>
          <w:lang w:val="bg-BG"/>
        </w:rPr>
      </w:pPr>
      <w:r>
        <w:rPr>
          <w:lang w:val="bg-BG"/>
        </w:rPr>
        <w:t>Посочени са следните заплахи и влияния</w:t>
      </w:r>
      <w:r>
        <w:rPr>
          <w:lang w:val="en-GB"/>
        </w:rPr>
        <w:t xml:space="preserve">: </w:t>
      </w:r>
      <w:r>
        <w:rPr>
          <w:lang w:val="bg-BG"/>
        </w:rPr>
        <w:t>K03</w:t>
      </w:r>
      <w:r>
        <w:rPr>
          <w:lang w:val="en-GB"/>
        </w:rPr>
        <w:t>, C01</w:t>
      </w:r>
      <w:r>
        <w:rPr>
          <w:lang w:val="bg-BG"/>
        </w:rPr>
        <w:t xml:space="preserve">, </w:t>
      </w:r>
      <w:r>
        <w:rPr>
          <w:lang w:val="en-GB"/>
        </w:rPr>
        <w:t>J02, F26, E01 (</w:t>
      </w:r>
      <w:r>
        <w:rPr>
          <w:lang w:val="bg-BG"/>
        </w:rPr>
        <w:t>само преминаващата популация)</w:t>
      </w:r>
      <w:r>
        <w:rPr>
          <w:lang w:val="en-GB"/>
        </w:rPr>
        <w:t>.</w:t>
      </w:r>
      <w:r>
        <w:rPr>
          <w:lang w:val="bg-BG"/>
        </w:rPr>
        <w:t xml:space="preserve"> Според Червената книга на България: загуба и деградация на подходящите местообитания, промяна на водните нива в солниците по време на гнезденето безпокойство от хората, убиване на новоизлюпените птици от хищници (Големански гл. ред., 2011).</w:t>
      </w:r>
    </w:p>
    <w:p w14:paraId="40869773" w14:textId="6DA5046D" w:rsidR="00E073DA" w:rsidRPr="00CF7B6E" w:rsidRDefault="00E073DA" w:rsidP="005E58FD">
      <w:pPr>
        <w:pStyle w:val="ListParagraph"/>
        <w:numPr>
          <w:ilvl w:val="0"/>
          <w:numId w:val="87"/>
        </w:numPr>
        <w:spacing w:after="120"/>
        <w:jc w:val="both"/>
        <w:rPr>
          <w:lang w:val="bg-BG"/>
        </w:rPr>
      </w:pPr>
      <w:r w:rsidRPr="00CF7B6E">
        <w:rPr>
          <w:b/>
          <w:lang w:val="bg-BG"/>
        </w:rPr>
        <w:t>Състояние в СЗЗ BG0002017 „Комплекс Беленски острови</w:t>
      </w:r>
      <w:r w:rsidR="008353B0" w:rsidRPr="00CF7B6E">
        <w:rPr>
          <w:b/>
          <w:lang w:val="bg-BG"/>
        </w:rPr>
        <w:t>”</w:t>
      </w:r>
    </w:p>
    <w:p w14:paraId="066CE502" w14:textId="72578AA8" w:rsidR="00E073DA" w:rsidRDefault="00E073DA" w:rsidP="004A4D89">
      <w:pPr>
        <w:spacing w:after="120"/>
        <w:jc w:val="both"/>
        <w:rPr>
          <w:lang w:val="bg-BG"/>
        </w:rPr>
      </w:pPr>
      <w:r>
        <w:rPr>
          <w:lang w:val="bg-BG"/>
        </w:rPr>
        <w:t xml:space="preserve">Съгласно СФД на зоната вида е гнездящ и преминаващ. Гнездящата популация се оценява на </w:t>
      </w:r>
      <w:r>
        <w:rPr>
          <w:b/>
          <w:lang w:val="bg-BG"/>
        </w:rPr>
        <w:t>1</w:t>
      </w:r>
      <w:r w:rsidRPr="00011DCA">
        <w:rPr>
          <w:b/>
          <w:lang w:val="bg-BG"/>
        </w:rPr>
        <w:t xml:space="preserve"> – </w:t>
      </w:r>
      <w:r w:rsidR="002F41DA">
        <w:rPr>
          <w:b/>
          <w:lang w:val="bg-BG"/>
        </w:rPr>
        <w:t>5</w:t>
      </w:r>
      <w:r w:rsidRPr="00011DCA">
        <w:rPr>
          <w:b/>
          <w:lang w:val="bg-BG"/>
        </w:rPr>
        <w:t xml:space="preserve"> двойки</w:t>
      </w:r>
      <w:r>
        <w:rPr>
          <w:lang w:val="bg-BG"/>
        </w:rPr>
        <w:t>,</w:t>
      </w:r>
      <w:r w:rsidRPr="00BA2D73">
        <w:rPr>
          <w:lang w:val="bg-BG"/>
        </w:rPr>
        <w:t xml:space="preserve"> </w:t>
      </w:r>
      <w:r>
        <w:rPr>
          <w:lang w:val="bg-BG"/>
        </w:rPr>
        <w:t xml:space="preserve">което представлява </w:t>
      </w:r>
      <w:r w:rsidR="002F41DA" w:rsidRPr="002F41DA">
        <w:rPr>
          <w:b/>
          <w:lang w:val="bg-BG"/>
        </w:rPr>
        <w:t>0,</w:t>
      </w:r>
      <w:r w:rsidRPr="002F41DA">
        <w:rPr>
          <w:b/>
          <w:lang w:val="bg-BG"/>
        </w:rPr>
        <w:t>3</w:t>
      </w:r>
      <w:r w:rsidR="002F41DA" w:rsidRPr="002F41DA">
        <w:rPr>
          <w:b/>
          <w:lang w:val="bg-BG"/>
        </w:rPr>
        <w:t xml:space="preserve"> - 1,5</w:t>
      </w:r>
      <w:r w:rsidRPr="00011DCA">
        <w:rPr>
          <w:b/>
          <w:lang w:val="bg-BG"/>
        </w:rPr>
        <w:t xml:space="preserve"> % от националната</w:t>
      </w:r>
      <w:r>
        <w:rPr>
          <w:lang w:val="bg-BG"/>
        </w:rPr>
        <w:t xml:space="preserve"> популация (оценка „</w:t>
      </w:r>
      <w:r w:rsidR="002F41DA">
        <w:rPr>
          <w:lang w:val="en-GB"/>
        </w:rPr>
        <w:t>С</w:t>
      </w:r>
      <w:r w:rsidR="008353B0">
        <w:rPr>
          <w:lang w:val="bg-BG"/>
        </w:rPr>
        <w:t>”</w:t>
      </w:r>
      <w:r>
        <w:rPr>
          <w:lang w:val="bg-BG"/>
        </w:rPr>
        <w:t>). Опазването</w:t>
      </w:r>
      <w:r w:rsidRPr="00BC4F6A">
        <w:rPr>
          <w:lang w:val="bg-BG"/>
        </w:rPr>
        <w:t xml:space="preserve"> на вида е </w:t>
      </w:r>
      <w:r w:rsidR="002F41DA">
        <w:rPr>
          <w:lang w:val="bg-BG"/>
        </w:rPr>
        <w:t>отлично</w:t>
      </w:r>
      <w:r w:rsidRPr="00BC4F6A">
        <w:rPr>
          <w:lang w:val="bg-BG"/>
        </w:rPr>
        <w:t xml:space="preserve"> (оценк</w:t>
      </w:r>
      <w:r>
        <w:rPr>
          <w:lang w:val="bg-BG"/>
        </w:rPr>
        <w:t>а „</w:t>
      </w:r>
      <w:r w:rsidR="002F41DA">
        <w:rPr>
          <w:lang w:val="bg-BG"/>
        </w:rPr>
        <w:t>А</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1A9A231E" w14:textId="709CE71C" w:rsidR="00E073DA" w:rsidRDefault="00E073DA" w:rsidP="004A4D89">
      <w:pPr>
        <w:spacing w:after="120"/>
        <w:jc w:val="both"/>
        <w:rPr>
          <w:lang w:val="bg-BG"/>
        </w:rPr>
      </w:pPr>
      <w:r>
        <w:rPr>
          <w:lang w:val="bg-BG"/>
        </w:rPr>
        <w:t xml:space="preserve">Съгласно СФД мигриращата популация се оценя на </w:t>
      </w:r>
      <w:r w:rsidR="002F41DA" w:rsidRPr="002F41DA">
        <w:rPr>
          <w:b/>
          <w:lang w:val="bg-BG"/>
        </w:rPr>
        <w:t>до 1 индивид</w:t>
      </w:r>
      <w:r>
        <w:rPr>
          <w:lang w:val="bg-BG"/>
        </w:rPr>
        <w:t xml:space="preserve">, което е </w:t>
      </w:r>
      <w:r w:rsidR="00034DDE">
        <w:rPr>
          <w:b/>
          <w:lang w:val="bg-BG"/>
        </w:rPr>
        <w:t>0,05 – 0,1</w:t>
      </w:r>
      <w:r w:rsidRPr="00EC2C3A">
        <w:rPr>
          <w:b/>
          <w:lang w:val="bg-BG"/>
        </w:rPr>
        <w:t xml:space="preserve"> % от националната</w:t>
      </w:r>
      <w:r>
        <w:rPr>
          <w:lang w:val="bg-BG"/>
        </w:rPr>
        <w:t xml:space="preserve"> популация (оценка „</w:t>
      </w:r>
      <w:r w:rsidR="002F41DA">
        <w:rPr>
          <w:lang w:val="en-GB"/>
        </w:rPr>
        <w:t>С</w:t>
      </w:r>
      <w:r w:rsidR="008353B0">
        <w:rPr>
          <w:lang w:val="bg-BG"/>
        </w:rPr>
        <w:t>”</w:t>
      </w:r>
      <w:r>
        <w:rPr>
          <w:lang w:val="bg-BG"/>
        </w:rPr>
        <w:t>). Опазването</w:t>
      </w:r>
      <w:r w:rsidRPr="00BC4F6A">
        <w:rPr>
          <w:lang w:val="bg-BG"/>
        </w:rPr>
        <w:t xml:space="preserve"> на вида е добро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4D4ECF42" w14:textId="77777777" w:rsidR="00E073DA" w:rsidRPr="00CF7B6E" w:rsidRDefault="00E073DA" w:rsidP="005E58FD">
      <w:pPr>
        <w:pStyle w:val="ListParagraph"/>
        <w:numPr>
          <w:ilvl w:val="0"/>
          <w:numId w:val="87"/>
        </w:numPr>
        <w:spacing w:after="120"/>
        <w:jc w:val="both"/>
        <w:rPr>
          <w:b/>
          <w:lang w:val="bg-BG"/>
        </w:rPr>
      </w:pPr>
      <w:r w:rsidRPr="00CF7B6E">
        <w:rPr>
          <w:b/>
          <w:lang w:val="bg-BG"/>
        </w:rPr>
        <w:t xml:space="preserve">Анализ на наличната информация </w:t>
      </w:r>
    </w:p>
    <w:p w14:paraId="6371EB7E" w14:textId="406E5082" w:rsidR="00E073DA" w:rsidRPr="00422427" w:rsidRDefault="006419CA" w:rsidP="004A4D89">
      <w:pPr>
        <w:spacing w:after="120"/>
        <w:jc w:val="both"/>
        <w:rPr>
          <w:lang w:val="en-GB"/>
        </w:rPr>
      </w:pPr>
      <w:r>
        <w:rPr>
          <w:color w:val="000000" w:themeColor="text1"/>
          <w:lang w:val="bg-BG"/>
        </w:rPr>
        <w:t>Вида гнезди с флуктуираща численост по влажните зони по р. Дунав (</w:t>
      </w:r>
      <w:r w:rsidR="002E60F3">
        <w:rPr>
          <w:color w:val="000000" w:themeColor="text1"/>
          <w:lang w:val="en-GB"/>
        </w:rPr>
        <w:t>Shurulinkov et al., 2019</w:t>
      </w:r>
      <w:r>
        <w:rPr>
          <w:color w:val="000000" w:themeColor="text1"/>
          <w:lang w:val="en-GB"/>
        </w:rPr>
        <w:t>a</w:t>
      </w:r>
      <w:r>
        <w:rPr>
          <w:color w:val="000000" w:themeColor="text1"/>
          <w:lang w:val="bg-BG"/>
        </w:rPr>
        <w:t>)</w:t>
      </w:r>
      <w:r>
        <w:rPr>
          <w:color w:val="000000" w:themeColor="text1"/>
          <w:lang w:val="en-GB"/>
        </w:rPr>
        <w:t xml:space="preserve">. </w:t>
      </w:r>
      <w:r>
        <w:rPr>
          <w:color w:val="000000" w:themeColor="text1"/>
          <w:lang w:val="bg-BG"/>
        </w:rPr>
        <w:t xml:space="preserve">В рамките на Персинските блата в </w:t>
      </w:r>
      <w:r w:rsidR="00E073DA">
        <w:rPr>
          <w:color w:val="000000" w:themeColor="text1"/>
          <w:lang w:val="bg-BG"/>
        </w:rPr>
        <w:t>СЗЗ „Комплекс Беленски острови</w:t>
      </w:r>
      <w:r w:rsidR="008353B0">
        <w:rPr>
          <w:color w:val="000000" w:themeColor="text1"/>
          <w:lang w:val="bg-BG"/>
        </w:rPr>
        <w:t>”</w:t>
      </w:r>
      <w:r>
        <w:rPr>
          <w:color w:val="000000" w:themeColor="text1"/>
          <w:lang w:val="bg-BG"/>
        </w:rPr>
        <w:t xml:space="preserve"> за периода 2010 – 2013 г. са отчетени 1 – 5 двойки (</w:t>
      </w:r>
      <w:r w:rsidR="002E60F3">
        <w:rPr>
          <w:color w:val="000000" w:themeColor="text1"/>
          <w:lang w:val="en-GB"/>
        </w:rPr>
        <w:t>Shurulinkov et al., 2019</w:t>
      </w:r>
      <w:r>
        <w:rPr>
          <w:color w:val="000000" w:themeColor="text1"/>
          <w:lang w:val="en-GB"/>
        </w:rPr>
        <w:t>a</w:t>
      </w:r>
      <w:r>
        <w:rPr>
          <w:color w:val="000000" w:themeColor="text1"/>
          <w:lang w:val="bg-BG"/>
        </w:rPr>
        <w:t>)</w:t>
      </w:r>
      <w:r w:rsidR="00E073DA">
        <w:rPr>
          <w:color w:val="000000" w:themeColor="text1"/>
          <w:lang w:val="bg-BG"/>
        </w:rPr>
        <w:t xml:space="preserve">. </w:t>
      </w:r>
      <w:r>
        <w:rPr>
          <w:color w:val="000000" w:themeColor="text1"/>
          <w:lang w:val="bg-BG"/>
        </w:rPr>
        <w:t>С</w:t>
      </w:r>
      <w:r w:rsidR="00E073DA">
        <w:rPr>
          <w:color w:val="000000" w:themeColor="text1"/>
          <w:lang w:val="bg-BG"/>
        </w:rPr>
        <w:t>поред Матеева и др. (2013)</w:t>
      </w:r>
      <w:r>
        <w:rPr>
          <w:color w:val="000000" w:themeColor="text1"/>
          <w:lang w:val="bg-BG"/>
        </w:rPr>
        <w:t xml:space="preserve"> за периода 2009 – 2012 г. данните са гнездящата популация са сходни: 1 – 4 двойки</w:t>
      </w:r>
      <w:r w:rsidR="00E073DA">
        <w:rPr>
          <w:color w:val="000000" w:themeColor="text1"/>
          <w:lang w:val="bg-BG"/>
        </w:rPr>
        <w:t xml:space="preserve">. </w:t>
      </w:r>
      <w:r w:rsidR="00E073DA" w:rsidRPr="002E3475">
        <w:rPr>
          <w:lang w:val="bg-BG"/>
        </w:rPr>
        <w:t>Дан</w:t>
      </w:r>
      <w:r w:rsidR="00E073DA">
        <w:rPr>
          <w:lang w:val="bg-BG"/>
        </w:rPr>
        <w:t>ните от eBird за 2021 г. (април</w:t>
      </w:r>
      <w:r w:rsidR="00E073DA" w:rsidRPr="002E3475">
        <w:rPr>
          <w:lang w:val="bg-BG"/>
        </w:rPr>
        <w:t xml:space="preserve">) за района на </w:t>
      </w:r>
      <w:r w:rsidR="00E073DA">
        <w:rPr>
          <w:lang w:val="bg-BG"/>
        </w:rPr>
        <w:t>Персинските блата</w:t>
      </w:r>
      <w:r w:rsidR="00E073DA" w:rsidRPr="002E3475">
        <w:rPr>
          <w:lang w:val="bg-BG"/>
        </w:rPr>
        <w:t xml:space="preserve"> показват, че са установени </w:t>
      </w:r>
      <w:r>
        <w:rPr>
          <w:lang w:val="bg-BG"/>
        </w:rPr>
        <w:t>3 - 6</w:t>
      </w:r>
      <w:r w:rsidR="00E073DA" w:rsidRPr="002E3475">
        <w:rPr>
          <w:lang w:val="bg-BG"/>
        </w:rPr>
        <w:t xml:space="preserve"> индивида</w:t>
      </w:r>
      <w:r>
        <w:rPr>
          <w:lang w:val="bg-BG"/>
        </w:rPr>
        <w:t xml:space="preserve"> в подходящо гнездово местообитание (</w:t>
      </w:r>
      <w:r>
        <w:rPr>
          <w:lang w:val="en-GB"/>
        </w:rPr>
        <w:t>S. Velkov, I. Tonev, L. Profirov</w:t>
      </w:r>
      <w:r>
        <w:rPr>
          <w:lang w:val="bg-BG"/>
        </w:rPr>
        <w:t>)</w:t>
      </w:r>
      <w:r w:rsidR="00E073DA" w:rsidRPr="002E3475">
        <w:rPr>
          <w:lang w:val="bg-BG"/>
        </w:rPr>
        <w:t>.</w:t>
      </w:r>
      <w:r w:rsidR="00E073DA">
        <w:rPr>
          <w:lang w:val="bg-BG"/>
        </w:rPr>
        <w:t xml:space="preserve"> Теренното проучване </w:t>
      </w:r>
      <w:r w:rsidR="008D4BD3">
        <w:rPr>
          <w:lang w:val="bg-BG"/>
        </w:rPr>
        <w:t>през 2021 г. установи общо</w:t>
      </w:r>
      <w:r w:rsidR="00E073DA">
        <w:rPr>
          <w:lang w:val="bg-BG"/>
        </w:rPr>
        <w:t xml:space="preserve"> 4 дв. от вида, които се концентрират основно в</w:t>
      </w:r>
      <w:r w:rsidR="008D4BD3">
        <w:rPr>
          <w:lang w:val="en-GB"/>
        </w:rPr>
        <w:t xml:space="preserve"> </w:t>
      </w:r>
      <w:r w:rsidR="008D4BD3">
        <w:rPr>
          <w:lang w:val="bg-BG"/>
        </w:rPr>
        <w:t>заблатените покрайнини</w:t>
      </w:r>
      <w:r w:rsidR="00E073DA">
        <w:rPr>
          <w:lang w:val="bg-BG"/>
        </w:rPr>
        <w:t xml:space="preserve"> </w:t>
      </w:r>
      <w:r w:rsidR="008D4BD3">
        <w:rPr>
          <w:lang w:val="bg-BG"/>
        </w:rPr>
        <w:t xml:space="preserve">на </w:t>
      </w:r>
      <w:r w:rsidR="00E073DA">
        <w:rPr>
          <w:lang w:val="bg-BG"/>
        </w:rPr>
        <w:t>Писченско блато</w:t>
      </w:r>
      <w:r w:rsidR="008D4BD3">
        <w:rPr>
          <w:lang w:val="bg-BG"/>
        </w:rPr>
        <w:t xml:space="preserve"> (североизточно от кравефермата)</w:t>
      </w:r>
      <w:r w:rsidR="00E073DA">
        <w:rPr>
          <w:lang w:val="bg-BG"/>
        </w:rPr>
        <w:t>. Основен фактор за поддържане на подходящо местообитание на вида в зоната е правилното функциониране на системата от шлюзове и канали на о. Персин, която поддържа влажните зони в източната част на острова. В момента системата се контролира от Дирекцията на ПП „Персина</w:t>
      </w:r>
      <w:r w:rsidR="008353B0">
        <w:rPr>
          <w:lang w:val="bg-BG"/>
        </w:rPr>
        <w:t>”</w:t>
      </w:r>
      <w:r w:rsidR="00E073DA">
        <w:rPr>
          <w:lang w:val="bg-BG"/>
        </w:rPr>
        <w:t>.</w:t>
      </w:r>
      <w:r w:rsidR="00E073DA">
        <w:rPr>
          <w:lang w:val="en-GB"/>
        </w:rPr>
        <w:t xml:space="preserve"> </w:t>
      </w:r>
      <w:r w:rsidR="00E073DA">
        <w:rPr>
          <w:lang w:val="bg-BG"/>
        </w:rPr>
        <w:t>По данни от проучване през 2020 г. (</w:t>
      </w:r>
      <w:r w:rsidR="008502BB">
        <w:rPr>
          <w:lang w:val="bg-BG"/>
        </w:rPr>
        <w:t>Чешмеджиев и Христов, 2020</w:t>
      </w:r>
      <w:r w:rsidR="00E073DA">
        <w:rPr>
          <w:lang w:val="bg-BG"/>
        </w:rPr>
        <w:t xml:space="preserve">), когато нивото на р. Днуав е било близо 200 </w:t>
      </w:r>
      <w:r w:rsidR="00E073DA">
        <w:rPr>
          <w:lang w:val="en-GB"/>
        </w:rPr>
        <w:t xml:space="preserve">cm </w:t>
      </w:r>
      <w:r w:rsidR="00E073DA" w:rsidRPr="00D23CDD">
        <w:rPr>
          <w:lang w:val="bg-BG"/>
        </w:rPr>
        <w:t>под</w:t>
      </w:r>
      <w:r w:rsidR="00E073DA">
        <w:rPr>
          <w:lang w:val="bg-BG"/>
        </w:rPr>
        <w:t xml:space="preserve"> обичайните за пролетния сезон н</w:t>
      </w:r>
      <w:r w:rsidR="008502BB">
        <w:rPr>
          <w:lang w:val="bg-BG"/>
        </w:rPr>
        <w:t xml:space="preserve">ива, вода е имало единствено в </w:t>
      </w:r>
      <w:r w:rsidR="00E073DA">
        <w:rPr>
          <w:lang w:val="bg-BG"/>
        </w:rPr>
        <w:t xml:space="preserve">Писченско блато (30-40 </w:t>
      </w:r>
      <w:r w:rsidR="00E073DA">
        <w:rPr>
          <w:lang w:val="en-GB"/>
        </w:rPr>
        <w:t>cm</w:t>
      </w:r>
      <w:r w:rsidR="00E073DA">
        <w:rPr>
          <w:lang w:val="bg-BG"/>
        </w:rPr>
        <w:t>) и тогава вида</w:t>
      </w:r>
      <w:r w:rsidR="008D4BD3">
        <w:rPr>
          <w:lang w:val="bg-BG"/>
        </w:rPr>
        <w:t xml:space="preserve"> не е бил установен</w:t>
      </w:r>
      <w:r w:rsidR="00E073DA">
        <w:rPr>
          <w:lang w:val="bg-BG"/>
        </w:rPr>
        <w:t xml:space="preserve"> в СЗЗ-на</w:t>
      </w:r>
      <w:r w:rsidR="00E073DA">
        <w:rPr>
          <w:lang w:val="en-GB"/>
        </w:rPr>
        <w:t>.</w:t>
      </w:r>
    </w:p>
    <w:p w14:paraId="347C8FBC" w14:textId="66D58423" w:rsidR="00E073DA" w:rsidRPr="00E04075" w:rsidRDefault="00E073DA" w:rsidP="004A4D89">
      <w:pPr>
        <w:spacing w:after="120"/>
        <w:jc w:val="both"/>
        <w:rPr>
          <w:color w:val="000000" w:themeColor="text1"/>
          <w:lang w:val="bg-BG"/>
        </w:rPr>
      </w:pPr>
      <w:r>
        <w:rPr>
          <w:lang w:val="bg-BG"/>
        </w:rPr>
        <w:t xml:space="preserve">Липсват публикувани данни за концентрацията на вида в зоната по време на миграция, поради което се налага </w:t>
      </w:r>
      <w:r w:rsidR="00366A57">
        <w:rPr>
          <w:lang w:val="bg-BG"/>
        </w:rPr>
        <w:t>провеждането на</w:t>
      </w:r>
      <w:r>
        <w:rPr>
          <w:lang w:val="bg-BG"/>
        </w:rPr>
        <w:t xml:space="preserve"> мониторинг</w:t>
      </w:r>
      <w:r w:rsidR="00366A57">
        <w:rPr>
          <w:lang w:val="bg-BG"/>
        </w:rPr>
        <w:t xml:space="preserve"> през септември и март – април</w:t>
      </w:r>
      <w:r w:rsidR="00A75801">
        <w:rPr>
          <w:lang w:val="bg-BG"/>
        </w:rPr>
        <w:t>, кой</w:t>
      </w:r>
      <w:r>
        <w:rPr>
          <w:lang w:val="bg-BG"/>
        </w:rPr>
        <w:t>то да изясни тази численост.</w:t>
      </w:r>
    </w:p>
    <w:p w14:paraId="510FD9CD" w14:textId="4238D697" w:rsidR="00D713EB" w:rsidRDefault="00D713EB" w:rsidP="004A4D89">
      <w:pPr>
        <w:spacing w:after="120"/>
        <w:jc w:val="both"/>
        <w:rPr>
          <w:lang w:val="bg-BG"/>
        </w:rPr>
      </w:pPr>
      <w:r>
        <w:rPr>
          <w:lang w:val="bg-BG"/>
        </w:rPr>
        <w:t>Вероятна заплаха за вида е уни</w:t>
      </w:r>
      <w:r w:rsidR="00A413C9">
        <w:rPr>
          <w:lang w:val="bg-BG"/>
        </w:rPr>
        <w:t>щожаване на гнездата в резултат</w:t>
      </w:r>
      <w:r>
        <w:rPr>
          <w:lang w:val="bg-BG"/>
        </w:rPr>
        <w:t xml:space="preserve"> на пашата на добитък в района. </w:t>
      </w:r>
    </w:p>
    <w:p w14:paraId="29A2F94A" w14:textId="5DCB0872" w:rsidR="00E073DA" w:rsidRDefault="00D713EB" w:rsidP="004A4D89">
      <w:pPr>
        <w:spacing w:after="120"/>
        <w:jc w:val="both"/>
        <w:rPr>
          <w:lang w:val="bg-BG"/>
        </w:rPr>
      </w:pPr>
      <w:r>
        <w:rPr>
          <w:lang w:val="bg-BG"/>
        </w:rPr>
        <w:t>Друга</w:t>
      </w:r>
      <w:r w:rsidR="00E073DA">
        <w:rPr>
          <w:lang w:val="bg-BG"/>
        </w:rPr>
        <w:t xml:space="preserve"> заплаха за вида, установена по време на теренните проучвания през 2021 г. е активното разпространение на инвазивния вид храстовидна аморфа (</w:t>
      </w:r>
      <w:r w:rsidR="00E073DA" w:rsidRPr="00B20696">
        <w:rPr>
          <w:i/>
          <w:lang w:val="en-GB"/>
        </w:rPr>
        <w:t xml:space="preserve">Amorpha </w:t>
      </w:r>
      <w:r w:rsidR="00E073DA">
        <w:rPr>
          <w:i/>
          <w:lang w:val="en-GB"/>
        </w:rPr>
        <w:t>fruticose</w:t>
      </w:r>
      <w:r w:rsidR="00E073DA">
        <w:rPr>
          <w:lang w:val="bg-BG"/>
        </w:rPr>
        <w:t>) по крайбрежието на водоемите на о. Персин, в резултат на което се наблюдава загуба на подходящи гнездови местообитания за вида.</w:t>
      </w:r>
    </w:p>
    <w:p w14:paraId="75A0F329" w14:textId="4610387B" w:rsidR="00CA0F14" w:rsidRPr="00087AEF" w:rsidRDefault="00B35CB6" w:rsidP="005E58FD">
      <w:pPr>
        <w:pStyle w:val="ListParagraph"/>
        <w:numPr>
          <w:ilvl w:val="0"/>
          <w:numId w:val="87"/>
        </w:numPr>
        <w:spacing w:after="120"/>
        <w:jc w:val="both"/>
        <w:rPr>
          <w:lang w:val="bg-BG"/>
        </w:rPr>
      </w:pPr>
      <w:r w:rsidRPr="00087AEF">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1231"/>
        <w:gridCol w:w="1199"/>
        <w:gridCol w:w="3624"/>
        <w:gridCol w:w="1905"/>
      </w:tblGrid>
      <w:tr w:rsidR="00291A19" w:rsidRPr="002E3475" w14:paraId="6083E231" w14:textId="77777777" w:rsidTr="00451DF7">
        <w:trPr>
          <w:tblHeader/>
          <w:jc w:val="center"/>
        </w:trPr>
        <w:tc>
          <w:tcPr>
            <w:tcW w:w="0" w:type="auto"/>
            <w:shd w:val="clear" w:color="auto" w:fill="B6DDE8"/>
            <w:vAlign w:val="center"/>
          </w:tcPr>
          <w:p w14:paraId="3A9D5039" w14:textId="77777777" w:rsidR="00CA0F14" w:rsidRPr="002E3475" w:rsidRDefault="00CA0F14" w:rsidP="004A4D89">
            <w:pPr>
              <w:spacing w:after="120"/>
              <w:jc w:val="center"/>
              <w:rPr>
                <w:b/>
                <w:bCs/>
                <w:lang w:val="bg-BG"/>
              </w:rPr>
            </w:pPr>
            <w:r w:rsidRPr="002E3475">
              <w:rPr>
                <w:b/>
                <w:bCs/>
                <w:lang w:val="bg-BG"/>
              </w:rPr>
              <w:lastRenderedPageBreak/>
              <w:t>Параметър</w:t>
            </w:r>
          </w:p>
        </w:tc>
        <w:tc>
          <w:tcPr>
            <w:tcW w:w="0" w:type="auto"/>
            <w:shd w:val="clear" w:color="auto" w:fill="B6DDE8"/>
            <w:vAlign w:val="center"/>
          </w:tcPr>
          <w:p w14:paraId="401B7CF0" w14:textId="77777777" w:rsidR="00CA0F14" w:rsidRPr="002E3475" w:rsidRDefault="00CA0F14" w:rsidP="004A4D89">
            <w:pPr>
              <w:spacing w:after="120"/>
              <w:jc w:val="center"/>
              <w:rPr>
                <w:b/>
                <w:bCs/>
                <w:lang w:val="bg-BG"/>
              </w:rPr>
            </w:pPr>
            <w:r w:rsidRPr="002E3475">
              <w:rPr>
                <w:b/>
                <w:bCs/>
                <w:lang w:val="bg-BG"/>
              </w:rPr>
              <w:t>Мерна единица</w:t>
            </w:r>
          </w:p>
        </w:tc>
        <w:tc>
          <w:tcPr>
            <w:tcW w:w="0" w:type="auto"/>
            <w:shd w:val="clear" w:color="auto" w:fill="B6DDE8"/>
            <w:vAlign w:val="center"/>
          </w:tcPr>
          <w:p w14:paraId="7994E20B" w14:textId="77777777" w:rsidR="00CA0F14" w:rsidRPr="002E3475" w:rsidRDefault="00CA0F14" w:rsidP="004A4D89">
            <w:pPr>
              <w:spacing w:after="120"/>
              <w:jc w:val="center"/>
              <w:rPr>
                <w:b/>
                <w:bCs/>
                <w:lang w:val="bg-BG"/>
              </w:rPr>
            </w:pPr>
            <w:r w:rsidRPr="002E3475">
              <w:rPr>
                <w:b/>
                <w:bCs/>
                <w:lang w:val="bg-BG"/>
              </w:rPr>
              <w:t>Целева стойност</w:t>
            </w:r>
          </w:p>
        </w:tc>
        <w:tc>
          <w:tcPr>
            <w:tcW w:w="0" w:type="auto"/>
            <w:shd w:val="clear" w:color="auto" w:fill="B6DDE8"/>
            <w:vAlign w:val="center"/>
          </w:tcPr>
          <w:p w14:paraId="5FB0BE8C" w14:textId="77777777" w:rsidR="00CA0F14" w:rsidRPr="002E3475" w:rsidRDefault="00CA0F14" w:rsidP="004A4D89">
            <w:pPr>
              <w:spacing w:after="120"/>
              <w:jc w:val="center"/>
              <w:rPr>
                <w:b/>
                <w:bCs/>
                <w:lang w:val="bg-BG"/>
              </w:rPr>
            </w:pPr>
            <w:r w:rsidRPr="002E3475">
              <w:rPr>
                <w:b/>
                <w:bCs/>
                <w:lang w:val="bg-BG"/>
              </w:rPr>
              <w:t>Допълнителна информация</w:t>
            </w:r>
          </w:p>
        </w:tc>
        <w:tc>
          <w:tcPr>
            <w:tcW w:w="0" w:type="auto"/>
            <w:shd w:val="clear" w:color="auto" w:fill="B6DDE8"/>
            <w:vAlign w:val="center"/>
          </w:tcPr>
          <w:p w14:paraId="1A8AF91F" w14:textId="77777777" w:rsidR="00CA0F14" w:rsidRPr="002E3475" w:rsidRDefault="00CA0F14" w:rsidP="004A4D89">
            <w:pPr>
              <w:spacing w:after="120"/>
              <w:jc w:val="center"/>
              <w:rPr>
                <w:b/>
                <w:bCs/>
                <w:lang w:val="bg-BG"/>
              </w:rPr>
            </w:pPr>
            <w:r w:rsidRPr="002E3475">
              <w:rPr>
                <w:b/>
                <w:bCs/>
                <w:lang w:val="bg-BG"/>
              </w:rPr>
              <w:t>Специф</w:t>
            </w:r>
            <w:r>
              <w:rPr>
                <w:b/>
                <w:bCs/>
                <w:lang w:val="bg-BG"/>
              </w:rPr>
              <w:t>ични за зоната цели</w:t>
            </w:r>
          </w:p>
        </w:tc>
      </w:tr>
      <w:tr w:rsidR="00291A19" w:rsidRPr="002E3475" w14:paraId="702D99DE" w14:textId="77777777" w:rsidTr="00451DF7">
        <w:trPr>
          <w:jc w:val="center"/>
        </w:trPr>
        <w:tc>
          <w:tcPr>
            <w:tcW w:w="0" w:type="auto"/>
            <w:shd w:val="clear" w:color="auto" w:fill="auto"/>
          </w:tcPr>
          <w:p w14:paraId="3E895A07" w14:textId="44078B3E" w:rsidR="00CA0F14" w:rsidRPr="002E3475" w:rsidRDefault="00CA0F14" w:rsidP="001E4946">
            <w:pPr>
              <w:spacing w:after="120"/>
              <w:rPr>
                <w:b/>
                <w:lang w:val="bg-BG"/>
              </w:rPr>
            </w:pPr>
            <w:r w:rsidRPr="002E3475">
              <w:rPr>
                <w:b/>
                <w:lang w:val="bg-BG"/>
              </w:rPr>
              <w:t xml:space="preserve">Популация: </w:t>
            </w:r>
            <w:r w:rsidRPr="002E3475">
              <w:rPr>
                <w:bCs/>
                <w:lang w:val="bg-BG"/>
              </w:rPr>
              <w:t>Р</w:t>
            </w:r>
            <w:r w:rsidR="00087AEF">
              <w:rPr>
                <w:bCs/>
                <w:lang w:val="bg-BG"/>
              </w:rPr>
              <w:t>азмер гнездовата популация</w:t>
            </w:r>
          </w:p>
        </w:tc>
        <w:tc>
          <w:tcPr>
            <w:tcW w:w="0" w:type="auto"/>
            <w:shd w:val="clear" w:color="auto" w:fill="auto"/>
          </w:tcPr>
          <w:p w14:paraId="364F8B6C" w14:textId="77777777" w:rsidR="00CA0F14" w:rsidRPr="002E3475" w:rsidRDefault="00CA0F14" w:rsidP="001E4946">
            <w:pPr>
              <w:spacing w:after="120"/>
              <w:rPr>
                <w:lang w:val="bg-BG"/>
              </w:rPr>
            </w:pPr>
            <w:r w:rsidRPr="002E3475">
              <w:rPr>
                <w:lang w:val="bg-BG"/>
              </w:rPr>
              <w:t>Брой гнездящи двойки</w:t>
            </w:r>
          </w:p>
        </w:tc>
        <w:tc>
          <w:tcPr>
            <w:tcW w:w="0" w:type="auto"/>
            <w:shd w:val="clear" w:color="auto" w:fill="auto"/>
          </w:tcPr>
          <w:p w14:paraId="24A46FA6" w14:textId="6FCF00CA" w:rsidR="00CA0F14" w:rsidRPr="002E3475" w:rsidRDefault="00CA0F14" w:rsidP="001E4946">
            <w:pPr>
              <w:spacing w:after="120"/>
              <w:rPr>
                <w:lang w:val="bg-BG"/>
              </w:rPr>
            </w:pPr>
            <w:r w:rsidRPr="002E3475">
              <w:rPr>
                <w:lang w:val="bg-BG"/>
              </w:rPr>
              <w:t xml:space="preserve">Най-малко </w:t>
            </w:r>
            <w:r>
              <w:rPr>
                <w:lang w:val="bg-BG"/>
              </w:rPr>
              <w:t>1</w:t>
            </w:r>
          </w:p>
        </w:tc>
        <w:tc>
          <w:tcPr>
            <w:tcW w:w="0" w:type="auto"/>
            <w:shd w:val="clear" w:color="auto" w:fill="auto"/>
          </w:tcPr>
          <w:p w14:paraId="535BFCBC" w14:textId="0F42570E" w:rsidR="00CA0F14" w:rsidRPr="002E3475" w:rsidRDefault="001E4946" w:rsidP="001E4946">
            <w:pPr>
              <w:spacing w:after="120"/>
              <w:rPr>
                <w:lang w:val="bg-BG"/>
              </w:rPr>
            </w:pPr>
            <w:r>
              <w:rPr>
                <w:lang w:val="bg-BG"/>
              </w:rPr>
              <w:t xml:space="preserve">На база публикувана информация, данните от теренните проучвание и СФД. </w:t>
            </w:r>
            <w:r w:rsidR="00CA0F14">
              <w:rPr>
                <w:lang w:val="bg-BG"/>
              </w:rPr>
              <w:t>Размера на гнездовата популация силно ще зависи от нивото на р. Дунав и</w:t>
            </w:r>
            <w:r w:rsidR="00CA0F14">
              <w:t xml:space="preserve"> </w:t>
            </w:r>
            <w:r w:rsidR="00CA0F14">
              <w:rPr>
                <w:lang w:val="bg-BG"/>
              </w:rPr>
              <w:t>поддържането на подходящите местообитания в</w:t>
            </w:r>
            <w:r w:rsidR="00CA0F14">
              <w:rPr>
                <w:lang w:val="en-GB"/>
              </w:rPr>
              <w:t xml:space="preserve"> </w:t>
            </w:r>
            <w:r w:rsidR="00CA0F14">
              <w:rPr>
                <w:lang w:val="bg-BG"/>
              </w:rPr>
              <w:t>ПР „Персински блата</w:t>
            </w:r>
          </w:p>
        </w:tc>
        <w:tc>
          <w:tcPr>
            <w:tcW w:w="0" w:type="auto"/>
          </w:tcPr>
          <w:p w14:paraId="0AFB9270" w14:textId="27790734" w:rsidR="00CA0F14" w:rsidRPr="002E3475" w:rsidRDefault="00CA0F14" w:rsidP="001E4946">
            <w:pPr>
              <w:spacing w:after="120"/>
              <w:rPr>
                <w:lang w:val="bg-BG"/>
              </w:rPr>
            </w:pPr>
            <w:r w:rsidRPr="002E3475">
              <w:rPr>
                <w:lang w:val="bg-BG"/>
              </w:rPr>
              <w:t xml:space="preserve">Поддържане на популацията на вида в зоната в размер от най-малко </w:t>
            </w:r>
            <w:r>
              <w:rPr>
                <w:lang w:val="bg-BG"/>
              </w:rPr>
              <w:t>1</w:t>
            </w:r>
            <w:r w:rsidR="00087AEF">
              <w:rPr>
                <w:lang w:val="bg-BG"/>
              </w:rPr>
              <w:t xml:space="preserve"> дв</w:t>
            </w:r>
            <w:r w:rsidRPr="002E3475">
              <w:rPr>
                <w:lang w:val="bg-BG"/>
              </w:rPr>
              <w:t>.</w:t>
            </w:r>
          </w:p>
        </w:tc>
      </w:tr>
      <w:tr w:rsidR="00291A19" w:rsidRPr="002E3475" w14:paraId="420B8257" w14:textId="77777777" w:rsidTr="00451DF7">
        <w:trPr>
          <w:jc w:val="center"/>
        </w:trPr>
        <w:tc>
          <w:tcPr>
            <w:tcW w:w="0" w:type="auto"/>
            <w:shd w:val="clear" w:color="auto" w:fill="auto"/>
          </w:tcPr>
          <w:p w14:paraId="2074C8EB" w14:textId="77777777" w:rsidR="00CA0F14" w:rsidRPr="002E3475" w:rsidRDefault="00CA0F14" w:rsidP="001E4946">
            <w:pPr>
              <w:spacing w:after="120"/>
              <w:rPr>
                <w:b/>
                <w:lang w:val="bg-BG"/>
              </w:rPr>
            </w:pPr>
            <w:r w:rsidRPr="002E3475">
              <w:rPr>
                <w:b/>
                <w:lang w:val="bg-BG"/>
              </w:rPr>
              <w:t xml:space="preserve">Популация: </w:t>
            </w:r>
            <w:r w:rsidRPr="002E3475">
              <w:rPr>
                <w:bCs/>
                <w:lang w:val="bg-BG"/>
              </w:rPr>
              <w:t>Размер на мигриращата популация</w:t>
            </w:r>
          </w:p>
        </w:tc>
        <w:tc>
          <w:tcPr>
            <w:tcW w:w="0" w:type="auto"/>
            <w:shd w:val="clear" w:color="auto" w:fill="auto"/>
          </w:tcPr>
          <w:p w14:paraId="3B4CAF2C" w14:textId="77777777" w:rsidR="00CA0F14" w:rsidRPr="002E3475" w:rsidRDefault="00CA0F14" w:rsidP="001E4946">
            <w:pPr>
              <w:spacing w:after="120"/>
              <w:rPr>
                <w:lang w:val="bg-BG"/>
              </w:rPr>
            </w:pPr>
            <w:r w:rsidRPr="002E3475">
              <w:rPr>
                <w:lang w:val="bg-BG"/>
              </w:rPr>
              <w:t>Брой индивиди</w:t>
            </w:r>
          </w:p>
        </w:tc>
        <w:tc>
          <w:tcPr>
            <w:tcW w:w="0" w:type="auto"/>
            <w:shd w:val="clear" w:color="auto" w:fill="auto"/>
          </w:tcPr>
          <w:p w14:paraId="07E8EF9F" w14:textId="0A447887" w:rsidR="00CA0F14" w:rsidRPr="002E3475" w:rsidRDefault="00CA0F14" w:rsidP="001E4946">
            <w:pPr>
              <w:spacing w:after="120"/>
              <w:rPr>
                <w:lang w:val="bg-BG"/>
              </w:rPr>
            </w:pPr>
            <w:r w:rsidRPr="002E3475">
              <w:rPr>
                <w:lang w:val="bg-BG"/>
              </w:rPr>
              <w:t xml:space="preserve">Най-малко </w:t>
            </w:r>
            <w:r>
              <w:rPr>
                <w:lang w:val="bg-BG"/>
              </w:rPr>
              <w:t>1</w:t>
            </w:r>
          </w:p>
        </w:tc>
        <w:tc>
          <w:tcPr>
            <w:tcW w:w="0" w:type="auto"/>
            <w:shd w:val="clear" w:color="auto" w:fill="auto"/>
          </w:tcPr>
          <w:p w14:paraId="0E3D68ED" w14:textId="77777777" w:rsidR="00CA0F14" w:rsidRPr="002E3475" w:rsidRDefault="00CA0F14" w:rsidP="001E4946">
            <w:pPr>
              <w:spacing w:after="120"/>
            </w:pPr>
            <w:r>
              <w:rPr>
                <w:lang w:val="bg-BG"/>
              </w:rPr>
              <w:t>Целевата стойност е определена от СФД. Тези данни се нуждаят от потвърждение в резултата на адекватен мониторинг в периода септември – февруари месец.</w:t>
            </w:r>
          </w:p>
        </w:tc>
        <w:tc>
          <w:tcPr>
            <w:tcW w:w="0" w:type="auto"/>
          </w:tcPr>
          <w:p w14:paraId="64EF0E7B" w14:textId="77777777" w:rsidR="00CA0F14" w:rsidRPr="002E3475" w:rsidRDefault="00CA0F14" w:rsidP="004A4D89">
            <w:pPr>
              <w:spacing w:after="120"/>
              <w:rPr>
                <w:lang w:val="bg-BG"/>
              </w:rPr>
            </w:pPr>
            <w:r>
              <w:rPr>
                <w:lang w:val="bg-BG"/>
              </w:rPr>
              <w:t>Да се извърши целенасочен мониторинг за установяване на размера на мигриращата популация до 2025 г.</w:t>
            </w:r>
          </w:p>
        </w:tc>
      </w:tr>
      <w:tr w:rsidR="00291A19" w:rsidRPr="002E3475" w14:paraId="4C465490" w14:textId="77777777" w:rsidTr="00451DF7">
        <w:trPr>
          <w:jc w:val="center"/>
        </w:trPr>
        <w:tc>
          <w:tcPr>
            <w:tcW w:w="0" w:type="auto"/>
            <w:shd w:val="clear" w:color="auto" w:fill="auto"/>
          </w:tcPr>
          <w:p w14:paraId="274F29A5" w14:textId="77777777" w:rsidR="00CA0F14" w:rsidRPr="002E3475" w:rsidRDefault="00CA0F14" w:rsidP="001E4946">
            <w:pPr>
              <w:spacing w:after="120"/>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22FD5A10" w14:textId="77777777" w:rsidR="00CA0F14" w:rsidRPr="002E3475" w:rsidRDefault="00CA0F14" w:rsidP="001E4946">
            <w:pPr>
              <w:spacing w:after="120"/>
            </w:pPr>
            <w:r w:rsidRPr="002E3475">
              <w:t>ha</w:t>
            </w:r>
          </w:p>
        </w:tc>
        <w:tc>
          <w:tcPr>
            <w:tcW w:w="0" w:type="auto"/>
            <w:shd w:val="clear" w:color="auto" w:fill="auto"/>
          </w:tcPr>
          <w:p w14:paraId="6C74D759" w14:textId="003F68E3" w:rsidR="00CA0F14" w:rsidRPr="002E4250" w:rsidRDefault="00CA0F14" w:rsidP="001E4946">
            <w:pPr>
              <w:spacing w:after="120"/>
              <w:rPr>
                <w:lang w:val="bg-BG"/>
              </w:rPr>
            </w:pPr>
            <w:r>
              <w:rPr>
                <w:lang w:val="bg-BG"/>
              </w:rPr>
              <w:t>Най-малк</w:t>
            </w:r>
            <w:r w:rsidR="00996807">
              <w:rPr>
                <w:lang w:val="bg-BG"/>
              </w:rPr>
              <w:t xml:space="preserve">о </w:t>
            </w:r>
            <w:r w:rsidR="009D43F0">
              <w:t>4</w:t>
            </w:r>
            <w:r w:rsidR="00996807">
              <w:rPr>
                <w:lang w:val="bg-BG"/>
              </w:rPr>
              <w:t>0</w:t>
            </w:r>
            <w:r>
              <w:rPr>
                <w:lang w:val="bg-BG"/>
              </w:rPr>
              <w:t xml:space="preserve"> </w:t>
            </w:r>
            <w:r>
              <w:rPr>
                <w:lang w:val="en-GB"/>
              </w:rPr>
              <w:t>ha</w:t>
            </w:r>
          </w:p>
        </w:tc>
        <w:tc>
          <w:tcPr>
            <w:tcW w:w="0" w:type="auto"/>
            <w:shd w:val="clear" w:color="auto" w:fill="auto"/>
          </w:tcPr>
          <w:p w14:paraId="597672BB" w14:textId="3075F9BE" w:rsidR="00CA0F14" w:rsidRPr="002E3475" w:rsidRDefault="009D43F0" w:rsidP="00087AEF">
            <w:pPr>
              <w:spacing w:after="120"/>
              <w:rPr>
                <w:lang w:val="bg-BG"/>
              </w:rPr>
            </w:pPr>
            <w:r>
              <w:rPr>
                <w:lang w:val="bg-BG"/>
              </w:rPr>
              <w:t xml:space="preserve">Изчислена на база </w:t>
            </w:r>
            <w:r>
              <w:rPr>
                <w:lang w:val="en-GB"/>
              </w:rPr>
              <w:t xml:space="preserve">GIS </w:t>
            </w:r>
            <w:r>
              <w:rPr>
                <w:lang w:val="bg-BG"/>
              </w:rPr>
              <w:t xml:space="preserve">анализ и данни от теренното проучване 2021 г. </w:t>
            </w:r>
            <w:r w:rsidR="00CA0F14">
              <w:rPr>
                <w:lang w:val="bg-BG"/>
              </w:rPr>
              <w:t>Площта на подходящото местообитание на гнездене силно зависи от нивото на р. Дунав и захранването с вода на ПР „Персински блата</w:t>
            </w:r>
            <w:r w:rsidR="008353B0">
              <w:rPr>
                <w:lang w:val="bg-BG"/>
              </w:rPr>
              <w:t>”</w:t>
            </w:r>
            <w:r w:rsidR="00CA0F14">
              <w:rPr>
                <w:lang w:val="bg-BG"/>
              </w:rPr>
              <w:t xml:space="preserve">. </w:t>
            </w:r>
            <w:r w:rsidR="001E4946">
              <w:rPr>
                <w:lang w:val="bg-BG"/>
              </w:rPr>
              <w:t xml:space="preserve">При </w:t>
            </w:r>
            <w:r w:rsidR="00087AEF">
              <w:rPr>
                <w:lang w:val="bg-BG"/>
              </w:rPr>
              <w:t>нива на р. Дунав, достигащи кота 20,00 на входния шлюз</w:t>
            </w:r>
            <w:r w:rsidR="001E4946">
              <w:rPr>
                <w:lang w:val="en-GB"/>
              </w:rPr>
              <w:t xml:space="preserve"> </w:t>
            </w:r>
            <w:r w:rsidR="001E4946">
              <w:rPr>
                <w:lang w:val="bg-BG"/>
              </w:rPr>
              <w:t>през период на пълноводие (март-май) се очаква целевата стойност да бъде изпълнена</w:t>
            </w:r>
            <w:r w:rsidR="001E4946">
              <w:rPr>
                <w:lang w:val="en-GB"/>
              </w:rPr>
              <w:t>.</w:t>
            </w:r>
          </w:p>
        </w:tc>
        <w:tc>
          <w:tcPr>
            <w:tcW w:w="0" w:type="auto"/>
          </w:tcPr>
          <w:p w14:paraId="301C6473" w14:textId="71CC1A3D" w:rsidR="00CA0F14" w:rsidRPr="002E3475" w:rsidRDefault="00CA0F14" w:rsidP="004A4D89">
            <w:pPr>
              <w:spacing w:after="120"/>
              <w:rPr>
                <w:lang w:val="bg-BG"/>
              </w:rPr>
            </w:pPr>
            <w:r w:rsidRPr="002E3475">
              <w:rPr>
                <w:lang w:val="bg-BG"/>
              </w:rPr>
              <w:t>Поддържане на площта на подходящите гнездови местообитания на вида в защитен</w:t>
            </w:r>
            <w:r>
              <w:rPr>
                <w:lang w:val="bg-BG"/>
              </w:rPr>
              <w:t>ата з</w:t>
            </w:r>
            <w:r w:rsidR="009D43F0">
              <w:rPr>
                <w:lang w:val="bg-BG"/>
              </w:rPr>
              <w:t>она, в размер на най-малко 4</w:t>
            </w:r>
            <w:r w:rsidR="00996807">
              <w:rPr>
                <w:lang w:val="bg-BG"/>
              </w:rPr>
              <w:t>0</w:t>
            </w:r>
            <w:r w:rsidRPr="002E3475">
              <w:rPr>
                <w:lang w:val="bg-BG"/>
              </w:rPr>
              <w:t xml:space="preserve"> ha.</w:t>
            </w:r>
          </w:p>
        </w:tc>
      </w:tr>
      <w:tr w:rsidR="001E4946" w:rsidRPr="002E3475" w14:paraId="0843E2F6" w14:textId="77777777" w:rsidTr="00451DF7">
        <w:trPr>
          <w:jc w:val="center"/>
        </w:trPr>
        <w:tc>
          <w:tcPr>
            <w:tcW w:w="0" w:type="auto"/>
            <w:shd w:val="clear" w:color="auto" w:fill="auto"/>
          </w:tcPr>
          <w:p w14:paraId="0F19C9FA" w14:textId="4812CB13" w:rsidR="001E4946" w:rsidRPr="002E3475" w:rsidRDefault="001E4946" w:rsidP="001E4946">
            <w:pPr>
              <w:spacing w:after="120"/>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0" w:type="auto"/>
            <w:shd w:val="clear" w:color="auto" w:fill="auto"/>
          </w:tcPr>
          <w:p w14:paraId="6B66439A" w14:textId="30FA6B69" w:rsidR="001E4946" w:rsidRPr="007E2A04" w:rsidRDefault="001E4946" w:rsidP="001E4946">
            <w:pPr>
              <w:spacing w:after="120"/>
              <w:rPr>
                <w:lang w:val="bg-BG"/>
              </w:rPr>
            </w:pPr>
            <w:r w:rsidRPr="005847BD">
              <w:rPr>
                <w:lang w:val="bg-BG"/>
              </w:rPr>
              <w:t>5 степенна скала</w:t>
            </w:r>
          </w:p>
        </w:tc>
        <w:tc>
          <w:tcPr>
            <w:tcW w:w="0" w:type="auto"/>
            <w:shd w:val="clear" w:color="auto" w:fill="auto"/>
          </w:tcPr>
          <w:p w14:paraId="4D3C5C3D" w14:textId="5C10A793" w:rsidR="001E4946" w:rsidRPr="002E3475" w:rsidRDefault="001E4946" w:rsidP="001E4946">
            <w:pPr>
              <w:spacing w:after="120"/>
              <w:rPr>
                <w:lang w:val="bg-BG"/>
              </w:rPr>
            </w:pPr>
            <w:r w:rsidRPr="005847BD">
              <w:rPr>
                <w:lang w:val="bg-BG"/>
              </w:rPr>
              <w:t>2-Добро или 1-Отлично</w:t>
            </w:r>
          </w:p>
        </w:tc>
        <w:tc>
          <w:tcPr>
            <w:tcW w:w="0" w:type="auto"/>
            <w:shd w:val="clear" w:color="auto" w:fill="auto"/>
          </w:tcPr>
          <w:tbl>
            <w:tblPr>
              <w:tblW w:w="3082" w:type="dxa"/>
              <w:jc w:val="center"/>
              <w:tblCellMar>
                <w:left w:w="70" w:type="dxa"/>
                <w:right w:w="70" w:type="dxa"/>
              </w:tblCellMar>
              <w:tblLook w:val="04A0" w:firstRow="1" w:lastRow="0" w:firstColumn="1" w:lastColumn="0" w:noHBand="0" w:noVBand="1"/>
            </w:tblPr>
            <w:tblGrid>
              <w:gridCol w:w="3082"/>
            </w:tblGrid>
            <w:tr w:rsidR="001E4946" w:rsidRPr="005847BD" w14:paraId="392ED279" w14:textId="77777777" w:rsidTr="001E4946">
              <w:trPr>
                <w:trHeight w:val="300"/>
                <w:jc w:val="center"/>
              </w:trPr>
              <w:tc>
                <w:tcPr>
                  <w:tcW w:w="3082" w:type="dxa"/>
                  <w:tcBorders>
                    <w:top w:val="single" w:sz="4" w:space="0" w:color="auto"/>
                    <w:left w:val="single" w:sz="4" w:space="0" w:color="auto"/>
                    <w:bottom w:val="single" w:sz="4" w:space="0" w:color="auto"/>
                    <w:right w:val="nil"/>
                  </w:tcBorders>
                  <w:shd w:val="clear" w:color="000000" w:fill="BFBFBF"/>
                  <w:noWrap/>
                  <w:vAlign w:val="bottom"/>
                  <w:hideMark/>
                </w:tcPr>
                <w:p w14:paraId="51049E04" w14:textId="77777777" w:rsidR="001E4946" w:rsidRPr="005847BD" w:rsidRDefault="001E4946" w:rsidP="001E4946">
                  <w:pPr>
                    <w:spacing w:after="120"/>
                    <w:rPr>
                      <w:b/>
                      <w:bCs/>
                      <w:lang w:val="bg-BG"/>
                    </w:rPr>
                  </w:pPr>
                  <w:r w:rsidRPr="005847BD">
                    <w:rPr>
                      <w:b/>
                      <w:bCs/>
                      <w:lang w:val="bg-BG"/>
                    </w:rPr>
                    <w:t>Екологично състояние</w:t>
                  </w:r>
                </w:p>
              </w:tc>
            </w:tr>
            <w:tr w:rsidR="001E4946" w:rsidRPr="005847BD" w14:paraId="34F6E3B6" w14:textId="77777777" w:rsidTr="001E4946">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44D4FB0" w14:textId="77777777" w:rsidR="001E4946" w:rsidRPr="005847BD" w:rsidRDefault="001E4946" w:rsidP="001E4946">
                  <w:pPr>
                    <w:spacing w:after="120"/>
                    <w:rPr>
                      <w:lang w:val="bg-BG"/>
                    </w:rPr>
                  </w:pPr>
                  <w:r w:rsidRPr="005847BD">
                    <w:rPr>
                      <w:lang w:val="bg-BG"/>
                    </w:rPr>
                    <w:t>1-Отлично – High</w:t>
                  </w:r>
                </w:p>
              </w:tc>
            </w:tr>
            <w:tr w:rsidR="001E4946" w:rsidRPr="005847BD" w14:paraId="24B4535A" w14:textId="77777777" w:rsidTr="001E4946">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E8A8F9C" w14:textId="77777777" w:rsidR="001E4946" w:rsidRPr="005847BD" w:rsidRDefault="001E4946" w:rsidP="001E4946">
                  <w:pPr>
                    <w:spacing w:after="120"/>
                    <w:rPr>
                      <w:lang w:val="bg-BG"/>
                    </w:rPr>
                  </w:pPr>
                  <w:r w:rsidRPr="005847BD">
                    <w:rPr>
                      <w:lang w:val="bg-BG"/>
                    </w:rPr>
                    <w:t>2-Добро – Good</w:t>
                  </w:r>
                </w:p>
              </w:tc>
            </w:tr>
            <w:tr w:rsidR="001E4946" w:rsidRPr="005847BD" w14:paraId="3989E284" w14:textId="77777777" w:rsidTr="001E4946">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4EE6AF4" w14:textId="77777777" w:rsidR="001E4946" w:rsidRPr="005847BD" w:rsidRDefault="001E4946" w:rsidP="001E4946">
                  <w:pPr>
                    <w:spacing w:after="120"/>
                    <w:rPr>
                      <w:lang w:val="bg-BG"/>
                    </w:rPr>
                  </w:pPr>
                  <w:r w:rsidRPr="005847BD">
                    <w:rPr>
                      <w:lang w:val="bg-BG"/>
                    </w:rPr>
                    <w:t>3-Умерено – Moderate</w:t>
                  </w:r>
                </w:p>
              </w:tc>
            </w:tr>
            <w:tr w:rsidR="001E4946" w:rsidRPr="005847BD" w14:paraId="62E604FD" w14:textId="77777777" w:rsidTr="001E4946">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9C3AD8D" w14:textId="77777777" w:rsidR="001E4946" w:rsidRPr="005847BD" w:rsidRDefault="001E4946" w:rsidP="001E4946">
                  <w:pPr>
                    <w:spacing w:after="120"/>
                    <w:rPr>
                      <w:lang w:val="bg-BG"/>
                    </w:rPr>
                  </w:pPr>
                  <w:r w:rsidRPr="005847BD">
                    <w:rPr>
                      <w:lang w:val="bg-BG"/>
                    </w:rPr>
                    <w:t>4-Лошо – Poor</w:t>
                  </w:r>
                </w:p>
              </w:tc>
            </w:tr>
            <w:tr w:rsidR="001E4946" w:rsidRPr="005847BD" w14:paraId="7B63F809" w14:textId="77777777" w:rsidTr="001E4946">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D5A4709" w14:textId="77777777" w:rsidR="001E4946" w:rsidRPr="005847BD" w:rsidRDefault="001E4946" w:rsidP="001E4946">
                  <w:pPr>
                    <w:spacing w:after="120"/>
                    <w:rPr>
                      <w:lang w:val="bg-BG"/>
                    </w:rPr>
                  </w:pPr>
                  <w:r w:rsidRPr="005847BD">
                    <w:rPr>
                      <w:lang w:val="bg-BG"/>
                    </w:rPr>
                    <w:t>5-Много лошо – Bad</w:t>
                  </w:r>
                </w:p>
              </w:tc>
            </w:tr>
          </w:tbl>
          <w:p w14:paraId="188E5AE7" w14:textId="452F7452" w:rsidR="001E4946" w:rsidRPr="001A1B36" w:rsidRDefault="001E4946" w:rsidP="001E4946">
            <w:pPr>
              <w:spacing w:after="120"/>
              <w:rPr>
                <w:lang w:val="en-GB"/>
              </w:rPr>
            </w:pPr>
            <w:r w:rsidRPr="005847BD">
              <w:rPr>
                <w:lang w:val="bg-BG"/>
              </w:rPr>
              <w:t xml:space="preserve">Екологичното състояние на водите по р. Дунав по показател </w:t>
            </w:r>
            <w:r w:rsidRPr="005847BD">
              <w:rPr>
                <w:lang w:val="bg-BG"/>
              </w:rPr>
              <w:lastRenderedPageBreak/>
              <w:t xml:space="preserve">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0" w:type="auto"/>
          </w:tcPr>
          <w:p w14:paraId="28420844" w14:textId="13989199" w:rsidR="001E4946" w:rsidRPr="002E3475" w:rsidRDefault="001E4946" w:rsidP="001E4946">
            <w:pPr>
              <w:spacing w:after="120"/>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w:t>
            </w:r>
            <w:r w:rsidRPr="005847BD">
              <w:rPr>
                <w:lang w:val="bg-BG"/>
              </w:rPr>
              <w:lastRenderedPageBreak/>
              <w:t>състояние</w:t>
            </w:r>
          </w:p>
        </w:tc>
      </w:tr>
    </w:tbl>
    <w:p w14:paraId="691C906D" w14:textId="07DD8CB4" w:rsidR="00E073DA" w:rsidRDefault="00E073DA" w:rsidP="004A4D89">
      <w:pPr>
        <w:spacing w:after="120"/>
        <w:jc w:val="both"/>
        <w:rPr>
          <w:lang w:val="bg-BG"/>
        </w:rPr>
      </w:pPr>
    </w:p>
    <w:p w14:paraId="19713EEE" w14:textId="4E47F663" w:rsidR="000E1697" w:rsidRPr="001D45EF" w:rsidRDefault="000E1697" w:rsidP="005E58FD">
      <w:pPr>
        <w:pStyle w:val="ListParagraph"/>
        <w:numPr>
          <w:ilvl w:val="0"/>
          <w:numId w:val="87"/>
        </w:numPr>
        <w:spacing w:before="120" w:after="120" w:line="240" w:lineRule="auto"/>
        <w:rPr>
          <w:rFonts w:eastAsia="Calibri"/>
          <w:b/>
          <w:bCs/>
          <w:lang w:val="bg-BG"/>
        </w:rPr>
      </w:pPr>
      <w:r w:rsidRPr="001D45EF">
        <w:rPr>
          <w:rFonts w:eastAsia="Calibri"/>
          <w:b/>
          <w:bCs/>
          <w:lang w:val="bg-BG"/>
        </w:rPr>
        <w:t xml:space="preserve">Необходимост от промени в СФД за СЗЗ </w:t>
      </w:r>
      <w:r w:rsidRPr="001D45EF">
        <w:rPr>
          <w:b/>
          <w:lang w:val="bg-BG"/>
        </w:rPr>
        <w:t>BG0002017 „Комплекс Беленски острови</w:t>
      </w:r>
      <w:r w:rsidR="008353B0" w:rsidRPr="001D45EF">
        <w:rPr>
          <w:b/>
          <w:lang w:val="bg-BG"/>
        </w:rPr>
        <w:t>”</w:t>
      </w:r>
    </w:p>
    <w:p w14:paraId="596B8678" w14:textId="37CD6809" w:rsidR="00E073DA" w:rsidRDefault="000E1697" w:rsidP="004A4D89">
      <w:pPr>
        <w:spacing w:after="120"/>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не е</w:t>
      </w:r>
      <w:r w:rsidRPr="009C3B14">
        <w:rPr>
          <w:rFonts w:eastAsia="Calibri"/>
          <w:lang w:val="bg-BG"/>
        </w:rPr>
        <w:t xml:space="preserve"> необходима актуализация на СФД</w:t>
      </w:r>
      <w:r>
        <w:rPr>
          <w:rFonts w:eastAsia="Calibri"/>
          <w:lang w:val="bg-BG"/>
        </w:rPr>
        <w:t>.</w:t>
      </w:r>
    </w:p>
    <w:p w14:paraId="0AFC8DEF" w14:textId="156DC3B9" w:rsidR="000E1697" w:rsidRDefault="000E1697" w:rsidP="004A4D89">
      <w:pPr>
        <w:spacing w:after="120"/>
        <w:jc w:val="both"/>
        <w:rPr>
          <w:lang w:val="bg-BG"/>
        </w:rPr>
      </w:pPr>
    </w:p>
    <w:p w14:paraId="46E204B3" w14:textId="77777777" w:rsidR="00E27438" w:rsidRPr="00E27438" w:rsidRDefault="00E27438" w:rsidP="00CE6F3A">
      <w:pPr>
        <w:pStyle w:val="Heading1"/>
        <w:jc w:val="center"/>
        <w:rPr>
          <w:lang w:val="bg-BG"/>
        </w:rPr>
      </w:pPr>
      <w:bookmarkStart w:id="85" w:name="_Toc97813515"/>
      <w:r w:rsidRPr="00E27438">
        <w:rPr>
          <w:lang w:val="bg-BG"/>
        </w:rPr>
        <w:t xml:space="preserve">Специфични цели за А136 </w:t>
      </w:r>
      <w:r w:rsidRPr="00E27438">
        <w:rPr>
          <w:i/>
        </w:rPr>
        <w:t>Charadrius dubius</w:t>
      </w:r>
      <w:r w:rsidRPr="00E27438">
        <w:rPr>
          <w:lang w:val="bg-BG"/>
        </w:rPr>
        <w:t xml:space="preserve"> (речен дъждосвирец)</w:t>
      </w:r>
      <w:bookmarkEnd w:id="85"/>
    </w:p>
    <w:p w14:paraId="67DB3326" w14:textId="77777777" w:rsidR="00E27438" w:rsidRPr="00E27438" w:rsidRDefault="00E27438" w:rsidP="00CE6F3A">
      <w:pPr>
        <w:spacing w:after="120"/>
        <w:rPr>
          <w:lang w:val="bg-BG"/>
        </w:rPr>
      </w:pPr>
    </w:p>
    <w:p w14:paraId="5F4616C3" w14:textId="77777777" w:rsidR="00E27438" w:rsidRPr="001D45EF" w:rsidRDefault="00E27438" w:rsidP="005E58FD">
      <w:pPr>
        <w:pStyle w:val="ListParagraph"/>
        <w:numPr>
          <w:ilvl w:val="0"/>
          <w:numId w:val="88"/>
        </w:numPr>
        <w:spacing w:after="120"/>
        <w:rPr>
          <w:b/>
          <w:lang w:val="bg-BG"/>
        </w:rPr>
      </w:pPr>
      <w:r w:rsidRPr="001D45EF">
        <w:rPr>
          <w:b/>
          <w:lang w:val="bg-BG"/>
        </w:rPr>
        <w:t>Кратка характеристика на вида</w:t>
      </w:r>
    </w:p>
    <w:p w14:paraId="1EE42E81" w14:textId="77777777" w:rsidR="00E27438" w:rsidRPr="00E27438" w:rsidRDefault="00E27438" w:rsidP="00CE6F3A">
      <w:pPr>
        <w:spacing w:after="120"/>
        <w:rPr>
          <w:lang w:val="bg-BG"/>
        </w:rPr>
      </w:pPr>
      <w:r w:rsidRPr="00E27438">
        <w:rPr>
          <w:lang w:val="bg-BG"/>
        </w:rPr>
        <w:t xml:space="preserve">Дължина на тялото: 15 – 18 </w:t>
      </w:r>
      <w:r w:rsidRPr="00E27438">
        <w:rPr>
          <w:lang w:val="en-GB"/>
        </w:rPr>
        <w:t>cm</w:t>
      </w:r>
      <w:r w:rsidRPr="00E27438">
        <w:rPr>
          <w:lang w:val="bg-BG"/>
        </w:rPr>
        <w:t>. Размах на крилата: 32 – 35 cm. С черна огърлица на врата и шията. Челото е бяло, характерен жълт пръстен около окото и изцяло черен клюн. Черното на бузата образува остър ъгъл, който е характерен за вида. Среща се по чакълести участъци в близост до водоеми.</w:t>
      </w:r>
    </w:p>
    <w:p w14:paraId="32D8C16A" w14:textId="77777777" w:rsidR="00E27438" w:rsidRPr="00E27438" w:rsidRDefault="00E27438" w:rsidP="00CE6F3A">
      <w:pPr>
        <w:spacing w:after="120"/>
        <w:rPr>
          <w:i/>
          <w:lang w:val="bg-BG"/>
        </w:rPr>
      </w:pPr>
      <w:r w:rsidRPr="00E27438">
        <w:rPr>
          <w:i/>
          <w:lang w:val="bg-BG"/>
        </w:rPr>
        <w:t>Характер на пребиваване в страната</w:t>
      </w:r>
    </w:p>
    <w:p w14:paraId="4080BBFA" w14:textId="6413F036" w:rsidR="00E27438" w:rsidRPr="00E27438" w:rsidRDefault="00E27438" w:rsidP="00CE6F3A">
      <w:pPr>
        <w:spacing w:after="120"/>
        <w:rPr>
          <w:lang w:val="bg-BG"/>
        </w:rPr>
      </w:pPr>
      <w:r w:rsidRPr="00E27438">
        <w:rPr>
          <w:lang w:val="bg-BG"/>
        </w:rPr>
        <w:t>В България е гнездящо-прелетен, преминаващ и много рядко и в малък брой - зимуващ вид. Долита през март и отлита през  октомври.</w:t>
      </w:r>
      <w:r w:rsidRPr="00E27438">
        <w:t xml:space="preserve"> </w:t>
      </w:r>
      <w:r w:rsidRPr="00E27438">
        <w:rPr>
          <w:lang w:val="bg-BG"/>
        </w:rPr>
        <w:t>В България се среща по Черноморието, като гнезди по всички плажове в близост до сладка вода,</w:t>
      </w:r>
      <w:r w:rsidR="00CE6F3A">
        <w:rPr>
          <w:lang w:val="bg-BG"/>
        </w:rPr>
        <w:t xml:space="preserve"> </w:t>
      </w:r>
      <w:r w:rsidRPr="00E27438">
        <w:rPr>
          <w:lang w:val="bg-BG"/>
        </w:rPr>
        <w:t>по р.</w:t>
      </w:r>
      <w:r w:rsidR="00CE6F3A">
        <w:rPr>
          <w:lang w:val="bg-BG"/>
        </w:rPr>
        <w:t xml:space="preserve"> </w:t>
      </w:r>
      <w:r w:rsidRPr="00E27438">
        <w:rPr>
          <w:lang w:val="bg-BG"/>
        </w:rPr>
        <w:t>Дунав, по повечето върешни реки и много пясъчни кариери. Гнездовите двойки се формират в края на март и началото на април. Веднага след това женската снася 4-5 яйца в ямка сред пясък или чакъл. Малките се излюпват след 22-26 дни в края на май и няколко часа по-късно напускат мястото на излюпване. Стават напълно самостоятелни и започват да летят на 20-дневна възраст (Големански гл. ред., 2011).</w:t>
      </w:r>
    </w:p>
    <w:p w14:paraId="25B82FB4" w14:textId="77777777" w:rsidR="00E27438" w:rsidRPr="00E27438" w:rsidRDefault="00E27438" w:rsidP="00CE6F3A">
      <w:pPr>
        <w:spacing w:after="120"/>
        <w:rPr>
          <w:i/>
          <w:lang w:val="bg-BG"/>
        </w:rPr>
      </w:pPr>
      <w:r w:rsidRPr="00E27438">
        <w:rPr>
          <w:i/>
          <w:lang w:val="bg-BG"/>
        </w:rPr>
        <w:t>Характерно местообитание</w:t>
      </w:r>
    </w:p>
    <w:p w14:paraId="260AC39D" w14:textId="7B76B18F" w:rsidR="00E27438" w:rsidRPr="00E27438" w:rsidRDefault="00E27438" w:rsidP="00CE6F3A">
      <w:pPr>
        <w:spacing w:after="120"/>
        <w:rPr>
          <w:lang w:val="bg-BG"/>
        </w:rPr>
      </w:pPr>
      <w:r w:rsidRPr="00E27438">
        <w:rPr>
          <w:lang w:val="bg-BG"/>
        </w:rPr>
        <w:t>Гнезди по чакълести и пясъчни брегове, острови и коси в коритата на</w:t>
      </w:r>
      <w:r w:rsidRPr="00E27438">
        <w:t xml:space="preserve"> </w:t>
      </w:r>
      <w:r w:rsidRPr="00E27438">
        <w:rPr>
          <w:lang w:val="bg-BG"/>
        </w:rPr>
        <w:t>реки течащи води, по пясъчни крайбрежни (морски) плажове и пясъчни дюни, както и по чакълести морски брегове, понякога по бреговете на микроязовири, блата или други стоящи пресни води, по-рядко до стоящи бракични води и в лагуни. Заема и аналогични биотопи в пределите на градове, села и индустриални зони, а нерядко се размножава и в кариери за чакъл в близост до реки или други водоеми.</w:t>
      </w:r>
      <w:r w:rsidR="00CE6F3A">
        <w:rPr>
          <w:lang w:val="bg-BG"/>
        </w:rPr>
        <w:t xml:space="preserve"> (Янков</w:t>
      </w:r>
      <w:r w:rsidRPr="00E27438">
        <w:rPr>
          <w:lang w:val="bg-BG"/>
        </w:rPr>
        <w:t xml:space="preserve"> отг. ред., 2007). Подходящите местообитания вероятно са с кодове: 2110, 2120, 2130, 3130, 3140, 3260 и 3270</w:t>
      </w:r>
      <w:r w:rsidRPr="00E27438">
        <w:rPr>
          <w:lang w:val="en-GB"/>
        </w:rPr>
        <w:t xml:space="preserve"> </w:t>
      </w:r>
      <w:r w:rsidRPr="00E27438">
        <w:rPr>
          <w:lang w:val="bg-BG"/>
        </w:rPr>
        <w:t>според Директивата за хабитатите (Кавръкова и др.</w:t>
      </w:r>
      <w:r w:rsidR="00CE6F3A">
        <w:rPr>
          <w:lang w:val="bg-BG"/>
        </w:rPr>
        <w:t>,</w:t>
      </w:r>
      <w:r w:rsidRPr="00E27438">
        <w:rPr>
          <w:lang w:val="bg-BG"/>
        </w:rPr>
        <w:t xml:space="preserve"> 2009).</w:t>
      </w:r>
    </w:p>
    <w:p w14:paraId="05FF32DC" w14:textId="77777777" w:rsidR="00E27438" w:rsidRPr="00E27438" w:rsidRDefault="00E27438" w:rsidP="00CE6F3A">
      <w:pPr>
        <w:spacing w:after="120"/>
        <w:rPr>
          <w:i/>
          <w:lang w:val="bg-BG"/>
        </w:rPr>
      </w:pPr>
      <w:r w:rsidRPr="00E27438">
        <w:rPr>
          <w:i/>
          <w:lang w:val="bg-BG"/>
        </w:rPr>
        <w:t>Хранене</w:t>
      </w:r>
    </w:p>
    <w:p w14:paraId="2A4EC6B7" w14:textId="77777777" w:rsidR="00E27438" w:rsidRPr="00E27438" w:rsidRDefault="00E27438" w:rsidP="00CE6F3A">
      <w:pPr>
        <w:spacing w:after="120"/>
        <w:rPr>
          <w:lang w:val="bg-BG"/>
        </w:rPr>
      </w:pPr>
      <w:r w:rsidRPr="00E27438">
        <w:rPr>
          <w:lang w:val="bg-BG"/>
        </w:rPr>
        <w:lastRenderedPageBreak/>
        <w:t>Храни се с твърдокрили насекоми и ларвите им, ракообразни, охлюви, ларви на ручейници, червеи, дребни миди, семена и други дребни водни животни. Търси храната си по крайбрежията и в плитките разливи.</w:t>
      </w:r>
    </w:p>
    <w:p w14:paraId="2B2A1513" w14:textId="77777777" w:rsidR="00E27438" w:rsidRPr="001D45EF" w:rsidRDefault="00E27438" w:rsidP="005E58FD">
      <w:pPr>
        <w:pStyle w:val="ListParagraph"/>
        <w:numPr>
          <w:ilvl w:val="0"/>
          <w:numId w:val="88"/>
        </w:numPr>
        <w:spacing w:after="120"/>
        <w:rPr>
          <w:b/>
          <w:lang w:val="bg-BG"/>
        </w:rPr>
      </w:pPr>
      <w:r w:rsidRPr="001D45EF">
        <w:rPr>
          <w:b/>
          <w:lang w:val="bg-BG"/>
        </w:rPr>
        <w:t>Разпространение, природозащитно състояние и тенденции в популацията на вида на национално ниво</w:t>
      </w:r>
    </w:p>
    <w:p w14:paraId="08775565" w14:textId="77777777" w:rsidR="00E27438" w:rsidRPr="00E27438" w:rsidRDefault="00E27438" w:rsidP="00CE6F3A">
      <w:pPr>
        <w:spacing w:after="120"/>
        <w:rPr>
          <w:lang w:val="bg-BG"/>
        </w:rPr>
      </w:pPr>
      <w:r w:rsidRPr="00E27438">
        <w:rPr>
          <w:lang w:val="bg-BG"/>
        </w:rPr>
        <w:t>С линейно и петнисто разпространение в равнинните и нископланинските части на цялата страна, привързано към речната мрежа (средните и долните течения), Черноморското крайбрежие и отделни водоеми със стоящи води. Почти напълно отсъства от по-безводните</w:t>
      </w:r>
      <w:r w:rsidRPr="00E27438">
        <w:t xml:space="preserve"> </w:t>
      </w:r>
      <w:r w:rsidRPr="00E27438">
        <w:rPr>
          <w:lang w:val="bg-BG"/>
        </w:rPr>
        <w:t>и гористи равнинни части (Добруджа, Лудогорието и др.). (Янков отг. ред., 2007).</w:t>
      </w:r>
    </w:p>
    <w:p w14:paraId="6513AED9" w14:textId="77777777" w:rsidR="00E27438" w:rsidRPr="00E27438" w:rsidRDefault="00E27438" w:rsidP="00CE6F3A">
      <w:pPr>
        <w:spacing w:after="120"/>
        <w:rPr>
          <w:lang w:val="bg-BG"/>
        </w:rPr>
      </w:pPr>
      <w:r w:rsidRPr="00E27438">
        <w:rPr>
          <w:lang w:val="bg-BG"/>
        </w:rPr>
        <w:t xml:space="preserve">Не е включен в приложенията на Директивата за птиците. Според </w:t>
      </w:r>
      <w:r w:rsidRPr="00E27438">
        <w:rPr>
          <w:lang w:val="en-GB"/>
        </w:rPr>
        <w:t>IUCN – LC</w:t>
      </w:r>
      <w:r w:rsidRPr="00E27438">
        <w:rPr>
          <w:lang w:val="bg-BG"/>
        </w:rPr>
        <w:t xml:space="preserve"> (</w:t>
      </w:r>
      <w:r w:rsidRPr="00E27438">
        <w:rPr>
          <w:lang w:val="en-GB"/>
        </w:rPr>
        <w:t>Least Concern</w:t>
      </w:r>
      <w:r w:rsidRPr="00E27438">
        <w:rPr>
          <w:lang w:val="bg-BG"/>
        </w:rPr>
        <w:t>)</w:t>
      </w:r>
      <w:r w:rsidRPr="00E27438">
        <w:rPr>
          <w:lang w:val="en-GB"/>
        </w:rPr>
        <w:t xml:space="preserve">, </w:t>
      </w:r>
      <w:r w:rsidRPr="00E27438">
        <w:rPr>
          <w:lang w:val="bg-BG"/>
        </w:rPr>
        <w:t xml:space="preserve">за територията на континентална Европа – </w:t>
      </w:r>
      <w:r w:rsidRPr="00E27438">
        <w:rPr>
          <w:lang w:val="en-GB"/>
        </w:rPr>
        <w:t xml:space="preserve">LC. </w:t>
      </w:r>
      <w:r w:rsidRPr="00E27438">
        <w:rPr>
          <w:lang w:val="bg-BG"/>
        </w:rPr>
        <w:t xml:space="preserve">Не е включен в </w:t>
      </w:r>
      <w:r w:rsidRPr="00E27438">
        <w:rPr>
          <w:lang w:val="en-GB"/>
        </w:rPr>
        <w:t>SPEC</w:t>
      </w:r>
      <w:r w:rsidRPr="00E27438">
        <w:rPr>
          <w:lang w:val="bg-BG"/>
        </w:rPr>
        <w:t xml:space="preserve"> категориите. Включен в Червената книга на България като </w:t>
      </w:r>
      <w:r w:rsidRPr="00E27438">
        <w:rPr>
          <w:b/>
          <w:lang w:val="bg-BG"/>
        </w:rPr>
        <w:t>уязвим</w:t>
      </w:r>
      <w:r w:rsidRPr="00E27438">
        <w:rPr>
          <w:lang w:val="bg-BG"/>
        </w:rPr>
        <w:t xml:space="preserve"> </w:t>
      </w:r>
      <w:r w:rsidRPr="00E27438">
        <w:rPr>
          <w:b/>
          <w:lang w:val="en-GB"/>
        </w:rPr>
        <w:t>VU</w:t>
      </w:r>
      <w:r w:rsidRPr="00E27438">
        <w:rPr>
          <w:lang w:val="bg-BG"/>
        </w:rPr>
        <w:t xml:space="preserve">. </w:t>
      </w:r>
    </w:p>
    <w:p w14:paraId="3F27ACA6" w14:textId="77777777" w:rsidR="00E27438" w:rsidRPr="00E27438" w:rsidRDefault="00E27438" w:rsidP="00CE6F3A">
      <w:pPr>
        <w:spacing w:after="120"/>
        <w:rPr>
          <w:b/>
          <w:lang w:val="bg-BG"/>
        </w:rPr>
      </w:pPr>
      <w:r w:rsidRPr="00E27438">
        <w:rPr>
          <w:lang w:val="bg-BG"/>
        </w:rPr>
        <w:t xml:space="preserve">Съгласно Докладването от 2019 г. (за периода 2005 – 2018 г.) националната гнездяща популация на вида се оценя на 1400 – 2400 двойки. Краткосрочната тенденция (за периода 2001 – 2018) в популацията е </w:t>
      </w:r>
      <w:r w:rsidRPr="00E27438">
        <w:rPr>
          <w:b/>
          <w:lang w:val="bg-BG"/>
        </w:rPr>
        <w:t>неизвестна</w:t>
      </w:r>
      <w:r w:rsidRPr="00E27438">
        <w:rPr>
          <w:lang w:val="bg-BG"/>
        </w:rPr>
        <w:t xml:space="preserve">, а дългосрочната (за периода 1980 – 2018) е </w:t>
      </w:r>
      <w:r w:rsidRPr="00E27438">
        <w:rPr>
          <w:b/>
          <w:lang w:val="bg-BG"/>
        </w:rPr>
        <w:t>стабилна.</w:t>
      </w:r>
    </w:p>
    <w:p w14:paraId="701732C5" w14:textId="77777777" w:rsidR="00E27438" w:rsidRPr="00E27438" w:rsidRDefault="00E27438" w:rsidP="00CE6F3A">
      <w:pPr>
        <w:spacing w:after="120"/>
        <w:rPr>
          <w:lang w:val="en-GB"/>
        </w:rPr>
      </w:pPr>
      <w:r w:rsidRPr="00E27438">
        <w:rPr>
          <w:lang w:val="bg-BG"/>
        </w:rPr>
        <w:t>По отношение на преминаващата популация, според Докладването от 2019 г. (за периода 2005 – 2018 г.) националната мигрираща популация на вида се оценя на 2500 – 5000 индивида.</w:t>
      </w:r>
    </w:p>
    <w:p w14:paraId="4503A0EF" w14:textId="77777777" w:rsidR="00E27438" w:rsidRPr="00E27438" w:rsidRDefault="00E27438" w:rsidP="00CE6F3A">
      <w:pPr>
        <w:spacing w:after="120"/>
        <w:rPr>
          <w:lang w:val="bg-BG"/>
        </w:rPr>
      </w:pPr>
      <w:r w:rsidRPr="00E27438">
        <w:rPr>
          <w:lang w:val="bg-BG"/>
        </w:rPr>
        <w:t>Заплахи и влияния са посочени само за мигриращата популация</w:t>
      </w:r>
      <w:r w:rsidRPr="00E27438">
        <w:rPr>
          <w:lang w:val="en-GB"/>
        </w:rPr>
        <w:t xml:space="preserve">: </w:t>
      </w:r>
      <w:r w:rsidRPr="00E27438">
        <w:rPr>
          <w:lang w:val="bg-BG"/>
        </w:rPr>
        <w:t xml:space="preserve">К04 и </w:t>
      </w:r>
      <w:r w:rsidRPr="00E27438">
        <w:rPr>
          <w:lang w:val="en-GB"/>
        </w:rPr>
        <w:t>F26</w:t>
      </w:r>
      <w:r w:rsidRPr="00E27438">
        <w:rPr>
          <w:lang w:val="bg-BG"/>
        </w:rPr>
        <w:t>.</w:t>
      </w:r>
      <w:r w:rsidRPr="00E27438">
        <w:rPr>
          <w:lang w:val="en-GB"/>
        </w:rPr>
        <w:t xml:space="preserve"> </w:t>
      </w:r>
      <w:r w:rsidRPr="00E27438">
        <w:rPr>
          <w:lang w:val="bg-BG"/>
        </w:rPr>
        <w:t xml:space="preserve">Според Червената книга на България: загуба и деградация на местообитания, безпокойство, добив на инертни материали като чакъл и пясък, хищници, замърсяване на водите (Големански гл. ред., 2011). </w:t>
      </w:r>
    </w:p>
    <w:p w14:paraId="7105F911" w14:textId="7F2E6770" w:rsidR="00E27438" w:rsidRPr="001D45EF" w:rsidRDefault="00E27438" w:rsidP="005E58FD">
      <w:pPr>
        <w:pStyle w:val="ListParagraph"/>
        <w:numPr>
          <w:ilvl w:val="0"/>
          <w:numId w:val="88"/>
        </w:numPr>
        <w:spacing w:after="120"/>
        <w:rPr>
          <w:b/>
          <w:lang w:val="bg-BG"/>
        </w:rPr>
      </w:pPr>
      <w:r w:rsidRPr="001D45EF">
        <w:rPr>
          <w:b/>
          <w:lang w:val="bg-BG"/>
        </w:rPr>
        <w:t>Състояние в СЗЗ „Комплекс Беленски острови“</w:t>
      </w:r>
    </w:p>
    <w:p w14:paraId="0D30F432" w14:textId="46CF255E" w:rsidR="00E27438" w:rsidRPr="00E27438" w:rsidRDefault="00E27438" w:rsidP="00CE6F3A">
      <w:pPr>
        <w:spacing w:after="120"/>
        <w:rPr>
          <w:lang w:val="bg-BG"/>
        </w:rPr>
      </w:pPr>
      <w:r w:rsidRPr="00CE6F3A">
        <w:rPr>
          <w:lang w:val="bg-BG"/>
        </w:rPr>
        <w:t>Съг</w:t>
      </w:r>
      <w:r w:rsidRPr="00E27438">
        <w:rPr>
          <w:lang w:val="bg-BG"/>
        </w:rPr>
        <w:t>ласно СФД на зоната</w:t>
      </w:r>
      <w:r w:rsidR="001D45EF">
        <w:rPr>
          <w:lang w:val="bg-BG"/>
        </w:rPr>
        <w:t>,</w:t>
      </w:r>
      <w:r w:rsidRPr="00E27438">
        <w:rPr>
          <w:lang w:val="bg-BG"/>
        </w:rPr>
        <w:t xml:space="preserve"> вида е гнездящ,прелетен и мигриращ вид. Гнездовата популация в зоната е оценена на 3 двойки. Оценката за значимост на популацията е „С“, като в зоната се опазват 0,16% от националната популация, оценката за опазване е „А“, оценката за изолация е „С“ и общата оценка също е „С“.</w:t>
      </w:r>
    </w:p>
    <w:p w14:paraId="2A14CEC0" w14:textId="65391F2C" w:rsidR="00E27438" w:rsidRPr="00E27438" w:rsidRDefault="00E27438" w:rsidP="00CE6F3A">
      <w:pPr>
        <w:spacing w:after="120"/>
        <w:rPr>
          <w:lang w:val="bg-BG"/>
        </w:rPr>
      </w:pPr>
      <w:r w:rsidRPr="00E27438">
        <w:rPr>
          <w:lang w:val="bg-BG"/>
        </w:rPr>
        <w:t>Като мигриращ вид</w:t>
      </w:r>
      <w:r w:rsidR="00C06578">
        <w:rPr>
          <w:lang w:val="bg-BG"/>
        </w:rPr>
        <w:t>,</w:t>
      </w:r>
      <w:r w:rsidRPr="00E27438">
        <w:rPr>
          <w:lang w:val="bg-BG"/>
        </w:rPr>
        <w:t xml:space="preserve"> според </w:t>
      </w:r>
      <w:r w:rsidR="00950405">
        <w:rPr>
          <w:lang w:val="bg-BG"/>
        </w:rPr>
        <w:t>СФД</w:t>
      </w:r>
      <w:r w:rsidRPr="00E27438">
        <w:rPr>
          <w:lang w:val="bg-BG"/>
        </w:rPr>
        <w:t xml:space="preserve"> числеността е 2-3 екз. Това е силно занижена численост,</w:t>
      </w:r>
      <w:r w:rsidR="00C06578">
        <w:rPr>
          <w:lang w:val="bg-BG"/>
        </w:rPr>
        <w:t xml:space="preserve"> </w:t>
      </w:r>
      <w:r w:rsidRPr="00E27438">
        <w:rPr>
          <w:lang w:val="bg-BG"/>
        </w:rPr>
        <w:t>няма връзка с реалността. Оценката за значимост на популацията е „С“, като в зоната се опазват 0,08% от националната мигрираща популация, оценката за опазване е „В“, оценката за изолация е „С“ и общата оценка също е „С“.</w:t>
      </w:r>
    </w:p>
    <w:p w14:paraId="39F850B3" w14:textId="77777777" w:rsidR="00E27438" w:rsidRPr="00E347BC" w:rsidRDefault="00E27438" w:rsidP="005E58FD">
      <w:pPr>
        <w:pStyle w:val="ListParagraph"/>
        <w:numPr>
          <w:ilvl w:val="0"/>
          <w:numId w:val="88"/>
        </w:numPr>
        <w:spacing w:after="120"/>
        <w:rPr>
          <w:b/>
          <w:lang w:val="bg-BG"/>
        </w:rPr>
      </w:pPr>
      <w:r w:rsidRPr="00E347BC">
        <w:rPr>
          <w:b/>
          <w:lang w:val="bg-BG"/>
        </w:rPr>
        <w:t xml:space="preserve">Анализ на наличната информация </w:t>
      </w:r>
    </w:p>
    <w:p w14:paraId="063CB53A" w14:textId="074C5F8B" w:rsidR="00E27438" w:rsidRPr="00E27438" w:rsidRDefault="00CE6F3A" w:rsidP="00CE6F3A">
      <w:pPr>
        <w:spacing w:after="120"/>
        <w:rPr>
          <w:lang w:val="bg-BG"/>
        </w:rPr>
      </w:pPr>
      <w:r>
        <w:rPr>
          <w:lang w:val="bg-BG"/>
        </w:rPr>
        <w:t>Пр</w:t>
      </w:r>
      <w:r w:rsidR="00E27438" w:rsidRPr="00E27438">
        <w:rPr>
          <w:lang w:val="bg-BG"/>
        </w:rPr>
        <w:t>ез гнездовия период на 2021 г. в района на о.</w:t>
      </w:r>
      <w:r>
        <w:rPr>
          <w:lang w:val="bg-BG"/>
        </w:rPr>
        <w:t xml:space="preserve"> </w:t>
      </w:r>
      <w:r w:rsidR="00E27438" w:rsidRPr="00E27438">
        <w:rPr>
          <w:lang w:val="bg-BG"/>
        </w:rPr>
        <w:t xml:space="preserve">Милка са наблюдавани 4 двойки речни дъждосвирци. През 2011 и 2013 г. общо са установени 9 двойки гнездещи по пясъчните брегове,коси и островчета при о.Магареца, Милка и североизточно от о.Персин </w:t>
      </w:r>
      <w:r w:rsidR="00E27438" w:rsidRPr="00E27438">
        <w:t>(Shurulinkov et al.</w:t>
      </w:r>
      <w:r>
        <w:rPr>
          <w:lang w:val="bg-BG"/>
        </w:rPr>
        <w:t xml:space="preserve">, </w:t>
      </w:r>
      <w:r w:rsidR="00E27438" w:rsidRPr="00E27438">
        <w:t>2016)</w:t>
      </w:r>
      <w:r w:rsidR="00E27438" w:rsidRPr="00E27438">
        <w:rPr>
          <w:lang w:val="bg-BG"/>
        </w:rPr>
        <w:t>.</w:t>
      </w:r>
      <w:r w:rsidR="00E27438" w:rsidRPr="00E27438">
        <w:t xml:space="preserve"> </w:t>
      </w:r>
      <w:r w:rsidR="00E27438" w:rsidRPr="00E27438">
        <w:rPr>
          <w:lang w:val="bg-BG"/>
        </w:rPr>
        <w:t>През юли 2021 г. установихме 7 екз. на рибарско селище Хисарлъка,</w:t>
      </w:r>
      <w:r w:rsidR="00950405">
        <w:rPr>
          <w:lang w:val="bg-BG"/>
        </w:rPr>
        <w:t xml:space="preserve"> </w:t>
      </w:r>
      <w:r w:rsidR="00E27438" w:rsidRPr="00E27438">
        <w:rPr>
          <w:lang w:val="bg-BG"/>
        </w:rPr>
        <w:t>до о.</w:t>
      </w:r>
      <w:r w:rsidR="00950405">
        <w:rPr>
          <w:lang w:val="bg-BG"/>
        </w:rPr>
        <w:t xml:space="preserve"> </w:t>
      </w:r>
      <w:r w:rsidR="00E27438" w:rsidRPr="00E27438">
        <w:rPr>
          <w:lang w:val="bg-BG"/>
        </w:rPr>
        <w:t>Магареца и под о.</w:t>
      </w:r>
      <w:r w:rsidR="00950405">
        <w:rPr>
          <w:lang w:val="bg-BG"/>
        </w:rPr>
        <w:t xml:space="preserve"> </w:t>
      </w:r>
      <w:r w:rsidR="00E27438" w:rsidRPr="00E27438">
        <w:rPr>
          <w:lang w:val="bg-BG"/>
        </w:rPr>
        <w:t xml:space="preserve">Милка. Тези данни показват че е нужно да се преразгледа гнездовата численост в </w:t>
      </w:r>
      <w:r w:rsidR="00950405">
        <w:rPr>
          <w:lang w:val="bg-BG"/>
        </w:rPr>
        <w:t>СФД</w:t>
      </w:r>
      <w:r w:rsidR="00E27438" w:rsidRPr="00E27438">
        <w:rPr>
          <w:lang w:val="bg-BG"/>
        </w:rPr>
        <w:t xml:space="preserve"> и да бъде увеличена на 4-9 двойки.</w:t>
      </w:r>
    </w:p>
    <w:p w14:paraId="62012F82" w14:textId="04B9630C" w:rsidR="00E27438" w:rsidRPr="00E27438" w:rsidRDefault="00E27438" w:rsidP="00CE6F3A">
      <w:pPr>
        <w:spacing w:after="120"/>
        <w:rPr>
          <w:lang w:val="bg-BG"/>
        </w:rPr>
      </w:pPr>
      <w:r w:rsidRPr="00E27438">
        <w:rPr>
          <w:lang w:val="bg-BG"/>
        </w:rPr>
        <w:t>По време на миграция,</w:t>
      </w:r>
      <w:r w:rsidR="00950405">
        <w:rPr>
          <w:lang w:val="bg-BG"/>
        </w:rPr>
        <w:t xml:space="preserve"> </w:t>
      </w:r>
      <w:r w:rsidRPr="00E27438">
        <w:rPr>
          <w:lang w:val="bg-BG"/>
        </w:rPr>
        <w:t>през април 2021 в зоната са наблюдавани 4 речни дъждосвиреца. Видът не е рядък по време на миграция в зоната, като числеността му може да достигне 15-20 екз.</w:t>
      </w:r>
      <w:r w:rsidR="00950405">
        <w:rPr>
          <w:lang w:val="bg-BG"/>
        </w:rPr>
        <w:t xml:space="preserve"> </w:t>
      </w:r>
      <w:r w:rsidRPr="00E27438">
        <w:rPr>
          <w:lang w:val="bg-BG"/>
        </w:rPr>
        <w:lastRenderedPageBreak/>
        <w:t>Пролетната миграция е през март и април, а есенната от август до октомври.</w:t>
      </w:r>
      <w:r w:rsidR="00950405">
        <w:rPr>
          <w:lang w:val="bg-BG"/>
        </w:rPr>
        <w:t xml:space="preserve"> </w:t>
      </w:r>
      <w:r w:rsidRPr="00E27438">
        <w:rPr>
          <w:lang w:val="bg-BG"/>
        </w:rPr>
        <w:t>Считаме за необходимо миграционната численост да бъде коригирана от 2-3 екз на 10-20 екз.</w:t>
      </w:r>
    </w:p>
    <w:p w14:paraId="62888C54" w14:textId="3156C99D" w:rsidR="00E27438" w:rsidRPr="00E27438" w:rsidRDefault="00E27438" w:rsidP="00CE6F3A">
      <w:pPr>
        <w:spacing w:after="120"/>
        <w:rPr>
          <w:lang w:val="bg-BG"/>
        </w:rPr>
      </w:pPr>
      <w:r w:rsidRPr="00E27438">
        <w:rPr>
          <w:lang w:val="bg-BG"/>
        </w:rPr>
        <w:t>Оптималните гнездови местообитания на вида включват пясъчните и чакълести брегове на р.</w:t>
      </w:r>
      <w:r w:rsidR="000A3B19">
        <w:rPr>
          <w:lang w:val="bg-BG"/>
        </w:rPr>
        <w:t xml:space="preserve"> </w:t>
      </w:r>
      <w:r w:rsidRPr="00E27438">
        <w:rPr>
          <w:lang w:val="bg-BG"/>
        </w:rPr>
        <w:t>Дунав,</w:t>
      </w:r>
      <w:r w:rsidR="000A3B19">
        <w:rPr>
          <w:lang w:val="bg-BG"/>
        </w:rPr>
        <w:t xml:space="preserve"> </w:t>
      </w:r>
      <w:r w:rsidRPr="00E27438">
        <w:rPr>
          <w:lang w:val="bg-BG"/>
        </w:rPr>
        <w:t>включително върху пясъчните коси и островчета, учатъците на опашките на по-големите острови където се натрупват много наноси.</w:t>
      </w:r>
      <w:r w:rsidR="000A3B19">
        <w:rPr>
          <w:lang w:val="bg-BG"/>
        </w:rPr>
        <w:t xml:space="preserve"> </w:t>
      </w:r>
      <w:r w:rsidRPr="00E27438">
        <w:rPr>
          <w:lang w:val="bg-BG"/>
        </w:rPr>
        <w:t>Площа на тези местообитания силно зависи от нивото на р.</w:t>
      </w:r>
      <w:r w:rsidR="000A3B19">
        <w:rPr>
          <w:lang w:val="bg-BG"/>
        </w:rPr>
        <w:t xml:space="preserve"> </w:t>
      </w:r>
      <w:r w:rsidRPr="00E27438">
        <w:rPr>
          <w:lang w:val="bg-BG"/>
        </w:rPr>
        <w:t>Дунав.</w:t>
      </w:r>
      <w:r w:rsidR="000A3B19">
        <w:rPr>
          <w:lang w:val="bg-BG"/>
        </w:rPr>
        <w:t xml:space="preserve"> </w:t>
      </w:r>
      <w:r w:rsidRPr="00E27438">
        <w:rPr>
          <w:lang w:val="bg-BG"/>
        </w:rPr>
        <w:t>При ниски нива на реката площа им е много по-го</w:t>
      </w:r>
      <w:r w:rsidR="000A3B19">
        <w:rPr>
          <w:lang w:val="bg-BG"/>
        </w:rPr>
        <w:t xml:space="preserve">ляма и възлиза на 363,4 </w:t>
      </w:r>
      <w:r w:rsidR="000A3B19">
        <w:rPr>
          <w:lang w:val="en-GB"/>
        </w:rPr>
        <w:t>ha</w:t>
      </w:r>
      <w:r w:rsidRPr="00E27438">
        <w:rPr>
          <w:lang w:val="bg-BG"/>
        </w:rPr>
        <w:t>.</w:t>
      </w:r>
      <w:r w:rsidR="000A3B19">
        <w:rPr>
          <w:lang w:val="en-GB"/>
        </w:rPr>
        <w:t xml:space="preserve"> </w:t>
      </w:r>
      <w:r w:rsidRPr="00E27438">
        <w:rPr>
          <w:lang w:val="bg-BG"/>
        </w:rPr>
        <w:t>При много високи нива</w:t>
      </w:r>
      <w:r w:rsidR="000A3B19">
        <w:rPr>
          <w:lang w:val="bg-BG"/>
        </w:rPr>
        <w:t>,</w:t>
      </w:r>
      <w:r w:rsidRPr="00E27438">
        <w:rPr>
          <w:lang w:val="bg-BG"/>
        </w:rPr>
        <w:t xml:space="preserve"> гнезденето на вида или се отлага за по-късно през лятото или въобще не се наблюдава. Обикновено гнезди поединично,</w:t>
      </w:r>
      <w:r w:rsidR="000A3B19">
        <w:rPr>
          <w:lang w:val="bg-BG"/>
        </w:rPr>
        <w:t xml:space="preserve"> </w:t>
      </w:r>
      <w:r w:rsidRPr="00E27438">
        <w:rPr>
          <w:lang w:val="bg-BG"/>
        </w:rPr>
        <w:t>но често всред колонии на рибарки и други дъждосвирцоподобни птици.</w:t>
      </w:r>
    </w:p>
    <w:p w14:paraId="6FC34CA9" w14:textId="77539116" w:rsidR="00E27438" w:rsidRPr="00C06578" w:rsidRDefault="00B35CB6" w:rsidP="005E58FD">
      <w:pPr>
        <w:pStyle w:val="ListParagraph"/>
        <w:numPr>
          <w:ilvl w:val="0"/>
          <w:numId w:val="88"/>
        </w:numPr>
        <w:spacing w:after="120"/>
        <w:rPr>
          <w:lang w:val="bg-BG"/>
        </w:rPr>
      </w:pPr>
      <w:r w:rsidRPr="00C06578">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16"/>
        <w:gridCol w:w="1182"/>
        <w:gridCol w:w="3363"/>
        <w:gridCol w:w="2373"/>
      </w:tblGrid>
      <w:tr w:rsidR="00A75F16" w:rsidRPr="00E27438" w14:paraId="5153B667" w14:textId="77777777" w:rsidTr="00950405">
        <w:trPr>
          <w:tblHeader/>
          <w:jc w:val="center"/>
        </w:trPr>
        <w:tc>
          <w:tcPr>
            <w:tcW w:w="820" w:type="pct"/>
            <w:shd w:val="clear" w:color="auto" w:fill="B6DDE8"/>
            <w:vAlign w:val="center"/>
          </w:tcPr>
          <w:p w14:paraId="3260E495" w14:textId="77777777" w:rsidR="00E27438" w:rsidRPr="00E27438" w:rsidRDefault="00E27438" w:rsidP="000A3B19">
            <w:pPr>
              <w:spacing w:after="0" w:line="240" w:lineRule="auto"/>
              <w:jc w:val="center"/>
              <w:rPr>
                <w:b/>
                <w:bCs/>
                <w:lang w:val="bg-BG"/>
              </w:rPr>
            </w:pPr>
            <w:r w:rsidRPr="00E27438">
              <w:rPr>
                <w:b/>
                <w:bCs/>
                <w:lang w:val="bg-BG"/>
              </w:rPr>
              <w:t>Параметър</w:t>
            </w:r>
          </w:p>
        </w:tc>
        <w:tc>
          <w:tcPr>
            <w:tcW w:w="606" w:type="pct"/>
            <w:shd w:val="clear" w:color="auto" w:fill="B6DDE8"/>
            <w:vAlign w:val="center"/>
          </w:tcPr>
          <w:p w14:paraId="4A2E0544" w14:textId="77777777" w:rsidR="00E27438" w:rsidRPr="00E27438" w:rsidRDefault="00E27438" w:rsidP="000A3B19">
            <w:pPr>
              <w:spacing w:after="0" w:line="240" w:lineRule="auto"/>
              <w:jc w:val="center"/>
              <w:rPr>
                <w:b/>
                <w:bCs/>
                <w:lang w:val="bg-BG"/>
              </w:rPr>
            </w:pPr>
            <w:r w:rsidRPr="00E27438">
              <w:rPr>
                <w:b/>
                <w:bCs/>
                <w:lang w:val="bg-BG"/>
              </w:rPr>
              <w:t>Мерна единица</w:t>
            </w:r>
          </w:p>
        </w:tc>
        <w:tc>
          <w:tcPr>
            <w:tcW w:w="544" w:type="pct"/>
            <w:shd w:val="clear" w:color="auto" w:fill="B6DDE8"/>
            <w:vAlign w:val="center"/>
          </w:tcPr>
          <w:p w14:paraId="628CD313" w14:textId="77777777" w:rsidR="00E27438" w:rsidRPr="00E27438" w:rsidRDefault="00E27438" w:rsidP="000A3B19">
            <w:pPr>
              <w:spacing w:after="0" w:line="240" w:lineRule="auto"/>
              <w:jc w:val="center"/>
              <w:rPr>
                <w:b/>
                <w:bCs/>
                <w:lang w:val="bg-BG"/>
              </w:rPr>
            </w:pPr>
            <w:r w:rsidRPr="00E27438">
              <w:rPr>
                <w:b/>
                <w:bCs/>
                <w:lang w:val="bg-BG"/>
              </w:rPr>
              <w:t>Целева стойност</w:t>
            </w:r>
          </w:p>
        </w:tc>
        <w:tc>
          <w:tcPr>
            <w:tcW w:w="1791" w:type="pct"/>
            <w:shd w:val="clear" w:color="auto" w:fill="B6DDE8"/>
            <w:vAlign w:val="center"/>
          </w:tcPr>
          <w:p w14:paraId="4F8A63C8" w14:textId="77777777" w:rsidR="00E27438" w:rsidRPr="00E27438" w:rsidRDefault="00E27438" w:rsidP="000A3B19">
            <w:pPr>
              <w:spacing w:after="0" w:line="240" w:lineRule="auto"/>
              <w:jc w:val="center"/>
              <w:rPr>
                <w:b/>
                <w:bCs/>
                <w:lang w:val="bg-BG"/>
              </w:rPr>
            </w:pPr>
            <w:r w:rsidRPr="00E27438">
              <w:rPr>
                <w:b/>
                <w:bCs/>
                <w:lang w:val="bg-BG"/>
              </w:rPr>
              <w:t>Допълнителна информация</w:t>
            </w:r>
          </w:p>
        </w:tc>
        <w:tc>
          <w:tcPr>
            <w:tcW w:w="1239" w:type="pct"/>
            <w:shd w:val="clear" w:color="auto" w:fill="B6DDE8"/>
            <w:vAlign w:val="center"/>
          </w:tcPr>
          <w:p w14:paraId="0B22CE5F" w14:textId="77777777" w:rsidR="00E27438" w:rsidRPr="00E27438" w:rsidRDefault="00E27438" w:rsidP="000A3B19">
            <w:pPr>
              <w:spacing w:after="0" w:line="240" w:lineRule="auto"/>
              <w:jc w:val="center"/>
              <w:rPr>
                <w:b/>
                <w:bCs/>
                <w:lang w:val="bg-BG"/>
              </w:rPr>
            </w:pPr>
            <w:r w:rsidRPr="00E27438">
              <w:rPr>
                <w:b/>
                <w:bCs/>
                <w:lang w:val="bg-BG"/>
              </w:rPr>
              <w:t>Специфични за зоната цели</w:t>
            </w:r>
          </w:p>
        </w:tc>
      </w:tr>
      <w:tr w:rsidR="00A75F16" w:rsidRPr="00E27438" w14:paraId="66ABFE27" w14:textId="77777777" w:rsidTr="00950405">
        <w:trPr>
          <w:jc w:val="center"/>
        </w:trPr>
        <w:tc>
          <w:tcPr>
            <w:tcW w:w="820" w:type="pct"/>
            <w:shd w:val="clear" w:color="auto" w:fill="auto"/>
          </w:tcPr>
          <w:p w14:paraId="1389677C" w14:textId="50228D0E" w:rsidR="00E27438" w:rsidRPr="00E27438" w:rsidRDefault="00E27438" w:rsidP="000A3B19">
            <w:pPr>
              <w:spacing w:after="0" w:line="240" w:lineRule="auto"/>
              <w:rPr>
                <w:b/>
                <w:lang w:val="bg-BG"/>
              </w:rPr>
            </w:pPr>
            <w:r w:rsidRPr="00E27438">
              <w:rPr>
                <w:b/>
                <w:lang w:val="bg-BG"/>
              </w:rPr>
              <w:t xml:space="preserve">Популация: </w:t>
            </w:r>
            <w:r w:rsidRPr="00E27438">
              <w:rPr>
                <w:bCs/>
                <w:lang w:val="bg-BG"/>
              </w:rPr>
              <w:t xml:space="preserve">Размер на </w:t>
            </w:r>
            <w:r w:rsidR="00A75F16">
              <w:rPr>
                <w:bCs/>
                <w:lang w:val="bg-BG"/>
              </w:rPr>
              <w:t xml:space="preserve"> гнездящата популация</w:t>
            </w:r>
            <w:r w:rsidRPr="00E27438">
              <w:rPr>
                <w:bCs/>
              </w:rPr>
              <w:t xml:space="preserve"> </w:t>
            </w:r>
          </w:p>
        </w:tc>
        <w:tc>
          <w:tcPr>
            <w:tcW w:w="606" w:type="pct"/>
            <w:shd w:val="clear" w:color="auto" w:fill="auto"/>
          </w:tcPr>
          <w:p w14:paraId="1953C043" w14:textId="0F761B25" w:rsidR="00E27438" w:rsidRPr="00E27438" w:rsidRDefault="00A75F16" w:rsidP="000A3B19">
            <w:pPr>
              <w:spacing w:after="0" w:line="240" w:lineRule="auto"/>
            </w:pPr>
            <w:r>
              <w:rPr>
                <w:bCs/>
              </w:rPr>
              <w:t>Б</w:t>
            </w:r>
            <w:r w:rsidRPr="00E27438">
              <w:rPr>
                <w:bCs/>
                <w:lang w:val="bg-BG"/>
              </w:rPr>
              <w:t>рой гнездещи двойки</w:t>
            </w:r>
          </w:p>
        </w:tc>
        <w:tc>
          <w:tcPr>
            <w:tcW w:w="544" w:type="pct"/>
            <w:shd w:val="clear" w:color="auto" w:fill="auto"/>
          </w:tcPr>
          <w:p w14:paraId="3D03975E" w14:textId="77777777" w:rsidR="00E27438" w:rsidRPr="00E27438" w:rsidRDefault="00E27438" w:rsidP="000A3B19">
            <w:pPr>
              <w:spacing w:after="0" w:line="240" w:lineRule="auto"/>
              <w:rPr>
                <w:lang w:val="bg-BG"/>
              </w:rPr>
            </w:pPr>
            <w:r w:rsidRPr="00E27438">
              <w:rPr>
                <w:lang w:val="bg-BG"/>
              </w:rPr>
              <w:t>Най-малко</w:t>
            </w:r>
          </w:p>
          <w:p w14:paraId="4DD2C07F" w14:textId="1FC5F9C7" w:rsidR="00E27438" w:rsidRPr="00E27438" w:rsidRDefault="00E27438" w:rsidP="000A3B19">
            <w:pPr>
              <w:spacing w:after="0" w:line="240" w:lineRule="auto"/>
              <w:rPr>
                <w:lang w:val="bg-BG"/>
              </w:rPr>
            </w:pPr>
            <w:r w:rsidRPr="00E27438">
              <w:rPr>
                <w:lang w:val="bg-BG"/>
              </w:rPr>
              <w:t>7 дв</w:t>
            </w:r>
            <w:r w:rsidR="00950405">
              <w:rPr>
                <w:lang w:val="bg-BG"/>
              </w:rPr>
              <w:t>.</w:t>
            </w:r>
          </w:p>
        </w:tc>
        <w:tc>
          <w:tcPr>
            <w:tcW w:w="1791" w:type="pct"/>
            <w:shd w:val="clear" w:color="auto" w:fill="auto"/>
          </w:tcPr>
          <w:p w14:paraId="292FAFB0" w14:textId="220896E9" w:rsidR="00E27438" w:rsidRPr="00E27438" w:rsidRDefault="00950405" w:rsidP="000A3B19">
            <w:pPr>
              <w:spacing w:after="0" w:line="240" w:lineRule="auto"/>
              <w:rPr>
                <w:lang w:val="bg-BG"/>
              </w:rPr>
            </w:pPr>
            <w:r>
              <w:rPr>
                <w:lang w:val="bg-BG"/>
              </w:rPr>
              <w:t xml:space="preserve">Определен ан абаза данни от литературата и теренното проучване. </w:t>
            </w:r>
            <w:r w:rsidR="00E27438" w:rsidRPr="00E27438">
              <w:rPr>
                <w:lang w:val="bg-BG"/>
              </w:rPr>
              <w:t>Гнезди поеднично на пясъчни и чакълести брегове</w:t>
            </w:r>
          </w:p>
        </w:tc>
        <w:tc>
          <w:tcPr>
            <w:tcW w:w="1239" w:type="pct"/>
          </w:tcPr>
          <w:p w14:paraId="2573CDD4" w14:textId="4AD39A51" w:rsidR="00E27438" w:rsidRPr="00E27438" w:rsidRDefault="00E27438" w:rsidP="000A3B19">
            <w:pPr>
              <w:spacing w:after="0" w:line="240" w:lineRule="auto"/>
              <w:rPr>
                <w:lang w:val="bg-BG"/>
              </w:rPr>
            </w:pPr>
            <w:r w:rsidRPr="00E27438">
              <w:rPr>
                <w:lang w:val="bg-BG"/>
              </w:rPr>
              <w:t>Поддържане на популацията на вида в зоната в размер от най-малко 7 гнездящи дв.</w:t>
            </w:r>
            <w:r w:rsidR="00950405">
              <w:rPr>
                <w:lang w:val="bg-BG"/>
              </w:rPr>
              <w:t xml:space="preserve"> </w:t>
            </w:r>
            <w:r w:rsidRPr="00E27438">
              <w:rPr>
                <w:lang w:val="bg-BG"/>
              </w:rPr>
              <w:t>Ежегоден мониторинг на броя на гнездовата популация.</w:t>
            </w:r>
          </w:p>
        </w:tc>
      </w:tr>
      <w:tr w:rsidR="00A75F16" w:rsidRPr="00E27438" w14:paraId="5D2BB57C" w14:textId="77777777" w:rsidTr="00950405">
        <w:trPr>
          <w:jc w:val="center"/>
        </w:trPr>
        <w:tc>
          <w:tcPr>
            <w:tcW w:w="820" w:type="pct"/>
            <w:shd w:val="clear" w:color="auto" w:fill="auto"/>
          </w:tcPr>
          <w:p w14:paraId="6F420A96" w14:textId="42749FE4" w:rsidR="00E27438" w:rsidRPr="00E27438" w:rsidRDefault="00E27438" w:rsidP="000A3B19">
            <w:pPr>
              <w:spacing w:after="0" w:line="240" w:lineRule="auto"/>
              <w:rPr>
                <w:b/>
                <w:lang w:val="bg-BG"/>
              </w:rPr>
            </w:pPr>
            <w:r w:rsidRPr="00E27438">
              <w:rPr>
                <w:b/>
                <w:lang w:val="bg-BG"/>
              </w:rPr>
              <w:t xml:space="preserve">Популация: </w:t>
            </w:r>
            <w:r w:rsidRPr="00E27438">
              <w:rPr>
                <w:bCs/>
                <w:lang w:val="bg-BG"/>
              </w:rPr>
              <w:t xml:space="preserve">Размер на </w:t>
            </w:r>
            <w:r w:rsidR="00A75F16">
              <w:rPr>
                <w:bCs/>
                <w:lang w:val="bg-BG"/>
              </w:rPr>
              <w:t xml:space="preserve">мигриращата </w:t>
            </w:r>
            <w:r w:rsidRPr="00E27438">
              <w:rPr>
                <w:bCs/>
                <w:lang w:val="bg-BG"/>
              </w:rPr>
              <w:t>популация</w:t>
            </w:r>
          </w:p>
        </w:tc>
        <w:tc>
          <w:tcPr>
            <w:tcW w:w="606" w:type="pct"/>
            <w:shd w:val="clear" w:color="auto" w:fill="auto"/>
          </w:tcPr>
          <w:p w14:paraId="539D1653" w14:textId="6549EF33" w:rsidR="00E27438" w:rsidRPr="00E27438" w:rsidRDefault="00A75F16" w:rsidP="000A3B19">
            <w:pPr>
              <w:spacing w:after="0" w:line="240" w:lineRule="auto"/>
            </w:pPr>
            <w:r>
              <w:rPr>
                <w:bCs/>
                <w:lang w:val="bg-BG"/>
              </w:rPr>
              <w:t>Б</w:t>
            </w:r>
            <w:r w:rsidRPr="00E27438">
              <w:rPr>
                <w:bCs/>
                <w:lang w:val="bg-BG"/>
              </w:rPr>
              <w:t>рой индивиди</w:t>
            </w:r>
          </w:p>
        </w:tc>
        <w:tc>
          <w:tcPr>
            <w:tcW w:w="544" w:type="pct"/>
            <w:shd w:val="clear" w:color="auto" w:fill="auto"/>
          </w:tcPr>
          <w:p w14:paraId="3FD215AB" w14:textId="3E921D2B" w:rsidR="00E27438" w:rsidRPr="00E27438" w:rsidRDefault="00E27438" w:rsidP="000A3B19">
            <w:pPr>
              <w:spacing w:after="0" w:line="240" w:lineRule="auto"/>
              <w:rPr>
                <w:lang w:val="bg-BG"/>
              </w:rPr>
            </w:pPr>
            <w:r w:rsidRPr="00E27438">
              <w:rPr>
                <w:lang w:val="bg-BG"/>
              </w:rPr>
              <w:t>Най-малко 15 инд</w:t>
            </w:r>
            <w:r w:rsidR="00950405">
              <w:rPr>
                <w:lang w:val="bg-BG"/>
              </w:rPr>
              <w:t>.</w:t>
            </w:r>
          </w:p>
        </w:tc>
        <w:tc>
          <w:tcPr>
            <w:tcW w:w="1791" w:type="pct"/>
            <w:shd w:val="clear" w:color="auto" w:fill="auto"/>
          </w:tcPr>
          <w:p w14:paraId="79960D9F" w14:textId="7E636FF4" w:rsidR="00E27438" w:rsidRPr="00E27438" w:rsidRDefault="00950405" w:rsidP="000A3B19">
            <w:pPr>
              <w:spacing w:after="0" w:line="240" w:lineRule="auto"/>
              <w:rPr>
                <w:lang w:val="bg-BG"/>
              </w:rPr>
            </w:pPr>
            <w:r>
              <w:rPr>
                <w:lang w:val="bg-BG"/>
              </w:rPr>
              <w:t xml:space="preserve">Определен ан абаза данни от литературата и теренното проучване. </w:t>
            </w:r>
            <w:r w:rsidR="00E27438" w:rsidRPr="00E27438">
              <w:rPr>
                <w:lang w:val="bg-BG"/>
              </w:rPr>
              <w:t>Мигрантите се концентри</w:t>
            </w:r>
            <w:r>
              <w:rPr>
                <w:lang w:val="bg-BG"/>
              </w:rPr>
              <w:t xml:space="preserve">рат в плитководни брегове на р. </w:t>
            </w:r>
            <w:r w:rsidR="00E27438" w:rsidRPr="00E27438">
              <w:rPr>
                <w:lang w:val="bg-BG"/>
              </w:rPr>
              <w:t>Дунав и в участъци с пясъчни или чакълести наноси.</w:t>
            </w:r>
          </w:p>
        </w:tc>
        <w:tc>
          <w:tcPr>
            <w:tcW w:w="1239" w:type="pct"/>
          </w:tcPr>
          <w:p w14:paraId="0C957810" w14:textId="05236785" w:rsidR="00E27438" w:rsidRPr="00E27438" w:rsidRDefault="00E27438" w:rsidP="000A3B19">
            <w:pPr>
              <w:spacing w:after="0" w:line="240" w:lineRule="auto"/>
              <w:rPr>
                <w:lang w:val="bg-BG"/>
              </w:rPr>
            </w:pPr>
            <w:r w:rsidRPr="00E27438">
              <w:rPr>
                <w:lang w:val="bg-BG"/>
              </w:rPr>
              <w:t xml:space="preserve">Поддържане на популацията на вида в зоната в размер от най-малко 15 </w:t>
            </w:r>
            <w:r w:rsidR="00950405">
              <w:rPr>
                <w:lang w:val="bg-BG"/>
              </w:rPr>
              <w:t>инд.</w:t>
            </w:r>
            <w:r w:rsidRPr="00E27438">
              <w:rPr>
                <w:lang w:val="bg-BG"/>
              </w:rPr>
              <w:t xml:space="preserve"> по време на миграция.Ежегоден мониторинг на броя на мигриращите птици през пролетта и есента.</w:t>
            </w:r>
          </w:p>
        </w:tc>
      </w:tr>
      <w:tr w:rsidR="00A75F16" w:rsidRPr="00E27438" w14:paraId="6B4D1968" w14:textId="77777777" w:rsidTr="00950405">
        <w:trPr>
          <w:jc w:val="center"/>
        </w:trPr>
        <w:tc>
          <w:tcPr>
            <w:tcW w:w="820" w:type="pct"/>
            <w:shd w:val="clear" w:color="auto" w:fill="auto"/>
          </w:tcPr>
          <w:p w14:paraId="70DE2E4F" w14:textId="77777777" w:rsidR="00E27438" w:rsidRPr="00E27438" w:rsidRDefault="00E27438" w:rsidP="000A3B19">
            <w:pPr>
              <w:spacing w:after="0" w:line="240" w:lineRule="auto"/>
              <w:rPr>
                <w:b/>
                <w:lang w:val="bg-BG"/>
              </w:rPr>
            </w:pPr>
            <w:r w:rsidRPr="00E27438">
              <w:rPr>
                <w:b/>
                <w:lang w:val="bg-BG"/>
              </w:rPr>
              <w:t xml:space="preserve">Местообитание на вида: </w:t>
            </w:r>
            <w:r w:rsidRPr="00E27438">
              <w:rPr>
                <w:bCs/>
                <w:lang w:val="bg-BG"/>
              </w:rPr>
              <w:t>Площ на подходящите гнездови местообитания на вида</w:t>
            </w:r>
          </w:p>
        </w:tc>
        <w:tc>
          <w:tcPr>
            <w:tcW w:w="606" w:type="pct"/>
            <w:shd w:val="clear" w:color="auto" w:fill="auto"/>
          </w:tcPr>
          <w:p w14:paraId="16A38BDB" w14:textId="77777777" w:rsidR="00E27438" w:rsidRPr="00E27438" w:rsidRDefault="00E27438" w:rsidP="000A3B19">
            <w:pPr>
              <w:spacing w:after="0" w:line="240" w:lineRule="auto"/>
            </w:pPr>
            <w:r w:rsidRPr="00E27438">
              <w:t>ha</w:t>
            </w:r>
          </w:p>
        </w:tc>
        <w:tc>
          <w:tcPr>
            <w:tcW w:w="544" w:type="pct"/>
            <w:shd w:val="clear" w:color="auto" w:fill="auto"/>
          </w:tcPr>
          <w:p w14:paraId="76C6CEA5" w14:textId="7BE5C085" w:rsidR="00E27438" w:rsidRPr="00950405" w:rsidRDefault="00E27438" w:rsidP="000A3B19">
            <w:pPr>
              <w:spacing w:after="0" w:line="240" w:lineRule="auto"/>
              <w:rPr>
                <w:lang w:val="en-GB"/>
              </w:rPr>
            </w:pPr>
            <w:r w:rsidRPr="00E27438">
              <w:rPr>
                <w:lang w:val="bg-BG"/>
              </w:rPr>
              <w:t>Най-малко 363</w:t>
            </w:r>
            <w:r w:rsidR="00950405">
              <w:rPr>
                <w:lang w:val="en-GB"/>
              </w:rPr>
              <w:t xml:space="preserve"> ha</w:t>
            </w:r>
          </w:p>
        </w:tc>
        <w:tc>
          <w:tcPr>
            <w:tcW w:w="1791" w:type="pct"/>
            <w:shd w:val="clear" w:color="auto" w:fill="auto"/>
          </w:tcPr>
          <w:p w14:paraId="43F27B2A" w14:textId="77777777" w:rsidR="00E27438" w:rsidRPr="00E27438" w:rsidRDefault="00E27438" w:rsidP="000A3B19">
            <w:pPr>
              <w:spacing w:after="0" w:line="240" w:lineRule="auto"/>
              <w:rPr>
                <w:lang w:val="bg-BG"/>
              </w:rPr>
            </w:pPr>
            <w:r w:rsidRPr="00E27438">
              <w:rPr>
                <w:lang w:val="bg-BG"/>
              </w:rPr>
              <w:t>За определяне на площта и местоположението на подходящите гнездови местообитания за вида в зоната, експертният екип извърши GIS анализи на налични данни, на базата на горепосочените в текста критерии.</w:t>
            </w:r>
          </w:p>
        </w:tc>
        <w:tc>
          <w:tcPr>
            <w:tcW w:w="1239" w:type="pct"/>
          </w:tcPr>
          <w:p w14:paraId="486BD166" w14:textId="58B59672" w:rsidR="00E27438" w:rsidRPr="00E27438" w:rsidRDefault="00E27438" w:rsidP="000A3B19">
            <w:pPr>
              <w:spacing w:after="0" w:line="240" w:lineRule="auto"/>
              <w:rPr>
                <w:lang w:val="bg-BG"/>
              </w:rPr>
            </w:pPr>
            <w:r w:rsidRPr="00E27438">
              <w:rPr>
                <w:lang w:val="bg-BG"/>
              </w:rPr>
              <w:t>Поддържане на площта на подходящите гнездови местообитания на вида в защитената зона, в размер на най-</w:t>
            </w:r>
            <w:r w:rsidR="000A3B19">
              <w:rPr>
                <w:lang w:val="bg-BG"/>
              </w:rPr>
              <w:t xml:space="preserve">малко </w:t>
            </w:r>
            <w:r w:rsidRPr="00E27438">
              <w:rPr>
                <w:lang w:val="bg-BG"/>
              </w:rPr>
              <w:t>363 ha.</w:t>
            </w:r>
          </w:p>
        </w:tc>
      </w:tr>
      <w:tr w:rsidR="00950405" w:rsidRPr="00E27438" w14:paraId="1A20821B" w14:textId="77777777" w:rsidTr="00950405">
        <w:trPr>
          <w:jc w:val="center"/>
        </w:trPr>
        <w:tc>
          <w:tcPr>
            <w:tcW w:w="820" w:type="pct"/>
            <w:shd w:val="clear" w:color="auto" w:fill="auto"/>
          </w:tcPr>
          <w:p w14:paraId="07D4A571" w14:textId="51AF4939" w:rsidR="00950405" w:rsidRPr="00E27438" w:rsidRDefault="00950405" w:rsidP="000A3B19">
            <w:pPr>
              <w:spacing w:after="0" w:line="240" w:lineRule="auto"/>
              <w:rPr>
                <w:b/>
                <w:lang w:val="bg-BG"/>
              </w:rPr>
            </w:pPr>
            <w:r w:rsidRPr="005847BD">
              <w:rPr>
                <w:b/>
                <w:lang w:val="bg-BG"/>
              </w:rPr>
              <w:t xml:space="preserve">Местообитание на вида: </w:t>
            </w:r>
            <w:r w:rsidRPr="005847BD">
              <w:rPr>
                <w:lang w:val="bg-BG"/>
              </w:rPr>
              <w:t xml:space="preserve">Екологично състояние на </w:t>
            </w:r>
            <w:r w:rsidRPr="005847BD">
              <w:rPr>
                <w:lang w:val="bg-BG"/>
              </w:rPr>
              <w:lastRenderedPageBreak/>
              <w:t>водните тела с местообитания на вида, по биологичен елемент водни безгръбначни (JDS4-Aquatic Macroinvertebrates)</w:t>
            </w:r>
          </w:p>
        </w:tc>
        <w:tc>
          <w:tcPr>
            <w:tcW w:w="606" w:type="pct"/>
            <w:shd w:val="clear" w:color="auto" w:fill="auto"/>
          </w:tcPr>
          <w:p w14:paraId="03DBA0DE" w14:textId="24A88A7A" w:rsidR="00950405" w:rsidRPr="00E27438" w:rsidRDefault="00950405" w:rsidP="000A3B19">
            <w:pPr>
              <w:spacing w:after="0" w:line="240" w:lineRule="auto"/>
              <w:rPr>
                <w:lang w:val="bg-BG"/>
              </w:rPr>
            </w:pPr>
            <w:r w:rsidRPr="005847BD">
              <w:rPr>
                <w:lang w:val="bg-BG"/>
              </w:rPr>
              <w:lastRenderedPageBreak/>
              <w:t>5 степенна скала</w:t>
            </w:r>
          </w:p>
        </w:tc>
        <w:tc>
          <w:tcPr>
            <w:tcW w:w="544" w:type="pct"/>
            <w:shd w:val="clear" w:color="auto" w:fill="auto"/>
          </w:tcPr>
          <w:p w14:paraId="1BB71CB3" w14:textId="3E09C892" w:rsidR="00950405" w:rsidRPr="00E27438" w:rsidRDefault="00950405" w:rsidP="000A3B19">
            <w:pPr>
              <w:spacing w:after="0" w:line="240" w:lineRule="auto"/>
              <w:rPr>
                <w:lang w:val="bg-BG"/>
              </w:rPr>
            </w:pPr>
            <w:r w:rsidRPr="005847BD">
              <w:rPr>
                <w:lang w:val="bg-BG"/>
              </w:rPr>
              <w:t>2-Добро или 1-Отлично</w:t>
            </w:r>
          </w:p>
        </w:tc>
        <w:tc>
          <w:tcPr>
            <w:tcW w:w="1791" w:type="pct"/>
            <w:shd w:val="clear" w:color="auto" w:fill="auto"/>
          </w:tcPr>
          <w:tbl>
            <w:tblPr>
              <w:tblW w:w="2849" w:type="dxa"/>
              <w:jc w:val="center"/>
              <w:tblCellMar>
                <w:left w:w="70" w:type="dxa"/>
                <w:right w:w="70" w:type="dxa"/>
              </w:tblCellMar>
              <w:tblLook w:val="04A0" w:firstRow="1" w:lastRow="0" w:firstColumn="1" w:lastColumn="0" w:noHBand="0" w:noVBand="1"/>
            </w:tblPr>
            <w:tblGrid>
              <w:gridCol w:w="2849"/>
            </w:tblGrid>
            <w:tr w:rsidR="00950405" w:rsidRPr="005847BD" w14:paraId="59471958" w14:textId="77777777" w:rsidTr="000A3B19">
              <w:trPr>
                <w:trHeight w:val="300"/>
                <w:jc w:val="center"/>
              </w:trPr>
              <w:tc>
                <w:tcPr>
                  <w:tcW w:w="2849" w:type="dxa"/>
                  <w:tcBorders>
                    <w:top w:val="single" w:sz="4" w:space="0" w:color="auto"/>
                    <w:left w:val="single" w:sz="4" w:space="0" w:color="auto"/>
                    <w:bottom w:val="single" w:sz="4" w:space="0" w:color="auto"/>
                    <w:right w:val="nil"/>
                  </w:tcBorders>
                  <w:shd w:val="clear" w:color="000000" w:fill="BFBFBF"/>
                  <w:noWrap/>
                  <w:vAlign w:val="bottom"/>
                  <w:hideMark/>
                </w:tcPr>
                <w:p w14:paraId="443FA91A" w14:textId="77777777" w:rsidR="00950405" w:rsidRPr="005847BD" w:rsidRDefault="00950405" w:rsidP="000A3B19">
                  <w:pPr>
                    <w:spacing w:after="0" w:line="240" w:lineRule="auto"/>
                    <w:rPr>
                      <w:b/>
                      <w:bCs/>
                      <w:lang w:val="bg-BG"/>
                    </w:rPr>
                  </w:pPr>
                  <w:r w:rsidRPr="005847BD">
                    <w:rPr>
                      <w:b/>
                      <w:bCs/>
                      <w:lang w:val="bg-BG"/>
                    </w:rPr>
                    <w:t>Екологично състояние</w:t>
                  </w:r>
                </w:p>
              </w:tc>
            </w:tr>
            <w:tr w:rsidR="00950405" w:rsidRPr="005847BD" w14:paraId="0FC88B28" w14:textId="77777777" w:rsidTr="000A3B19">
              <w:trPr>
                <w:trHeight w:val="300"/>
                <w:jc w:val="center"/>
              </w:trPr>
              <w:tc>
                <w:tcPr>
                  <w:tcW w:w="284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7A42913" w14:textId="77777777" w:rsidR="00950405" w:rsidRPr="005847BD" w:rsidRDefault="00950405" w:rsidP="000A3B19">
                  <w:pPr>
                    <w:spacing w:after="0" w:line="240" w:lineRule="auto"/>
                    <w:rPr>
                      <w:lang w:val="bg-BG"/>
                    </w:rPr>
                  </w:pPr>
                  <w:r w:rsidRPr="005847BD">
                    <w:rPr>
                      <w:lang w:val="bg-BG"/>
                    </w:rPr>
                    <w:t>1-Отлично – High</w:t>
                  </w:r>
                </w:p>
              </w:tc>
            </w:tr>
            <w:tr w:rsidR="00950405" w:rsidRPr="005847BD" w14:paraId="60E7796C" w14:textId="77777777" w:rsidTr="000A3B19">
              <w:trPr>
                <w:trHeight w:val="300"/>
                <w:jc w:val="center"/>
              </w:trPr>
              <w:tc>
                <w:tcPr>
                  <w:tcW w:w="284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8F3B6D" w14:textId="77777777" w:rsidR="00950405" w:rsidRPr="005847BD" w:rsidRDefault="00950405" w:rsidP="000A3B19">
                  <w:pPr>
                    <w:spacing w:after="0" w:line="240" w:lineRule="auto"/>
                    <w:rPr>
                      <w:lang w:val="bg-BG"/>
                    </w:rPr>
                  </w:pPr>
                  <w:r w:rsidRPr="005847BD">
                    <w:rPr>
                      <w:lang w:val="bg-BG"/>
                    </w:rPr>
                    <w:t>2-Добро – Good</w:t>
                  </w:r>
                </w:p>
              </w:tc>
            </w:tr>
            <w:tr w:rsidR="00950405" w:rsidRPr="005847BD" w14:paraId="05584CD4" w14:textId="77777777" w:rsidTr="000A3B19">
              <w:trPr>
                <w:trHeight w:val="300"/>
                <w:jc w:val="center"/>
              </w:trPr>
              <w:tc>
                <w:tcPr>
                  <w:tcW w:w="284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2A003F" w14:textId="77777777" w:rsidR="00950405" w:rsidRPr="005847BD" w:rsidRDefault="00950405" w:rsidP="000A3B19">
                  <w:pPr>
                    <w:spacing w:after="0" w:line="240" w:lineRule="auto"/>
                    <w:rPr>
                      <w:lang w:val="bg-BG"/>
                    </w:rPr>
                  </w:pPr>
                  <w:r w:rsidRPr="005847BD">
                    <w:rPr>
                      <w:lang w:val="bg-BG"/>
                    </w:rPr>
                    <w:t>3-Умерено – Moderate</w:t>
                  </w:r>
                </w:p>
              </w:tc>
            </w:tr>
            <w:tr w:rsidR="00950405" w:rsidRPr="005847BD" w14:paraId="29CC1FDA" w14:textId="77777777" w:rsidTr="000A3B19">
              <w:trPr>
                <w:trHeight w:val="300"/>
                <w:jc w:val="center"/>
              </w:trPr>
              <w:tc>
                <w:tcPr>
                  <w:tcW w:w="284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7880F9F" w14:textId="77777777" w:rsidR="00950405" w:rsidRPr="005847BD" w:rsidRDefault="00950405" w:rsidP="000A3B19">
                  <w:pPr>
                    <w:spacing w:after="0" w:line="240" w:lineRule="auto"/>
                    <w:rPr>
                      <w:lang w:val="bg-BG"/>
                    </w:rPr>
                  </w:pPr>
                  <w:r w:rsidRPr="005847BD">
                    <w:rPr>
                      <w:lang w:val="bg-BG"/>
                    </w:rPr>
                    <w:lastRenderedPageBreak/>
                    <w:t>4-Лошо – Poor</w:t>
                  </w:r>
                </w:p>
              </w:tc>
            </w:tr>
            <w:tr w:rsidR="00950405" w:rsidRPr="005847BD" w14:paraId="6151B4E1" w14:textId="77777777" w:rsidTr="000A3B19">
              <w:trPr>
                <w:trHeight w:val="300"/>
                <w:jc w:val="center"/>
              </w:trPr>
              <w:tc>
                <w:tcPr>
                  <w:tcW w:w="284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6EEC6EA" w14:textId="77777777" w:rsidR="00950405" w:rsidRPr="005847BD" w:rsidRDefault="00950405" w:rsidP="000A3B19">
                  <w:pPr>
                    <w:spacing w:after="0" w:line="240" w:lineRule="auto"/>
                    <w:rPr>
                      <w:lang w:val="bg-BG"/>
                    </w:rPr>
                  </w:pPr>
                  <w:r w:rsidRPr="005847BD">
                    <w:rPr>
                      <w:lang w:val="bg-BG"/>
                    </w:rPr>
                    <w:t>5-Много лошо – Bad</w:t>
                  </w:r>
                </w:p>
              </w:tc>
            </w:tr>
          </w:tbl>
          <w:p w14:paraId="2E94D128" w14:textId="16950C95" w:rsidR="00950405" w:rsidRPr="00E27438" w:rsidRDefault="00950405" w:rsidP="000A3B19">
            <w:pPr>
              <w:spacing w:after="0" w:line="240" w:lineRule="auto"/>
              <w:rPr>
                <w:lang w:val="bg-BG"/>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239" w:type="pct"/>
            <w:shd w:val="clear" w:color="auto" w:fill="auto"/>
          </w:tcPr>
          <w:p w14:paraId="1E28B124" w14:textId="65F49E82" w:rsidR="00950405" w:rsidRPr="00E27438" w:rsidRDefault="00950405" w:rsidP="000A3B19">
            <w:pPr>
              <w:spacing w:after="0" w:line="240" w:lineRule="auto"/>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w:t>
            </w:r>
            <w:r w:rsidRPr="005847BD">
              <w:rPr>
                <w:lang w:val="bg-BG"/>
              </w:rPr>
              <w:lastRenderedPageBreak/>
              <w:t>подходящи местообитания на вида, на стойности 2-Добро или 1-Отлично състояние</w:t>
            </w:r>
          </w:p>
        </w:tc>
      </w:tr>
    </w:tbl>
    <w:p w14:paraId="6C2BF8FB" w14:textId="77777777" w:rsidR="00E27438" w:rsidRPr="00E27438" w:rsidRDefault="00E27438" w:rsidP="00CE6F3A">
      <w:pPr>
        <w:spacing w:after="120"/>
      </w:pPr>
    </w:p>
    <w:p w14:paraId="6DFBB7B5" w14:textId="3AB063A5" w:rsidR="00E27438" w:rsidRPr="000A3B19" w:rsidRDefault="00E27438" w:rsidP="005E58FD">
      <w:pPr>
        <w:pStyle w:val="ListParagraph"/>
        <w:numPr>
          <w:ilvl w:val="0"/>
          <w:numId w:val="88"/>
        </w:numPr>
        <w:spacing w:after="120"/>
        <w:rPr>
          <w:b/>
          <w:bCs/>
          <w:lang w:val="bg-BG"/>
        </w:rPr>
      </w:pPr>
      <w:r w:rsidRPr="000A3B19">
        <w:rPr>
          <w:b/>
          <w:bCs/>
          <w:lang w:val="bg-BG"/>
        </w:rPr>
        <w:t xml:space="preserve">Необходимост от промени в </w:t>
      </w:r>
      <w:r w:rsidR="00950405" w:rsidRPr="000A3B19">
        <w:rPr>
          <w:b/>
          <w:bCs/>
          <w:lang w:val="bg-BG"/>
        </w:rPr>
        <w:t>СФД</w:t>
      </w:r>
      <w:r w:rsidRPr="000A3B19">
        <w:rPr>
          <w:b/>
          <w:bCs/>
          <w:lang w:val="bg-BG"/>
        </w:rPr>
        <w:t xml:space="preserve"> за СЗЗ </w:t>
      </w:r>
      <w:r w:rsidR="00950405" w:rsidRPr="000A3B19">
        <w:rPr>
          <w:b/>
          <w:bCs/>
          <w:lang w:val="bg-BG"/>
        </w:rPr>
        <w:t>„</w:t>
      </w:r>
      <w:r w:rsidRPr="000A3B19">
        <w:rPr>
          <w:b/>
          <w:bCs/>
          <w:lang w:val="bg-BG"/>
        </w:rPr>
        <w:t>Компрекс Б</w:t>
      </w:r>
      <w:r w:rsidR="00950405" w:rsidRPr="000A3B19">
        <w:rPr>
          <w:b/>
          <w:bCs/>
          <w:lang w:val="bg-BG"/>
        </w:rPr>
        <w:t>е</w:t>
      </w:r>
      <w:r w:rsidRPr="000A3B19">
        <w:rPr>
          <w:b/>
          <w:bCs/>
          <w:lang w:val="bg-BG"/>
        </w:rPr>
        <w:t>ленски острови</w:t>
      </w:r>
      <w:r w:rsidR="00950405" w:rsidRPr="000A3B19">
        <w:rPr>
          <w:b/>
          <w:bCs/>
          <w:lang w:val="bg-BG"/>
        </w:rPr>
        <w:t>“</w:t>
      </w:r>
    </w:p>
    <w:p w14:paraId="6CC384C6" w14:textId="6EAD0331" w:rsidR="00E27438" w:rsidRPr="00E27438" w:rsidRDefault="00E27438" w:rsidP="000A3B19">
      <w:pPr>
        <w:spacing w:after="120" w:line="240" w:lineRule="auto"/>
        <w:rPr>
          <w:lang w:val="bg-BG"/>
        </w:rPr>
      </w:pPr>
      <w:r w:rsidRPr="00E27438">
        <w:rPr>
          <w:lang w:val="bg-BG"/>
        </w:rPr>
        <w:t>Предвид наличната информация за настоящата гнездова и миграционна численост на вида в защитената зона</w:t>
      </w:r>
      <w:r w:rsidRPr="00E27438">
        <w:t xml:space="preserve"> </w:t>
      </w:r>
      <w:r w:rsidRPr="00E27438">
        <w:rPr>
          <w:lang w:val="bg-BG"/>
        </w:rPr>
        <w:t xml:space="preserve">е необходима актуализация на </w:t>
      </w:r>
      <w:r w:rsidR="00950405">
        <w:rPr>
          <w:lang w:val="bg-BG"/>
        </w:rPr>
        <w:t>СФД</w:t>
      </w:r>
      <w:r w:rsidRPr="00E27438">
        <w:rPr>
          <w:lang w:val="bg-BG"/>
        </w:rPr>
        <w:t>:</w:t>
      </w:r>
    </w:p>
    <w:p w14:paraId="23C9A108" w14:textId="7268C44F" w:rsidR="00E27438" w:rsidRPr="00E27438" w:rsidRDefault="00E27438" w:rsidP="000A3B19">
      <w:pPr>
        <w:numPr>
          <w:ilvl w:val="0"/>
          <w:numId w:val="1"/>
        </w:numPr>
        <w:spacing w:after="0" w:line="240" w:lineRule="auto"/>
        <w:ind w:left="1434" w:hanging="357"/>
        <w:rPr>
          <w:lang w:val="bg-BG"/>
        </w:rPr>
      </w:pPr>
      <w:r w:rsidRPr="00E27438">
        <w:rPr>
          <w:lang w:val="bg-BG"/>
        </w:rPr>
        <w:t>По отношение на гнездяща</w:t>
      </w:r>
      <w:r w:rsidR="00850D32">
        <w:rPr>
          <w:lang w:val="bg-BG"/>
        </w:rPr>
        <w:t xml:space="preserve">та популация предлагаме </w:t>
      </w:r>
      <w:r w:rsidRPr="00E27438">
        <w:rPr>
          <w:lang w:val="bg-BG"/>
        </w:rPr>
        <w:t>увеличаване на числеността на 4</w:t>
      </w:r>
      <w:r w:rsidR="00850D32">
        <w:rPr>
          <w:lang w:val="bg-BG"/>
        </w:rPr>
        <w:t xml:space="preserve"> </w:t>
      </w:r>
      <w:r w:rsidRPr="00E27438">
        <w:rPr>
          <w:lang w:val="bg-BG"/>
        </w:rPr>
        <w:t>-</w:t>
      </w:r>
      <w:r w:rsidR="00850D32">
        <w:rPr>
          <w:lang w:val="bg-BG"/>
        </w:rPr>
        <w:t xml:space="preserve"> </w:t>
      </w:r>
      <w:r w:rsidRPr="00E27438">
        <w:rPr>
          <w:lang w:val="bg-BG"/>
        </w:rPr>
        <w:t>9 двойки</w:t>
      </w:r>
      <w:r w:rsidR="00850D32">
        <w:rPr>
          <w:lang w:val="bg-BG"/>
        </w:rPr>
        <w:t>;</w:t>
      </w:r>
    </w:p>
    <w:p w14:paraId="190A3821" w14:textId="0D97480A" w:rsidR="00E27438" w:rsidRPr="00E27438" w:rsidRDefault="00E27438" w:rsidP="000A3B19">
      <w:pPr>
        <w:numPr>
          <w:ilvl w:val="0"/>
          <w:numId w:val="1"/>
        </w:numPr>
        <w:spacing w:after="120" w:line="240" w:lineRule="auto"/>
        <w:ind w:left="1434" w:hanging="357"/>
        <w:rPr>
          <w:lang w:val="bg-BG"/>
        </w:rPr>
      </w:pPr>
      <w:r w:rsidRPr="00E27438">
        <w:rPr>
          <w:lang w:val="bg-BG"/>
        </w:rPr>
        <w:t>По отношение на мигриращата популация</w:t>
      </w:r>
      <w:r w:rsidR="00850D32">
        <w:rPr>
          <w:lang w:val="bg-BG"/>
        </w:rPr>
        <w:t xml:space="preserve">, предлагаме увеличаване на числеността на </w:t>
      </w:r>
      <w:r w:rsidRPr="00E27438">
        <w:rPr>
          <w:lang w:val="bg-BG"/>
        </w:rPr>
        <w:t>10</w:t>
      </w:r>
      <w:r w:rsidR="00850D32">
        <w:rPr>
          <w:lang w:val="bg-BG"/>
        </w:rPr>
        <w:t xml:space="preserve"> – </w:t>
      </w:r>
      <w:r w:rsidRPr="00E27438">
        <w:rPr>
          <w:lang w:val="bg-BG"/>
        </w:rPr>
        <w:t>20</w:t>
      </w:r>
      <w:r w:rsidR="000A3B19">
        <w:rPr>
          <w:lang w:val="bg-BG"/>
        </w:rPr>
        <w:t xml:space="preserve"> инд.</w:t>
      </w:r>
      <w:r w:rsidR="00850D32">
        <w:rPr>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8"/>
        <w:gridCol w:w="669"/>
        <w:gridCol w:w="2039"/>
        <w:gridCol w:w="332"/>
        <w:gridCol w:w="489"/>
        <w:gridCol w:w="12"/>
        <w:gridCol w:w="343"/>
        <w:gridCol w:w="579"/>
        <w:gridCol w:w="612"/>
        <w:gridCol w:w="603"/>
        <w:gridCol w:w="585"/>
        <w:gridCol w:w="850"/>
        <w:gridCol w:w="14"/>
        <w:gridCol w:w="948"/>
        <w:gridCol w:w="630"/>
        <w:gridCol w:w="528"/>
        <w:gridCol w:w="583"/>
      </w:tblGrid>
      <w:tr w:rsidR="00E27438" w:rsidRPr="000A3B19" w14:paraId="53A89053" w14:textId="77777777" w:rsidTr="000A3B19">
        <w:trPr>
          <w:jc w:val="center"/>
        </w:trPr>
        <w:tc>
          <w:tcPr>
            <w:tcW w:w="1922" w:type="pct"/>
            <w:gridSpan w:val="6"/>
            <w:shd w:val="clear" w:color="auto" w:fill="auto"/>
            <w:vAlign w:val="center"/>
          </w:tcPr>
          <w:p w14:paraId="38181897" w14:textId="77777777" w:rsidR="00E27438" w:rsidRPr="000A3B19" w:rsidRDefault="00E27438" w:rsidP="000A3B19">
            <w:pPr>
              <w:spacing w:after="0" w:line="240" w:lineRule="auto"/>
              <w:jc w:val="both"/>
              <w:rPr>
                <w:b/>
                <w:sz w:val="20"/>
                <w:szCs w:val="20"/>
                <w:lang w:val="bg-BG"/>
              </w:rPr>
            </w:pPr>
            <w:r w:rsidRPr="000A3B19">
              <w:rPr>
                <w:b/>
                <w:sz w:val="20"/>
                <w:szCs w:val="20"/>
                <w:lang w:val="bg-BG"/>
              </w:rPr>
              <w:t>Species</w:t>
            </w:r>
          </w:p>
        </w:tc>
        <w:tc>
          <w:tcPr>
            <w:tcW w:w="1759" w:type="pct"/>
            <w:gridSpan w:val="7"/>
            <w:shd w:val="clear" w:color="auto" w:fill="auto"/>
            <w:vAlign w:val="center"/>
          </w:tcPr>
          <w:p w14:paraId="0F742117" w14:textId="77777777" w:rsidR="00E27438" w:rsidRPr="000A3B19" w:rsidRDefault="00E27438" w:rsidP="000A3B19">
            <w:pPr>
              <w:spacing w:after="0" w:line="240" w:lineRule="auto"/>
              <w:jc w:val="both"/>
              <w:rPr>
                <w:b/>
                <w:sz w:val="20"/>
                <w:szCs w:val="20"/>
                <w:lang w:val="bg-BG"/>
              </w:rPr>
            </w:pPr>
            <w:r w:rsidRPr="000A3B19">
              <w:rPr>
                <w:b/>
                <w:sz w:val="20"/>
                <w:szCs w:val="20"/>
                <w:lang w:val="bg-BG"/>
              </w:rPr>
              <w:t>Population in the site</w:t>
            </w:r>
          </w:p>
        </w:tc>
        <w:tc>
          <w:tcPr>
            <w:tcW w:w="1319" w:type="pct"/>
            <w:gridSpan w:val="4"/>
            <w:shd w:val="clear" w:color="auto" w:fill="auto"/>
            <w:vAlign w:val="center"/>
          </w:tcPr>
          <w:p w14:paraId="752626B9" w14:textId="77777777" w:rsidR="00E27438" w:rsidRPr="000A3B19" w:rsidRDefault="00E27438" w:rsidP="000A3B19">
            <w:pPr>
              <w:spacing w:after="0" w:line="240" w:lineRule="auto"/>
              <w:jc w:val="both"/>
              <w:rPr>
                <w:b/>
                <w:sz w:val="20"/>
                <w:szCs w:val="20"/>
                <w:lang w:val="bg-BG"/>
              </w:rPr>
            </w:pPr>
            <w:r w:rsidRPr="000A3B19">
              <w:rPr>
                <w:b/>
                <w:sz w:val="20"/>
                <w:szCs w:val="20"/>
                <w:lang w:val="bg-BG"/>
              </w:rPr>
              <w:t>Site assessment</w:t>
            </w:r>
          </w:p>
        </w:tc>
      </w:tr>
      <w:tr w:rsidR="00E27438" w:rsidRPr="000A3B19" w14:paraId="29B8B426" w14:textId="77777777" w:rsidTr="000A3B19">
        <w:trPr>
          <w:jc w:val="center"/>
        </w:trPr>
        <w:tc>
          <w:tcPr>
            <w:tcW w:w="185" w:type="pct"/>
            <w:vMerge w:val="restart"/>
            <w:shd w:val="clear" w:color="auto" w:fill="auto"/>
            <w:vAlign w:val="center"/>
          </w:tcPr>
          <w:p w14:paraId="04B5A995" w14:textId="77777777" w:rsidR="00E27438" w:rsidRPr="000A3B19" w:rsidRDefault="00E27438" w:rsidP="000A3B19">
            <w:pPr>
              <w:spacing w:after="0" w:line="240" w:lineRule="auto"/>
              <w:jc w:val="both"/>
              <w:rPr>
                <w:b/>
                <w:sz w:val="20"/>
                <w:szCs w:val="20"/>
                <w:lang w:val="bg-BG"/>
              </w:rPr>
            </w:pPr>
            <w:r w:rsidRPr="000A3B19">
              <w:rPr>
                <w:b/>
                <w:sz w:val="20"/>
                <w:szCs w:val="20"/>
                <w:lang w:val="bg-BG"/>
              </w:rPr>
              <w:t>G</w:t>
            </w:r>
          </w:p>
        </w:tc>
        <w:tc>
          <w:tcPr>
            <w:tcW w:w="328" w:type="pct"/>
            <w:vMerge w:val="restart"/>
            <w:shd w:val="clear" w:color="auto" w:fill="auto"/>
            <w:vAlign w:val="center"/>
          </w:tcPr>
          <w:p w14:paraId="48375C0C" w14:textId="77777777" w:rsidR="00E27438" w:rsidRPr="000A3B19" w:rsidRDefault="00E27438" w:rsidP="000A3B19">
            <w:pPr>
              <w:spacing w:after="0" w:line="240" w:lineRule="auto"/>
              <w:jc w:val="both"/>
              <w:rPr>
                <w:b/>
                <w:sz w:val="20"/>
                <w:szCs w:val="20"/>
                <w:lang w:val="bg-BG"/>
              </w:rPr>
            </w:pPr>
            <w:r w:rsidRPr="000A3B19">
              <w:rPr>
                <w:b/>
                <w:sz w:val="20"/>
                <w:szCs w:val="20"/>
                <w:lang w:val="bg-BG"/>
              </w:rPr>
              <w:t>Code</w:t>
            </w:r>
          </w:p>
        </w:tc>
        <w:tc>
          <w:tcPr>
            <w:tcW w:w="1000" w:type="pct"/>
            <w:vMerge w:val="restart"/>
            <w:shd w:val="clear" w:color="auto" w:fill="auto"/>
            <w:vAlign w:val="center"/>
          </w:tcPr>
          <w:p w14:paraId="0ED30491" w14:textId="77777777" w:rsidR="00E27438" w:rsidRPr="000A3B19" w:rsidRDefault="00E27438" w:rsidP="000A3B19">
            <w:pPr>
              <w:spacing w:after="0" w:line="240" w:lineRule="auto"/>
              <w:jc w:val="both"/>
              <w:rPr>
                <w:b/>
                <w:sz w:val="20"/>
                <w:szCs w:val="20"/>
                <w:lang w:val="bg-BG"/>
              </w:rPr>
            </w:pPr>
            <w:r w:rsidRPr="000A3B19">
              <w:rPr>
                <w:b/>
                <w:sz w:val="20"/>
                <w:szCs w:val="20"/>
                <w:lang w:val="bg-BG"/>
              </w:rPr>
              <w:t>Scientific Name</w:t>
            </w:r>
          </w:p>
        </w:tc>
        <w:tc>
          <w:tcPr>
            <w:tcW w:w="163" w:type="pct"/>
            <w:vMerge w:val="restart"/>
            <w:shd w:val="clear" w:color="auto" w:fill="auto"/>
            <w:vAlign w:val="center"/>
          </w:tcPr>
          <w:p w14:paraId="5062D7BC" w14:textId="77777777" w:rsidR="00E27438" w:rsidRPr="000A3B19" w:rsidRDefault="00E27438" w:rsidP="000A3B19">
            <w:pPr>
              <w:spacing w:after="0" w:line="240" w:lineRule="auto"/>
              <w:jc w:val="both"/>
              <w:rPr>
                <w:b/>
                <w:sz w:val="20"/>
                <w:szCs w:val="20"/>
                <w:lang w:val="bg-BG"/>
              </w:rPr>
            </w:pPr>
            <w:r w:rsidRPr="000A3B19">
              <w:rPr>
                <w:b/>
                <w:sz w:val="20"/>
                <w:szCs w:val="20"/>
                <w:lang w:val="bg-BG"/>
              </w:rPr>
              <w:t>S</w:t>
            </w:r>
          </w:p>
        </w:tc>
        <w:tc>
          <w:tcPr>
            <w:tcW w:w="240" w:type="pct"/>
            <w:vMerge w:val="restart"/>
            <w:shd w:val="clear" w:color="auto" w:fill="auto"/>
            <w:vAlign w:val="center"/>
          </w:tcPr>
          <w:p w14:paraId="7AFB35D0" w14:textId="77777777" w:rsidR="00E27438" w:rsidRPr="000A3B19" w:rsidRDefault="00E27438" w:rsidP="000A3B19">
            <w:pPr>
              <w:spacing w:after="0" w:line="240" w:lineRule="auto"/>
              <w:jc w:val="both"/>
              <w:rPr>
                <w:b/>
                <w:sz w:val="20"/>
                <w:szCs w:val="20"/>
                <w:lang w:val="bg-BG"/>
              </w:rPr>
            </w:pPr>
            <w:r w:rsidRPr="000A3B19">
              <w:rPr>
                <w:b/>
                <w:sz w:val="20"/>
                <w:szCs w:val="20"/>
                <w:lang w:val="bg-BG"/>
              </w:rPr>
              <w:t>NP</w:t>
            </w:r>
          </w:p>
        </w:tc>
        <w:tc>
          <w:tcPr>
            <w:tcW w:w="174" w:type="pct"/>
            <w:gridSpan w:val="2"/>
            <w:vMerge w:val="restart"/>
            <w:shd w:val="clear" w:color="auto" w:fill="auto"/>
            <w:vAlign w:val="center"/>
          </w:tcPr>
          <w:p w14:paraId="124C69B2" w14:textId="77777777" w:rsidR="00E27438" w:rsidRPr="000A3B19" w:rsidRDefault="00E27438" w:rsidP="000A3B19">
            <w:pPr>
              <w:spacing w:after="0" w:line="240" w:lineRule="auto"/>
              <w:jc w:val="both"/>
              <w:rPr>
                <w:b/>
                <w:sz w:val="20"/>
                <w:szCs w:val="20"/>
                <w:lang w:val="bg-BG"/>
              </w:rPr>
            </w:pPr>
            <w:r w:rsidRPr="000A3B19">
              <w:rPr>
                <w:b/>
                <w:sz w:val="20"/>
                <w:szCs w:val="20"/>
                <w:lang w:val="bg-BG"/>
              </w:rPr>
              <w:t>T</w:t>
            </w:r>
          </w:p>
        </w:tc>
        <w:tc>
          <w:tcPr>
            <w:tcW w:w="584" w:type="pct"/>
            <w:gridSpan w:val="2"/>
            <w:shd w:val="clear" w:color="auto" w:fill="auto"/>
            <w:vAlign w:val="center"/>
          </w:tcPr>
          <w:p w14:paraId="187F9254" w14:textId="77777777" w:rsidR="00E27438" w:rsidRPr="000A3B19" w:rsidRDefault="00E27438" w:rsidP="000A3B19">
            <w:pPr>
              <w:spacing w:after="0" w:line="240" w:lineRule="auto"/>
              <w:jc w:val="both"/>
              <w:rPr>
                <w:b/>
                <w:sz w:val="20"/>
                <w:szCs w:val="20"/>
                <w:lang w:val="bg-BG"/>
              </w:rPr>
            </w:pPr>
            <w:r w:rsidRPr="000A3B19">
              <w:rPr>
                <w:b/>
                <w:sz w:val="20"/>
                <w:szCs w:val="20"/>
                <w:lang w:val="bg-BG"/>
              </w:rPr>
              <w:t>Size</w:t>
            </w:r>
          </w:p>
        </w:tc>
        <w:tc>
          <w:tcPr>
            <w:tcW w:w="296" w:type="pct"/>
            <w:vMerge w:val="restart"/>
            <w:shd w:val="clear" w:color="auto" w:fill="auto"/>
            <w:vAlign w:val="center"/>
          </w:tcPr>
          <w:p w14:paraId="711D70FC" w14:textId="77777777" w:rsidR="00E27438" w:rsidRPr="000A3B19" w:rsidRDefault="00E27438" w:rsidP="000A3B19">
            <w:pPr>
              <w:spacing w:after="0" w:line="240" w:lineRule="auto"/>
              <w:jc w:val="both"/>
              <w:rPr>
                <w:b/>
                <w:sz w:val="20"/>
                <w:szCs w:val="20"/>
                <w:lang w:val="bg-BG"/>
              </w:rPr>
            </w:pPr>
            <w:r w:rsidRPr="000A3B19">
              <w:rPr>
                <w:b/>
                <w:sz w:val="20"/>
                <w:szCs w:val="20"/>
                <w:lang w:val="bg-BG"/>
              </w:rPr>
              <w:t>Unit</w:t>
            </w:r>
          </w:p>
        </w:tc>
        <w:tc>
          <w:tcPr>
            <w:tcW w:w="287" w:type="pct"/>
            <w:vMerge w:val="restart"/>
            <w:shd w:val="clear" w:color="auto" w:fill="auto"/>
            <w:vAlign w:val="center"/>
          </w:tcPr>
          <w:p w14:paraId="118476E6" w14:textId="77777777" w:rsidR="00E27438" w:rsidRPr="000A3B19" w:rsidRDefault="00E27438" w:rsidP="000A3B19">
            <w:pPr>
              <w:spacing w:after="0" w:line="240" w:lineRule="auto"/>
              <w:jc w:val="both"/>
              <w:rPr>
                <w:b/>
                <w:sz w:val="20"/>
                <w:szCs w:val="20"/>
                <w:lang w:val="bg-BG"/>
              </w:rPr>
            </w:pPr>
            <w:r w:rsidRPr="000A3B19">
              <w:rPr>
                <w:b/>
                <w:sz w:val="20"/>
                <w:szCs w:val="20"/>
                <w:lang w:val="bg-BG"/>
              </w:rPr>
              <w:t>Cat.</w:t>
            </w:r>
          </w:p>
        </w:tc>
        <w:tc>
          <w:tcPr>
            <w:tcW w:w="417" w:type="pct"/>
            <w:vMerge w:val="restart"/>
            <w:shd w:val="clear" w:color="auto" w:fill="auto"/>
            <w:vAlign w:val="center"/>
          </w:tcPr>
          <w:p w14:paraId="21D21911" w14:textId="77777777" w:rsidR="00E27438" w:rsidRPr="000A3B19" w:rsidRDefault="00E27438" w:rsidP="000A3B19">
            <w:pPr>
              <w:spacing w:after="0" w:line="240" w:lineRule="auto"/>
              <w:jc w:val="both"/>
              <w:rPr>
                <w:b/>
                <w:sz w:val="20"/>
                <w:szCs w:val="20"/>
                <w:lang w:val="bg-BG"/>
              </w:rPr>
            </w:pPr>
            <w:r w:rsidRPr="000A3B19">
              <w:rPr>
                <w:b/>
                <w:sz w:val="20"/>
                <w:szCs w:val="20"/>
                <w:lang w:val="bg-BG"/>
              </w:rPr>
              <w:t>D.qual.</w:t>
            </w:r>
          </w:p>
        </w:tc>
        <w:tc>
          <w:tcPr>
            <w:tcW w:w="472" w:type="pct"/>
            <w:gridSpan w:val="2"/>
            <w:shd w:val="clear" w:color="auto" w:fill="auto"/>
            <w:vAlign w:val="center"/>
          </w:tcPr>
          <w:p w14:paraId="14186DE8" w14:textId="77777777" w:rsidR="00E27438" w:rsidRPr="000A3B19" w:rsidRDefault="00E27438" w:rsidP="000A3B19">
            <w:pPr>
              <w:spacing w:after="0" w:line="240" w:lineRule="auto"/>
              <w:jc w:val="both"/>
              <w:rPr>
                <w:b/>
                <w:sz w:val="20"/>
                <w:szCs w:val="20"/>
                <w:lang w:val="bg-BG"/>
              </w:rPr>
            </w:pPr>
            <w:r w:rsidRPr="000A3B19">
              <w:rPr>
                <w:b/>
                <w:sz w:val="20"/>
                <w:szCs w:val="20"/>
                <w:lang w:val="bg-BG"/>
              </w:rPr>
              <w:t>A/B/C/D</w:t>
            </w:r>
          </w:p>
        </w:tc>
        <w:tc>
          <w:tcPr>
            <w:tcW w:w="855" w:type="pct"/>
            <w:gridSpan w:val="3"/>
            <w:shd w:val="clear" w:color="auto" w:fill="auto"/>
            <w:vAlign w:val="center"/>
          </w:tcPr>
          <w:p w14:paraId="083D10C3" w14:textId="77777777" w:rsidR="00E27438" w:rsidRPr="000A3B19" w:rsidRDefault="00E27438" w:rsidP="000A3B19">
            <w:pPr>
              <w:spacing w:after="0" w:line="240" w:lineRule="auto"/>
              <w:jc w:val="both"/>
              <w:rPr>
                <w:b/>
                <w:sz w:val="20"/>
                <w:szCs w:val="20"/>
                <w:lang w:val="bg-BG"/>
              </w:rPr>
            </w:pPr>
            <w:r w:rsidRPr="000A3B19">
              <w:rPr>
                <w:b/>
                <w:sz w:val="20"/>
                <w:szCs w:val="20"/>
                <w:lang w:val="bg-BG"/>
              </w:rPr>
              <w:t>A/B/C</w:t>
            </w:r>
          </w:p>
        </w:tc>
      </w:tr>
      <w:tr w:rsidR="00E27438" w:rsidRPr="000A3B19" w14:paraId="0EB6EA7D" w14:textId="77777777" w:rsidTr="000A3B19">
        <w:trPr>
          <w:jc w:val="center"/>
        </w:trPr>
        <w:tc>
          <w:tcPr>
            <w:tcW w:w="185" w:type="pct"/>
            <w:vMerge/>
            <w:shd w:val="clear" w:color="auto" w:fill="auto"/>
            <w:vAlign w:val="center"/>
          </w:tcPr>
          <w:p w14:paraId="2DE3EF32" w14:textId="77777777" w:rsidR="00E27438" w:rsidRPr="000A3B19" w:rsidRDefault="00E27438" w:rsidP="000A3B19">
            <w:pPr>
              <w:spacing w:after="0" w:line="240" w:lineRule="auto"/>
              <w:jc w:val="both"/>
              <w:rPr>
                <w:sz w:val="20"/>
                <w:szCs w:val="20"/>
                <w:lang w:val="bg-BG"/>
              </w:rPr>
            </w:pPr>
          </w:p>
        </w:tc>
        <w:tc>
          <w:tcPr>
            <w:tcW w:w="328" w:type="pct"/>
            <w:vMerge/>
            <w:shd w:val="clear" w:color="auto" w:fill="auto"/>
            <w:vAlign w:val="center"/>
          </w:tcPr>
          <w:p w14:paraId="1C5C1F64" w14:textId="77777777" w:rsidR="00E27438" w:rsidRPr="000A3B19" w:rsidRDefault="00E27438" w:rsidP="000A3B19">
            <w:pPr>
              <w:spacing w:after="0" w:line="240" w:lineRule="auto"/>
              <w:jc w:val="both"/>
              <w:rPr>
                <w:sz w:val="20"/>
                <w:szCs w:val="20"/>
                <w:lang w:val="bg-BG"/>
              </w:rPr>
            </w:pPr>
          </w:p>
        </w:tc>
        <w:tc>
          <w:tcPr>
            <w:tcW w:w="1000" w:type="pct"/>
            <w:vMerge/>
            <w:shd w:val="clear" w:color="auto" w:fill="auto"/>
            <w:vAlign w:val="center"/>
          </w:tcPr>
          <w:p w14:paraId="152D0B15" w14:textId="77777777" w:rsidR="00E27438" w:rsidRPr="000A3B19" w:rsidRDefault="00E27438" w:rsidP="000A3B19">
            <w:pPr>
              <w:spacing w:after="0" w:line="240" w:lineRule="auto"/>
              <w:jc w:val="both"/>
              <w:rPr>
                <w:sz w:val="20"/>
                <w:szCs w:val="20"/>
                <w:lang w:val="bg-BG"/>
              </w:rPr>
            </w:pPr>
          </w:p>
        </w:tc>
        <w:tc>
          <w:tcPr>
            <w:tcW w:w="163" w:type="pct"/>
            <w:vMerge/>
            <w:shd w:val="clear" w:color="auto" w:fill="auto"/>
            <w:vAlign w:val="center"/>
          </w:tcPr>
          <w:p w14:paraId="7C0EF09A" w14:textId="77777777" w:rsidR="00E27438" w:rsidRPr="000A3B19" w:rsidRDefault="00E27438" w:rsidP="000A3B19">
            <w:pPr>
              <w:spacing w:after="0" w:line="240" w:lineRule="auto"/>
              <w:jc w:val="both"/>
              <w:rPr>
                <w:sz w:val="20"/>
                <w:szCs w:val="20"/>
                <w:lang w:val="bg-BG"/>
              </w:rPr>
            </w:pPr>
          </w:p>
        </w:tc>
        <w:tc>
          <w:tcPr>
            <w:tcW w:w="240" w:type="pct"/>
            <w:vMerge/>
            <w:shd w:val="clear" w:color="auto" w:fill="auto"/>
            <w:vAlign w:val="center"/>
          </w:tcPr>
          <w:p w14:paraId="64314B30" w14:textId="77777777" w:rsidR="00E27438" w:rsidRPr="000A3B19" w:rsidRDefault="00E27438" w:rsidP="000A3B19">
            <w:pPr>
              <w:spacing w:after="0" w:line="240" w:lineRule="auto"/>
              <w:jc w:val="both"/>
              <w:rPr>
                <w:b/>
                <w:sz w:val="20"/>
                <w:szCs w:val="20"/>
                <w:lang w:val="bg-BG"/>
              </w:rPr>
            </w:pPr>
          </w:p>
        </w:tc>
        <w:tc>
          <w:tcPr>
            <w:tcW w:w="174" w:type="pct"/>
            <w:gridSpan w:val="2"/>
            <w:vMerge/>
            <w:shd w:val="clear" w:color="auto" w:fill="auto"/>
            <w:vAlign w:val="center"/>
          </w:tcPr>
          <w:p w14:paraId="521E6B65" w14:textId="77777777" w:rsidR="00E27438" w:rsidRPr="000A3B19" w:rsidRDefault="00E27438" w:rsidP="000A3B19">
            <w:pPr>
              <w:spacing w:after="0" w:line="240" w:lineRule="auto"/>
              <w:jc w:val="both"/>
              <w:rPr>
                <w:b/>
                <w:sz w:val="20"/>
                <w:szCs w:val="20"/>
                <w:lang w:val="bg-BG"/>
              </w:rPr>
            </w:pPr>
          </w:p>
        </w:tc>
        <w:tc>
          <w:tcPr>
            <w:tcW w:w="284" w:type="pct"/>
            <w:shd w:val="clear" w:color="auto" w:fill="auto"/>
            <w:vAlign w:val="center"/>
          </w:tcPr>
          <w:p w14:paraId="740ADE4D" w14:textId="77777777" w:rsidR="00E27438" w:rsidRPr="000A3B19" w:rsidRDefault="00E27438" w:rsidP="000A3B19">
            <w:pPr>
              <w:spacing w:after="0" w:line="240" w:lineRule="auto"/>
              <w:jc w:val="both"/>
              <w:rPr>
                <w:b/>
                <w:sz w:val="20"/>
                <w:szCs w:val="20"/>
                <w:lang w:val="bg-BG"/>
              </w:rPr>
            </w:pPr>
            <w:r w:rsidRPr="000A3B19">
              <w:rPr>
                <w:b/>
                <w:sz w:val="20"/>
                <w:szCs w:val="20"/>
                <w:lang w:val="bg-BG"/>
              </w:rPr>
              <w:t>Min</w:t>
            </w:r>
          </w:p>
        </w:tc>
        <w:tc>
          <w:tcPr>
            <w:tcW w:w="300" w:type="pct"/>
            <w:shd w:val="clear" w:color="auto" w:fill="auto"/>
            <w:vAlign w:val="center"/>
          </w:tcPr>
          <w:p w14:paraId="5FFF1D4B" w14:textId="77777777" w:rsidR="00E27438" w:rsidRPr="000A3B19" w:rsidRDefault="00E27438" w:rsidP="000A3B19">
            <w:pPr>
              <w:spacing w:after="0" w:line="240" w:lineRule="auto"/>
              <w:jc w:val="both"/>
              <w:rPr>
                <w:b/>
                <w:sz w:val="20"/>
                <w:szCs w:val="20"/>
                <w:lang w:val="bg-BG"/>
              </w:rPr>
            </w:pPr>
            <w:r w:rsidRPr="000A3B19">
              <w:rPr>
                <w:b/>
                <w:sz w:val="20"/>
                <w:szCs w:val="20"/>
                <w:lang w:val="bg-BG"/>
              </w:rPr>
              <w:t>Max</w:t>
            </w:r>
          </w:p>
        </w:tc>
        <w:tc>
          <w:tcPr>
            <w:tcW w:w="296" w:type="pct"/>
            <w:vMerge/>
            <w:shd w:val="clear" w:color="auto" w:fill="auto"/>
            <w:vAlign w:val="center"/>
          </w:tcPr>
          <w:p w14:paraId="5913A0AF" w14:textId="77777777" w:rsidR="00E27438" w:rsidRPr="000A3B19" w:rsidRDefault="00E27438" w:rsidP="000A3B19">
            <w:pPr>
              <w:spacing w:after="0" w:line="240" w:lineRule="auto"/>
              <w:jc w:val="both"/>
              <w:rPr>
                <w:b/>
                <w:sz w:val="20"/>
                <w:szCs w:val="20"/>
                <w:lang w:val="bg-BG"/>
              </w:rPr>
            </w:pPr>
          </w:p>
        </w:tc>
        <w:tc>
          <w:tcPr>
            <w:tcW w:w="287" w:type="pct"/>
            <w:vMerge/>
            <w:shd w:val="clear" w:color="auto" w:fill="auto"/>
            <w:vAlign w:val="center"/>
          </w:tcPr>
          <w:p w14:paraId="61083CA1" w14:textId="77777777" w:rsidR="00E27438" w:rsidRPr="000A3B19" w:rsidRDefault="00E27438" w:rsidP="000A3B19">
            <w:pPr>
              <w:spacing w:after="0" w:line="240" w:lineRule="auto"/>
              <w:jc w:val="both"/>
              <w:rPr>
                <w:b/>
                <w:sz w:val="20"/>
                <w:szCs w:val="20"/>
                <w:lang w:val="bg-BG"/>
              </w:rPr>
            </w:pPr>
          </w:p>
        </w:tc>
        <w:tc>
          <w:tcPr>
            <w:tcW w:w="417" w:type="pct"/>
            <w:vMerge/>
            <w:shd w:val="clear" w:color="auto" w:fill="auto"/>
            <w:vAlign w:val="center"/>
          </w:tcPr>
          <w:p w14:paraId="140ACB47" w14:textId="77777777" w:rsidR="00E27438" w:rsidRPr="000A3B19" w:rsidRDefault="00E27438" w:rsidP="000A3B19">
            <w:pPr>
              <w:spacing w:after="0" w:line="240" w:lineRule="auto"/>
              <w:jc w:val="both"/>
              <w:rPr>
                <w:b/>
                <w:sz w:val="20"/>
                <w:szCs w:val="20"/>
                <w:lang w:val="bg-BG"/>
              </w:rPr>
            </w:pPr>
          </w:p>
        </w:tc>
        <w:tc>
          <w:tcPr>
            <w:tcW w:w="472" w:type="pct"/>
            <w:gridSpan w:val="2"/>
            <w:shd w:val="clear" w:color="auto" w:fill="auto"/>
            <w:vAlign w:val="center"/>
          </w:tcPr>
          <w:p w14:paraId="7D250DA6" w14:textId="77777777" w:rsidR="00E27438" w:rsidRPr="000A3B19" w:rsidRDefault="00E27438" w:rsidP="000A3B19">
            <w:pPr>
              <w:spacing w:after="0" w:line="240" w:lineRule="auto"/>
              <w:jc w:val="both"/>
              <w:rPr>
                <w:b/>
                <w:sz w:val="20"/>
                <w:szCs w:val="20"/>
                <w:lang w:val="bg-BG"/>
              </w:rPr>
            </w:pPr>
            <w:r w:rsidRPr="000A3B19">
              <w:rPr>
                <w:b/>
                <w:sz w:val="20"/>
                <w:szCs w:val="20"/>
                <w:lang w:val="bg-BG"/>
              </w:rPr>
              <w:t>Pop.</w:t>
            </w:r>
          </w:p>
        </w:tc>
        <w:tc>
          <w:tcPr>
            <w:tcW w:w="309" w:type="pct"/>
            <w:shd w:val="clear" w:color="auto" w:fill="auto"/>
            <w:vAlign w:val="center"/>
          </w:tcPr>
          <w:p w14:paraId="1189959D" w14:textId="77777777" w:rsidR="00E27438" w:rsidRPr="000A3B19" w:rsidRDefault="00E27438" w:rsidP="000A3B19">
            <w:pPr>
              <w:spacing w:after="0" w:line="240" w:lineRule="auto"/>
              <w:jc w:val="both"/>
              <w:rPr>
                <w:b/>
                <w:sz w:val="20"/>
                <w:szCs w:val="20"/>
                <w:lang w:val="bg-BG"/>
              </w:rPr>
            </w:pPr>
            <w:r w:rsidRPr="000A3B19">
              <w:rPr>
                <w:b/>
                <w:sz w:val="20"/>
                <w:szCs w:val="20"/>
                <w:lang w:val="bg-BG"/>
              </w:rPr>
              <w:t>Con.</w:t>
            </w:r>
          </w:p>
        </w:tc>
        <w:tc>
          <w:tcPr>
            <w:tcW w:w="259" w:type="pct"/>
            <w:shd w:val="clear" w:color="auto" w:fill="auto"/>
            <w:vAlign w:val="center"/>
          </w:tcPr>
          <w:p w14:paraId="663D68B2" w14:textId="77777777" w:rsidR="00E27438" w:rsidRPr="000A3B19" w:rsidRDefault="00E27438" w:rsidP="000A3B19">
            <w:pPr>
              <w:spacing w:after="0" w:line="240" w:lineRule="auto"/>
              <w:jc w:val="both"/>
              <w:rPr>
                <w:b/>
                <w:sz w:val="20"/>
                <w:szCs w:val="20"/>
                <w:lang w:val="bg-BG"/>
              </w:rPr>
            </w:pPr>
            <w:r w:rsidRPr="000A3B19">
              <w:rPr>
                <w:b/>
                <w:sz w:val="20"/>
                <w:szCs w:val="20"/>
                <w:lang w:val="bg-BG"/>
              </w:rPr>
              <w:t>Iso.</w:t>
            </w:r>
          </w:p>
        </w:tc>
        <w:tc>
          <w:tcPr>
            <w:tcW w:w="287" w:type="pct"/>
            <w:shd w:val="clear" w:color="auto" w:fill="auto"/>
            <w:vAlign w:val="center"/>
          </w:tcPr>
          <w:p w14:paraId="5CE66B80" w14:textId="77777777" w:rsidR="00E27438" w:rsidRPr="000A3B19" w:rsidRDefault="00E27438" w:rsidP="000A3B19">
            <w:pPr>
              <w:spacing w:after="0" w:line="240" w:lineRule="auto"/>
              <w:jc w:val="both"/>
              <w:rPr>
                <w:b/>
                <w:sz w:val="20"/>
                <w:szCs w:val="20"/>
                <w:lang w:val="bg-BG"/>
              </w:rPr>
            </w:pPr>
            <w:r w:rsidRPr="000A3B19">
              <w:rPr>
                <w:b/>
                <w:sz w:val="20"/>
                <w:szCs w:val="20"/>
                <w:lang w:val="bg-BG"/>
              </w:rPr>
              <w:t>Glo.</w:t>
            </w:r>
          </w:p>
        </w:tc>
      </w:tr>
      <w:tr w:rsidR="00E27438" w:rsidRPr="000A3B19" w14:paraId="6EC5EB3A" w14:textId="77777777" w:rsidTr="000A3B19">
        <w:trPr>
          <w:jc w:val="center"/>
        </w:trPr>
        <w:tc>
          <w:tcPr>
            <w:tcW w:w="185" w:type="pct"/>
            <w:shd w:val="clear" w:color="auto" w:fill="auto"/>
            <w:vAlign w:val="center"/>
          </w:tcPr>
          <w:p w14:paraId="1A4E80D9" w14:textId="77777777" w:rsidR="00E27438" w:rsidRPr="000A3B19" w:rsidRDefault="00E27438" w:rsidP="000A3B19">
            <w:pPr>
              <w:spacing w:after="0" w:line="240" w:lineRule="auto"/>
              <w:rPr>
                <w:sz w:val="20"/>
                <w:szCs w:val="20"/>
                <w:lang w:val="bg-BG"/>
              </w:rPr>
            </w:pPr>
          </w:p>
        </w:tc>
        <w:tc>
          <w:tcPr>
            <w:tcW w:w="328" w:type="pct"/>
            <w:shd w:val="clear" w:color="auto" w:fill="auto"/>
            <w:vAlign w:val="center"/>
          </w:tcPr>
          <w:p w14:paraId="50B1CA97" w14:textId="77777777" w:rsidR="00E27438" w:rsidRPr="000A3B19" w:rsidRDefault="00E27438" w:rsidP="000A3B19">
            <w:pPr>
              <w:spacing w:after="0" w:line="240" w:lineRule="auto"/>
              <w:rPr>
                <w:sz w:val="20"/>
                <w:szCs w:val="20"/>
              </w:rPr>
            </w:pPr>
            <w:r w:rsidRPr="000A3B19">
              <w:rPr>
                <w:sz w:val="20"/>
                <w:szCs w:val="20"/>
              </w:rPr>
              <w:t>A136</w:t>
            </w:r>
          </w:p>
        </w:tc>
        <w:tc>
          <w:tcPr>
            <w:tcW w:w="1000" w:type="pct"/>
            <w:shd w:val="clear" w:color="auto" w:fill="auto"/>
            <w:vAlign w:val="center"/>
          </w:tcPr>
          <w:p w14:paraId="4FB5E0D1" w14:textId="77777777" w:rsidR="00E27438" w:rsidRPr="000A3B19" w:rsidRDefault="00E27438" w:rsidP="000A3B19">
            <w:pPr>
              <w:spacing w:after="0" w:line="240" w:lineRule="auto"/>
              <w:rPr>
                <w:i/>
                <w:sz w:val="20"/>
                <w:szCs w:val="20"/>
              </w:rPr>
            </w:pPr>
            <w:r w:rsidRPr="000A3B19">
              <w:rPr>
                <w:i/>
                <w:sz w:val="20"/>
                <w:szCs w:val="20"/>
              </w:rPr>
              <w:t>Charadrius dubius</w:t>
            </w:r>
          </w:p>
        </w:tc>
        <w:tc>
          <w:tcPr>
            <w:tcW w:w="163" w:type="pct"/>
            <w:shd w:val="clear" w:color="auto" w:fill="auto"/>
            <w:vAlign w:val="center"/>
          </w:tcPr>
          <w:p w14:paraId="0F7E833A" w14:textId="77777777" w:rsidR="00E27438" w:rsidRPr="000A3B19" w:rsidRDefault="00E27438" w:rsidP="000A3B19">
            <w:pPr>
              <w:spacing w:after="0" w:line="240" w:lineRule="auto"/>
              <w:rPr>
                <w:sz w:val="20"/>
                <w:szCs w:val="20"/>
                <w:lang w:val="bg-BG"/>
              </w:rPr>
            </w:pPr>
          </w:p>
        </w:tc>
        <w:tc>
          <w:tcPr>
            <w:tcW w:w="240" w:type="pct"/>
            <w:shd w:val="clear" w:color="auto" w:fill="auto"/>
            <w:vAlign w:val="center"/>
          </w:tcPr>
          <w:p w14:paraId="037CFE9F" w14:textId="77777777" w:rsidR="00E27438" w:rsidRPr="000A3B19" w:rsidRDefault="00E27438" w:rsidP="000A3B19">
            <w:pPr>
              <w:spacing w:after="0" w:line="240" w:lineRule="auto"/>
              <w:rPr>
                <w:sz w:val="20"/>
                <w:szCs w:val="20"/>
                <w:lang w:val="bg-BG"/>
              </w:rPr>
            </w:pPr>
          </w:p>
        </w:tc>
        <w:tc>
          <w:tcPr>
            <w:tcW w:w="174" w:type="pct"/>
            <w:gridSpan w:val="2"/>
            <w:shd w:val="clear" w:color="auto" w:fill="auto"/>
            <w:vAlign w:val="center"/>
          </w:tcPr>
          <w:p w14:paraId="6D40D63A" w14:textId="77777777" w:rsidR="00E27438" w:rsidRPr="000A3B19" w:rsidRDefault="00E27438" w:rsidP="000A3B19">
            <w:pPr>
              <w:spacing w:after="0" w:line="240" w:lineRule="auto"/>
              <w:rPr>
                <w:sz w:val="20"/>
                <w:szCs w:val="20"/>
              </w:rPr>
            </w:pPr>
            <w:r w:rsidRPr="000A3B19">
              <w:rPr>
                <w:sz w:val="20"/>
                <w:szCs w:val="20"/>
              </w:rPr>
              <w:t>r</w:t>
            </w:r>
          </w:p>
        </w:tc>
        <w:tc>
          <w:tcPr>
            <w:tcW w:w="284" w:type="pct"/>
            <w:shd w:val="clear" w:color="auto" w:fill="auto"/>
            <w:vAlign w:val="center"/>
          </w:tcPr>
          <w:p w14:paraId="6B675F50" w14:textId="77777777" w:rsidR="00E27438" w:rsidRPr="000A3B19" w:rsidRDefault="00E27438" w:rsidP="000A3B19">
            <w:pPr>
              <w:spacing w:after="0" w:line="240" w:lineRule="auto"/>
              <w:rPr>
                <w:color w:val="FF0000"/>
                <w:sz w:val="20"/>
                <w:szCs w:val="20"/>
              </w:rPr>
            </w:pPr>
            <w:r w:rsidRPr="000A3B19">
              <w:rPr>
                <w:color w:val="FF0000"/>
                <w:sz w:val="20"/>
                <w:szCs w:val="20"/>
              </w:rPr>
              <w:t>4</w:t>
            </w:r>
          </w:p>
        </w:tc>
        <w:tc>
          <w:tcPr>
            <w:tcW w:w="300" w:type="pct"/>
            <w:shd w:val="clear" w:color="auto" w:fill="auto"/>
            <w:vAlign w:val="center"/>
          </w:tcPr>
          <w:p w14:paraId="77C05DCB" w14:textId="77777777" w:rsidR="00E27438" w:rsidRPr="000A3B19" w:rsidRDefault="00E27438" w:rsidP="000A3B19">
            <w:pPr>
              <w:spacing w:after="0" w:line="240" w:lineRule="auto"/>
              <w:rPr>
                <w:color w:val="FF0000"/>
                <w:sz w:val="20"/>
                <w:szCs w:val="20"/>
              </w:rPr>
            </w:pPr>
            <w:r w:rsidRPr="000A3B19">
              <w:rPr>
                <w:color w:val="FF0000"/>
                <w:sz w:val="20"/>
                <w:szCs w:val="20"/>
              </w:rPr>
              <w:t>9</w:t>
            </w:r>
          </w:p>
        </w:tc>
        <w:tc>
          <w:tcPr>
            <w:tcW w:w="296" w:type="pct"/>
            <w:shd w:val="clear" w:color="auto" w:fill="auto"/>
            <w:vAlign w:val="center"/>
          </w:tcPr>
          <w:p w14:paraId="29DB3DF1" w14:textId="77777777" w:rsidR="00E27438" w:rsidRPr="000A3B19" w:rsidRDefault="00E27438" w:rsidP="000A3B19">
            <w:pPr>
              <w:spacing w:after="0" w:line="240" w:lineRule="auto"/>
              <w:rPr>
                <w:bCs/>
                <w:sz w:val="20"/>
                <w:szCs w:val="20"/>
              </w:rPr>
            </w:pPr>
            <w:r w:rsidRPr="000A3B19">
              <w:rPr>
                <w:bCs/>
                <w:sz w:val="20"/>
                <w:szCs w:val="20"/>
              </w:rPr>
              <w:t>p</w:t>
            </w:r>
          </w:p>
        </w:tc>
        <w:tc>
          <w:tcPr>
            <w:tcW w:w="287" w:type="pct"/>
            <w:shd w:val="clear" w:color="auto" w:fill="auto"/>
            <w:vAlign w:val="center"/>
          </w:tcPr>
          <w:p w14:paraId="5AE41081" w14:textId="77777777" w:rsidR="00E27438" w:rsidRPr="000A3B19" w:rsidRDefault="00E27438" w:rsidP="000A3B19">
            <w:pPr>
              <w:spacing w:after="0" w:line="240" w:lineRule="auto"/>
              <w:rPr>
                <w:sz w:val="20"/>
                <w:szCs w:val="20"/>
                <w:lang w:val="bg-BG"/>
              </w:rPr>
            </w:pPr>
          </w:p>
        </w:tc>
        <w:tc>
          <w:tcPr>
            <w:tcW w:w="417" w:type="pct"/>
            <w:shd w:val="clear" w:color="auto" w:fill="auto"/>
            <w:vAlign w:val="center"/>
          </w:tcPr>
          <w:p w14:paraId="7A5A096A" w14:textId="77777777" w:rsidR="00E27438" w:rsidRPr="000A3B19" w:rsidRDefault="00E27438" w:rsidP="000A3B19">
            <w:pPr>
              <w:spacing w:after="0" w:line="240" w:lineRule="auto"/>
              <w:rPr>
                <w:sz w:val="20"/>
                <w:szCs w:val="20"/>
              </w:rPr>
            </w:pPr>
            <w:r w:rsidRPr="000A3B19">
              <w:rPr>
                <w:sz w:val="20"/>
                <w:szCs w:val="20"/>
              </w:rPr>
              <w:t>G</w:t>
            </w:r>
          </w:p>
        </w:tc>
        <w:tc>
          <w:tcPr>
            <w:tcW w:w="472" w:type="pct"/>
            <w:gridSpan w:val="2"/>
            <w:shd w:val="clear" w:color="auto" w:fill="auto"/>
            <w:vAlign w:val="center"/>
          </w:tcPr>
          <w:p w14:paraId="6B281E91" w14:textId="77777777" w:rsidR="00E27438" w:rsidRPr="000A3B19" w:rsidRDefault="00E27438" w:rsidP="000A3B19">
            <w:pPr>
              <w:spacing w:after="0" w:line="240" w:lineRule="auto"/>
              <w:rPr>
                <w:sz w:val="20"/>
                <w:szCs w:val="20"/>
              </w:rPr>
            </w:pPr>
            <w:r w:rsidRPr="000A3B19">
              <w:rPr>
                <w:sz w:val="20"/>
                <w:szCs w:val="20"/>
              </w:rPr>
              <w:t>C</w:t>
            </w:r>
          </w:p>
        </w:tc>
        <w:tc>
          <w:tcPr>
            <w:tcW w:w="309" w:type="pct"/>
            <w:shd w:val="clear" w:color="auto" w:fill="auto"/>
            <w:vAlign w:val="center"/>
          </w:tcPr>
          <w:p w14:paraId="7D2992A3" w14:textId="77777777" w:rsidR="00E27438" w:rsidRPr="000A3B19" w:rsidRDefault="00E27438" w:rsidP="000A3B19">
            <w:pPr>
              <w:spacing w:after="0" w:line="240" w:lineRule="auto"/>
              <w:rPr>
                <w:sz w:val="20"/>
                <w:szCs w:val="20"/>
              </w:rPr>
            </w:pPr>
            <w:r w:rsidRPr="000A3B19">
              <w:rPr>
                <w:sz w:val="20"/>
                <w:szCs w:val="20"/>
              </w:rPr>
              <w:t>A</w:t>
            </w:r>
          </w:p>
        </w:tc>
        <w:tc>
          <w:tcPr>
            <w:tcW w:w="259" w:type="pct"/>
            <w:shd w:val="clear" w:color="auto" w:fill="auto"/>
            <w:vAlign w:val="center"/>
          </w:tcPr>
          <w:p w14:paraId="3EEB820F" w14:textId="77777777" w:rsidR="00E27438" w:rsidRPr="000A3B19" w:rsidRDefault="00E27438" w:rsidP="000A3B19">
            <w:pPr>
              <w:spacing w:after="0" w:line="240" w:lineRule="auto"/>
              <w:rPr>
                <w:sz w:val="20"/>
                <w:szCs w:val="20"/>
              </w:rPr>
            </w:pPr>
            <w:r w:rsidRPr="000A3B19">
              <w:rPr>
                <w:sz w:val="20"/>
                <w:szCs w:val="20"/>
              </w:rPr>
              <w:t>C</w:t>
            </w:r>
          </w:p>
        </w:tc>
        <w:tc>
          <w:tcPr>
            <w:tcW w:w="287" w:type="pct"/>
            <w:shd w:val="clear" w:color="auto" w:fill="auto"/>
            <w:vAlign w:val="center"/>
          </w:tcPr>
          <w:p w14:paraId="6BE94340" w14:textId="77777777" w:rsidR="00E27438" w:rsidRPr="000A3B19" w:rsidRDefault="00E27438" w:rsidP="000A3B19">
            <w:pPr>
              <w:spacing w:after="0" w:line="240" w:lineRule="auto"/>
              <w:rPr>
                <w:sz w:val="20"/>
                <w:szCs w:val="20"/>
              </w:rPr>
            </w:pPr>
            <w:r w:rsidRPr="000A3B19">
              <w:rPr>
                <w:sz w:val="20"/>
                <w:szCs w:val="20"/>
              </w:rPr>
              <w:t>C</w:t>
            </w:r>
          </w:p>
        </w:tc>
      </w:tr>
      <w:tr w:rsidR="00E27438" w:rsidRPr="000A3B19" w14:paraId="4CB52B72" w14:textId="77777777" w:rsidTr="000A3B19">
        <w:trPr>
          <w:jc w:val="center"/>
        </w:trPr>
        <w:tc>
          <w:tcPr>
            <w:tcW w:w="185" w:type="pct"/>
            <w:shd w:val="clear" w:color="auto" w:fill="auto"/>
            <w:vAlign w:val="center"/>
          </w:tcPr>
          <w:p w14:paraId="39DE0F60" w14:textId="77777777" w:rsidR="00E27438" w:rsidRPr="000A3B19" w:rsidRDefault="00E27438" w:rsidP="000A3B19">
            <w:pPr>
              <w:spacing w:after="0" w:line="240" w:lineRule="auto"/>
              <w:rPr>
                <w:sz w:val="20"/>
                <w:szCs w:val="20"/>
                <w:lang w:val="bg-BG"/>
              </w:rPr>
            </w:pPr>
          </w:p>
        </w:tc>
        <w:tc>
          <w:tcPr>
            <w:tcW w:w="328" w:type="pct"/>
            <w:shd w:val="clear" w:color="auto" w:fill="auto"/>
            <w:vAlign w:val="center"/>
          </w:tcPr>
          <w:p w14:paraId="1700A0BB" w14:textId="77777777" w:rsidR="00E27438" w:rsidRPr="000A3B19" w:rsidRDefault="00E27438" w:rsidP="000A3B19">
            <w:pPr>
              <w:spacing w:after="0" w:line="240" w:lineRule="auto"/>
              <w:rPr>
                <w:sz w:val="20"/>
                <w:szCs w:val="20"/>
              </w:rPr>
            </w:pPr>
            <w:r w:rsidRPr="000A3B19">
              <w:rPr>
                <w:sz w:val="20"/>
                <w:szCs w:val="20"/>
              </w:rPr>
              <w:t>A136</w:t>
            </w:r>
          </w:p>
        </w:tc>
        <w:tc>
          <w:tcPr>
            <w:tcW w:w="1000" w:type="pct"/>
            <w:shd w:val="clear" w:color="auto" w:fill="auto"/>
            <w:vAlign w:val="center"/>
          </w:tcPr>
          <w:p w14:paraId="0E22EB05" w14:textId="77777777" w:rsidR="00E27438" w:rsidRPr="000A3B19" w:rsidRDefault="00E27438" w:rsidP="000A3B19">
            <w:pPr>
              <w:spacing w:after="0" w:line="240" w:lineRule="auto"/>
              <w:rPr>
                <w:i/>
                <w:sz w:val="20"/>
                <w:szCs w:val="20"/>
              </w:rPr>
            </w:pPr>
            <w:r w:rsidRPr="000A3B19">
              <w:rPr>
                <w:i/>
                <w:sz w:val="20"/>
                <w:szCs w:val="20"/>
              </w:rPr>
              <w:t>Charadrius dubius</w:t>
            </w:r>
          </w:p>
        </w:tc>
        <w:tc>
          <w:tcPr>
            <w:tcW w:w="163" w:type="pct"/>
            <w:shd w:val="clear" w:color="auto" w:fill="auto"/>
            <w:vAlign w:val="center"/>
          </w:tcPr>
          <w:p w14:paraId="6C9EE46C" w14:textId="77777777" w:rsidR="00E27438" w:rsidRPr="000A3B19" w:rsidRDefault="00E27438" w:rsidP="000A3B19">
            <w:pPr>
              <w:spacing w:after="0" w:line="240" w:lineRule="auto"/>
              <w:rPr>
                <w:sz w:val="20"/>
                <w:szCs w:val="20"/>
                <w:lang w:val="bg-BG"/>
              </w:rPr>
            </w:pPr>
          </w:p>
        </w:tc>
        <w:tc>
          <w:tcPr>
            <w:tcW w:w="240" w:type="pct"/>
            <w:shd w:val="clear" w:color="auto" w:fill="auto"/>
            <w:vAlign w:val="center"/>
          </w:tcPr>
          <w:p w14:paraId="26ADF99F" w14:textId="77777777" w:rsidR="00E27438" w:rsidRPr="000A3B19" w:rsidRDefault="00E27438" w:rsidP="000A3B19">
            <w:pPr>
              <w:spacing w:after="0" w:line="240" w:lineRule="auto"/>
              <w:rPr>
                <w:sz w:val="20"/>
                <w:szCs w:val="20"/>
                <w:lang w:val="bg-BG"/>
              </w:rPr>
            </w:pPr>
          </w:p>
        </w:tc>
        <w:tc>
          <w:tcPr>
            <w:tcW w:w="174" w:type="pct"/>
            <w:gridSpan w:val="2"/>
            <w:shd w:val="clear" w:color="auto" w:fill="auto"/>
            <w:vAlign w:val="center"/>
          </w:tcPr>
          <w:p w14:paraId="7B4E224C" w14:textId="77777777" w:rsidR="00E27438" w:rsidRPr="000A3B19" w:rsidRDefault="00E27438" w:rsidP="000A3B19">
            <w:pPr>
              <w:spacing w:after="0" w:line="240" w:lineRule="auto"/>
              <w:rPr>
                <w:sz w:val="20"/>
                <w:szCs w:val="20"/>
              </w:rPr>
            </w:pPr>
            <w:r w:rsidRPr="000A3B19">
              <w:rPr>
                <w:sz w:val="20"/>
                <w:szCs w:val="20"/>
              </w:rPr>
              <w:t>c</w:t>
            </w:r>
          </w:p>
        </w:tc>
        <w:tc>
          <w:tcPr>
            <w:tcW w:w="284" w:type="pct"/>
            <w:shd w:val="clear" w:color="auto" w:fill="auto"/>
            <w:vAlign w:val="center"/>
          </w:tcPr>
          <w:p w14:paraId="7F86C022" w14:textId="77777777" w:rsidR="00E27438" w:rsidRPr="000A3B19" w:rsidRDefault="00E27438" w:rsidP="000A3B19">
            <w:pPr>
              <w:spacing w:after="0" w:line="240" w:lineRule="auto"/>
              <w:rPr>
                <w:color w:val="FF0000"/>
                <w:sz w:val="20"/>
                <w:szCs w:val="20"/>
              </w:rPr>
            </w:pPr>
            <w:r w:rsidRPr="000A3B19">
              <w:rPr>
                <w:color w:val="FF0000"/>
                <w:sz w:val="20"/>
                <w:szCs w:val="20"/>
              </w:rPr>
              <w:t>10</w:t>
            </w:r>
          </w:p>
        </w:tc>
        <w:tc>
          <w:tcPr>
            <w:tcW w:w="300" w:type="pct"/>
            <w:shd w:val="clear" w:color="auto" w:fill="auto"/>
            <w:vAlign w:val="center"/>
          </w:tcPr>
          <w:p w14:paraId="6F85C25F" w14:textId="77777777" w:rsidR="00E27438" w:rsidRPr="000A3B19" w:rsidRDefault="00E27438" w:rsidP="000A3B19">
            <w:pPr>
              <w:spacing w:after="0" w:line="240" w:lineRule="auto"/>
              <w:rPr>
                <w:color w:val="FF0000"/>
                <w:sz w:val="20"/>
                <w:szCs w:val="20"/>
              </w:rPr>
            </w:pPr>
            <w:r w:rsidRPr="000A3B19">
              <w:rPr>
                <w:color w:val="FF0000"/>
                <w:sz w:val="20"/>
                <w:szCs w:val="20"/>
              </w:rPr>
              <w:t>20</w:t>
            </w:r>
          </w:p>
        </w:tc>
        <w:tc>
          <w:tcPr>
            <w:tcW w:w="296" w:type="pct"/>
            <w:shd w:val="clear" w:color="auto" w:fill="auto"/>
            <w:vAlign w:val="center"/>
          </w:tcPr>
          <w:p w14:paraId="797EB79C" w14:textId="77777777" w:rsidR="00E27438" w:rsidRPr="000A3B19" w:rsidRDefault="00E27438" w:rsidP="000A3B19">
            <w:pPr>
              <w:spacing w:after="0" w:line="240" w:lineRule="auto"/>
              <w:rPr>
                <w:sz w:val="20"/>
                <w:szCs w:val="20"/>
              </w:rPr>
            </w:pPr>
            <w:r w:rsidRPr="000A3B19">
              <w:rPr>
                <w:sz w:val="20"/>
                <w:szCs w:val="20"/>
              </w:rPr>
              <w:t>i</w:t>
            </w:r>
          </w:p>
        </w:tc>
        <w:tc>
          <w:tcPr>
            <w:tcW w:w="287" w:type="pct"/>
            <w:shd w:val="clear" w:color="auto" w:fill="auto"/>
            <w:vAlign w:val="center"/>
          </w:tcPr>
          <w:p w14:paraId="0D56DAAE" w14:textId="77777777" w:rsidR="00E27438" w:rsidRPr="000A3B19" w:rsidRDefault="00E27438" w:rsidP="000A3B19">
            <w:pPr>
              <w:spacing w:after="0" w:line="240" w:lineRule="auto"/>
              <w:rPr>
                <w:sz w:val="20"/>
                <w:szCs w:val="20"/>
              </w:rPr>
            </w:pPr>
          </w:p>
        </w:tc>
        <w:tc>
          <w:tcPr>
            <w:tcW w:w="417" w:type="pct"/>
            <w:shd w:val="clear" w:color="auto" w:fill="auto"/>
            <w:vAlign w:val="center"/>
          </w:tcPr>
          <w:p w14:paraId="580FF431" w14:textId="77777777" w:rsidR="00E27438" w:rsidRPr="000A3B19" w:rsidRDefault="00E27438" w:rsidP="000A3B19">
            <w:pPr>
              <w:spacing w:after="0" w:line="240" w:lineRule="auto"/>
              <w:rPr>
                <w:sz w:val="20"/>
                <w:szCs w:val="20"/>
              </w:rPr>
            </w:pPr>
            <w:r w:rsidRPr="000A3B19">
              <w:rPr>
                <w:sz w:val="20"/>
                <w:szCs w:val="20"/>
              </w:rPr>
              <w:t>G</w:t>
            </w:r>
          </w:p>
        </w:tc>
        <w:tc>
          <w:tcPr>
            <w:tcW w:w="472" w:type="pct"/>
            <w:gridSpan w:val="2"/>
            <w:shd w:val="clear" w:color="auto" w:fill="auto"/>
            <w:vAlign w:val="center"/>
          </w:tcPr>
          <w:p w14:paraId="7717D15E" w14:textId="77777777" w:rsidR="00E27438" w:rsidRPr="000A3B19" w:rsidRDefault="00E27438" w:rsidP="000A3B19">
            <w:pPr>
              <w:spacing w:after="0" w:line="240" w:lineRule="auto"/>
              <w:rPr>
                <w:sz w:val="20"/>
                <w:szCs w:val="20"/>
              </w:rPr>
            </w:pPr>
            <w:r w:rsidRPr="000A3B19">
              <w:rPr>
                <w:sz w:val="20"/>
                <w:szCs w:val="20"/>
              </w:rPr>
              <w:t>C</w:t>
            </w:r>
          </w:p>
        </w:tc>
        <w:tc>
          <w:tcPr>
            <w:tcW w:w="309" w:type="pct"/>
            <w:shd w:val="clear" w:color="auto" w:fill="auto"/>
            <w:vAlign w:val="center"/>
          </w:tcPr>
          <w:p w14:paraId="67C7ED9F" w14:textId="77777777" w:rsidR="00E27438" w:rsidRPr="000A3B19" w:rsidRDefault="00E27438" w:rsidP="000A3B19">
            <w:pPr>
              <w:spacing w:after="0" w:line="240" w:lineRule="auto"/>
              <w:rPr>
                <w:sz w:val="20"/>
                <w:szCs w:val="20"/>
              </w:rPr>
            </w:pPr>
            <w:r w:rsidRPr="000A3B19">
              <w:rPr>
                <w:sz w:val="20"/>
                <w:szCs w:val="20"/>
              </w:rPr>
              <w:t>A</w:t>
            </w:r>
          </w:p>
        </w:tc>
        <w:tc>
          <w:tcPr>
            <w:tcW w:w="259" w:type="pct"/>
            <w:shd w:val="clear" w:color="auto" w:fill="auto"/>
            <w:vAlign w:val="center"/>
          </w:tcPr>
          <w:p w14:paraId="7BF3CAF1" w14:textId="77777777" w:rsidR="00E27438" w:rsidRPr="000A3B19" w:rsidRDefault="00E27438" w:rsidP="000A3B19">
            <w:pPr>
              <w:spacing w:after="0" w:line="240" w:lineRule="auto"/>
              <w:rPr>
                <w:sz w:val="20"/>
                <w:szCs w:val="20"/>
              </w:rPr>
            </w:pPr>
            <w:r w:rsidRPr="000A3B19">
              <w:rPr>
                <w:sz w:val="20"/>
                <w:szCs w:val="20"/>
              </w:rPr>
              <w:t>C</w:t>
            </w:r>
          </w:p>
        </w:tc>
        <w:tc>
          <w:tcPr>
            <w:tcW w:w="287" w:type="pct"/>
            <w:shd w:val="clear" w:color="auto" w:fill="auto"/>
            <w:vAlign w:val="center"/>
          </w:tcPr>
          <w:p w14:paraId="52BD8C1E" w14:textId="77777777" w:rsidR="00E27438" w:rsidRPr="000A3B19" w:rsidRDefault="00E27438" w:rsidP="000A3B19">
            <w:pPr>
              <w:spacing w:after="0" w:line="240" w:lineRule="auto"/>
              <w:rPr>
                <w:sz w:val="20"/>
                <w:szCs w:val="20"/>
              </w:rPr>
            </w:pPr>
            <w:r w:rsidRPr="000A3B19">
              <w:rPr>
                <w:sz w:val="20"/>
                <w:szCs w:val="20"/>
              </w:rPr>
              <w:t>C</w:t>
            </w:r>
          </w:p>
        </w:tc>
      </w:tr>
    </w:tbl>
    <w:p w14:paraId="2EFA566B" w14:textId="54D201EA" w:rsidR="00E27438" w:rsidRDefault="00E27438" w:rsidP="004A4D89">
      <w:pPr>
        <w:spacing w:after="120"/>
        <w:jc w:val="both"/>
        <w:rPr>
          <w:lang w:val="bg-BG"/>
        </w:rPr>
      </w:pPr>
    </w:p>
    <w:p w14:paraId="798A912B" w14:textId="77777777" w:rsidR="00F47C88" w:rsidRPr="00F47C88" w:rsidRDefault="00F47C88" w:rsidP="00F47C88">
      <w:pPr>
        <w:pStyle w:val="Heading1"/>
        <w:jc w:val="center"/>
        <w:rPr>
          <w:lang w:val="bg-BG"/>
        </w:rPr>
      </w:pPr>
      <w:bookmarkStart w:id="86" w:name="_Toc97813516"/>
      <w:r w:rsidRPr="00F47C88">
        <w:rPr>
          <w:lang w:val="bg-BG"/>
        </w:rPr>
        <w:t xml:space="preserve">Специфични цели за А141 </w:t>
      </w:r>
      <w:r w:rsidRPr="00F47C88">
        <w:rPr>
          <w:i/>
        </w:rPr>
        <w:t>Pluvialis squatarola</w:t>
      </w:r>
      <w:r w:rsidRPr="00F47C88">
        <w:rPr>
          <w:lang w:val="bg-BG"/>
        </w:rPr>
        <w:t xml:space="preserve"> (сребриста булка)</w:t>
      </w:r>
      <w:bookmarkEnd w:id="86"/>
    </w:p>
    <w:p w14:paraId="53F022F2" w14:textId="77777777" w:rsidR="00F47C88" w:rsidRPr="00F47C88" w:rsidRDefault="00F47C88" w:rsidP="00F47C88">
      <w:pPr>
        <w:spacing w:after="120"/>
        <w:rPr>
          <w:lang w:val="bg-BG"/>
        </w:rPr>
      </w:pPr>
    </w:p>
    <w:p w14:paraId="3E796F5D" w14:textId="77777777" w:rsidR="00F47C88" w:rsidRPr="007842FD" w:rsidRDefault="00F47C88" w:rsidP="005E58FD">
      <w:pPr>
        <w:pStyle w:val="ListParagraph"/>
        <w:numPr>
          <w:ilvl w:val="0"/>
          <w:numId w:val="89"/>
        </w:numPr>
        <w:spacing w:after="120"/>
        <w:rPr>
          <w:b/>
          <w:lang w:val="bg-BG"/>
        </w:rPr>
      </w:pPr>
      <w:r w:rsidRPr="007842FD">
        <w:rPr>
          <w:b/>
          <w:lang w:val="bg-BG"/>
        </w:rPr>
        <w:t>Кратка характеристика на вида</w:t>
      </w:r>
    </w:p>
    <w:p w14:paraId="53B20745" w14:textId="77777777" w:rsidR="00F47C88" w:rsidRPr="00F47C88" w:rsidRDefault="00F47C88" w:rsidP="00F47C88">
      <w:pPr>
        <w:spacing w:after="120"/>
        <w:rPr>
          <w:lang w:val="bg-BG"/>
        </w:rPr>
      </w:pPr>
      <w:r w:rsidRPr="00F47C88">
        <w:rPr>
          <w:lang w:val="bg-BG"/>
        </w:rPr>
        <w:t xml:space="preserve">Дължина на тялото: 26 – 29 cm. Размах на крилата: 56 – 63 </w:t>
      </w:r>
      <w:r w:rsidRPr="00F47C88">
        <w:rPr>
          <w:lang w:val="en-GB"/>
        </w:rPr>
        <w:t>cm</w:t>
      </w:r>
      <w:r w:rsidRPr="00F47C88">
        <w:rPr>
          <w:lang w:val="bg-BG"/>
        </w:rPr>
        <w:t>. По гърба и отстрани на тялото е сребристосива с черни петънца, преливащи в бяла ивица. Тя отделя тази окраска от черната по лицето, гърлото, гърдите и корема. Клюнът е къс и дебел, а краката са черни.</w:t>
      </w:r>
    </w:p>
    <w:p w14:paraId="6FCDBCA7" w14:textId="77777777" w:rsidR="00F47C88" w:rsidRPr="00F47C88" w:rsidRDefault="00F47C88" w:rsidP="00F47C88">
      <w:pPr>
        <w:spacing w:after="120"/>
        <w:rPr>
          <w:i/>
          <w:lang w:val="bg-BG"/>
        </w:rPr>
      </w:pPr>
      <w:r w:rsidRPr="00F47C88">
        <w:rPr>
          <w:i/>
          <w:lang w:val="bg-BG"/>
        </w:rPr>
        <w:t>Характер на пребиваване в страната</w:t>
      </w:r>
    </w:p>
    <w:p w14:paraId="42CB43A9" w14:textId="77777777" w:rsidR="00F47C88" w:rsidRPr="00F47C88" w:rsidRDefault="00F47C88" w:rsidP="00F47C88">
      <w:pPr>
        <w:spacing w:after="120"/>
        <w:rPr>
          <w:lang w:val="bg-BG"/>
        </w:rPr>
      </w:pPr>
      <w:r w:rsidRPr="00F47C88">
        <w:rPr>
          <w:lang w:val="bg-BG"/>
        </w:rPr>
        <w:t>В България е преминаващ и зимуващ вид. Среща през есенно-зимния период (август - февруари) по Черноморското крайбрежие и прилежащите влажни зони (Поморийско езеро, Атанасовско езеро и др.) и равнинните райони на северна България.</w:t>
      </w:r>
    </w:p>
    <w:p w14:paraId="0AEF80F1" w14:textId="77777777" w:rsidR="00F47C88" w:rsidRPr="00F47C88" w:rsidRDefault="00F47C88" w:rsidP="00F47C88">
      <w:pPr>
        <w:spacing w:after="120"/>
        <w:rPr>
          <w:i/>
          <w:lang w:val="bg-BG"/>
        </w:rPr>
      </w:pPr>
      <w:r w:rsidRPr="00F47C88">
        <w:rPr>
          <w:i/>
          <w:lang w:val="bg-BG"/>
        </w:rPr>
        <w:t>Характерно местообитание</w:t>
      </w:r>
    </w:p>
    <w:p w14:paraId="21324929" w14:textId="77777777" w:rsidR="00F47C88" w:rsidRPr="00F47C88" w:rsidRDefault="00F47C88" w:rsidP="00F47C88">
      <w:pPr>
        <w:spacing w:after="120"/>
        <w:rPr>
          <w:lang w:val="bg-BG"/>
        </w:rPr>
      </w:pPr>
      <w:r w:rsidRPr="00F47C88">
        <w:rPr>
          <w:lang w:val="bg-BG"/>
        </w:rPr>
        <w:t>Извън размножителния период вида посещава плитководни солници, плажове по морското крайбрежие, заливи и устия на реки. По време на миграцията може да се намери и във вътрешността по различни водоеми, езера, язовири или пасища (</w:t>
      </w:r>
      <w:r w:rsidRPr="00F47C88">
        <w:rPr>
          <w:lang w:val="en-GB"/>
        </w:rPr>
        <w:t>BirdLife International, 2021</w:t>
      </w:r>
      <w:r w:rsidRPr="00F47C88">
        <w:rPr>
          <w:lang w:val="bg-BG"/>
        </w:rPr>
        <w:t xml:space="preserve">). </w:t>
      </w:r>
      <w:r w:rsidRPr="00F47C88">
        <w:rPr>
          <w:lang w:val="bg-BG"/>
        </w:rPr>
        <w:lastRenderedPageBreak/>
        <w:t>Подходящите местообитания включват богат набор от влажни зони: 1110, 1140, 2110, 2120, 3260 и 3270</w:t>
      </w:r>
      <w:r w:rsidRPr="00F47C88">
        <w:rPr>
          <w:lang w:val="en-GB"/>
        </w:rPr>
        <w:t xml:space="preserve"> </w:t>
      </w:r>
      <w:r w:rsidRPr="00F47C88">
        <w:rPr>
          <w:lang w:val="bg-BG"/>
        </w:rPr>
        <w:t>според Директивата за хабитатите (Кавръкова и др. 2009).</w:t>
      </w:r>
    </w:p>
    <w:p w14:paraId="212D78CC" w14:textId="77777777" w:rsidR="00F47C88" w:rsidRPr="00F47C88" w:rsidRDefault="00F47C88" w:rsidP="00F47C88">
      <w:pPr>
        <w:spacing w:after="120"/>
        <w:rPr>
          <w:i/>
          <w:lang w:val="bg-BG"/>
        </w:rPr>
      </w:pPr>
      <w:r w:rsidRPr="00F47C88">
        <w:rPr>
          <w:i/>
          <w:lang w:val="bg-BG"/>
        </w:rPr>
        <w:t>Хранене</w:t>
      </w:r>
    </w:p>
    <w:p w14:paraId="687FE7D9" w14:textId="77777777" w:rsidR="00F47C88" w:rsidRPr="00F47C88" w:rsidRDefault="00F47C88" w:rsidP="00F47C88">
      <w:pPr>
        <w:spacing w:after="120"/>
        <w:rPr>
          <w:lang w:val="bg-BG"/>
        </w:rPr>
      </w:pPr>
      <w:r w:rsidRPr="00F47C88">
        <w:rPr>
          <w:lang w:val="bg-BG"/>
        </w:rPr>
        <w:t>В България е слабо проучено. Според Нанкинов и др. (2016) насекоми и техните ларви (</w:t>
      </w:r>
      <w:r w:rsidRPr="00F47C88">
        <w:rPr>
          <w:lang w:val="en-GB"/>
        </w:rPr>
        <w:t xml:space="preserve">Coleoptera), </w:t>
      </w:r>
      <w:r w:rsidRPr="00F47C88">
        <w:rPr>
          <w:lang w:val="bg-BG"/>
        </w:rPr>
        <w:t>миди, червеи, семена и дребни плодове. За Европа, основно червеи полихети, мекотели и ракообразни, понякога насекоми (напр. скакалци и бръмбари) или земни червеи (</w:t>
      </w:r>
      <w:r w:rsidRPr="00F47C88">
        <w:rPr>
          <w:lang w:val="en-GB"/>
        </w:rPr>
        <w:t>BirdLife International, 2021</w:t>
      </w:r>
      <w:r w:rsidRPr="00F47C88">
        <w:rPr>
          <w:lang w:val="bg-BG"/>
        </w:rPr>
        <w:t>).</w:t>
      </w:r>
    </w:p>
    <w:p w14:paraId="0DEE6373" w14:textId="77777777" w:rsidR="00F47C88" w:rsidRPr="00433FDD" w:rsidRDefault="00F47C88" w:rsidP="005E58FD">
      <w:pPr>
        <w:pStyle w:val="ListParagraph"/>
        <w:numPr>
          <w:ilvl w:val="0"/>
          <w:numId w:val="89"/>
        </w:numPr>
        <w:spacing w:after="120"/>
        <w:rPr>
          <w:b/>
          <w:lang w:val="bg-BG"/>
        </w:rPr>
      </w:pPr>
      <w:r w:rsidRPr="00433FDD">
        <w:rPr>
          <w:b/>
          <w:lang w:val="bg-BG"/>
        </w:rPr>
        <w:t>Разпространение, природозащитно състояние и тенденции в популацията на вида на национално ниво</w:t>
      </w:r>
    </w:p>
    <w:p w14:paraId="0D69F0AC" w14:textId="5CB758D7" w:rsidR="00F47C88" w:rsidRPr="00F47C88" w:rsidRDefault="00F47C88" w:rsidP="00F47C88">
      <w:pPr>
        <w:spacing w:after="120"/>
        <w:rPr>
          <w:lang w:val="bg-BG"/>
        </w:rPr>
      </w:pPr>
      <w:r w:rsidRPr="00F47C88">
        <w:rPr>
          <w:lang w:val="bg-BG"/>
        </w:rPr>
        <w:t>През есенно-зимния период най-често може да бъде наблюдавана по Черноморското крайбрежие, предимно Бургаските влажни зони, Дуранкулашко ез., Шабленско ез. и Шабленска тузла. Във вътрешността на страната по-рядко, поречието на р. Дунав, Софийското поле, яз. Искър, яз. Жребчево и яз</w:t>
      </w:r>
      <w:r w:rsidR="00B51BEB">
        <w:rPr>
          <w:lang w:val="bg-BG"/>
        </w:rPr>
        <w:t>.</w:t>
      </w:r>
      <w:r w:rsidRPr="00F47C88">
        <w:rPr>
          <w:lang w:val="bg-BG"/>
        </w:rPr>
        <w:t xml:space="preserve"> Пясъчник (</w:t>
      </w:r>
      <w:hyperlink r:id="rId14" w:history="1">
        <w:r w:rsidRPr="00F47C88">
          <w:rPr>
            <w:rStyle w:val="Hyperlink"/>
          </w:rPr>
          <w:t>(Pluvialis apricaria) - Species Map - eBird</w:t>
        </w:r>
      </w:hyperlink>
      <w:r w:rsidRPr="00F47C88">
        <w:rPr>
          <w:lang w:val="en-GB"/>
        </w:rPr>
        <w:t>)</w:t>
      </w:r>
      <w:r w:rsidRPr="00F47C88">
        <w:rPr>
          <w:lang w:val="bg-BG"/>
        </w:rPr>
        <w:t>.</w:t>
      </w:r>
    </w:p>
    <w:p w14:paraId="3442AB4F" w14:textId="77777777" w:rsidR="00F47C88" w:rsidRPr="00F47C88" w:rsidRDefault="00F47C88" w:rsidP="00F47C88">
      <w:pPr>
        <w:spacing w:after="120"/>
        <w:rPr>
          <w:lang w:val="bg-BG"/>
        </w:rPr>
      </w:pPr>
      <w:r w:rsidRPr="00F47C88">
        <w:rPr>
          <w:lang w:val="bg-BG"/>
        </w:rPr>
        <w:t xml:space="preserve">Включен в </w:t>
      </w:r>
      <w:r w:rsidRPr="00F47C88">
        <w:rPr>
          <w:b/>
          <w:lang w:val="bg-BG"/>
        </w:rPr>
        <w:t>Приложение 2Б</w:t>
      </w:r>
      <w:r w:rsidRPr="00F47C88">
        <w:rPr>
          <w:lang w:val="bg-BG"/>
        </w:rPr>
        <w:t xml:space="preserve"> на Директивата за птиците. Според </w:t>
      </w:r>
      <w:r w:rsidRPr="00F47C88">
        <w:rPr>
          <w:lang w:val="en-GB"/>
        </w:rPr>
        <w:t>IUCN – LC</w:t>
      </w:r>
      <w:r w:rsidRPr="00F47C88">
        <w:rPr>
          <w:lang w:val="bg-BG"/>
        </w:rPr>
        <w:t xml:space="preserve"> (</w:t>
      </w:r>
      <w:r w:rsidRPr="00F47C88">
        <w:rPr>
          <w:lang w:val="en-GB"/>
        </w:rPr>
        <w:t>Least Concern</w:t>
      </w:r>
      <w:r w:rsidRPr="00F47C88">
        <w:rPr>
          <w:lang w:val="bg-BG"/>
        </w:rPr>
        <w:t>)</w:t>
      </w:r>
      <w:r w:rsidRPr="00F47C88">
        <w:rPr>
          <w:lang w:val="en-GB"/>
        </w:rPr>
        <w:t xml:space="preserve">, </w:t>
      </w:r>
      <w:r w:rsidRPr="00F47C88">
        <w:rPr>
          <w:lang w:val="bg-BG"/>
        </w:rPr>
        <w:t xml:space="preserve">за територията на континентална Европа – </w:t>
      </w:r>
      <w:r w:rsidRPr="00F47C88">
        <w:rPr>
          <w:lang w:val="en-GB"/>
        </w:rPr>
        <w:t xml:space="preserve">LC. </w:t>
      </w:r>
      <w:r w:rsidRPr="00F47C88">
        <w:rPr>
          <w:lang w:val="bg-BG"/>
        </w:rPr>
        <w:t xml:space="preserve">Не е включен в </w:t>
      </w:r>
      <w:r w:rsidRPr="00F47C88">
        <w:rPr>
          <w:lang w:val="en-GB"/>
        </w:rPr>
        <w:t>SPEC</w:t>
      </w:r>
      <w:r w:rsidRPr="00F47C88">
        <w:rPr>
          <w:lang w:val="bg-BG"/>
        </w:rPr>
        <w:t xml:space="preserve"> категориите. Не е включен в Червената книга на България.</w:t>
      </w:r>
    </w:p>
    <w:p w14:paraId="7CB2D1B5" w14:textId="7CB1872F" w:rsidR="00F47C88" w:rsidRPr="00F47C88" w:rsidRDefault="00F47C88" w:rsidP="00F47C88">
      <w:pPr>
        <w:spacing w:after="120"/>
        <w:rPr>
          <w:b/>
          <w:lang w:val="bg-BG"/>
        </w:rPr>
      </w:pPr>
      <w:r w:rsidRPr="00F47C88">
        <w:rPr>
          <w:lang w:val="bg-BG"/>
        </w:rPr>
        <w:t>Съгласно Докладването от 2019 г. (за периода 2005 – 2018 г.)</w:t>
      </w:r>
      <w:r w:rsidR="00B51BEB">
        <w:rPr>
          <w:lang w:val="bg-BG"/>
        </w:rPr>
        <w:t>,</w:t>
      </w:r>
      <w:r w:rsidRPr="00F47C88">
        <w:rPr>
          <w:lang w:val="bg-BG"/>
        </w:rPr>
        <w:t xml:space="preserve"> националната зимуваща популация на вида се оценя на 10 – 30 индивида. Краткосрочната тенденция (за периода 2001 – 2018) в популацията е </w:t>
      </w:r>
      <w:r w:rsidRPr="00F47C88">
        <w:rPr>
          <w:b/>
          <w:lang w:val="bg-BG"/>
        </w:rPr>
        <w:t>неизвестна</w:t>
      </w:r>
      <w:r w:rsidRPr="00F47C88">
        <w:rPr>
          <w:lang w:val="bg-BG"/>
        </w:rPr>
        <w:t xml:space="preserve">, а дългосрочната (за периода 1980 – 2018) е </w:t>
      </w:r>
      <w:r w:rsidRPr="00F47C88">
        <w:rPr>
          <w:b/>
          <w:lang w:val="bg-BG"/>
        </w:rPr>
        <w:t>намаляваща.</w:t>
      </w:r>
    </w:p>
    <w:p w14:paraId="73240F0D" w14:textId="00D81530" w:rsidR="00F47C88" w:rsidRPr="00F47C88" w:rsidRDefault="00F47C88" w:rsidP="00F47C88">
      <w:pPr>
        <w:spacing w:after="120"/>
        <w:rPr>
          <w:lang w:val="bg-BG"/>
        </w:rPr>
      </w:pPr>
      <w:r w:rsidRPr="00F47C88">
        <w:rPr>
          <w:lang w:val="bg-BG"/>
        </w:rPr>
        <w:t>Съгласно Докладването от 2019 г. (за периода 2005 – 2018 г.)</w:t>
      </w:r>
      <w:r w:rsidR="00B51BEB">
        <w:rPr>
          <w:lang w:val="bg-BG"/>
        </w:rPr>
        <w:t>,</w:t>
      </w:r>
      <w:r w:rsidRPr="00F47C88">
        <w:rPr>
          <w:lang w:val="bg-BG"/>
        </w:rPr>
        <w:t xml:space="preserve"> националната мигрираща популация на вида се оценя на 10 – 70 индивида.</w:t>
      </w:r>
    </w:p>
    <w:p w14:paraId="49626121" w14:textId="77777777" w:rsidR="00F47C88" w:rsidRPr="00F47C88" w:rsidRDefault="00F47C88" w:rsidP="00F47C88">
      <w:pPr>
        <w:spacing w:after="120"/>
        <w:rPr>
          <w:lang w:val="bg-BG"/>
        </w:rPr>
      </w:pPr>
      <w:r w:rsidRPr="00F47C88">
        <w:rPr>
          <w:lang w:val="bg-BG"/>
        </w:rPr>
        <w:t>Заплахи и влияния са посочени само за мигриращата популация</w:t>
      </w:r>
      <w:r w:rsidRPr="00F47C88">
        <w:rPr>
          <w:lang w:val="en-GB"/>
        </w:rPr>
        <w:t>: E01, J02, F03, F26</w:t>
      </w:r>
      <w:r w:rsidRPr="00F47C88">
        <w:rPr>
          <w:lang w:val="bg-BG"/>
        </w:rPr>
        <w:t>.</w:t>
      </w:r>
    </w:p>
    <w:p w14:paraId="3491F3D3" w14:textId="31B43310" w:rsidR="00F47C88" w:rsidRPr="00433FDD" w:rsidRDefault="00F47C88" w:rsidP="005E58FD">
      <w:pPr>
        <w:pStyle w:val="ListParagraph"/>
        <w:numPr>
          <w:ilvl w:val="0"/>
          <w:numId w:val="89"/>
        </w:numPr>
        <w:spacing w:after="120"/>
        <w:rPr>
          <w:lang w:val="en-GB"/>
        </w:rPr>
      </w:pPr>
      <w:r w:rsidRPr="00433FDD">
        <w:rPr>
          <w:b/>
          <w:lang w:val="bg-BG"/>
        </w:rPr>
        <w:t xml:space="preserve">Състояние в </w:t>
      </w:r>
      <w:r w:rsidR="00B51BEB" w:rsidRPr="00433FDD">
        <w:rPr>
          <w:b/>
          <w:lang w:val="bg-BG"/>
        </w:rPr>
        <w:t>СЗЗ</w:t>
      </w:r>
      <w:r w:rsidRPr="00433FDD">
        <w:rPr>
          <w:b/>
          <w:lang w:val="bg-BG"/>
        </w:rPr>
        <w:t xml:space="preserve"> „Комплекс Беленски острови“</w:t>
      </w:r>
    </w:p>
    <w:p w14:paraId="5E43BE24" w14:textId="75F10FA7" w:rsidR="00F47C88" w:rsidRPr="00F47C88" w:rsidRDefault="00F47C88" w:rsidP="00F47C88">
      <w:pPr>
        <w:spacing w:after="120"/>
        <w:rPr>
          <w:lang w:val="bg-BG"/>
        </w:rPr>
      </w:pPr>
      <w:r w:rsidRPr="00F47C88">
        <w:rPr>
          <w:lang w:val="bg-BG"/>
        </w:rPr>
        <w:t>Съгласно СФД на зоната</w:t>
      </w:r>
      <w:r w:rsidR="00B51BEB">
        <w:rPr>
          <w:lang w:val="bg-BG"/>
        </w:rPr>
        <w:t>,</w:t>
      </w:r>
      <w:r w:rsidRPr="00F47C88">
        <w:rPr>
          <w:lang w:val="bg-BG"/>
        </w:rPr>
        <w:t xml:space="preserve"> в</w:t>
      </w:r>
      <w:r w:rsidR="00B51BEB">
        <w:rPr>
          <w:lang w:val="bg-BG"/>
        </w:rPr>
        <w:t>ида е мигриращ с численост 2 инд</w:t>
      </w:r>
      <w:r w:rsidRPr="00F47C88">
        <w:rPr>
          <w:lang w:val="bg-BG"/>
        </w:rPr>
        <w:t>.</w:t>
      </w:r>
      <w:r w:rsidR="00B51BEB">
        <w:rPr>
          <w:lang w:val="bg-BG"/>
        </w:rPr>
        <w:t xml:space="preserve">, което е </w:t>
      </w:r>
      <w:r w:rsidR="00C86798">
        <w:rPr>
          <w:lang w:val="bg-BG"/>
        </w:rPr>
        <w:t xml:space="preserve">2,9 – </w:t>
      </w:r>
      <w:r w:rsidR="00B51BEB">
        <w:rPr>
          <w:lang w:val="bg-BG"/>
        </w:rPr>
        <w:t>20</w:t>
      </w:r>
      <w:r w:rsidR="00C86798">
        <w:rPr>
          <w:lang w:val="bg-BG"/>
        </w:rPr>
        <w:t xml:space="preserve"> </w:t>
      </w:r>
      <w:r w:rsidR="00B51BEB">
        <w:rPr>
          <w:lang w:val="bg-BG"/>
        </w:rPr>
        <w:t>% от националната мигрираща популация (оценка „С“).</w:t>
      </w:r>
      <w:r w:rsidRPr="00F47C88">
        <w:rPr>
          <w:lang w:val="bg-BG"/>
        </w:rPr>
        <w:t xml:space="preserve"> </w:t>
      </w:r>
      <w:r w:rsidR="00702906">
        <w:rPr>
          <w:lang w:val="bg-BG"/>
        </w:rPr>
        <w:t>Опазването</w:t>
      </w:r>
      <w:r w:rsidR="00702906" w:rsidRPr="00BC4F6A">
        <w:rPr>
          <w:lang w:val="bg-BG"/>
        </w:rPr>
        <w:t xml:space="preserve"> на вида е </w:t>
      </w:r>
      <w:r w:rsidR="00702906">
        <w:rPr>
          <w:lang w:val="bg-BG"/>
        </w:rPr>
        <w:t>добро</w:t>
      </w:r>
      <w:r w:rsidR="00702906" w:rsidRPr="00BC4F6A">
        <w:rPr>
          <w:lang w:val="bg-BG"/>
        </w:rPr>
        <w:t xml:space="preserve"> (оценк</w:t>
      </w:r>
      <w:r w:rsidR="00702906">
        <w:rPr>
          <w:lang w:val="bg-BG"/>
        </w:rPr>
        <w:t xml:space="preserve">а „В”), популацията </w:t>
      </w:r>
      <w:r w:rsidR="00702906" w:rsidRPr="00BC4F6A">
        <w:rPr>
          <w:lang w:val="bg-BG"/>
        </w:rPr>
        <w:t>не</w:t>
      </w:r>
      <w:r w:rsidR="00702906">
        <w:rPr>
          <w:lang w:val="bg-BG"/>
        </w:rPr>
        <w:t xml:space="preserve"> е </w:t>
      </w:r>
      <w:r w:rsidR="00702906" w:rsidRPr="00BC4F6A">
        <w:rPr>
          <w:lang w:val="bg-BG"/>
        </w:rPr>
        <w:t>изолирана в рамките на разширен ареал (оценка „С</w:t>
      </w:r>
      <w:r w:rsidR="00702906">
        <w:rPr>
          <w:lang w:val="bg-BG"/>
        </w:rPr>
        <w:t>”</w:t>
      </w:r>
      <w:r w:rsidR="00702906" w:rsidRPr="00BC4F6A">
        <w:rPr>
          <w:lang w:val="bg-BG"/>
        </w:rPr>
        <w:t>). Общата оценка на стойността на зоната за съхранение на вида е „С</w:t>
      </w:r>
      <w:r w:rsidR="00702906">
        <w:rPr>
          <w:lang w:val="bg-BG"/>
        </w:rPr>
        <w:t>”</w:t>
      </w:r>
      <w:r w:rsidR="00702906" w:rsidRPr="00BC4F6A">
        <w:rPr>
          <w:lang w:val="bg-BG"/>
        </w:rPr>
        <w:t xml:space="preserve"> – значима стойност.</w:t>
      </w:r>
    </w:p>
    <w:p w14:paraId="67E258C5" w14:textId="77777777" w:rsidR="00F47C88" w:rsidRPr="00433FDD" w:rsidRDefault="00F47C88" w:rsidP="005E58FD">
      <w:pPr>
        <w:pStyle w:val="ListParagraph"/>
        <w:numPr>
          <w:ilvl w:val="0"/>
          <w:numId w:val="89"/>
        </w:numPr>
        <w:spacing w:after="120"/>
        <w:rPr>
          <w:b/>
          <w:lang w:val="bg-BG"/>
        </w:rPr>
      </w:pPr>
      <w:r w:rsidRPr="00433FDD">
        <w:rPr>
          <w:b/>
          <w:lang w:val="bg-BG"/>
        </w:rPr>
        <w:t xml:space="preserve">Анализ на наличната информация </w:t>
      </w:r>
    </w:p>
    <w:p w14:paraId="71747AC5" w14:textId="4F1D3A22" w:rsidR="00F47C88" w:rsidRPr="00F47C88" w:rsidRDefault="00C86798" w:rsidP="00F47C88">
      <w:pPr>
        <w:spacing w:after="120"/>
        <w:rPr>
          <w:lang w:val="bg-BG"/>
        </w:rPr>
      </w:pPr>
      <w:r w:rsidRPr="00F47C88">
        <w:rPr>
          <w:lang w:val="bg-BG"/>
        </w:rPr>
        <w:t xml:space="preserve">Среща се </w:t>
      </w:r>
      <w:r>
        <w:rPr>
          <w:lang w:val="bg-BG"/>
        </w:rPr>
        <w:t xml:space="preserve">в зоната </w:t>
      </w:r>
      <w:r w:rsidRPr="00F47C88">
        <w:rPr>
          <w:lang w:val="bg-BG"/>
        </w:rPr>
        <w:t>главно от юл</w:t>
      </w:r>
      <w:r>
        <w:rPr>
          <w:lang w:val="bg-BG"/>
        </w:rPr>
        <w:t xml:space="preserve">и до ноември и през април-май. </w:t>
      </w:r>
      <w:r w:rsidRPr="00F47C88">
        <w:rPr>
          <w:lang w:val="bg-BG"/>
        </w:rPr>
        <w:t>Рядък и малоброен мигрант.</w:t>
      </w:r>
      <w:r>
        <w:rPr>
          <w:lang w:val="bg-BG"/>
        </w:rPr>
        <w:t xml:space="preserve"> </w:t>
      </w:r>
      <w:r w:rsidR="00F47C88" w:rsidRPr="00F47C88">
        <w:rPr>
          <w:lang w:val="bg-BG"/>
        </w:rPr>
        <w:t>По време на изследванията през 2021 г. видът не е регистриран в зоната.</w:t>
      </w:r>
      <w:r w:rsidR="00702906">
        <w:rPr>
          <w:lang w:val="bg-BG"/>
        </w:rPr>
        <w:t xml:space="preserve"> </w:t>
      </w:r>
      <w:r w:rsidR="00F47C88" w:rsidRPr="00F47C88">
        <w:rPr>
          <w:lang w:val="bg-BG"/>
        </w:rPr>
        <w:t xml:space="preserve">В предни години е регистриран и няма промяна в състоянието представено в </w:t>
      </w:r>
      <w:r w:rsidR="004C2B29">
        <w:rPr>
          <w:lang w:val="bg-BG"/>
        </w:rPr>
        <w:t>СФД</w:t>
      </w:r>
      <w:r w:rsidR="00F47C88" w:rsidRPr="00F47C88">
        <w:rPr>
          <w:lang w:val="bg-BG"/>
        </w:rPr>
        <w:t>.</w:t>
      </w:r>
    </w:p>
    <w:p w14:paraId="1C96C56A" w14:textId="7CD37DBE" w:rsidR="00F47C88" w:rsidRDefault="00F47C88" w:rsidP="00F47C88">
      <w:pPr>
        <w:spacing w:after="120"/>
        <w:rPr>
          <w:lang w:val="bg-BG"/>
        </w:rPr>
      </w:pPr>
      <w:r w:rsidRPr="00F47C88">
        <w:rPr>
          <w:lang w:val="bg-BG"/>
        </w:rPr>
        <w:t>Видът спира,</w:t>
      </w:r>
      <w:r w:rsidR="00BA260B">
        <w:rPr>
          <w:lang w:val="bg-BG"/>
        </w:rPr>
        <w:t xml:space="preserve"> почива и се храни по</w:t>
      </w:r>
      <w:r w:rsidRPr="00F47C88">
        <w:rPr>
          <w:lang w:val="bg-BG"/>
        </w:rPr>
        <w:t xml:space="preserve"> плитководни брегове на р.</w:t>
      </w:r>
      <w:r w:rsidR="0079556A">
        <w:rPr>
          <w:lang w:val="bg-BG"/>
        </w:rPr>
        <w:t xml:space="preserve"> </w:t>
      </w:r>
      <w:r w:rsidRPr="00F47C88">
        <w:rPr>
          <w:lang w:val="bg-BG"/>
        </w:rPr>
        <w:t>Дунав, на пясъчните коси и островчета в Беленския архипелаг.Площа на тези местообитания при подходящи ниски нива на реката достига около 36</w:t>
      </w:r>
      <w:r w:rsidR="00702906">
        <w:rPr>
          <w:lang w:val="bg-BG"/>
        </w:rPr>
        <w:t xml:space="preserve">3 </w:t>
      </w:r>
      <w:r w:rsidR="00702906">
        <w:rPr>
          <w:lang w:val="en-GB"/>
        </w:rPr>
        <w:t>ha</w:t>
      </w:r>
      <w:r w:rsidRPr="00F47C88">
        <w:rPr>
          <w:lang w:val="bg-BG"/>
        </w:rPr>
        <w:t>,</w:t>
      </w:r>
      <w:r w:rsidR="00702906">
        <w:rPr>
          <w:lang w:val="en-GB"/>
        </w:rPr>
        <w:t xml:space="preserve"> </w:t>
      </w:r>
      <w:r w:rsidRPr="00F47C88">
        <w:rPr>
          <w:lang w:val="bg-BG"/>
        </w:rPr>
        <w:t>главно през есен</w:t>
      </w:r>
      <w:r w:rsidR="00702906">
        <w:rPr>
          <w:lang w:val="bg-BG"/>
        </w:rPr>
        <w:t>но-зимния период и късното лято</w:t>
      </w:r>
      <w:r w:rsidRPr="00F47C88">
        <w:rPr>
          <w:lang w:val="bg-BG"/>
        </w:rPr>
        <w:t>, когато са и повечето наблюдения на сребристата булка в района.</w:t>
      </w:r>
    </w:p>
    <w:p w14:paraId="712DD013" w14:textId="69514E9B" w:rsidR="00F47C88" w:rsidRPr="0079556A" w:rsidRDefault="00B35CB6" w:rsidP="005E58FD">
      <w:pPr>
        <w:pStyle w:val="ListParagraph"/>
        <w:numPr>
          <w:ilvl w:val="0"/>
          <w:numId w:val="89"/>
        </w:numPr>
        <w:spacing w:after="120"/>
        <w:rPr>
          <w:lang w:val="bg-BG"/>
        </w:rPr>
      </w:pPr>
      <w:r w:rsidRPr="0079556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244"/>
        <w:gridCol w:w="1209"/>
        <w:gridCol w:w="3159"/>
        <w:gridCol w:w="2475"/>
      </w:tblGrid>
      <w:tr w:rsidR="00BA260B" w:rsidRPr="00F47C88" w14:paraId="594BF411" w14:textId="77777777" w:rsidTr="0079556A">
        <w:trPr>
          <w:tblHeader/>
          <w:jc w:val="center"/>
        </w:trPr>
        <w:tc>
          <w:tcPr>
            <w:tcW w:w="1073" w:type="pct"/>
            <w:shd w:val="clear" w:color="auto" w:fill="B6DDE8"/>
            <w:vAlign w:val="center"/>
          </w:tcPr>
          <w:p w14:paraId="05946C8E" w14:textId="77777777" w:rsidR="00F47C88" w:rsidRPr="00F47C88" w:rsidRDefault="00F47C88" w:rsidP="0079556A">
            <w:pPr>
              <w:spacing w:after="0" w:line="240" w:lineRule="auto"/>
              <w:jc w:val="center"/>
              <w:rPr>
                <w:b/>
                <w:bCs/>
                <w:lang w:val="bg-BG"/>
              </w:rPr>
            </w:pPr>
            <w:r w:rsidRPr="00F47C88">
              <w:rPr>
                <w:b/>
                <w:bCs/>
                <w:lang w:val="bg-BG"/>
              </w:rPr>
              <w:lastRenderedPageBreak/>
              <w:t>Параметър</w:t>
            </w:r>
          </w:p>
        </w:tc>
        <w:tc>
          <w:tcPr>
            <w:tcW w:w="604" w:type="pct"/>
            <w:shd w:val="clear" w:color="auto" w:fill="B6DDE8"/>
            <w:vAlign w:val="center"/>
          </w:tcPr>
          <w:p w14:paraId="2A153C9C" w14:textId="77777777" w:rsidR="00F47C88" w:rsidRPr="00F47C88" w:rsidRDefault="00F47C88" w:rsidP="0079556A">
            <w:pPr>
              <w:spacing w:after="0" w:line="240" w:lineRule="auto"/>
              <w:jc w:val="center"/>
              <w:rPr>
                <w:b/>
                <w:bCs/>
                <w:lang w:val="bg-BG"/>
              </w:rPr>
            </w:pPr>
            <w:r w:rsidRPr="00F47C88">
              <w:rPr>
                <w:b/>
                <w:bCs/>
                <w:lang w:val="bg-BG"/>
              </w:rPr>
              <w:t>Мерна единица</w:t>
            </w:r>
          </w:p>
        </w:tc>
        <w:tc>
          <w:tcPr>
            <w:tcW w:w="587" w:type="pct"/>
            <w:shd w:val="clear" w:color="auto" w:fill="B6DDE8"/>
            <w:vAlign w:val="center"/>
          </w:tcPr>
          <w:p w14:paraId="0BC2E8EB" w14:textId="77777777" w:rsidR="00F47C88" w:rsidRPr="00F47C88" w:rsidRDefault="00F47C88" w:rsidP="0079556A">
            <w:pPr>
              <w:spacing w:after="0" w:line="240" w:lineRule="auto"/>
              <w:jc w:val="center"/>
              <w:rPr>
                <w:b/>
                <w:bCs/>
                <w:lang w:val="bg-BG"/>
              </w:rPr>
            </w:pPr>
            <w:r w:rsidRPr="00F47C88">
              <w:rPr>
                <w:b/>
                <w:bCs/>
                <w:lang w:val="bg-BG"/>
              </w:rPr>
              <w:t>Целева стойност</w:t>
            </w:r>
          </w:p>
        </w:tc>
        <w:tc>
          <w:tcPr>
            <w:tcW w:w="1534" w:type="pct"/>
            <w:shd w:val="clear" w:color="auto" w:fill="B6DDE8"/>
            <w:vAlign w:val="center"/>
          </w:tcPr>
          <w:p w14:paraId="4F6E3458" w14:textId="77777777" w:rsidR="00F47C88" w:rsidRPr="00F47C88" w:rsidRDefault="00F47C88" w:rsidP="0079556A">
            <w:pPr>
              <w:spacing w:after="0" w:line="240" w:lineRule="auto"/>
              <w:jc w:val="center"/>
              <w:rPr>
                <w:b/>
                <w:bCs/>
                <w:lang w:val="bg-BG"/>
              </w:rPr>
            </w:pPr>
            <w:r w:rsidRPr="00F47C88">
              <w:rPr>
                <w:b/>
                <w:bCs/>
                <w:lang w:val="bg-BG"/>
              </w:rPr>
              <w:t>Допълнителна информация</w:t>
            </w:r>
          </w:p>
        </w:tc>
        <w:tc>
          <w:tcPr>
            <w:tcW w:w="1202" w:type="pct"/>
            <w:shd w:val="clear" w:color="auto" w:fill="B6DDE8"/>
            <w:vAlign w:val="center"/>
          </w:tcPr>
          <w:p w14:paraId="51DAFDEB" w14:textId="77777777" w:rsidR="00F47C88" w:rsidRPr="00F47C88" w:rsidRDefault="00F47C88" w:rsidP="0079556A">
            <w:pPr>
              <w:spacing w:after="0" w:line="240" w:lineRule="auto"/>
              <w:jc w:val="center"/>
              <w:rPr>
                <w:b/>
                <w:bCs/>
                <w:lang w:val="bg-BG"/>
              </w:rPr>
            </w:pPr>
            <w:r w:rsidRPr="00F47C88">
              <w:rPr>
                <w:b/>
                <w:bCs/>
                <w:lang w:val="bg-BG"/>
              </w:rPr>
              <w:t>Специфични за зоната цели</w:t>
            </w:r>
          </w:p>
        </w:tc>
      </w:tr>
      <w:tr w:rsidR="00BA260B" w:rsidRPr="00F47C88" w14:paraId="157F9ECA" w14:textId="77777777" w:rsidTr="0079556A">
        <w:trPr>
          <w:jc w:val="center"/>
        </w:trPr>
        <w:tc>
          <w:tcPr>
            <w:tcW w:w="1073" w:type="pct"/>
            <w:shd w:val="clear" w:color="auto" w:fill="auto"/>
          </w:tcPr>
          <w:p w14:paraId="51DF05E5" w14:textId="77777777" w:rsidR="00F47C88" w:rsidRPr="00F47C88" w:rsidRDefault="00F47C88" w:rsidP="0079556A">
            <w:pPr>
              <w:spacing w:after="0" w:line="240" w:lineRule="auto"/>
              <w:rPr>
                <w:b/>
                <w:lang w:val="bg-BG"/>
              </w:rPr>
            </w:pPr>
            <w:r w:rsidRPr="00F47C88">
              <w:rPr>
                <w:b/>
                <w:lang w:val="bg-BG"/>
              </w:rPr>
              <w:t xml:space="preserve">Популация: </w:t>
            </w:r>
            <w:r w:rsidRPr="00F47C88">
              <w:rPr>
                <w:bCs/>
                <w:lang w:val="bg-BG"/>
              </w:rPr>
              <w:t>Размер на популацията по време на миграция</w:t>
            </w:r>
          </w:p>
        </w:tc>
        <w:tc>
          <w:tcPr>
            <w:tcW w:w="604" w:type="pct"/>
            <w:shd w:val="clear" w:color="auto" w:fill="auto"/>
          </w:tcPr>
          <w:p w14:paraId="73F1F43C" w14:textId="2D278AEB" w:rsidR="00F47C88" w:rsidRPr="00EA3242" w:rsidRDefault="00F47C88" w:rsidP="0079556A">
            <w:pPr>
              <w:spacing w:after="0" w:line="240" w:lineRule="auto"/>
              <w:rPr>
                <w:lang w:val="bg-BG"/>
              </w:rPr>
            </w:pPr>
            <w:r w:rsidRPr="00F47C88">
              <w:rPr>
                <w:lang w:val="bg-BG"/>
              </w:rPr>
              <w:t xml:space="preserve">Брой </w:t>
            </w:r>
            <w:r w:rsidR="00EA3242">
              <w:rPr>
                <w:lang w:val="bg-BG"/>
              </w:rPr>
              <w:t>индивиди</w:t>
            </w:r>
          </w:p>
        </w:tc>
        <w:tc>
          <w:tcPr>
            <w:tcW w:w="587" w:type="pct"/>
            <w:shd w:val="clear" w:color="auto" w:fill="auto"/>
          </w:tcPr>
          <w:p w14:paraId="24339E08" w14:textId="06F7C0A1" w:rsidR="00F47C88" w:rsidRPr="00F47C88" w:rsidRDefault="00F47C88" w:rsidP="0079556A">
            <w:pPr>
              <w:spacing w:after="0" w:line="240" w:lineRule="auto"/>
              <w:rPr>
                <w:lang w:val="bg-BG"/>
              </w:rPr>
            </w:pPr>
            <w:r w:rsidRPr="00F47C88">
              <w:rPr>
                <w:lang w:val="bg-BG"/>
              </w:rPr>
              <w:t>Най-малко</w:t>
            </w:r>
            <w:r w:rsidR="00EA3242">
              <w:rPr>
                <w:lang w:val="bg-BG"/>
              </w:rPr>
              <w:t xml:space="preserve"> 2 инд</w:t>
            </w:r>
            <w:r w:rsidR="000A4910">
              <w:rPr>
                <w:lang w:val="bg-BG"/>
              </w:rPr>
              <w:t xml:space="preserve">. </w:t>
            </w:r>
          </w:p>
        </w:tc>
        <w:tc>
          <w:tcPr>
            <w:tcW w:w="1534" w:type="pct"/>
            <w:shd w:val="clear" w:color="auto" w:fill="auto"/>
          </w:tcPr>
          <w:p w14:paraId="6B4252AC" w14:textId="41791514" w:rsidR="00F47C88" w:rsidRPr="00F47C88" w:rsidRDefault="00EA3242" w:rsidP="0079556A">
            <w:pPr>
              <w:spacing w:after="0" w:line="240" w:lineRule="auto"/>
              <w:rPr>
                <w:lang w:val="bg-BG"/>
              </w:rPr>
            </w:pPr>
            <w:r>
              <w:rPr>
                <w:lang w:val="bg-BG"/>
              </w:rPr>
              <w:t xml:space="preserve">Определена на база СФД. </w:t>
            </w:r>
            <w:r w:rsidR="00F47C88" w:rsidRPr="00F47C88">
              <w:rPr>
                <w:lang w:val="bg-BG"/>
              </w:rPr>
              <w:t>Мигрантите се ср</w:t>
            </w:r>
            <w:r>
              <w:rPr>
                <w:lang w:val="bg-BG"/>
              </w:rPr>
              <w:t>ещат в плитководни брегове на р</w:t>
            </w:r>
            <w:r w:rsidR="00F47C88" w:rsidRPr="00F47C88">
              <w:rPr>
                <w:lang w:val="bg-BG"/>
              </w:rPr>
              <w:t>.</w:t>
            </w:r>
            <w:r>
              <w:rPr>
                <w:lang w:val="bg-BG"/>
              </w:rPr>
              <w:t xml:space="preserve"> </w:t>
            </w:r>
            <w:r w:rsidR="00F47C88" w:rsidRPr="00F47C88">
              <w:rPr>
                <w:lang w:val="bg-BG"/>
              </w:rPr>
              <w:t>Дунав и в участъци с пясъчни или чакълести наноси.</w:t>
            </w:r>
          </w:p>
        </w:tc>
        <w:tc>
          <w:tcPr>
            <w:tcW w:w="1202" w:type="pct"/>
          </w:tcPr>
          <w:p w14:paraId="6A6A9268" w14:textId="152CFA57" w:rsidR="00F47C88" w:rsidRPr="00F47C88" w:rsidRDefault="00F47C88" w:rsidP="0079556A">
            <w:pPr>
              <w:spacing w:after="0" w:line="240" w:lineRule="auto"/>
              <w:rPr>
                <w:lang w:val="bg-BG"/>
              </w:rPr>
            </w:pPr>
            <w:r w:rsidRPr="00F47C88">
              <w:rPr>
                <w:lang w:val="bg-BG"/>
              </w:rPr>
              <w:t xml:space="preserve">Поддържане на популацията на вида в зоната в размер от най-малко </w:t>
            </w:r>
            <w:r w:rsidR="00EA3242">
              <w:rPr>
                <w:lang w:val="bg-BG"/>
              </w:rPr>
              <w:t>2</w:t>
            </w:r>
            <w:r w:rsidRPr="00F47C88">
              <w:rPr>
                <w:lang w:val="bg-BG"/>
              </w:rPr>
              <w:t xml:space="preserve"> </w:t>
            </w:r>
            <w:r w:rsidR="00EA3242">
              <w:rPr>
                <w:lang w:val="bg-BG"/>
              </w:rPr>
              <w:t>инд.</w:t>
            </w:r>
            <w:r w:rsidRPr="00F47C88">
              <w:rPr>
                <w:lang w:val="bg-BG"/>
              </w:rPr>
              <w:t xml:space="preserve"> по време на миграция.</w:t>
            </w:r>
            <w:r w:rsidR="00EA3242">
              <w:rPr>
                <w:lang w:val="bg-BG"/>
              </w:rPr>
              <w:t xml:space="preserve"> </w:t>
            </w:r>
            <w:r w:rsidRPr="00F47C88">
              <w:rPr>
                <w:lang w:val="bg-BG"/>
              </w:rPr>
              <w:t>Ежегоден мониторинг на броя на мигриращите птици през пролетта и есента.</w:t>
            </w:r>
          </w:p>
        </w:tc>
      </w:tr>
      <w:tr w:rsidR="00BA260B" w:rsidRPr="00F47C88" w14:paraId="33E94541" w14:textId="77777777" w:rsidTr="0079556A">
        <w:trPr>
          <w:jc w:val="center"/>
        </w:trPr>
        <w:tc>
          <w:tcPr>
            <w:tcW w:w="1073" w:type="pct"/>
            <w:shd w:val="clear" w:color="auto" w:fill="auto"/>
          </w:tcPr>
          <w:p w14:paraId="5BFB5A49" w14:textId="50FC44DD" w:rsidR="00F47C88" w:rsidRPr="00F47C88" w:rsidRDefault="00F47C88" w:rsidP="0079556A">
            <w:pPr>
              <w:spacing w:after="0" w:line="240" w:lineRule="auto"/>
              <w:rPr>
                <w:b/>
                <w:lang w:val="bg-BG"/>
              </w:rPr>
            </w:pPr>
            <w:r w:rsidRPr="00F47C88">
              <w:rPr>
                <w:b/>
                <w:lang w:val="bg-BG"/>
              </w:rPr>
              <w:t xml:space="preserve">Местообитание на вида: </w:t>
            </w:r>
            <w:r w:rsidRPr="00F47C88">
              <w:rPr>
                <w:bCs/>
                <w:lang w:val="bg-BG"/>
              </w:rPr>
              <w:t xml:space="preserve">Площ на подходящите </w:t>
            </w:r>
            <w:r w:rsidR="00BA260B">
              <w:rPr>
                <w:bCs/>
                <w:lang w:val="bg-BG"/>
              </w:rPr>
              <w:t>хранителни местообитания з</w:t>
            </w:r>
            <w:r w:rsidRPr="00F47C88">
              <w:rPr>
                <w:bCs/>
                <w:lang w:val="bg-BG"/>
              </w:rPr>
              <w:t>а вида</w:t>
            </w:r>
          </w:p>
        </w:tc>
        <w:tc>
          <w:tcPr>
            <w:tcW w:w="604" w:type="pct"/>
            <w:shd w:val="clear" w:color="auto" w:fill="auto"/>
          </w:tcPr>
          <w:p w14:paraId="54C3977B" w14:textId="35A9C5DC" w:rsidR="00F47C88" w:rsidRPr="00F47C88" w:rsidRDefault="00EA3242" w:rsidP="0079556A">
            <w:pPr>
              <w:spacing w:after="0" w:line="240" w:lineRule="auto"/>
            </w:pPr>
            <w:r>
              <w:rPr>
                <w:lang w:val="en-GB"/>
              </w:rPr>
              <w:t>h</w:t>
            </w:r>
            <w:r w:rsidR="00F47C88" w:rsidRPr="00F47C88">
              <w:t>a</w:t>
            </w:r>
          </w:p>
        </w:tc>
        <w:tc>
          <w:tcPr>
            <w:tcW w:w="587" w:type="pct"/>
            <w:shd w:val="clear" w:color="auto" w:fill="auto"/>
          </w:tcPr>
          <w:p w14:paraId="6E973846" w14:textId="4482D5D3" w:rsidR="00F47C88" w:rsidRPr="00F47C88" w:rsidRDefault="00F47C88" w:rsidP="0079556A">
            <w:pPr>
              <w:spacing w:after="0" w:line="240" w:lineRule="auto"/>
              <w:rPr>
                <w:lang w:val="bg-BG"/>
              </w:rPr>
            </w:pPr>
            <w:r w:rsidRPr="00F47C88">
              <w:rPr>
                <w:lang w:val="bg-BG"/>
              </w:rPr>
              <w:t xml:space="preserve">Най-малко </w:t>
            </w:r>
            <w:r w:rsidR="00EA3242">
              <w:rPr>
                <w:lang w:val="bg-BG"/>
              </w:rPr>
              <w:t>363 ha</w:t>
            </w:r>
          </w:p>
        </w:tc>
        <w:tc>
          <w:tcPr>
            <w:tcW w:w="1534" w:type="pct"/>
            <w:shd w:val="clear" w:color="auto" w:fill="auto"/>
          </w:tcPr>
          <w:p w14:paraId="3A56D987" w14:textId="5797CD9A" w:rsidR="00F47C88" w:rsidRPr="00F47C88" w:rsidRDefault="00F47C88" w:rsidP="0079556A">
            <w:pPr>
              <w:spacing w:after="0" w:line="240" w:lineRule="auto"/>
              <w:rPr>
                <w:lang w:val="bg-BG"/>
              </w:rPr>
            </w:pPr>
            <w:r w:rsidRPr="00F47C88">
              <w:rPr>
                <w:lang w:val="bg-BG"/>
              </w:rPr>
              <w:t>За определяне на площта и местоположението на подходящите местообитания за вида в зоната, експертният екип извърши GIS анализи на налични данни, на базата на горепосочените в текста критерии.</w:t>
            </w:r>
          </w:p>
        </w:tc>
        <w:tc>
          <w:tcPr>
            <w:tcW w:w="1202" w:type="pct"/>
          </w:tcPr>
          <w:p w14:paraId="30E3F2E0" w14:textId="776CCFC3" w:rsidR="00F47C88" w:rsidRPr="00F47C88" w:rsidRDefault="00F47C88" w:rsidP="0079556A">
            <w:pPr>
              <w:spacing w:after="0" w:line="240" w:lineRule="auto"/>
              <w:rPr>
                <w:lang w:val="bg-BG"/>
              </w:rPr>
            </w:pPr>
            <w:r w:rsidRPr="00F47C88">
              <w:rPr>
                <w:lang w:val="bg-BG"/>
              </w:rPr>
              <w:t xml:space="preserve">Поддържане на площта на подходящите </w:t>
            </w:r>
            <w:r w:rsidR="00BA260B">
              <w:rPr>
                <w:lang w:val="bg-BG"/>
              </w:rPr>
              <w:t>хранителни</w:t>
            </w:r>
            <w:r w:rsidRPr="00F47C88">
              <w:rPr>
                <w:lang w:val="bg-BG"/>
              </w:rPr>
              <w:t xml:space="preserve"> местообитания на вида в защитената зона, в размер на най-малко 363 ha.</w:t>
            </w:r>
          </w:p>
        </w:tc>
      </w:tr>
      <w:tr w:rsidR="00B055FB" w:rsidRPr="00F47C88" w14:paraId="7AE63E8A" w14:textId="77777777" w:rsidTr="0079556A">
        <w:trPr>
          <w:jc w:val="center"/>
        </w:trPr>
        <w:tc>
          <w:tcPr>
            <w:tcW w:w="1073" w:type="pct"/>
            <w:shd w:val="clear" w:color="auto" w:fill="auto"/>
          </w:tcPr>
          <w:p w14:paraId="1712AC34" w14:textId="033B28CA" w:rsidR="00B055FB" w:rsidRPr="00F47C88" w:rsidRDefault="00B055FB" w:rsidP="0079556A">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604" w:type="pct"/>
            <w:shd w:val="clear" w:color="auto" w:fill="auto"/>
          </w:tcPr>
          <w:p w14:paraId="4264F559" w14:textId="66EDBC9B" w:rsidR="00B055FB" w:rsidRPr="00F47C88" w:rsidRDefault="00B055FB" w:rsidP="0079556A">
            <w:pPr>
              <w:spacing w:after="0" w:line="240" w:lineRule="auto"/>
              <w:rPr>
                <w:lang w:val="bg-BG"/>
              </w:rPr>
            </w:pPr>
            <w:r w:rsidRPr="005847BD">
              <w:rPr>
                <w:lang w:val="bg-BG"/>
              </w:rPr>
              <w:t>5 степенна скала</w:t>
            </w:r>
          </w:p>
        </w:tc>
        <w:tc>
          <w:tcPr>
            <w:tcW w:w="587" w:type="pct"/>
            <w:shd w:val="clear" w:color="auto" w:fill="auto"/>
          </w:tcPr>
          <w:p w14:paraId="3625227C" w14:textId="6CC80A63" w:rsidR="00B055FB" w:rsidRPr="00F47C88" w:rsidRDefault="00B055FB" w:rsidP="0079556A">
            <w:pPr>
              <w:spacing w:after="0" w:line="240" w:lineRule="auto"/>
              <w:rPr>
                <w:lang w:val="bg-BG"/>
              </w:rPr>
            </w:pPr>
            <w:r w:rsidRPr="005847BD">
              <w:rPr>
                <w:lang w:val="bg-BG"/>
              </w:rPr>
              <w:t>2-Добро или 1-Отлично</w:t>
            </w:r>
          </w:p>
        </w:tc>
        <w:tc>
          <w:tcPr>
            <w:tcW w:w="1534" w:type="pct"/>
            <w:shd w:val="clear" w:color="auto" w:fill="auto"/>
          </w:tcPr>
          <w:tbl>
            <w:tblPr>
              <w:tblW w:w="2764" w:type="dxa"/>
              <w:jc w:val="center"/>
              <w:tblCellMar>
                <w:left w:w="70" w:type="dxa"/>
                <w:right w:w="70" w:type="dxa"/>
              </w:tblCellMar>
              <w:tblLook w:val="04A0" w:firstRow="1" w:lastRow="0" w:firstColumn="1" w:lastColumn="0" w:noHBand="0" w:noVBand="1"/>
            </w:tblPr>
            <w:tblGrid>
              <w:gridCol w:w="2764"/>
            </w:tblGrid>
            <w:tr w:rsidR="00B055FB" w:rsidRPr="005847BD" w14:paraId="22B12D2E" w14:textId="77777777" w:rsidTr="0079556A">
              <w:trPr>
                <w:trHeight w:val="300"/>
                <w:jc w:val="center"/>
              </w:trPr>
              <w:tc>
                <w:tcPr>
                  <w:tcW w:w="2764" w:type="dxa"/>
                  <w:tcBorders>
                    <w:top w:val="single" w:sz="4" w:space="0" w:color="auto"/>
                    <w:left w:val="single" w:sz="4" w:space="0" w:color="auto"/>
                    <w:bottom w:val="single" w:sz="4" w:space="0" w:color="auto"/>
                    <w:right w:val="nil"/>
                  </w:tcBorders>
                  <w:shd w:val="clear" w:color="000000" w:fill="BFBFBF"/>
                  <w:noWrap/>
                  <w:vAlign w:val="bottom"/>
                  <w:hideMark/>
                </w:tcPr>
                <w:p w14:paraId="1F8093C2" w14:textId="77777777" w:rsidR="00B055FB" w:rsidRPr="005847BD" w:rsidRDefault="00B055FB" w:rsidP="0079556A">
                  <w:pPr>
                    <w:spacing w:after="0" w:line="240" w:lineRule="auto"/>
                    <w:rPr>
                      <w:b/>
                      <w:bCs/>
                      <w:lang w:val="bg-BG"/>
                    </w:rPr>
                  </w:pPr>
                  <w:r w:rsidRPr="005847BD">
                    <w:rPr>
                      <w:b/>
                      <w:bCs/>
                      <w:lang w:val="bg-BG"/>
                    </w:rPr>
                    <w:t>Екологично състояние</w:t>
                  </w:r>
                </w:p>
              </w:tc>
            </w:tr>
            <w:tr w:rsidR="00B055FB" w:rsidRPr="005847BD" w14:paraId="7A003A1F" w14:textId="77777777" w:rsidTr="0079556A">
              <w:trPr>
                <w:trHeight w:val="300"/>
                <w:jc w:val="center"/>
              </w:trPr>
              <w:tc>
                <w:tcPr>
                  <w:tcW w:w="276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21EFDEE" w14:textId="77777777" w:rsidR="00B055FB" w:rsidRPr="005847BD" w:rsidRDefault="00B055FB" w:rsidP="0079556A">
                  <w:pPr>
                    <w:spacing w:after="0" w:line="240" w:lineRule="auto"/>
                    <w:rPr>
                      <w:lang w:val="bg-BG"/>
                    </w:rPr>
                  </w:pPr>
                  <w:r w:rsidRPr="005847BD">
                    <w:rPr>
                      <w:lang w:val="bg-BG"/>
                    </w:rPr>
                    <w:t>1-Отлично – High</w:t>
                  </w:r>
                </w:p>
              </w:tc>
            </w:tr>
            <w:tr w:rsidR="00B055FB" w:rsidRPr="005847BD" w14:paraId="4872CB03" w14:textId="77777777" w:rsidTr="0079556A">
              <w:trPr>
                <w:trHeight w:val="300"/>
                <w:jc w:val="center"/>
              </w:trPr>
              <w:tc>
                <w:tcPr>
                  <w:tcW w:w="276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5C2ACF9" w14:textId="77777777" w:rsidR="00B055FB" w:rsidRPr="005847BD" w:rsidRDefault="00B055FB" w:rsidP="0079556A">
                  <w:pPr>
                    <w:spacing w:after="0" w:line="240" w:lineRule="auto"/>
                    <w:rPr>
                      <w:lang w:val="bg-BG"/>
                    </w:rPr>
                  </w:pPr>
                  <w:r w:rsidRPr="005847BD">
                    <w:rPr>
                      <w:lang w:val="bg-BG"/>
                    </w:rPr>
                    <w:t>2-Добро – Good</w:t>
                  </w:r>
                </w:p>
              </w:tc>
            </w:tr>
            <w:tr w:rsidR="00B055FB" w:rsidRPr="005847BD" w14:paraId="7E1CC8D6" w14:textId="77777777" w:rsidTr="0079556A">
              <w:trPr>
                <w:trHeight w:val="300"/>
                <w:jc w:val="center"/>
              </w:trPr>
              <w:tc>
                <w:tcPr>
                  <w:tcW w:w="27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E303FC" w14:textId="77777777" w:rsidR="00B055FB" w:rsidRPr="005847BD" w:rsidRDefault="00B055FB" w:rsidP="0079556A">
                  <w:pPr>
                    <w:spacing w:after="0" w:line="240" w:lineRule="auto"/>
                    <w:rPr>
                      <w:lang w:val="bg-BG"/>
                    </w:rPr>
                  </w:pPr>
                  <w:r w:rsidRPr="005847BD">
                    <w:rPr>
                      <w:lang w:val="bg-BG"/>
                    </w:rPr>
                    <w:t>3-Умерено – Moderate</w:t>
                  </w:r>
                </w:p>
              </w:tc>
            </w:tr>
            <w:tr w:rsidR="00B055FB" w:rsidRPr="005847BD" w14:paraId="297F31D5" w14:textId="77777777" w:rsidTr="0079556A">
              <w:trPr>
                <w:trHeight w:val="300"/>
                <w:jc w:val="center"/>
              </w:trPr>
              <w:tc>
                <w:tcPr>
                  <w:tcW w:w="276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151C855" w14:textId="77777777" w:rsidR="00B055FB" w:rsidRPr="005847BD" w:rsidRDefault="00B055FB" w:rsidP="0079556A">
                  <w:pPr>
                    <w:spacing w:after="0" w:line="240" w:lineRule="auto"/>
                    <w:rPr>
                      <w:lang w:val="bg-BG"/>
                    </w:rPr>
                  </w:pPr>
                  <w:r w:rsidRPr="005847BD">
                    <w:rPr>
                      <w:lang w:val="bg-BG"/>
                    </w:rPr>
                    <w:t>4-Лошо – Poor</w:t>
                  </w:r>
                </w:p>
              </w:tc>
            </w:tr>
            <w:tr w:rsidR="00B055FB" w:rsidRPr="005847BD" w14:paraId="28037E26" w14:textId="77777777" w:rsidTr="0079556A">
              <w:trPr>
                <w:trHeight w:val="300"/>
                <w:jc w:val="center"/>
              </w:trPr>
              <w:tc>
                <w:tcPr>
                  <w:tcW w:w="27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FA780C3" w14:textId="77777777" w:rsidR="00B055FB" w:rsidRPr="005847BD" w:rsidRDefault="00B055FB" w:rsidP="0079556A">
                  <w:pPr>
                    <w:spacing w:after="0" w:line="240" w:lineRule="auto"/>
                    <w:rPr>
                      <w:lang w:val="bg-BG"/>
                    </w:rPr>
                  </w:pPr>
                  <w:r w:rsidRPr="005847BD">
                    <w:rPr>
                      <w:lang w:val="bg-BG"/>
                    </w:rPr>
                    <w:t>5-Много лошо – Bad</w:t>
                  </w:r>
                </w:p>
              </w:tc>
            </w:tr>
          </w:tbl>
          <w:p w14:paraId="2A2ED1E0" w14:textId="290B5252" w:rsidR="00B055FB" w:rsidRPr="00F47C88" w:rsidRDefault="00B055FB" w:rsidP="0079556A">
            <w:pPr>
              <w:spacing w:after="0" w:line="240" w:lineRule="auto"/>
              <w:rPr>
                <w:lang w:val="bg-BG"/>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202" w:type="pct"/>
            <w:shd w:val="clear" w:color="auto" w:fill="auto"/>
          </w:tcPr>
          <w:p w14:paraId="61364AF3" w14:textId="6E933170" w:rsidR="00B055FB" w:rsidRPr="00F47C88" w:rsidRDefault="00B055FB" w:rsidP="0079556A">
            <w:pPr>
              <w:spacing w:after="0" w:line="240" w:lineRule="auto"/>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6DFA3468" w14:textId="77777777" w:rsidR="00F47C88" w:rsidRPr="00F47C88" w:rsidRDefault="00F47C88" w:rsidP="00F47C88">
      <w:pPr>
        <w:spacing w:after="120"/>
      </w:pPr>
    </w:p>
    <w:p w14:paraId="32B978C9" w14:textId="37B896CF" w:rsidR="00F47C88" w:rsidRPr="00F53600" w:rsidRDefault="00F47C88" w:rsidP="005E58FD">
      <w:pPr>
        <w:pStyle w:val="ListParagraph"/>
        <w:numPr>
          <w:ilvl w:val="0"/>
          <w:numId w:val="89"/>
        </w:numPr>
        <w:spacing w:after="120"/>
        <w:rPr>
          <w:b/>
          <w:bCs/>
          <w:lang w:val="bg-BG"/>
        </w:rPr>
      </w:pPr>
      <w:r w:rsidRPr="00F53600">
        <w:rPr>
          <w:b/>
          <w:bCs/>
          <w:lang w:val="bg-BG"/>
        </w:rPr>
        <w:t xml:space="preserve">Необходимост от промени в СФД за СЗЗ </w:t>
      </w:r>
      <w:r w:rsidR="000A1484" w:rsidRPr="00F53600">
        <w:rPr>
          <w:b/>
          <w:bCs/>
          <w:lang w:val="bg-BG"/>
        </w:rPr>
        <w:t>„</w:t>
      </w:r>
      <w:r w:rsidRPr="00F53600">
        <w:rPr>
          <w:b/>
          <w:bCs/>
          <w:lang w:val="bg-BG"/>
        </w:rPr>
        <w:t>Комплекс Беленски острови</w:t>
      </w:r>
      <w:r w:rsidR="000A1484" w:rsidRPr="00F53600">
        <w:rPr>
          <w:b/>
          <w:bCs/>
          <w:lang w:val="bg-BG"/>
        </w:rPr>
        <w:t>“</w:t>
      </w:r>
    </w:p>
    <w:p w14:paraId="105B8C5E" w14:textId="77777777" w:rsidR="00F47C88" w:rsidRPr="00F47C88" w:rsidRDefault="00F47C88" w:rsidP="00F47C88">
      <w:pPr>
        <w:spacing w:after="120"/>
        <w:rPr>
          <w:bCs/>
          <w:lang w:val="bg-BG"/>
        </w:rPr>
      </w:pPr>
      <w:r w:rsidRPr="00F47C88">
        <w:rPr>
          <w:bCs/>
          <w:lang w:val="bg-BG"/>
        </w:rPr>
        <w:t>Не се налагат промени за този вид.</w:t>
      </w:r>
    </w:p>
    <w:p w14:paraId="28781120" w14:textId="0EC645FD" w:rsidR="00F47C88" w:rsidRDefault="00F47C88" w:rsidP="004A4D89">
      <w:pPr>
        <w:spacing w:after="120"/>
        <w:jc w:val="both"/>
        <w:rPr>
          <w:lang w:val="bg-BG"/>
        </w:rPr>
      </w:pPr>
    </w:p>
    <w:p w14:paraId="6768DEA2" w14:textId="6C99CB2B" w:rsidR="00B55D34" w:rsidRPr="00B55D34" w:rsidRDefault="00B55D34" w:rsidP="00B55D34">
      <w:pPr>
        <w:pStyle w:val="Heading1"/>
        <w:jc w:val="center"/>
        <w:rPr>
          <w:lang w:val="bg-BG"/>
        </w:rPr>
      </w:pPr>
      <w:bookmarkStart w:id="87" w:name="_Toc97813517"/>
      <w:r w:rsidRPr="00B55D34">
        <w:rPr>
          <w:lang w:val="bg-BG"/>
        </w:rPr>
        <w:t xml:space="preserve">Специфични цели за А142 </w:t>
      </w:r>
      <w:r w:rsidRPr="00B55D34">
        <w:rPr>
          <w:i/>
        </w:rPr>
        <w:t>Vanellus vanellus</w:t>
      </w:r>
      <w:r>
        <w:rPr>
          <w:lang w:val="bg-BG"/>
        </w:rPr>
        <w:t xml:space="preserve"> (о</w:t>
      </w:r>
      <w:r w:rsidRPr="00B55D34">
        <w:rPr>
          <w:lang w:val="bg-BG"/>
        </w:rPr>
        <w:t>бикновена калугерица)</w:t>
      </w:r>
      <w:bookmarkEnd w:id="87"/>
    </w:p>
    <w:p w14:paraId="3D31E39D" w14:textId="77777777" w:rsidR="00B55D34" w:rsidRPr="00B55D34" w:rsidRDefault="00B55D34" w:rsidP="00B55D34">
      <w:pPr>
        <w:spacing w:after="120"/>
        <w:jc w:val="both"/>
        <w:rPr>
          <w:lang w:val="bg-BG"/>
        </w:rPr>
      </w:pPr>
    </w:p>
    <w:p w14:paraId="3DF5D40E" w14:textId="77777777" w:rsidR="00B55D34" w:rsidRPr="008E7A53" w:rsidRDefault="00B55D34" w:rsidP="005E58FD">
      <w:pPr>
        <w:pStyle w:val="ListParagraph"/>
        <w:numPr>
          <w:ilvl w:val="0"/>
          <w:numId w:val="90"/>
        </w:numPr>
        <w:spacing w:after="120"/>
        <w:jc w:val="both"/>
        <w:rPr>
          <w:b/>
          <w:lang w:val="bg-BG"/>
        </w:rPr>
      </w:pPr>
      <w:r w:rsidRPr="008E7A53">
        <w:rPr>
          <w:b/>
          <w:lang w:val="bg-BG"/>
        </w:rPr>
        <w:t>Кратка характеристика на вида</w:t>
      </w:r>
    </w:p>
    <w:p w14:paraId="1AD4E4A5" w14:textId="77777777" w:rsidR="00B55D34" w:rsidRPr="00B55D34" w:rsidRDefault="00B55D34" w:rsidP="00B55D34">
      <w:pPr>
        <w:spacing w:after="120"/>
        <w:jc w:val="both"/>
        <w:rPr>
          <w:lang w:val="bg-BG"/>
        </w:rPr>
      </w:pPr>
      <w:r w:rsidRPr="00B55D34">
        <w:rPr>
          <w:lang w:val="bg-BG"/>
        </w:rPr>
        <w:lastRenderedPageBreak/>
        <w:t xml:space="preserve">Дължина на тялото: 28 – 31 cm. Размах на крилата: 70 –76 </w:t>
      </w:r>
      <w:r w:rsidRPr="00B55D34">
        <w:rPr>
          <w:lang w:val="en-GB"/>
        </w:rPr>
        <w:t>cm</w:t>
      </w:r>
      <w:r w:rsidRPr="00B55D34">
        <w:rPr>
          <w:lang w:val="bg-BG"/>
        </w:rPr>
        <w:t>. С размерите на гълъб. Оперението по гърба е зеленикаво-черно с метален отблясък, коремът е бял, главата е с качулка. В полет прави впечатление контрастът между белите подкрилия и корем и черните махови пера. Обитава влажни ливади и обработваеми земи.</w:t>
      </w:r>
    </w:p>
    <w:p w14:paraId="74545352" w14:textId="77777777" w:rsidR="00B55D34" w:rsidRPr="00B55D34" w:rsidRDefault="00B55D34" w:rsidP="00B55D34">
      <w:pPr>
        <w:spacing w:after="120"/>
        <w:jc w:val="both"/>
        <w:rPr>
          <w:i/>
          <w:lang w:val="bg-BG"/>
        </w:rPr>
      </w:pPr>
      <w:r w:rsidRPr="00B55D34">
        <w:rPr>
          <w:i/>
          <w:lang w:val="bg-BG"/>
        </w:rPr>
        <w:t>Характер на пребиваване в страната</w:t>
      </w:r>
    </w:p>
    <w:p w14:paraId="620D78A2" w14:textId="77777777" w:rsidR="00B55D34" w:rsidRPr="00B55D34" w:rsidRDefault="00B55D34" w:rsidP="00B55D34">
      <w:pPr>
        <w:spacing w:after="120"/>
        <w:jc w:val="both"/>
        <w:rPr>
          <w:lang w:val="bg-BG"/>
        </w:rPr>
      </w:pPr>
      <w:r w:rsidRPr="00B55D34">
        <w:rPr>
          <w:lang w:val="bg-BG"/>
        </w:rPr>
        <w:t>В България е гнездящ, преминаващ и зимуващ вид. Гнезди на земята. Снася 3 – 4 яйца, има едно поколение годишно през периода април-юни. Зимува по Средиземноморието. Миграционния период е февруари – март и септември – октомври (</w:t>
      </w:r>
      <w:r w:rsidRPr="00B55D34">
        <w:rPr>
          <w:lang w:val="en-GB"/>
        </w:rPr>
        <w:t>BWPi, 2006</w:t>
      </w:r>
      <w:r w:rsidRPr="00B55D34">
        <w:rPr>
          <w:lang w:val="bg-BG"/>
        </w:rPr>
        <w:t xml:space="preserve">). </w:t>
      </w:r>
    </w:p>
    <w:p w14:paraId="39D9C4D4" w14:textId="77777777" w:rsidR="00B55D34" w:rsidRPr="00B55D34" w:rsidRDefault="00B55D34" w:rsidP="00B55D34">
      <w:pPr>
        <w:spacing w:after="120"/>
        <w:jc w:val="both"/>
        <w:rPr>
          <w:i/>
          <w:lang w:val="bg-BG"/>
        </w:rPr>
      </w:pPr>
      <w:r w:rsidRPr="00B55D34">
        <w:rPr>
          <w:i/>
          <w:lang w:val="bg-BG"/>
        </w:rPr>
        <w:t>Характерно местообитание</w:t>
      </w:r>
    </w:p>
    <w:p w14:paraId="7260DB05" w14:textId="77777777" w:rsidR="00B55D34" w:rsidRPr="00B55D34" w:rsidRDefault="00B55D34" w:rsidP="00B55D34">
      <w:pPr>
        <w:spacing w:after="120"/>
        <w:jc w:val="both"/>
        <w:rPr>
          <w:lang w:val="bg-BG"/>
        </w:rPr>
      </w:pPr>
      <w:r w:rsidRPr="00B55D34">
        <w:rPr>
          <w:lang w:val="bg-BG"/>
        </w:rPr>
        <w:t>Гнезди в тревни съобщества по влажни терени, по-рядко мезофилни тревни съобщества, често в близост до стоящи пресни води, стоящи бракични води или течащи води, както и около блата, растителност по периферията на водоеми, крайречни и приизворни мочурища. Много често и в селскостопански площи и изкуствени ландшафти, предпочита периферии на сезонно заливани терени, както и обработваеми площи с редки посеви и други (едногодишни) тревни култури, особено оризища или временно заливани житни ниви (Янков отг. ред., 2007). Подходящите местообитания включват богат набор от влажни зони: 1110, 1140, 2110, 2120, 3260 и 3270</w:t>
      </w:r>
      <w:r w:rsidRPr="00B55D34">
        <w:rPr>
          <w:lang w:val="en-GB"/>
        </w:rPr>
        <w:t xml:space="preserve"> </w:t>
      </w:r>
      <w:r w:rsidRPr="00B55D34">
        <w:rPr>
          <w:lang w:val="bg-BG"/>
        </w:rPr>
        <w:t>според Директивата за хабитатите (Кавръкова и др. 2009).</w:t>
      </w:r>
    </w:p>
    <w:p w14:paraId="08BF3F23" w14:textId="77777777" w:rsidR="00B55D34" w:rsidRPr="00B55D34" w:rsidRDefault="00B55D34" w:rsidP="00B55D34">
      <w:pPr>
        <w:spacing w:after="120"/>
        <w:jc w:val="both"/>
        <w:rPr>
          <w:i/>
          <w:lang w:val="bg-BG"/>
        </w:rPr>
      </w:pPr>
      <w:r w:rsidRPr="00B55D34">
        <w:rPr>
          <w:i/>
          <w:lang w:val="bg-BG"/>
        </w:rPr>
        <w:t>Хранене</w:t>
      </w:r>
    </w:p>
    <w:p w14:paraId="2BE5DFFB" w14:textId="77777777" w:rsidR="00B55D34" w:rsidRPr="00B55D34" w:rsidRDefault="00B55D34" w:rsidP="00B55D34">
      <w:pPr>
        <w:spacing w:after="120"/>
        <w:jc w:val="both"/>
        <w:rPr>
          <w:lang w:val="bg-BG"/>
        </w:rPr>
      </w:pPr>
      <w:r w:rsidRPr="00B55D34">
        <w:rPr>
          <w:lang w:val="bg-BG"/>
        </w:rPr>
        <w:t>Диетата му се състои от възрастни и ларви на насекоми (напр. бръмбари, мравки, щурци, скакалци, водни кончета, цикади и др.), паяци, охлюви, дъждовни червеи, жаби, дребни риби и семена или други части на растения (</w:t>
      </w:r>
      <w:r w:rsidRPr="00B55D34">
        <w:rPr>
          <w:lang w:val="en-GB"/>
        </w:rPr>
        <w:t>BirdLife International, 2021</w:t>
      </w:r>
      <w:r w:rsidRPr="00B55D34">
        <w:rPr>
          <w:lang w:val="bg-BG"/>
        </w:rPr>
        <w:t>).</w:t>
      </w:r>
    </w:p>
    <w:p w14:paraId="2CCE77DA" w14:textId="77777777" w:rsidR="00B55D34" w:rsidRPr="000A4910" w:rsidRDefault="00B55D34" w:rsidP="005E58FD">
      <w:pPr>
        <w:pStyle w:val="ListParagraph"/>
        <w:numPr>
          <w:ilvl w:val="0"/>
          <w:numId w:val="90"/>
        </w:numPr>
        <w:spacing w:after="120"/>
        <w:jc w:val="both"/>
        <w:rPr>
          <w:b/>
          <w:lang w:val="bg-BG"/>
        </w:rPr>
      </w:pPr>
      <w:r w:rsidRPr="000A4910">
        <w:rPr>
          <w:b/>
          <w:lang w:val="bg-BG"/>
        </w:rPr>
        <w:t>Разпространение, природозащитно състояние и тенденции в популацията на вида на национално ниво</w:t>
      </w:r>
    </w:p>
    <w:p w14:paraId="07D8AD9B" w14:textId="77777777" w:rsidR="00B55D34" w:rsidRPr="00B55D34" w:rsidRDefault="00B55D34" w:rsidP="00B55D34">
      <w:pPr>
        <w:spacing w:after="120"/>
        <w:jc w:val="both"/>
        <w:rPr>
          <w:lang w:val="bg-BG"/>
        </w:rPr>
      </w:pPr>
      <w:r w:rsidRPr="00B55D34">
        <w:rPr>
          <w:lang w:val="bg-BG"/>
        </w:rPr>
        <w:t>С петнисто и разпръснато разпространение в низинните и равнинни части на страната, най-плътно – в Тракийската низина, Софийското поле, поречието на р. Тунджа, Бургаската низина, Дунавското крайбрежие и понижения с влажни зони в Дунавската равнина, а с по-малко групирани находища – и в някои по-влажни части на Лудогорието, Добруджа, Предбалкана и дори около яз. Батак, където има традиционно гнездовище, известно от XIX в. Разпространението се мени през годините, поради гнезденето на редица места във временни пролетни разливи в нивите в рамките на 0 – 1110 м н.в</w:t>
      </w:r>
      <w:r w:rsidRPr="00B55D34">
        <w:rPr>
          <w:lang w:val="en-GB"/>
        </w:rPr>
        <w:t>.</w:t>
      </w:r>
      <w:r w:rsidRPr="00B55D34">
        <w:rPr>
          <w:lang w:val="bg-BG"/>
        </w:rPr>
        <w:t xml:space="preserve"> (Янков отг. ред., 2007).</w:t>
      </w:r>
    </w:p>
    <w:p w14:paraId="1E88CAC2" w14:textId="77777777" w:rsidR="00B55D34" w:rsidRPr="00B55D34" w:rsidRDefault="00B55D34" w:rsidP="00B55D34">
      <w:pPr>
        <w:spacing w:after="120"/>
        <w:jc w:val="both"/>
        <w:rPr>
          <w:lang w:val="bg-BG"/>
        </w:rPr>
      </w:pPr>
      <w:r w:rsidRPr="00B55D34">
        <w:rPr>
          <w:lang w:val="bg-BG"/>
        </w:rPr>
        <w:t xml:space="preserve">Включен в </w:t>
      </w:r>
      <w:r w:rsidRPr="00B55D34">
        <w:rPr>
          <w:b/>
          <w:lang w:val="bg-BG"/>
        </w:rPr>
        <w:t>Приложение 2Б</w:t>
      </w:r>
      <w:r w:rsidRPr="00B55D34">
        <w:rPr>
          <w:lang w:val="bg-BG"/>
        </w:rPr>
        <w:t xml:space="preserve"> на Директивата за птиците. Според </w:t>
      </w:r>
      <w:r w:rsidRPr="00B55D34">
        <w:rPr>
          <w:lang w:val="en-GB"/>
        </w:rPr>
        <w:t>IUCN – NT</w:t>
      </w:r>
      <w:r w:rsidRPr="00B55D34">
        <w:rPr>
          <w:lang w:val="bg-BG"/>
        </w:rPr>
        <w:t xml:space="preserve"> (</w:t>
      </w:r>
      <w:r w:rsidRPr="00B55D34">
        <w:rPr>
          <w:lang w:val="en-GB"/>
        </w:rPr>
        <w:t>Near Threatened</w:t>
      </w:r>
      <w:r w:rsidRPr="00B55D34">
        <w:rPr>
          <w:lang w:val="bg-BG"/>
        </w:rPr>
        <w:t>)</w:t>
      </w:r>
      <w:r w:rsidRPr="00B55D34">
        <w:rPr>
          <w:lang w:val="en-GB"/>
        </w:rPr>
        <w:t xml:space="preserve">, </w:t>
      </w:r>
      <w:r w:rsidRPr="00B55D34">
        <w:rPr>
          <w:lang w:val="bg-BG"/>
        </w:rPr>
        <w:t xml:space="preserve">за територията на континентална Европа – </w:t>
      </w:r>
      <w:r w:rsidRPr="00B55D34">
        <w:rPr>
          <w:lang w:val="en-GB"/>
        </w:rPr>
        <w:t xml:space="preserve">VU (Vulnerable). </w:t>
      </w:r>
      <w:r w:rsidRPr="00B55D34">
        <w:rPr>
          <w:lang w:val="bg-BG"/>
        </w:rPr>
        <w:t xml:space="preserve">Включен в </w:t>
      </w:r>
      <w:r w:rsidRPr="00B55D34">
        <w:rPr>
          <w:lang w:val="en-GB"/>
        </w:rPr>
        <w:t>SPEC</w:t>
      </w:r>
      <w:r w:rsidRPr="00B55D34">
        <w:rPr>
          <w:lang w:val="bg-BG"/>
        </w:rPr>
        <w:t>1 за България. Не е включен в Червената книга на България.</w:t>
      </w:r>
    </w:p>
    <w:p w14:paraId="00D737D7" w14:textId="77777777" w:rsidR="00B55D34" w:rsidRPr="00B55D34" w:rsidRDefault="00B55D34" w:rsidP="00B55D34">
      <w:pPr>
        <w:spacing w:after="120"/>
        <w:jc w:val="both"/>
        <w:rPr>
          <w:b/>
          <w:lang w:val="bg-BG"/>
        </w:rPr>
      </w:pPr>
      <w:r w:rsidRPr="00B55D34">
        <w:rPr>
          <w:lang w:val="bg-BG"/>
        </w:rPr>
        <w:t xml:space="preserve">Съгласно Докладването от 2019 г. (за периода 2005 – 2018 г.) националната гнездяща популация на вида се оценя на 800 – 1500 двойки. Краткосрочната тенденция (за периода 2001 – 2018) в популацията е </w:t>
      </w:r>
      <w:r w:rsidRPr="00B55D34">
        <w:rPr>
          <w:b/>
          <w:lang w:val="bg-BG"/>
        </w:rPr>
        <w:t>неизвестна</w:t>
      </w:r>
      <w:r w:rsidRPr="00B55D34">
        <w:rPr>
          <w:lang w:val="bg-BG"/>
        </w:rPr>
        <w:t xml:space="preserve">, а дългосрочната (за периода 1980 – 2018) е </w:t>
      </w:r>
      <w:r w:rsidRPr="00B55D34">
        <w:rPr>
          <w:b/>
          <w:lang w:val="bg-BG"/>
        </w:rPr>
        <w:t>намаляваща.</w:t>
      </w:r>
    </w:p>
    <w:p w14:paraId="5B85F1E5" w14:textId="77777777" w:rsidR="00B55D34" w:rsidRPr="00B55D34" w:rsidRDefault="00B55D34" w:rsidP="00B55D34">
      <w:pPr>
        <w:spacing w:after="120"/>
        <w:jc w:val="both"/>
        <w:rPr>
          <w:lang w:val="bg-BG"/>
        </w:rPr>
      </w:pPr>
      <w:r w:rsidRPr="00B55D34">
        <w:rPr>
          <w:lang w:val="bg-BG"/>
        </w:rPr>
        <w:t>Съгласно Докладването от 2019 г. (за периода 2005 – 2018 г.) националната мигрираща популация на вида се оценя на 250 – 1000 индивида.</w:t>
      </w:r>
    </w:p>
    <w:p w14:paraId="3C9DC046" w14:textId="77777777" w:rsidR="00B55D34" w:rsidRPr="00B55D34" w:rsidRDefault="00B55D34" w:rsidP="00B55D34">
      <w:pPr>
        <w:spacing w:after="120"/>
        <w:jc w:val="both"/>
        <w:rPr>
          <w:lang w:val="bg-BG"/>
        </w:rPr>
      </w:pPr>
      <w:r w:rsidRPr="00B55D34">
        <w:rPr>
          <w:lang w:val="bg-BG"/>
        </w:rPr>
        <w:lastRenderedPageBreak/>
        <w:t xml:space="preserve">Според Докладването от 2019 г. (за периода 2005 – 2018 г.) националната зимуваща популация е оценена на 5 – 320 индивида. Краткосрочната тенденция (за периода 2001 – 2018) в популацията е </w:t>
      </w:r>
      <w:r w:rsidRPr="00B55D34">
        <w:rPr>
          <w:b/>
          <w:lang w:val="bg-BG"/>
        </w:rPr>
        <w:t>флуктуираща</w:t>
      </w:r>
      <w:r w:rsidRPr="00B55D34">
        <w:rPr>
          <w:lang w:val="bg-BG"/>
        </w:rPr>
        <w:t xml:space="preserve"> както и дългосрочната (за периода 1980 – 2018), която също е </w:t>
      </w:r>
      <w:r w:rsidRPr="00B55D34">
        <w:rPr>
          <w:b/>
          <w:lang w:val="bg-BG"/>
        </w:rPr>
        <w:t>флуктуираща.</w:t>
      </w:r>
    </w:p>
    <w:p w14:paraId="0AE619D2" w14:textId="77777777" w:rsidR="00B55D34" w:rsidRPr="00B55D34" w:rsidRDefault="00B55D34" w:rsidP="00B55D34">
      <w:pPr>
        <w:spacing w:after="120"/>
        <w:jc w:val="both"/>
        <w:rPr>
          <w:lang w:val="bg-BG"/>
        </w:rPr>
      </w:pPr>
      <w:r w:rsidRPr="00B55D34">
        <w:rPr>
          <w:lang w:val="bg-BG"/>
        </w:rPr>
        <w:t>Заплахи и влияния са посочени само за мигриращата популация</w:t>
      </w:r>
      <w:r w:rsidRPr="00B55D34">
        <w:rPr>
          <w:lang w:val="en-GB"/>
        </w:rPr>
        <w:t>: J03, F03, G05</w:t>
      </w:r>
      <w:r w:rsidRPr="00B55D34">
        <w:rPr>
          <w:lang w:val="bg-BG"/>
        </w:rPr>
        <w:t>.</w:t>
      </w:r>
    </w:p>
    <w:p w14:paraId="38793F58" w14:textId="178B0D05" w:rsidR="00B55D34" w:rsidRPr="000A4910" w:rsidRDefault="00B55D34" w:rsidP="005E58FD">
      <w:pPr>
        <w:pStyle w:val="ListParagraph"/>
        <w:numPr>
          <w:ilvl w:val="0"/>
          <w:numId w:val="90"/>
        </w:numPr>
        <w:spacing w:after="120"/>
        <w:jc w:val="both"/>
        <w:rPr>
          <w:lang w:val="bg-BG"/>
        </w:rPr>
      </w:pPr>
      <w:r w:rsidRPr="000A4910">
        <w:rPr>
          <w:b/>
          <w:lang w:val="bg-BG"/>
        </w:rPr>
        <w:t>Състояние в СЗЗ BG0002017 „Комплекс Беленски острови“</w:t>
      </w:r>
    </w:p>
    <w:p w14:paraId="1E7FD356" w14:textId="1300DD98" w:rsidR="00B55D34" w:rsidRPr="00B55D34" w:rsidRDefault="00B55D34" w:rsidP="00B55D34">
      <w:pPr>
        <w:spacing w:after="120"/>
        <w:jc w:val="both"/>
        <w:rPr>
          <w:lang w:val="bg-BG"/>
        </w:rPr>
      </w:pPr>
      <w:r w:rsidRPr="00B55D34">
        <w:rPr>
          <w:lang w:val="bg-BG"/>
        </w:rPr>
        <w:t>Съглас</w:t>
      </w:r>
      <w:r w:rsidR="000A4910">
        <w:rPr>
          <w:lang w:val="bg-BG"/>
        </w:rPr>
        <w:t>но</w:t>
      </w:r>
      <w:r w:rsidRPr="00B55D34">
        <w:rPr>
          <w:lang w:val="bg-BG"/>
        </w:rPr>
        <w:t xml:space="preserve"> СФД на зоната</w:t>
      </w:r>
      <w:r w:rsidR="000A4910">
        <w:rPr>
          <w:lang w:val="bg-BG"/>
        </w:rPr>
        <w:t>,</w:t>
      </w:r>
      <w:r w:rsidRPr="00B55D34">
        <w:rPr>
          <w:lang w:val="bg-BG"/>
        </w:rPr>
        <w:t xml:space="preserve"> видът е гнездящ и мигриращ. Гнездящата популация на обикновената калугерица се оценява на </w:t>
      </w:r>
      <w:r w:rsidRPr="00B55D34">
        <w:rPr>
          <w:b/>
          <w:lang w:val="bg-BG"/>
        </w:rPr>
        <w:t>2 – 28 двойки</w:t>
      </w:r>
      <w:r w:rsidRPr="00B55D34">
        <w:rPr>
          <w:lang w:val="bg-BG"/>
        </w:rPr>
        <w:t xml:space="preserve">, което представлява </w:t>
      </w:r>
      <w:r w:rsidRPr="00B55D34">
        <w:rPr>
          <w:b/>
          <w:lang w:val="bg-BG"/>
        </w:rPr>
        <w:t>0,25 – 1,9 % от националната гнездяща</w:t>
      </w:r>
      <w:r w:rsidRPr="00B55D34">
        <w:rPr>
          <w:lang w:val="bg-BG"/>
        </w:rPr>
        <w:t xml:space="preserve"> популация (оценка „С“). Опазването на вида е добро </w:t>
      </w:r>
      <w:r w:rsidRPr="00B55D34">
        <w:rPr>
          <w:lang w:val="en-GB"/>
        </w:rPr>
        <w:t>(</w:t>
      </w:r>
      <w:r w:rsidRPr="00B55D34">
        <w:rPr>
          <w:lang w:val="bg-BG"/>
        </w:rPr>
        <w:t>оценка „В“</w:t>
      </w:r>
      <w:r w:rsidRPr="00B55D34">
        <w:rPr>
          <w:lang w:val="en-GB"/>
        </w:rPr>
        <w:t>)</w:t>
      </w:r>
      <w:r w:rsidRPr="00B55D34">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8DB3ED8" w14:textId="77777777" w:rsidR="00B55D34" w:rsidRPr="00B55D34" w:rsidRDefault="00B55D34" w:rsidP="00B55D34">
      <w:pPr>
        <w:spacing w:after="120"/>
        <w:jc w:val="both"/>
        <w:rPr>
          <w:lang w:val="bg-BG"/>
        </w:rPr>
      </w:pPr>
      <w:r w:rsidRPr="00B55D34">
        <w:rPr>
          <w:lang w:val="bg-BG"/>
        </w:rPr>
        <w:t xml:space="preserve">Мигриращата популация на обикновената калугерица се оценява на </w:t>
      </w:r>
      <w:r w:rsidRPr="00B55D34">
        <w:rPr>
          <w:b/>
          <w:lang w:val="bg-BG"/>
        </w:rPr>
        <w:t>18 – 200 индивида</w:t>
      </w:r>
      <w:r w:rsidRPr="00B55D34">
        <w:rPr>
          <w:lang w:val="bg-BG"/>
        </w:rPr>
        <w:t xml:space="preserve">, което представлява </w:t>
      </w:r>
      <w:r w:rsidRPr="00B55D34">
        <w:rPr>
          <w:b/>
          <w:lang w:val="bg-BG"/>
        </w:rPr>
        <w:t>7,2 – 20 % от националната мигрираща</w:t>
      </w:r>
      <w:r w:rsidRPr="00B55D34">
        <w:rPr>
          <w:lang w:val="bg-BG"/>
        </w:rPr>
        <w:t xml:space="preserve"> популация (оценка „С“). Опазването на вида е добро </w:t>
      </w:r>
      <w:r w:rsidRPr="00B55D34">
        <w:rPr>
          <w:lang w:val="en-GB"/>
        </w:rPr>
        <w:t>(</w:t>
      </w:r>
      <w:r w:rsidRPr="00B55D34">
        <w:rPr>
          <w:lang w:val="bg-BG"/>
        </w:rPr>
        <w:t>оценка „В“</w:t>
      </w:r>
      <w:r w:rsidRPr="00B55D34">
        <w:rPr>
          <w:lang w:val="en-GB"/>
        </w:rPr>
        <w:t>)</w:t>
      </w:r>
      <w:r w:rsidRPr="00B55D34">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E06AB92" w14:textId="77777777" w:rsidR="00B55D34" w:rsidRPr="00DA1C21" w:rsidRDefault="00B55D34" w:rsidP="005E58FD">
      <w:pPr>
        <w:pStyle w:val="ListParagraph"/>
        <w:numPr>
          <w:ilvl w:val="0"/>
          <w:numId w:val="90"/>
        </w:numPr>
        <w:spacing w:after="120"/>
        <w:jc w:val="both"/>
        <w:rPr>
          <w:b/>
          <w:lang w:val="bg-BG"/>
        </w:rPr>
      </w:pPr>
      <w:r w:rsidRPr="00DA1C21">
        <w:rPr>
          <w:b/>
          <w:lang w:val="bg-BG"/>
        </w:rPr>
        <w:t xml:space="preserve">Анализ на наличната информация </w:t>
      </w:r>
    </w:p>
    <w:p w14:paraId="60F10EB3" w14:textId="486CD851" w:rsidR="00B55D34" w:rsidRPr="00B55D34" w:rsidRDefault="00B55D34" w:rsidP="00B55D34">
      <w:pPr>
        <w:spacing w:after="120"/>
        <w:jc w:val="both"/>
        <w:rPr>
          <w:lang w:val="bg-BG"/>
        </w:rPr>
      </w:pPr>
      <w:r>
        <w:rPr>
          <w:lang w:val="bg-BG"/>
        </w:rPr>
        <w:t>При високи нива на р.</w:t>
      </w:r>
      <w:r w:rsidRPr="00B55D34">
        <w:rPr>
          <w:lang w:val="bg-BG"/>
        </w:rPr>
        <w:t xml:space="preserve"> Дунав обикновената калугерица е добре представена в ПР „Персински блата“ на СЗЗ „Комплекс Беленски острови“ по време на размножителния период. Видът гнезди във влажните ливади и наводнените обработваеми площи на остров Персин. Публикуваната информация за гнезденето на вида в СЗЗ сочи 2 – 28 двойки  в периода 2010 – 2013 г. според </w:t>
      </w:r>
      <w:r w:rsidRPr="00B55D34">
        <w:rPr>
          <w:lang w:val="en-GB"/>
        </w:rPr>
        <w:t xml:space="preserve">Shurulinkov et al. </w:t>
      </w:r>
      <w:r w:rsidRPr="00B55D34">
        <w:rPr>
          <w:lang w:val="bg-BG"/>
        </w:rPr>
        <w:t>(</w:t>
      </w:r>
      <w:r w:rsidRPr="00B55D34">
        <w:rPr>
          <w:lang w:val="en-GB"/>
        </w:rPr>
        <w:t>2019</w:t>
      </w:r>
      <w:r w:rsidR="00E30EBA">
        <w:rPr>
          <w:lang w:val="bg-BG"/>
        </w:rPr>
        <w:t>а</w:t>
      </w:r>
      <w:r w:rsidRPr="00B55D34">
        <w:rPr>
          <w:lang w:val="en-GB"/>
        </w:rPr>
        <w:t>)</w:t>
      </w:r>
      <w:r w:rsidRPr="00B55D34">
        <w:rPr>
          <w:lang w:val="bg-BG"/>
        </w:rPr>
        <w:t xml:space="preserve"> и 2 – 24 двойки в периода 2009 – 2012 г. според Матеева и др. (2013). Числеността на гнездовата популация на обикновената калугерица в периода 2014 – 2018 г. е 0 – 13 двойки </w:t>
      </w:r>
      <w:r w:rsidRPr="00B55D34">
        <w:rPr>
          <w:lang w:val="en-GB"/>
        </w:rPr>
        <w:t>(</w:t>
      </w:r>
      <w:r w:rsidRPr="00B55D34">
        <w:rPr>
          <w:lang w:val="bg-BG"/>
        </w:rPr>
        <w:t>Чешмеджиев, 2018</w:t>
      </w:r>
      <w:r w:rsidRPr="00B55D34">
        <w:rPr>
          <w:lang w:val="en-GB"/>
        </w:rPr>
        <w:t>)</w:t>
      </w:r>
      <w:r w:rsidRPr="00B55D34">
        <w:rPr>
          <w:lang w:val="bg-BG"/>
        </w:rPr>
        <w:t>. Теренното проучване през 2021 г. установи общо 6 – 7 двойки от вида, които се концентрират основно</w:t>
      </w:r>
      <w:r w:rsidR="008F3FDA">
        <w:rPr>
          <w:lang w:val="bg-BG"/>
        </w:rPr>
        <w:t xml:space="preserve"> в наводнените ливади в западния</w:t>
      </w:r>
      <w:r w:rsidRPr="00B55D34">
        <w:rPr>
          <w:lang w:val="bg-BG"/>
        </w:rPr>
        <w:t xml:space="preserve"> край на </w:t>
      </w:r>
      <w:r w:rsidR="008F3FDA">
        <w:rPr>
          <w:lang w:val="bg-BG"/>
        </w:rPr>
        <w:t>Писченско блато</w:t>
      </w:r>
      <w:r w:rsidRPr="00B55D34">
        <w:rPr>
          <w:lang w:val="bg-BG"/>
        </w:rPr>
        <w:t>. Основен фактор за поддърж</w:t>
      </w:r>
      <w:r w:rsidR="005313B3">
        <w:rPr>
          <w:lang w:val="bg-BG"/>
        </w:rPr>
        <w:t>ане на подходящо местообитание з</w:t>
      </w:r>
      <w:r w:rsidRPr="00B55D34">
        <w:rPr>
          <w:lang w:val="bg-BG"/>
        </w:rPr>
        <w:t>а вида в зоната е правилното функциониране на системата от шлюзове и канали на остров Персин, която поддържа влажните зони в източната част на острова. По данни от проучване през 2020 г. (</w:t>
      </w:r>
      <w:r w:rsidR="00E30EBA">
        <w:rPr>
          <w:lang w:val="bg-BG"/>
        </w:rPr>
        <w:t>Чешмеджиев и Христов, 2020</w:t>
      </w:r>
      <w:r w:rsidRPr="00B55D34">
        <w:rPr>
          <w:lang w:val="bg-BG"/>
        </w:rPr>
        <w:t xml:space="preserve">), когато нивото на р. Дунав е било близо 200 </w:t>
      </w:r>
      <w:r w:rsidRPr="00B55D34">
        <w:rPr>
          <w:lang w:val="en-GB"/>
        </w:rPr>
        <w:t xml:space="preserve">cm </w:t>
      </w:r>
      <w:r w:rsidRPr="00B55D34">
        <w:rPr>
          <w:lang w:val="bg-BG"/>
        </w:rPr>
        <w:t xml:space="preserve">под обичайните за пролетния сезон нива, вода е </w:t>
      </w:r>
      <w:r w:rsidR="00050D0F">
        <w:rPr>
          <w:lang w:val="bg-BG"/>
        </w:rPr>
        <w:t>имало единствено в Писченско блато</w:t>
      </w:r>
      <w:r w:rsidRPr="00B55D34">
        <w:rPr>
          <w:lang w:val="bg-BG"/>
        </w:rPr>
        <w:t xml:space="preserve"> (30-40 </w:t>
      </w:r>
      <w:r w:rsidRPr="00B55D34">
        <w:rPr>
          <w:lang w:val="en-GB"/>
        </w:rPr>
        <w:t>cm</w:t>
      </w:r>
      <w:r w:rsidRPr="00B55D34">
        <w:rPr>
          <w:lang w:val="bg-BG"/>
        </w:rPr>
        <w:t>) и тогава са установени само 2 инд. от вида в СЗЗ</w:t>
      </w:r>
      <w:r w:rsidRPr="00B55D34">
        <w:rPr>
          <w:lang w:val="en-GB"/>
        </w:rPr>
        <w:t>.</w:t>
      </w:r>
      <w:r w:rsidRPr="00B55D34">
        <w:rPr>
          <w:lang w:val="bg-BG"/>
        </w:rPr>
        <w:t xml:space="preserve"> При високи нива на р. Дунав, навлиза повече вода на остров Персин и съответно залива по-голяма част от ливадите и обработваемите площи, което е от ключово значение за гнезденето на обикновената калугерица в СЗЗ. </w:t>
      </w:r>
    </w:p>
    <w:p w14:paraId="1ACDE33D" w14:textId="77777777" w:rsidR="00B55D34" w:rsidRPr="00B55D34" w:rsidRDefault="00B55D34" w:rsidP="00B55D34">
      <w:pPr>
        <w:spacing w:after="120"/>
        <w:jc w:val="both"/>
        <w:rPr>
          <w:lang w:val="bg-BG"/>
        </w:rPr>
      </w:pPr>
      <w:r w:rsidRPr="00B55D34">
        <w:rPr>
          <w:lang w:val="bg-BG"/>
        </w:rPr>
        <w:t xml:space="preserve">Наличната информация за мигриращата популация на вида е единствено от СФД на зоната. Нужна е валидация и актуализиране на тези данни в резултат на адекватен мониторинг в периода август – април. Обикновено през есенно – зимния период видът е наблюдаван на пясъчни коси в р. Дунав, северно от остров Персин. </w:t>
      </w:r>
    </w:p>
    <w:p w14:paraId="67935873" w14:textId="77777777" w:rsidR="00B55D34" w:rsidRPr="00B55D34" w:rsidRDefault="00B55D34" w:rsidP="00B55D34">
      <w:pPr>
        <w:spacing w:after="120"/>
        <w:jc w:val="both"/>
        <w:rPr>
          <w:lang w:val="bg-BG"/>
        </w:rPr>
      </w:pPr>
      <w:r w:rsidRPr="00B55D34">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55D34">
        <w:rPr>
          <w:i/>
          <w:lang w:val="en-GB"/>
        </w:rPr>
        <w:t>Amorpha fruticose</w:t>
      </w:r>
      <w:r w:rsidRPr="00B55D34">
        <w:rPr>
          <w:lang w:val="bg-BG"/>
        </w:rPr>
        <w:t>) по крайбрежието на водоемите на остров Персин, в резултат на което се наблюдава загуба на подходящи гнездови местообитания за вида.</w:t>
      </w:r>
    </w:p>
    <w:p w14:paraId="1AB523F3" w14:textId="3F82F815" w:rsidR="00B55D34" w:rsidRPr="00802629" w:rsidRDefault="00B35CB6" w:rsidP="005E58FD">
      <w:pPr>
        <w:pStyle w:val="ListParagraph"/>
        <w:numPr>
          <w:ilvl w:val="0"/>
          <w:numId w:val="90"/>
        </w:numPr>
        <w:spacing w:after="120"/>
        <w:jc w:val="both"/>
        <w:rPr>
          <w:lang w:val="bg-BG"/>
        </w:rPr>
      </w:pPr>
      <w:r w:rsidRPr="00802629">
        <w:rPr>
          <w:b/>
          <w:lang w:val="bg-BG"/>
        </w:rPr>
        <w:lastRenderedPageBreak/>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251"/>
        <w:gridCol w:w="1182"/>
        <w:gridCol w:w="3578"/>
        <w:gridCol w:w="2065"/>
      </w:tblGrid>
      <w:tr w:rsidR="00B55D34" w:rsidRPr="00B55D34" w14:paraId="23CF6AB5" w14:textId="77777777" w:rsidTr="00FD4736">
        <w:trPr>
          <w:tblHeader/>
          <w:jc w:val="center"/>
        </w:trPr>
        <w:tc>
          <w:tcPr>
            <w:tcW w:w="2263" w:type="dxa"/>
            <w:shd w:val="clear" w:color="auto" w:fill="B6DDE8"/>
            <w:vAlign w:val="center"/>
          </w:tcPr>
          <w:p w14:paraId="3230D188" w14:textId="77777777" w:rsidR="00B55D34" w:rsidRPr="00B55D34" w:rsidRDefault="00B55D34" w:rsidP="00802629">
            <w:pPr>
              <w:spacing w:after="0" w:line="240" w:lineRule="auto"/>
              <w:jc w:val="center"/>
              <w:rPr>
                <w:b/>
                <w:bCs/>
                <w:lang w:val="bg-BG"/>
              </w:rPr>
            </w:pPr>
            <w:r w:rsidRPr="00B55D34">
              <w:rPr>
                <w:b/>
                <w:bCs/>
                <w:lang w:val="bg-BG"/>
              </w:rPr>
              <w:t>Параметър</w:t>
            </w:r>
          </w:p>
        </w:tc>
        <w:tc>
          <w:tcPr>
            <w:tcW w:w="1276" w:type="dxa"/>
            <w:shd w:val="clear" w:color="auto" w:fill="B6DDE8"/>
            <w:vAlign w:val="center"/>
          </w:tcPr>
          <w:p w14:paraId="15E32759" w14:textId="77777777" w:rsidR="00B55D34" w:rsidRPr="00B55D34" w:rsidRDefault="00B55D34" w:rsidP="00802629">
            <w:pPr>
              <w:spacing w:after="0" w:line="240" w:lineRule="auto"/>
              <w:jc w:val="center"/>
              <w:rPr>
                <w:b/>
                <w:bCs/>
                <w:lang w:val="bg-BG"/>
              </w:rPr>
            </w:pPr>
            <w:r w:rsidRPr="00B55D34">
              <w:rPr>
                <w:b/>
                <w:bCs/>
                <w:lang w:val="bg-BG"/>
              </w:rPr>
              <w:t>Мерна единица</w:t>
            </w:r>
          </w:p>
        </w:tc>
        <w:tc>
          <w:tcPr>
            <w:tcW w:w="1182" w:type="dxa"/>
            <w:shd w:val="clear" w:color="auto" w:fill="B6DDE8"/>
            <w:vAlign w:val="center"/>
          </w:tcPr>
          <w:p w14:paraId="46694C1C" w14:textId="77777777" w:rsidR="00B55D34" w:rsidRPr="00B55D34" w:rsidRDefault="00B55D34" w:rsidP="00802629">
            <w:pPr>
              <w:spacing w:after="0" w:line="240" w:lineRule="auto"/>
              <w:jc w:val="center"/>
              <w:rPr>
                <w:b/>
                <w:bCs/>
                <w:lang w:val="bg-BG"/>
              </w:rPr>
            </w:pPr>
            <w:r w:rsidRPr="00B55D34">
              <w:rPr>
                <w:b/>
                <w:bCs/>
                <w:lang w:val="bg-BG"/>
              </w:rPr>
              <w:t>Целева стойност</w:t>
            </w:r>
          </w:p>
        </w:tc>
        <w:tc>
          <w:tcPr>
            <w:tcW w:w="3779" w:type="dxa"/>
            <w:shd w:val="clear" w:color="auto" w:fill="B6DDE8"/>
            <w:vAlign w:val="center"/>
          </w:tcPr>
          <w:p w14:paraId="5099B2A6" w14:textId="77777777" w:rsidR="00B55D34" w:rsidRPr="00B55D34" w:rsidRDefault="00B55D34" w:rsidP="00802629">
            <w:pPr>
              <w:spacing w:after="0" w:line="240" w:lineRule="auto"/>
              <w:jc w:val="center"/>
              <w:rPr>
                <w:b/>
                <w:bCs/>
                <w:lang w:val="bg-BG"/>
              </w:rPr>
            </w:pPr>
            <w:r w:rsidRPr="00B55D34">
              <w:rPr>
                <w:b/>
                <w:bCs/>
                <w:lang w:val="bg-BG"/>
              </w:rPr>
              <w:t>Допълнителна информация</w:t>
            </w:r>
          </w:p>
        </w:tc>
        <w:tc>
          <w:tcPr>
            <w:tcW w:w="2290" w:type="dxa"/>
            <w:shd w:val="clear" w:color="auto" w:fill="B6DDE8"/>
            <w:vAlign w:val="center"/>
          </w:tcPr>
          <w:p w14:paraId="33677A66" w14:textId="77777777" w:rsidR="00B55D34" w:rsidRPr="00B55D34" w:rsidRDefault="00B55D34" w:rsidP="00802629">
            <w:pPr>
              <w:spacing w:after="0" w:line="240" w:lineRule="auto"/>
              <w:jc w:val="center"/>
              <w:rPr>
                <w:b/>
                <w:bCs/>
                <w:lang w:val="bg-BG"/>
              </w:rPr>
            </w:pPr>
            <w:r w:rsidRPr="00B55D34">
              <w:rPr>
                <w:b/>
                <w:bCs/>
                <w:lang w:val="bg-BG"/>
              </w:rPr>
              <w:t>Специфични за зоната цели</w:t>
            </w:r>
          </w:p>
        </w:tc>
      </w:tr>
      <w:tr w:rsidR="00B55D34" w:rsidRPr="00B55D34" w14:paraId="0E054D7A" w14:textId="77777777" w:rsidTr="00FD4736">
        <w:trPr>
          <w:jc w:val="center"/>
        </w:trPr>
        <w:tc>
          <w:tcPr>
            <w:tcW w:w="2263" w:type="dxa"/>
            <w:shd w:val="clear" w:color="auto" w:fill="auto"/>
          </w:tcPr>
          <w:p w14:paraId="673D5873" w14:textId="07FA209A" w:rsidR="00B55D34" w:rsidRPr="00B55D34" w:rsidRDefault="00B55D34" w:rsidP="00802629">
            <w:pPr>
              <w:spacing w:after="0" w:line="240" w:lineRule="auto"/>
              <w:rPr>
                <w:b/>
                <w:lang w:val="bg-BG"/>
              </w:rPr>
            </w:pPr>
            <w:r w:rsidRPr="00B55D34">
              <w:rPr>
                <w:b/>
                <w:lang w:val="bg-BG"/>
              </w:rPr>
              <w:t xml:space="preserve">Популация: </w:t>
            </w:r>
            <w:r w:rsidR="000E7635">
              <w:rPr>
                <w:bCs/>
                <w:lang w:val="bg-BG"/>
              </w:rPr>
              <w:t>Размер гнездовата популация</w:t>
            </w:r>
          </w:p>
        </w:tc>
        <w:tc>
          <w:tcPr>
            <w:tcW w:w="1276" w:type="dxa"/>
            <w:shd w:val="clear" w:color="auto" w:fill="auto"/>
          </w:tcPr>
          <w:p w14:paraId="3777248C" w14:textId="77777777" w:rsidR="00B55D34" w:rsidRPr="00B55D34" w:rsidRDefault="00B55D34" w:rsidP="00802629">
            <w:pPr>
              <w:spacing w:after="0" w:line="240" w:lineRule="auto"/>
              <w:rPr>
                <w:lang w:val="bg-BG"/>
              </w:rPr>
            </w:pPr>
            <w:r w:rsidRPr="00B55D34">
              <w:rPr>
                <w:lang w:val="bg-BG"/>
              </w:rPr>
              <w:t>Брой гнездящи двойки</w:t>
            </w:r>
          </w:p>
        </w:tc>
        <w:tc>
          <w:tcPr>
            <w:tcW w:w="1182" w:type="dxa"/>
            <w:shd w:val="clear" w:color="auto" w:fill="auto"/>
          </w:tcPr>
          <w:p w14:paraId="70C1D07E" w14:textId="77777777" w:rsidR="00B55D34" w:rsidRPr="00B55D34" w:rsidRDefault="00B55D34" w:rsidP="00802629">
            <w:pPr>
              <w:spacing w:after="0" w:line="240" w:lineRule="auto"/>
              <w:rPr>
                <w:lang w:val="bg-BG"/>
              </w:rPr>
            </w:pPr>
            <w:r w:rsidRPr="00B55D34">
              <w:rPr>
                <w:lang w:val="bg-BG"/>
              </w:rPr>
              <w:t xml:space="preserve">Най-малко 5 дв. </w:t>
            </w:r>
          </w:p>
        </w:tc>
        <w:tc>
          <w:tcPr>
            <w:tcW w:w="3779" w:type="dxa"/>
            <w:shd w:val="clear" w:color="auto" w:fill="auto"/>
          </w:tcPr>
          <w:p w14:paraId="56687678" w14:textId="1EC247E0" w:rsidR="00B55D34" w:rsidRPr="00B55D34" w:rsidRDefault="00B55D34" w:rsidP="00802629">
            <w:pPr>
              <w:spacing w:after="0" w:line="240" w:lineRule="auto"/>
              <w:rPr>
                <w:lang w:val="en-GB"/>
              </w:rPr>
            </w:pPr>
            <w:r w:rsidRPr="00B55D34">
              <w:rPr>
                <w:lang w:val="bg-BG"/>
              </w:rPr>
              <w:t>Размера на гнездовата популация силно ще зависи от нивото на р. Дунав и</w:t>
            </w:r>
            <w:r w:rsidRPr="00B55D34">
              <w:t xml:space="preserve"> </w:t>
            </w:r>
            <w:r w:rsidRPr="00B55D34">
              <w:rPr>
                <w:lang w:val="bg-BG"/>
              </w:rPr>
              <w:t xml:space="preserve">поддържането на подходящите местообитания на остров Персин. </w:t>
            </w:r>
          </w:p>
        </w:tc>
        <w:tc>
          <w:tcPr>
            <w:tcW w:w="2290" w:type="dxa"/>
          </w:tcPr>
          <w:p w14:paraId="0095CDD0" w14:textId="6D72411F" w:rsidR="00B55D34" w:rsidRPr="00B55D34" w:rsidRDefault="00B55D34" w:rsidP="00FA2500">
            <w:pPr>
              <w:spacing w:after="0" w:line="240" w:lineRule="auto"/>
              <w:rPr>
                <w:lang w:val="bg-BG"/>
              </w:rPr>
            </w:pPr>
            <w:r w:rsidRPr="00B55D34">
              <w:rPr>
                <w:lang w:val="bg-BG"/>
              </w:rPr>
              <w:t>Поддържане на популацията в размер от най-малко 5 гнездящи дв. Редовен мониторинг</w:t>
            </w:r>
          </w:p>
        </w:tc>
      </w:tr>
      <w:tr w:rsidR="00B55D34" w:rsidRPr="00B55D34" w14:paraId="7602B794" w14:textId="77777777" w:rsidTr="00FD4736">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C79FB8A" w14:textId="77777777" w:rsidR="00B55D34" w:rsidRPr="00B55D34" w:rsidRDefault="00B55D34" w:rsidP="00802629">
            <w:pPr>
              <w:spacing w:after="0" w:line="240" w:lineRule="auto"/>
              <w:rPr>
                <w:b/>
                <w:lang w:val="bg-BG"/>
              </w:rPr>
            </w:pPr>
            <w:r w:rsidRPr="00B55D34">
              <w:rPr>
                <w:b/>
                <w:lang w:val="bg-BG"/>
              </w:rPr>
              <w:t xml:space="preserve">Популация: </w:t>
            </w:r>
            <w:r w:rsidRPr="00B55D34">
              <w:rPr>
                <w:lang w:val="bg-BG"/>
              </w:rPr>
              <w:t>Размер на мигриращата популация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B3C7A4" w14:textId="77777777" w:rsidR="00B55D34" w:rsidRPr="00B55D34" w:rsidRDefault="00B55D34" w:rsidP="00802629">
            <w:pPr>
              <w:spacing w:after="0" w:line="240" w:lineRule="auto"/>
              <w:rPr>
                <w:lang w:val="bg-BG"/>
              </w:rPr>
            </w:pPr>
            <w:r w:rsidRPr="00B55D34">
              <w:rPr>
                <w:lang w:val="bg-BG"/>
              </w:rPr>
              <w:t>Брой индивиди</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01FED365" w14:textId="16E00151" w:rsidR="00B55D34" w:rsidRPr="00B55D34" w:rsidRDefault="00690E4C" w:rsidP="00802629">
            <w:pPr>
              <w:spacing w:after="0" w:line="240" w:lineRule="auto"/>
              <w:rPr>
                <w:lang w:val="bg-BG"/>
              </w:rPr>
            </w:pPr>
            <w:r>
              <w:rPr>
                <w:lang w:val="bg-BG"/>
              </w:rPr>
              <w:t>Най-малко 109</w:t>
            </w:r>
          </w:p>
        </w:tc>
        <w:tc>
          <w:tcPr>
            <w:tcW w:w="3779" w:type="dxa"/>
            <w:tcBorders>
              <w:top w:val="single" w:sz="4" w:space="0" w:color="auto"/>
              <w:left w:val="single" w:sz="4" w:space="0" w:color="auto"/>
              <w:bottom w:val="single" w:sz="4" w:space="0" w:color="auto"/>
              <w:right w:val="single" w:sz="4" w:space="0" w:color="auto"/>
            </w:tcBorders>
            <w:shd w:val="clear" w:color="auto" w:fill="auto"/>
          </w:tcPr>
          <w:p w14:paraId="28008410" w14:textId="1DB4F9C5" w:rsidR="00B55D34" w:rsidRPr="00B55D34" w:rsidRDefault="00690E4C" w:rsidP="00802629">
            <w:pPr>
              <w:spacing w:after="0" w:line="240" w:lineRule="auto"/>
              <w:rPr>
                <w:lang w:val="bg-BG"/>
              </w:rPr>
            </w:pPr>
            <w:r>
              <w:rPr>
                <w:lang w:val="bg-BG"/>
              </w:rPr>
              <w:t>Определена на база средната стойност от СФД.</w:t>
            </w:r>
          </w:p>
        </w:tc>
        <w:tc>
          <w:tcPr>
            <w:tcW w:w="2290" w:type="dxa"/>
            <w:tcBorders>
              <w:top w:val="single" w:sz="4" w:space="0" w:color="auto"/>
              <w:left w:val="single" w:sz="4" w:space="0" w:color="auto"/>
              <w:bottom w:val="single" w:sz="4" w:space="0" w:color="auto"/>
              <w:right w:val="single" w:sz="4" w:space="0" w:color="auto"/>
            </w:tcBorders>
          </w:tcPr>
          <w:p w14:paraId="36D72066" w14:textId="0E05A5A1" w:rsidR="00B55D34" w:rsidRPr="00B55D34" w:rsidRDefault="00B55D34" w:rsidP="00802629">
            <w:pPr>
              <w:spacing w:after="0" w:line="240" w:lineRule="auto"/>
              <w:rPr>
                <w:lang w:val="bg-BG"/>
              </w:rPr>
            </w:pPr>
            <w:r w:rsidRPr="00B55D34">
              <w:rPr>
                <w:lang w:val="bg-BG"/>
              </w:rPr>
              <w:t xml:space="preserve">Поддържане на популацията на </w:t>
            </w:r>
            <w:r w:rsidR="00690E4C">
              <w:rPr>
                <w:lang w:val="bg-BG"/>
              </w:rPr>
              <w:t>вида в СЗЗ в размер най-малко 109</w:t>
            </w:r>
            <w:r w:rsidRPr="00B55D34">
              <w:rPr>
                <w:lang w:val="bg-BG"/>
              </w:rPr>
              <w:t xml:space="preserve"> инд. Редовен мониторинг.</w:t>
            </w:r>
          </w:p>
        </w:tc>
      </w:tr>
      <w:tr w:rsidR="00B55D34" w:rsidRPr="00B55D34" w14:paraId="1ACEA0A8" w14:textId="77777777" w:rsidTr="00FD4736">
        <w:trPr>
          <w:jc w:val="center"/>
        </w:trPr>
        <w:tc>
          <w:tcPr>
            <w:tcW w:w="2263" w:type="dxa"/>
            <w:shd w:val="clear" w:color="auto" w:fill="auto"/>
          </w:tcPr>
          <w:p w14:paraId="61499064" w14:textId="77777777" w:rsidR="00B55D34" w:rsidRPr="00B55D34" w:rsidRDefault="00B55D34" w:rsidP="00802629">
            <w:pPr>
              <w:spacing w:after="0" w:line="240" w:lineRule="auto"/>
              <w:rPr>
                <w:b/>
                <w:lang w:val="bg-BG"/>
              </w:rPr>
            </w:pPr>
            <w:r w:rsidRPr="00B55D34">
              <w:rPr>
                <w:b/>
                <w:lang w:val="bg-BG"/>
              </w:rPr>
              <w:t xml:space="preserve">Местообитание на вида: </w:t>
            </w:r>
            <w:r w:rsidRPr="00B55D34">
              <w:rPr>
                <w:bCs/>
                <w:lang w:val="bg-BG"/>
              </w:rPr>
              <w:t>Площ на подходящите гнездови местообитания на вида</w:t>
            </w:r>
          </w:p>
        </w:tc>
        <w:tc>
          <w:tcPr>
            <w:tcW w:w="1276" w:type="dxa"/>
            <w:shd w:val="clear" w:color="auto" w:fill="auto"/>
          </w:tcPr>
          <w:p w14:paraId="5E352E42" w14:textId="77777777" w:rsidR="00B55D34" w:rsidRPr="00B55D34" w:rsidRDefault="00B55D34" w:rsidP="00802629">
            <w:pPr>
              <w:spacing w:after="0" w:line="240" w:lineRule="auto"/>
            </w:pPr>
            <w:r w:rsidRPr="00B55D34">
              <w:t>ha</w:t>
            </w:r>
          </w:p>
        </w:tc>
        <w:tc>
          <w:tcPr>
            <w:tcW w:w="1182" w:type="dxa"/>
            <w:shd w:val="clear" w:color="auto" w:fill="auto"/>
          </w:tcPr>
          <w:p w14:paraId="393C8354" w14:textId="77777777" w:rsidR="00B55D34" w:rsidRPr="00B55D34" w:rsidRDefault="00B55D34" w:rsidP="00802629">
            <w:pPr>
              <w:spacing w:after="0" w:line="240" w:lineRule="auto"/>
              <w:rPr>
                <w:lang w:val="en-GB"/>
              </w:rPr>
            </w:pPr>
            <w:r w:rsidRPr="00B55D34">
              <w:rPr>
                <w:lang w:val="bg-BG"/>
              </w:rPr>
              <w:t xml:space="preserve">Най-малко 125 </w:t>
            </w:r>
            <w:r w:rsidRPr="00B55D34">
              <w:rPr>
                <w:lang w:val="en-GB"/>
              </w:rPr>
              <w:t>ha</w:t>
            </w:r>
          </w:p>
        </w:tc>
        <w:tc>
          <w:tcPr>
            <w:tcW w:w="3779" w:type="dxa"/>
            <w:shd w:val="clear" w:color="auto" w:fill="auto"/>
          </w:tcPr>
          <w:p w14:paraId="6186EFD3" w14:textId="037CE3E0" w:rsidR="00B55D34" w:rsidRPr="00B55D34" w:rsidRDefault="00B55D34" w:rsidP="00802629">
            <w:pPr>
              <w:spacing w:after="0" w:line="240" w:lineRule="auto"/>
              <w:rPr>
                <w:lang w:val="bg-BG"/>
              </w:rPr>
            </w:pPr>
            <w:r w:rsidRPr="00B55D34">
              <w:rPr>
                <w:lang w:val="bg-BG"/>
              </w:rPr>
              <w:t xml:space="preserve">Включва влажните ливади и наводнените обработваеми площи на о. Персин. Площта на подходящото местообитание за гнездене силно зависи от нивото на р. Дунав и захранването с вода на Персинските блата. </w:t>
            </w:r>
            <w:r w:rsidR="00802629">
              <w:rPr>
                <w:lang w:val="bg-BG"/>
              </w:rPr>
              <w:t>При нива от 1,5 – 2,5 м в най-дълбоката част на блатата</w:t>
            </w:r>
            <w:r w:rsidR="00693387" w:rsidRPr="00B55D34">
              <w:rPr>
                <w:lang w:val="bg-BG"/>
              </w:rPr>
              <w:t xml:space="preserve"> </w:t>
            </w:r>
            <w:r w:rsidR="00693387">
              <w:rPr>
                <w:lang w:val="bg-BG"/>
              </w:rPr>
              <w:t>в перриод</w:t>
            </w:r>
            <w:r w:rsidR="00802629">
              <w:rPr>
                <w:lang w:val="bg-BG"/>
              </w:rPr>
              <w:t>а на пълноводие (март-май)</w:t>
            </w:r>
            <w:r w:rsidR="00693387">
              <w:rPr>
                <w:lang w:val="bg-BG"/>
              </w:rPr>
              <w:t xml:space="preserve"> </w:t>
            </w:r>
            <w:r w:rsidR="00693387" w:rsidRPr="00B55D34">
              <w:rPr>
                <w:lang w:val="bg-BG"/>
              </w:rPr>
              <w:t>се очаква целевата стойност да бъде изпълнена</w:t>
            </w:r>
            <w:r w:rsidR="00693387" w:rsidRPr="00B55D34">
              <w:rPr>
                <w:lang w:val="en-GB"/>
              </w:rPr>
              <w:t>.</w:t>
            </w:r>
          </w:p>
        </w:tc>
        <w:tc>
          <w:tcPr>
            <w:tcW w:w="2290" w:type="dxa"/>
          </w:tcPr>
          <w:p w14:paraId="10AB6858" w14:textId="77777777" w:rsidR="00B55D34" w:rsidRPr="00B55D34" w:rsidRDefault="00B55D34" w:rsidP="00802629">
            <w:pPr>
              <w:spacing w:after="0" w:line="240" w:lineRule="auto"/>
              <w:rPr>
                <w:lang w:val="bg-BG"/>
              </w:rPr>
            </w:pPr>
            <w:r w:rsidRPr="00B55D34">
              <w:rPr>
                <w:lang w:val="bg-BG"/>
              </w:rPr>
              <w:t>Поддържане на площта на подходящите гнездови местообитания на вида в защитената зона, в размер на най-малко 1</w:t>
            </w:r>
            <w:r w:rsidRPr="00B55D34">
              <w:rPr>
                <w:lang w:val="en-GB"/>
              </w:rPr>
              <w:t>2</w:t>
            </w:r>
            <w:r w:rsidRPr="00B55D34">
              <w:rPr>
                <w:lang w:val="bg-BG"/>
              </w:rPr>
              <w:t>5 ha.</w:t>
            </w:r>
          </w:p>
        </w:tc>
      </w:tr>
      <w:tr w:rsidR="00B55D34" w:rsidRPr="00B55D34" w14:paraId="63DC5022" w14:textId="77777777" w:rsidTr="00FD4736">
        <w:trPr>
          <w:jc w:val="center"/>
        </w:trPr>
        <w:tc>
          <w:tcPr>
            <w:tcW w:w="2263" w:type="dxa"/>
            <w:shd w:val="clear" w:color="auto" w:fill="auto"/>
          </w:tcPr>
          <w:p w14:paraId="03F618B6" w14:textId="77777777" w:rsidR="00B55D34" w:rsidRPr="00B55D34" w:rsidRDefault="00B55D34" w:rsidP="00802629">
            <w:pPr>
              <w:spacing w:after="0" w:line="240" w:lineRule="auto"/>
              <w:rPr>
                <w:b/>
                <w:lang w:val="bg-BG"/>
              </w:rPr>
            </w:pPr>
            <w:r w:rsidRPr="00B55D34">
              <w:rPr>
                <w:b/>
                <w:lang w:val="bg-BG"/>
              </w:rPr>
              <w:t xml:space="preserve">Местообитание на вида: </w:t>
            </w:r>
            <w:r w:rsidRPr="00B55D34">
              <w:rPr>
                <w:bCs/>
                <w:lang w:val="bg-BG"/>
              </w:rPr>
              <w:t>Площ на подходящите хранителни местообитания на вида</w:t>
            </w:r>
            <w:r w:rsidRPr="00B55D34">
              <w:rPr>
                <w:b/>
                <w:lang w:val="bg-BG"/>
              </w:rPr>
              <w:t xml:space="preserve"> </w:t>
            </w:r>
          </w:p>
        </w:tc>
        <w:tc>
          <w:tcPr>
            <w:tcW w:w="1276" w:type="dxa"/>
            <w:shd w:val="clear" w:color="auto" w:fill="auto"/>
          </w:tcPr>
          <w:p w14:paraId="131EC321" w14:textId="77777777" w:rsidR="00B55D34" w:rsidRPr="00B55D34" w:rsidRDefault="00B55D34" w:rsidP="00802629">
            <w:pPr>
              <w:spacing w:after="0" w:line="240" w:lineRule="auto"/>
            </w:pPr>
            <w:r w:rsidRPr="00B55D34">
              <w:t>ha</w:t>
            </w:r>
          </w:p>
        </w:tc>
        <w:tc>
          <w:tcPr>
            <w:tcW w:w="1182" w:type="dxa"/>
            <w:shd w:val="clear" w:color="auto" w:fill="auto"/>
          </w:tcPr>
          <w:p w14:paraId="1E3087A1" w14:textId="77777777" w:rsidR="00B55D34" w:rsidRPr="00B55D34" w:rsidRDefault="00B55D34" w:rsidP="00802629">
            <w:pPr>
              <w:spacing w:after="0" w:line="240" w:lineRule="auto"/>
              <w:rPr>
                <w:lang w:val="en-GB"/>
              </w:rPr>
            </w:pPr>
            <w:r w:rsidRPr="00B55D34">
              <w:rPr>
                <w:lang w:val="bg-BG"/>
              </w:rPr>
              <w:t xml:space="preserve">Най-малко 300 </w:t>
            </w:r>
            <w:r w:rsidRPr="00B55D34">
              <w:rPr>
                <w:lang w:val="en-GB"/>
              </w:rPr>
              <w:t>ha</w:t>
            </w:r>
          </w:p>
        </w:tc>
        <w:tc>
          <w:tcPr>
            <w:tcW w:w="3779" w:type="dxa"/>
            <w:shd w:val="clear" w:color="auto" w:fill="auto"/>
          </w:tcPr>
          <w:p w14:paraId="46CFFFA2" w14:textId="77777777" w:rsidR="00B55D34" w:rsidRPr="00B55D34" w:rsidRDefault="00B55D34" w:rsidP="00802629">
            <w:pPr>
              <w:spacing w:after="0" w:line="240" w:lineRule="auto"/>
              <w:rPr>
                <w:lang w:val="bg-BG"/>
              </w:rPr>
            </w:pPr>
            <w:r w:rsidRPr="00B55D34">
              <w:rPr>
                <w:lang w:val="bg-BG"/>
              </w:rPr>
              <w:t>Включва гнездовото местообитание и площта на част от обработваемите площи на остров Персин</w:t>
            </w:r>
          </w:p>
        </w:tc>
        <w:tc>
          <w:tcPr>
            <w:tcW w:w="2290" w:type="dxa"/>
          </w:tcPr>
          <w:p w14:paraId="348EC304" w14:textId="77777777" w:rsidR="00B55D34" w:rsidRPr="00B55D34" w:rsidRDefault="00B55D34" w:rsidP="00802629">
            <w:pPr>
              <w:spacing w:after="0" w:line="240" w:lineRule="auto"/>
              <w:rPr>
                <w:lang w:val="bg-BG"/>
              </w:rPr>
            </w:pPr>
            <w:r w:rsidRPr="00B55D34">
              <w:rPr>
                <w:lang w:val="bg-BG"/>
              </w:rPr>
              <w:t>Поддържане на площта на подходящите хранителни местообитания на вида в размер най-малко 300 ha</w:t>
            </w:r>
          </w:p>
        </w:tc>
      </w:tr>
      <w:tr w:rsidR="00FD4736" w:rsidRPr="00B55D34" w14:paraId="71D3A400" w14:textId="77777777" w:rsidTr="00FD4736">
        <w:trPr>
          <w:jc w:val="center"/>
        </w:trPr>
        <w:tc>
          <w:tcPr>
            <w:tcW w:w="2263" w:type="dxa"/>
            <w:shd w:val="clear" w:color="auto" w:fill="auto"/>
          </w:tcPr>
          <w:p w14:paraId="15FB26D5" w14:textId="3141D66E" w:rsidR="00FD4736" w:rsidRPr="00B55D34" w:rsidRDefault="00FD4736" w:rsidP="00802629">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276" w:type="dxa"/>
            <w:shd w:val="clear" w:color="auto" w:fill="auto"/>
          </w:tcPr>
          <w:p w14:paraId="5F0D843B" w14:textId="40CA3506" w:rsidR="00FD4736" w:rsidRPr="00B55D34" w:rsidRDefault="00FD4736" w:rsidP="00802629">
            <w:pPr>
              <w:spacing w:after="0" w:line="240" w:lineRule="auto"/>
              <w:rPr>
                <w:lang w:val="bg-BG"/>
              </w:rPr>
            </w:pPr>
            <w:r w:rsidRPr="005847BD">
              <w:rPr>
                <w:lang w:val="bg-BG"/>
              </w:rPr>
              <w:t>5 степенна скала</w:t>
            </w:r>
          </w:p>
        </w:tc>
        <w:tc>
          <w:tcPr>
            <w:tcW w:w="1182" w:type="dxa"/>
            <w:shd w:val="clear" w:color="auto" w:fill="auto"/>
          </w:tcPr>
          <w:p w14:paraId="2496B6E2" w14:textId="2DA76086" w:rsidR="00FD4736" w:rsidRPr="00B55D34" w:rsidRDefault="00FD4736" w:rsidP="00802629">
            <w:pPr>
              <w:spacing w:after="0" w:line="240" w:lineRule="auto"/>
              <w:rPr>
                <w:lang w:val="bg-BG"/>
              </w:rPr>
            </w:pPr>
            <w:r w:rsidRPr="005847BD">
              <w:rPr>
                <w:lang w:val="bg-BG"/>
              </w:rPr>
              <w:t>2-Добро или 1-Отлично</w:t>
            </w:r>
          </w:p>
        </w:tc>
        <w:tc>
          <w:tcPr>
            <w:tcW w:w="3779" w:type="dxa"/>
            <w:shd w:val="clear" w:color="auto" w:fill="auto"/>
          </w:tcPr>
          <w:tbl>
            <w:tblPr>
              <w:tblW w:w="3082" w:type="dxa"/>
              <w:jc w:val="center"/>
              <w:tblCellMar>
                <w:left w:w="70" w:type="dxa"/>
                <w:right w:w="70" w:type="dxa"/>
              </w:tblCellMar>
              <w:tblLook w:val="04A0" w:firstRow="1" w:lastRow="0" w:firstColumn="1" w:lastColumn="0" w:noHBand="0" w:noVBand="1"/>
            </w:tblPr>
            <w:tblGrid>
              <w:gridCol w:w="3082"/>
            </w:tblGrid>
            <w:tr w:rsidR="00FD4736" w:rsidRPr="005847BD" w14:paraId="05EA02A3" w14:textId="77777777" w:rsidTr="000B4FCC">
              <w:trPr>
                <w:trHeight w:val="300"/>
                <w:jc w:val="center"/>
              </w:trPr>
              <w:tc>
                <w:tcPr>
                  <w:tcW w:w="3082" w:type="dxa"/>
                  <w:tcBorders>
                    <w:top w:val="single" w:sz="4" w:space="0" w:color="auto"/>
                    <w:left w:val="single" w:sz="4" w:space="0" w:color="auto"/>
                    <w:bottom w:val="single" w:sz="4" w:space="0" w:color="auto"/>
                    <w:right w:val="nil"/>
                  </w:tcBorders>
                  <w:shd w:val="clear" w:color="000000" w:fill="BFBFBF"/>
                  <w:noWrap/>
                  <w:vAlign w:val="bottom"/>
                  <w:hideMark/>
                </w:tcPr>
                <w:p w14:paraId="602EFE98" w14:textId="77777777" w:rsidR="00FD4736" w:rsidRPr="005847BD" w:rsidRDefault="00FD4736" w:rsidP="00802629">
                  <w:pPr>
                    <w:spacing w:after="0" w:line="240" w:lineRule="auto"/>
                    <w:rPr>
                      <w:b/>
                      <w:bCs/>
                      <w:lang w:val="bg-BG"/>
                    </w:rPr>
                  </w:pPr>
                  <w:r w:rsidRPr="005847BD">
                    <w:rPr>
                      <w:b/>
                      <w:bCs/>
                      <w:lang w:val="bg-BG"/>
                    </w:rPr>
                    <w:t>Екологично състояние</w:t>
                  </w:r>
                </w:p>
              </w:tc>
            </w:tr>
            <w:tr w:rsidR="00FD4736" w:rsidRPr="005847BD" w14:paraId="5E7A426A"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D73CC87" w14:textId="77777777" w:rsidR="00FD4736" w:rsidRPr="005847BD" w:rsidRDefault="00FD4736" w:rsidP="00802629">
                  <w:pPr>
                    <w:spacing w:after="0" w:line="240" w:lineRule="auto"/>
                    <w:rPr>
                      <w:lang w:val="bg-BG"/>
                    </w:rPr>
                  </w:pPr>
                  <w:r w:rsidRPr="005847BD">
                    <w:rPr>
                      <w:lang w:val="bg-BG"/>
                    </w:rPr>
                    <w:t>1-Отлично – High</w:t>
                  </w:r>
                </w:p>
              </w:tc>
            </w:tr>
            <w:tr w:rsidR="00FD4736" w:rsidRPr="005847BD" w14:paraId="68D9729A"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352C197" w14:textId="77777777" w:rsidR="00FD4736" w:rsidRPr="005847BD" w:rsidRDefault="00FD4736" w:rsidP="00802629">
                  <w:pPr>
                    <w:spacing w:after="0" w:line="240" w:lineRule="auto"/>
                    <w:rPr>
                      <w:lang w:val="bg-BG"/>
                    </w:rPr>
                  </w:pPr>
                  <w:r w:rsidRPr="005847BD">
                    <w:rPr>
                      <w:lang w:val="bg-BG"/>
                    </w:rPr>
                    <w:t>2-Добро – Good</w:t>
                  </w:r>
                </w:p>
              </w:tc>
            </w:tr>
            <w:tr w:rsidR="00FD4736" w:rsidRPr="005847BD" w14:paraId="3B5251C1"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0E7959" w14:textId="77777777" w:rsidR="00FD4736" w:rsidRPr="005847BD" w:rsidRDefault="00FD4736" w:rsidP="00802629">
                  <w:pPr>
                    <w:spacing w:after="0" w:line="240" w:lineRule="auto"/>
                    <w:rPr>
                      <w:lang w:val="bg-BG"/>
                    </w:rPr>
                  </w:pPr>
                  <w:r w:rsidRPr="005847BD">
                    <w:rPr>
                      <w:lang w:val="bg-BG"/>
                    </w:rPr>
                    <w:t>3-Умерено – Moderate</w:t>
                  </w:r>
                </w:p>
              </w:tc>
            </w:tr>
            <w:tr w:rsidR="00FD4736" w:rsidRPr="005847BD" w14:paraId="7447151B"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0172DDB" w14:textId="77777777" w:rsidR="00FD4736" w:rsidRPr="005847BD" w:rsidRDefault="00FD4736" w:rsidP="00802629">
                  <w:pPr>
                    <w:spacing w:after="0" w:line="240" w:lineRule="auto"/>
                    <w:rPr>
                      <w:lang w:val="bg-BG"/>
                    </w:rPr>
                  </w:pPr>
                  <w:r w:rsidRPr="005847BD">
                    <w:rPr>
                      <w:lang w:val="bg-BG"/>
                    </w:rPr>
                    <w:t>4-Лошо – Poor</w:t>
                  </w:r>
                </w:p>
              </w:tc>
            </w:tr>
            <w:tr w:rsidR="00FD4736" w:rsidRPr="005847BD" w14:paraId="65468CA7"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60191E3" w14:textId="77777777" w:rsidR="00FD4736" w:rsidRPr="005847BD" w:rsidRDefault="00FD4736" w:rsidP="00802629">
                  <w:pPr>
                    <w:spacing w:after="0" w:line="240" w:lineRule="auto"/>
                    <w:rPr>
                      <w:lang w:val="bg-BG"/>
                    </w:rPr>
                  </w:pPr>
                  <w:r w:rsidRPr="005847BD">
                    <w:rPr>
                      <w:lang w:val="bg-BG"/>
                    </w:rPr>
                    <w:t>5-Много лошо – Bad</w:t>
                  </w:r>
                </w:p>
              </w:tc>
            </w:tr>
          </w:tbl>
          <w:p w14:paraId="64E92532" w14:textId="5E8EBEAE" w:rsidR="00FD4736" w:rsidRPr="00B55D34" w:rsidRDefault="00FD4736" w:rsidP="00802629">
            <w:pPr>
              <w:spacing w:after="0" w:line="240" w:lineRule="auto"/>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 xml:space="preserve">лада на </w:t>
            </w:r>
            <w:r>
              <w:rPr>
                <w:lang w:val="bg-BG"/>
              </w:rPr>
              <w:lastRenderedPageBreak/>
              <w:t>JDS4 (2019-2020, Табл. 1, стр. 62</w:t>
            </w:r>
            <w:r w:rsidRPr="005847BD">
              <w:rPr>
                <w:lang w:val="bg-BG"/>
              </w:rPr>
              <w:t>).</w:t>
            </w:r>
          </w:p>
        </w:tc>
        <w:tc>
          <w:tcPr>
            <w:tcW w:w="2290" w:type="dxa"/>
          </w:tcPr>
          <w:p w14:paraId="5F44EA0B" w14:textId="220A87C7" w:rsidR="00FD4736" w:rsidRPr="00B55D34" w:rsidRDefault="00FD4736" w:rsidP="00802629">
            <w:pPr>
              <w:spacing w:after="0" w:line="240" w:lineRule="auto"/>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5F478571" w14:textId="77777777" w:rsidR="00B55D34" w:rsidRPr="00B55D34" w:rsidRDefault="00B55D34" w:rsidP="00B55D34">
      <w:pPr>
        <w:spacing w:after="120"/>
        <w:jc w:val="both"/>
      </w:pPr>
    </w:p>
    <w:p w14:paraId="55D71A30" w14:textId="77777777" w:rsidR="00B55D34" w:rsidRPr="00FA2500" w:rsidRDefault="00B55D34" w:rsidP="005E58FD">
      <w:pPr>
        <w:pStyle w:val="ListParagraph"/>
        <w:numPr>
          <w:ilvl w:val="0"/>
          <w:numId w:val="90"/>
        </w:numPr>
        <w:spacing w:after="120"/>
        <w:jc w:val="both"/>
        <w:rPr>
          <w:b/>
          <w:bCs/>
          <w:lang w:val="bg-BG"/>
        </w:rPr>
      </w:pPr>
      <w:r w:rsidRPr="00FA2500">
        <w:rPr>
          <w:b/>
          <w:bCs/>
          <w:lang w:val="bg-BG"/>
        </w:rPr>
        <w:t xml:space="preserve">Необходимост от промени в СФД за СЗЗ </w:t>
      </w:r>
      <w:r w:rsidRPr="00FA2500">
        <w:rPr>
          <w:b/>
          <w:lang w:val="bg-BG"/>
        </w:rPr>
        <w:t>BG0002017 „Комплекс Беленски острови“</w:t>
      </w:r>
    </w:p>
    <w:p w14:paraId="381490FC" w14:textId="77777777" w:rsidR="00B55D34" w:rsidRPr="00B55D34" w:rsidRDefault="00B55D34" w:rsidP="00B55D34">
      <w:pPr>
        <w:spacing w:after="120"/>
        <w:jc w:val="both"/>
        <w:rPr>
          <w:lang w:val="bg-BG"/>
        </w:rPr>
      </w:pPr>
      <w:r w:rsidRPr="00B55D34">
        <w:rPr>
          <w:lang w:val="bg-BG"/>
        </w:rPr>
        <w:t>Предвид наличната информация за настоящата гнездова и концентрираща се численост на вида в защитената зона</w:t>
      </w:r>
      <w:r w:rsidRPr="00B55D34">
        <w:t xml:space="preserve"> </w:t>
      </w:r>
      <w:r w:rsidRPr="00B55D34">
        <w:rPr>
          <w:lang w:val="bg-BG"/>
        </w:rPr>
        <w:t>по време на миграция не е необходима актуализация на СФД.</w:t>
      </w:r>
    </w:p>
    <w:p w14:paraId="4D800762" w14:textId="77777777" w:rsidR="00BC5577" w:rsidRDefault="00BC5577" w:rsidP="004A4D89">
      <w:pPr>
        <w:spacing w:after="120"/>
        <w:jc w:val="both"/>
        <w:rPr>
          <w:lang w:val="bg-BG"/>
        </w:rPr>
      </w:pPr>
    </w:p>
    <w:p w14:paraId="0E40BF51" w14:textId="77777777" w:rsidR="00291A19" w:rsidRDefault="00291A19" w:rsidP="004A4D89">
      <w:pPr>
        <w:pStyle w:val="Heading1"/>
        <w:spacing w:after="120"/>
        <w:jc w:val="center"/>
        <w:rPr>
          <w:lang w:val="bg-BG"/>
        </w:rPr>
      </w:pPr>
      <w:bookmarkStart w:id="88" w:name="_Toc97813518"/>
      <w:r>
        <w:rPr>
          <w:lang w:val="bg-BG"/>
        </w:rPr>
        <w:t xml:space="preserve">Специфични цели за А143 </w:t>
      </w:r>
      <w:r w:rsidRPr="00536A6F">
        <w:rPr>
          <w:i/>
        </w:rPr>
        <w:t>Calidris canutus</w:t>
      </w:r>
      <w:r>
        <w:rPr>
          <w:lang w:val="bg-BG"/>
        </w:rPr>
        <w:t xml:space="preserve"> (г</w:t>
      </w:r>
      <w:r w:rsidRPr="00CF26D4">
        <w:rPr>
          <w:lang w:val="bg-BG"/>
        </w:rPr>
        <w:t>олям брегобегач</w:t>
      </w:r>
      <w:r>
        <w:rPr>
          <w:lang w:val="bg-BG"/>
        </w:rPr>
        <w:t>)</w:t>
      </w:r>
      <w:bookmarkEnd w:id="88"/>
    </w:p>
    <w:p w14:paraId="64F8516D" w14:textId="77777777" w:rsidR="00291A19" w:rsidRDefault="00291A19" w:rsidP="004A4D89">
      <w:pPr>
        <w:spacing w:after="120"/>
        <w:jc w:val="both"/>
        <w:rPr>
          <w:lang w:val="bg-BG"/>
        </w:rPr>
      </w:pPr>
    </w:p>
    <w:p w14:paraId="2558BBFC" w14:textId="77777777" w:rsidR="00291A19" w:rsidRPr="00703555" w:rsidRDefault="00291A19" w:rsidP="005E58FD">
      <w:pPr>
        <w:pStyle w:val="ListParagraph"/>
        <w:numPr>
          <w:ilvl w:val="0"/>
          <w:numId w:val="91"/>
        </w:numPr>
        <w:spacing w:after="120" w:line="240" w:lineRule="auto"/>
        <w:jc w:val="both"/>
        <w:rPr>
          <w:b/>
          <w:lang w:val="bg-BG"/>
        </w:rPr>
      </w:pPr>
      <w:r w:rsidRPr="00703555">
        <w:rPr>
          <w:b/>
          <w:lang w:val="bg-BG"/>
        </w:rPr>
        <w:t>Кратка характеристика на вида</w:t>
      </w:r>
    </w:p>
    <w:p w14:paraId="58306FE9" w14:textId="77777777" w:rsidR="00291A19" w:rsidRPr="00CF6E32" w:rsidRDefault="00291A19" w:rsidP="004A4D89">
      <w:pPr>
        <w:spacing w:after="120" w:line="240" w:lineRule="auto"/>
        <w:jc w:val="both"/>
        <w:rPr>
          <w:lang w:val="bg-BG"/>
        </w:rPr>
      </w:pPr>
      <w:r>
        <w:rPr>
          <w:lang w:val="bg-BG"/>
        </w:rPr>
        <w:t xml:space="preserve">Дължина на тялото: 23 – 26 cm. Размах на крилата: 47 –53 </w:t>
      </w:r>
      <w:r>
        <w:rPr>
          <w:lang w:val="en-GB"/>
        </w:rPr>
        <w:t>cm</w:t>
      </w:r>
      <w:r>
        <w:rPr>
          <w:lang w:val="bg-BG"/>
        </w:rPr>
        <w:t xml:space="preserve">. </w:t>
      </w:r>
      <w:r w:rsidRPr="004B6411">
        <w:rPr>
          <w:lang w:val="bg-BG"/>
        </w:rPr>
        <w:t>Набита, средно голяма бр</w:t>
      </w:r>
      <w:r>
        <w:rPr>
          <w:lang w:val="bg-BG"/>
        </w:rPr>
        <w:t>егова птица със сравнително къс</w:t>
      </w:r>
      <w:r w:rsidRPr="004B6411">
        <w:rPr>
          <w:lang w:val="bg-BG"/>
        </w:rPr>
        <w:t xml:space="preserve"> </w:t>
      </w:r>
      <w:r>
        <w:rPr>
          <w:lang w:val="bg-BG"/>
        </w:rPr>
        <w:t>клюн</w:t>
      </w:r>
      <w:r w:rsidRPr="004B6411">
        <w:rPr>
          <w:lang w:val="bg-BG"/>
        </w:rPr>
        <w:t xml:space="preserve"> и </w:t>
      </w:r>
      <w:r>
        <w:rPr>
          <w:lang w:val="bg-BG"/>
        </w:rPr>
        <w:t xml:space="preserve">къси </w:t>
      </w:r>
      <w:r w:rsidRPr="004B6411">
        <w:rPr>
          <w:lang w:val="bg-BG"/>
        </w:rPr>
        <w:t xml:space="preserve">крака. </w:t>
      </w:r>
      <w:r>
        <w:rPr>
          <w:lang w:val="bg-BG"/>
        </w:rPr>
        <w:t>Кафяво-</w:t>
      </w:r>
      <w:r w:rsidRPr="004B6411">
        <w:rPr>
          <w:lang w:val="bg-BG"/>
        </w:rPr>
        <w:t xml:space="preserve">оранжеви </w:t>
      </w:r>
      <w:r>
        <w:rPr>
          <w:lang w:val="bg-BG"/>
        </w:rPr>
        <w:t>гърди</w:t>
      </w:r>
      <w:r w:rsidRPr="004B6411">
        <w:rPr>
          <w:lang w:val="bg-BG"/>
        </w:rPr>
        <w:t xml:space="preserve"> и</w:t>
      </w:r>
      <w:r>
        <w:rPr>
          <w:lang w:val="bg-BG"/>
        </w:rPr>
        <w:t xml:space="preserve"> корем, сребристи крила с тясна бяла ивица от горната страна</w:t>
      </w:r>
      <w:r w:rsidRPr="004B6411">
        <w:rPr>
          <w:lang w:val="bg-BG"/>
        </w:rPr>
        <w:t xml:space="preserve">. </w:t>
      </w:r>
      <w:r>
        <w:rPr>
          <w:lang w:val="bg-BG"/>
        </w:rPr>
        <w:t>Извън размножителния сезон оперението</w:t>
      </w:r>
      <w:r w:rsidRPr="004B6411">
        <w:rPr>
          <w:lang w:val="bg-BG"/>
        </w:rPr>
        <w:t xml:space="preserve"> е сиво с бледи долни части и бяла вежда. </w:t>
      </w:r>
      <w:r>
        <w:rPr>
          <w:lang w:val="bg-BG"/>
        </w:rPr>
        <w:t>Краката са</w:t>
      </w:r>
      <w:r w:rsidRPr="004B6411">
        <w:rPr>
          <w:lang w:val="bg-BG"/>
        </w:rPr>
        <w:t xml:space="preserve"> зеленикави или сиви.</w:t>
      </w:r>
    </w:p>
    <w:p w14:paraId="554234C8" w14:textId="77777777" w:rsidR="00291A19" w:rsidRPr="002005E4" w:rsidRDefault="00291A19" w:rsidP="004A4D89">
      <w:pPr>
        <w:spacing w:after="120" w:line="240" w:lineRule="auto"/>
        <w:jc w:val="both"/>
        <w:rPr>
          <w:i/>
          <w:lang w:val="bg-BG"/>
        </w:rPr>
      </w:pPr>
      <w:r w:rsidRPr="002005E4">
        <w:rPr>
          <w:i/>
          <w:lang w:val="bg-BG"/>
        </w:rPr>
        <w:t>Характер на пребиваване в страната</w:t>
      </w:r>
    </w:p>
    <w:p w14:paraId="67EFAF26" w14:textId="77777777" w:rsidR="00291A19" w:rsidRDefault="00291A19" w:rsidP="004A4D89">
      <w:pPr>
        <w:spacing w:after="120" w:line="240" w:lineRule="auto"/>
        <w:jc w:val="both"/>
        <w:rPr>
          <w:lang w:val="bg-BG"/>
        </w:rPr>
      </w:pPr>
      <w:r>
        <w:rPr>
          <w:lang w:val="bg-BG"/>
        </w:rPr>
        <w:t xml:space="preserve">В България е рядък </w:t>
      </w:r>
      <w:r w:rsidRPr="00F02CA6">
        <w:rPr>
          <w:lang w:val="bg-BG"/>
        </w:rPr>
        <w:t>преминаващ и зимуващ вид</w:t>
      </w:r>
      <w:r>
        <w:rPr>
          <w:lang w:val="bg-BG"/>
        </w:rPr>
        <w:t xml:space="preserve"> (</w:t>
      </w:r>
      <w:r>
        <w:rPr>
          <w:lang w:val="en-GB"/>
        </w:rPr>
        <w:t>Ivanov et al., 2014</w:t>
      </w:r>
      <w:r>
        <w:rPr>
          <w:lang w:val="bg-BG"/>
        </w:rPr>
        <w:t>)</w:t>
      </w:r>
      <w:r w:rsidRPr="00F02CA6">
        <w:rPr>
          <w:lang w:val="bg-BG"/>
        </w:rPr>
        <w:t xml:space="preserve">. </w:t>
      </w:r>
      <w:r w:rsidRPr="002A372C">
        <w:rPr>
          <w:lang w:val="bg-BG"/>
        </w:rPr>
        <w:t xml:space="preserve">Гнезди </w:t>
      </w:r>
      <w:r>
        <w:rPr>
          <w:lang w:val="bg-BG"/>
        </w:rPr>
        <w:t>в арктичната тундра</w:t>
      </w:r>
      <w:r w:rsidRPr="002A372C">
        <w:rPr>
          <w:lang w:val="bg-BG"/>
        </w:rPr>
        <w:t>. Снася 3 – 4 яйца</w:t>
      </w:r>
      <w:r>
        <w:rPr>
          <w:lang w:val="bg-BG"/>
        </w:rPr>
        <w:t xml:space="preserve"> през втората половина на юни</w:t>
      </w:r>
      <w:r w:rsidRPr="002A372C">
        <w:rPr>
          <w:lang w:val="bg-BG"/>
        </w:rPr>
        <w:t>, има едно поколение годишно</w:t>
      </w:r>
      <w:r>
        <w:rPr>
          <w:lang w:val="bg-BG"/>
        </w:rPr>
        <w:t xml:space="preserve"> (</w:t>
      </w:r>
      <w:r>
        <w:rPr>
          <w:lang w:val="en-GB"/>
        </w:rPr>
        <w:t>BWPi, 2006</w:t>
      </w:r>
      <w:r>
        <w:rPr>
          <w:lang w:val="bg-BG"/>
        </w:rPr>
        <w:t>)</w:t>
      </w:r>
      <w:r w:rsidRPr="002A372C">
        <w:rPr>
          <w:lang w:val="bg-BG"/>
        </w:rPr>
        <w:t>.</w:t>
      </w:r>
      <w:r>
        <w:rPr>
          <w:lang w:val="bg-BG"/>
        </w:rPr>
        <w:t xml:space="preserve"> Може да бъде наблюдавана по Черноморското крайбрежие в периода септември – февруари, предимно в района на Бургаските влажни зони, Дуранкулашко и Шабленско езеро. </w:t>
      </w:r>
    </w:p>
    <w:p w14:paraId="711F447B" w14:textId="77777777" w:rsidR="00291A19" w:rsidRPr="000A6047" w:rsidRDefault="00291A19" w:rsidP="004A4D89">
      <w:pPr>
        <w:spacing w:after="120" w:line="240" w:lineRule="auto"/>
        <w:jc w:val="both"/>
        <w:rPr>
          <w:i/>
          <w:lang w:val="bg-BG"/>
        </w:rPr>
      </w:pPr>
      <w:r w:rsidRPr="000A6047">
        <w:rPr>
          <w:i/>
          <w:lang w:val="bg-BG"/>
        </w:rPr>
        <w:t>Характерно местообитание</w:t>
      </w:r>
    </w:p>
    <w:p w14:paraId="5793104D" w14:textId="53CD6367" w:rsidR="00291A19" w:rsidRDefault="00291A19" w:rsidP="004A4D89">
      <w:pPr>
        <w:spacing w:after="120"/>
        <w:jc w:val="both"/>
        <w:rPr>
          <w:lang w:val="bg-BG"/>
        </w:rPr>
      </w:pPr>
      <w:r w:rsidRPr="000E7E74">
        <w:rPr>
          <w:lang w:val="bg-BG"/>
        </w:rPr>
        <w:t>Извън разм</w:t>
      </w:r>
      <w:r>
        <w:rPr>
          <w:lang w:val="bg-BG"/>
        </w:rPr>
        <w:t>ножителния период видът е привързан към морското крайбрежие</w:t>
      </w:r>
      <w:r w:rsidRPr="000E7E74">
        <w:rPr>
          <w:lang w:val="bg-BG"/>
        </w:rPr>
        <w:t>, като често</w:t>
      </w:r>
      <w:r>
        <w:rPr>
          <w:lang w:val="bg-BG"/>
        </w:rPr>
        <w:t xml:space="preserve"> се</w:t>
      </w:r>
      <w:r w:rsidRPr="000E7E74">
        <w:rPr>
          <w:lang w:val="bg-BG"/>
        </w:rPr>
        <w:t xml:space="preserve"> среща </w:t>
      </w:r>
      <w:r>
        <w:rPr>
          <w:lang w:val="bg-BG"/>
        </w:rPr>
        <w:t xml:space="preserve">по </w:t>
      </w:r>
      <w:r w:rsidRPr="000E7E74">
        <w:rPr>
          <w:lang w:val="bg-BG"/>
        </w:rPr>
        <w:t>плажове</w:t>
      </w:r>
      <w:r>
        <w:rPr>
          <w:lang w:val="bg-BG"/>
        </w:rPr>
        <w:t>,</w:t>
      </w:r>
      <w:r w:rsidRPr="000E7E74">
        <w:rPr>
          <w:lang w:val="bg-BG"/>
        </w:rPr>
        <w:t xml:space="preserve"> </w:t>
      </w:r>
      <w:r>
        <w:rPr>
          <w:lang w:val="bg-BG"/>
        </w:rPr>
        <w:t>буни и диги</w:t>
      </w:r>
      <w:r w:rsidRPr="000E7E74">
        <w:rPr>
          <w:lang w:val="bg-BG"/>
        </w:rPr>
        <w:t xml:space="preserve">, скалисти </w:t>
      </w:r>
      <w:r>
        <w:rPr>
          <w:lang w:val="bg-BG"/>
        </w:rPr>
        <w:t>места, заливи, лагуни, пристанища и солници (</w:t>
      </w:r>
      <w:r>
        <w:rPr>
          <w:lang w:val="en-GB"/>
        </w:rPr>
        <w:t>BirdLife International, 2021</w:t>
      </w:r>
      <w:r>
        <w:rPr>
          <w:lang w:val="bg-BG"/>
        </w:rPr>
        <w:t>)</w:t>
      </w:r>
      <w:r w:rsidRPr="000E7E74">
        <w:rPr>
          <w:lang w:val="bg-BG"/>
        </w:rPr>
        <w:t>.</w:t>
      </w:r>
      <w:r w:rsidRPr="004E0425">
        <w:rPr>
          <w:lang w:val="bg-BG"/>
        </w:rPr>
        <w:t xml:space="preserve"> Подходящите местооб</w:t>
      </w:r>
      <w:r>
        <w:rPr>
          <w:lang w:val="bg-BG"/>
        </w:rPr>
        <w:t>итания включват богат набор крайбрежни влажни зони: 1110, 1130, 1140, 1150, 1160, 2110 и 2120</w:t>
      </w:r>
      <w:r>
        <w:rPr>
          <w:lang w:val="en-GB"/>
        </w:rPr>
        <w:t xml:space="preserve"> </w:t>
      </w:r>
      <w:r>
        <w:rPr>
          <w:lang w:val="bg-BG"/>
        </w:rPr>
        <w:t>според Директивата за хабитатите (Кавръкова и др.</w:t>
      </w:r>
      <w:r w:rsidR="006C3C79">
        <w:t>,</w:t>
      </w:r>
      <w:r>
        <w:rPr>
          <w:lang w:val="bg-BG"/>
        </w:rPr>
        <w:t xml:space="preserve"> 2009)</w:t>
      </w:r>
      <w:r w:rsidRPr="00AF2F41">
        <w:rPr>
          <w:lang w:val="bg-BG"/>
        </w:rPr>
        <w:t>.</w:t>
      </w:r>
    </w:p>
    <w:p w14:paraId="3FE55049" w14:textId="77777777" w:rsidR="00291A19" w:rsidRPr="0024100B" w:rsidRDefault="00291A19" w:rsidP="004A4D89">
      <w:pPr>
        <w:spacing w:after="120" w:line="240" w:lineRule="auto"/>
        <w:jc w:val="both"/>
        <w:rPr>
          <w:i/>
          <w:lang w:val="bg-BG"/>
        </w:rPr>
      </w:pPr>
      <w:r w:rsidRPr="0024100B">
        <w:rPr>
          <w:i/>
          <w:lang w:val="bg-BG"/>
        </w:rPr>
        <w:t>Хранене</w:t>
      </w:r>
    </w:p>
    <w:p w14:paraId="5B45D317" w14:textId="77777777" w:rsidR="00291A19" w:rsidRPr="00FC6681" w:rsidRDefault="00291A19" w:rsidP="004A4D89">
      <w:pPr>
        <w:spacing w:after="120"/>
        <w:jc w:val="both"/>
        <w:rPr>
          <w:lang w:val="bg-BG"/>
        </w:rPr>
      </w:pPr>
      <w:r w:rsidRPr="009C5074">
        <w:rPr>
          <w:lang w:val="bg-BG"/>
        </w:rPr>
        <w:t xml:space="preserve">Извън размножителния период видът </w:t>
      </w:r>
      <w:r>
        <w:rPr>
          <w:lang w:val="bg-BG"/>
        </w:rPr>
        <w:t>се храни с миди</w:t>
      </w:r>
      <w:r w:rsidRPr="009C5074">
        <w:rPr>
          <w:lang w:val="bg-BG"/>
        </w:rPr>
        <w:t>, ракообразни</w:t>
      </w:r>
      <w:r>
        <w:rPr>
          <w:lang w:val="bg-BG"/>
        </w:rPr>
        <w:t>,</w:t>
      </w:r>
      <w:r w:rsidRPr="009C5074">
        <w:rPr>
          <w:lang w:val="bg-BG"/>
        </w:rPr>
        <w:t xml:space="preserve"> червеи и насекоми, ря</w:t>
      </w:r>
      <w:r>
        <w:rPr>
          <w:lang w:val="bg-BG"/>
        </w:rPr>
        <w:t>дко също прием на риба и семена.</w:t>
      </w:r>
      <w:r w:rsidRPr="009C5074">
        <w:rPr>
          <w:lang w:val="bg-BG"/>
        </w:rPr>
        <w:t xml:space="preserve"> </w:t>
      </w:r>
      <w:r>
        <w:rPr>
          <w:lang w:val="bg-BG"/>
        </w:rPr>
        <w:t xml:space="preserve">Поради далечните </w:t>
      </w:r>
      <w:r w:rsidRPr="009C5074">
        <w:rPr>
          <w:lang w:val="bg-BG"/>
        </w:rPr>
        <w:t xml:space="preserve">разстояния, </w:t>
      </w:r>
      <w:r>
        <w:rPr>
          <w:lang w:val="bg-BG"/>
        </w:rPr>
        <w:t>на кои</w:t>
      </w:r>
      <w:r w:rsidRPr="009C5074">
        <w:rPr>
          <w:lang w:val="bg-BG"/>
        </w:rPr>
        <w:t>то</w:t>
      </w:r>
      <w:r>
        <w:rPr>
          <w:lang w:val="bg-BG"/>
        </w:rPr>
        <w:t xml:space="preserve"> мигрира вида често използва едни и същи места за хранене и почивка (</w:t>
      </w:r>
      <w:r>
        <w:rPr>
          <w:lang w:val="en-GB"/>
        </w:rPr>
        <w:t>BirdLife International, 2021</w:t>
      </w:r>
      <w:r>
        <w:rPr>
          <w:lang w:val="bg-BG"/>
        </w:rPr>
        <w:t>)</w:t>
      </w:r>
      <w:r w:rsidRPr="00C3473C">
        <w:rPr>
          <w:lang w:val="bg-BG"/>
        </w:rPr>
        <w:t>.</w:t>
      </w:r>
    </w:p>
    <w:p w14:paraId="20BFF9A4" w14:textId="77777777" w:rsidR="00291A19" w:rsidRPr="00703555" w:rsidRDefault="00291A19" w:rsidP="005E58FD">
      <w:pPr>
        <w:pStyle w:val="ListParagraph"/>
        <w:numPr>
          <w:ilvl w:val="0"/>
          <w:numId w:val="91"/>
        </w:numPr>
        <w:spacing w:after="120"/>
        <w:jc w:val="both"/>
        <w:rPr>
          <w:b/>
          <w:lang w:val="bg-BG"/>
        </w:rPr>
      </w:pPr>
      <w:r w:rsidRPr="00703555">
        <w:rPr>
          <w:b/>
          <w:lang w:val="bg-BG"/>
        </w:rPr>
        <w:t>Разпространение, природозащитно състояние и тенденции в популацията на вида на национално ниво</w:t>
      </w:r>
    </w:p>
    <w:p w14:paraId="7FD8CBB6" w14:textId="77777777" w:rsidR="00291A19" w:rsidRDefault="00291A19" w:rsidP="004A4D89">
      <w:pPr>
        <w:spacing w:after="120"/>
        <w:jc w:val="both"/>
        <w:rPr>
          <w:lang w:val="bg-BG"/>
        </w:rPr>
      </w:pPr>
      <w:r>
        <w:rPr>
          <w:lang w:val="bg-BG"/>
        </w:rPr>
        <w:t xml:space="preserve">Среща се изключително по Черноморието в района на Бургаските езера, Дуранкулашко ез. и Шабленско ез. по време на есенна миграция през септември. </w:t>
      </w:r>
    </w:p>
    <w:p w14:paraId="3B0BFBBB" w14:textId="77777777" w:rsidR="00291A19" w:rsidRPr="00401DA8" w:rsidRDefault="00291A19" w:rsidP="004A4D89">
      <w:pPr>
        <w:spacing w:after="120"/>
        <w:jc w:val="both"/>
        <w:rPr>
          <w:lang w:val="bg-BG"/>
        </w:rPr>
      </w:pPr>
      <w:r>
        <w:rPr>
          <w:lang w:val="bg-BG"/>
        </w:rPr>
        <w:lastRenderedPageBreak/>
        <w:t xml:space="preserve">Включен в </w:t>
      </w:r>
      <w:r w:rsidRPr="00787F75">
        <w:rPr>
          <w:b/>
          <w:lang w:val="bg-BG"/>
        </w:rPr>
        <w:t xml:space="preserve">Приложение </w:t>
      </w:r>
      <w:r>
        <w:rPr>
          <w:b/>
          <w:lang w:val="bg-BG"/>
        </w:rPr>
        <w:t>2Б</w:t>
      </w:r>
      <w:r>
        <w:rPr>
          <w:lang w:val="bg-BG"/>
        </w:rPr>
        <w:t xml:space="preserve"> на Директивата за птиците. Според </w:t>
      </w:r>
      <w:r>
        <w:rPr>
          <w:lang w:val="en-GB"/>
        </w:rPr>
        <w:t>IUCN – NT</w:t>
      </w:r>
      <w:r>
        <w:rPr>
          <w:lang w:val="bg-BG"/>
        </w:rPr>
        <w:t xml:space="preserve"> (</w:t>
      </w:r>
      <w:r>
        <w:rPr>
          <w:lang w:val="en-GB"/>
        </w:rPr>
        <w:t>Near Threatened</w:t>
      </w:r>
      <w:r>
        <w:rPr>
          <w:lang w:val="bg-BG"/>
        </w:rPr>
        <w:t>)</w:t>
      </w:r>
      <w:r>
        <w:rPr>
          <w:lang w:val="en-GB"/>
        </w:rPr>
        <w:t xml:space="preserve">, </w:t>
      </w:r>
      <w:r>
        <w:rPr>
          <w:lang w:val="bg-BG"/>
        </w:rPr>
        <w:t xml:space="preserve">за територията на континентална Европа – </w:t>
      </w:r>
      <w:r>
        <w:rPr>
          <w:lang w:val="en-GB"/>
        </w:rPr>
        <w:t xml:space="preserve">LC (Least Concern). </w:t>
      </w:r>
      <w:r>
        <w:rPr>
          <w:lang w:val="bg-BG"/>
        </w:rPr>
        <w:t xml:space="preserve">Включен в </w:t>
      </w:r>
      <w:r>
        <w:rPr>
          <w:lang w:val="en-GB"/>
        </w:rPr>
        <w:t>SPEC</w:t>
      </w:r>
      <w:r>
        <w:rPr>
          <w:lang w:val="bg-BG"/>
        </w:rPr>
        <w:t>1 за България. Не е включен в Червената книга на България.</w:t>
      </w:r>
    </w:p>
    <w:p w14:paraId="55C4FD17" w14:textId="5109EF25" w:rsidR="00291A19" w:rsidRDefault="00291A19" w:rsidP="004A4D89">
      <w:pPr>
        <w:spacing w:after="120"/>
        <w:jc w:val="both"/>
        <w:rPr>
          <w:b/>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2005</w:t>
      </w:r>
      <w:r>
        <w:rPr>
          <w:lang w:val="bg-BG"/>
        </w:rPr>
        <w:t xml:space="preserve"> – </w:t>
      </w:r>
      <w:r w:rsidRPr="00D26DBE">
        <w:rPr>
          <w:lang w:val="bg-BG"/>
        </w:rPr>
        <w:t>2018</w:t>
      </w:r>
      <w:r>
        <w:rPr>
          <w:lang w:val="bg-BG"/>
        </w:rPr>
        <w:t xml:space="preserve"> г.) националната зимуваща популация на вида се оценя на 1 – 13 индивида. Краткосрочната тенденция (за периода 2001 – 2018) в популацията е </w:t>
      </w:r>
      <w:r>
        <w:rPr>
          <w:b/>
          <w:lang w:val="bg-BG"/>
        </w:rPr>
        <w:t>неизвестна</w:t>
      </w:r>
      <w:r>
        <w:rPr>
          <w:lang w:val="bg-BG"/>
        </w:rPr>
        <w:t xml:space="preserve"> както и дългосрочната (за периода 1980 – 2018), която също е </w:t>
      </w:r>
      <w:r>
        <w:rPr>
          <w:b/>
          <w:lang w:val="bg-BG"/>
        </w:rPr>
        <w:t>неизвестна.</w:t>
      </w:r>
    </w:p>
    <w:p w14:paraId="012E3220" w14:textId="73EFA938" w:rsidR="00291A19" w:rsidRDefault="00291A19"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w:t>
      </w:r>
      <w:r w:rsidRPr="00D26DBE">
        <w:rPr>
          <w:lang w:val="bg-BG"/>
        </w:rPr>
        <w:t>2005</w:t>
      </w:r>
      <w:r>
        <w:rPr>
          <w:lang w:val="bg-BG"/>
        </w:rPr>
        <w:t xml:space="preserve"> – </w:t>
      </w:r>
      <w:r w:rsidRPr="00D26DBE">
        <w:rPr>
          <w:lang w:val="bg-BG"/>
        </w:rPr>
        <w:t>2018</w:t>
      </w:r>
      <w:r>
        <w:rPr>
          <w:lang w:val="bg-BG"/>
        </w:rPr>
        <w:t xml:space="preserve"> г.) националната мигрираща популация на вида се оценя на </w:t>
      </w:r>
      <w:r w:rsidRPr="00E8759D">
        <w:rPr>
          <w:b/>
          <w:lang w:val="bg-BG"/>
        </w:rPr>
        <w:t>1 – 25 индивида</w:t>
      </w:r>
      <w:r>
        <w:rPr>
          <w:lang w:val="bg-BG"/>
        </w:rPr>
        <w:t>.</w:t>
      </w:r>
    </w:p>
    <w:p w14:paraId="22A24CB3" w14:textId="6445B623" w:rsidR="00291A19" w:rsidRDefault="00291A19" w:rsidP="004A4D89">
      <w:pPr>
        <w:spacing w:after="120"/>
        <w:jc w:val="both"/>
        <w:rPr>
          <w:lang w:val="bg-BG"/>
        </w:rPr>
      </w:pPr>
      <w:r>
        <w:rPr>
          <w:lang w:val="bg-BG"/>
        </w:rPr>
        <w:t>Посочени са следните заплахи и влияния</w:t>
      </w:r>
      <w:r>
        <w:rPr>
          <w:lang w:val="en-GB"/>
        </w:rPr>
        <w:t>: J02, F08, K04</w:t>
      </w:r>
      <w:r>
        <w:rPr>
          <w:lang w:val="bg-BG"/>
        </w:rPr>
        <w:t>.</w:t>
      </w:r>
    </w:p>
    <w:p w14:paraId="398EE7CB" w14:textId="32C258F5" w:rsidR="00E8759D" w:rsidRPr="00703555" w:rsidRDefault="00E8759D" w:rsidP="005E58FD">
      <w:pPr>
        <w:pStyle w:val="ListParagraph"/>
        <w:numPr>
          <w:ilvl w:val="0"/>
          <w:numId w:val="91"/>
        </w:numPr>
        <w:spacing w:after="120"/>
        <w:jc w:val="both"/>
        <w:rPr>
          <w:lang w:val="bg-BG"/>
        </w:rPr>
      </w:pPr>
      <w:r w:rsidRPr="00703555">
        <w:rPr>
          <w:b/>
          <w:lang w:val="bg-BG"/>
        </w:rPr>
        <w:t>Състояние в СЗЗ BG0002017 „Комплекс Беленски острови</w:t>
      </w:r>
      <w:r w:rsidR="008353B0" w:rsidRPr="00703555">
        <w:rPr>
          <w:b/>
          <w:lang w:val="bg-BG"/>
        </w:rPr>
        <w:t>”</w:t>
      </w:r>
    </w:p>
    <w:p w14:paraId="3A5F2D10" w14:textId="292D7ACF" w:rsidR="00E8759D" w:rsidRDefault="00E8759D" w:rsidP="004A4D89">
      <w:pPr>
        <w:spacing w:after="120"/>
        <w:jc w:val="both"/>
        <w:rPr>
          <w:lang w:val="bg-BG"/>
        </w:rPr>
      </w:pPr>
      <w:r>
        <w:rPr>
          <w:lang w:val="bg-BG"/>
        </w:rPr>
        <w:t>Съгласно СФД на зоната</w:t>
      </w:r>
      <w:r w:rsidR="00E57031">
        <w:rPr>
          <w:lang w:val="bg-BG"/>
        </w:rPr>
        <w:t>,</w:t>
      </w:r>
      <w:r>
        <w:rPr>
          <w:lang w:val="bg-BG"/>
        </w:rPr>
        <w:t xml:space="preserve"> вида е само преминаващ. Популация се оценява на </w:t>
      </w:r>
      <w:r w:rsidRPr="00E8759D">
        <w:rPr>
          <w:b/>
          <w:lang w:val="bg-BG"/>
        </w:rPr>
        <w:t>до 6 индивида</w:t>
      </w:r>
      <w:r>
        <w:rPr>
          <w:lang w:val="bg-BG"/>
        </w:rPr>
        <w:t>,</w:t>
      </w:r>
      <w:r w:rsidRPr="00BA2D73">
        <w:rPr>
          <w:lang w:val="bg-BG"/>
        </w:rPr>
        <w:t xml:space="preserve"> </w:t>
      </w:r>
      <w:r w:rsidR="0058062E">
        <w:rPr>
          <w:lang w:val="bg-BG"/>
        </w:rPr>
        <w:t>което представлява</w:t>
      </w:r>
      <w:r>
        <w:rPr>
          <w:lang w:val="bg-BG"/>
        </w:rPr>
        <w:t xml:space="preserve"> </w:t>
      </w:r>
      <w:r>
        <w:rPr>
          <w:b/>
          <w:lang w:val="bg-BG"/>
        </w:rPr>
        <w:t>24</w:t>
      </w:r>
      <w:r w:rsidRPr="00011DCA">
        <w:rPr>
          <w:b/>
          <w:lang w:val="bg-BG"/>
        </w:rPr>
        <w:t xml:space="preserve"> % от националната</w:t>
      </w:r>
      <w:r>
        <w:rPr>
          <w:lang w:val="bg-BG"/>
        </w:rPr>
        <w:t xml:space="preserve"> популация (оценка „</w:t>
      </w:r>
      <w:r>
        <w:rPr>
          <w:lang w:val="en-GB"/>
        </w:rPr>
        <w:t>С</w:t>
      </w:r>
      <w:r w:rsidR="008353B0">
        <w:rPr>
          <w:lang w:val="bg-BG"/>
        </w:rPr>
        <w:t>”</w:t>
      </w:r>
      <w:r>
        <w:rPr>
          <w:lang w:val="bg-BG"/>
        </w:rPr>
        <w:t>). Опазването</w:t>
      </w:r>
      <w:r w:rsidRPr="00BC4F6A">
        <w:rPr>
          <w:lang w:val="bg-BG"/>
        </w:rPr>
        <w:t xml:space="preserve"> на вида е </w:t>
      </w:r>
      <w:r>
        <w:rPr>
          <w:lang w:val="bg-BG"/>
        </w:rPr>
        <w:t>добро</w:t>
      </w:r>
      <w:r w:rsidRPr="00BC4F6A">
        <w:rPr>
          <w:lang w:val="bg-BG"/>
        </w:rPr>
        <w:t xml:space="preserve">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126A2CAE" w14:textId="606CFFC9" w:rsidR="00291A19" w:rsidRPr="00703555" w:rsidRDefault="00E8759D" w:rsidP="005E58FD">
      <w:pPr>
        <w:pStyle w:val="ListParagraph"/>
        <w:numPr>
          <w:ilvl w:val="0"/>
          <w:numId w:val="91"/>
        </w:numPr>
        <w:spacing w:after="120"/>
        <w:jc w:val="both"/>
        <w:rPr>
          <w:b/>
          <w:lang w:val="bg-BG"/>
        </w:rPr>
      </w:pPr>
      <w:r w:rsidRPr="00703555">
        <w:rPr>
          <w:b/>
          <w:lang w:val="bg-BG"/>
        </w:rPr>
        <w:t>Анализ на наличната информация</w:t>
      </w:r>
    </w:p>
    <w:p w14:paraId="10F52B20" w14:textId="50CD0F65" w:rsidR="003105C0" w:rsidRDefault="00A26C74" w:rsidP="004A4D89">
      <w:pPr>
        <w:spacing w:after="120"/>
        <w:jc w:val="both"/>
        <w:rPr>
          <w:lang w:val="bg-BG"/>
        </w:rPr>
      </w:pPr>
      <w:r>
        <w:rPr>
          <w:lang w:val="bg-BG"/>
        </w:rPr>
        <w:t>В литературата не е налична информация за концентрацията на вида по време на миграция на територията на СЗЗ „Комплекс Беленски острови</w:t>
      </w:r>
      <w:r w:rsidR="008353B0">
        <w:rPr>
          <w:lang w:val="bg-BG"/>
        </w:rPr>
        <w:t>”</w:t>
      </w:r>
      <w:r>
        <w:rPr>
          <w:lang w:val="bg-BG"/>
        </w:rPr>
        <w:t xml:space="preserve">. Изключително рядък вид в България, който се </w:t>
      </w:r>
      <w:r w:rsidR="00627E83">
        <w:rPr>
          <w:lang w:val="bg-BG"/>
        </w:rPr>
        <w:t>среща</w:t>
      </w:r>
      <w:r>
        <w:rPr>
          <w:lang w:val="bg-BG"/>
        </w:rPr>
        <w:t xml:space="preserve"> предимно по Черноморското крайбрежие по време на миграция (Нанкинов и др., 1997).</w:t>
      </w:r>
      <w:r w:rsidR="00627E83">
        <w:rPr>
          <w:lang w:val="bg-BG"/>
        </w:rPr>
        <w:t xml:space="preserve"> Данните от </w:t>
      </w:r>
      <w:r w:rsidR="00627E83">
        <w:rPr>
          <w:lang w:val="en-GB"/>
        </w:rPr>
        <w:t xml:space="preserve">eBird </w:t>
      </w:r>
      <w:r w:rsidR="00627E83">
        <w:rPr>
          <w:lang w:val="bg-BG"/>
        </w:rPr>
        <w:t xml:space="preserve">за територията на страната са за </w:t>
      </w:r>
      <w:r w:rsidR="009563C9">
        <w:rPr>
          <w:lang w:val="bg-BG"/>
        </w:rPr>
        <w:t>единични птици</w:t>
      </w:r>
      <w:r w:rsidR="00E57031">
        <w:rPr>
          <w:lang w:val="bg-BG"/>
        </w:rPr>
        <w:t>,</w:t>
      </w:r>
      <w:r w:rsidR="009563C9">
        <w:rPr>
          <w:lang w:val="bg-BG"/>
        </w:rPr>
        <w:t xml:space="preserve"> наблюдавани по Бургаските ез</w:t>
      </w:r>
      <w:r w:rsidR="005C52E3">
        <w:rPr>
          <w:lang w:val="bg-BG"/>
        </w:rPr>
        <w:t>ера, Дуранкулашко ез., Шабленско</w:t>
      </w:r>
      <w:r w:rsidR="009563C9">
        <w:rPr>
          <w:lang w:val="bg-BG"/>
        </w:rPr>
        <w:t xml:space="preserve"> ез. и Шабленска тузла. Във вътрешността на страната и по р. Дунав няма данни за наблюдения на вида.</w:t>
      </w:r>
    </w:p>
    <w:p w14:paraId="64DFAC5C" w14:textId="77777777" w:rsidR="00925DCE" w:rsidRPr="009A17E0" w:rsidRDefault="00925DCE" w:rsidP="00925DCE">
      <w:pPr>
        <w:pStyle w:val="ListParagraph"/>
        <w:numPr>
          <w:ilvl w:val="0"/>
          <w:numId w:val="91"/>
        </w:numPr>
        <w:spacing w:after="120"/>
        <w:jc w:val="both"/>
        <w:rPr>
          <w:lang w:val="bg-BG"/>
        </w:rPr>
      </w:pPr>
      <w:r w:rsidRPr="009A17E0">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228"/>
        <w:gridCol w:w="1206"/>
        <w:gridCol w:w="3365"/>
        <w:gridCol w:w="2082"/>
      </w:tblGrid>
      <w:tr w:rsidR="00925DCE" w:rsidRPr="004441D2" w14:paraId="2BC5C964" w14:textId="77777777" w:rsidTr="00586C55">
        <w:trPr>
          <w:tblHeader/>
          <w:jc w:val="center"/>
        </w:trPr>
        <w:tc>
          <w:tcPr>
            <w:tcW w:w="0" w:type="auto"/>
            <w:shd w:val="clear" w:color="auto" w:fill="B6DDE8"/>
            <w:vAlign w:val="center"/>
          </w:tcPr>
          <w:p w14:paraId="73E43729" w14:textId="77777777" w:rsidR="00925DCE" w:rsidRPr="004441D2" w:rsidRDefault="00925DCE" w:rsidP="00925DCE">
            <w:pPr>
              <w:spacing w:after="0" w:line="240" w:lineRule="auto"/>
              <w:jc w:val="center"/>
              <w:rPr>
                <w:b/>
                <w:bCs/>
                <w:lang w:val="bg-BG"/>
              </w:rPr>
            </w:pPr>
            <w:r w:rsidRPr="004441D2">
              <w:rPr>
                <w:b/>
                <w:bCs/>
                <w:lang w:val="bg-BG"/>
              </w:rPr>
              <w:t>Параметър</w:t>
            </w:r>
          </w:p>
        </w:tc>
        <w:tc>
          <w:tcPr>
            <w:tcW w:w="0" w:type="auto"/>
            <w:shd w:val="clear" w:color="auto" w:fill="B6DDE8"/>
            <w:vAlign w:val="center"/>
          </w:tcPr>
          <w:p w14:paraId="152515C2" w14:textId="77777777" w:rsidR="00925DCE" w:rsidRPr="004441D2" w:rsidRDefault="00925DCE" w:rsidP="00925DCE">
            <w:pPr>
              <w:spacing w:after="0" w:line="240" w:lineRule="auto"/>
              <w:jc w:val="center"/>
              <w:rPr>
                <w:b/>
                <w:bCs/>
                <w:lang w:val="bg-BG"/>
              </w:rPr>
            </w:pPr>
            <w:r w:rsidRPr="004441D2">
              <w:rPr>
                <w:b/>
                <w:bCs/>
                <w:lang w:val="bg-BG"/>
              </w:rPr>
              <w:t>Мерна единица</w:t>
            </w:r>
          </w:p>
        </w:tc>
        <w:tc>
          <w:tcPr>
            <w:tcW w:w="0" w:type="auto"/>
            <w:shd w:val="clear" w:color="auto" w:fill="B6DDE8"/>
            <w:vAlign w:val="center"/>
          </w:tcPr>
          <w:p w14:paraId="4AC082AD" w14:textId="77777777" w:rsidR="00925DCE" w:rsidRPr="004441D2" w:rsidRDefault="00925DCE" w:rsidP="00925DCE">
            <w:pPr>
              <w:spacing w:after="0" w:line="240" w:lineRule="auto"/>
              <w:jc w:val="center"/>
              <w:rPr>
                <w:b/>
                <w:bCs/>
                <w:lang w:val="bg-BG"/>
              </w:rPr>
            </w:pPr>
            <w:r w:rsidRPr="004441D2">
              <w:rPr>
                <w:b/>
                <w:bCs/>
                <w:lang w:val="bg-BG"/>
              </w:rPr>
              <w:t>Целева стойност</w:t>
            </w:r>
          </w:p>
        </w:tc>
        <w:tc>
          <w:tcPr>
            <w:tcW w:w="0" w:type="auto"/>
            <w:shd w:val="clear" w:color="auto" w:fill="B6DDE8"/>
            <w:vAlign w:val="center"/>
          </w:tcPr>
          <w:p w14:paraId="56620076" w14:textId="77777777" w:rsidR="00925DCE" w:rsidRPr="004441D2" w:rsidRDefault="00925DCE" w:rsidP="00925DCE">
            <w:pPr>
              <w:spacing w:after="0" w:line="240" w:lineRule="auto"/>
              <w:jc w:val="center"/>
              <w:rPr>
                <w:b/>
                <w:bCs/>
                <w:lang w:val="bg-BG"/>
              </w:rPr>
            </w:pPr>
            <w:r w:rsidRPr="004441D2">
              <w:rPr>
                <w:b/>
                <w:bCs/>
                <w:lang w:val="bg-BG"/>
              </w:rPr>
              <w:t>Допълнителна информация</w:t>
            </w:r>
          </w:p>
        </w:tc>
        <w:tc>
          <w:tcPr>
            <w:tcW w:w="0" w:type="auto"/>
            <w:shd w:val="clear" w:color="auto" w:fill="B6DDE8"/>
            <w:vAlign w:val="center"/>
          </w:tcPr>
          <w:p w14:paraId="08B89200" w14:textId="77777777" w:rsidR="00925DCE" w:rsidRPr="004441D2" w:rsidRDefault="00925DCE" w:rsidP="00925DCE">
            <w:pPr>
              <w:spacing w:after="0" w:line="240" w:lineRule="auto"/>
              <w:jc w:val="center"/>
              <w:rPr>
                <w:b/>
                <w:bCs/>
                <w:lang w:val="bg-BG"/>
              </w:rPr>
            </w:pPr>
            <w:r w:rsidRPr="004441D2">
              <w:rPr>
                <w:b/>
                <w:bCs/>
                <w:lang w:val="bg-BG"/>
              </w:rPr>
              <w:t>Специфични за зоната цели</w:t>
            </w:r>
          </w:p>
        </w:tc>
      </w:tr>
      <w:tr w:rsidR="00925DCE" w:rsidRPr="004441D2" w14:paraId="24A16B9C" w14:textId="77777777" w:rsidTr="00586C5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CBCE6E" w14:textId="77777777" w:rsidR="00925DCE" w:rsidRPr="004441D2" w:rsidRDefault="00925DCE" w:rsidP="00925DCE">
            <w:pPr>
              <w:spacing w:after="0" w:line="240" w:lineRule="auto"/>
              <w:rPr>
                <w:b/>
                <w:lang w:val="bg-BG"/>
              </w:rPr>
            </w:pPr>
            <w:r w:rsidRPr="004441D2">
              <w:rPr>
                <w:b/>
                <w:lang w:val="bg-BG"/>
              </w:rPr>
              <w:t xml:space="preserve">Популация: </w:t>
            </w:r>
            <w:r w:rsidRPr="004441D2">
              <w:rPr>
                <w:lang w:val="bg-BG"/>
              </w:rPr>
              <w:t>Размер на мигриращата популация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BB2847" w14:textId="77777777" w:rsidR="00925DCE" w:rsidRPr="004441D2" w:rsidRDefault="00925DCE" w:rsidP="00925DCE">
            <w:pPr>
              <w:spacing w:after="0" w:line="240" w:lineRule="auto"/>
              <w:rPr>
                <w:lang w:val="bg-BG"/>
              </w:rPr>
            </w:pPr>
            <w:r w:rsidRPr="004441D2">
              <w:rPr>
                <w:lang w:val="bg-BG"/>
              </w:rPr>
              <w:t>Брой индивиди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050F3A" w14:textId="5B4CA3F3" w:rsidR="00925DCE" w:rsidRPr="004441D2" w:rsidRDefault="00925DCE" w:rsidP="00925DCE">
            <w:pPr>
              <w:spacing w:after="0" w:line="240" w:lineRule="auto"/>
              <w:rPr>
                <w:lang w:val="bg-BG"/>
              </w:rPr>
            </w:pPr>
            <w:r>
              <w:rPr>
                <w:lang w:val="bg-BG"/>
              </w:rPr>
              <w:t>Най-малко 3</w:t>
            </w:r>
            <w:r w:rsidRPr="004441D2">
              <w:rPr>
                <w:lang w:val="bg-BG"/>
              </w:rPr>
              <w:t xml:space="preserve"> инд.</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5D90B" w14:textId="3005990C" w:rsidR="00925DCE" w:rsidRPr="004441D2" w:rsidRDefault="00925DCE" w:rsidP="00925DCE">
            <w:pPr>
              <w:spacing w:after="0" w:line="240" w:lineRule="auto"/>
              <w:rPr>
                <w:lang w:val="bg-BG"/>
              </w:rPr>
            </w:pPr>
            <w:r>
              <w:rPr>
                <w:lang w:val="bg-BG"/>
              </w:rPr>
              <w:t>Определена на база средната стойност от СФД. Целевата стойност няма да са постига всяка година и ще зависи от водното ниво в Персинските блата.</w:t>
            </w:r>
            <w:r w:rsidRPr="004441D2">
              <w:rPr>
                <w:lang w:val="bg-BG"/>
              </w:rPr>
              <w:t xml:space="preserve"> </w:t>
            </w:r>
            <w:r>
              <w:rPr>
                <w:lang w:val="bg-BG"/>
              </w:rPr>
              <w:t>Вида е много рядък и нетипичен за СЗЗ.</w:t>
            </w:r>
          </w:p>
        </w:tc>
        <w:tc>
          <w:tcPr>
            <w:tcW w:w="0" w:type="auto"/>
            <w:tcBorders>
              <w:top w:val="single" w:sz="4" w:space="0" w:color="auto"/>
              <w:left w:val="single" w:sz="4" w:space="0" w:color="auto"/>
              <w:bottom w:val="single" w:sz="4" w:space="0" w:color="auto"/>
              <w:right w:val="single" w:sz="4" w:space="0" w:color="auto"/>
            </w:tcBorders>
          </w:tcPr>
          <w:p w14:paraId="550464F2" w14:textId="5CDFA21A" w:rsidR="00925DCE" w:rsidRPr="004441D2" w:rsidRDefault="00925DCE" w:rsidP="00925DCE">
            <w:pPr>
              <w:spacing w:after="0" w:line="240" w:lineRule="auto"/>
              <w:rPr>
                <w:lang w:val="bg-BG"/>
              </w:rPr>
            </w:pPr>
            <w:r w:rsidRPr="004441D2">
              <w:rPr>
                <w:lang w:val="bg-BG"/>
              </w:rPr>
              <w:t>Поддържане на популацията на</w:t>
            </w:r>
            <w:r>
              <w:rPr>
                <w:lang w:val="bg-BG"/>
              </w:rPr>
              <w:t xml:space="preserve"> вида в СЗЗ в размер най-малко 3</w:t>
            </w:r>
            <w:r w:rsidRPr="004441D2">
              <w:rPr>
                <w:lang w:val="bg-BG"/>
              </w:rPr>
              <w:t xml:space="preserve"> инд. Редовен мониторинг.</w:t>
            </w:r>
          </w:p>
        </w:tc>
      </w:tr>
      <w:tr w:rsidR="00925DCE" w:rsidRPr="004441D2" w14:paraId="64A6474C" w14:textId="77777777" w:rsidTr="00586C5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AA1563" w14:textId="77777777" w:rsidR="00925DCE" w:rsidRPr="004441D2" w:rsidRDefault="00925DCE" w:rsidP="00925DCE">
            <w:pPr>
              <w:spacing w:after="0" w:line="240" w:lineRule="auto"/>
              <w:rPr>
                <w:b/>
                <w:lang w:val="bg-BG"/>
              </w:rPr>
            </w:pPr>
            <w:r w:rsidRPr="00B55D34">
              <w:rPr>
                <w:b/>
                <w:lang w:val="bg-BG"/>
              </w:rPr>
              <w:t xml:space="preserve">Местообитание на вида: </w:t>
            </w:r>
            <w:r w:rsidRPr="00B55D34">
              <w:rPr>
                <w:bCs/>
                <w:lang w:val="bg-BG"/>
              </w:rPr>
              <w:t>Площ на подходящите хранителни местообитания на вида</w:t>
            </w:r>
            <w:r w:rsidRPr="00B55D34">
              <w:rPr>
                <w:b/>
                <w:lang w:val="bg-BG"/>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36F61" w14:textId="77777777" w:rsidR="00925DCE" w:rsidRPr="004441D2" w:rsidRDefault="00925DCE" w:rsidP="00925DCE">
            <w:pPr>
              <w:spacing w:after="0" w:line="240" w:lineRule="auto"/>
              <w:rPr>
                <w:lang w:val="bg-BG"/>
              </w:rPr>
            </w:pPr>
            <w:r w:rsidRPr="00B55D34">
              <w:t>ha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48BBE" w14:textId="77777777" w:rsidR="00925DCE" w:rsidRDefault="00925DCE" w:rsidP="00925DCE">
            <w:pPr>
              <w:spacing w:after="0" w:line="240" w:lineRule="auto"/>
              <w:rPr>
                <w:lang w:val="bg-BG"/>
              </w:rPr>
            </w:pPr>
            <w:r w:rsidRPr="00B55D34">
              <w:rPr>
                <w:lang w:val="bg-BG"/>
              </w:rPr>
              <w:t xml:space="preserve">Най-малко </w:t>
            </w:r>
            <w:r>
              <w:rPr>
                <w:lang w:val="bg-BG"/>
              </w:rPr>
              <w:t>380</w:t>
            </w:r>
            <w:r w:rsidRPr="00B55D34">
              <w:rPr>
                <w:lang w:val="bg-BG"/>
              </w:rPr>
              <w:t xml:space="preserve"> </w:t>
            </w:r>
            <w:r w:rsidRPr="00B55D34">
              <w:rPr>
                <w:lang w:val="en-GB"/>
              </w:rPr>
              <w:t>ha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01D803" w14:textId="77777777" w:rsidR="00925DCE" w:rsidRDefault="00925DCE" w:rsidP="00925DCE">
            <w:pPr>
              <w:spacing w:after="0" w:line="240" w:lineRule="auto"/>
              <w:rPr>
                <w:lang w:val="bg-BG"/>
              </w:rPr>
            </w:pPr>
            <w:r w:rsidRPr="00B55D34">
              <w:rPr>
                <w:lang w:val="bg-BG"/>
              </w:rPr>
              <w:t>Включва</w:t>
            </w:r>
            <w:r>
              <w:rPr>
                <w:lang w:val="bg-BG"/>
              </w:rPr>
              <w:t xml:space="preserve"> площта на блатата на о. Персин, които през миграционния период се очаква да предоставят подходящи хранителни</w:t>
            </w:r>
            <w:r w:rsidRPr="00B55D34">
              <w:rPr>
                <w:lang w:val="bg-BG"/>
              </w:rPr>
              <w:t xml:space="preserve"> </w:t>
            </w:r>
            <w:r>
              <w:rPr>
                <w:lang w:val="bg-BG"/>
              </w:rPr>
              <w:t>местообитания</w:t>
            </w:r>
            <w:r w:rsidRPr="00B55D34">
              <w:rPr>
                <w:lang w:val="bg-BG"/>
              </w:rPr>
              <w:t xml:space="preserve"> </w:t>
            </w:r>
            <w:r>
              <w:rPr>
                <w:lang w:val="bg-BG"/>
              </w:rPr>
              <w:t>за вида.</w:t>
            </w:r>
          </w:p>
        </w:tc>
        <w:tc>
          <w:tcPr>
            <w:tcW w:w="0" w:type="auto"/>
            <w:tcBorders>
              <w:top w:val="single" w:sz="4" w:space="0" w:color="auto"/>
              <w:left w:val="single" w:sz="4" w:space="0" w:color="auto"/>
              <w:bottom w:val="single" w:sz="4" w:space="0" w:color="auto"/>
              <w:right w:val="single" w:sz="4" w:space="0" w:color="auto"/>
            </w:tcBorders>
          </w:tcPr>
          <w:p w14:paraId="77C8926D" w14:textId="471842D5" w:rsidR="00925DCE" w:rsidRPr="004441D2" w:rsidRDefault="00925DCE" w:rsidP="00925DCE">
            <w:pPr>
              <w:spacing w:after="0" w:line="240" w:lineRule="auto"/>
              <w:rPr>
                <w:lang w:val="bg-BG"/>
              </w:rPr>
            </w:pPr>
            <w:r w:rsidRPr="00B55D34">
              <w:rPr>
                <w:lang w:val="bg-BG"/>
              </w:rPr>
              <w:t>Поддъ</w:t>
            </w:r>
            <w:r>
              <w:rPr>
                <w:lang w:val="bg-BG"/>
              </w:rPr>
              <w:t>ржане на площта на подходящите местообитания</w:t>
            </w:r>
            <w:r w:rsidRPr="00B55D34">
              <w:rPr>
                <w:lang w:val="bg-BG"/>
              </w:rPr>
              <w:t xml:space="preserve">в размер най-малко </w:t>
            </w:r>
            <w:r>
              <w:rPr>
                <w:lang w:val="bg-BG"/>
              </w:rPr>
              <w:t>380</w:t>
            </w:r>
            <w:r w:rsidRPr="00B55D34">
              <w:rPr>
                <w:lang w:val="bg-BG"/>
              </w:rPr>
              <w:t xml:space="preserve"> ha</w:t>
            </w:r>
          </w:p>
        </w:tc>
      </w:tr>
      <w:tr w:rsidR="00925DCE" w:rsidRPr="004441D2" w14:paraId="51F4C5CF" w14:textId="77777777" w:rsidTr="00586C55">
        <w:trPr>
          <w:jc w:val="center"/>
        </w:trPr>
        <w:tc>
          <w:tcPr>
            <w:tcW w:w="0" w:type="auto"/>
            <w:shd w:val="clear" w:color="auto" w:fill="auto"/>
          </w:tcPr>
          <w:p w14:paraId="5A0A176F" w14:textId="77777777" w:rsidR="00925DCE" w:rsidRPr="004441D2" w:rsidRDefault="00925DCE" w:rsidP="00925DCE">
            <w:pPr>
              <w:spacing w:after="0" w:line="240" w:lineRule="auto"/>
              <w:rPr>
                <w:b/>
                <w:lang w:val="bg-BG"/>
              </w:rPr>
            </w:pPr>
            <w:r w:rsidRPr="005847BD">
              <w:rPr>
                <w:b/>
                <w:lang w:val="bg-BG"/>
              </w:rPr>
              <w:t xml:space="preserve">Местообитание на вида: </w:t>
            </w:r>
            <w:r w:rsidRPr="005847BD">
              <w:rPr>
                <w:lang w:val="bg-BG"/>
              </w:rPr>
              <w:t xml:space="preserve">Екологично състояние на </w:t>
            </w:r>
            <w:r w:rsidRPr="005847BD">
              <w:rPr>
                <w:lang w:val="bg-BG"/>
              </w:rPr>
              <w:lastRenderedPageBreak/>
              <w:t>водните тела с местообитания на вида, по биологичен елемент водни безгръбначни (JDS4-Aquatic Macroinvertebrates)</w:t>
            </w:r>
          </w:p>
        </w:tc>
        <w:tc>
          <w:tcPr>
            <w:tcW w:w="0" w:type="auto"/>
            <w:shd w:val="clear" w:color="auto" w:fill="auto"/>
          </w:tcPr>
          <w:p w14:paraId="5031DB95" w14:textId="77777777" w:rsidR="00925DCE" w:rsidRPr="004441D2" w:rsidRDefault="00925DCE" w:rsidP="00925DCE">
            <w:pPr>
              <w:spacing w:after="0" w:line="240" w:lineRule="auto"/>
              <w:rPr>
                <w:lang w:val="bg-BG"/>
              </w:rPr>
            </w:pPr>
            <w:r w:rsidRPr="005847BD">
              <w:rPr>
                <w:lang w:val="bg-BG"/>
              </w:rPr>
              <w:lastRenderedPageBreak/>
              <w:t>5 степенна скала</w:t>
            </w:r>
          </w:p>
        </w:tc>
        <w:tc>
          <w:tcPr>
            <w:tcW w:w="0" w:type="auto"/>
            <w:shd w:val="clear" w:color="auto" w:fill="auto"/>
          </w:tcPr>
          <w:p w14:paraId="23C1D04D" w14:textId="77777777" w:rsidR="00925DCE" w:rsidRPr="004441D2" w:rsidRDefault="00925DCE" w:rsidP="00925DCE">
            <w:pPr>
              <w:spacing w:after="0" w:line="240" w:lineRule="auto"/>
              <w:rPr>
                <w:lang w:val="bg-BG"/>
              </w:rPr>
            </w:pPr>
            <w:r w:rsidRPr="005847BD">
              <w:rPr>
                <w:lang w:val="bg-BG"/>
              </w:rPr>
              <w:t>2-Добро или 1-Отлично</w:t>
            </w:r>
          </w:p>
        </w:tc>
        <w:tc>
          <w:tcPr>
            <w:tcW w:w="0" w:type="auto"/>
            <w:shd w:val="clear" w:color="auto" w:fill="auto"/>
          </w:tcPr>
          <w:tbl>
            <w:tblPr>
              <w:tblW w:w="2871" w:type="dxa"/>
              <w:jc w:val="center"/>
              <w:tblCellMar>
                <w:left w:w="70" w:type="dxa"/>
                <w:right w:w="70" w:type="dxa"/>
              </w:tblCellMar>
              <w:tblLook w:val="04A0" w:firstRow="1" w:lastRow="0" w:firstColumn="1" w:lastColumn="0" w:noHBand="0" w:noVBand="1"/>
            </w:tblPr>
            <w:tblGrid>
              <w:gridCol w:w="2871"/>
            </w:tblGrid>
            <w:tr w:rsidR="00925DCE" w:rsidRPr="005847BD" w14:paraId="6973BB62" w14:textId="77777777" w:rsidTr="00586C55">
              <w:trPr>
                <w:trHeight w:val="300"/>
                <w:jc w:val="center"/>
              </w:trPr>
              <w:tc>
                <w:tcPr>
                  <w:tcW w:w="2871" w:type="dxa"/>
                  <w:tcBorders>
                    <w:top w:val="single" w:sz="4" w:space="0" w:color="auto"/>
                    <w:left w:val="single" w:sz="4" w:space="0" w:color="auto"/>
                    <w:bottom w:val="single" w:sz="4" w:space="0" w:color="auto"/>
                    <w:right w:val="nil"/>
                  </w:tcBorders>
                  <w:shd w:val="clear" w:color="000000" w:fill="BFBFBF"/>
                  <w:noWrap/>
                  <w:vAlign w:val="bottom"/>
                  <w:hideMark/>
                </w:tcPr>
                <w:p w14:paraId="5D60E666" w14:textId="77777777" w:rsidR="00925DCE" w:rsidRPr="005847BD" w:rsidRDefault="00925DCE" w:rsidP="00925DCE">
                  <w:pPr>
                    <w:spacing w:after="0" w:line="240" w:lineRule="auto"/>
                    <w:rPr>
                      <w:b/>
                      <w:bCs/>
                      <w:lang w:val="bg-BG"/>
                    </w:rPr>
                  </w:pPr>
                  <w:r w:rsidRPr="005847BD">
                    <w:rPr>
                      <w:b/>
                      <w:bCs/>
                      <w:lang w:val="bg-BG"/>
                    </w:rPr>
                    <w:t>Екологично състояние</w:t>
                  </w:r>
                </w:p>
              </w:tc>
            </w:tr>
            <w:tr w:rsidR="00925DCE" w:rsidRPr="005847BD" w14:paraId="4DA06A5E" w14:textId="77777777" w:rsidTr="00586C55">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7E880C3" w14:textId="77777777" w:rsidR="00925DCE" w:rsidRPr="005847BD" w:rsidRDefault="00925DCE" w:rsidP="00925DCE">
                  <w:pPr>
                    <w:spacing w:after="0" w:line="240" w:lineRule="auto"/>
                    <w:rPr>
                      <w:lang w:val="bg-BG"/>
                    </w:rPr>
                  </w:pPr>
                  <w:r w:rsidRPr="005847BD">
                    <w:rPr>
                      <w:lang w:val="bg-BG"/>
                    </w:rPr>
                    <w:t>1-Отлично – High</w:t>
                  </w:r>
                </w:p>
              </w:tc>
            </w:tr>
            <w:tr w:rsidR="00925DCE" w:rsidRPr="005847BD" w14:paraId="6B09A450" w14:textId="77777777" w:rsidTr="00586C55">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E1D7476" w14:textId="77777777" w:rsidR="00925DCE" w:rsidRPr="005847BD" w:rsidRDefault="00925DCE" w:rsidP="00925DCE">
                  <w:pPr>
                    <w:spacing w:after="0" w:line="240" w:lineRule="auto"/>
                    <w:rPr>
                      <w:lang w:val="bg-BG"/>
                    </w:rPr>
                  </w:pPr>
                  <w:r w:rsidRPr="005847BD">
                    <w:rPr>
                      <w:lang w:val="bg-BG"/>
                    </w:rPr>
                    <w:lastRenderedPageBreak/>
                    <w:t>2-Добро – Good</w:t>
                  </w:r>
                </w:p>
              </w:tc>
            </w:tr>
            <w:tr w:rsidR="00925DCE" w:rsidRPr="005847BD" w14:paraId="2A2B7462" w14:textId="77777777" w:rsidTr="00586C55">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F17BE8" w14:textId="77777777" w:rsidR="00925DCE" w:rsidRPr="005847BD" w:rsidRDefault="00925DCE" w:rsidP="00925DCE">
                  <w:pPr>
                    <w:spacing w:after="0" w:line="240" w:lineRule="auto"/>
                    <w:rPr>
                      <w:lang w:val="bg-BG"/>
                    </w:rPr>
                  </w:pPr>
                  <w:r w:rsidRPr="005847BD">
                    <w:rPr>
                      <w:lang w:val="bg-BG"/>
                    </w:rPr>
                    <w:t>3-Умерено – Moderate</w:t>
                  </w:r>
                </w:p>
              </w:tc>
            </w:tr>
            <w:tr w:rsidR="00925DCE" w:rsidRPr="005847BD" w14:paraId="47089BCB" w14:textId="77777777" w:rsidTr="00586C55">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01CAC3D" w14:textId="77777777" w:rsidR="00925DCE" w:rsidRPr="005847BD" w:rsidRDefault="00925DCE" w:rsidP="00925DCE">
                  <w:pPr>
                    <w:spacing w:after="0" w:line="240" w:lineRule="auto"/>
                    <w:rPr>
                      <w:lang w:val="bg-BG"/>
                    </w:rPr>
                  </w:pPr>
                  <w:r w:rsidRPr="005847BD">
                    <w:rPr>
                      <w:lang w:val="bg-BG"/>
                    </w:rPr>
                    <w:t>4-Лошо – Poor</w:t>
                  </w:r>
                </w:p>
              </w:tc>
            </w:tr>
            <w:tr w:rsidR="00925DCE" w:rsidRPr="005847BD" w14:paraId="299AE391" w14:textId="77777777" w:rsidTr="00586C55">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04D8959" w14:textId="77777777" w:rsidR="00925DCE" w:rsidRPr="005847BD" w:rsidRDefault="00925DCE" w:rsidP="00925DCE">
                  <w:pPr>
                    <w:spacing w:after="0" w:line="240" w:lineRule="auto"/>
                    <w:rPr>
                      <w:lang w:val="bg-BG"/>
                    </w:rPr>
                  </w:pPr>
                  <w:r w:rsidRPr="005847BD">
                    <w:rPr>
                      <w:lang w:val="bg-BG"/>
                    </w:rPr>
                    <w:t>5-Много лошо – Bad</w:t>
                  </w:r>
                </w:p>
              </w:tc>
            </w:tr>
          </w:tbl>
          <w:p w14:paraId="3618E90C" w14:textId="77777777" w:rsidR="00925DCE" w:rsidRPr="004441D2" w:rsidRDefault="00925DCE" w:rsidP="00925DCE">
            <w:pPr>
              <w:spacing w:after="0" w:line="240" w:lineRule="auto"/>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0" w:type="auto"/>
          </w:tcPr>
          <w:p w14:paraId="74B1541D" w14:textId="77777777" w:rsidR="00925DCE" w:rsidRPr="004441D2" w:rsidRDefault="00925DCE" w:rsidP="00925DCE">
            <w:pPr>
              <w:spacing w:after="0" w:line="240" w:lineRule="auto"/>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w:t>
            </w:r>
            <w:r w:rsidRPr="005847BD">
              <w:rPr>
                <w:lang w:val="bg-BG"/>
              </w:rPr>
              <w:lastRenderedPageBreak/>
              <w:t>водните тела с подходящи местообитания на вида, на стойности 2-Добро или 1-Отлично състояние</w:t>
            </w:r>
          </w:p>
        </w:tc>
      </w:tr>
    </w:tbl>
    <w:p w14:paraId="168419D5" w14:textId="77777777" w:rsidR="00925DCE" w:rsidRDefault="00925DCE" w:rsidP="004A4D89">
      <w:pPr>
        <w:spacing w:after="120"/>
        <w:jc w:val="both"/>
        <w:rPr>
          <w:lang w:val="bg-BG"/>
        </w:rPr>
      </w:pPr>
    </w:p>
    <w:p w14:paraId="6A4B49FB" w14:textId="0FF940E7" w:rsidR="009563C9" w:rsidRPr="00E57031" w:rsidRDefault="009563C9" w:rsidP="00925DCE">
      <w:pPr>
        <w:pStyle w:val="ListParagraph"/>
        <w:numPr>
          <w:ilvl w:val="0"/>
          <w:numId w:val="91"/>
        </w:numPr>
        <w:spacing w:before="120" w:after="120" w:line="240" w:lineRule="auto"/>
        <w:rPr>
          <w:rFonts w:eastAsia="Calibri"/>
          <w:b/>
          <w:bCs/>
          <w:lang w:val="bg-BG"/>
        </w:rPr>
      </w:pPr>
      <w:r w:rsidRPr="00E57031">
        <w:rPr>
          <w:rFonts w:eastAsia="Calibri"/>
          <w:b/>
          <w:bCs/>
          <w:lang w:val="bg-BG"/>
        </w:rPr>
        <w:t xml:space="preserve">Необходимост от промени в СФД за СЗЗ </w:t>
      </w:r>
      <w:r w:rsidRPr="00E57031">
        <w:rPr>
          <w:b/>
          <w:lang w:val="bg-BG"/>
        </w:rPr>
        <w:t>BG0002017 „Комплекс Беленски острови</w:t>
      </w:r>
      <w:r w:rsidR="008353B0" w:rsidRPr="00E57031">
        <w:rPr>
          <w:b/>
          <w:lang w:val="bg-BG"/>
        </w:rPr>
        <w:t>”</w:t>
      </w:r>
    </w:p>
    <w:p w14:paraId="65620935" w14:textId="2BD774DF" w:rsidR="009563C9" w:rsidRDefault="009563C9" w:rsidP="004A4D89">
      <w:pPr>
        <w:spacing w:before="120" w:after="120" w:line="240" w:lineRule="auto"/>
        <w:jc w:val="both"/>
        <w:rPr>
          <w:rFonts w:eastAsia="Calibri"/>
          <w:lang w:val="bg-BG"/>
        </w:rPr>
      </w:pPr>
      <w:r w:rsidRPr="009C3B14">
        <w:rPr>
          <w:rFonts w:eastAsia="Calibri"/>
          <w:lang w:val="bg-BG"/>
        </w:rPr>
        <w:t xml:space="preserve">Предвид </w:t>
      </w:r>
      <w:r>
        <w:rPr>
          <w:rFonts w:eastAsia="Calibri"/>
          <w:lang w:val="bg-BG"/>
        </w:rPr>
        <w:t>липсата на</w:t>
      </w:r>
      <w:r w:rsidRPr="009C3B14">
        <w:rPr>
          <w:rFonts w:eastAsia="Calibri"/>
          <w:lang w:val="bg-BG"/>
        </w:rPr>
        <w:t xml:space="preserve">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е</w:t>
      </w:r>
      <w:r w:rsidRPr="009C3B14">
        <w:rPr>
          <w:rFonts w:eastAsia="Calibri"/>
          <w:lang w:val="bg-BG"/>
        </w:rPr>
        <w:t xml:space="preserve"> необходима актуализация на СФД</w:t>
      </w:r>
      <w:r>
        <w:rPr>
          <w:rFonts w:eastAsia="Calibri"/>
          <w:lang w:val="bg-BG"/>
        </w:rPr>
        <w:t>:</w:t>
      </w:r>
    </w:p>
    <w:p w14:paraId="7D082D16" w14:textId="08C8C3A4" w:rsidR="009563C9" w:rsidRPr="007F1E4F" w:rsidRDefault="009563C9" w:rsidP="00DB3239">
      <w:pPr>
        <w:pStyle w:val="ListParagraph"/>
        <w:numPr>
          <w:ilvl w:val="0"/>
          <w:numId w:val="1"/>
        </w:numPr>
        <w:spacing w:before="120" w:after="120" w:line="240" w:lineRule="auto"/>
        <w:jc w:val="both"/>
        <w:rPr>
          <w:rFonts w:eastAsia="Calibri"/>
          <w:lang w:val="bg-BG"/>
        </w:rPr>
      </w:pPr>
      <w:r w:rsidRPr="007F1E4F">
        <w:rPr>
          <w:rFonts w:eastAsia="Calibri"/>
          <w:lang w:val="bg-BG"/>
        </w:rPr>
        <w:t>По отношение на концентриращата се популация по време на миграция</w:t>
      </w:r>
      <w:r w:rsidR="00EC0FA0">
        <w:rPr>
          <w:rFonts w:eastAsia="Calibri"/>
          <w:lang w:val="bg-BG"/>
        </w:rPr>
        <w:t>,</w:t>
      </w:r>
      <w:r w:rsidRPr="007F1E4F">
        <w:rPr>
          <w:rFonts w:eastAsia="Calibri"/>
          <w:lang w:val="bg-BG"/>
        </w:rPr>
        <w:t xml:space="preserve"> следва да се </w:t>
      </w:r>
      <w:r w:rsidR="009A17E0">
        <w:rPr>
          <w:rFonts w:eastAsia="Calibri"/>
          <w:lang w:val="bg-BG"/>
        </w:rPr>
        <w:t>добави категория за плътност на популацията (</w:t>
      </w:r>
      <w:r w:rsidR="009A17E0">
        <w:rPr>
          <w:rFonts w:eastAsia="Calibri"/>
          <w:lang w:val="en-GB"/>
        </w:rPr>
        <w:t xml:space="preserve">Cat.) </w:t>
      </w:r>
      <w:r w:rsidR="009A17E0">
        <w:rPr>
          <w:rFonts w:eastAsia="Calibri"/>
          <w:lang w:val="bg-BG"/>
        </w:rPr>
        <w:t>- „</w:t>
      </w:r>
      <w:r w:rsidR="009A17E0">
        <w:rPr>
          <w:rFonts w:eastAsia="Calibri"/>
          <w:lang w:val="en-GB"/>
        </w:rPr>
        <w:t>V</w:t>
      </w:r>
      <w:r w:rsidR="009A17E0">
        <w:rPr>
          <w:rFonts w:eastAsia="Calibri"/>
          <w:lang w:val="bg-BG"/>
        </w:rPr>
        <w:t>“</w:t>
      </w:r>
      <w:r w:rsidR="009A17E0">
        <w:rPr>
          <w:rFonts w:eastAsia="Calibri"/>
          <w:lang w:val="en-GB"/>
        </w:rPr>
        <w:t xml:space="preserve"> – много </w:t>
      </w:r>
      <w:r w:rsidR="009A17E0">
        <w:rPr>
          <w:rFonts w:eastAsia="Calibri"/>
          <w:lang w:val="bg-BG"/>
        </w:rPr>
        <w:t>рядък, предвид на ли</w:t>
      </w:r>
      <w:r w:rsidR="00925DCE">
        <w:rPr>
          <w:rFonts w:eastAsia="Calibri"/>
          <w:lang w:val="bg-BG"/>
        </w:rPr>
        <w:t>п</w:t>
      </w:r>
      <w:r w:rsidR="009A17E0">
        <w:rPr>
          <w:rFonts w:eastAsia="Calibri"/>
          <w:lang w:val="bg-BG"/>
        </w:rPr>
        <w:t>сата на наблюдения на вида в СЗЗ през последните 10 г.;</w:t>
      </w:r>
      <w:r w:rsidR="00731A8A">
        <w:rPr>
          <w:rFonts w:eastAsia="Calibri"/>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8"/>
        <w:gridCol w:w="1666"/>
        <w:gridCol w:w="352"/>
        <w:gridCol w:w="517"/>
        <w:gridCol w:w="187"/>
        <w:gridCol w:w="187"/>
        <w:gridCol w:w="614"/>
        <w:gridCol w:w="649"/>
        <w:gridCol w:w="636"/>
        <w:gridCol w:w="620"/>
        <w:gridCol w:w="900"/>
        <w:gridCol w:w="507"/>
        <w:gridCol w:w="511"/>
        <w:gridCol w:w="667"/>
        <w:gridCol w:w="560"/>
        <w:gridCol w:w="616"/>
      </w:tblGrid>
      <w:tr w:rsidR="009563C9" w:rsidRPr="00E57031" w14:paraId="34CF17FC" w14:textId="77777777" w:rsidTr="00925DCE">
        <w:trPr>
          <w:jc w:val="center"/>
        </w:trPr>
        <w:tc>
          <w:tcPr>
            <w:tcW w:w="1860" w:type="pct"/>
            <w:gridSpan w:val="6"/>
            <w:shd w:val="clear" w:color="auto" w:fill="auto"/>
            <w:vAlign w:val="center"/>
          </w:tcPr>
          <w:p w14:paraId="3DB6A858"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Species</w:t>
            </w:r>
          </w:p>
        </w:tc>
        <w:tc>
          <w:tcPr>
            <w:tcW w:w="1997" w:type="pct"/>
            <w:gridSpan w:val="7"/>
            <w:shd w:val="clear" w:color="auto" w:fill="auto"/>
            <w:vAlign w:val="center"/>
          </w:tcPr>
          <w:p w14:paraId="2364FB7B"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Population in the site</w:t>
            </w:r>
          </w:p>
        </w:tc>
        <w:tc>
          <w:tcPr>
            <w:tcW w:w="1143" w:type="pct"/>
            <w:gridSpan w:val="4"/>
            <w:shd w:val="clear" w:color="auto" w:fill="auto"/>
            <w:vAlign w:val="center"/>
          </w:tcPr>
          <w:p w14:paraId="74106A68"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Site assessment</w:t>
            </w:r>
          </w:p>
        </w:tc>
      </w:tr>
      <w:tr w:rsidR="009563C9" w:rsidRPr="00E57031" w14:paraId="4D0AB236" w14:textId="77777777" w:rsidTr="00925DCE">
        <w:trPr>
          <w:jc w:val="center"/>
        </w:trPr>
        <w:tc>
          <w:tcPr>
            <w:tcW w:w="194" w:type="pct"/>
            <w:vMerge w:val="restart"/>
            <w:shd w:val="clear" w:color="auto" w:fill="auto"/>
            <w:vAlign w:val="center"/>
          </w:tcPr>
          <w:p w14:paraId="07D7F04C"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G</w:t>
            </w:r>
          </w:p>
        </w:tc>
        <w:tc>
          <w:tcPr>
            <w:tcW w:w="344" w:type="pct"/>
            <w:vMerge w:val="restart"/>
            <w:shd w:val="clear" w:color="auto" w:fill="auto"/>
            <w:vAlign w:val="center"/>
          </w:tcPr>
          <w:p w14:paraId="022A4D9C"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Code</w:t>
            </w:r>
          </w:p>
        </w:tc>
        <w:tc>
          <w:tcPr>
            <w:tcW w:w="809" w:type="pct"/>
            <w:vMerge w:val="restart"/>
            <w:shd w:val="clear" w:color="auto" w:fill="auto"/>
            <w:vAlign w:val="center"/>
          </w:tcPr>
          <w:p w14:paraId="2BEFFD6A"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Scientific Name</w:t>
            </w:r>
          </w:p>
        </w:tc>
        <w:tc>
          <w:tcPr>
            <w:tcW w:w="171" w:type="pct"/>
            <w:vMerge w:val="restart"/>
            <w:shd w:val="clear" w:color="auto" w:fill="auto"/>
            <w:vAlign w:val="center"/>
          </w:tcPr>
          <w:p w14:paraId="30D997A3"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S</w:t>
            </w:r>
          </w:p>
        </w:tc>
        <w:tc>
          <w:tcPr>
            <w:tcW w:w="251" w:type="pct"/>
            <w:vMerge w:val="restart"/>
            <w:shd w:val="clear" w:color="auto" w:fill="auto"/>
            <w:vAlign w:val="center"/>
          </w:tcPr>
          <w:p w14:paraId="269B27AD"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NP</w:t>
            </w:r>
          </w:p>
        </w:tc>
        <w:tc>
          <w:tcPr>
            <w:tcW w:w="182" w:type="pct"/>
            <w:gridSpan w:val="2"/>
            <w:vMerge w:val="restart"/>
            <w:shd w:val="clear" w:color="auto" w:fill="auto"/>
            <w:vAlign w:val="center"/>
          </w:tcPr>
          <w:p w14:paraId="294DDB0F"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T</w:t>
            </w:r>
          </w:p>
        </w:tc>
        <w:tc>
          <w:tcPr>
            <w:tcW w:w="612" w:type="pct"/>
            <w:gridSpan w:val="2"/>
            <w:shd w:val="clear" w:color="auto" w:fill="auto"/>
            <w:vAlign w:val="center"/>
          </w:tcPr>
          <w:p w14:paraId="2AD9A5AB" w14:textId="77777777" w:rsidR="009563C9" w:rsidRPr="00E57031" w:rsidRDefault="009563C9" w:rsidP="00E57031">
            <w:pPr>
              <w:spacing w:after="0" w:line="240" w:lineRule="auto"/>
              <w:jc w:val="center"/>
              <w:rPr>
                <w:rFonts w:eastAsia="Calibri"/>
                <w:b/>
                <w:sz w:val="20"/>
                <w:szCs w:val="20"/>
                <w:lang w:val="bg-BG" w:eastAsia="en-GB"/>
              </w:rPr>
            </w:pPr>
            <w:r w:rsidRPr="00E57031">
              <w:rPr>
                <w:rFonts w:eastAsia="Calibri"/>
                <w:b/>
                <w:sz w:val="20"/>
                <w:szCs w:val="20"/>
                <w:lang w:val="bg-BG" w:eastAsia="en-GB"/>
              </w:rPr>
              <w:t>Size</w:t>
            </w:r>
          </w:p>
        </w:tc>
        <w:tc>
          <w:tcPr>
            <w:tcW w:w="309" w:type="pct"/>
            <w:vMerge w:val="restart"/>
            <w:shd w:val="clear" w:color="auto" w:fill="auto"/>
            <w:vAlign w:val="center"/>
          </w:tcPr>
          <w:p w14:paraId="7AB55514"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Unit</w:t>
            </w:r>
          </w:p>
        </w:tc>
        <w:tc>
          <w:tcPr>
            <w:tcW w:w="301" w:type="pct"/>
            <w:vMerge w:val="restart"/>
            <w:shd w:val="clear" w:color="auto" w:fill="auto"/>
            <w:vAlign w:val="center"/>
          </w:tcPr>
          <w:p w14:paraId="198DD6CE"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Cat.</w:t>
            </w:r>
          </w:p>
        </w:tc>
        <w:tc>
          <w:tcPr>
            <w:tcW w:w="437" w:type="pct"/>
            <w:vMerge w:val="restart"/>
            <w:shd w:val="clear" w:color="auto" w:fill="auto"/>
            <w:vAlign w:val="center"/>
          </w:tcPr>
          <w:p w14:paraId="71765E19"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D.qual.</w:t>
            </w:r>
          </w:p>
        </w:tc>
        <w:tc>
          <w:tcPr>
            <w:tcW w:w="494" w:type="pct"/>
            <w:gridSpan w:val="2"/>
            <w:shd w:val="clear" w:color="auto" w:fill="auto"/>
            <w:vAlign w:val="center"/>
          </w:tcPr>
          <w:p w14:paraId="6504C6F0"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A/B/C/D</w:t>
            </w:r>
          </w:p>
        </w:tc>
        <w:tc>
          <w:tcPr>
            <w:tcW w:w="896" w:type="pct"/>
            <w:gridSpan w:val="3"/>
            <w:shd w:val="clear" w:color="auto" w:fill="auto"/>
            <w:vAlign w:val="center"/>
          </w:tcPr>
          <w:p w14:paraId="0350C7B9"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A/B/C</w:t>
            </w:r>
          </w:p>
        </w:tc>
      </w:tr>
      <w:tr w:rsidR="009563C9" w:rsidRPr="00E57031" w14:paraId="5A6CE5BC" w14:textId="77777777" w:rsidTr="00925DCE">
        <w:trPr>
          <w:jc w:val="center"/>
        </w:trPr>
        <w:tc>
          <w:tcPr>
            <w:tcW w:w="194" w:type="pct"/>
            <w:vMerge/>
            <w:shd w:val="clear" w:color="auto" w:fill="auto"/>
            <w:vAlign w:val="center"/>
          </w:tcPr>
          <w:p w14:paraId="2E63AFB1" w14:textId="77777777" w:rsidR="009563C9" w:rsidRPr="00E57031" w:rsidRDefault="009563C9" w:rsidP="00E57031">
            <w:pPr>
              <w:spacing w:after="0" w:line="240" w:lineRule="auto"/>
              <w:jc w:val="both"/>
              <w:rPr>
                <w:rFonts w:eastAsia="Calibri"/>
                <w:sz w:val="20"/>
                <w:szCs w:val="20"/>
                <w:lang w:val="bg-BG" w:eastAsia="en-GB"/>
              </w:rPr>
            </w:pPr>
          </w:p>
        </w:tc>
        <w:tc>
          <w:tcPr>
            <w:tcW w:w="344" w:type="pct"/>
            <w:vMerge/>
            <w:shd w:val="clear" w:color="auto" w:fill="auto"/>
            <w:vAlign w:val="center"/>
          </w:tcPr>
          <w:p w14:paraId="4157DD43" w14:textId="77777777" w:rsidR="009563C9" w:rsidRPr="00E57031" w:rsidRDefault="009563C9" w:rsidP="00E57031">
            <w:pPr>
              <w:spacing w:after="0" w:line="240" w:lineRule="auto"/>
              <w:jc w:val="both"/>
              <w:rPr>
                <w:rFonts w:eastAsia="Calibri"/>
                <w:sz w:val="20"/>
                <w:szCs w:val="20"/>
                <w:lang w:val="bg-BG" w:eastAsia="en-GB"/>
              </w:rPr>
            </w:pPr>
          </w:p>
        </w:tc>
        <w:tc>
          <w:tcPr>
            <w:tcW w:w="809" w:type="pct"/>
            <w:vMerge/>
            <w:shd w:val="clear" w:color="auto" w:fill="auto"/>
            <w:vAlign w:val="center"/>
          </w:tcPr>
          <w:p w14:paraId="62D02383" w14:textId="77777777" w:rsidR="009563C9" w:rsidRPr="00E57031" w:rsidRDefault="009563C9" w:rsidP="00E57031">
            <w:pPr>
              <w:spacing w:after="0" w:line="240" w:lineRule="auto"/>
              <w:jc w:val="both"/>
              <w:rPr>
                <w:rFonts w:eastAsia="Calibri"/>
                <w:sz w:val="20"/>
                <w:szCs w:val="20"/>
                <w:lang w:val="bg-BG" w:eastAsia="en-GB"/>
              </w:rPr>
            </w:pPr>
          </w:p>
        </w:tc>
        <w:tc>
          <w:tcPr>
            <w:tcW w:w="171" w:type="pct"/>
            <w:vMerge/>
            <w:shd w:val="clear" w:color="auto" w:fill="auto"/>
            <w:vAlign w:val="center"/>
          </w:tcPr>
          <w:p w14:paraId="65EF4010" w14:textId="77777777" w:rsidR="009563C9" w:rsidRPr="00E57031" w:rsidRDefault="009563C9" w:rsidP="00E57031">
            <w:pPr>
              <w:spacing w:after="0" w:line="240" w:lineRule="auto"/>
              <w:jc w:val="both"/>
              <w:rPr>
                <w:rFonts w:eastAsia="Calibri"/>
                <w:sz w:val="20"/>
                <w:szCs w:val="20"/>
                <w:lang w:val="bg-BG" w:eastAsia="en-GB"/>
              </w:rPr>
            </w:pPr>
          </w:p>
        </w:tc>
        <w:tc>
          <w:tcPr>
            <w:tcW w:w="251" w:type="pct"/>
            <w:vMerge/>
            <w:shd w:val="clear" w:color="auto" w:fill="auto"/>
            <w:vAlign w:val="center"/>
          </w:tcPr>
          <w:p w14:paraId="2679A019" w14:textId="77777777" w:rsidR="009563C9" w:rsidRPr="00E57031" w:rsidRDefault="009563C9" w:rsidP="00E57031">
            <w:pPr>
              <w:spacing w:after="0" w:line="240" w:lineRule="auto"/>
              <w:jc w:val="both"/>
              <w:rPr>
                <w:rFonts w:eastAsia="Calibri"/>
                <w:b/>
                <w:sz w:val="20"/>
                <w:szCs w:val="20"/>
                <w:lang w:val="bg-BG" w:eastAsia="en-GB"/>
              </w:rPr>
            </w:pPr>
          </w:p>
        </w:tc>
        <w:tc>
          <w:tcPr>
            <w:tcW w:w="182" w:type="pct"/>
            <w:gridSpan w:val="2"/>
            <w:vMerge/>
            <w:shd w:val="clear" w:color="auto" w:fill="auto"/>
            <w:vAlign w:val="center"/>
          </w:tcPr>
          <w:p w14:paraId="22FFA358" w14:textId="77777777" w:rsidR="009563C9" w:rsidRPr="00E57031" w:rsidRDefault="009563C9" w:rsidP="00E57031">
            <w:pPr>
              <w:spacing w:after="0" w:line="240" w:lineRule="auto"/>
              <w:jc w:val="both"/>
              <w:rPr>
                <w:rFonts w:eastAsia="Calibri"/>
                <w:b/>
                <w:sz w:val="20"/>
                <w:szCs w:val="20"/>
                <w:lang w:val="bg-BG" w:eastAsia="en-GB"/>
              </w:rPr>
            </w:pPr>
          </w:p>
        </w:tc>
        <w:tc>
          <w:tcPr>
            <w:tcW w:w="298" w:type="pct"/>
            <w:shd w:val="clear" w:color="auto" w:fill="auto"/>
            <w:vAlign w:val="center"/>
          </w:tcPr>
          <w:p w14:paraId="442A2CA7"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Min</w:t>
            </w:r>
          </w:p>
        </w:tc>
        <w:tc>
          <w:tcPr>
            <w:tcW w:w="315" w:type="pct"/>
            <w:shd w:val="clear" w:color="auto" w:fill="auto"/>
            <w:vAlign w:val="center"/>
          </w:tcPr>
          <w:p w14:paraId="20FFD9A9"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Max</w:t>
            </w:r>
          </w:p>
        </w:tc>
        <w:tc>
          <w:tcPr>
            <w:tcW w:w="309" w:type="pct"/>
            <w:vMerge/>
            <w:shd w:val="clear" w:color="auto" w:fill="auto"/>
            <w:vAlign w:val="center"/>
          </w:tcPr>
          <w:p w14:paraId="124DFDD1" w14:textId="77777777" w:rsidR="009563C9" w:rsidRPr="00E57031" w:rsidRDefault="009563C9" w:rsidP="00E57031">
            <w:pPr>
              <w:spacing w:after="0" w:line="240" w:lineRule="auto"/>
              <w:jc w:val="both"/>
              <w:rPr>
                <w:rFonts w:eastAsia="Calibri"/>
                <w:b/>
                <w:sz w:val="20"/>
                <w:szCs w:val="20"/>
                <w:lang w:val="bg-BG" w:eastAsia="en-GB"/>
              </w:rPr>
            </w:pPr>
          </w:p>
        </w:tc>
        <w:tc>
          <w:tcPr>
            <w:tcW w:w="301" w:type="pct"/>
            <w:vMerge/>
            <w:shd w:val="clear" w:color="auto" w:fill="auto"/>
            <w:vAlign w:val="center"/>
          </w:tcPr>
          <w:p w14:paraId="550EF119" w14:textId="77777777" w:rsidR="009563C9" w:rsidRPr="00E57031" w:rsidRDefault="009563C9" w:rsidP="00E57031">
            <w:pPr>
              <w:spacing w:after="0" w:line="240" w:lineRule="auto"/>
              <w:jc w:val="both"/>
              <w:rPr>
                <w:rFonts w:eastAsia="Calibri"/>
                <w:b/>
                <w:sz w:val="20"/>
                <w:szCs w:val="20"/>
                <w:lang w:val="bg-BG" w:eastAsia="en-GB"/>
              </w:rPr>
            </w:pPr>
          </w:p>
        </w:tc>
        <w:tc>
          <w:tcPr>
            <w:tcW w:w="437" w:type="pct"/>
            <w:vMerge/>
            <w:shd w:val="clear" w:color="auto" w:fill="auto"/>
            <w:vAlign w:val="center"/>
          </w:tcPr>
          <w:p w14:paraId="3944326F" w14:textId="77777777" w:rsidR="009563C9" w:rsidRPr="00E57031" w:rsidRDefault="009563C9" w:rsidP="00E57031">
            <w:pPr>
              <w:spacing w:after="0" w:line="240" w:lineRule="auto"/>
              <w:jc w:val="both"/>
              <w:rPr>
                <w:rFonts w:eastAsia="Calibri"/>
                <w:b/>
                <w:sz w:val="20"/>
                <w:szCs w:val="20"/>
                <w:lang w:val="bg-BG" w:eastAsia="en-GB"/>
              </w:rPr>
            </w:pPr>
          </w:p>
        </w:tc>
        <w:tc>
          <w:tcPr>
            <w:tcW w:w="494" w:type="pct"/>
            <w:gridSpan w:val="2"/>
            <w:shd w:val="clear" w:color="auto" w:fill="auto"/>
            <w:vAlign w:val="center"/>
          </w:tcPr>
          <w:p w14:paraId="084FAAD0"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Pop.</w:t>
            </w:r>
          </w:p>
        </w:tc>
        <w:tc>
          <w:tcPr>
            <w:tcW w:w="324" w:type="pct"/>
            <w:shd w:val="clear" w:color="auto" w:fill="auto"/>
            <w:vAlign w:val="center"/>
          </w:tcPr>
          <w:p w14:paraId="7358A2E9"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Con.</w:t>
            </w:r>
          </w:p>
        </w:tc>
        <w:tc>
          <w:tcPr>
            <w:tcW w:w="272" w:type="pct"/>
            <w:shd w:val="clear" w:color="auto" w:fill="auto"/>
            <w:vAlign w:val="center"/>
          </w:tcPr>
          <w:p w14:paraId="2A6EAB13"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Iso.</w:t>
            </w:r>
          </w:p>
        </w:tc>
        <w:tc>
          <w:tcPr>
            <w:tcW w:w="301" w:type="pct"/>
            <w:shd w:val="clear" w:color="auto" w:fill="auto"/>
            <w:vAlign w:val="center"/>
          </w:tcPr>
          <w:p w14:paraId="72A5B710" w14:textId="77777777" w:rsidR="009563C9" w:rsidRPr="00E57031" w:rsidRDefault="009563C9" w:rsidP="00E57031">
            <w:pPr>
              <w:spacing w:after="0" w:line="240" w:lineRule="auto"/>
              <w:jc w:val="both"/>
              <w:rPr>
                <w:rFonts w:eastAsia="Calibri"/>
                <w:b/>
                <w:sz w:val="20"/>
                <w:szCs w:val="20"/>
                <w:lang w:val="bg-BG" w:eastAsia="en-GB"/>
              </w:rPr>
            </w:pPr>
            <w:r w:rsidRPr="00E57031">
              <w:rPr>
                <w:rFonts w:eastAsia="Calibri"/>
                <w:b/>
                <w:sz w:val="20"/>
                <w:szCs w:val="20"/>
                <w:lang w:val="bg-BG" w:eastAsia="en-GB"/>
              </w:rPr>
              <w:t>Glo.</w:t>
            </w:r>
          </w:p>
        </w:tc>
      </w:tr>
      <w:tr w:rsidR="009563C9" w:rsidRPr="00E57031" w14:paraId="06E9A8EA" w14:textId="77777777" w:rsidTr="00925DCE">
        <w:trPr>
          <w:jc w:val="center"/>
        </w:trPr>
        <w:tc>
          <w:tcPr>
            <w:tcW w:w="194" w:type="pct"/>
            <w:shd w:val="clear" w:color="auto" w:fill="auto"/>
            <w:vAlign w:val="center"/>
          </w:tcPr>
          <w:p w14:paraId="1EB64021" w14:textId="77777777" w:rsidR="009563C9" w:rsidRPr="00E57031" w:rsidRDefault="009563C9" w:rsidP="00E57031">
            <w:pPr>
              <w:spacing w:after="0" w:line="240" w:lineRule="auto"/>
              <w:rPr>
                <w:rFonts w:eastAsia="Calibri"/>
                <w:sz w:val="20"/>
                <w:szCs w:val="20"/>
                <w:lang w:val="bg-BG" w:eastAsia="en-GB"/>
              </w:rPr>
            </w:pPr>
            <w:r w:rsidRPr="00E57031">
              <w:rPr>
                <w:rFonts w:eastAsia="Calibri"/>
                <w:sz w:val="20"/>
                <w:szCs w:val="20"/>
                <w:lang w:val="bg-BG" w:eastAsia="en-GB"/>
              </w:rPr>
              <w:t>В</w:t>
            </w:r>
          </w:p>
        </w:tc>
        <w:tc>
          <w:tcPr>
            <w:tcW w:w="344" w:type="pct"/>
            <w:shd w:val="clear" w:color="auto" w:fill="auto"/>
            <w:vAlign w:val="center"/>
          </w:tcPr>
          <w:p w14:paraId="50C6FBDE" w14:textId="378C8350" w:rsidR="009563C9" w:rsidRPr="00E57031" w:rsidRDefault="009563C9" w:rsidP="00E57031">
            <w:pPr>
              <w:spacing w:after="0" w:line="240" w:lineRule="auto"/>
              <w:rPr>
                <w:rFonts w:eastAsia="Calibri"/>
                <w:sz w:val="20"/>
                <w:szCs w:val="20"/>
                <w:lang w:val="bg-BG" w:eastAsia="en-GB"/>
              </w:rPr>
            </w:pPr>
            <w:r w:rsidRPr="00E57031">
              <w:rPr>
                <w:sz w:val="20"/>
                <w:szCs w:val="20"/>
              </w:rPr>
              <w:t>A143</w:t>
            </w:r>
          </w:p>
        </w:tc>
        <w:tc>
          <w:tcPr>
            <w:tcW w:w="809" w:type="pct"/>
            <w:shd w:val="clear" w:color="auto" w:fill="auto"/>
            <w:vAlign w:val="center"/>
          </w:tcPr>
          <w:p w14:paraId="7CB9513B" w14:textId="70453931" w:rsidR="009563C9" w:rsidRPr="00E57031" w:rsidRDefault="009563C9" w:rsidP="00E57031">
            <w:pPr>
              <w:spacing w:after="0" w:line="240" w:lineRule="auto"/>
              <w:rPr>
                <w:rFonts w:eastAsia="Calibri"/>
                <w:i/>
                <w:sz w:val="20"/>
                <w:szCs w:val="20"/>
                <w:lang w:val="bg-BG" w:eastAsia="en-GB"/>
              </w:rPr>
            </w:pPr>
            <w:r w:rsidRPr="00E57031">
              <w:rPr>
                <w:i/>
                <w:sz w:val="20"/>
                <w:szCs w:val="20"/>
              </w:rPr>
              <w:t>Calidris canutus</w:t>
            </w:r>
          </w:p>
        </w:tc>
        <w:tc>
          <w:tcPr>
            <w:tcW w:w="171" w:type="pct"/>
            <w:shd w:val="clear" w:color="auto" w:fill="auto"/>
            <w:vAlign w:val="center"/>
          </w:tcPr>
          <w:p w14:paraId="6C6E3F9D" w14:textId="77777777" w:rsidR="009563C9" w:rsidRPr="00E57031" w:rsidRDefault="009563C9" w:rsidP="00E57031">
            <w:pPr>
              <w:spacing w:after="0" w:line="240" w:lineRule="auto"/>
              <w:rPr>
                <w:rFonts w:eastAsia="Calibri"/>
                <w:sz w:val="20"/>
                <w:szCs w:val="20"/>
                <w:lang w:val="bg-BG" w:eastAsia="en-GB"/>
              </w:rPr>
            </w:pPr>
          </w:p>
        </w:tc>
        <w:tc>
          <w:tcPr>
            <w:tcW w:w="251" w:type="pct"/>
            <w:shd w:val="clear" w:color="auto" w:fill="auto"/>
            <w:vAlign w:val="center"/>
          </w:tcPr>
          <w:p w14:paraId="5C8B5B8D" w14:textId="77777777" w:rsidR="009563C9" w:rsidRPr="00E57031" w:rsidRDefault="009563C9" w:rsidP="00E57031">
            <w:pPr>
              <w:spacing w:after="0" w:line="240" w:lineRule="auto"/>
              <w:rPr>
                <w:rFonts w:eastAsia="Calibri"/>
                <w:b/>
                <w:sz w:val="20"/>
                <w:szCs w:val="20"/>
                <w:lang w:val="bg-BG" w:eastAsia="en-GB"/>
              </w:rPr>
            </w:pPr>
          </w:p>
        </w:tc>
        <w:tc>
          <w:tcPr>
            <w:tcW w:w="182" w:type="pct"/>
            <w:gridSpan w:val="2"/>
            <w:shd w:val="clear" w:color="auto" w:fill="auto"/>
            <w:vAlign w:val="center"/>
          </w:tcPr>
          <w:p w14:paraId="69441141" w14:textId="1C0FBA73" w:rsidR="009563C9" w:rsidRPr="00E57031" w:rsidRDefault="009563C9" w:rsidP="00E57031">
            <w:pPr>
              <w:spacing w:after="0" w:line="240" w:lineRule="auto"/>
              <w:rPr>
                <w:rFonts w:eastAsia="Calibri"/>
                <w:b/>
                <w:sz w:val="20"/>
                <w:szCs w:val="20"/>
                <w:lang w:eastAsia="en-GB"/>
              </w:rPr>
            </w:pPr>
            <w:r w:rsidRPr="00E57031">
              <w:rPr>
                <w:sz w:val="20"/>
                <w:szCs w:val="20"/>
              </w:rPr>
              <w:t>c</w:t>
            </w:r>
          </w:p>
        </w:tc>
        <w:tc>
          <w:tcPr>
            <w:tcW w:w="298" w:type="pct"/>
            <w:shd w:val="clear" w:color="auto" w:fill="auto"/>
            <w:vAlign w:val="center"/>
          </w:tcPr>
          <w:p w14:paraId="7356CD11" w14:textId="2270938A" w:rsidR="009563C9" w:rsidRPr="00E57031" w:rsidRDefault="009563C9" w:rsidP="00E57031">
            <w:pPr>
              <w:spacing w:after="0" w:line="240" w:lineRule="auto"/>
              <w:rPr>
                <w:rFonts w:eastAsia="Calibri"/>
                <w:b/>
                <w:sz w:val="20"/>
                <w:szCs w:val="20"/>
                <w:lang w:val="bg-BG" w:eastAsia="en-GB"/>
              </w:rPr>
            </w:pPr>
          </w:p>
        </w:tc>
        <w:tc>
          <w:tcPr>
            <w:tcW w:w="315" w:type="pct"/>
            <w:shd w:val="clear" w:color="auto" w:fill="auto"/>
            <w:vAlign w:val="center"/>
          </w:tcPr>
          <w:p w14:paraId="6405F8F0" w14:textId="3F32F33B" w:rsidR="009563C9" w:rsidRPr="00E57031" w:rsidRDefault="009563C9" w:rsidP="00E57031">
            <w:pPr>
              <w:spacing w:after="0" w:line="240" w:lineRule="auto"/>
              <w:rPr>
                <w:rFonts w:eastAsia="Calibri"/>
                <w:b/>
                <w:sz w:val="20"/>
                <w:szCs w:val="20"/>
                <w:lang w:val="bg-BG" w:eastAsia="en-GB"/>
              </w:rPr>
            </w:pPr>
            <w:r w:rsidRPr="00E57031">
              <w:rPr>
                <w:sz w:val="20"/>
                <w:szCs w:val="20"/>
              </w:rPr>
              <w:t>6</w:t>
            </w:r>
          </w:p>
        </w:tc>
        <w:tc>
          <w:tcPr>
            <w:tcW w:w="309" w:type="pct"/>
            <w:shd w:val="clear" w:color="auto" w:fill="auto"/>
            <w:vAlign w:val="center"/>
          </w:tcPr>
          <w:p w14:paraId="542C0174" w14:textId="341C41CD" w:rsidR="009563C9" w:rsidRPr="00E57031" w:rsidRDefault="009563C9" w:rsidP="00E57031">
            <w:pPr>
              <w:spacing w:after="0" w:line="240" w:lineRule="auto"/>
              <w:rPr>
                <w:rFonts w:eastAsia="Calibri"/>
                <w:bCs/>
                <w:sz w:val="20"/>
                <w:szCs w:val="20"/>
                <w:lang w:eastAsia="en-GB"/>
              </w:rPr>
            </w:pPr>
            <w:r w:rsidRPr="00E57031">
              <w:rPr>
                <w:sz w:val="20"/>
                <w:szCs w:val="20"/>
              </w:rPr>
              <w:t>i</w:t>
            </w:r>
          </w:p>
        </w:tc>
        <w:tc>
          <w:tcPr>
            <w:tcW w:w="301" w:type="pct"/>
            <w:shd w:val="clear" w:color="auto" w:fill="auto"/>
            <w:vAlign w:val="center"/>
          </w:tcPr>
          <w:p w14:paraId="3740990E" w14:textId="51255A41" w:rsidR="009563C9" w:rsidRPr="009A17E0" w:rsidRDefault="009A17E0" w:rsidP="00E57031">
            <w:pPr>
              <w:spacing w:after="0" w:line="240" w:lineRule="auto"/>
              <w:rPr>
                <w:rFonts w:eastAsia="Calibri"/>
                <w:color w:val="FF0000"/>
                <w:sz w:val="20"/>
                <w:szCs w:val="20"/>
                <w:lang w:val="en-GB" w:eastAsia="en-GB"/>
              </w:rPr>
            </w:pPr>
            <w:r w:rsidRPr="009A17E0">
              <w:rPr>
                <w:rFonts w:eastAsia="Calibri"/>
                <w:color w:val="FF0000"/>
                <w:sz w:val="20"/>
                <w:szCs w:val="20"/>
                <w:lang w:val="en-GB" w:eastAsia="en-GB"/>
              </w:rPr>
              <w:t>V</w:t>
            </w:r>
          </w:p>
        </w:tc>
        <w:tc>
          <w:tcPr>
            <w:tcW w:w="437" w:type="pct"/>
            <w:shd w:val="clear" w:color="auto" w:fill="auto"/>
            <w:vAlign w:val="center"/>
          </w:tcPr>
          <w:p w14:paraId="443C86BA" w14:textId="34609D48" w:rsidR="009563C9" w:rsidRPr="00E57031" w:rsidRDefault="009563C9" w:rsidP="00E57031">
            <w:pPr>
              <w:spacing w:after="0" w:line="240" w:lineRule="auto"/>
              <w:rPr>
                <w:rFonts w:eastAsia="Calibri"/>
                <w:b/>
                <w:sz w:val="20"/>
                <w:szCs w:val="20"/>
                <w:lang w:val="bg-BG" w:eastAsia="en-GB"/>
              </w:rPr>
            </w:pPr>
            <w:r w:rsidRPr="00E57031">
              <w:rPr>
                <w:sz w:val="20"/>
                <w:szCs w:val="20"/>
              </w:rPr>
              <w:t>G</w:t>
            </w:r>
          </w:p>
        </w:tc>
        <w:tc>
          <w:tcPr>
            <w:tcW w:w="494" w:type="pct"/>
            <w:gridSpan w:val="2"/>
            <w:shd w:val="clear" w:color="auto" w:fill="auto"/>
            <w:vAlign w:val="center"/>
          </w:tcPr>
          <w:p w14:paraId="610962D6" w14:textId="6B7DC7E9" w:rsidR="009563C9" w:rsidRPr="009A17E0" w:rsidRDefault="009A17E0" w:rsidP="00E57031">
            <w:pPr>
              <w:spacing w:after="0" w:line="240" w:lineRule="auto"/>
              <w:rPr>
                <w:rFonts w:eastAsia="Calibri"/>
                <w:b/>
                <w:color w:val="FF0000"/>
                <w:sz w:val="20"/>
                <w:szCs w:val="20"/>
                <w:lang w:val="en-GB" w:eastAsia="en-GB"/>
              </w:rPr>
            </w:pPr>
            <w:r w:rsidRPr="009A17E0">
              <w:rPr>
                <w:sz w:val="20"/>
                <w:szCs w:val="20"/>
                <w:lang w:val="en-GB"/>
              </w:rPr>
              <w:t>C</w:t>
            </w:r>
          </w:p>
        </w:tc>
        <w:tc>
          <w:tcPr>
            <w:tcW w:w="324" w:type="pct"/>
            <w:shd w:val="clear" w:color="auto" w:fill="auto"/>
            <w:vAlign w:val="center"/>
          </w:tcPr>
          <w:p w14:paraId="4021A0B5" w14:textId="5A04B6DD" w:rsidR="009563C9" w:rsidRPr="00E57031" w:rsidRDefault="009563C9" w:rsidP="00E57031">
            <w:pPr>
              <w:spacing w:after="0" w:line="240" w:lineRule="auto"/>
              <w:rPr>
                <w:rFonts w:eastAsia="Calibri"/>
                <w:b/>
                <w:sz w:val="20"/>
                <w:szCs w:val="20"/>
                <w:lang w:val="bg-BG" w:eastAsia="en-GB"/>
              </w:rPr>
            </w:pPr>
            <w:r w:rsidRPr="00E57031">
              <w:rPr>
                <w:sz w:val="20"/>
                <w:szCs w:val="20"/>
              </w:rPr>
              <w:t>B</w:t>
            </w:r>
          </w:p>
        </w:tc>
        <w:tc>
          <w:tcPr>
            <w:tcW w:w="272" w:type="pct"/>
            <w:shd w:val="clear" w:color="auto" w:fill="auto"/>
            <w:vAlign w:val="center"/>
          </w:tcPr>
          <w:p w14:paraId="651F07FC" w14:textId="438DEE4B" w:rsidR="009563C9" w:rsidRPr="00E57031" w:rsidRDefault="009563C9" w:rsidP="00E57031">
            <w:pPr>
              <w:spacing w:after="0" w:line="240" w:lineRule="auto"/>
              <w:rPr>
                <w:rFonts w:eastAsia="Calibri"/>
                <w:b/>
                <w:sz w:val="20"/>
                <w:szCs w:val="20"/>
                <w:lang w:val="bg-BG" w:eastAsia="en-GB"/>
              </w:rPr>
            </w:pPr>
            <w:r w:rsidRPr="00E57031">
              <w:rPr>
                <w:sz w:val="20"/>
                <w:szCs w:val="20"/>
              </w:rPr>
              <w:t>C</w:t>
            </w:r>
          </w:p>
        </w:tc>
        <w:tc>
          <w:tcPr>
            <w:tcW w:w="301" w:type="pct"/>
            <w:shd w:val="clear" w:color="auto" w:fill="auto"/>
            <w:vAlign w:val="center"/>
          </w:tcPr>
          <w:p w14:paraId="72822C48" w14:textId="691BC7CA" w:rsidR="009563C9" w:rsidRPr="00E57031" w:rsidRDefault="009563C9" w:rsidP="00E57031">
            <w:pPr>
              <w:spacing w:after="0" w:line="240" w:lineRule="auto"/>
              <w:rPr>
                <w:rFonts w:eastAsia="Calibri"/>
                <w:b/>
                <w:sz w:val="20"/>
                <w:szCs w:val="20"/>
                <w:lang w:val="bg-BG" w:eastAsia="en-GB"/>
              </w:rPr>
            </w:pPr>
            <w:r w:rsidRPr="00E57031">
              <w:rPr>
                <w:sz w:val="20"/>
                <w:szCs w:val="20"/>
              </w:rPr>
              <w:t>C</w:t>
            </w:r>
          </w:p>
        </w:tc>
      </w:tr>
    </w:tbl>
    <w:p w14:paraId="4EF7C213" w14:textId="340F3EBC" w:rsidR="0058062E" w:rsidRDefault="0058062E" w:rsidP="004A4D89">
      <w:pPr>
        <w:spacing w:after="120"/>
        <w:jc w:val="both"/>
        <w:rPr>
          <w:lang w:val="bg-BG"/>
        </w:rPr>
      </w:pPr>
    </w:p>
    <w:p w14:paraId="5D0C2C3D" w14:textId="597C0B4B" w:rsidR="004441D2" w:rsidRPr="004441D2" w:rsidRDefault="004441D2" w:rsidP="004441D2">
      <w:pPr>
        <w:pStyle w:val="Heading1"/>
        <w:jc w:val="center"/>
        <w:rPr>
          <w:lang w:val="bg-BG"/>
        </w:rPr>
      </w:pPr>
      <w:bookmarkStart w:id="89" w:name="_Toc97813519"/>
      <w:r w:rsidRPr="004441D2">
        <w:rPr>
          <w:lang w:val="bg-BG"/>
        </w:rPr>
        <w:t>Специфични цели за А15</w:t>
      </w:r>
      <w:r w:rsidRPr="004441D2">
        <w:rPr>
          <w:lang w:val="ru-RU"/>
        </w:rPr>
        <w:t>4</w:t>
      </w:r>
      <w:r w:rsidRPr="004441D2">
        <w:rPr>
          <w:lang w:val="bg-BG"/>
        </w:rPr>
        <w:t xml:space="preserve"> </w:t>
      </w:r>
      <w:r w:rsidRPr="004441D2">
        <w:rPr>
          <w:i/>
        </w:rPr>
        <w:t>Gallinago</w:t>
      </w:r>
      <w:r w:rsidRPr="004441D2">
        <w:rPr>
          <w:i/>
          <w:lang w:val="ru-RU"/>
        </w:rPr>
        <w:t xml:space="preserve"> </w:t>
      </w:r>
      <w:r w:rsidRPr="004441D2">
        <w:rPr>
          <w:i/>
        </w:rPr>
        <w:t>media</w:t>
      </w:r>
      <w:r w:rsidRPr="004441D2">
        <w:rPr>
          <w:i/>
          <w:lang w:val="ru-RU"/>
        </w:rPr>
        <w:t xml:space="preserve"> </w:t>
      </w:r>
      <w:r>
        <w:rPr>
          <w:lang w:val="bg-BG"/>
        </w:rPr>
        <w:t>(г</w:t>
      </w:r>
      <w:r w:rsidRPr="004441D2">
        <w:rPr>
          <w:lang w:val="bg-BG"/>
        </w:rPr>
        <w:t>оляма бекасина)</w:t>
      </w:r>
      <w:bookmarkEnd w:id="89"/>
    </w:p>
    <w:p w14:paraId="370A1A85" w14:textId="77777777" w:rsidR="004441D2" w:rsidRPr="004441D2" w:rsidRDefault="004441D2" w:rsidP="004441D2">
      <w:pPr>
        <w:spacing w:after="120"/>
        <w:jc w:val="both"/>
        <w:rPr>
          <w:lang w:val="bg-BG"/>
        </w:rPr>
      </w:pPr>
    </w:p>
    <w:p w14:paraId="19A82B8C" w14:textId="77777777" w:rsidR="004441D2" w:rsidRPr="0047621A" w:rsidRDefault="004441D2" w:rsidP="00925DCE">
      <w:pPr>
        <w:pStyle w:val="ListParagraph"/>
        <w:numPr>
          <w:ilvl w:val="0"/>
          <w:numId w:val="115"/>
        </w:numPr>
        <w:spacing w:after="120"/>
        <w:jc w:val="both"/>
        <w:rPr>
          <w:b/>
          <w:lang w:val="bg-BG"/>
        </w:rPr>
      </w:pPr>
      <w:r w:rsidRPr="0047621A">
        <w:rPr>
          <w:b/>
          <w:lang w:val="bg-BG"/>
        </w:rPr>
        <w:t>Кратка характеристика на вида</w:t>
      </w:r>
    </w:p>
    <w:p w14:paraId="639B5B6B" w14:textId="77777777" w:rsidR="004441D2" w:rsidRPr="004441D2" w:rsidRDefault="004441D2" w:rsidP="004441D2">
      <w:pPr>
        <w:spacing w:after="120"/>
        <w:jc w:val="both"/>
        <w:rPr>
          <w:lang w:val="bg-BG"/>
        </w:rPr>
      </w:pPr>
      <w:r w:rsidRPr="004441D2">
        <w:rPr>
          <w:lang w:val="bg-BG"/>
        </w:rPr>
        <w:t xml:space="preserve">Дължина на тялото: </w:t>
      </w:r>
      <w:r w:rsidRPr="004441D2">
        <w:rPr>
          <w:lang w:val="ru-RU"/>
        </w:rPr>
        <w:t>27</w:t>
      </w:r>
      <w:r w:rsidRPr="004441D2">
        <w:rPr>
          <w:lang w:val="bg-BG"/>
        </w:rPr>
        <w:t xml:space="preserve"> – </w:t>
      </w:r>
      <w:r w:rsidRPr="004441D2">
        <w:rPr>
          <w:lang w:val="ru-RU"/>
        </w:rPr>
        <w:t>29</w:t>
      </w:r>
      <w:r w:rsidRPr="004441D2">
        <w:rPr>
          <w:lang w:val="bg-BG"/>
        </w:rPr>
        <w:t xml:space="preserve"> cm. Размах на крилата: </w:t>
      </w:r>
      <w:r w:rsidRPr="004441D2">
        <w:rPr>
          <w:lang w:val="ru-RU"/>
        </w:rPr>
        <w:t>47 – 50</w:t>
      </w:r>
      <w:r w:rsidRPr="004441D2">
        <w:rPr>
          <w:lang w:val="bg-BG"/>
        </w:rPr>
        <w:t xml:space="preserve"> </w:t>
      </w:r>
      <w:r w:rsidRPr="004441D2">
        <w:rPr>
          <w:lang w:val="en-GB"/>
        </w:rPr>
        <w:t>cm</w:t>
      </w:r>
      <w:r w:rsidRPr="004441D2">
        <w:rPr>
          <w:lang w:val="bg-BG"/>
        </w:rPr>
        <w:t xml:space="preserve">. Едър бекас, с карирани малки покривни пера; тъмен централен панел на крилото, ограден с бели ивици. Гърдите и хълбоците са раирани по-интензивно, отколкото при други бекаси, а райетата често се простират до корема. Диагностични бели външни опашни пера. Клюнът тъмнокафяв, с жълтеникав или зеленикаво-кафява основа; пропорционално по-къс от клюна при средната бекасина, често с лек ъгъл надолу по средата на надклюнието. Ирисът тъмно кафяв. Краката бледо сивкаво-зелени или мътно кафяво-жълти (Beaman &amp; Madge 1998, Hayman 1986, </w:t>
      </w:r>
      <w:r w:rsidRPr="004441D2">
        <w:rPr>
          <w:lang w:val="en-GB"/>
        </w:rPr>
        <w:t>Message</w:t>
      </w:r>
      <w:r w:rsidRPr="004441D2">
        <w:rPr>
          <w:lang w:val="bg-BG"/>
        </w:rPr>
        <w:t xml:space="preserve"> &amp; </w:t>
      </w:r>
      <w:r w:rsidRPr="004441D2">
        <w:rPr>
          <w:lang w:val="en-GB"/>
        </w:rPr>
        <w:t>Taylor</w:t>
      </w:r>
      <w:r w:rsidRPr="004441D2">
        <w:rPr>
          <w:lang w:val="bg-BG"/>
        </w:rPr>
        <w:t xml:space="preserve"> 2005).</w:t>
      </w:r>
    </w:p>
    <w:p w14:paraId="5A0F1599" w14:textId="77777777" w:rsidR="004441D2" w:rsidRPr="004441D2" w:rsidRDefault="004441D2" w:rsidP="004441D2">
      <w:pPr>
        <w:spacing w:after="120"/>
        <w:jc w:val="both"/>
        <w:rPr>
          <w:i/>
          <w:lang w:val="ru-RU"/>
        </w:rPr>
      </w:pPr>
      <w:r w:rsidRPr="004441D2">
        <w:rPr>
          <w:i/>
          <w:lang w:val="bg-BG"/>
        </w:rPr>
        <w:t>Характер на пребиваване в страната</w:t>
      </w:r>
    </w:p>
    <w:p w14:paraId="0FBC86D8" w14:textId="277E7787" w:rsidR="004441D2" w:rsidRPr="004441D2" w:rsidRDefault="004441D2" w:rsidP="004441D2">
      <w:pPr>
        <w:spacing w:after="120"/>
        <w:jc w:val="both"/>
        <w:rPr>
          <w:lang w:val="ru-RU"/>
        </w:rPr>
      </w:pPr>
      <w:r w:rsidRPr="004441D2">
        <w:rPr>
          <w:lang w:val="bg-BG"/>
        </w:rPr>
        <w:t>В България е прелетен</w:t>
      </w:r>
      <w:r w:rsidRPr="004441D2">
        <w:rPr>
          <w:lang w:val="ru-RU"/>
        </w:rPr>
        <w:t xml:space="preserve"> </w:t>
      </w:r>
      <w:r w:rsidRPr="004441D2">
        <w:rPr>
          <w:lang w:val="bg-BG"/>
        </w:rPr>
        <w:t>и зимуващ вид птица (</w:t>
      </w:r>
      <w:r w:rsidRPr="004441D2">
        <w:rPr>
          <w:lang w:val="en-GB"/>
        </w:rPr>
        <w:t>Ivanov</w:t>
      </w:r>
      <w:r w:rsidRPr="004441D2">
        <w:rPr>
          <w:lang w:val="bg-BG"/>
        </w:rPr>
        <w:t xml:space="preserve"> </w:t>
      </w:r>
      <w:r w:rsidRPr="004441D2">
        <w:rPr>
          <w:lang w:val="en-GB"/>
        </w:rPr>
        <w:t>et</w:t>
      </w:r>
      <w:r w:rsidRPr="004441D2">
        <w:rPr>
          <w:lang w:val="bg-BG"/>
        </w:rPr>
        <w:t xml:space="preserve"> </w:t>
      </w:r>
      <w:r w:rsidRPr="004441D2">
        <w:rPr>
          <w:lang w:val="en-GB"/>
        </w:rPr>
        <w:t>al</w:t>
      </w:r>
      <w:r w:rsidRPr="004441D2">
        <w:rPr>
          <w:lang w:val="bg-BG"/>
        </w:rPr>
        <w:t>., 2014</w:t>
      </w:r>
      <w:r>
        <w:rPr>
          <w:lang w:val="ru-RU"/>
        </w:rPr>
        <w:t>;</w:t>
      </w:r>
      <w:r w:rsidRPr="004441D2">
        <w:rPr>
          <w:lang w:val="ru-RU"/>
        </w:rPr>
        <w:t xml:space="preserve"> </w:t>
      </w:r>
      <w:r w:rsidRPr="004441D2">
        <w:rPr>
          <w:lang w:val="bg-BG"/>
        </w:rPr>
        <w:t>Нанкинов и др.</w:t>
      </w:r>
      <w:r>
        <w:rPr>
          <w:lang w:val="bg-BG"/>
        </w:rPr>
        <w:t>,</w:t>
      </w:r>
      <w:r w:rsidRPr="004441D2">
        <w:rPr>
          <w:lang w:val="bg-BG"/>
        </w:rPr>
        <w:t xml:space="preserve"> 1997). Палеарктичен</w:t>
      </w:r>
      <w:r w:rsidRPr="004441D2">
        <w:rPr>
          <w:lang w:val="ru-RU"/>
        </w:rPr>
        <w:t xml:space="preserve"> </w:t>
      </w:r>
      <w:r w:rsidRPr="004441D2">
        <w:rPr>
          <w:lang w:val="bg-BG"/>
        </w:rPr>
        <w:t>вид. Разпространен в Евразия от Норвегия на изток до долината на</w:t>
      </w:r>
      <w:r w:rsidRPr="004441D2">
        <w:rPr>
          <w:lang w:val="ru-RU"/>
        </w:rPr>
        <w:t xml:space="preserve"> </w:t>
      </w:r>
      <w:r w:rsidRPr="004441D2">
        <w:rPr>
          <w:lang w:val="bg-BG"/>
        </w:rPr>
        <w:t xml:space="preserve">р. Енисей. Размножава се в тревисти блата и влажни пасища, често заобиколени от храсти или гори; на места дори в доста сухи гори. По време на миграция предпочита влажни полета с ниска трева и </w:t>
      </w:r>
      <w:r w:rsidRPr="004441D2">
        <w:rPr>
          <w:lang w:val="bg-BG"/>
        </w:rPr>
        <w:lastRenderedPageBreak/>
        <w:t xml:space="preserve">падини, окрайнини на мочурища, ливади, блата с острица </w:t>
      </w:r>
      <w:r w:rsidRPr="004441D2">
        <w:rPr>
          <w:lang w:val="ru-RU"/>
        </w:rPr>
        <w:t>(</w:t>
      </w:r>
      <w:r w:rsidRPr="004441D2">
        <w:rPr>
          <w:lang w:val="bg-BG"/>
        </w:rPr>
        <w:t xml:space="preserve">Beaman </w:t>
      </w:r>
      <w:r w:rsidRPr="004441D2">
        <w:rPr>
          <w:lang w:val="ru-RU"/>
        </w:rPr>
        <w:t>&amp;</w:t>
      </w:r>
      <w:r>
        <w:rPr>
          <w:lang w:val="bg-BG"/>
        </w:rPr>
        <w:t xml:space="preserve"> Madge 1998;</w:t>
      </w:r>
      <w:r w:rsidRPr="004441D2">
        <w:rPr>
          <w:lang w:val="bg-BG"/>
        </w:rPr>
        <w:t xml:space="preserve"> </w:t>
      </w:r>
      <w:r>
        <w:rPr>
          <w:lang w:val="ru-RU"/>
        </w:rPr>
        <w:t>BirdLife International 2019;</w:t>
      </w:r>
      <w:r w:rsidRPr="004441D2">
        <w:rPr>
          <w:lang w:val="ru-RU"/>
        </w:rPr>
        <w:t xml:space="preserve"> </w:t>
      </w:r>
      <w:r w:rsidRPr="004441D2">
        <w:rPr>
          <w:lang w:val="bg-BG"/>
        </w:rPr>
        <w:t>Нанкинов и др. 1997). В края на XIX и началото на ХХ в. наблюдаван през гнездовия период по</w:t>
      </w:r>
      <w:r w:rsidRPr="004441D2">
        <w:rPr>
          <w:lang w:val="ru-RU"/>
        </w:rPr>
        <w:t xml:space="preserve"> </w:t>
      </w:r>
      <w:r w:rsidRPr="004441D2">
        <w:rPr>
          <w:lang w:val="bg-BG"/>
        </w:rPr>
        <w:t>някои дунавски острови, при Свищов</w:t>
      </w:r>
      <w:r w:rsidRPr="004441D2">
        <w:rPr>
          <w:lang w:val="ru-RU"/>
        </w:rPr>
        <w:t>,</w:t>
      </w:r>
      <w:r w:rsidRPr="004441D2">
        <w:rPr>
          <w:lang w:val="bg-BG"/>
        </w:rPr>
        <w:t xml:space="preserve"> до София, както и до Ловеч</w:t>
      </w:r>
      <w:r w:rsidRPr="004441D2">
        <w:rPr>
          <w:lang w:val="ru-RU"/>
        </w:rPr>
        <w:t>,</w:t>
      </w:r>
      <w:r w:rsidRPr="004441D2">
        <w:rPr>
          <w:lang w:val="bg-BG"/>
        </w:rPr>
        <w:t xml:space="preserve"> обаче липсват конкретни данни за размножаване</w:t>
      </w:r>
      <w:r>
        <w:rPr>
          <w:lang w:val="ru-RU"/>
        </w:rPr>
        <w:t xml:space="preserve"> (Нанкинов и др. 1997;</w:t>
      </w:r>
      <w:r w:rsidRPr="004441D2">
        <w:rPr>
          <w:lang w:val="ru-RU"/>
        </w:rPr>
        <w:t xml:space="preserve"> Янков </w:t>
      </w:r>
      <w:r>
        <w:rPr>
          <w:lang w:val="ru-RU"/>
        </w:rPr>
        <w:t>отг. ред</w:t>
      </w:r>
      <w:r w:rsidRPr="004441D2">
        <w:rPr>
          <w:lang w:val="ru-RU"/>
        </w:rPr>
        <w:t>.</w:t>
      </w:r>
      <w:r>
        <w:rPr>
          <w:lang w:val="ru-RU"/>
        </w:rPr>
        <w:t>,</w:t>
      </w:r>
      <w:r w:rsidRPr="004441D2">
        <w:rPr>
          <w:lang w:val="ru-RU"/>
        </w:rPr>
        <w:t xml:space="preserve"> 2007). </w:t>
      </w:r>
      <w:r w:rsidRPr="004441D2">
        <w:rPr>
          <w:lang w:val="bg-BG"/>
        </w:rPr>
        <w:t>По време на миграции и зимуване</w:t>
      </w:r>
      <w:r w:rsidRPr="004441D2">
        <w:rPr>
          <w:lang w:val="ru-RU"/>
        </w:rPr>
        <w:t xml:space="preserve"> </w:t>
      </w:r>
      <w:r w:rsidRPr="004441D2">
        <w:rPr>
          <w:lang w:val="bg-BG"/>
        </w:rPr>
        <w:t>– разнообразни влажни зони.</w:t>
      </w:r>
    </w:p>
    <w:p w14:paraId="4E8DD466" w14:textId="77777777" w:rsidR="004441D2" w:rsidRPr="004441D2" w:rsidRDefault="004441D2" w:rsidP="004441D2">
      <w:pPr>
        <w:spacing w:after="120"/>
        <w:jc w:val="both"/>
        <w:rPr>
          <w:i/>
          <w:lang w:val="ru-RU"/>
        </w:rPr>
      </w:pPr>
      <w:r w:rsidRPr="004441D2">
        <w:rPr>
          <w:i/>
          <w:lang w:val="bg-BG"/>
        </w:rPr>
        <w:t>Характерно местообитание</w:t>
      </w:r>
    </w:p>
    <w:p w14:paraId="321A3548" w14:textId="779F47C1" w:rsidR="004441D2" w:rsidRPr="004441D2" w:rsidRDefault="004441D2" w:rsidP="004441D2">
      <w:pPr>
        <w:spacing w:after="120"/>
        <w:jc w:val="both"/>
      </w:pPr>
      <w:r w:rsidRPr="004441D2">
        <w:rPr>
          <w:lang w:val="bg-BG"/>
        </w:rPr>
        <w:t>Предимно стари блата, обрасли с водна растителност, храсти и редки дървета. При миграция се спира по мокри ливади, мочурища, рибарници, старици на реки, тинести канали, плитки езера, овощни градини, полета (</w:t>
      </w:r>
      <w:r w:rsidRPr="004441D2">
        <w:rPr>
          <w:lang w:val="ru-RU"/>
        </w:rPr>
        <w:t>Нанкинов и др.</w:t>
      </w:r>
      <w:r w:rsidR="00BE04E4">
        <w:rPr>
          <w:lang w:val="ru-RU"/>
        </w:rPr>
        <w:t>,</w:t>
      </w:r>
      <w:r w:rsidRPr="004441D2">
        <w:rPr>
          <w:lang w:val="ru-RU"/>
        </w:rPr>
        <w:t xml:space="preserve"> 1997</w:t>
      </w:r>
      <w:r w:rsidRPr="004441D2">
        <w:rPr>
          <w:lang w:val="bg-BG"/>
        </w:rPr>
        <w:t>). Подходящите местообитания включват голям брой крайбрежни влажни зони: 1110, 1130, 1140, 1150, 1160; Сладководни местообитания: 3130, 3140, 3150, 3160, 3260 3270 и Естествени и полуестествени тревни формации 6440, съгласно Директивата за хабитатите (Кавръкова и др.</w:t>
      </w:r>
      <w:r w:rsidR="00BE04E4">
        <w:rPr>
          <w:lang w:val="bg-BG"/>
        </w:rPr>
        <w:t>,</w:t>
      </w:r>
      <w:r w:rsidRPr="004441D2">
        <w:rPr>
          <w:lang w:val="bg-BG"/>
        </w:rPr>
        <w:t xml:space="preserve"> 2009).</w:t>
      </w:r>
    </w:p>
    <w:p w14:paraId="327AD809" w14:textId="77777777" w:rsidR="004441D2" w:rsidRPr="004441D2" w:rsidRDefault="004441D2" w:rsidP="004441D2">
      <w:pPr>
        <w:spacing w:after="120"/>
        <w:jc w:val="both"/>
        <w:rPr>
          <w:i/>
          <w:lang w:val="ru-RU"/>
        </w:rPr>
      </w:pPr>
      <w:r w:rsidRPr="004441D2">
        <w:rPr>
          <w:i/>
          <w:lang w:val="bg-BG"/>
        </w:rPr>
        <w:t>Хранене</w:t>
      </w:r>
    </w:p>
    <w:p w14:paraId="2DBE92AF" w14:textId="6CA54A22" w:rsidR="004441D2" w:rsidRPr="004441D2" w:rsidRDefault="004441D2" w:rsidP="004441D2">
      <w:pPr>
        <w:spacing w:after="120"/>
        <w:jc w:val="both"/>
        <w:rPr>
          <w:lang w:val="bg-BG"/>
        </w:rPr>
      </w:pPr>
      <w:r w:rsidRPr="004441D2">
        <w:rPr>
          <w:lang w:val="bg-BG"/>
        </w:rPr>
        <w:t>Хранителният му спектър се състои от различни видове насекоми и техните ларви: бръмбари, ципокрили, двукрили, пеперуди, правокрили, а също паяци, дребни миди и охлюви, дъждовни червеи, тревни коренчета и семена от блатни растения (</w:t>
      </w:r>
      <w:r w:rsidRPr="004441D2">
        <w:rPr>
          <w:lang w:val="en-GB"/>
        </w:rPr>
        <w:t>BirdLife</w:t>
      </w:r>
      <w:r w:rsidRPr="004441D2">
        <w:rPr>
          <w:lang w:val="bg-BG"/>
        </w:rPr>
        <w:t xml:space="preserve"> </w:t>
      </w:r>
      <w:r w:rsidRPr="004441D2">
        <w:rPr>
          <w:lang w:val="en-GB"/>
        </w:rPr>
        <w:t>International</w:t>
      </w:r>
      <w:r w:rsidR="00395D1D">
        <w:rPr>
          <w:lang w:val="bg-BG"/>
        </w:rPr>
        <w:t xml:space="preserve"> 2019;</w:t>
      </w:r>
      <w:r w:rsidRPr="004441D2">
        <w:rPr>
          <w:lang w:val="bg-BG"/>
        </w:rPr>
        <w:t xml:space="preserve"> Нанкинов и др.</w:t>
      </w:r>
      <w:r w:rsidR="00395D1D">
        <w:rPr>
          <w:lang w:val="bg-BG"/>
        </w:rPr>
        <w:t>,</w:t>
      </w:r>
      <w:r w:rsidRPr="004441D2">
        <w:rPr>
          <w:lang w:val="bg-BG"/>
        </w:rPr>
        <w:t xml:space="preserve"> 1997).</w:t>
      </w:r>
    </w:p>
    <w:p w14:paraId="030E0D02" w14:textId="77777777" w:rsidR="004441D2" w:rsidRPr="0047621A" w:rsidRDefault="004441D2" w:rsidP="00925DCE">
      <w:pPr>
        <w:pStyle w:val="ListParagraph"/>
        <w:numPr>
          <w:ilvl w:val="0"/>
          <w:numId w:val="115"/>
        </w:numPr>
        <w:spacing w:after="120"/>
        <w:jc w:val="both"/>
        <w:rPr>
          <w:b/>
          <w:lang w:val="bg-BG"/>
        </w:rPr>
      </w:pPr>
      <w:r w:rsidRPr="0047621A">
        <w:rPr>
          <w:b/>
          <w:lang w:val="bg-BG"/>
        </w:rPr>
        <w:t>Разпространение, природозащитно състояние и тенденции в популацията на вида на национално ниво</w:t>
      </w:r>
    </w:p>
    <w:p w14:paraId="4D15B980" w14:textId="77777777" w:rsidR="004441D2" w:rsidRPr="004441D2" w:rsidRDefault="004441D2" w:rsidP="004441D2">
      <w:pPr>
        <w:spacing w:after="120"/>
        <w:jc w:val="both"/>
        <w:rPr>
          <w:lang w:val="bg-BG"/>
        </w:rPr>
      </w:pPr>
      <w:r w:rsidRPr="004441D2">
        <w:rPr>
          <w:lang w:val="bg-BG"/>
        </w:rPr>
        <w:t>С ниска численост по време на миграция, наблюдаван в Южна България, по Дунавското и Черноморското крайбрежие – Атанасовско езеро, Шабленско езеро; рибарници Хаджи Димитрово, комплекс Калимок, рибарници Пловдив (Dimitrov et al. 2005, Костадинова</w:t>
      </w:r>
      <w:r w:rsidRPr="004441D2">
        <w:t xml:space="preserve"> &amp; </w:t>
      </w:r>
      <w:r w:rsidRPr="004441D2">
        <w:rPr>
          <w:lang w:val="bg-BG"/>
        </w:rPr>
        <w:t>Граматиков 2007). Рядък зимуващ вид, регистриран само няколко пъти през периода 1977 – 2001 около р. Дунав и изкуствени водоеми в страната (Michev &amp; Profirov 2003).</w:t>
      </w:r>
    </w:p>
    <w:p w14:paraId="557A510C" w14:textId="77777777" w:rsidR="004441D2" w:rsidRPr="004441D2" w:rsidRDefault="004441D2" w:rsidP="004441D2">
      <w:pPr>
        <w:spacing w:after="120"/>
        <w:jc w:val="both"/>
        <w:rPr>
          <w:lang w:val="bg-BG"/>
        </w:rPr>
      </w:pPr>
      <w:r w:rsidRPr="004441D2">
        <w:rPr>
          <w:lang w:val="bg-BG"/>
        </w:rPr>
        <w:t xml:space="preserve">Включен в Приложения </w:t>
      </w:r>
      <w:r w:rsidRPr="004441D2">
        <w:rPr>
          <w:lang w:val="ru-RU"/>
        </w:rPr>
        <w:t xml:space="preserve">1 </w:t>
      </w:r>
      <w:r w:rsidRPr="004441D2">
        <w:rPr>
          <w:lang w:val="bg-BG"/>
        </w:rPr>
        <w:t xml:space="preserve">на Директивата за птиците. Според </w:t>
      </w:r>
      <w:r w:rsidRPr="004441D2">
        <w:rPr>
          <w:lang w:val="en-GB"/>
        </w:rPr>
        <w:t>IUCN</w:t>
      </w:r>
      <w:r w:rsidRPr="004441D2">
        <w:rPr>
          <w:lang w:val="bg-BG"/>
        </w:rPr>
        <w:t xml:space="preserve"> видът </w:t>
      </w:r>
      <w:r w:rsidRPr="004441D2">
        <w:t>e</w:t>
      </w:r>
      <w:r w:rsidRPr="004441D2">
        <w:rPr>
          <w:lang w:val="bg-BG"/>
        </w:rPr>
        <w:t xml:space="preserve"> Почти застрашен </w:t>
      </w:r>
      <w:r w:rsidRPr="004441D2">
        <w:rPr>
          <w:lang w:val="en-GB"/>
        </w:rPr>
        <w:t>NT</w:t>
      </w:r>
      <w:r w:rsidRPr="004441D2">
        <w:rPr>
          <w:lang w:val="bg-BG"/>
        </w:rPr>
        <w:t xml:space="preserve"> (</w:t>
      </w:r>
      <w:r w:rsidRPr="004441D2">
        <w:rPr>
          <w:lang w:val="en-GB"/>
        </w:rPr>
        <w:t>Near</w:t>
      </w:r>
      <w:r w:rsidRPr="004441D2">
        <w:rPr>
          <w:lang w:val="bg-BG"/>
        </w:rPr>
        <w:t xml:space="preserve"> </w:t>
      </w:r>
      <w:r w:rsidRPr="004441D2">
        <w:rPr>
          <w:lang w:val="en-GB"/>
        </w:rPr>
        <w:t>Threatened</w:t>
      </w:r>
      <w:r w:rsidRPr="004441D2">
        <w:rPr>
          <w:lang w:val="bg-BG"/>
        </w:rPr>
        <w:t xml:space="preserve">), за територията на континентална Европа – </w:t>
      </w:r>
      <w:r w:rsidRPr="004441D2">
        <w:rPr>
          <w:lang w:val="en-GB"/>
        </w:rPr>
        <w:t>LC</w:t>
      </w:r>
      <w:r w:rsidRPr="004441D2">
        <w:rPr>
          <w:lang w:val="bg-BG"/>
        </w:rPr>
        <w:t xml:space="preserve"> (</w:t>
      </w:r>
      <w:r w:rsidRPr="004441D2">
        <w:rPr>
          <w:lang w:val="en-GB"/>
        </w:rPr>
        <w:t>Least</w:t>
      </w:r>
      <w:r w:rsidRPr="004441D2">
        <w:rPr>
          <w:lang w:val="bg-BG"/>
        </w:rPr>
        <w:t xml:space="preserve"> </w:t>
      </w:r>
      <w:r w:rsidRPr="004441D2">
        <w:rPr>
          <w:lang w:val="en-GB"/>
        </w:rPr>
        <w:t>Concern</w:t>
      </w:r>
      <w:r w:rsidRPr="004441D2">
        <w:rPr>
          <w:lang w:val="bg-BG"/>
        </w:rPr>
        <w:t>) (</w:t>
      </w:r>
      <w:r w:rsidRPr="004441D2">
        <w:rPr>
          <w:lang w:val="en-GB"/>
        </w:rPr>
        <w:t>BirdLife</w:t>
      </w:r>
      <w:r w:rsidRPr="004441D2">
        <w:rPr>
          <w:lang w:val="bg-BG"/>
        </w:rPr>
        <w:t xml:space="preserve"> </w:t>
      </w:r>
      <w:r w:rsidRPr="004441D2">
        <w:rPr>
          <w:lang w:val="en-GB"/>
        </w:rPr>
        <w:t>International</w:t>
      </w:r>
      <w:r w:rsidRPr="004441D2">
        <w:rPr>
          <w:lang w:val="bg-BG"/>
        </w:rPr>
        <w:t xml:space="preserve"> 2015). </w:t>
      </w:r>
      <w:r w:rsidRPr="004441D2">
        <w:rPr>
          <w:lang w:val="en-GB"/>
        </w:rPr>
        <w:t>SPEC</w:t>
      </w:r>
      <w:r w:rsidRPr="004441D2">
        <w:rPr>
          <w:lang w:val="bg-BG"/>
        </w:rPr>
        <w:t xml:space="preserve"> </w:t>
      </w:r>
      <w:r w:rsidRPr="004441D2">
        <w:rPr>
          <w:lang w:val="ru-RU"/>
        </w:rPr>
        <w:t>1</w:t>
      </w:r>
      <w:r w:rsidRPr="004441D2">
        <w:rPr>
          <w:lang w:val="bg-BG"/>
        </w:rPr>
        <w:t xml:space="preserve"> категория (BirdLife International 2017). Не е включен в Червената книга на България.</w:t>
      </w:r>
    </w:p>
    <w:p w14:paraId="50841944" w14:textId="77777777" w:rsidR="004441D2" w:rsidRPr="004441D2" w:rsidRDefault="004441D2" w:rsidP="004441D2">
      <w:pPr>
        <w:spacing w:after="120"/>
        <w:jc w:val="both"/>
        <w:rPr>
          <w:lang w:val="bg-BG"/>
        </w:rPr>
      </w:pPr>
      <w:r w:rsidRPr="004441D2">
        <w:rPr>
          <w:lang w:val="bg-BG"/>
        </w:rPr>
        <w:t>Съгласно Докладването от 2019 г. (за периода 200</w:t>
      </w:r>
      <w:r w:rsidRPr="004441D2">
        <w:rPr>
          <w:lang w:val="ru-RU"/>
        </w:rPr>
        <w:t>1</w:t>
      </w:r>
      <w:r w:rsidRPr="004441D2">
        <w:rPr>
          <w:lang w:val="bg-BG"/>
        </w:rPr>
        <w:t xml:space="preserve"> – 2018 г.) националната мигрираща популация на вида се оценя на </w:t>
      </w:r>
      <w:r w:rsidRPr="004441D2">
        <w:rPr>
          <w:lang w:val="ru-RU"/>
        </w:rPr>
        <w:t>1</w:t>
      </w:r>
      <w:r w:rsidRPr="004441D2">
        <w:rPr>
          <w:lang w:val="bg-BG"/>
        </w:rPr>
        <w:t xml:space="preserve"> – </w:t>
      </w:r>
      <w:r w:rsidRPr="004441D2">
        <w:rPr>
          <w:lang w:val="ru-RU"/>
        </w:rPr>
        <w:t>1</w:t>
      </w:r>
      <w:r w:rsidRPr="004441D2">
        <w:rPr>
          <w:lang w:val="bg-BG"/>
        </w:rPr>
        <w:t xml:space="preserve">0 индивида. Краткосрочната тенденция (за периода 2001 – 2018) в популацията е </w:t>
      </w:r>
      <w:r w:rsidRPr="004441D2">
        <w:rPr>
          <w:b/>
          <w:lang w:val="bg-BG"/>
        </w:rPr>
        <w:t>неизвестна</w:t>
      </w:r>
      <w:r w:rsidRPr="004441D2">
        <w:rPr>
          <w:lang w:val="bg-BG"/>
        </w:rPr>
        <w:t xml:space="preserve"> както и дългосрочната (за периода 1980 – 2018) също е </w:t>
      </w:r>
      <w:r w:rsidRPr="004441D2">
        <w:rPr>
          <w:b/>
          <w:lang w:val="bg-BG"/>
        </w:rPr>
        <w:t>неизвестна.</w:t>
      </w:r>
    </w:p>
    <w:p w14:paraId="76CA32B9" w14:textId="77777777" w:rsidR="004441D2" w:rsidRPr="004441D2" w:rsidRDefault="004441D2" w:rsidP="004441D2">
      <w:pPr>
        <w:spacing w:after="120"/>
        <w:jc w:val="both"/>
        <w:rPr>
          <w:lang w:val="ru-RU"/>
        </w:rPr>
      </w:pPr>
      <w:r w:rsidRPr="004441D2">
        <w:rPr>
          <w:lang w:val="bg-BG"/>
        </w:rPr>
        <w:t>Посочени са следните заплахи и влияния: F05, F26</w:t>
      </w:r>
      <w:r w:rsidRPr="004441D2">
        <w:rPr>
          <w:lang w:val="ru-RU"/>
        </w:rPr>
        <w:t>.</w:t>
      </w:r>
    </w:p>
    <w:p w14:paraId="4608C80F" w14:textId="3B5FF0CD" w:rsidR="004441D2" w:rsidRPr="0047621A" w:rsidRDefault="004441D2" w:rsidP="00925DCE">
      <w:pPr>
        <w:pStyle w:val="ListParagraph"/>
        <w:numPr>
          <w:ilvl w:val="0"/>
          <w:numId w:val="115"/>
        </w:numPr>
        <w:spacing w:after="120"/>
        <w:jc w:val="both"/>
        <w:rPr>
          <w:lang w:val="bg-BG"/>
        </w:rPr>
      </w:pPr>
      <w:r w:rsidRPr="0047621A">
        <w:rPr>
          <w:b/>
          <w:lang w:val="bg-BG"/>
        </w:rPr>
        <w:t>Състо</w:t>
      </w:r>
      <w:r w:rsidR="0047621A">
        <w:rPr>
          <w:b/>
          <w:lang w:val="bg-BG"/>
        </w:rPr>
        <w:t xml:space="preserve">яние в </w:t>
      </w:r>
      <w:r w:rsidRPr="0047621A">
        <w:rPr>
          <w:b/>
          <w:lang w:val="bg-BG"/>
        </w:rPr>
        <w:t>СЗЗ BG0002017 „Комплекс Беленски острови“</w:t>
      </w:r>
    </w:p>
    <w:p w14:paraId="59EFD42B" w14:textId="58CA5B04" w:rsidR="004441D2" w:rsidRPr="004441D2" w:rsidRDefault="004441D2" w:rsidP="004441D2">
      <w:pPr>
        <w:spacing w:after="120"/>
        <w:jc w:val="both"/>
        <w:rPr>
          <w:lang w:val="bg-BG"/>
        </w:rPr>
      </w:pPr>
      <w:r w:rsidRPr="004441D2">
        <w:rPr>
          <w:lang w:val="bg-BG"/>
        </w:rPr>
        <w:t>Съглас</w:t>
      </w:r>
      <w:r w:rsidR="00AB13D3">
        <w:rPr>
          <w:lang w:val="bg-BG"/>
        </w:rPr>
        <w:t>но</w:t>
      </w:r>
      <w:r w:rsidRPr="004441D2">
        <w:rPr>
          <w:lang w:val="bg-BG"/>
        </w:rPr>
        <w:t xml:space="preserve"> СФД на зоната видът е зимуващ. Зимуващата популация на голямата бекасина се оценява на </w:t>
      </w:r>
      <w:r w:rsidR="00395D1D" w:rsidRPr="00395D1D">
        <w:rPr>
          <w:b/>
          <w:lang w:val="bg-BG"/>
        </w:rPr>
        <w:t xml:space="preserve">до </w:t>
      </w:r>
      <w:r w:rsidRPr="004441D2">
        <w:rPr>
          <w:b/>
          <w:lang w:val="bg-BG"/>
        </w:rPr>
        <w:t>1 индивид</w:t>
      </w:r>
      <w:r w:rsidRPr="004441D2">
        <w:rPr>
          <w:lang w:val="bg-BG"/>
        </w:rPr>
        <w:t xml:space="preserve">, което представлява </w:t>
      </w:r>
      <w:r w:rsidRPr="004441D2">
        <w:rPr>
          <w:b/>
          <w:lang w:val="bg-BG"/>
        </w:rPr>
        <w:t>18,1 % от националната мигрираща</w:t>
      </w:r>
      <w:r w:rsidRPr="004441D2">
        <w:rPr>
          <w:lang w:val="bg-BG"/>
        </w:rPr>
        <w:t xml:space="preserve"> популация (оценка „С“). Опазването на вида е значимо </w:t>
      </w:r>
      <w:r w:rsidRPr="004441D2">
        <w:rPr>
          <w:lang w:val="en-GB"/>
        </w:rPr>
        <w:t>(</w:t>
      </w:r>
      <w:r w:rsidRPr="004441D2">
        <w:rPr>
          <w:lang w:val="bg-BG"/>
        </w:rPr>
        <w:t>оценка „С“</w:t>
      </w:r>
      <w:r w:rsidRPr="004441D2">
        <w:rPr>
          <w:lang w:val="en-GB"/>
        </w:rPr>
        <w:t>)</w:t>
      </w:r>
      <w:r w:rsidRPr="004441D2">
        <w:rPr>
          <w:lang w:val="bg-BG"/>
        </w:rPr>
        <w:t>,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60AB64F6" w14:textId="77777777" w:rsidR="004441D2" w:rsidRPr="00AB13D3" w:rsidRDefault="004441D2" w:rsidP="00925DCE">
      <w:pPr>
        <w:pStyle w:val="ListParagraph"/>
        <w:numPr>
          <w:ilvl w:val="0"/>
          <w:numId w:val="115"/>
        </w:numPr>
        <w:spacing w:after="120"/>
        <w:jc w:val="both"/>
        <w:rPr>
          <w:b/>
          <w:lang w:val="bg-BG"/>
        </w:rPr>
      </w:pPr>
      <w:r w:rsidRPr="00AB13D3">
        <w:rPr>
          <w:b/>
          <w:lang w:val="bg-BG"/>
        </w:rPr>
        <w:lastRenderedPageBreak/>
        <w:t xml:space="preserve">Анализ на наличната информация </w:t>
      </w:r>
    </w:p>
    <w:p w14:paraId="2A4D2E6D" w14:textId="12204C7A" w:rsidR="004441D2" w:rsidRPr="004441D2" w:rsidRDefault="004441D2" w:rsidP="004441D2">
      <w:pPr>
        <w:spacing w:after="120"/>
        <w:jc w:val="both"/>
        <w:rPr>
          <w:lang w:val="en-GB"/>
        </w:rPr>
      </w:pPr>
      <w:r w:rsidRPr="004441D2">
        <w:rPr>
          <w:lang w:val="bg-BG"/>
        </w:rPr>
        <w:t xml:space="preserve">Голямата бекасина е изключително рядък мигриращ вид в СЗЗ „Комплекс Беленски острови“.  Единственото наблюдение на вида в СЗЗ е на 04.10.2021 г. – 3 инд. в </w:t>
      </w:r>
      <w:r w:rsidR="00A30F4F">
        <w:rPr>
          <w:lang w:val="bg-BG"/>
        </w:rPr>
        <w:t>Писченско блато</w:t>
      </w:r>
      <w:r w:rsidRPr="004441D2">
        <w:rPr>
          <w:lang w:val="bg-BG"/>
        </w:rPr>
        <w:t>. През зимните месеци голямата бекасина не е регистрирана в района. Основен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зони в източната част на острова. В момента системата се контролира от Дирекцията на ПП „Персина“.</w:t>
      </w:r>
    </w:p>
    <w:p w14:paraId="6DFAC524" w14:textId="77F692F9" w:rsidR="004441D2" w:rsidRPr="004441D2" w:rsidRDefault="004441D2" w:rsidP="004441D2">
      <w:pPr>
        <w:spacing w:after="120"/>
        <w:jc w:val="both"/>
        <w:rPr>
          <w:lang w:val="bg-BG"/>
        </w:rPr>
      </w:pPr>
      <w:r w:rsidRPr="004441D2">
        <w:rPr>
          <w:lang w:val="bg-BG"/>
        </w:rPr>
        <w:t>През есенно-зимния период Персинските блата често са замръзнали или пресушени и не се наблюдава концентрация на птици от вида в района</w:t>
      </w:r>
      <w:r w:rsidRPr="004441D2">
        <w:rPr>
          <w:lang w:val="en-GB"/>
        </w:rPr>
        <w:t xml:space="preserve"> (Michev &amp; Profirov, 2003)</w:t>
      </w:r>
      <w:r w:rsidRPr="004441D2">
        <w:rPr>
          <w:lang w:val="bg-BG"/>
        </w:rPr>
        <w:t>. По данни от средно</w:t>
      </w:r>
      <w:r w:rsidR="00A30F4F">
        <w:rPr>
          <w:lang w:val="bg-BG"/>
        </w:rPr>
        <w:t xml:space="preserve"> зимните преброявания през 2019 и</w:t>
      </w:r>
      <w:r w:rsidRPr="004441D2">
        <w:rPr>
          <w:lang w:val="bg-BG"/>
        </w:rPr>
        <w:t xml:space="preserve"> 2020</w:t>
      </w:r>
      <w:r w:rsidR="00A30F4F">
        <w:rPr>
          <w:lang w:val="bg-BG"/>
        </w:rPr>
        <w:t xml:space="preserve"> г</w:t>
      </w:r>
      <w:r w:rsidRPr="004441D2">
        <w:rPr>
          <w:lang w:val="bg-BG"/>
        </w:rPr>
        <w:t>.</w:t>
      </w:r>
      <w:r w:rsidR="00A30F4F">
        <w:rPr>
          <w:lang w:val="bg-BG"/>
        </w:rPr>
        <w:t>,</w:t>
      </w:r>
      <w:r w:rsidRPr="004441D2">
        <w:rPr>
          <w:lang w:val="bg-BG"/>
        </w:rPr>
        <w:t xml:space="preserve"> по цялото българско поречие на р. Дунав не са наблюдавани птици от вида.</w:t>
      </w:r>
    </w:p>
    <w:p w14:paraId="4869E319" w14:textId="1E742269" w:rsidR="004441D2" w:rsidRPr="009A17E0" w:rsidRDefault="00B35CB6" w:rsidP="00925DCE">
      <w:pPr>
        <w:pStyle w:val="ListParagraph"/>
        <w:numPr>
          <w:ilvl w:val="0"/>
          <w:numId w:val="115"/>
        </w:numPr>
        <w:spacing w:after="120"/>
        <w:jc w:val="both"/>
        <w:rPr>
          <w:lang w:val="bg-BG"/>
        </w:rPr>
      </w:pPr>
      <w:r w:rsidRPr="009A17E0">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230"/>
        <w:gridCol w:w="1210"/>
        <w:gridCol w:w="3395"/>
        <w:gridCol w:w="2006"/>
      </w:tblGrid>
      <w:tr w:rsidR="004441D2" w:rsidRPr="004441D2" w14:paraId="5D54B0B7" w14:textId="77777777" w:rsidTr="000B4FCC">
        <w:trPr>
          <w:tblHeader/>
          <w:jc w:val="center"/>
        </w:trPr>
        <w:tc>
          <w:tcPr>
            <w:tcW w:w="0" w:type="auto"/>
            <w:shd w:val="clear" w:color="auto" w:fill="B6DDE8"/>
            <w:vAlign w:val="center"/>
          </w:tcPr>
          <w:p w14:paraId="213A1B03" w14:textId="77777777" w:rsidR="004441D2" w:rsidRPr="004441D2" w:rsidRDefault="004441D2" w:rsidP="009A17E0">
            <w:pPr>
              <w:spacing w:after="120"/>
              <w:jc w:val="center"/>
              <w:rPr>
                <w:b/>
                <w:bCs/>
                <w:lang w:val="bg-BG"/>
              </w:rPr>
            </w:pPr>
            <w:r w:rsidRPr="004441D2">
              <w:rPr>
                <w:b/>
                <w:bCs/>
                <w:lang w:val="bg-BG"/>
              </w:rPr>
              <w:t>Параметър</w:t>
            </w:r>
          </w:p>
        </w:tc>
        <w:tc>
          <w:tcPr>
            <w:tcW w:w="0" w:type="auto"/>
            <w:shd w:val="clear" w:color="auto" w:fill="B6DDE8"/>
            <w:vAlign w:val="center"/>
          </w:tcPr>
          <w:p w14:paraId="4D2B0F44" w14:textId="77777777" w:rsidR="004441D2" w:rsidRPr="004441D2" w:rsidRDefault="004441D2" w:rsidP="009A17E0">
            <w:pPr>
              <w:spacing w:after="120"/>
              <w:jc w:val="center"/>
              <w:rPr>
                <w:b/>
                <w:bCs/>
                <w:lang w:val="bg-BG"/>
              </w:rPr>
            </w:pPr>
            <w:r w:rsidRPr="004441D2">
              <w:rPr>
                <w:b/>
                <w:bCs/>
                <w:lang w:val="bg-BG"/>
              </w:rPr>
              <w:t>Мерна единица</w:t>
            </w:r>
          </w:p>
        </w:tc>
        <w:tc>
          <w:tcPr>
            <w:tcW w:w="0" w:type="auto"/>
            <w:shd w:val="clear" w:color="auto" w:fill="B6DDE8"/>
            <w:vAlign w:val="center"/>
          </w:tcPr>
          <w:p w14:paraId="07F580FE" w14:textId="77777777" w:rsidR="004441D2" w:rsidRPr="004441D2" w:rsidRDefault="004441D2" w:rsidP="009A17E0">
            <w:pPr>
              <w:spacing w:after="120"/>
              <w:jc w:val="center"/>
              <w:rPr>
                <w:b/>
                <w:bCs/>
                <w:lang w:val="bg-BG"/>
              </w:rPr>
            </w:pPr>
            <w:r w:rsidRPr="004441D2">
              <w:rPr>
                <w:b/>
                <w:bCs/>
                <w:lang w:val="bg-BG"/>
              </w:rPr>
              <w:t>Целева стойност</w:t>
            </w:r>
          </w:p>
        </w:tc>
        <w:tc>
          <w:tcPr>
            <w:tcW w:w="0" w:type="auto"/>
            <w:shd w:val="clear" w:color="auto" w:fill="B6DDE8"/>
            <w:vAlign w:val="center"/>
          </w:tcPr>
          <w:p w14:paraId="70624937" w14:textId="77777777" w:rsidR="004441D2" w:rsidRPr="004441D2" w:rsidRDefault="004441D2" w:rsidP="009A17E0">
            <w:pPr>
              <w:spacing w:after="120"/>
              <w:jc w:val="center"/>
              <w:rPr>
                <w:b/>
                <w:bCs/>
                <w:lang w:val="bg-BG"/>
              </w:rPr>
            </w:pPr>
            <w:r w:rsidRPr="004441D2">
              <w:rPr>
                <w:b/>
                <w:bCs/>
                <w:lang w:val="bg-BG"/>
              </w:rPr>
              <w:t>Допълнителна информация</w:t>
            </w:r>
          </w:p>
        </w:tc>
        <w:tc>
          <w:tcPr>
            <w:tcW w:w="0" w:type="auto"/>
            <w:shd w:val="clear" w:color="auto" w:fill="B6DDE8"/>
            <w:vAlign w:val="center"/>
          </w:tcPr>
          <w:p w14:paraId="059FC4FC" w14:textId="77777777" w:rsidR="004441D2" w:rsidRPr="004441D2" w:rsidRDefault="004441D2" w:rsidP="009A17E0">
            <w:pPr>
              <w:spacing w:after="120"/>
              <w:jc w:val="center"/>
              <w:rPr>
                <w:b/>
                <w:bCs/>
                <w:lang w:val="bg-BG"/>
              </w:rPr>
            </w:pPr>
            <w:r w:rsidRPr="004441D2">
              <w:rPr>
                <w:b/>
                <w:bCs/>
                <w:lang w:val="bg-BG"/>
              </w:rPr>
              <w:t>Специфични за зоната цели</w:t>
            </w:r>
          </w:p>
        </w:tc>
      </w:tr>
      <w:tr w:rsidR="004441D2" w:rsidRPr="004441D2" w14:paraId="4053A792" w14:textId="77777777" w:rsidTr="000B4F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50C4D07" w14:textId="77777777" w:rsidR="004441D2" w:rsidRPr="004441D2" w:rsidRDefault="004441D2" w:rsidP="0074536D">
            <w:pPr>
              <w:spacing w:after="120"/>
              <w:rPr>
                <w:b/>
                <w:lang w:val="bg-BG"/>
              </w:rPr>
            </w:pPr>
            <w:r w:rsidRPr="004441D2">
              <w:rPr>
                <w:b/>
                <w:lang w:val="bg-BG"/>
              </w:rPr>
              <w:t xml:space="preserve">Популация: </w:t>
            </w:r>
            <w:r w:rsidRPr="004441D2">
              <w:rPr>
                <w:lang w:val="bg-BG"/>
              </w:rPr>
              <w:t>Размер на мигриращата популация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F3B247" w14:textId="77777777" w:rsidR="004441D2" w:rsidRPr="004441D2" w:rsidRDefault="004441D2" w:rsidP="0074536D">
            <w:pPr>
              <w:spacing w:after="120"/>
              <w:rPr>
                <w:lang w:val="bg-BG"/>
              </w:rPr>
            </w:pPr>
            <w:r w:rsidRPr="004441D2">
              <w:rPr>
                <w:lang w:val="bg-BG"/>
              </w:rPr>
              <w:t>Брой индивиди</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B1222" w14:textId="1DD15E84" w:rsidR="004441D2" w:rsidRPr="004441D2" w:rsidRDefault="0074536D" w:rsidP="0074536D">
            <w:pPr>
              <w:spacing w:after="120"/>
              <w:rPr>
                <w:lang w:val="bg-BG"/>
              </w:rPr>
            </w:pPr>
            <w:r>
              <w:rPr>
                <w:lang w:val="bg-BG"/>
              </w:rPr>
              <w:t>Най-малко</w:t>
            </w:r>
            <w:r w:rsidR="004441D2" w:rsidRPr="004441D2">
              <w:rPr>
                <w:lang w:val="bg-BG"/>
              </w:rPr>
              <w:t xml:space="preserve"> 1 инд.</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C348A4" w14:textId="6BDF4727" w:rsidR="004441D2" w:rsidRPr="004441D2" w:rsidRDefault="0074536D" w:rsidP="0074536D">
            <w:pPr>
              <w:spacing w:after="120"/>
              <w:rPr>
                <w:lang w:val="bg-BG"/>
              </w:rPr>
            </w:pPr>
            <w:r>
              <w:rPr>
                <w:lang w:val="bg-BG"/>
              </w:rPr>
              <w:t xml:space="preserve">Целевата стойност няма да са покрива всяка година и ще зависи от водното ниво в Персинските блата. </w:t>
            </w:r>
            <w:r w:rsidR="004441D2" w:rsidRPr="004441D2">
              <w:rPr>
                <w:lang w:val="bg-BG"/>
              </w:rPr>
              <w:t xml:space="preserve">Единични мигриращи индивиди. </w:t>
            </w:r>
          </w:p>
        </w:tc>
        <w:tc>
          <w:tcPr>
            <w:tcW w:w="0" w:type="auto"/>
            <w:tcBorders>
              <w:top w:val="single" w:sz="4" w:space="0" w:color="auto"/>
              <w:left w:val="single" w:sz="4" w:space="0" w:color="auto"/>
              <w:bottom w:val="single" w:sz="4" w:space="0" w:color="auto"/>
              <w:right w:val="single" w:sz="4" w:space="0" w:color="auto"/>
            </w:tcBorders>
          </w:tcPr>
          <w:p w14:paraId="34C68E73" w14:textId="77777777" w:rsidR="004441D2" w:rsidRPr="004441D2" w:rsidRDefault="004441D2" w:rsidP="0074536D">
            <w:pPr>
              <w:spacing w:after="120"/>
              <w:rPr>
                <w:lang w:val="bg-BG"/>
              </w:rPr>
            </w:pPr>
            <w:r w:rsidRPr="004441D2">
              <w:rPr>
                <w:lang w:val="bg-BG"/>
              </w:rPr>
              <w:t>Поддържане на популацията на вида в СЗЗ в размер най-малко 1 инд. Редовен мониторинг.</w:t>
            </w:r>
          </w:p>
        </w:tc>
      </w:tr>
      <w:tr w:rsidR="008B4792" w:rsidRPr="004441D2" w14:paraId="2D165191" w14:textId="77777777" w:rsidTr="000B4F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8633AC" w14:textId="59C0F544" w:rsidR="008B4792" w:rsidRPr="004441D2" w:rsidRDefault="008B4792" w:rsidP="008B4792">
            <w:pPr>
              <w:spacing w:after="120"/>
              <w:rPr>
                <w:b/>
                <w:lang w:val="bg-BG"/>
              </w:rPr>
            </w:pPr>
            <w:r w:rsidRPr="00B55D34">
              <w:rPr>
                <w:b/>
                <w:lang w:val="bg-BG"/>
              </w:rPr>
              <w:t xml:space="preserve">Местообитание на вида: </w:t>
            </w:r>
            <w:r w:rsidRPr="00B55D34">
              <w:rPr>
                <w:bCs/>
                <w:lang w:val="bg-BG"/>
              </w:rPr>
              <w:t>Площ на подходящите хранителни местообитания на вида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793BDB" w14:textId="760FD807" w:rsidR="008B4792" w:rsidRPr="004441D2" w:rsidRDefault="008B4792" w:rsidP="008B4792">
            <w:pPr>
              <w:spacing w:after="120"/>
              <w:rPr>
                <w:lang w:val="bg-BG"/>
              </w:rPr>
            </w:pPr>
            <w:r w:rsidRPr="00B55D34">
              <w:t>ha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A0964" w14:textId="6C0AB685" w:rsidR="008B4792" w:rsidRDefault="008B4792" w:rsidP="008B4792">
            <w:pPr>
              <w:spacing w:after="120"/>
              <w:rPr>
                <w:lang w:val="bg-BG"/>
              </w:rPr>
            </w:pPr>
            <w:r w:rsidRPr="00B55D34">
              <w:rPr>
                <w:lang w:val="bg-BG"/>
              </w:rPr>
              <w:t xml:space="preserve">Най-малко </w:t>
            </w:r>
            <w:r w:rsidR="00B45289">
              <w:rPr>
                <w:lang w:val="bg-BG"/>
              </w:rPr>
              <w:t>380</w:t>
            </w:r>
            <w:r w:rsidRPr="00B55D34">
              <w:rPr>
                <w:lang w:val="bg-BG"/>
              </w:rPr>
              <w:t xml:space="preserve"> </w:t>
            </w:r>
            <w:r w:rsidRPr="00B55D34">
              <w:rPr>
                <w:lang w:val="en-GB"/>
              </w:rPr>
              <w:t>ha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70A15" w14:textId="1E737511" w:rsidR="008B4792" w:rsidRDefault="008B4792" w:rsidP="00D05B37">
            <w:pPr>
              <w:spacing w:after="120"/>
              <w:rPr>
                <w:lang w:val="bg-BG"/>
              </w:rPr>
            </w:pPr>
            <w:r w:rsidRPr="00B55D34">
              <w:rPr>
                <w:lang w:val="bg-BG"/>
              </w:rPr>
              <w:t>Включва</w:t>
            </w:r>
            <w:r>
              <w:rPr>
                <w:lang w:val="bg-BG"/>
              </w:rPr>
              <w:t xml:space="preserve"> площта на блатата на о. Персин, които през </w:t>
            </w:r>
            <w:r w:rsidR="00D05B37">
              <w:rPr>
                <w:lang w:val="bg-BG"/>
              </w:rPr>
              <w:t>миграционния период</w:t>
            </w:r>
            <w:r>
              <w:rPr>
                <w:lang w:val="bg-BG"/>
              </w:rPr>
              <w:t xml:space="preserve"> се очаква да предоставят подходящи хранителни</w:t>
            </w:r>
            <w:r w:rsidRPr="00B55D34">
              <w:rPr>
                <w:lang w:val="bg-BG"/>
              </w:rPr>
              <w:t xml:space="preserve"> </w:t>
            </w:r>
            <w:r>
              <w:rPr>
                <w:lang w:val="bg-BG"/>
              </w:rPr>
              <w:t>местообитания</w:t>
            </w:r>
            <w:r w:rsidRPr="00B55D34">
              <w:rPr>
                <w:lang w:val="bg-BG"/>
              </w:rPr>
              <w:t xml:space="preserve"> </w:t>
            </w:r>
            <w:r>
              <w:rPr>
                <w:lang w:val="bg-BG"/>
              </w:rPr>
              <w:t>за вида.</w:t>
            </w:r>
          </w:p>
        </w:tc>
        <w:tc>
          <w:tcPr>
            <w:tcW w:w="0" w:type="auto"/>
            <w:tcBorders>
              <w:top w:val="single" w:sz="4" w:space="0" w:color="auto"/>
              <w:left w:val="single" w:sz="4" w:space="0" w:color="auto"/>
              <w:bottom w:val="single" w:sz="4" w:space="0" w:color="auto"/>
              <w:right w:val="single" w:sz="4" w:space="0" w:color="auto"/>
            </w:tcBorders>
          </w:tcPr>
          <w:p w14:paraId="375AAFC8" w14:textId="44CE3F1C" w:rsidR="008B4792" w:rsidRPr="004441D2" w:rsidRDefault="008B4792" w:rsidP="008B4792">
            <w:pPr>
              <w:spacing w:after="120"/>
              <w:rPr>
                <w:lang w:val="bg-BG"/>
              </w:rPr>
            </w:pPr>
            <w:r w:rsidRPr="00B55D34">
              <w:rPr>
                <w:lang w:val="bg-BG"/>
              </w:rPr>
              <w:t xml:space="preserve">Поддържане на площта на подходящите хранителни местообитания на вида в размер най-малко </w:t>
            </w:r>
            <w:r w:rsidR="00B45289">
              <w:rPr>
                <w:lang w:val="bg-BG"/>
              </w:rPr>
              <w:t>380</w:t>
            </w:r>
            <w:r w:rsidRPr="00B55D34">
              <w:rPr>
                <w:lang w:val="bg-BG"/>
              </w:rPr>
              <w:t xml:space="preserve"> ha</w:t>
            </w:r>
          </w:p>
        </w:tc>
      </w:tr>
      <w:tr w:rsidR="00F71B6C" w:rsidRPr="004441D2" w14:paraId="001E67FC" w14:textId="77777777" w:rsidTr="000B4FCC">
        <w:trPr>
          <w:jc w:val="center"/>
        </w:trPr>
        <w:tc>
          <w:tcPr>
            <w:tcW w:w="0" w:type="auto"/>
            <w:shd w:val="clear" w:color="auto" w:fill="auto"/>
          </w:tcPr>
          <w:p w14:paraId="6450650D" w14:textId="4F9ABB4A" w:rsidR="00F71B6C" w:rsidRPr="004441D2" w:rsidRDefault="00F71B6C" w:rsidP="00F71B6C">
            <w:pPr>
              <w:spacing w:after="120"/>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0" w:type="auto"/>
            <w:shd w:val="clear" w:color="auto" w:fill="auto"/>
          </w:tcPr>
          <w:p w14:paraId="7B419BD4" w14:textId="435C9E7D" w:rsidR="00F71B6C" w:rsidRPr="004441D2" w:rsidRDefault="00F71B6C" w:rsidP="00F71B6C">
            <w:pPr>
              <w:spacing w:after="120"/>
              <w:rPr>
                <w:lang w:val="bg-BG"/>
              </w:rPr>
            </w:pPr>
            <w:r w:rsidRPr="005847BD">
              <w:rPr>
                <w:lang w:val="bg-BG"/>
              </w:rPr>
              <w:t>5 степенна скала</w:t>
            </w:r>
          </w:p>
        </w:tc>
        <w:tc>
          <w:tcPr>
            <w:tcW w:w="0" w:type="auto"/>
            <w:shd w:val="clear" w:color="auto" w:fill="auto"/>
          </w:tcPr>
          <w:p w14:paraId="1F041ABD" w14:textId="4D3C4A36" w:rsidR="00F71B6C" w:rsidRPr="004441D2" w:rsidRDefault="00F71B6C" w:rsidP="00F71B6C">
            <w:pPr>
              <w:spacing w:after="120"/>
              <w:rPr>
                <w:lang w:val="bg-BG"/>
              </w:rPr>
            </w:pPr>
            <w:r w:rsidRPr="005847BD">
              <w:rPr>
                <w:lang w:val="bg-BG"/>
              </w:rPr>
              <w:t>2-Добро или 1-Отлично</w:t>
            </w:r>
          </w:p>
        </w:tc>
        <w:tc>
          <w:tcPr>
            <w:tcW w:w="0" w:type="auto"/>
            <w:shd w:val="clear" w:color="auto" w:fill="auto"/>
          </w:tcPr>
          <w:tbl>
            <w:tblPr>
              <w:tblW w:w="2871" w:type="dxa"/>
              <w:jc w:val="center"/>
              <w:tblCellMar>
                <w:left w:w="70" w:type="dxa"/>
                <w:right w:w="70" w:type="dxa"/>
              </w:tblCellMar>
              <w:tblLook w:val="04A0" w:firstRow="1" w:lastRow="0" w:firstColumn="1" w:lastColumn="0" w:noHBand="0" w:noVBand="1"/>
            </w:tblPr>
            <w:tblGrid>
              <w:gridCol w:w="2871"/>
            </w:tblGrid>
            <w:tr w:rsidR="00F71B6C" w:rsidRPr="005847BD" w14:paraId="45895B10" w14:textId="77777777" w:rsidTr="00B45289">
              <w:trPr>
                <w:trHeight w:val="300"/>
                <w:jc w:val="center"/>
              </w:trPr>
              <w:tc>
                <w:tcPr>
                  <w:tcW w:w="2871" w:type="dxa"/>
                  <w:tcBorders>
                    <w:top w:val="single" w:sz="4" w:space="0" w:color="auto"/>
                    <w:left w:val="single" w:sz="4" w:space="0" w:color="auto"/>
                    <w:bottom w:val="single" w:sz="4" w:space="0" w:color="auto"/>
                    <w:right w:val="nil"/>
                  </w:tcBorders>
                  <w:shd w:val="clear" w:color="000000" w:fill="BFBFBF"/>
                  <w:noWrap/>
                  <w:vAlign w:val="bottom"/>
                  <w:hideMark/>
                </w:tcPr>
                <w:p w14:paraId="6DED5957" w14:textId="77777777" w:rsidR="00F71B6C" w:rsidRPr="005847BD" w:rsidRDefault="00F71B6C" w:rsidP="00F71B6C">
                  <w:pPr>
                    <w:spacing w:after="120"/>
                    <w:rPr>
                      <w:b/>
                      <w:bCs/>
                      <w:lang w:val="bg-BG"/>
                    </w:rPr>
                  </w:pPr>
                  <w:r w:rsidRPr="005847BD">
                    <w:rPr>
                      <w:b/>
                      <w:bCs/>
                      <w:lang w:val="bg-BG"/>
                    </w:rPr>
                    <w:t>Екологично състояние</w:t>
                  </w:r>
                </w:p>
              </w:tc>
            </w:tr>
            <w:tr w:rsidR="00F71B6C" w:rsidRPr="005847BD" w14:paraId="176201BE" w14:textId="77777777" w:rsidTr="00B45289">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177436A" w14:textId="77777777" w:rsidR="00F71B6C" w:rsidRPr="005847BD" w:rsidRDefault="00F71B6C" w:rsidP="00F71B6C">
                  <w:pPr>
                    <w:spacing w:after="120"/>
                    <w:rPr>
                      <w:lang w:val="bg-BG"/>
                    </w:rPr>
                  </w:pPr>
                  <w:r w:rsidRPr="005847BD">
                    <w:rPr>
                      <w:lang w:val="bg-BG"/>
                    </w:rPr>
                    <w:t>1-Отлично – High</w:t>
                  </w:r>
                </w:p>
              </w:tc>
            </w:tr>
            <w:tr w:rsidR="00F71B6C" w:rsidRPr="005847BD" w14:paraId="0BE23E73" w14:textId="77777777" w:rsidTr="00B45289">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E98D66" w14:textId="77777777" w:rsidR="00F71B6C" w:rsidRPr="005847BD" w:rsidRDefault="00F71B6C" w:rsidP="00F71B6C">
                  <w:pPr>
                    <w:spacing w:after="120"/>
                    <w:rPr>
                      <w:lang w:val="bg-BG"/>
                    </w:rPr>
                  </w:pPr>
                  <w:r w:rsidRPr="005847BD">
                    <w:rPr>
                      <w:lang w:val="bg-BG"/>
                    </w:rPr>
                    <w:t>2-Добро – Good</w:t>
                  </w:r>
                </w:p>
              </w:tc>
            </w:tr>
            <w:tr w:rsidR="00F71B6C" w:rsidRPr="005847BD" w14:paraId="072935A6" w14:textId="77777777" w:rsidTr="00B45289">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8284B1" w14:textId="77777777" w:rsidR="00F71B6C" w:rsidRPr="005847BD" w:rsidRDefault="00F71B6C" w:rsidP="00F71B6C">
                  <w:pPr>
                    <w:spacing w:after="120"/>
                    <w:rPr>
                      <w:lang w:val="bg-BG"/>
                    </w:rPr>
                  </w:pPr>
                  <w:r w:rsidRPr="005847BD">
                    <w:rPr>
                      <w:lang w:val="bg-BG"/>
                    </w:rPr>
                    <w:t>3-Умерено – Moderate</w:t>
                  </w:r>
                </w:p>
              </w:tc>
            </w:tr>
            <w:tr w:rsidR="00F71B6C" w:rsidRPr="005847BD" w14:paraId="214FE325" w14:textId="77777777" w:rsidTr="00B45289">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2FBCF63" w14:textId="77777777" w:rsidR="00F71B6C" w:rsidRPr="005847BD" w:rsidRDefault="00F71B6C" w:rsidP="00F71B6C">
                  <w:pPr>
                    <w:spacing w:after="120"/>
                    <w:rPr>
                      <w:lang w:val="bg-BG"/>
                    </w:rPr>
                  </w:pPr>
                  <w:r w:rsidRPr="005847BD">
                    <w:rPr>
                      <w:lang w:val="bg-BG"/>
                    </w:rPr>
                    <w:t>4-Лошо – Poor</w:t>
                  </w:r>
                </w:p>
              </w:tc>
            </w:tr>
            <w:tr w:rsidR="00F71B6C" w:rsidRPr="005847BD" w14:paraId="25ED2331" w14:textId="77777777" w:rsidTr="00B45289">
              <w:trPr>
                <w:trHeight w:val="300"/>
                <w:jc w:val="center"/>
              </w:trPr>
              <w:tc>
                <w:tcPr>
                  <w:tcW w:w="287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0C9B9E4" w14:textId="77777777" w:rsidR="00F71B6C" w:rsidRPr="005847BD" w:rsidRDefault="00F71B6C" w:rsidP="00F71B6C">
                  <w:pPr>
                    <w:spacing w:after="120"/>
                    <w:rPr>
                      <w:lang w:val="bg-BG"/>
                    </w:rPr>
                  </w:pPr>
                  <w:r w:rsidRPr="005847BD">
                    <w:rPr>
                      <w:lang w:val="bg-BG"/>
                    </w:rPr>
                    <w:t>5-Много лошо – Bad</w:t>
                  </w:r>
                </w:p>
              </w:tc>
            </w:tr>
          </w:tbl>
          <w:p w14:paraId="218663D5" w14:textId="156BCD98" w:rsidR="00F71B6C" w:rsidRPr="004441D2" w:rsidRDefault="00F71B6C" w:rsidP="00F71B6C">
            <w:pPr>
              <w:spacing w:after="120"/>
              <w:rPr>
                <w:lang w:val="en-GB"/>
              </w:rPr>
            </w:pPr>
            <w:r w:rsidRPr="005847BD">
              <w:rPr>
                <w:lang w:val="bg-BG"/>
              </w:rPr>
              <w:t xml:space="preserve">Екологичното състояние на водите по р. Дунав по показател водни безгръбначни </w:t>
            </w:r>
            <w:r w:rsidRPr="005847BD">
              <w:rPr>
                <w:lang w:val="bg-BG"/>
              </w:rPr>
              <w:lastRenderedPageBreak/>
              <w:t xml:space="preserve">(пункт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0" w:type="auto"/>
          </w:tcPr>
          <w:p w14:paraId="3BB093AF" w14:textId="175FF71D" w:rsidR="00F71B6C" w:rsidRPr="004441D2" w:rsidRDefault="00F71B6C" w:rsidP="00F71B6C">
            <w:pPr>
              <w:spacing w:after="120"/>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2987E5FF" w14:textId="77777777" w:rsidR="004441D2" w:rsidRPr="004441D2" w:rsidRDefault="004441D2" w:rsidP="004441D2">
      <w:pPr>
        <w:spacing w:after="120"/>
        <w:jc w:val="both"/>
      </w:pPr>
    </w:p>
    <w:p w14:paraId="5D8F2AFF" w14:textId="77777777" w:rsidR="004441D2" w:rsidRPr="009A17E0" w:rsidRDefault="004441D2" w:rsidP="00925DCE">
      <w:pPr>
        <w:pStyle w:val="ListParagraph"/>
        <w:numPr>
          <w:ilvl w:val="0"/>
          <w:numId w:val="115"/>
        </w:numPr>
        <w:spacing w:after="120"/>
        <w:jc w:val="both"/>
        <w:rPr>
          <w:b/>
          <w:bCs/>
          <w:lang w:val="bg-BG"/>
        </w:rPr>
      </w:pPr>
      <w:r w:rsidRPr="009A17E0">
        <w:rPr>
          <w:b/>
          <w:bCs/>
          <w:lang w:val="bg-BG"/>
        </w:rPr>
        <w:t xml:space="preserve">Необходимост от промени в СФД за СЗЗ </w:t>
      </w:r>
      <w:r w:rsidRPr="009A17E0">
        <w:rPr>
          <w:b/>
          <w:lang w:val="bg-BG"/>
        </w:rPr>
        <w:t>BG0002017 „Комплекс Беленски острови“</w:t>
      </w:r>
    </w:p>
    <w:p w14:paraId="58716C2D" w14:textId="26DA9BED" w:rsidR="004441D2" w:rsidRDefault="004441D2" w:rsidP="004441D2">
      <w:pPr>
        <w:spacing w:after="120"/>
        <w:jc w:val="both"/>
        <w:rPr>
          <w:lang w:val="bg-BG"/>
        </w:rPr>
      </w:pPr>
      <w:r w:rsidRPr="004441D2">
        <w:rPr>
          <w:lang w:val="bg-BG"/>
        </w:rPr>
        <w:t>Предвид наличната информация за настоящата концентрираща се численост на вида в защитената зона по време на зимуване е необходима следната актуализация на СФД:</w:t>
      </w:r>
    </w:p>
    <w:p w14:paraId="20B64694" w14:textId="02438FD9" w:rsidR="00D05B37" w:rsidRDefault="00D05B37" w:rsidP="00DB3239">
      <w:pPr>
        <w:pStyle w:val="ListParagraph"/>
        <w:numPr>
          <w:ilvl w:val="0"/>
          <w:numId w:val="9"/>
        </w:numPr>
        <w:spacing w:after="120"/>
        <w:jc w:val="both"/>
        <w:rPr>
          <w:lang w:val="bg-BG"/>
        </w:rPr>
      </w:pPr>
      <w:r>
        <w:rPr>
          <w:lang w:val="bg-BG"/>
        </w:rPr>
        <w:t>Промяна в типа на популацията на вида от зимуваща „</w:t>
      </w:r>
      <w:r>
        <w:rPr>
          <w:lang w:val="en-GB"/>
        </w:rPr>
        <w:t>w</w:t>
      </w:r>
      <w:r>
        <w:rPr>
          <w:lang w:val="bg-BG"/>
        </w:rPr>
        <w:t>“</w:t>
      </w:r>
      <w:r>
        <w:rPr>
          <w:lang w:val="en-GB"/>
        </w:rPr>
        <w:t xml:space="preserve"> </w:t>
      </w:r>
      <w:r>
        <w:rPr>
          <w:lang w:val="bg-BG"/>
        </w:rPr>
        <w:t>на концентрираща по време на миграция „</w:t>
      </w:r>
      <w:r>
        <w:rPr>
          <w:lang w:val="en-GB"/>
        </w:rPr>
        <w:t>c</w:t>
      </w:r>
      <w:r>
        <w:rPr>
          <w:lang w:val="bg-BG"/>
        </w:rPr>
        <w:t>“</w:t>
      </w:r>
      <w:r>
        <w:rPr>
          <w:lang w:val="en-GB"/>
        </w:rPr>
        <w:t>;</w:t>
      </w:r>
    </w:p>
    <w:p w14:paraId="18F7881E" w14:textId="2FFD3A67" w:rsidR="00984CB9" w:rsidRDefault="00984CB9" w:rsidP="00DB3239">
      <w:pPr>
        <w:pStyle w:val="ListParagraph"/>
        <w:numPr>
          <w:ilvl w:val="0"/>
          <w:numId w:val="9"/>
        </w:numPr>
        <w:spacing w:after="120"/>
        <w:jc w:val="both"/>
        <w:rPr>
          <w:lang w:val="bg-BG"/>
        </w:rPr>
      </w:pPr>
      <w:r>
        <w:rPr>
          <w:lang w:val="bg-BG"/>
        </w:rPr>
        <w:t>Промяна на максималната чиленост, която поддържа зоната по врем</w:t>
      </w:r>
      <w:r w:rsidR="006C42CC">
        <w:rPr>
          <w:lang w:val="bg-BG"/>
        </w:rPr>
        <w:t xml:space="preserve"> на миграция от 1 на 3 индивида;</w:t>
      </w:r>
    </w:p>
    <w:p w14:paraId="05805F99" w14:textId="093278AB" w:rsidR="006C42CC" w:rsidRPr="00984CB9" w:rsidRDefault="006C42CC" w:rsidP="00DB3239">
      <w:pPr>
        <w:pStyle w:val="ListParagraph"/>
        <w:numPr>
          <w:ilvl w:val="0"/>
          <w:numId w:val="9"/>
        </w:numPr>
        <w:spacing w:after="120"/>
        <w:jc w:val="both"/>
        <w:rPr>
          <w:lang w:val="bg-BG"/>
        </w:rPr>
      </w:pPr>
      <w:r>
        <w:rPr>
          <w:lang w:val="bg-BG"/>
        </w:rPr>
        <w:t>Промяна в качеството на данните от „</w:t>
      </w:r>
      <w:r>
        <w:rPr>
          <w:lang w:val="en-GB"/>
        </w:rPr>
        <w:t>G</w:t>
      </w:r>
      <w:r>
        <w:rPr>
          <w:lang w:val="bg-BG"/>
        </w:rPr>
        <w:t>“ – добро на „М“средно ниво;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6"/>
        <w:gridCol w:w="669"/>
        <w:gridCol w:w="1358"/>
        <w:gridCol w:w="332"/>
        <w:gridCol w:w="489"/>
        <w:gridCol w:w="355"/>
        <w:gridCol w:w="663"/>
        <w:gridCol w:w="701"/>
        <w:gridCol w:w="689"/>
        <w:gridCol w:w="671"/>
        <w:gridCol w:w="973"/>
        <w:gridCol w:w="1038"/>
        <w:gridCol w:w="679"/>
        <w:gridCol w:w="571"/>
        <w:gridCol w:w="630"/>
      </w:tblGrid>
      <w:tr w:rsidR="004441D2" w:rsidRPr="00B45289" w14:paraId="4AC849DD" w14:textId="77777777" w:rsidTr="00B45289">
        <w:trPr>
          <w:jc w:val="center"/>
        </w:trPr>
        <w:tc>
          <w:tcPr>
            <w:tcW w:w="1582" w:type="pct"/>
            <w:gridSpan w:val="5"/>
            <w:shd w:val="clear" w:color="auto" w:fill="auto"/>
            <w:vAlign w:val="center"/>
          </w:tcPr>
          <w:p w14:paraId="124FD7A3" w14:textId="77777777" w:rsidR="004441D2" w:rsidRPr="00B45289" w:rsidRDefault="004441D2" w:rsidP="00B45289">
            <w:pPr>
              <w:spacing w:after="0" w:line="240" w:lineRule="auto"/>
              <w:jc w:val="both"/>
              <w:rPr>
                <w:b/>
                <w:sz w:val="20"/>
                <w:szCs w:val="20"/>
                <w:lang w:val="bg-BG"/>
              </w:rPr>
            </w:pPr>
            <w:r w:rsidRPr="00B45289">
              <w:rPr>
                <w:b/>
                <w:sz w:val="20"/>
                <w:szCs w:val="20"/>
                <w:lang w:val="bg-BG"/>
              </w:rPr>
              <w:t>Species</w:t>
            </w:r>
          </w:p>
        </w:tc>
        <w:tc>
          <w:tcPr>
            <w:tcW w:w="1987" w:type="pct"/>
            <w:gridSpan w:val="6"/>
            <w:shd w:val="clear" w:color="auto" w:fill="auto"/>
            <w:vAlign w:val="center"/>
          </w:tcPr>
          <w:p w14:paraId="1C10412A" w14:textId="77777777" w:rsidR="004441D2" w:rsidRPr="00B45289" w:rsidRDefault="004441D2" w:rsidP="00B45289">
            <w:pPr>
              <w:spacing w:after="0" w:line="240" w:lineRule="auto"/>
              <w:jc w:val="both"/>
              <w:rPr>
                <w:b/>
                <w:sz w:val="20"/>
                <w:szCs w:val="20"/>
                <w:lang w:val="bg-BG"/>
              </w:rPr>
            </w:pPr>
            <w:r w:rsidRPr="00B45289">
              <w:rPr>
                <w:b/>
                <w:sz w:val="20"/>
                <w:szCs w:val="20"/>
                <w:lang w:val="bg-BG"/>
              </w:rPr>
              <w:t>Population in the site</w:t>
            </w:r>
          </w:p>
        </w:tc>
        <w:tc>
          <w:tcPr>
            <w:tcW w:w="1431" w:type="pct"/>
            <w:gridSpan w:val="4"/>
            <w:shd w:val="clear" w:color="auto" w:fill="auto"/>
            <w:vAlign w:val="center"/>
          </w:tcPr>
          <w:p w14:paraId="36A09D88" w14:textId="77777777" w:rsidR="004441D2" w:rsidRPr="00B45289" w:rsidRDefault="004441D2" w:rsidP="00B45289">
            <w:pPr>
              <w:spacing w:after="0" w:line="240" w:lineRule="auto"/>
              <w:jc w:val="both"/>
              <w:rPr>
                <w:b/>
                <w:sz w:val="20"/>
                <w:szCs w:val="20"/>
                <w:lang w:val="bg-BG"/>
              </w:rPr>
            </w:pPr>
            <w:r w:rsidRPr="00B45289">
              <w:rPr>
                <w:b/>
                <w:sz w:val="20"/>
                <w:szCs w:val="20"/>
                <w:lang w:val="bg-BG"/>
              </w:rPr>
              <w:t>Site assessment</w:t>
            </w:r>
          </w:p>
        </w:tc>
      </w:tr>
      <w:tr w:rsidR="004441D2" w:rsidRPr="00B45289" w14:paraId="6AD075F7" w14:textId="77777777" w:rsidTr="00B45289">
        <w:trPr>
          <w:jc w:val="center"/>
        </w:trPr>
        <w:tc>
          <w:tcPr>
            <w:tcW w:w="185" w:type="pct"/>
            <w:vMerge w:val="restart"/>
            <w:shd w:val="clear" w:color="auto" w:fill="auto"/>
            <w:vAlign w:val="center"/>
          </w:tcPr>
          <w:p w14:paraId="00C68CDD" w14:textId="77777777" w:rsidR="004441D2" w:rsidRPr="00B45289" w:rsidRDefault="004441D2" w:rsidP="00B45289">
            <w:pPr>
              <w:spacing w:after="0" w:line="240" w:lineRule="auto"/>
              <w:jc w:val="both"/>
              <w:rPr>
                <w:b/>
                <w:sz w:val="20"/>
                <w:szCs w:val="20"/>
                <w:lang w:val="bg-BG"/>
              </w:rPr>
            </w:pPr>
            <w:r w:rsidRPr="00B45289">
              <w:rPr>
                <w:b/>
                <w:sz w:val="20"/>
                <w:szCs w:val="20"/>
                <w:lang w:val="bg-BG"/>
              </w:rPr>
              <w:t>G</w:t>
            </w:r>
          </w:p>
        </w:tc>
        <w:tc>
          <w:tcPr>
            <w:tcW w:w="328" w:type="pct"/>
            <w:vMerge w:val="restart"/>
            <w:shd w:val="clear" w:color="auto" w:fill="auto"/>
            <w:vAlign w:val="center"/>
          </w:tcPr>
          <w:p w14:paraId="5C16AB23" w14:textId="77777777" w:rsidR="004441D2" w:rsidRPr="00B45289" w:rsidRDefault="004441D2" w:rsidP="00B45289">
            <w:pPr>
              <w:spacing w:after="0" w:line="240" w:lineRule="auto"/>
              <w:jc w:val="both"/>
              <w:rPr>
                <w:b/>
                <w:sz w:val="20"/>
                <w:szCs w:val="20"/>
                <w:lang w:val="bg-BG"/>
              </w:rPr>
            </w:pPr>
            <w:r w:rsidRPr="00B45289">
              <w:rPr>
                <w:b/>
                <w:sz w:val="20"/>
                <w:szCs w:val="20"/>
                <w:lang w:val="bg-BG"/>
              </w:rPr>
              <w:t>Code</w:t>
            </w:r>
          </w:p>
        </w:tc>
        <w:tc>
          <w:tcPr>
            <w:tcW w:w="666" w:type="pct"/>
            <w:vMerge w:val="restart"/>
            <w:shd w:val="clear" w:color="auto" w:fill="auto"/>
            <w:vAlign w:val="center"/>
          </w:tcPr>
          <w:p w14:paraId="6CB04809" w14:textId="77777777" w:rsidR="004441D2" w:rsidRPr="00B45289" w:rsidRDefault="004441D2" w:rsidP="00B45289">
            <w:pPr>
              <w:spacing w:after="0" w:line="240" w:lineRule="auto"/>
              <w:jc w:val="both"/>
              <w:rPr>
                <w:b/>
                <w:sz w:val="20"/>
                <w:szCs w:val="20"/>
                <w:lang w:val="bg-BG"/>
              </w:rPr>
            </w:pPr>
            <w:r w:rsidRPr="00B45289">
              <w:rPr>
                <w:b/>
                <w:sz w:val="20"/>
                <w:szCs w:val="20"/>
                <w:lang w:val="bg-BG"/>
              </w:rPr>
              <w:t>Scientific Name</w:t>
            </w:r>
          </w:p>
        </w:tc>
        <w:tc>
          <w:tcPr>
            <w:tcW w:w="163" w:type="pct"/>
            <w:vMerge w:val="restart"/>
            <w:shd w:val="clear" w:color="auto" w:fill="auto"/>
            <w:vAlign w:val="center"/>
          </w:tcPr>
          <w:p w14:paraId="41C88345" w14:textId="77777777" w:rsidR="004441D2" w:rsidRPr="00B45289" w:rsidRDefault="004441D2" w:rsidP="00B45289">
            <w:pPr>
              <w:spacing w:after="0" w:line="240" w:lineRule="auto"/>
              <w:jc w:val="both"/>
              <w:rPr>
                <w:b/>
                <w:sz w:val="20"/>
                <w:szCs w:val="20"/>
                <w:lang w:val="bg-BG"/>
              </w:rPr>
            </w:pPr>
            <w:r w:rsidRPr="00B45289">
              <w:rPr>
                <w:b/>
                <w:sz w:val="20"/>
                <w:szCs w:val="20"/>
                <w:lang w:val="bg-BG"/>
              </w:rPr>
              <w:t>S</w:t>
            </w:r>
          </w:p>
        </w:tc>
        <w:tc>
          <w:tcPr>
            <w:tcW w:w="240" w:type="pct"/>
            <w:vMerge w:val="restart"/>
            <w:shd w:val="clear" w:color="auto" w:fill="auto"/>
            <w:vAlign w:val="center"/>
          </w:tcPr>
          <w:p w14:paraId="4460CD9A" w14:textId="77777777" w:rsidR="004441D2" w:rsidRPr="00B45289" w:rsidRDefault="004441D2" w:rsidP="00B45289">
            <w:pPr>
              <w:spacing w:after="0" w:line="240" w:lineRule="auto"/>
              <w:jc w:val="both"/>
              <w:rPr>
                <w:b/>
                <w:sz w:val="20"/>
                <w:szCs w:val="20"/>
                <w:lang w:val="bg-BG"/>
              </w:rPr>
            </w:pPr>
            <w:r w:rsidRPr="00B45289">
              <w:rPr>
                <w:b/>
                <w:sz w:val="20"/>
                <w:szCs w:val="20"/>
                <w:lang w:val="bg-BG"/>
              </w:rPr>
              <w:t>NP</w:t>
            </w:r>
          </w:p>
        </w:tc>
        <w:tc>
          <w:tcPr>
            <w:tcW w:w="174" w:type="pct"/>
            <w:vMerge w:val="restart"/>
            <w:shd w:val="clear" w:color="auto" w:fill="auto"/>
            <w:vAlign w:val="center"/>
          </w:tcPr>
          <w:p w14:paraId="50BC5720" w14:textId="77777777" w:rsidR="004441D2" w:rsidRPr="00B45289" w:rsidRDefault="004441D2" w:rsidP="00B45289">
            <w:pPr>
              <w:spacing w:after="0" w:line="240" w:lineRule="auto"/>
              <w:jc w:val="both"/>
              <w:rPr>
                <w:b/>
                <w:sz w:val="20"/>
                <w:szCs w:val="20"/>
                <w:lang w:val="bg-BG"/>
              </w:rPr>
            </w:pPr>
            <w:r w:rsidRPr="00B45289">
              <w:rPr>
                <w:b/>
                <w:sz w:val="20"/>
                <w:szCs w:val="20"/>
                <w:lang w:val="bg-BG"/>
              </w:rPr>
              <w:t>T</w:t>
            </w:r>
          </w:p>
        </w:tc>
        <w:tc>
          <w:tcPr>
            <w:tcW w:w="669" w:type="pct"/>
            <w:gridSpan w:val="2"/>
            <w:shd w:val="clear" w:color="auto" w:fill="auto"/>
            <w:vAlign w:val="center"/>
          </w:tcPr>
          <w:p w14:paraId="646739B8" w14:textId="77777777" w:rsidR="004441D2" w:rsidRPr="00B45289" w:rsidRDefault="004441D2" w:rsidP="00B45289">
            <w:pPr>
              <w:spacing w:after="0" w:line="240" w:lineRule="auto"/>
              <w:jc w:val="both"/>
              <w:rPr>
                <w:b/>
                <w:sz w:val="20"/>
                <w:szCs w:val="20"/>
                <w:lang w:val="bg-BG"/>
              </w:rPr>
            </w:pPr>
            <w:r w:rsidRPr="00B45289">
              <w:rPr>
                <w:b/>
                <w:sz w:val="20"/>
                <w:szCs w:val="20"/>
                <w:lang w:val="bg-BG"/>
              </w:rPr>
              <w:t>Size</w:t>
            </w:r>
          </w:p>
        </w:tc>
        <w:tc>
          <w:tcPr>
            <w:tcW w:w="338" w:type="pct"/>
            <w:vMerge w:val="restart"/>
            <w:shd w:val="clear" w:color="auto" w:fill="auto"/>
            <w:vAlign w:val="center"/>
          </w:tcPr>
          <w:p w14:paraId="671E328A" w14:textId="77777777" w:rsidR="004441D2" w:rsidRPr="00B45289" w:rsidRDefault="004441D2" w:rsidP="00B45289">
            <w:pPr>
              <w:spacing w:after="0" w:line="240" w:lineRule="auto"/>
              <w:jc w:val="both"/>
              <w:rPr>
                <w:b/>
                <w:sz w:val="20"/>
                <w:szCs w:val="20"/>
                <w:lang w:val="bg-BG"/>
              </w:rPr>
            </w:pPr>
            <w:r w:rsidRPr="00B45289">
              <w:rPr>
                <w:b/>
                <w:sz w:val="20"/>
                <w:szCs w:val="20"/>
                <w:lang w:val="bg-BG"/>
              </w:rPr>
              <w:t>Unit</w:t>
            </w:r>
          </w:p>
        </w:tc>
        <w:tc>
          <w:tcPr>
            <w:tcW w:w="329" w:type="pct"/>
            <w:vMerge w:val="restart"/>
            <w:shd w:val="clear" w:color="auto" w:fill="auto"/>
            <w:vAlign w:val="center"/>
          </w:tcPr>
          <w:p w14:paraId="0C85CB27" w14:textId="77777777" w:rsidR="004441D2" w:rsidRPr="00B45289" w:rsidRDefault="004441D2" w:rsidP="00B45289">
            <w:pPr>
              <w:spacing w:after="0" w:line="240" w:lineRule="auto"/>
              <w:jc w:val="both"/>
              <w:rPr>
                <w:b/>
                <w:sz w:val="20"/>
                <w:szCs w:val="20"/>
                <w:lang w:val="bg-BG"/>
              </w:rPr>
            </w:pPr>
            <w:r w:rsidRPr="00B45289">
              <w:rPr>
                <w:b/>
                <w:sz w:val="20"/>
                <w:szCs w:val="20"/>
                <w:lang w:val="bg-BG"/>
              </w:rPr>
              <w:t>Cat.</w:t>
            </w:r>
          </w:p>
        </w:tc>
        <w:tc>
          <w:tcPr>
            <w:tcW w:w="477" w:type="pct"/>
            <w:vMerge w:val="restart"/>
            <w:shd w:val="clear" w:color="auto" w:fill="auto"/>
            <w:vAlign w:val="center"/>
          </w:tcPr>
          <w:p w14:paraId="03CF43AE" w14:textId="77777777" w:rsidR="004441D2" w:rsidRPr="00B45289" w:rsidRDefault="004441D2" w:rsidP="00B45289">
            <w:pPr>
              <w:spacing w:after="0" w:line="240" w:lineRule="auto"/>
              <w:jc w:val="both"/>
              <w:rPr>
                <w:b/>
                <w:sz w:val="20"/>
                <w:szCs w:val="20"/>
                <w:lang w:val="bg-BG"/>
              </w:rPr>
            </w:pPr>
            <w:r w:rsidRPr="00B45289">
              <w:rPr>
                <w:b/>
                <w:sz w:val="20"/>
                <w:szCs w:val="20"/>
                <w:lang w:val="bg-BG"/>
              </w:rPr>
              <w:t>D.qual.</w:t>
            </w:r>
          </w:p>
        </w:tc>
        <w:tc>
          <w:tcPr>
            <w:tcW w:w="509" w:type="pct"/>
            <w:shd w:val="clear" w:color="auto" w:fill="auto"/>
            <w:vAlign w:val="center"/>
          </w:tcPr>
          <w:p w14:paraId="416419A4" w14:textId="77777777" w:rsidR="004441D2" w:rsidRPr="00B45289" w:rsidRDefault="004441D2" w:rsidP="00B45289">
            <w:pPr>
              <w:spacing w:after="0" w:line="240" w:lineRule="auto"/>
              <w:jc w:val="both"/>
              <w:rPr>
                <w:b/>
                <w:sz w:val="20"/>
                <w:szCs w:val="20"/>
                <w:lang w:val="bg-BG"/>
              </w:rPr>
            </w:pPr>
            <w:r w:rsidRPr="00B45289">
              <w:rPr>
                <w:b/>
                <w:sz w:val="20"/>
                <w:szCs w:val="20"/>
                <w:lang w:val="bg-BG"/>
              </w:rPr>
              <w:t>A/B/C/D</w:t>
            </w:r>
          </w:p>
        </w:tc>
        <w:tc>
          <w:tcPr>
            <w:tcW w:w="922" w:type="pct"/>
            <w:gridSpan w:val="3"/>
            <w:shd w:val="clear" w:color="auto" w:fill="auto"/>
            <w:vAlign w:val="center"/>
          </w:tcPr>
          <w:p w14:paraId="38388198" w14:textId="77777777" w:rsidR="004441D2" w:rsidRPr="00B45289" w:rsidRDefault="004441D2" w:rsidP="00B45289">
            <w:pPr>
              <w:spacing w:after="0" w:line="240" w:lineRule="auto"/>
              <w:jc w:val="both"/>
              <w:rPr>
                <w:b/>
                <w:sz w:val="20"/>
                <w:szCs w:val="20"/>
                <w:lang w:val="bg-BG"/>
              </w:rPr>
            </w:pPr>
            <w:r w:rsidRPr="00B45289">
              <w:rPr>
                <w:b/>
                <w:sz w:val="20"/>
                <w:szCs w:val="20"/>
                <w:lang w:val="bg-BG"/>
              </w:rPr>
              <w:t>A/B/C</w:t>
            </w:r>
          </w:p>
        </w:tc>
      </w:tr>
      <w:tr w:rsidR="004441D2" w:rsidRPr="00B45289" w14:paraId="7D068158" w14:textId="77777777" w:rsidTr="00B45289">
        <w:trPr>
          <w:jc w:val="center"/>
        </w:trPr>
        <w:tc>
          <w:tcPr>
            <w:tcW w:w="185" w:type="pct"/>
            <w:vMerge/>
            <w:shd w:val="clear" w:color="auto" w:fill="auto"/>
            <w:vAlign w:val="center"/>
          </w:tcPr>
          <w:p w14:paraId="5A4A6516" w14:textId="77777777" w:rsidR="004441D2" w:rsidRPr="00B45289" w:rsidRDefault="004441D2" w:rsidP="00B45289">
            <w:pPr>
              <w:spacing w:after="0" w:line="240" w:lineRule="auto"/>
              <w:jc w:val="both"/>
              <w:rPr>
                <w:sz w:val="20"/>
                <w:szCs w:val="20"/>
                <w:lang w:val="bg-BG"/>
              </w:rPr>
            </w:pPr>
          </w:p>
        </w:tc>
        <w:tc>
          <w:tcPr>
            <w:tcW w:w="328" w:type="pct"/>
            <w:vMerge/>
            <w:shd w:val="clear" w:color="auto" w:fill="auto"/>
            <w:vAlign w:val="center"/>
          </w:tcPr>
          <w:p w14:paraId="7314ED9B" w14:textId="77777777" w:rsidR="004441D2" w:rsidRPr="00B45289" w:rsidRDefault="004441D2" w:rsidP="00B45289">
            <w:pPr>
              <w:spacing w:after="0" w:line="240" w:lineRule="auto"/>
              <w:jc w:val="both"/>
              <w:rPr>
                <w:sz w:val="20"/>
                <w:szCs w:val="20"/>
                <w:lang w:val="bg-BG"/>
              </w:rPr>
            </w:pPr>
          </w:p>
        </w:tc>
        <w:tc>
          <w:tcPr>
            <w:tcW w:w="666" w:type="pct"/>
            <w:vMerge/>
            <w:shd w:val="clear" w:color="auto" w:fill="auto"/>
            <w:vAlign w:val="center"/>
          </w:tcPr>
          <w:p w14:paraId="04EC53BD" w14:textId="77777777" w:rsidR="004441D2" w:rsidRPr="00B45289" w:rsidRDefault="004441D2" w:rsidP="00B45289">
            <w:pPr>
              <w:spacing w:after="0" w:line="240" w:lineRule="auto"/>
              <w:jc w:val="both"/>
              <w:rPr>
                <w:sz w:val="20"/>
                <w:szCs w:val="20"/>
                <w:lang w:val="bg-BG"/>
              </w:rPr>
            </w:pPr>
          </w:p>
        </w:tc>
        <w:tc>
          <w:tcPr>
            <w:tcW w:w="163" w:type="pct"/>
            <w:vMerge/>
            <w:shd w:val="clear" w:color="auto" w:fill="auto"/>
            <w:vAlign w:val="center"/>
          </w:tcPr>
          <w:p w14:paraId="79553A05" w14:textId="77777777" w:rsidR="004441D2" w:rsidRPr="00B45289" w:rsidRDefault="004441D2" w:rsidP="00B45289">
            <w:pPr>
              <w:spacing w:after="0" w:line="240" w:lineRule="auto"/>
              <w:jc w:val="both"/>
              <w:rPr>
                <w:sz w:val="20"/>
                <w:szCs w:val="20"/>
                <w:lang w:val="bg-BG"/>
              </w:rPr>
            </w:pPr>
          </w:p>
        </w:tc>
        <w:tc>
          <w:tcPr>
            <w:tcW w:w="240" w:type="pct"/>
            <w:vMerge/>
            <w:shd w:val="clear" w:color="auto" w:fill="auto"/>
            <w:vAlign w:val="center"/>
          </w:tcPr>
          <w:p w14:paraId="559FD324" w14:textId="77777777" w:rsidR="004441D2" w:rsidRPr="00B45289" w:rsidRDefault="004441D2" w:rsidP="00B45289">
            <w:pPr>
              <w:spacing w:after="0" w:line="240" w:lineRule="auto"/>
              <w:jc w:val="both"/>
              <w:rPr>
                <w:b/>
                <w:sz w:val="20"/>
                <w:szCs w:val="20"/>
                <w:lang w:val="bg-BG"/>
              </w:rPr>
            </w:pPr>
          </w:p>
        </w:tc>
        <w:tc>
          <w:tcPr>
            <w:tcW w:w="174" w:type="pct"/>
            <w:vMerge/>
            <w:shd w:val="clear" w:color="auto" w:fill="auto"/>
            <w:vAlign w:val="center"/>
          </w:tcPr>
          <w:p w14:paraId="6F73F9B2" w14:textId="77777777" w:rsidR="004441D2" w:rsidRPr="00B45289" w:rsidRDefault="004441D2" w:rsidP="00B45289">
            <w:pPr>
              <w:spacing w:after="0" w:line="240" w:lineRule="auto"/>
              <w:jc w:val="both"/>
              <w:rPr>
                <w:b/>
                <w:sz w:val="20"/>
                <w:szCs w:val="20"/>
                <w:lang w:val="bg-BG"/>
              </w:rPr>
            </w:pPr>
          </w:p>
        </w:tc>
        <w:tc>
          <w:tcPr>
            <w:tcW w:w="325" w:type="pct"/>
            <w:shd w:val="clear" w:color="auto" w:fill="auto"/>
            <w:vAlign w:val="center"/>
          </w:tcPr>
          <w:p w14:paraId="4F3F17E6" w14:textId="77777777" w:rsidR="004441D2" w:rsidRPr="00B45289" w:rsidRDefault="004441D2" w:rsidP="00B45289">
            <w:pPr>
              <w:spacing w:after="0" w:line="240" w:lineRule="auto"/>
              <w:jc w:val="both"/>
              <w:rPr>
                <w:b/>
                <w:sz w:val="20"/>
                <w:szCs w:val="20"/>
                <w:lang w:val="bg-BG"/>
              </w:rPr>
            </w:pPr>
            <w:r w:rsidRPr="00B45289">
              <w:rPr>
                <w:b/>
                <w:sz w:val="20"/>
                <w:szCs w:val="20"/>
                <w:lang w:val="bg-BG"/>
              </w:rPr>
              <w:t>Min</w:t>
            </w:r>
          </w:p>
        </w:tc>
        <w:tc>
          <w:tcPr>
            <w:tcW w:w="344" w:type="pct"/>
            <w:shd w:val="clear" w:color="auto" w:fill="auto"/>
            <w:vAlign w:val="center"/>
          </w:tcPr>
          <w:p w14:paraId="4284C4AC" w14:textId="77777777" w:rsidR="004441D2" w:rsidRPr="00B45289" w:rsidRDefault="004441D2" w:rsidP="00B45289">
            <w:pPr>
              <w:spacing w:after="0" w:line="240" w:lineRule="auto"/>
              <w:jc w:val="both"/>
              <w:rPr>
                <w:b/>
                <w:sz w:val="20"/>
                <w:szCs w:val="20"/>
                <w:lang w:val="bg-BG"/>
              </w:rPr>
            </w:pPr>
            <w:r w:rsidRPr="00B45289">
              <w:rPr>
                <w:b/>
                <w:sz w:val="20"/>
                <w:szCs w:val="20"/>
                <w:lang w:val="bg-BG"/>
              </w:rPr>
              <w:t>Max</w:t>
            </w:r>
          </w:p>
        </w:tc>
        <w:tc>
          <w:tcPr>
            <w:tcW w:w="338" w:type="pct"/>
            <w:vMerge/>
            <w:shd w:val="clear" w:color="auto" w:fill="auto"/>
            <w:vAlign w:val="center"/>
          </w:tcPr>
          <w:p w14:paraId="7A79C675" w14:textId="77777777" w:rsidR="004441D2" w:rsidRPr="00B45289" w:rsidRDefault="004441D2" w:rsidP="00B45289">
            <w:pPr>
              <w:spacing w:after="0" w:line="240" w:lineRule="auto"/>
              <w:jc w:val="both"/>
              <w:rPr>
                <w:b/>
                <w:sz w:val="20"/>
                <w:szCs w:val="20"/>
                <w:lang w:val="bg-BG"/>
              </w:rPr>
            </w:pPr>
          </w:p>
        </w:tc>
        <w:tc>
          <w:tcPr>
            <w:tcW w:w="329" w:type="pct"/>
            <w:vMerge/>
            <w:shd w:val="clear" w:color="auto" w:fill="auto"/>
            <w:vAlign w:val="center"/>
          </w:tcPr>
          <w:p w14:paraId="2CBF7DC0" w14:textId="77777777" w:rsidR="004441D2" w:rsidRPr="00B45289" w:rsidRDefault="004441D2" w:rsidP="00B45289">
            <w:pPr>
              <w:spacing w:after="0" w:line="240" w:lineRule="auto"/>
              <w:jc w:val="both"/>
              <w:rPr>
                <w:b/>
                <w:sz w:val="20"/>
                <w:szCs w:val="20"/>
                <w:lang w:val="bg-BG"/>
              </w:rPr>
            </w:pPr>
          </w:p>
        </w:tc>
        <w:tc>
          <w:tcPr>
            <w:tcW w:w="477" w:type="pct"/>
            <w:vMerge/>
            <w:shd w:val="clear" w:color="auto" w:fill="auto"/>
            <w:vAlign w:val="center"/>
          </w:tcPr>
          <w:p w14:paraId="49480358" w14:textId="77777777" w:rsidR="004441D2" w:rsidRPr="00B45289" w:rsidRDefault="004441D2" w:rsidP="00B45289">
            <w:pPr>
              <w:spacing w:after="0" w:line="240" w:lineRule="auto"/>
              <w:jc w:val="both"/>
              <w:rPr>
                <w:b/>
                <w:sz w:val="20"/>
                <w:szCs w:val="20"/>
                <w:lang w:val="bg-BG"/>
              </w:rPr>
            </w:pPr>
          </w:p>
        </w:tc>
        <w:tc>
          <w:tcPr>
            <w:tcW w:w="509" w:type="pct"/>
            <w:shd w:val="clear" w:color="auto" w:fill="auto"/>
            <w:vAlign w:val="center"/>
          </w:tcPr>
          <w:p w14:paraId="6AB52394" w14:textId="77777777" w:rsidR="004441D2" w:rsidRPr="00B45289" w:rsidRDefault="004441D2" w:rsidP="00B45289">
            <w:pPr>
              <w:spacing w:after="0" w:line="240" w:lineRule="auto"/>
              <w:jc w:val="both"/>
              <w:rPr>
                <w:b/>
                <w:sz w:val="20"/>
                <w:szCs w:val="20"/>
                <w:lang w:val="bg-BG"/>
              </w:rPr>
            </w:pPr>
            <w:r w:rsidRPr="00B45289">
              <w:rPr>
                <w:b/>
                <w:sz w:val="20"/>
                <w:szCs w:val="20"/>
                <w:lang w:val="bg-BG"/>
              </w:rPr>
              <w:t>Pop.</w:t>
            </w:r>
          </w:p>
        </w:tc>
        <w:tc>
          <w:tcPr>
            <w:tcW w:w="333" w:type="pct"/>
            <w:shd w:val="clear" w:color="auto" w:fill="auto"/>
            <w:vAlign w:val="center"/>
          </w:tcPr>
          <w:p w14:paraId="4222D216" w14:textId="77777777" w:rsidR="004441D2" w:rsidRPr="00B45289" w:rsidRDefault="004441D2" w:rsidP="00B45289">
            <w:pPr>
              <w:spacing w:after="0" w:line="240" w:lineRule="auto"/>
              <w:jc w:val="both"/>
              <w:rPr>
                <w:b/>
                <w:sz w:val="20"/>
                <w:szCs w:val="20"/>
                <w:lang w:val="bg-BG"/>
              </w:rPr>
            </w:pPr>
            <w:r w:rsidRPr="00B45289">
              <w:rPr>
                <w:b/>
                <w:sz w:val="20"/>
                <w:szCs w:val="20"/>
                <w:lang w:val="bg-BG"/>
              </w:rPr>
              <w:t>Con.</w:t>
            </w:r>
          </w:p>
        </w:tc>
        <w:tc>
          <w:tcPr>
            <w:tcW w:w="280" w:type="pct"/>
            <w:shd w:val="clear" w:color="auto" w:fill="auto"/>
            <w:vAlign w:val="center"/>
          </w:tcPr>
          <w:p w14:paraId="4CE2705B" w14:textId="77777777" w:rsidR="004441D2" w:rsidRPr="00B45289" w:rsidRDefault="004441D2" w:rsidP="00B45289">
            <w:pPr>
              <w:spacing w:after="0" w:line="240" w:lineRule="auto"/>
              <w:jc w:val="both"/>
              <w:rPr>
                <w:b/>
                <w:sz w:val="20"/>
                <w:szCs w:val="20"/>
                <w:lang w:val="bg-BG"/>
              </w:rPr>
            </w:pPr>
            <w:r w:rsidRPr="00B45289">
              <w:rPr>
                <w:b/>
                <w:sz w:val="20"/>
                <w:szCs w:val="20"/>
                <w:lang w:val="bg-BG"/>
              </w:rPr>
              <w:t>Iso.</w:t>
            </w:r>
          </w:p>
        </w:tc>
        <w:tc>
          <w:tcPr>
            <w:tcW w:w="309" w:type="pct"/>
            <w:shd w:val="clear" w:color="auto" w:fill="auto"/>
            <w:vAlign w:val="center"/>
          </w:tcPr>
          <w:p w14:paraId="25FD2F26" w14:textId="77777777" w:rsidR="004441D2" w:rsidRPr="00B45289" w:rsidRDefault="004441D2" w:rsidP="00B45289">
            <w:pPr>
              <w:spacing w:after="0" w:line="240" w:lineRule="auto"/>
              <w:jc w:val="both"/>
              <w:rPr>
                <w:b/>
                <w:sz w:val="20"/>
                <w:szCs w:val="20"/>
                <w:lang w:val="bg-BG"/>
              </w:rPr>
            </w:pPr>
            <w:r w:rsidRPr="00B45289">
              <w:rPr>
                <w:b/>
                <w:sz w:val="20"/>
                <w:szCs w:val="20"/>
                <w:lang w:val="bg-BG"/>
              </w:rPr>
              <w:t>Glo.</w:t>
            </w:r>
          </w:p>
        </w:tc>
      </w:tr>
      <w:tr w:rsidR="004441D2" w:rsidRPr="00B45289" w14:paraId="7DDB09FB" w14:textId="77777777" w:rsidTr="00B45289">
        <w:trPr>
          <w:jc w:val="center"/>
        </w:trPr>
        <w:tc>
          <w:tcPr>
            <w:tcW w:w="185" w:type="pct"/>
            <w:shd w:val="clear" w:color="auto" w:fill="auto"/>
            <w:vAlign w:val="center"/>
          </w:tcPr>
          <w:p w14:paraId="7D9D042D" w14:textId="77777777" w:rsidR="004441D2" w:rsidRPr="00B45289" w:rsidRDefault="004441D2" w:rsidP="00B45289">
            <w:pPr>
              <w:spacing w:after="0" w:line="240" w:lineRule="auto"/>
              <w:rPr>
                <w:sz w:val="20"/>
                <w:szCs w:val="20"/>
                <w:lang w:val="bg-BG"/>
              </w:rPr>
            </w:pPr>
            <w:r w:rsidRPr="00B45289">
              <w:rPr>
                <w:sz w:val="20"/>
                <w:szCs w:val="20"/>
                <w:lang w:val="bg-BG"/>
              </w:rPr>
              <w:t>В</w:t>
            </w:r>
          </w:p>
        </w:tc>
        <w:tc>
          <w:tcPr>
            <w:tcW w:w="328" w:type="pct"/>
            <w:shd w:val="clear" w:color="auto" w:fill="auto"/>
            <w:vAlign w:val="center"/>
          </w:tcPr>
          <w:p w14:paraId="0BB63241" w14:textId="77777777" w:rsidR="004441D2" w:rsidRPr="00B45289" w:rsidRDefault="004441D2" w:rsidP="00B45289">
            <w:pPr>
              <w:spacing w:after="0" w:line="240" w:lineRule="auto"/>
              <w:rPr>
                <w:sz w:val="20"/>
                <w:szCs w:val="20"/>
                <w:lang w:val="bg-BG"/>
              </w:rPr>
            </w:pPr>
            <w:r w:rsidRPr="00B45289">
              <w:rPr>
                <w:sz w:val="20"/>
                <w:szCs w:val="20"/>
              </w:rPr>
              <w:t>A</w:t>
            </w:r>
            <w:r w:rsidRPr="00B45289">
              <w:rPr>
                <w:sz w:val="20"/>
                <w:szCs w:val="20"/>
                <w:lang w:val="bg-BG"/>
              </w:rPr>
              <w:t>154</w:t>
            </w:r>
          </w:p>
        </w:tc>
        <w:tc>
          <w:tcPr>
            <w:tcW w:w="666" w:type="pct"/>
            <w:shd w:val="clear" w:color="auto" w:fill="auto"/>
            <w:vAlign w:val="center"/>
          </w:tcPr>
          <w:p w14:paraId="67B29D7C" w14:textId="77777777" w:rsidR="004441D2" w:rsidRPr="00B45289" w:rsidRDefault="004441D2" w:rsidP="00B45289">
            <w:pPr>
              <w:spacing w:after="0" w:line="240" w:lineRule="auto"/>
              <w:rPr>
                <w:i/>
                <w:sz w:val="20"/>
                <w:szCs w:val="20"/>
              </w:rPr>
            </w:pPr>
            <w:r w:rsidRPr="00B45289">
              <w:rPr>
                <w:i/>
                <w:sz w:val="20"/>
                <w:szCs w:val="20"/>
              </w:rPr>
              <w:t>Gallinago media</w:t>
            </w:r>
          </w:p>
        </w:tc>
        <w:tc>
          <w:tcPr>
            <w:tcW w:w="163" w:type="pct"/>
            <w:shd w:val="clear" w:color="auto" w:fill="auto"/>
            <w:vAlign w:val="center"/>
          </w:tcPr>
          <w:p w14:paraId="4A508EE3" w14:textId="77777777" w:rsidR="004441D2" w:rsidRPr="00B45289" w:rsidRDefault="004441D2" w:rsidP="00B45289">
            <w:pPr>
              <w:spacing w:after="0" w:line="240" w:lineRule="auto"/>
              <w:rPr>
                <w:sz w:val="20"/>
                <w:szCs w:val="20"/>
                <w:lang w:val="bg-BG"/>
              </w:rPr>
            </w:pPr>
          </w:p>
        </w:tc>
        <w:tc>
          <w:tcPr>
            <w:tcW w:w="240" w:type="pct"/>
            <w:shd w:val="clear" w:color="auto" w:fill="auto"/>
            <w:vAlign w:val="center"/>
          </w:tcPr>
          <w:p w14:paraId="0F868970" w14:textId="77777777" w:rsidR="004441D2" w:rsidRPr="00B45289" w:rsidRDefault="004441D2" w:rsidP="00B45289">
            <w:pPr>
              <w:spacing w:after="0" w:line="240" w:lineRule="auto"/>
              <w:rPr>
                <w:sz w:val="20"/>
                <w:szCs w:val="20"/>
                <w:lang w:val="bg-BG"/>
              </w:rPr>
            </w:pPr>
          </w:p>
        </w:tc>
        <w:tc>
          <w:tcPr>
            <w:tcW w:w="174" w:type="pct"/>
            <w:shd w:val="clear" w:color="auto" w:fill="auto"/>
            <w:vAlign w:val="center"/>
          </w:tcPr>
          <w:p w14:paraId="3753418A" w14:textId="7147D043" w:rsidR="004441D2" w:rsidRPr="00B45289" w:rsidRDefault="00D05B37" w:rsidP="00B45289">
            <w:pPr>
              <w:spacing w:after="0" w:line="240" w:lineRule="auto"/>
              <w:rPr>
                <w:sz w:val="20"/>
                <w:szCs w:val="20"/>
                <w:lang w:val="en-GB"/>
              </w:rPr>
            </w:pPr>
            <w:r w:rsidRPr="00B45289">
              <w:rPr>
                <w:color w:val="FF0000"/>
                <w:sz w:val="20"/>
                <w:szCs w:val="20"/>
                <w:lang w:val="en-GB"/>
              </w:rPr>
              <w:t>c</w:t>
            </w:r>
          </w:p>
        </w:tc>
        <w:tc>
          <w:tcPr>
            <w:tcW w:w="325" w:type="pct"/>
            <w:shd w:val="clear" w:color="auto" w:fill="auto"/>
            <w:vAlign w:val="center"/>
          </w:tcPr>
          <w:p w14:paraId="10061949" w14:textId="77777777" w:rsidR="004441D2" w:rsidRPr="00B45289" w:rsidRDefault="004441D2" w:rsidP="00B45289">
            <w:pPr>
              <w:spacing w:after="0" w:line="240" w:lineRule="auto"/>
              <w:rPr>
                <w:sz w:val="20"/>
                <w:szCs w:val="20"/>
              </w:rPr>
            </w:pPr>
          </w:p>
        </w:tc>
        <w:tc>
          <w:tcPr>
            <w:tcW w:w="344" w:type="pct"/>
            <w:shd w:val="clear" w:color="auto" w:fill="auto"/>
            <w:vAlign w:val="center"/>
          </w:tcPr>
          <w:p w14:paraId="5504CA4E" w14:textId="77777777" w:rsidR="004441D2" w:rsidRPr="00B45289" w:rsidRDefault="004441D2" w:rsidP="00B45289">
            <w:pPr>
              <w:spacing w:after="0" w:line="240" w:lineRule="auto"/>
              <w:rPr>
                <w:sz w:val="20"/>
                <w:szCs w:val="20"/>
              </w:rPr>
            </w:pPr>
            <w:r w:rsidRPr="00B45289">
              <w:rPr>
                <w:color w:val="FF0000"/>
                <w:sz w:val="20"/>
                <w:szCs w:val="20"/>
              </w:rPr>
              <w:t>3</w:t>
            </w:r>
          </w:p>
        </w:tc>
        <w:tc>
          <w:tcPr>
            <w:tcW w:w="338" w:type="pct"/>
            <w:shd w:val="clear" w:color="auto" w:fill="auto"/>
            <w:vAlign w:val="center"/>
          </w:tcPr>
          <w:p w14:paraId="33D1E26F" w14:textId="77777777" w:rsidR="004441D2" w:rsidRPr="00B45289" w:rsidRDefault="004441D2" w:rsidP="00B45289">
            <w:pPr>
              <w:spacing w:after="0" w:line="240" w:lineRule="auto"/>
              <w:rPr>
                <w:sz w:val="20"/>
                <w:szCs w:val="20"/>
              </w:rPr>
            </w:pPr>
            <w:r w:rsidRPr="00B45289">
              <w:rPr>
                <w:sz w:val="20"/>
                <w:szCs w:val="20"/>
              </w:rPr>
              <w:t>i</w:t>
            </w:r>
          </w:p>
        </w:tc>
        <w:tc>
          <w:tcPr>
            <w:tcW w:w="329" w:type="pct"/>
            <w:shd w:val="clear" w:color="auto" w:fill="auto"/>
            <w:vAlign w:val="center"/>
          </w:tcPr>
          <w:p w14:paraId="15E89CD6" w14:textId="77777777" w:rsidR="004441D2" w:rsidRPr="00B45289" w:rsidRDefault="004441D2" w:rsidP="00B45289">
            <w:pPr>
              <w:spacing w:after="0" w:line="240" w:lineRule="auto"/>
              <w:rPr>
                <w:sz w:val="20"/>
                <w:szCs w:val="20"/>
              </w:rPr>
            </w:pPr>
          </w:p>
        </w:tc>
        <w:tc>
          <w:tcPr>
            <w:tcW w:w="477" w:type="pct"/>
            <w:shd w:val="clear" w:color="auto" w:fill="auto"/>
            <w:vAlign w:val="center"/>
          </w:tcPr>
          <w:p w14:paraId="17D56F6C" w14:textId="447D8296" w:rsidR="004441D2" w:rsidRPr="00B45289" w:rsidRDefault="006C42CC" w:rsidP="00B45289">
            <w:pPr>
              <w:spacing w:after="0" w:line="240" w:lineRule="auto"/>
              <w:rPr>
                <w:sz w:val="20"/>
                <w:szCs w:val="20"/>
                <w:lang w:val="bg-BG"/>
              </w:rPr>
            </w:pPr>
            <w:r w:rsidRPr="00B45289">
              <w:rPr>
                <w:color w:val="FF0000"/>
                <w:sz w:val="20"/>
                <w:szCs w:val="20"/>
                <w:lang w:val="bg-BG"/>
              </w:rPr>
              <w:t>М</w:t>
            </w:r>
          </w:p>
        </w:tc>
        <w:tc>
          <w:tcPr>
            <w:tcW w:w="509" w:type="pct"/>
            <w:shd w:val="clear" w:color="auto" w:fill="auto"/>
            <w:vAlign w:val="center"/>
          </w:tcPr>
          <w:p w14:paraId="7220461E" w14:textId="77777777" w:rsidR="004441D2" w:rsidRPr="00B45289" w:rsidRDefault="004441D2" w:rsidP="00B45289">
            <w:pPr>
              <w:spacing w:after="0" w:line="240" w:lineRule="auto"/>
              <w:rPr>
                <w:sz w:val="20"/>
                <w:szCs w:val="20"/>
                <w:lang w:val="bg-BG"/>
              </w:rPr>
            </w:pPr>
            <w:r w:rsidRPr="00B45289">
              <w:rPr>
                <w:sz w:val="20"/>
                <w:szCs w:val="20"/>
              </w:rPr>
              <w:t>C</w:t>
            </w:r>
          </w:p>
        </w:tc>
        <w:tc>
          <w:tcPr>
            <w:tcW w:w="333" w:type="pct"/>
            <w:shd w:val="clear" w:color="auto" w:fill="auto"/>
            <w:vAlign w:val="center"/>
          </w:tcPr>
          <w:p w14:paraId="5B2EDC77" w14:textId="77777777" w:rsidR="004441D2" w:rsidRPr="00B45289" w:rsidRDefault="004441D2" w:rsidP="00B45289">
            <w:pPr>
              <w:spacing w:after="0" w:line="240" w:lineRule="auto"/>
              <w:rPr>
                <w:sz w:val="20"/>
                <w:szCs w:val="20"/>
              </w:rPr>
            </w:pPr>
            <w:r w:rsidRPr="00B45289">
              <w:rPr>
                <w:sz w:val="20"/>
                <w:szCs w:val="20"/>
              </w:rPr>
              <w:t>C</w:t>
            </w:r>
          </w:p>
        </w:tc>
        <w:tc>
          <w:tcPr>
            <w:tcW w:w="280" w:type="pct"/>
            <w:shd w:val="clear" w:color="auto" w:fill="auto"/>
            <w:vAlign w:val="center"/>
          </w:tcPr>
          <w:p w14:paraId="2FCCACE7" w14:textId="77777777" w:rsidR="004441D2" w:rsidRPr="00B45289" w:rsidRDefault="004441D2" w:rsidP="00B45289">
            <w:pPr>
              <w:spacing w:after="0" w:line="240" w:lineRule="auto"/>
              <w:rPr>
                <w:sz w:val="20"/>
                <w:szCs w:val="20"/>
                <w:lang w:val="bg-BG"/>
              </w:rPr>
            </w:pPr>
            <w:r w:rsidRPr="00B45289">
              <w:rPr>
                <w:sz w:val="20"/>
                <w:szCs w:val="20"/>
              </w:rPr>
              <w:t>C</w:t>
            </w:r>
          </w:p>
        </w:tc>
        <w:tc>
          <w:tcPr>
            <w:tcW w:w="309" w:type="pct"/>
            <w:shd w:val="clear" w:color="auto" w:fill="auto"/>
            <w:vAlign w:val="center"/>
          </w:tcPr>
          <w:p w14:paraId="5A11F46E" w14:textId="77777777" w:rsidR="004441D2" w:rsidRPr="00B45289" w:rsidRDefault="004441D2" w:rsidP="00B45289">
            <w:pPr>
              <w:spacing w:after="0" w:line="240" w:lineRule="auto"/>
              <w:rPr>
                <w:sz w:val="20"/>
                <w:szCs w:val="20"/>
                <w:lang w:val="bg-BG"/>
              </w:rPr>
            </w:pPr>
            <w:r w:rsidRPr="00B45289">
              <w:rPr>
                <w:sz w:val="20"/>
                <w:szCs w:val="20"/>
              </w:rPr>
              <w:t>B</w:t>
            </w:r>
          </w:p>
        </w:tc>
      </w:tr>
    </w:tbl>
    <w:p w14:paraId="0BE63CE8" w14:textId="77777777" w:rsidR="004441D2" w:rsidRDefault="004441D2" w:rsidP="004A4D89">
      <w:pPr>
        <w:spacing w:after="120"/>
        <w:jc w:val="both"/>
        <w:rPr>
          <w:lang w:val="bg-BG"/>
        </w:rPr>
      </w:pPr>
    </w:p>
    <w:p w14:paraId="6073FFC9" w14:textId="77777777" w:rsidR="008060AB" w:rsidRDefault="008060AB" w:rsidP="004A4D89">
      <w:pPr>
        <w:pStyle w:val="Heading1"/>
        <w:spacing w:after="120"/>
        <w:jc w:val="center"/>
        <w:rPr>
          <w:lang w:val="bg-BG"/>
        </w:rPr>
      </w:pPr>
      <w:bookmarkStart w:id="90" w:name="_Toc97813520"/>
      <w:r>
        <w:rPr>
          <w:lang w:val="bg-BG"/>
        </w:rPr>
        <w:t>Специфични цели за А15</w:t>
      </w:r>
      <w:r>
        <w:rPr>
          <w:lang w:val="ru-RU"/>
        </w:rPr>
        <w:t>6</w:t>
      </w:r>
      <w:r>
        <w:rPr>
          <w:lang w:val="bg-BG"/>
        </w:rPr>
        <w:t xml:space="preserve"> </w:t>
      </w:r>
      <w:r>
        <w:rPr>
          <w:i/>
        </w:rPr>
        <w:t>Limosa</w:t>
      </w:r>
      <w:r>
        <w:rPr>
          <w:i/>
          <w:lang w:val="ru-RU"/>
        </w:rPr>
        <w:t xml:space="preserve"> </w:t>
      </w:r>
      <w:r>
        <w:rPr>
          <w:i/>
        </w:rPr>
        <w:t>limosa</w:t>
      </w:r>
      <w:r>
        <w:rPr>
          <w:lang w:val="bg-BG"/>
        </w:rPr>
        <w:t xml:space="preserve"> (черноопашат крайбрежен бекас)</w:t>
      </w:r>
      <w:bookmarkEnd w:id="90"/>
    </w:p>
    <w:p w14:paraId="5D28B58F" w14:textId="77777777" w:rsidR="008060AB" w:rsidRDefault="008060AB" w:rsidP="004A4D89">
      <w:pPr>
        <w:spacing w:after="120"/>
        <w:jc w:val="both"/>
        <w:rPr>
          <w:lang w:val="ru-RU"/>
        </w:rPr>
      </w:pPr>
    </w:p>
    <w:p w14:paraId="7DCA0C3B" w14:textId="77777777" w:rsidR="008060AB" w:rsidRPr="00215B20" w:rsidRDefault="008060AB" w:rsidP="005E58FD">
      <w:pPr>
        <w:pStyle w:val="ListParagraph"/>
        <w:numPr>
          <w:ilvl w:val="0"/>
          <w:numId w:val="93"/>
        </w:numPr>
        <w:spacing w:after="120" w:line="240" w:lineRule="auto"/>
        <w:jc w:val="both"/>
        <w:rPr>
          <w:b/>
          <w:lang w:val="bg-BG"/>
        </w:rPr>
      </w:pPr>
      <w:r w:rsidRPr="00215B20">
        <w:rPr>
          <w:b/>
          <w:lang w:val="bg-BG"/>
        </w:rPr>
        <w:t>Кратка характеристика на вида</w:t>
      </w:r>
    </w:p>
    <w:p w14:paraId="4B44391B" w14:textId="03E89FE0" w:rsidR="008060AB" w:rsidRDefault="008060AB" w:rsidP="004A4D89">
      <w:pPr>
        <w:spacing w:after="120" w:line="240" w:lineRule="auto"/>
        <w:jc w:val="both"/>
        <w:rPr>
          <w:lang w:val="bg-BG"/>
        </w:rPr>
      </w:pPr>
      <w:r>
        <w:rPr>
          <w:lang w:val="bg-BG"/>
        </w:rPr>
        <w:t xml:space="preserve">Дължина на тялото: </w:t>
      </w:r>
      <w:r>
        <w:rPr>
          <w:lang w:val="ru-RU"/>
        </w:rPr>
        <w:t>40</w:t>
      </w:r>
      <w:r>
        <w:rPr>
          <w:lang w:val="bg-BG"/>
        </w:rPr>
        <w:t xml:space="preserve"> – </w:t>
      </w:r>
      <w:r>
        <w:rPr>
          <w:lang w:val="ru-RU"/>
        </w:rPr>
        <w:t>44</w:t>
      </w:r>
      <w:r>
        <w:rPr>
          <w:lang w:val="bg-BG"/>
        </w:rPr>
        <w:t xml:space="preserve"> cm. Размах на крилата: </w:t>
      </w:r>
      <w:r>
        <w:rPr>
          <w:lang w:val="ru-RU"/>
        </w:rPr>
        <w:t>70 – 82</w:t>
      </w:r>
      <w:r>
        <w:rPr>
          <w:lang w:val="bg-BG"/>
        </w:rPr>
        <w:t xml:space="preserve"> </w:t>
      </w:r>
      <w:r>
        <w:rPr>
          <w:lang w:val="en-GB"/>
        </w:rPr>
        <w:t>cm</w:t>
      </w:r>
      <w:r>
        <w:rPr>
          <w:lang w:val="bg-BG"/>
        </w:rPr>
        <w:t>. Едър, дългокрак бекас с дълъг, прав клюн. Отличава се във всички оперения от пъстроопашатия бекас по бялата лента по дължината на горното крило и черната опашка; тези характеристики, обаче, са лесно видими само по време на полет (или при разтягане на крилото). Други отличителни белези са относително по-дългите крака (особено пищяла) и почти правият (а не леко извит) клюн</w:t>
      </w:r>
      <w:r>
        <w:rPr>
          <w:lang w:val="ru-RU"/>
        </w:rPr>
        <w:t>, в основата оранжев, към върха тъмнокафяв</w:t>
      </w:r>
      <w:r>
        <w:rPr>
          <w:lang w:val="bg-BG"/>
        </w:rPr>
        <w:t xml:space="preserve"> (Beaman &amp; Madge</w:t>
      </w:r>
      <w:r w:rsidR="006C3C79">
        <w:rPr>
          <w:lang w:val="en-GB"/>
        </w:rPr>
        <w:t>,</w:t>
      </w:r>
      <w:r>
        <w:rPr>
          <w:lang w:val="bg-BG"/>
        </w:rPr>
        <w:t xml:space="preserve"> 1998, Нанкинов и др. 1997).</w:t>
      </w:r>
    </w:p>
    <w:p w14:paraId="134F9C73" w14:textId="77777777" w:rsidR="008060AB" w:rsidRDefault="008060AB" w:rsidP="004A4D89">
      <w:pPr>
        <w:spacing w:after="120" w:line="240" w:lineRule="auto"/>
        <w:jc w:val="both"/>
        <w:rPr>
          <w:i/>
          <w:lang w:val="ru-RU"/>
        </w:rPr>
      </w:pPr>
      <w:r>
        <w:rPr>
          <w:i/>
          <w:lang w:val="bg-BG"/>
        </w:rPr>
        <w:t>Характер на пребиваване в страната</w:t>
      </w:r>
    </w:p>
    <w:p w14:paraId="7031A0DF" w14:textId="4DA15E67" w:rsidR="008060AB" w:rsidRDefault="008060AB" w:rsidP="004A4D89">
      <w:pPr>
        <w:spacing w:after="120" w:line="240" w:lineRule="auto"/>
        <w:jc w:val="both"/>
        <w:rPr>
          <w:lang w:val="ru-RU"/>
        </w:rPr>
      </w:pPr>
      <w:r>
        <w:rPr>
          <w:lang w:val="bg-BG"/>
        </w:rPr>
        <w:t>В България е прелетен</w:t>
      </w:r>
      <w:r>
        <w:rPr>
          <w:lang w:val="ru-RU"/>
        </w:rPr>
        <w:t xml:space="preserve"> </w:t>
      </w:r>
      <w:r>
        <w:rPr>
          <w:lang w:val="bg-BG"/>
        </w:rPr>
        <w:t>и зимуващ</w:t>
      </w:r>
      <w:r>
        <w:rPr>
          <w:lang w:val="ru-RU"/>
        </w:rPr>
        <w:t xml:space="preserve"> </w:t>
      </w:r>
      <w:r>
        <w:rPr>
          <w:lang w:val="bg-BG"/>
        </w:rPr>
        <w:t>вид (</w:t>
      </w:r>
      <w:r>
        <w:rPr>
          <w:lang w:val="en-GB"/>
        </w:rPr>
        <w:t>Ivanov</w:t>
      </w:r>
      <w:r>
        <w:rPr>
          <w:lang w:val="bg-BG"/>
        </w:rPr>
        <w:t xml:space="preserve"> </w:t>
      </w:r>
      <w:r>
        <w:rPr>
          <w:lang w:val="en-GB"/>
        </w:rPr>
        <w:t>et</w:t>
      </w:r>
      <w:r>
        <w:rPr>
          <w:lang w:val="bg-BG"/>
        </w:rPr>
        <w:t xml:space="preserve"> </w:t>
      </w:r>
      <w:r>
        <w:rPr>
          <w:lang w:val="en-GB"/>
        </w:rPr>
        <w:t>al</w:t>
      </w:r>
      <w:r>
        <w:rPr>
          <w:lang w:val="bg-BG"/>
        </w:rPr>
        <w:t>., 2014). Палеарктичен вид с разкъсан ареал. Разпространен в Исландия, Централна и Северна Европа, прибалти</w:t>
      </w:r>
      <w:r w:rsidR="006C3C79">
        <w:rPr>
          <w:lang w:val="bg-BG"/>
        </w:rPr>
        <w:t>йските държави, Белорусия, Украй</w:t>
      </w:r>
      <w:r>
        <w:rPr>
          <w:lang w:val="bg-BG"/>
        </w:rPr>
        <w:t>на, Русия, Централна и Северна Европа, Западна Азия, Източен Сибир, о-в Сахалин</w:t>
      </w:r>
      <w:r>
        <w:rPr>
          <w:lang w:val="ru-RU"/>
        </w:rPr>
        <w:t>,</w:t>
      </w:r>
      <w:r>
        <w:rPr>
          <w:lang w:val="bg-BG"/>
        </w:rPr>
        <w:t xml:space="preserve"> п-ов Камчатка, на изток до устието на р. Анадир. Размножава се от април до средата на юни в рехави, полуколониални групи. Птиците, които не се размножават, остават на ята, често в близост до гнездовите колонии </w:t>
      </w:r>
      <w:r>
        <w:rPr>
          <w:lang w:val="ru-RU"/>
        </w:rPr>
        <w:t>(BirdLife International</w:t>
      </w:r>
      <w:r w:rsidR="006C3C79">
        <w:rPr>
          <w:lang w:val="ru-RU"/>
        </w:rPr>
        <w:t>,</w:t>
      </w:r>
      <w:r>
        <w:rPr>
          <w:lang w:val="ru-RU"/>
        </w:rPr>
        <w:t xml:space="preserve"> 2021)</w:t>
      </w:r>
      <w:r>
        <w:rPr>
          <w:lang w:val="bg-BG"/>
        </w:rPr>
        <w:t>. Среща се през цялата година по</w:t>
      </w:r>
      <w:r>
        <w:rPr>
          <w:lang w:val="ru-RU"/>
        </w:rPr>
        <w:t xml:space="preserve"> </w:t>
      </w:r>
      <w:r>
        <w:rPr>
          <w:lang w:val="bg-BG"/>
        </w:rPr>
        <w:t>влажните зони на Черноморието, край р. Дунав, в Дунавската равнина и Добруджа,</w:t>
      </w:r>
      <w:r>
        <w:rPr>
          <w:lang w:val="ru-RU"/>
        </w:rPr>
        <w:t xml:space="preserve"> </w:t>
      </w:r>
      <w:r>
        <w:rPr>
          <w:lang w:val="bg-BG"/>
        </w:rPr>
        <w:t>в Софийско, Подбалканските полета, Горнотракийската низина и долините</w:t>
      </w:r>
      <w:r>
        <w:rPr>
          <w:lang w:val="ru-RU"/>
        </w:rPr>
        <w:t xml:space="preserve"> </w:t>
      </w:r>
      <w:r>
        <w:rPr>
          <w:lang w:val="bg-BG"/>
        </w:rPr>
        <w:t>на реките Струма и Места</w:t>
      </w:r>
      <w:r>
        <w:rPr>
          <w:lang w:val="ru-RU"/>
        </w:rPr>
        <w:t xml:space="preserve"> (</w:t>
      </w:r>
      <w:r>
        <w:rPr>
          <w:lang w:val="bg-BG"/>
        </w:rPr>
        <w:t>Нанкинов и др.</w:t>
      </w:r>
      <w:r w:rsidR="006C3C79">
        <w:rPr>
          <w:lang w:val="bg-BG"/>
        </w:rPr>
        <w:t>,</w:t>
      </w:r>
      <w:r>
        <w:rPr>
          <w:lang w:val="bg-BG"/>
        </w:rPr>
        <w:t xml:space="preserve"> 1997).</w:t>
      </w:r>
    </w:p>
    <w:p w14:paraId="3AF57496" w14:textId="77777777" w:rsidR="008060AB" w:rsidRDefault="008060AB" w:rsidP="004A4D89">
      <w:pPr>
        <w:spacing w:after="120" w:line="240" w:lineRule="auto"/>
        <w:jc w:val="both"/>
        <w:rPr>
          <w:i/>
          <w:lang w:val="ru-RU"/>
        </w:rPr>
      </w:pPr>
      <w:r>
        <w:rPr>
          <w:i/>
          <w:lang w:val="bg-BG"/>
        </w:rPr>
        <w:lastRenderedPageBreak/>
        <w:t>Характерно местообитание</w:t>
      </w:r>
    </w:p>
    <w:p w14:paraId="758675C8" w14:textId="1F1CFA62" w:rsidR="008060AB" w:rsidRPr="00A14D4F" w:rsidRDefault="008060AB" w:rsidP="004A4D89">
      <w:pPr>
        <w:spacing w:after="120"/>
        <w:jc w:val="both"/>
        <w:rPr>
          <w:lang w:val="bg-BG"/>
        </w:rPr>
      </w:pPr>
      <w:r>
        <w:rPr>
          <w:lang w:val="bg-BG"/>
        </w:rPr>
        <w:t>Размножава се в низинни оводн</w:t>
      </w:r>
      <w:r>
        <w:t>e</w:t>
      </w:r>
      <w:r>
        <w:rPr>
          <w:lang w:val="bg-BG"/>
        </w:rPr>
        <w:t>ни ливади, тревисти блата и влажни пасища. В извън</w:t>
      </w:r>
      <w:r w:rsidR="00E938DF">
        <w:rPr>
          <w:lang w:val="bg-BG"/>
        </w:rPr>
        <w:t xml:space="preserve"> </w:t>
      </w:r>
      <w:r>
        <w:rPr>
          <w:lang w:val="bg-BG"/>
        </w:rPr>
        <w:t>размножителния сезон предпочита приливни кални площи, сладководни или бракични езера и блата и наводнени па</w:t>
      </w:r>
      <w:r w:rsidR="00E938DF">
        <w:rPr>
          <w:lang w:val="bg-BG"/>
        </w:rPr>
        <w:t xml:space="preserve">сища, рибарници, крайбрежия на </w:t>
      </w:r>
      <w:r>
        <w:rPr>
          <w:lang w:val="bg-BG"/>
        </w:rPr>
        <w:t>язовири, ливади, разливи на реки (</w:t>
      </w:r>
      <w:bookmarkStart w:id="91" w:name="_Hlk84455172"/>
      <w:r>
        <w:rPr>
          <w:lang w:val="bg-BG"/>
        </w:rPr>
        <w:t xml:space="preserve">Beaman </w:t>
      </w:r>
      <w:r>
        <w:rPr>
          <w:lang w:val="ru-RU"/>
        </w:rPr>
        <w:t>&amp;</w:t>
      </w:r>
      <w:r>
        <w:rPr>
          <w:lang w:val="bg-BG"/>
        </w:rPr>
        <w:t xml:space="preserve"> Madge</w:t>
      </w:r>
      <w:r w:rsidR="006C3C79">
        <w:rPr>
          <w:lang w:val="en-GB"/>
        </w:rPr>
        <w:t>,</w:t>
      </w:r>
      <w:r>
        <w:rPr>
          <w:lang w:val="bg-BG"/>
        </w:rPr>
        <w:t xml:space="preserve"> 1998</w:t>
      </w:r>
      <w:r w:rsidR="006C3C79">
        <w:rPr>
          <w:lang w:val="ru-RU"/>
        </w:rPr>
        <w:t>;</w:t>
      </w:r>
      <w:r>
        <w:rPr>
          <w:lang w:val="ru-RU"/>
        </w:rPr>
        <w:t xml:space="preserve"> Нанкинов и др.</w:t>
      </w:r>
      <w:r w:rsidR="006C3C79">
        <w:rPr>
          <w:lang w:val="en-GB"/>
        </w:rPr>
        <w:t>,</w:t>
      </w:r>
      <w:r>
        <w:rPr>
          <w:lang w:val="ru-RU"/>
        </w:rPr>
        <w:t xml:space="preserve"> 1997</w:t>
      </w:r>
      <w:bookmarkEnd w:id="91"/>
      <w:r>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w:t>
      </w:r>
      <w:r w:rsidR="006C3C79">
        <w:rPr>
          <w:lang w:val="bg-BG"/>
        </w:rPr>
        <w:t>,</w:t>
      </w:r>
      <w:r>
        <w:rPr>
          <w:lang w:val="bg-BG"/>
        </w:rPr>
        <w:t xml:space="preserve"> 2009).</w:t>
      </w:r>
    </w:p>
    <w:p w14:paraId="42616AF3" w14:textId="77777777" w:rsidR="008060AB" w:rsidRDefault="008060AB" w:rsidP="004A4D89">
      <w:pPr>
        <w:spacing w:after="120" w:line="240" w:lineRule="auto"/>
        <w:jc w:val="both"/>
        <w:rPr>
          <w:i/>
          <w:lang w:val="ru-RU"/>
        </w:rPr>
      </w:pPr>
      <w:r>
        <w:rPr>
          <w:i/>
          <w:lang w:val="bg-BG"/>
        </w:rPr>
        <w:t>Хранене</w:t>
      </w:r>
    </w:p>
    <w:p w14:paraId="2E50B855" w14:textId="35BE4F4E" w:rsidR="008060AB" w:rsidRDefault="008060AB" w:rsidP="004A4D89">
      <w:pPr>
        <w:spacing w:after="120"/>
        <w:jc w:val="both"/>
        <w:rPr>
          <w:lang w:val="bg-BG"/>
        </w:rPr>
      </w:pPr>
      <w:r>
        <w:rPr>
          <w:lang w:val="bg-BG"/>
        </w:rPr>
        <w:t>Събира храната си в плитките водни участъци (като често потапя във водата и главата, и шията), в тинята или по повърхността на земята. През лятото се хранят и по ливади, пасища, степни участъци и обработваеми полета. Хранят се с рачета, дребни миди, охлюви, червеи, водни насекоми и техните ларви, а също така наземни твърдокрили, скакалци, гъсеници на пеперуди, луковици и семена на растения (</w:t>
      </w:r>
      <w:r>
        <w:rPr>
          <w:lang w:val="ru-RU"/>
        </w:rPr>
        <w:t>Нанкинов и др.</w:t>
      </w:r>
      <w:r w:rsidR="006C3C79">
        <w:rPr>
          <w:lang w:val="en-GB"/>
        </w:rPr>
        <w:t>,</w:t>
      </w:r>
      <w:r>
        <w:rPr>
          <w:lang w:val="ru-RU"/>
        </w:rPr>
        <w:t xml:space="preserve"> 1997</w:t>
      </w:r>
      <w:r>
        <w:rPr>
          <w:lang w:val="bg-BG"/>
        </w:rPr>
        <w:t>).</w:t>
      </w:r>
    </w:p>
    <w:p w14:paraId="69BC565D" w14:textId="77777777" w:rsidR="008060AB" w:rsidRPr="00215B20" w:rsidRDefault="008060AB" w:rsidP="005E58FD">
      <w:pPr>
        <w:pStyle w:val="ListParagraph"/>
        <w:numPr>
          <w:ilvl w:val="0"/>
          <w:numId w:val="93"/>
        </w:numPr>
        <w:spacing w:after="120"/>
        <w:jc w:val="both"/>
        <w:rPr>
          <w:b/>
          <w:lang w:val="bg-BG"/>
        </w:rPr>
      </w:pPr>
      <w:r w:rsidRPr="00215B20">
        <w:rPr>
          <w:b/>
          <w:lang w:val="bg-BG"/>
        </w:rPr>
        <w:t>Разпространение, природозащитно състояние и тенденции в популацията на вида на национално ниво</w:t>
      </w:r>
    </w:p>
    <w:p w14:paraId="794A248B" w14:textId="7F3EF6AD" w:rsidR="008060AB" w:rsidRDefault="008060AB" w:rsidP="004A4D89">
      <w:pPr>
        <w:spacing w:after="120"/>
        <w:jc w:val="both"/>
        <w:rPr>
          <w:lang w:val="bg-BG"/>
        </w:rPr>
      </w:pPr>
      <w:r>
        <w:rPr>
          <w:lang w:val="bg-BG"/>
        </w:rPr>
        <w:t>Среща се по време на миграция и зимуване, от средата</w:t>
      </w:r>
      <w:r>
        <w:rPr>
          <w:lang w:val="ru-RU"/>
        </w:rPr>
        <w:t xml:space="preserve"> </w:t>
      </w:r>
      <w:r>
        <w:rPr>
          <w:lang w:val="bg-BG"/>
        </w:rPr>
        <w:t>на февруари до май и от август до началото на ноември</w:t>
      </w:r>
      <w:r>
        <w:rPr>
          <w:lang w:val="ru-RU"/>
        </w:rPr>
        <w:t xml:space="preserve">, </w:t>
      </w:r>
      <w:r>
        <w:rPr>
          <w:lang w:val="bg-BG"/>
        </w:rPr>
        <w:t>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Pr>
          <w:lang w:val="ru-RU"/>
        </w:rPr>
        <w:t>; по Дунавското крайбрежие и около водоеми:</w:t>
      </w:r>
      <w:r>
        <w:rPr>
          <w:lang w:val="bg-BG"/>
        </w:rPr>
        <w:t xml:space="preserve"> рибарници Мечка,  комплекс Калимок, язовир Пясъчник, рибарници Челопечене </w:t>
      </w:r>
      <w:r>
        <w:rPr>
          <w:lang w:val="ru-RU"/>
        </w:rPr>
        <w:t xml:space="preserve">(Dimitrov </w:t>
      </w:r>
      <w:r>
        <w:t>et</w:t>
      </w:r>
      <w:r>
        <w:rPr>
          <w:lang w:val="ru-RU"/>
        </w:rPr>
        <w:t xml:space="preserve"> </w:t>
      </w:r>
      <w:r>
        <w:t>al</w:t>
      </w:r>
      <w:r>
        <w:rPr>
          <w:lang w:val="ru-RU"/>
        </w:rPr>
        <w:t>.</w:t>
      </w:r>
      <w:r w:rsidR="004035FE">
        <w:t>,</w:t>
      </w:r>
      <w:r>
        <w:rPr>
          <w:lang w:val="ru-RU"/>
        </w:rPr>
        <w:t xml:space="preserve"> 2005, </w:t>
      </w:r>
      <w:r w:rsidR="006C3C79">
        <w:rPr>
          <w:lang w:val="bg-BG"/>
        </w:rPr>
        <w:t xml:space="preserve">Костадинова </w:t>
      </w:r>
      <w:r w:rsidR="006C3C79">
        <w:rPr>
          <w:lang w:val="en-GB"/>
        </w:rPr>
        <w:t xml:space="preserve">&amp; </w:t>
      </w:r>
      <w:r>
        <w:rPr>
          <w:lang w:val="bg-BG"/>
        </w:rPr>
        <w:t>Граматиков</w:t>
      </w:r>
      <w:r w:rsidR="006C3C79">
        <w:rPr>
          <w:lang w:val="en-GB"/>
        </w:rPr>
        <w:t>,</w:t>
      </w:r>
      <w:r>
        <w:rPr>
          <w:lang w:val="ru-RU"/>
        </w:rPr>
        <w:t xml:space="preserve"> </w:t>
      </w:r>
      <w:r>
        <w:rPr>
          <w:lang w:val="bg-BG"/>
        </w:rPr>
        <w:t xml:space="preserve">2007, </w:t>
      </w:r>
      <w:r>
        <w:rPr>
          <w:lang w:val="ru-RU"/>
        </w:rPr>
        <w:t>Нанкинов и др.</w:t>
      </w:r>
      <w:r w:rsidR="006C3C79">
        <w:rPr>
          <w:lang w:val="en-GB"/>
        </w:rPr>
        <w:t>,</w:t>
      </w:r>
      <w:r>
        <w:rPr>
          <w:lang w:val="ru-RU"/>
        </w:rPr>
        <w:t xml:space="preserve"> 1997)</w:t>
      </w:r>
      <w:r>
        <w:rPr>
          <w:lang w:val="bg-BG"/>
        </w:rPr>
        <w:t>.</w:t>
      </w:r>
    </w:p>
    <w:p w14:paraId="2C68E4E1" w14:textId="77777777" w:rsidR="008060AB" w:rsidRDefault="008060AB" w:rsidP="004A4D89">
      <w:pPr>
        <w:spacing w:after="120"/>
        <w:jc w:val="both"/>
        <w:rPr>
          <w:lang w:val="bg-BG"/>
        </w:rPr>
      </w:pPr>
      <w:r>
        <w:rPr>
          <w:lang w:val="bg-BG"/>
        </w:rPr>
        <w:t>Включен в Приложения 2</w:t>
      </w:r>
      <w:r>
        <w:rPr>
          <w:lang w:val="ru-RU"/>
        </w:rPr>
        <w:t xml:space="preserve">Б </w:t>
      </w:r>
      <w:r>
        <w:rPr>
          <w:lang w:val="bg-BG"/>
        </w:rPr>
        <w:t xml:space="preserve">на Директивата за птиците. Според </w:t>
      </w:r>
      <w:r>
        <w:rPr>
          <w:lang w:val="en-GB"/>
        </w:rPr>
        <w:t>IUCN</w:t>
      </w:r>
      <w:r>
        <w:rPr>
          <w:lang w:val="bg-BG"/>
        </w:rPr>
        <w:t xml:space="preserve"> видът </w:t>
      </w:r>
      <w:r>
        <w:t>e</w:t>
      </w:r>
      <w:r>
        <w:rPr>
          <w:lang w:val="bg-BG"/>
        </w:rPr>
        <w:t xml:space="preserve"> Почти застрашен </w:t>
      </w:r>
      <w:r>
        <w:rPr>
          <w:lang w:val="en-GB"/>
        </w:rPr>
        <w:t>NT</w:t>
      </w:r>
      <w:r>
        <w:rPr>
          <w:lang w:val="bg-BG"/>
        </w:rPr>
        <w:t xml:space="preserve"> (</w:t>
      </w:r>
      <w:r>
        <w:rPr>
          <w:lang w:val="en-GB"/>
        </w:rPr>
        <w:t>Near</w:t>
      </w:r>
      <w:r>
        <w:rPr>
          <w:lang w:val="bg-BG"/>
        </w:rPr>
        <w:t xml:space="preserve"> </w:t>
      </w:r>
      <w:r>
        <w:rPr>
          <w:lang w:val="en-GB"/>
        </w:rPr>
        <w:t>Threatened</w:t>
      </w:r>
      <w:r>
        <w:rPr>
          <w:lang w:val="bg-BG"/>
        </w:rPr>
        <w:t xml:space="preserve">), за територията на континентална Европа – </w:t>
      </w:r>
      <w:r>
        <w:rPr>
          <w:lang w:val="en-GB"/>
        </w:rPr>
        <w:t>VU</w:t>
      </w:r>
      <w:r>
        <w:rPr>
          <w:lang w:val="bg-BG"/>
        </w:rPr>
        <w:t xml:space="preserve"> (</w:t>
      </w:r>
      <w:r>
        <w:rPr>
          <w:lang w:val="en-GB"/>
        </w:rPr>
        <w:t>Vulnerable</w:t>
      </w:r>
      <w:r>
        <w:rPr>
          <w:lang w:val="bg-BG"/>
        </w:rPr>
        <w:t>) (BirdLife International 2015). SPEC 1 категория (BirdLife International 2017). Не е включен в Червената книга на България.</w:t>
      </w:r>
    </w:p>
    <w:p w14:paraId="4F21534B" w14:textId="2DB845B6" w:rsidR="008060AB" w:rsidRDefault="008060AB"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2013 – 2018 г.) националната зимуваща популация на вида се оценя на </w:t>
      </w:r>
      <w:r>
        <w:rPr>
          <w:lang w:val="ru-RU"/>
        </w:rPr>
        <w:t>0</w:t>
      </w:r>
      <w:r>
        <w:rPr>
          <w:lang w:val="bg-BG"/>
        </w:rPr>
        <w:t xml:space="preserve"> – </w:t>
      </w:r>
      <w:r>
        <w:rPr>
          <w:lang w:val="ru-RU"/>
        </w:rPr>
        <w:t>15</w:t>
      </w:r>
      <w:r>
        <w:rPr>
          <w:lang w:val="bg-BG"/>
        </w:rPr>
        <w:t xml:space="preserve"> индивида. Краткосрочната тенденция (за периода 2000 – 2018) за популацията е </w:t>
      </w:r>
      <w:r>
        <w:rPr>
          <w:b/>
          <w:lang w:val="bg-BG"/>
        </w:rPr>
        <w:t>намаляваща</w:t>
      </w:r>
      <w:r>
        <w:rPr>
          <w:lang w:val="bg-BG"/>
        </w:rPr>
        <w:t xml:space="preserve">, дългосрочната (за периода 1980 – 2018) също е </w:t>
      </w:r>
      <w:r>
        <w:rPr>
          <w:b/>
          <w:lang w:val="bg-BG"/>
        </w:rPr>
        <w:t>намаляваща</w:t>
      </w:r>
      <w:r>
        <w:rPr>
          <w:lang w:val="bg-BG"/>
        </w:rPr>
        <w:t>.</w:t>
      </w:r>
    </w:p>
    <w:p w14:paraId="4C854FFE" w14:textId="54E4C7E1" w:rsidR="008060AB" w:rsidRDefault="008060AB" w:rsidP="004A4D89">
      <w:pPr>
        <w:spacing w:after="120"/>
        <w:jc w:val="both"/>
        <w:rPr>
          <w:lang w:val="bg-BG"/>
        </w:rPr>
      </w:pPr>
      <w:r>
        <w:rPr>
          <w:lang w:val="bg-BG"/>
        </w:rPr>
        <w:t xml:space="preserve">Съгласно </w:t>
      </w:r>
      <w:r w:rsidR="00D90B11">
        <w:rPr>
          <w:lang w:val="bg-BG"/>
        </w:rPr>
        <w:t>Докладването</w:t>
      </w:r>
      <w:r>
        <w:rPr>
          <w:lang w:val="bg-BG"/>
        </w:rPr>
        <w:t xml:space="preserve"> от 2019 г. (за периода 2001 – 2018 г.) националната мигрираща популация на вида се оценя на 250 – 2700 индивида. Краткосрочната тенденция (за периода 2001 – 2018) в популацията е </w:t>
      </w:r>
      <w:r>
        <w:rPr>
          <w:b/>
          <w:bCs/>
          <w:lang w:val="bg-BG"/>
        </w:rPr>
        <w:t>неизвестна</w:t>
      </w:r>
      <w:r>
        <w:rPr>
          <w:lang w:val="bg-BG"/>
        </w:rPr>
        <w:t xml:space="preserve"> както и дългосрочната (за периода 1980 – 2018) също е </w:t>
      </w:r>
      <w:r>
        <w:rPr>
          <w:b/>
          <w:bCs/>
          <w:lang w:val="bg-BG"/>
        </w:rPr>
        <w:t>неизвестна</w:t>
      </w:r>
      <w:r>
        <w:rPr>
          <w:lang w:val="bg-BG"/>
        </w:rPr>
        <w:t>.</w:t>
      </w:r>
    </w:p>
    <w:p w14:paraId="315AA4C2" w14:textId="77777777" w:rsidR="008060AB" w:rsidRDefault="008060AB" w:rsidP="004A4D89">
      <w:pPr>
        <w:spacing w:after="120"/>
        <w:jc w:val="both"/>
      </w:pPr>
      <w:r>
        <w:rPr>
          <w:lang w:val="bg-BG"/>
        </w:rPr>
        <w:t xml:space="preserve">Посочени са следните заплахи и влияния: </w:t>
      </w:r>
      <w:r>
        <w:rPr>
          <w:lang w:val="ru-RU"/>
        </w:rPr>
        <w:t>J02, F08, F26.</w:t>
      </w:r>
    </w:p>
    <w:p w14:paraId="35A9827E" w14:textId="247623E9" w:rsidR="008060AB" w:rsidRPr="00215B20" w:rsidRDefault="008060AB" w:rsidP="005E58FD">
      <w:pPr>
        <w:pStyle w:val="ListParagraph"/>
        <w:numPr>
          <w:ilvl w:val="0"/>
          <w:numId w:val="93"/>
        </w:numPr>
        <w:spacing w:after="120"/>
        <w:jc w:val="both"/>
        <w:rPr>
          <w:lang w:val="ru-RU"/>
        </w:rPr>
      </w:pPr>
      <w:r w:rsidRPr="00215B20">
        <w:rPr>
          <w:b/>
          <w:lang w:val="bg-BG"/>
        </w:rPr>
        <w:t>Състояние в СЗЗ „Комплекс Беленски острови</w:t>
      </w:r>
      <w:r w:rsidR="008353B0" w:rsidRPr="00215B20">
        <w:rPr>
          <w:b/>
          <w:lang w:val="bg-BG"/>
        </w:rPr>
        <w:t>”</w:t>
      </w:r>
    </w:p>
    <w:p w14:paraId="33239DAF" w14:textId="137398BE" w:rsidR="00166BDA" w:rsidRDefault="008060AB" w:rsidP="004A4D89">
      <w:pPr>
        <w:spacing w:after="120"/>
        <w:jc w:val="both"/>
        <w:rPr>
          <w:lang w:val="bg-BG"/>
        </w:rPr>
      </w:pPr>
      <w:r>
        <w:rPr>
          <w:lang w:val="bg-BG"/>
        </w:rPr>
        <w:t>Съгласно СФД на зоната</w:t>
      </w:r>
      <w:r w:rsidR="00215B20">
        <w:rPr>
          <w:lang w:val="bg-BG"/>
        </w:rPr>
        <w:t>,</w:t>
      </w:r>
      <w:r>
        <w:rPr>
          <w:lang w:val="bg-BG"/>
        </w:rPr>
        <w:t xml:space="preserve"> вида е мигриращ с численост до </w:t>
      </w:r>
      <w:r w:rsidRPr="00AF45CF">
        <w:rPr>
          <w:b/>
          <w:lang w:val="bg-BG"/>
        </w:rPr>
        <w:t>1 индивид</w:t>
      </w:r>
      <w:r>
        <w:rPr>
          <w:lang w:val="bg-BG"/>
        </w:rPr>
        <w:t xml:space="preserve">, което </w:t>
      </w:r>
      <w:r w:rsidR="00AF45CF">
        <w:rPr>
          <w:lang w:val="bg-BG"/>
        </w:rPr>
        <w:t>0,04 - 0,4 % от националната мигрираща популация (оценка „С</w:t>
      </w:r>
      <w:r w:rsidR="008353B0">
        <w:rPr>
          <w:lang w:val="bg-BG"/>
        </w:rPr>
        <w:t>”</w:t>
      </w:r>
      <w:r w:rsidR="00AF45CF">
        <w:rPr>
          <w:lang w:val="bg-BG"/>
        </w:rPr>
        <w:t>)</w:t>
      </w:r>
      <w:r>
        <w:rPr>
          <w:lang w:val="bg-BG"/>
        </w:rPr>
        <w:t>.</w:t>
      </w:r>
      <w:r w:rsidR="00AF45CF">
        <w:rPr>
          <w:lang w:val="bg-BG"/>
        </w:rPr>
        <w:t xml:space="preserve"> </w:t>
      </w:r>
      <w:r w:rsidR="00166BDA">
        <w:rPr>
          <w:lang w:val="bg-BG"/>
        </w:rPr>
        <w:t>Опазването</w:t>
      </w:r>
      <w:r w:rsidR="00166BDA" w:rsidRPr="00BC4F6A">
        <w:rPr>
          <w:lang w:val="bg-BG"/>
        </w:rPr>
        <w:t xml:space="preserve"> на вида е </w:t>
      </w:r>
      <w:r w:rsidR="00166BDA">
        <w:rPr>
          <w:lang w:val="bg-BG"/>
        </w:rPr>
        <w:t>добро</w:t>
      </w:r>
      <w:r w:rsidR="00166BDA" w:rsidRPr="00BC4F6A">
        <w:rPr>
          <w:lang w:val="bg-BG"/>
        </w:rPr>
        <w:t xml:space="preserve"> (оценк</w:t>
      </w:r>
      <w:r w:rsidR="00166BDA">
        <w:rPr>
          <w:lang w:val="bg-BG"/>
        </w:rPr>
        <w:t>а „В</w:t>
      </w:r>
      <w:r w:rsidR="008353B0">
        <w:rPr>
          <w:lang w:val="bg-BG"/>
        </w:rPr>
        <w:t>”</w:t>
      </w:r>
      <w:r w:rsidR="00166BDA">
        <w:rPr>
          <w:lang w:val="bg-BG"/>
        </w:rPr>
        <w:t xml:space="preserve">), популацията </w:t>
      </w:r>
      <w:r w:rsidR="00166BDA" w:rsidRPr="00BC4F6A">
        <w:rPr>
          <w:lang w:val="bg-BG"/>
        </w:rPr>
        <w:t>не</w:t>
      </w:r>
      <w:r w:rsidR="00166BDA">
        <w:rPr>
          <w:lang w:val="bg-BG"/>
        </w:rPr>
        <w:t xml:space="preserve"> е </w:t>
      </w:r>
      <w:r w:rsidR="00166BDA" w:rsidRPr="00BC4F6A">
        <w:rPr>
          <w:lang w:val="bg-BG"/>
        </w:rPr>
        <w:t>изолирана в рамките на разширен ареал (оценка „С</w:t>
      </w:r>
      <w:r w:rsidR="008353B0">
        <w:rPr>
          <w:lang w:val="bg-BG"/>
        </w:rPr>
        <w:t>”</w:t>
      </w:r>
      <w:r w:rsidR="00166BDA" w:rsidRPr="00BC4F6A">
        <w:rPr>
          <w:lang w:val="bg-BG"/>
        </w:rPr>
        <w:t>). Общата оценка на стойността на зоната за съхранение на вида е „С</w:t>
      </w:r>
      <w:r w:rsidR="008353B0">
        <w:rPr>
          <w:lang w:val="bg-BG"/>
        </w:rPr>
        <w:t>”</w:t>
      </w:r>
      <w:r w:rsidR="00166BDA" w:rsidRPr="00BC4F6A">
        <w:rPr>
          <w:lang w:val="bg-BG"/>
        </w:rPr>
        <w:t xml:space="preserve"> – значима стойност.</w:t>
      </w:r>
    </w:p>
    <w:p w14:paraId="6EBDEDE1" w14:textId="59EEA0F4" w:rsidR="008060AB" w:rsidRPr="00215B20" w:rsidRDefault="008060AB" w:rsidP="005E58FD">
      <w:pPr>
        <w:pStyle w:val="ListParagraph"/>
        <w:numPr>
          <w:ilvl w:val="0"/>
          <w:numId w:val="93"/>
        </w:numPr>
        <w:spacing w:after="120"/>
        <w:jc w:val="both"/>
        <w:rPr>
          <w:b/>
          <w:lang w:val="bg-BG"/>
        </w:rPr>
      </w:pPr>
      <w:r w:rsidRPr="00215B20">
        <w:rPr>
          <w:b/>
          <w:lang w:val="bg-BG"/>
        </w:rPr>
        <w:lastRenderedPageBreak/>
        <w:t xml:space="preserve">Анализ на наличната информация </w:t>
      </w:r>
    </w:p>
    <w:p w14:paraId="38829FB9" w14:textId="63865918" w:rsidR="00451DF7" w:rsidRDefault="00366B55" w:rsidP="004A4D89">
      <w:pPr>
        <w:spacing w:after="120"/>
        <w:jc w:val="both"/>
        <w:rPr>
          <w:lang w:val="bg-BG"/>
        </w:rPr>
      </w:pPr>
      <w:r>
        <w:rPr>
          <w:lang w:val="bg-BG"/>
        </w:rPr>
        <w:t>Ч</w:t>
      </w:r>
      <w:r w:rsidR="00A44802">
        <w:rPr>
          <w:lang w:val="bg-BG"/>
        </w:rPr>
        <w:t>ерноопашатия крайбрежен бекас</w:t>
      </w:r>
      <w:r>
        <w:rPr>
          <w:lang w:val="bg-BG"/>
        </w:rPr>
        <w:t xml:space="preserve"> образува концентрации</w:t>
      </w:r>
      <w:r w:rsidR="00A44802">
        <w:rPr>
          <w:lang w:val="bg-BG"/>
        </w:rPr>
        <w:t xml:space="preserve"> основно по черноморското крайбрежие</w:t>
      </w:r>
      <w:r w:rsidR="00DE15E0">
        <w:rPr>
          <w:lang w:val="bg-BG"/>
        </w:rPr>
        <w:t xml:space="preserve"> (хиляди птици, Атансовско ез.)</w:t>
      </w:r>
      <w:r w:rsidR="00A44802">
        <w:rPr>
          <w:lang w:val="bg-BG"/>
        </w:rPr>
        <w:t>, но може да бъде наблюдаван и по р. Дунав и по влажни зони</w:t>
      </w:r>
      <w:r w:rsidR="00DE15E0">
        <w:rPr>
          <w:lang w:val="bg-BG"/>
        </w:rPr>
        <w:t>, речни разливи</w:t>
      </w:r>
      <w:r w:rsidR="002B6DFF">
        <w:rPr>
          <w:lang w:val="bg-BG"/>
        </w:rPr>
        <w:t xml:space="preserve"> и наводнени</w:t>
      </w:r>
      <w:r w:rsidR="00A44802">
        <w:rPr>
          <w:lang w:val="bg-BG"/>
        </w:rPr>
        <w:t xml:space="preserve"> ниви във вътрешността на страната</w:t>
      </w:r>
      <w:r w:rsidR="00DE15E0">
        <w:rPr>
          <w:lang w:val="bg-BG"/>
        </w:rPr>
        <w:t xml:space="preserve"> (Нанкинов и др., 1997)</w:t>
      </w:r>
      <w:r>
        <w:rPr>
          <w:lang w:val="bg-BG"/>
        </w:rPr>
        <w:t>. За СЗЗ „Комплекс Беленски острови</w:t>
      </w:r>
      <w:r w:rsidR="008353B0">
        <w:rPr>
          <w:lang w:val="bg-BG"/>
        </w:rPr>
        <w:t>”</w:t>
      </w:r>
      <w:r>
        <w:rPr>
          <w:lang w:val="bg-BG"/>
        </w:rPr>
        <w:t xml:space="preserve"> е упоменат от Петков и др. (2007), но оценката за популацията е „</w:t>
      </w:r>
      <w:r>
        <w:rPr>
          <w:lang w:val="en-GB"/>
        </w:rPr>
        <w:t>D</w:t>
      </w:r>
      <w:r w:rsidR="008353B0">
        <w:rPr>
          <w:lang w:val="en-GB"/>
        </w:rPr>
        <w:t>”</w:t>
      </w:r>
      <w:r w:rsidR="004D5FD0">
        <w:rPr>
          <w:lang w:val="en-GB"/>
        </w:rPr>
        <w:t xml:space="preserve"> </w:t>
      </w:r>
      <w:r w:rsidR="004D5FD0">
        <w:rPr>
          <w:lang w:val="bg-BG"/>
        </w:rPr>
        <w:t xml:space="preserve">и няма информация за опазването на вида в зоната, изолираността на популацията и обща оценка за значимостта на зоната. </w:t>
      </w:r>
      <w:r w:rsidR="00A44802">
        <w:rPr>
          <w:lang w:val="bg-BG"/>
        </w:rPr>
        <w:t xml:space="preserve">Понастоящем е включен в СФД на зоната </w:t>
      </w:r>
      <w:r w:rsidR="002E589E">
        <w:rPr>
          <w:lang w:val="bg-BG"/>
        </w:rPr>
        <w:t>с оценка „С</w:t>
      </w:r>
      <w:r w:rsidR="008353B0">
        <w:rPr>
          <w:lang w:val="bg-BG"/>
        </w:rPr>
        <w:t>”</w:t>
      </w:r>
      <w:r w:rsidR="00176CDD">
        <w:rPr>
          <w:lang w:val="bg-BG"/>
        </w:rPr>
        <w:t>. По време</w:t>
      </w:r>
      <w:r w:rsidR="004035FE">
        <w:t xml:space="preserve"> </w:t>
      </w:r>
      <w:r w:rsidR="00176CDD">
        <w:rPr>
          <w:lang w:val="bg-BG"/>
        </w:rPr>
        <w:t xml:space="preserve">на теренните проучвания през април 2021 г. са установени </w:t>
      </w:r>
      <w:r w:rsidR="00176CDD" w:rsidRPr="00176CDD">
        <w:rPr>
          <w:b/>
          <w:lang w:val="bg-BG"/>
        </w:rPr>
        <w:t>6 индивида</w:t>
      </w:r>
      <w:r w:rsidR="00176CDD">
        <w:rPr>
          <w:lang w:val="bg-BG"/>
        </w:rPr>
        <w:t xml:space="preserve"> да се хранят в заблатените ливади</w:t>
      </w:r>
      <w:r w:rsidR="00E1259D">
        <w:rPr>
          <w:lang w:val="bg-BG"/>
        </w:rPr>
        <w:t xml:space="preserve"> североизточно от кравефермата в </w:t>
      </w:r>
      <w:r w:rsidR="00176CDD">
        <w:rPr>
          <w:lang w:val="bg-BG"/>
        </w:rPr>
        <w:t>СЗЗ „Комплекс Беленски острови</w:t>
      </w:r>
      <w:r w:rsidR="008353B0">
        <w:rPr>
          <w:lang w:val="bg-BG"/>
        </w:rPr>
        <w:t>”</w:t>
      </w:r>
      <w:r w:rsidR="00E1259D">
        <w:rPr>
          <w:lang w:val="bg-BG"/>
        </w:rPr>
        <w:t>.</w:t>
      </w:r>
      <w:r w:rsidR="00B727A1">
        <w:rPr>
          <w:lang w:val="bg-BG"/>
        </w:rPr>
        <w:t xml:space="preserve"> Според данните от </w:t>
      </w:r>
      <w:r w:rsidR="00B727A1">
        <w:rPr>
          <w:lang w:val="en-GB"/>
        </w:rPr>
        <w:t xml:space="preserve">eBird </w:t>
      </w:r>
      <w:r w:rsidR="00B727A1">
        <w:rPr>
          <w:lang w:val="bg-BG"/>
        </w:rPr>
        <w:t>вида е наблюдава</w:t>
      </w:r>
      <w:r w:rsidR="00237B7D">
        <w:rPr>
          <w:lang w:val="bg-BG"/>
        </w:rPr>
        <w:t>н относително често</w:t>
      </w:r>
      <w:r w:rsidR="00117A7A">
        <w:rPr>
          <w:lang w:val="bg-BG"/>
        </w:rPr>
        <w:t xml:space="preserve"> в</w:t>
      </w:r>
      <w:r w:rsidR="00237B7D">
        <w:rPr>
          <w:lang w:val="bg-BG"/>
        </w:rPr>
        <w:t xml:space="preserve"> Дунав</w:t>
      </w:r>
      <w:r w:rsidR="00117A7A">
        <w:rPr>
          <w:lang w:val="bg-BG"/>
        </w:rPr>
        <w:t>ската равнина</w:t>
      </w:r>
      <w:r w:rsidR="00BA3DFE">
        <w:rPr>
          <w:lang w:val="bg-BG"/>
        </w:rPr>
        <w:t xml:space="preserve"> по време на миграция п</w:t>
      </w:r>
      <w:r w:rsidR="00237B7D">
        <w:rPr>
          <w:lang w:val="bg-BG"/>
        </w:rPr>
        <w:t>рез април – май и август</w:t>
      </w:r>
      <w:r w:rsidR="00B727A1">
        <w:rPr>
          <w:lang w:val="bg-BG"/>
        </w:rPr>
        <w:t>, с най-големи числености (163 екз.) в блатото „Карабоаз</w:t>
      </w:r>
      <w:r w:rsidR="008353B0">
        <w:rPr>
          <w:lang w:val="bg-BG"/>
        </w:rPr>
        <w:t>”</w:t>
      </w:r>
      <w:r w:rsidR="00B727A1">
        <w:rPr>
          <w:lang w:val="bg-BG"/>
        </w:rPr>
        <w:t xml:space="preserve"> (южно от Загражден) (</w:t>
      </w:r>
      <w:r w:rsidR="00B727A1">
        <w:rPr>
          <w:lang w:val="en-GB"/>
        </w:rPr>
        <w:t>I</w:t>
      </w:r>
      <w:r w:rsidR="00237B7D">
        <w:rPr>
          <w:lang w:val="bg-BG"/>
        </w:rPr>
        <w:t>о</w:t>
      </w:r>
      <w:r w:rsidR="00B727A1">
        <w:rPr>
          <w:lang w:val="en-GB"/>
        </w:rPr>
        <w:t>. Hristov</w:t>
      </w:r>
      <w:r w:rsidR="00B727A1">
        <w:rPr>
          <w:lang w:val="bg-BG"/>
        </w:rPr>
        <w:t>), по р. Дунав до Козлодуй</w:t>
      </w:r>
      <w:r w:rsidR="00B727A1">
        <w:rPr>
          <w:lang w:val="en-GB"/>
        </w:rPr>
        <w:t xml:space="preserve"> (R. Popov)</w:t>
      </w:r>
      <w:r w:rsidR="00B727A1">
        <w:rPr>
          <w:lang w:val="bg-BG"/>
        </w:rPr>
        <w:t xml:space="preserve">, до Тутракан </w:t>
      </w:r>
      <w:r w:rsidR="00B727A1">
        <w:rPr>
          <w:lang w:val="en-GB"/>
        </w:rPr>
        <w:t xml:space="preserve">(D. Mitev, S. Peev) </w:t>
      </w:r>
      <w:r w:rsidR="00B727A1">
        <w:rPr>
          <w:lang w:val="bg-BG"/>
        </w:rPr>
        <w:t xml:space="preserve">и в ез. Сребърна </w:t>
      </w:r>
      <w:r w:rsidR="00B727A1">
        <w:rPr>
          <w:lang w:val="en-GB"/>
        </w:rPr>
        <w:t>(D. Mitev)</w:t>
      </w:r>
      <w:r w:rsidR="00B727A1">
        <w:rPr>
          <w:lang w:val="bg-BG"/>
        </w:rPr>
        <w:t xml:space="preserve">. </w:t>
      </w:r>
      <w:r w:rsidR="00FB59DE">
        <w:rPr>
          <w:lang w:val="bg-BG"/>
        </w:rPr>
        <w:t xml:space="preserve">По врем на теренните проучвания през </w:t>
      </w:r>
      <w:r w:rsidR="007F3A26">
        <w:rPr>
          <w:lang w:val="bg-BG"/>
        </w:rPr>
        <w:t xml:space="preserve">юли </w:t>
      </w:r>
      <w:r w:rsidR="00FB59DE">
        <w:rPr>
          <w:lang w:val="bg-BG"/>
        </w:rPr>
        <w:t xml:space="preserve">2021 г. е наблюдавана една птица на пясъчните коси в източната част на о. </w:t>
      </w:r>
      <w:r w:rsidR="00117A7A">
        <w:rPr>
          <w:lang w:val="bg-BG"/>
        </w:rPr>
        <w:t>Голям Бръшлен</w:t>
      </w:r>
      <w:r w:rsidR="00FB59DE">
        <w:rPr>
          <w:lang w:val="bg-BG"/>
        </w:rPr>
        <w:t>, СЗЗ „Комплекс Калимок</w:t>
      </w:r>
      <w:r w:rsidR="008353B0">
        <w:rPr>
          <w:lang w:val="bg-BG"/>
        </w:rPr>
        <w:t>”</w:t>
      </w:r>
      <w:r w:rsidR="00FB59DE">
        <w:rPr>
          <w:lang w:val="bg-BG"/>
        </w:rPr>
        <w:t xml:space="preserve">. </w:t>
      </w:r>
      <w:r w:rsidR="00A166C4">
        <w:rPr>
          <w:lang w:val="bg-BG"/>
        </w:rPr>
        <w:t xml:space="preserve">През 2020 г. вида не е бил наблюдаван </w:t>
      </w:r>
      <w:r w:rsidR="00184FB0">
        <w:rPr>
          <w:lang w:val="bg-BG"/>
        </w:rPr>
        <w:t xml:space="preserve">по Дунав </w:t>
      </w:r>
      <w:r w:rsidR="00A166C4">
        <w:rPr>
          <w:lang w:val="bg-BG"/>
        </w:rPr>
        <w:t>(</w:t>
      </w:r>
      <w:r w:rsidR="008502BB">
        <w:rPr>
          <w:lang w:val="bg-BG"/>
        </w:rPr>
        <w:t>Чешмеджиев и Христов, 2020</w:t>
      </w:r>
      <w:r w:rsidR="00A166C4">
        <w:rPr>
          <w:lang w:val="bg-BG"/>
        </w:rPr>
        <w:t xml:space="preserve">). </w:t>
      </w:r>
    </w:p>
    <w:p w14:paraId="017951F6" w14:textId="6547938A" w:rsidR="00A413C9" w:rsidRPr="00370C76" w:rsidRDefault="00B35CB6" w:rsidP="005E58FD">
      <w:pPr>
        <w:pStyle w:val="ListParagraph"/>
        <w:numPr>
          <w:ilvl w:val="0"/>
          <w:numId w:val="93"/>
        </w:numPr>
        <w:spacing w:after="120"/>
        <w:jc w:val="both"/>
        <w:rPr>
          <w:lang w:val="bg-BG"/>
        </w:rPr>
      </w:pPr>
      <w:r w:rsidRPr="00370C76">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19"/>
        <w:gridCol w:w="1246"/>
        <w:gridCol w:w="3416"/>
        <w:gridCol w:w="2006"/>
      </w:tblGrid>
      <w:tr w:rsidR="00A413C9" w:rsidRPr="002E3475" w14:paraId="335DE55C" w14:textId="77777777" w:rsidTr="00370C76">
        <w:trPr>
          <w:tblHeader/>
          <w:jc w:val="center"/>
        </w:trPr>
        <w:tc>
          <w:tcPr>
            <w:tcW w:w="1073" w:type="pct"/>
            <w:shd w:val="clear" w:color="auto" w:fill="B6DDE8"/>
            <w:vAlign w:val="center"/>
          </w:tcPr>
          <w:p w14:paraId="2649F261" w14:textId="77777777" w:rsidR="00A413C9" w:rsidRPr="002E3475" w:rsidRDefault="00A413C9" w:rsidP="003317A3">
            <w:pPr>
              <w:spacing w:after="0" w:line="240" w:lineRule="auto"/>
              <w:jc w:val="center"/>
              <w:rPr>
                <w:b/>
                <w:bCs/>
                <w:lang w:val="bg-BG"/>
              </w:rPr>
            </w:pPr>
            <w:r w:rsidRPr="002E3475">
              <w:rPr>
                <w:b/>
                <w:bCs/>
                <w:lang w:val="bg-BG"/>
              </w:rPr>
              <w:t>Параметър</w:t>
            </w:r>
          </w:p>
        </w:tc>
        <w:tc>
          <w:tcPr>
            <w:tcW w:w="689" w:type="pct"/>
            <w:shd w:val="clear" w:color="auto" w:fill="B6DDE8"/>
            <w:vAlign w:val="center"/>
          </w:tcPr>
          <w:p w14:paraId="7DE44CED" w14:textId="77777777" w:rsidR="00A413C9" w:rsidRPr="002E3475" w:rsidRDefault="00A413C9" w:rsidP="003317A3">
            <w:pPr>
              <w:spacing w:after="0" w:line="240" w:lineRule="auto"/>
              <w:jc w:val="center"/>
              <w:rPr>
                <w:b/>
                <w:bCs/>
                <w:lang w:val="bg-BG"/>
              </w:rPr>
            </w:pPr>
            <w:r w:rsidRPr="002E3475">
              <w:rPr>
                <w:b/>
                <w:bCs/>
                <w:lang w:val="bg-BG"/>
              </w:rPr>
              <w:t>Мерна единица</w:t>
            </w:r>
          </w:p>
        </w:tc>
        <w:tc>
          <w:tcPr>
            <w:tcW w:w="605" w:type="pct"/>
            <w:shd w:val="clear" w:color="auto" w:fill="B6DDE8"/>
            <w:vAlign w:val="center"/>
          </w:tcPr>
          <w:p w14:paraId="3A6815B3" w14:textId="77777777" w:rsidR="00A413C9" w:rsidRPr="002E3475" w:rsidRDefault="00A413C9" w:rsidP="003317A3">
            <w:pPr>
              <w:spacing w:after="0" w:line="240" w:lineRule="auto"/>
              <w:jc w:val="center"/>
              <w:rPr>
                <w:b/>
                <w:bCs/>
                <w:lang w:val="bg-BG"/>
              </w:rPr>
            </w:pPr>
            <w:r w:rsidRPr="002E3475">
              <w:rPr>
                <w:b/>
                <w:bCs/>
                <w:lang w:val="bg-BG"/>
              </w:rPr>
              <w:t>Целева стойност</w:t>
            </w:r>
          </w:p>
        </w:tc>
        <w:tc>
          <w:tcPr>
            <w:tcW w:w="1659" w:type="pct"/>
            <w:shd w:val="clear" w:color="auto" w:fill="B6DDE8"/>
            <w:vAlign w:val="center"/>
          </w:tcPr>
          <w:p w14:paraId="46153DFB" w14:textId="77777777" w:rsidR="00A413C9" w:rsidRPr="002E3475" w:rsidRDefault="00A413C9" w:rsidP="003317A3">
            <w:pPr>
              <w:spacing w:after="0" w:line="240" w:lineRule="auto"/>
              <w:jc w:val="center"/>
              <w:rPr>
                <w:b/>
                <w:bCs/>
                <w:lang w:val="bg-BG"/>
              </w:rPr>
            </w:pPr>
            <w:r w:rsidRPr="002E3475">
              <w:rPr>
                <w:b/>
                <w:bCs/>
                <w:lang w:val="bg-BG"/>
              </w:rPr>
              <w:t>Допълнителна информация</w:t>
            </w:r>
          </w:p>
        </w:tc>
        <w:tc>
          <w:tcPr>
            <w:tcW w:w="974" w:type="pct"/>
            <w:shd w:val="clear" w:color="auto" w:fill="B6DDE8"/>
            <w:vAlign w:val="center"/>
          </w:tcPr>
          <w:p w14:paraId="37F7AABD" w14:textId="77777777" w:rsidR="00A413C9" w:rsidRPr="002E3475" w:rsidRDefault="00A413C9" w:rsidP="003317A3">
            <w:pPr>
              <w:spacing w:after="0" w:line="240" w:lineRule="auto"/>
              <w:jc w:val="center"/>
              <w:rPr>
                <w:b/>
                <w:bCs/>
                <w:lang w:val="bg-BG"/>
              </w:rPr>
            </w:pPr>
            <w:r w:rsidRPr="002E3475">
              <w:rPr>
                <w:b/>
                <w:bCs/>
                <w:lang w:val="bg-BG"/>
              </w:rPr>
              <w:t>Специф</w:t>
            </w:r>
            <w:r>
              <w:rPr>
                <w:b/>
                <w:bCs/>
                <w:lang w:val="bg-BG"/>
              </w:rPr>
              <w:t>ични за зоната цели</w:t>
            </w:r>
          </w:p>
        </w:tc>
      </w:tr>
      <w:tr w:rsidR="00A413C9" w:rsidRPr="002E3475" w14:paraId="1F0195F8" w14:textId="77777777" w:rsidTr="00370C76">
        <w:trPr>
          <w:jc w:val="center"/>
        </w:trPr>
        <w:tc>
          <w:tcPr>
            <w:tcW w:w="1073" w:type="pct"/>
            <w:shd w:val="clear" w:color="auto" w:fill="auto"/>
          </w:tcPr>
          <w:p w14:paraId="07C5D54B" w14:textId="77777777" w:rsidR="00A413C9" w:rsidRPr="002E3475" w:rsidRDefault="00A413C9" w:rsidP="003317A3">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689" w:type="pct"/>
            <w:shd w:val="clear" w:color="auto" w:fill="auto"/>
          </w:tcPr>
          <w:p w14:paraId="4B944B0E" w14:textId="77777777" w:rsidR="00A413C9" w:rsidRPr="002E3475" w:rsidRDefault="00A413C9" w:rsidP="003317A3">
            <w:pPr>
              <w:spacing w:after="0" w:line="240" w:lineRule="auto"/>
              <w:jc w:val="both"/>
              <w:rPr>
                <w:lang w:val="bg-BG"/>
              </w:rPr>
            </w:pPr>
            <w:r w:rsidRPr="002E3475">
              <w:rPr>
                <w:lang w:val="bg-BG"/>
              </w:rPr>
              <w:t>Брой индивиди</w:t>
            </w:r>
          </w:p>
        </w:tc>
        <w:tc>
          <w:tcPr>
            <w:tcW w:w="605" w:type="pct"/>
            <w:shd w:val="clear" w:color="auto" w:fill="auto"/>
          </w:tcPr>
          <w:p w14:paraId="13102364" w14:textId="26A0B63C" w:rsidR="00A413C9" w:rsidRPr="00154CD1" w:rsidRDefault="00A413C9" w:rsidP="003317A3">
            <w:pPr>
              <w:spacing w:after="0" w:line="240" w:lineRule="auto"/>
              <w:rPr>
                <w:lang w:val="bg-BG"/>
              </w:rPr>
            </w:pPr>
            <w:r w:rsidRPr="002E3475">
              <w:rPr>
                <w:lang w:val="bg-BG"/>
              </w:rPr>
              <w:t xml:space="preserve">Най-малко </w:t>
            </w:r>
            <w:r w:rsidR="00A612F2">
              <w:rPr>
                <w:lang w:val="bg-BG"/>
              </w:rPr>
              <w:t>6</w:t>
            </w:r>
            <w:r w:rsidR="00154CD1">
              <w:rPr>
                <w:lang w:val="en-GB"/>
              </w:rPr>
              <w:t xml:space="preserve"> </w:t>
            </w:r>
            <w:r w:rsidR="00154CD1">
              <w:rPr>
                <w:lang w:val="bg-BG"/>
              </w:rPr>
              <w:t>инд.</w:t>
            </w:r>
          </w:p>
        </w:tc>
        <w:tc>
          <w:tcPr>
            <w:tcW w:w="1659" w:type="pct"/>
            <w:shd w:val="clear" w:color="auto" w:fill="auto"/>
          </w:tcPr>
          <w:p w14:paraId="6D2A7BDB" w14:textId="126774C7" w:rsidR="00A413C9" w:rsidRPr="002E3475" w:rsidRDefault="00A413C9" w:rsidP="003317A3">
            <w:pPr>
              <w:spacing w:after="0" w:line="240" w:lineRule="auto"/>
            </w:pPr>
            <w:r>
              <w:rPr>
                <w:lang w:val="bg-BG"/>
              </w:rPr>
              <w:t xml:space="preserve">Целевата стойност е определена </w:t>
            </w:r>
            <w:r w:rsidR="00A612F2">
              <w:rPr>
                <w:lang w:val="bg-BG"/>
              </w:rPr>
              <w:t>на база теренните проучвания през 2021 г.</w:t>
            </w:r>
            <w:r>
              <w:rPr>
                <w:lang w:val="bg-BG"/>
              </w:rPr>
              <w:t xml:space="preserve"> </w:t>
            </w:r>
            <w:r w:rsidR="00A612F2">
              <w:rPr>
                <w:lang w:val="bg-BG"/>
              </w:rPr>
              <w:t>Вида вероятно присъства в много по-голяма численост в зоната през пролетта.</w:t>
            </w:r>
            <w:r w:rsidR="002E112B">
              <w:rPr>
                <w:lang w:val="bg-BG"/>
              </w:rPr>
              <w:t xml:space="preserve"> </w:t>
            </w:r>
            <w:r>
              <w:rPr>
                <w:lang w:val="bg-BG"/>
              </w:rPr>
              <w:t>Тези данни се нуж</w:t>
            </w:r>
            <w:r w:rsidR="002E112B">
              <w:rPr>
                <w:lang w:val="bg-BG"/>
              </w:rPr>
              <w:t>даят от потвърждение в резултат</w:t>
            </w:r>
            <w:r>
              <w:rPr>
                <w:lang w:val="bg-BG"/>
              </w:rPr>
              <w:t xml:space="preserve"> на адекватен мониторинг в периода </w:t>
            </w:r>
            <w:r w:rsidR="002E112B">
              <w:rPr>
                <w:lang w:val="bg-BG"/>
              </w:rPr>
              <w:t>юли</w:t>
            </w:r>
            <w:r>
              <w:rPr>
                <w:lang w:val="bg-BG"/>
              </w:rPr>
              <w:t xml:space="preserve"> – </w:t>
            </w:r>
            <w:r w:rsidR="002E112B">
              <w:rPr>
                <w:lang w:val="bg-BG"/>
              </w:rPr>
              <w:t>април</w:t>
            </w:r>
            <w:r>
              <w:rPr>
                <w:lang w:val="bg-BG"/>
              </w:rPr>
              <w:t xml:space="preserve"> месец.</w:t>
            </w:r>
          </w:p>
        </w:tc>
        <w:tc>
          <w:tcPr>
            <w:tcW w:w="974" w:type="pct"/>
          </w:tcPr>
          <w:p w14:paraId="11DE7A2C" w14:textId="3F61950A" w:rsidR="00A413C9" w:rsidRPr="002E3475" w:rsidRDefault="00154CD1" w:rsidP="003317A3">
            <w:pPr>
              <w:spacing w:after="0" w:line="240" w:lineRule="auto"/>
              <w:rPr>
                <w:lang w:val="bg-BG"/>
              </w:rPr>
            </w:pPr>
            <w:r>
              <w:rPr>
                <w:lang w:val="bg-BG"/>
              </w:rPr>
              <w:t xml:space="preserve">Поддържане на популация в размер най-малко 6 инд. </w:t>
            </w:r>
            <w:r w:rsidR="00A413C9">
              <w:rPr>
                <w:lang w:val="bg-BG"/>
              </w:rPr>
              <w:t>Да се извърши целенасочен мониторинг за установяване на размера на мигриращата популация до 2025 г.</w:t>
            </w:r>
          </w:p>
        </w:tc>
      </w:tr>
      <w:tr w:rsidR="00A413C9" w:rsidRPr="002E3475" w14:paraId="451E3979" w14:textId="77777777" w:rsidTr="00370C76">
        <w:trPr>
          <w:jc w:val="center"/>
        </w:trPr>
        <w:tc>
          <w:tcPr>
            <w:tcW w:w="1073" w:type="pct"/>
            <w:shd w:val="clear" w:color="auto" w:fill="auto"/>
          </w:tcPr>
          <w:p w14:paraId="1AE31679" w14:textId="3CF0038B" w:rsidR="00A413C9" w:rsidRPr="002E3475" w:rsidRDefault="00A413C9" w:rsidP="003317A3">
            <w:pPr>
              <w:spacing w:after="0" w:line="240" w:lineRule="auto"/>
              <w:jc w:val="both"/>
              <w:rPr>
                <w:b/>
                <w:lang w:val="bg-BG"/>
              </w:rPr>
            </w:pPr>
            <w:r w:rsidRPr="002E3475">
              <w:rPr>
                <w:b/>
                <w:lang w:val="bg-BG"/>
              </w:rPr>
              <w:t xml:space="preserve">Местообитание на вида: </w:t>
            </w:r>
            <w:r>
              <w:rPr>
                <w:bCs/>
                <w:lang w:val="bg-BG"/>
              </w:rPr>
              <w:t>Площ на подходящо хранително местообитание на вида</w:t>
            </w:r>
          </w:p>
        </w:tc>
        <w:tc>
          <w:tcPr>
            <w:tcW w:w="689" w:type="pct"/>
            <w:shd w:val="clear" w:color="auto" w:fill="auto"/>
          </w:tcPr>
          <w:p w14:paraId="14E1EF75" w14:textId="77777777" w:rsidR="00A413C9" w:rsidRPr="002E3475" w:rsidRDefault="00A413C9" w:rsidP="003317A3">
            <w:pPr>
              <w:spacing w:after="0" w:line="240" w:lineRule="auto"/>
              <w:jc w:val="both"/>
            </w:pPr>
            <w:r w:rsidRPr="002E3475">
              <w:t>ha</w:t>
            </w:r>
          </w:p>
        </w:tc>
        <w:tc>
          <w:tcPr>
            <w:tcW w:w="605" w:type="pct"/>
            <w:shd w:val="clear" w:color="auto" w:fill="auto"/>
          </w:tcPr>
          <w:p w14:paraId="3AAC2AA1" w14:textId="77777777" w:rsidR="00A413C9" w:rsidRPr="002E4250" w:rsidRDefault="00A413C9" w:rsidP="003317A3">
            <w:pPr>
              <w:spacing w:after="0" w:line="240" w:lineRule="auto"/>
              <w:jc w:val="both"/>
              <w:rPr>
                <w:lang w:val="bg-BG"/>
              </w:rPr>
            </w:pPr>
            <w:r>
              <w:rPr>
                <w:lang w:val="bg-BG"/>
              </w:rPr>
              <w:t xml:space="preserve">Най-малко </w:t>
            </w:r>
            <w:r>
              <w:t>4</w:t>
            </w:r>
            <w:r>
              <w:rPr>
                <w:lang w:val="bg-BG"/>
              </w:rPr>
              <w:t xml:space="preserve">0 </w:t>
            </w:r>
            <w:r>
              <w:rPr>
                <w:lang w:val="en-GB"/>
              </w:rPr>
              <w:t>ha</w:t>
            </w:r>
          </w:p>
        </w:tc>
        <w:tc>
          <w:tcPr>
            <w:tcW w:w="1659" w:type="pct"/>
            <w:shd w:val="clear" w:color="auto" w:fill="auto"/>
          </w:tcPr>
          <w:p w14:paraId="79EC3522" w14:textId="56A10014" w:rsidR="00A413C9" w:rsidRPr="002E3475" w:rsidRDefault="00A413C9" w:rsidP="003317A3">
            <w:pPr>
              <w:spacing w:after="0" w:line="240" w:lineRule="auto"/>
              <w:rPr>
                <w:lang w:val="bg-BG"/>
              </w:rPr>
            </w:pPr>
            <w:r>
              <w:rPr>
                <w:lang w:val="bg-BG"/>
              </w:rPr>
              <w:t xml:space="preserve">Изчислена на база </w:t>
            </w:r>
            <w:r>
              <w:rPr>
                <w:lang w:val="en-GB"/>
              </w:rPr>
              <w:t xml:space="preserve">GIS </w:t>
            </w:r>
            <w:r>
              <w:rPr>
                <w:lang w:val="bg-BG"/>
              </w:rPr>
              <w:t xml:space="preserve">анализ и данни от теренното проучване 2021 г. Площта на подходящото местообитание на </w:t>
            </w:r>
            <w:r w:rsidR="00647D26">
              <w:rPr>
                <w:lang w:val="bg-BG"/>
              </w:rPr>
              <w:t>хранене</w:t>
            </w:r>
            <w:r>
              <w:rPr>
                <w:lang w:val="bg-BG"/>
              </w:rPr>
              <w:t xml:space="preserve"> силно зависи от нивото на р. Дунав и захранването с вода на ПР „Персински блата</w:t>
            </w:r>
            <w:r w:rsidR="008353B0">
              <w:rPr>
                <w:lang w:val="bg-BG"/>
              </w:rPr>
              <w:t>”</w:t>
            </w:r>
            <w:r>
              <w:rPr>
                <w:lang w:val="bg-BG"/>
              </w:rPr>
              <w:t xml:space="preserve">. При нива на р. Дунав </w:t>
            </w:r>
            <w:r w:rsidRPr="00992B18">
              <w:rPr>
                <w:lang w:val="bg-BG"/>
              </w:rPr>
              <w:t xml:space="preserve">над </w:t>
            </w:r>
            <w:r w:rsidR="003317A3">
              <w:rPr>
                <w:lang w:val="bg-BG"/>
              </w:rPr>
              <w:t>кота 20,00 на входния шлюз</w:t>
            </w:r>
            <w:r>
              <w:rPr>
                <w:lang w:val="bg-BG"/>
              </w:rPr>
              <w:t xml:space="preserve"> </w:t>
            </w:r>
            <w:r w:rsidR="00A612F2">
              <w:rPr>
                <w:lang w:val="bg-BG"/>
              </w:rPr>
              <w:t>в пе</w:t>
            </w:r>
            <w:r w:rsidR="00992B18">
              <w:rPr>
                <w:lang w:val="bg-BG"/>
              </w:rPr>
              <w:t xml:space="preserve">риода на </w:t>
            </w:r>
            <w:r w:rsidR="00A612F2">
              <w:rPr>
                <w:lang w:val="bg-BG"/>
              </w:rPr>
              <w:t xml:space="preserve">пълноводие (март – май) </w:t>
            </w:r>
            <w:r>
              <w:rPr>
                <w:lang w:val="bg-BG"/>
              </w:rPr>
              <w:t>се очаква целевата стойност да бъде изпълнена</w:t>
            </w:r>
            <w:r>
              <w:rPr>
                <w:lang w:val="en-GB"/>
              </w:rPr>
              <w:t>.</w:t>
            </w:r>
          </w:p>
        </w:tc>
        <w:tc>
          <w:tcPr>
            <w:tcW w:w="974" w:type="pct"/>
          </w:tcPr>
          <w:p w14:paraId="75BF409A" w14:textId="77777777" w:rsidR="00A413C9" w:rsidRPr="002E3475" w:rsidRDefault="00A413C9" w:rsidP="003317A3">
            <w:pPr>
              <w:spacing w:after="0" w:line="240" w:lineRule="auto"/>
              <w:rPr>
                <w:lang w:val="bg-BG"/>
              </w:rPr>
            </w:pPr>
            <w:r w:rsidRPr="002E3475">
              <w:rPr>
                <w:lang w:val="bg-BG"/>
              </w:rPr>
              <w:t>Поддържане на площта на подходящите гнездови местообитания на вида в защитен</w:t>
            </w:r>
            <w:r>
              <w:rPr>
                <w:lang w:val="bg-BG"/>
              </w:rPr>
              <w:t>ата зона, в размер на най-малко 40</w:t>
            </w:r>
            <w:r w:rsidRPr="002E3475">
              <w:rPr>
                <w:lang w:val="bg-BG"/>
              </w:rPr>
              <w:t xml:space="preserve"> ha.</w:t>
            </w:r>
          </w:p>
        </w:tc>
      </w:tr>
      <w:tr w:rsidR="00992B18" w:rsidRPr="002E3475" w14:paraId="3B649D9E" w14:textId="77777777" w:rsidTr="00370C76">
        <w:trPr>
          <w:jc w:val="center"/>
        </w:trPr>
        <w:tc>
          <w:tcPr>
            <w:tcW w:w="1073" w:type="pct"/>
            <w:shd w:val="clear" w:color="auto" w:fill="auto"/>
          </w:tcPr>
          <w:p w14:paraId="338FB598" w14:textId="1B56DFF2" w:rsidR="00992B18" w:rsidRPr="002E3475" w:rsidRDefault="00992B18" w:rsidP="003317A3">
            <w:pPr>
              <w:spacing w:after="0" w:line="240" w:lineRule="auto"/>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689" w:type="pct"/>
            <w:shd w:val="clear" w:color="auto" w:fill="auto"/>
          </w:tcPr>
          <w:p w14:paraId="2B364B82" w14:textId="3ABE07A1" w:rsidR="00992B18" w:rsidRPr="007E2A04" w:rsidRDefault="00992B18" w:rsidP="003317A3">
            <w:pPr>
              <w:spacing w:after="0" w:line="240" w:lineRule="auto"/>
              <w:rPr>
                <w:lang w:val="bg-BG"/>
              </w:rPr>
            </w:pPr>
            <w:r w:rsidRPr="005847BD">
              <w:rPr>
                <w:lang w:val="bg-BG"/>
              </w:rPr>
              <w:t>5 степенна скала</w:t>
            </w:r>
          </w:p>
        </w:tc>
        <w:tc>
          <w:tcPr>
            <w:tcW w:w="605" w:type="pct"/>
            <w:shd w:val="clear" w:color="auto" w:fill="auto"/>
          </w:tcPr>
          <w:p w14:paraId="5CFB720C" w14:textId="19E5A377" w:rsidR="00992B18" w:rsidRPr="002E3475" w:rsidRDefault="00992B18" w:rsidP="003317A3">
            <w:pPr>
              <w:spacing w:after="0" w:line="240" w:lineRule="auto"/>
              <w:rPr>
                <w:lang w:val="bg-BG"/>
              </w:rPr>
            </w:pPr>
            <w:r w:rsidRPr="005847BD">
              <w:rPr>
                <w:lang w:val="bg-BG"/>
              </w:rPr>
              <w:t>2-Добро или 1-Отлично</w:t>
            </w:r>
          </w:p>
        </w:tc>
        <w:tc>
          <w:tcPr>
            <w:tcW w:w="1659" w:type="pct"/>
            <w:shd w:val="clear" w:color="auto" w:fill="auto"/>
          </w:tcPr>
          <w:tbl>
            <w:tblPr>
              <w:tblW w:w="2752" w:type="dxa"/>
              <w:jc w:val="center"/>
              <w:tblCellMar>
                <w:left w:w="70" w:type="dxa"/>
                <w:right w:w="70" w:type="dxa"/>
              </w:tblCellMar>
              <w:tblLook w:val="04A0" w:firstRow="1" w:lastRow="0" w:firstColumn="1" w:lastColumn="0" w:noHBand="0" w:noVBand="1"/>
            </w:tblPr>
            <w:tblGrid>
              <w:gridCol w:w="2752"/>
            </w:tblGrid>
            <w:tr w:rsidR="00992B18" w:rsidRPr="005847BD" w14:paraId="095A4A45" w14:textId="77777777" w:rsidTr="003317A3">
              <w:trPr>
                <w:trHeight w:val="300"/>
                <w:jc w:val="center"/>
              </w:trPr>
              <w:tc>
                <w:tcPr>
                  <w:tcW w:w="2752" w:type="dxa"/>
                  <w:tcBorders>
                    <w:top w:val="single" w:sz="4" w:space="0" w:color="auto"/>
                    <w:left w:val="single" w:sz="4" w:space="0" w:color="auto"/>
                    <w:bottom w:val="single" w:sz="4" w:space="0" w:color="auto"/>
                    <w:right w:val="nil"/>
                  </w:tcBorders>
                  <w:shd w:val="clear" w:color="000000" w:fill="BFBFBF"/>
                  <w:noWrap/>
                  <w:vAlign w:val="bottom"/>
                  <w:hideMark/>
                </w:tcPr>
                <w:p w14:paraId="78BD184D" w14:textId="77777777" w:rsidR="00992B18" w:rsidRPr="005847BD" w:rsidRDefault="00992B18" w:rsidP="003317A3">
                  <w:pPr>
                    <w:spacing w:after="0" w:line="240" w:lineRule="auto"/>
                    <w:rPr>
                      <w:b/>
                      <w:bCs/>
                      <w:lang w:val="bg-BG"/>
                    </w:rPr>
                  </w:pPr>
                  <w:r w:rsidRPr="005847BD">
                    <w:rPr>
                      <w:b/>
                      <w:bCs/>
                      <w:lang w:val="bg-BG"/>
                    </w:rPr>
                    <w:t>Екологично състояние</w:t>
                  </w:r>
                </w:p>
              </w:tc>
            </w:tr>
            <w:tr w:rsidR="00992B18" w:rsidRPr="005847BD" w14:paraId="16D84745" w14:textId="77777777" w:rsidTr="003317A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7DFFC20" w14:textId="77777777" w:rsidR="00992B18" w:rsidRPr="005847BD" w:rsidRDefault="00992B18" w:rsidP="003317A3">
                  <w:pPr>
                    <w:spacing w:after="0" w:line="240" w:lineRule="auto"/>
                    <w:rPr>
                      <w:lang w:val="bg-BG"/>
                    </w:rPr>
                  </w:pPr>
                  <w:r w:rsidRPr="005847BD">
                    <w:rPr>
                      <w:lang w:val="bg-BG"/>
                    </w:rPr>
                    <w:t>1-Отлично – High</w:t>
                  </w:r>
                </w:p>
              </w:tc>
            </w:tr>
            <w:tr w:rsidR="00992B18" w:rsidRPr="005847BD" w14:paraId="76EB9C7D" w14:textId="77777777" w:rsidTr="003317A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32EE46" w14:textId="77777777" w:rsidR="00992B18" w:rsidRPr="005847BD" w:rsidRDefault="00992B18" w:rsidP="003317A3">
                  <w:pPr>
                    <w:spacing w:after="0" w:line="240" w:lineRule="auto"/>
                    <w:rPr>
                      <w:lang w:val="bg-BG"/>
                    </w:rPr>
                  </w:pPr>
                  <w:r w:rsidRPr="005847BD">
                    <w:rPr>
                      <w:lang w:val="bg-BG"/>
                    </w:rPr>
                    <w:t>2-Добро – Good</w:t>
                  </w:r>
                </w:p>
              </w:tc>
            </w:tr>
            <w:tr w:rsidR="00992B18" w:rsidRPr="005847BD" w14:paraId="5DF0793B" w14:textId="77777777" w:rsidTr="003317A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7DF55EE" w14:textId="77777777" w:rsidR="00992B18" w:rsidRPr="005847BD" w:rsidRDefault="00992B18" w:rsidP="003317A3">
                  <w:pPr>
                    <w:spacing w:after="0" w:line="240" w:lineRule="auto"/>
                    <w:rPr>
                      <w:lang w:val="bg-BG"/>
                    </w:rPr>
                  </w:pPr>
                  <w:r w:rsidRPr="005847BD">
                    <w:rPr>
                      <w:lang w:val="bg-BG"/>
                    </w:rPr>
                    <w:t>3-Умерено – Moderate</w:t>
                  </w:r>
                </w:p>
              </w:tc>
            </w:tr>
            <w:tr w:rsidR="00992B18" w:rsidRPr="005847BD" w14:paraId="3CFAF63F" w14:textId="77777777" w:rsidTr="003317A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D67AA3E" w14:textId="77777777" w:rsidR="00992B18" w:rsidRPr="005847BD" w:rsidRDefault="00992B18" w:rsidP="003317A3">
                  <w:pPr>
                    <w:spacing w:after="0" w:line="240" w:lineRule="auto"/>
                    <w:rPr>
                      <w:lang w:val="bg-BG"/>
                    </w:rPr>
                  </w:pPr>
                  <w:r w:rsidRPr="005847BD">
                    <w:rPr>
                      <w:lang w:val="bg-BG"/>
                    </w:rPr>
                    <w:t>4-Лошо – Poor</w:t>
                  </w:r>
                </w:p>
              </w:tc>
            </w:tr>
            <w:tr w:rsidR="00992B18" w:rsidRPr="005847BD" w14:paraId="759BA595" w14:textId="77777777" w:rsidTr="003317A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2C5B41E" w14:textId="77777777" w:rsidR="00992B18" w:rsidRPr="005847BD" w:rsidRDefault="00992B18" w:rsidP="003317A3">
                  <w:pPr>
                    <w:spacing w:after="0" w:line="240" w:lineRule="auto"/>
                    <w:rPr>
                      <w:lang w:val="bg-BG"/>
                    </w:rPr>
                  </w:pPr>
                  <w:r w:rsidRPr="005847BD">
                    <w:rPr>
                      <w:lang w:val="bg-BG"/>
                    </w:rPr>
                    <w:t>5-Много лошо – Bad</w:t>
                  </w:r>
                </w:p>
              </w:tc>
            </w:tr>
          </w:tbl>
          <w:p w14:paraId="71293AED" w14:textId="6F2C384B" w:rsidR="00992B18" w:rsidRPr="001A1B36" w:rsidRDefault="00992B18" w:rsidP="003317A3">
            <w:pPr>
              <w:spacing w:after="0" w:line="240" w:lineRule="auto"/>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974" w:type="pct"/>
          </w:tcPr>
          <w:p w14:paraId="55C6818B" w14:textId="41C83D02" w:rsidR="00992B18" w:rsidRPr="002E3475" w:rsidRDefault="00992B18" w:rsidP="003317A3">
            <w:pPr>
              <w:spacing w:after="0" w:line="240" w:lineRule="auto"/>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1DFF945C" w14:textId="77777777" w:rsidR="00A413C9" w:rsidRDefault="00A413C9" w:rsidP="004A4D89">
      <w:pPr>
        <w:spacing w:after="120"/>
        <w:jc w:val="both"/>
        <w:rPr>
          <w:lang w:val="bg-BG"/>
        </w:rPr>
      </w:pPr>
    </w:p>
    <w:p w14:paraId="70EB5EB7" w14:textId="2472D354" w:rsidR="00A413C9" w:rsidRPr="00370C76" w:rsidRDefault="00A413C9" w:rsidP="005E58FD">
      <w:pPr>
        <w:pStyle w:val="ListParagraph"/>
        <w:numPr>
          <w:ilvl w:val="0"/>
          <w:numId w:val="93"/>
        </w:numPr>
        <w:spacing w:before="120" w:after="120" w:line="240" w:lineRule="auto"/>
        <w:rPr>
          <w:rFonts w:eastAsia="Calibri"/>
          <w:b/>
          <w:bCs/>
          <w:lang w:val="bg-BG"/>
        </w:rPr>
      </w:pPr>
      <w:r w:rsidRPr="00370C76">
        <w:rPr>
          <w:rFonts w:eastAsia="Calibri"/>
          <w:b/>
          <w:bCs/>
          <w:lang w:val="bg-BG"/>
        </w:rPr>
        <w:t xml:space="preserve">Необходимост от промени в СФД за СЗЗ </w:t>
      </w:r>
      <w:r w:rsidRPr="00370C76">
        <w:rPr>
          <w:b/>
          <w:lang w:val="bg-BG"/>
        </w:rPr>
        <w:t>BG0002017 „Комплекс Беленски острови</w:t>
      </w:r>
      <w:r w:rsidR="008353B0" w:rsidRPr="00370C76">
        <w:rPr>
          <w:b/>
          <w:lang w:val="bg-BG"/>
        </w:rPr>
        <w:t>”</w:t>
      </w:r>
    </w:p>
    <w:p w14:paraId="10C7278C" w14:textId="1E924797" w:rsidR="00A413C9" w:rsidRDefault="00A413C9" w:rsidP="004A4D89">
      <w:pPr>
        <w:spacing w:after="120"/>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е</w:t>
      </w:r>
      <w:r w:rsidRPr="009C3B14">
        <w:rPr>
          <w:rFonts w:eastAsia="Calibri"/>
          <w:lang w:val="bg-BG"/>
        </w:rPr>
        <w:t xml:space="preserve"> необходима актуализация на СФД</w:t>
      </w:r>
      <w:r w:rsidR="00154CD1">
        <w:rPr>
          <w:rFonts w:eastAsia="Calibri"/>
          <w:lang w:val="bg-BG"/>
        </w:rPr>
        <w:t>, както следва: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8"/>
        <w:gridCol w:w="669"/>
        <w:gridCol w:w="1427"/>
        <w:gridCol w:w="332"/>
        <w:gridCol w:w="489"/>
        <w:gridCol w:w="389"/>
        <w:gridCol w:w="634"/>
        <w:gridCol w:w="673"/>
        <w:gridCol w:w="659"/>
        <w:gridCol w:w="642"/>
        <w:gridCol w:w="932"/>
        <w:gridCol w:w="1056"/>
        <w:gridCol w:w="693"/>
        <w:gridCol w:w="581"/>
        <w:gridCol w:w="640"/>
      </w:tblGrid>
      <w:tr w:rsidR="00154CD1" w:rsidRPr="00370C76" w14:paraId="062161CB" w14:textId="77777777" w:rsidTr="00370C76">
        <w:trPr>
          <w:jc w:val="center"/>
        </w:trPr>
        <w:tc>
          <w:tcPr>
            <w:tcW w:w="1615" w:type="pct"/>
            <w:gridSpan w:val="5"/>
            <w:shd w:val="clear" w:color="auto" w:fill="auto"/>
            <w:vAlign w:val="center"/>
          </w:tcPr>
          <w:p w14:paraId="2981B0D9" w14:textId="77777777" w:rsidR="00154CD1" w:rsidRPr="00370C76" w:rsidRDefault="00154CD1" w:rsidP="00370C76">
            <w:pPr>
              <w:spacing w:after="0" w:line="240" w:lineRule="auto"/>
              <w:jc w:val="both"/>
              <w:rPr>
                <w:b/>
                <w:sz w:val="20"/>
                <w:szCs w:val="20"/>
                <w:lang w:val="bg-BG"/>
              </w:rPr>
            </w:pPr>
            <w:r w:rsidRPr="00370C76">
              <w:rPr>
                <w:b/>
                <w:sz w:val="20"/>
                <w:szCs w:val="20"/>
                <w:lang w:val="bg-BG"/>
              </w:rPr>
              <w:t>Species</w:t>
            </w:r>
          </w:p>
        </w:tc>
        <w:tc>
          <w:tcPr>
            <w:tcW w:w="1927" w:type="pct"/>
            <w:gridSpan w:val="6"/>
            <w:shd w:val="clear" w:color="auto" w:fill="auto"/>
            <w:vAlign w:val="center"/>
          </w:tcPr>
          <w:p w14:paraId="6F6A4AB3" w14:textId="77777777" w:rsidR="00154CD1" w:rsidRPr="00370C76" w:rsidRDefault="00154CD1" w:rsidP="00370C76">
            <w:pPr>
              <w:spacing w:after="0" w:line="240" w:lineRule="auto"/>
              <w:jc w:val="both"/>
              <w:rPr>
                <w:b/>
                <w:sz w:val="20"/>
                <w:szCs w:val="20"/>
                <w:lang w:val="bg-BG"/>
              </w:rPr>
            </w:pPr>
            <w:r w:rsidRPr="00370C76">
              <w:rPr>
                <w:b/>
                <w:sz w:val="20"/>
                <w:szCs w:val="20"/>
                <w:lang w:val="bg-BG"/>
              </w:rPr>
              <w:t>Population in the site</w:t>
            </w:r>
          </w:p>
        </w:tc>
        <w:tc>
          <w:tcPr>
            <w:tcW w:w="1458" w:type="pct"/>
            <w:gridSpan w:val="4"/>
            <w:shd w:val="clear" w:color="auto" w:fill="auto"/>
            <w:vAlign w:val="center"/>
          </w:tcPr>
          <w:p w14:paraId="5BC09502" w14:textId="77777777" w:rsidR="00154CD1" w:rsidRPr="00370C76" w:rsidRDefault="00154CD1" w:rsidP="00370C76">
            <w:pPr>
              <w:spacing w:after="0" w:line="240" w:lineRule="auto"/>
              <w:jc w:val="both"/>
              <w:rPr>
                <w:b/>
                <w:sz w:val="20"/>
                <w:szCs w:val="20"/>
                <w:lang w:val="bg-BG"/>
              </w:rPr>
            </w:pPr>
            <w:r w:rsidRPr="00370C76">
              <w:rPr>
                <w:b/>
                <w:sz w:val="20"/>
                <w:szCs w:val="20"/>
                <w:lang w:val="bg-BG"/>
              </w:rPr>
              <w:t>Site assessment</w:t>
            </w:r>
          </w:p>
        </w:tc>
      </w:tr>
      <w:tr w:rsidR="00154CD1" w:rsidRPr="00370C76" w14:paraId="72CB394D" w14:textId="77777777" w:rsidTr="00370C76">
        <w:trPr>
          <w:jc w:val="center"/>
        </w:trPr>
        <w:tc>
          <w:tcPr>
            <w:tcW w:w="185" w:type="pct"/>
            <w:vMerge w:val="restart"/>
            <w:shd w:val="clear" w:color="auto" w:fill="auto"/>
            <w:vAlign w:val="center"/>
          </w:tcPr>
          <w:p w14:paraId="49B16A15" w14:textId="77777777" w:rsidR="00154CD1" w:rsidRPr="00370C76" w:rsidRDefault="00154CD1" w:rsidP="00370C76">
            <w:pPr>
              <w:spacing w:after="0" w:line="240" w:lineRule="auto"/>
              <w:jc w:val="both"/>
              <w:rPr>
                <w:b/>
                <w:sz w:val="20"/>
                <w:szCs w:val="20"/>
                <w:lang w:val="bg-BG"/>
              </w:rPr>
            </w:pPr>
            <w:r w:rsidRPr="00370C76">
              <w:rPr>
                <w:b/>
                <w:sz w:val="20"/>
                <w:szCs w:val="20"/>
                <w:lang w:val="bg-BG"/>
              </w:rPr>
              <w:t>G</w:t>
            </w:r>
          </w:p>
        </w:tc>
        <w:tc>
          <w:tcPr>
            <w:tcW w:w="328" w:type="pct"/>
            <w:vMerge w:val="restart"/>
            <w:shd w:val="clear" w:color="auto" w:fill="auto"/>
            <w:vAlign w:val="center"/>
          </w:tcPr>
          <w:p w14:paraId="363F9074" w14:textId="77777777" w:rsidR="00154CD1" w:rsidRPr="00370C76" w:rsidRDefault="00154CD1" w:rsidP="00370C76">
            <w:pPr>
              <w:spacing w:after="0" w:line="240" w:lineRule="auto"/>
              <w:jc w:val="both"/>
              <w:rPr>
                <w:b/>
                <w:sz w:val="20"/>
                <w:szCs w:val="20"/>
                <w:lang w:val="bg-BG"/>
              </w:rPr>
            </w:pPr>
            <w:r w:rsidRPr="00370C76">
              <w:rPr>
                <w:b/>
                <w:sz w:val="20"/>
                <w:szCs w:val="20"/>
                <w:lang w:val="bg-BG"/>
              </w:rPr>
              <w:t>Code</w:t>
            </w:r>
          </w:p>
        </w:tc>
        <w:tc>
          <w:tcPr>
            <w:tcW w:w="700" w:type="pct"/>
            <w:vMerge w:val="restart"/>
            <w:shd w:val="clear" w:color="auto" w:fill="auto"/>
            <w:vAlign w:val="center"/>
          </w:tcPr>
          <w:p w14:paraId="3F959067" w14:textId="77777777" w:rsidR="00154CD1" w:rsidRPr="00370C76" w:rsidRDefault="00154CD1" w:rsidP="00370C76">
            <w:pPr>
              <w:spacing w:after="0" w:line="240" w:lineRule="auto"/>
              <w:jc w:val="both"/>
              <w:rPr>
                <w:b/>
                <w:sz w:val="20"/>
                <w:szCs w:val="20"/>
                <w:lang w:val="bg-BG"/>
              </w:rPr>
            </w:pPr>
            <w:r w:rsidRPr="00370C76">
              <w:rPr>
                <w:b/>
                <w:sz w:val="20"/>
                <w:szCs w:val="20"/>
                <w:lang w:val="bg-BG"/>
              </w:rPr>
              <w:t>Scientific Name</w:t>
            </w:r>
          </w:p>
        </w:tc>
        <w:tc>
          <w:tcPr>
            <w:tcW w:w="163" w:type="pct"/>
            <w:vMerge w:val="restart"/>
            <w:shd w:val="clear" w:color="auto" w:fill="auto"/>
            <w:vAlign w:val="center"/>
          </w:tcPr>
          <w:p w14:paraId="67D18639" w14:textId="77777777" w:rsidR="00154CD1" w:rsidRPr="00370C76" w:rsidRDefault="00154CD1" w:rsidP="00370C76">
            <w:pPr>
              <w:spacing w:after="0" w:line="240" w:lineRule="auto"/>
              <w:jc w:val="both"/>
              <w:rPr>
                <w:b/>
                <w:sz w:val="20"/>
                <w:szCs w:val="20"/>
                <w:lang w:val="bg-BG"/>
              </w:rPr>
            </w:pPr>
            <w:r w:rsidRPr="00370C76">
              <w:rPr>
                <w:b/>
                <w:sz w:val="20"/>
                <w:szCs w:val="20"/>
                <w:lang w:val="bg-BG"/>
              </w:rPr>
              <w:t>S</w:t>
            </w:r>
          </w:p>
        </w:tc>
        <w:tc>
          <w:tcPr>
            <w:tcW w:w="240" w:type="pct"/>
            <w:vMerge w:val="restart"/>
            <w:shd w:val="clear" w:color="auto" w:fill="auto"/>
            <w:vAlign w:val="center"/>
          </w:tcPr>
          <w:p w14:paraId="6C172B7F" w14:textId="77777777" w:rsidR="00154CD1" w:rsidRPr="00370C76" w:rsidRDefault="00154CD1" w:rsidP="00370C76">
            <w:pPr>
              <w:spacing w:after="0" w:line="240" w:lineRule="auto"/>
              <w:jc w:val="both"/>
              <w:rPr>
                <w:b/>
                <w:sz w:val="20"/>
                <w:szCs w:val="20"/>
                <w:lang w:val="bg-BG"/>
              </w:rPr>
            </w:pPr>
            <w:r w:rsidRPr="00370C76">
              <w:rPr>
                <w:b/>
                <w:sz w:val="20"/>
                <w:szCs w:val="20"/>
                <w:lang w:val="bg-BG"/>
              </w:rPr>
              <w:t>NP</w:t>
            </w:r>
          </w:p>
        </w:tc>
        <w:tc>
          <w:tcPr>
            <w:tcW w:w="191" w:type="pct"/>
            <w:vMerge w:val="restart"/>
            <w:shd w:val="clear" w:color="auto" w:fill="auto"/>
            <w:vAlign w:val="center"/>
          </w:tcPr>
          <w:p w14:paraId="4FEC8B77" w14:textId="77777777" w:rsidR="00154CD1" w:rsidRPr="00370C76" w:rsidRDefault="00154CD1" w:rsidP="00370C76">
            <w:pPr>
              <w:spacing w:after="0" w:line="240" w:lineRule="auto"/>
              <w:jc w:val="both"/>
              <w:rPr>
                <w:b/>
                <w:sz w:val="20"/>
                <w:szCs w:val="20"/>
                <w:lang w:val="bg-BG"/>
              </w:rPr>
            </w:pPr>
            <w:r w:rsidRPr="00370C76">
              <w:rPr>
                <w:b/>
                <w:sz w:val="20"/>
                <w:szCs w:val="20"/>
                <w:lang w:val="bg-BG"/>
              </w:rPr>
              <w:t>T</w:t>
            </w:r>
          </w:p>
        </w:tc>
        <w:tc>
          <w:tcPr>
            <w:tcW w:w="641" w:type="pct"/>
            <w:gridSpan w:val="2"/>
            <w:shd w:val="clear" w:color="auto" w:fill="auto"/>
            <w:vAlign w:val="center"/>
          </w:tcPr>
          <w:p w14:paraId="40AF3676" w14:textId="77777777" w:rsidR="00154CD1" w:rsidRPr="00370C76" w:rsidRDefault="00154CD1" w:rsidP="00370C76">
            <w:pPr>
              <w:spacing w:after="0" w:line="240" w:lineRule="auto"/>
              <w:jc w:val="both"/>
              <w:rPr>
                <w:b/>
                <w:sz w:val="20"/>
                <w:szCs w:val="20"/>
                <w:lang w:val="bg-BG"/>
              </w:rPr>
            </w:pPr>
            <w:r w:rsidRPr="00370C76">
              <w:rPr>
                <w:b/>
                <w:sz w:val="20"/>
                <w:szCs w:val="20"/>
                <w:lang w:val="bg-BG"/>
              </w:rPr>
              <w:t>Size</w:t>
            </w:r>
          </w:p>
        </w:tc>
        <w:tc>
          <w:tcPr>
            <w:tcW w:w="323" w:type="pct"/>
            <w:vMerge w:val="restart"/>
            <w:shd w:val="clear" w:color="auto" w:fill="auto"/>
            <w:vAlign w:val="center"/>
          </w:tcPr>
          <w:p w14:paraId="1CC92BBB" w14:textId="77777777" w:rsidR="00154CD1" w:rsidRPr="00370C76" w:rsidRDefault="00154CD1" w:rsidP="00370C76">
            <w:pPr>
              <w:spacing w:after="0" w:line="240" w:lineRule="auto"/>
              <w:jc w:val="both"/>
              <w:rPr>
                <w:b/>
                <w:sz w:val="20"/>
                <w:szCs w:val="20"/>
                <w:lang w:val="bg-BG"/>
              </w:rPr>
            </w:pPr>
            <w:r w:rsidRPr="00370C76">
              <w:rPr>
                <w:b/>
                <w:sz w:val="20"/>
                <w:szCs w:val="20"/>
                <w:lang w:val="bg-BG"/>
              </w:rPr>
              <w:t>Unit</w:t>
            </w:r>
          </w:p>
        </w:tc>
        <w:tc>
          <w:tcPr>
            <w:tcW w:w="315" w:type="pct"/>
            <w:vMerge w:val="restart"/>
            <w:shd w:val="clear" w:color="auto" w:fill="auto"/>
            <w:vAlign w:val="center"/>
          </w:tcPr>
          <w:p w14:paraId="6C9F56C2" w14:textId="77777777" w:rsidR="00154CD1" w:rsidRPr="00370C76" w:rsidRDefault="00154CD1" w:rsidP="00370C76">
            <w:pPr>
              <w:spacing w:after="0" w:line="240" w:lineRule="auto"/>
              <w:jc w:val="both"/>
              <w:rPr>
                <w:b/>
                <w:sz w:val="20"/>
                <w:szCs w:val="20"/>
                <w:lang w:val="bg-BG"/>
              </w:rPr>
            </w:pPr>
            <w:r w:rsidRPr="00370C76">
              <w:rPr>
                <w:b/>
                <w:sz w:val="20"/>
                <w:szCs w:val="20"/>
                <w:lang w:val="bg-BG"/>
              </w:rPr>
              <w:t>Cat.</w:t>
            </w:r>
          </w:p>
        </w:tc>
        <w:tc>
          <w:tcPr>
            <w:tcW w:w="457" w:type="pct"/>
            <w:vMerge w:val="restart"/>
            <w:shd w:val="clear" w:color="auto" w:fill="auto"/>
            <w:vAlign w:val="center"/>
          </w:tcPr>
          <w:p w14:paraId="37D048AA" w14:textId="77777777" w:rsidR="00154CD1" w:rsidRPr="00370C76" w:rsidRDefault="00154CD1" w:rsidP="00370C76">
            <w:pPr>
              <w:spacing w:after="0" w:line="240" w:lineRule="auto"/>
              <w:jc w:val="both"/>
              <w:rPr>
                <w:b/>
                <w:sz w:val="20"/>
                <w:szCs w:val="20"/>
                <w:lang w:val="bg-BG"/>
              </w:rPr>
            </w:pPr>
            <w:r w:rsidRPr="00370C76">
              <w:rPr>
                <w:b/>
                <w:sz w:val="20"/>
                <w:szCs w:val="20"/>
                <w:lang w:val="bg-BG"/>
              </w:rPr>
              <w:t>D.qual.</w:t>
            </w:r>
          </w:p>
        </w:tc>
        <w:tc>
          <w:tcPr>
            <w:tcW w:w="518" w:type="pct"/>
            <w:shd w:val="clear" w:color="auto" w:fill="auto"/>
            <w:vAlign w:val="center"/>
          </w:tcPr>
          <w:p w14:paraId="4C8062B8" w14:textId="77777777" w:rsidR="00154CD1" w:rsidRPr="00370C76" w:rsidRDefault="00154CD1" w:rsidP="00370C76">
            <w:pPr>
              <w:spacing w:after="0" w:line="240" w:lineRule="auto"/>
              <w:jc w:val="both"/>
              <w:rPr>
                <w:b/>
                <w:sz w:val="20"/>
                <w:szCs w:val="20"/>
                <w:lang w:val="bg-BG"/>
              </w:rPr>
            </w:pPr>
            <w:r w:rsidRPr="00370C76">
              <w:rPr>
                <w:b/>
                <w:sz w:val="20"/>
                <w:szCs w:val="20"/>
                <w:lang w:val="bg-BG"/>
              </w:rPr>
              <w:t>A/B/C/D</w:t>
            </w:r>
          </w:p>
        </w:tc>
        <w:tc>
          <w:tcPr>
            <w:tcW w:w="940" w:type="pct"/>
            <w:gridSpan w:val="3"/>
            <w:shd w:val="clear" w:color="auto" w:fill="auto"/>
            <w:vAlign w:val="center"/>
          </w:tcPr>
          <w:p w14:paraId="74581930" w14:textId="77777777" w:rsidR="00154CD1" w:rsidRPr="00370C76" w:rsidRDefault="00154CD1" w:rsidP="00370C76">
            <w:pPr>
              <w:spacing w:after="0" w:line="240" w:lineRule="auto"/>
              <w:jc w:val="both"/>
              <w:rPr>
                <w:b/>
                <w:sz w:val="20"/>
                <w:szCs w:val="20"/>
                <w:lang w:val="bg-BG"/>
              </w:rPr>
            </w:pPr>
            <w:r w:rsidRPr="00370C76">
              <w:rPr>
                <w:b/>
                <w:sz w:val="20"/>
                <w:szCs w:val="20"/>
                <w:lang w:val="bg-BG"/>
              </w:rPr>
              <w:t>A/B/C</w:t>
            </w:r>
          </w:p>
        </w:tc>
      </w:tr>
      <w:tr w:rsidR="00154CD1" w:rsidRPr="00370C76" w14:paraId="27AC62C0" w14:textId="77777777" w:rsidTr="00370C76">
        <w:trPr>
          <w:jc w:val="center"/>
        </w:trPr>
        <w:tc>
          <w:tcPr>
            <w:tcW w:w="185" w:type="pct"/>
            <w:vMerge/>
            <w:shd w:val="clear" w:color="auto" w:fill="auto"/>
            <w:vAlign w:val="center"/>
          </w:tcPr>
          <w:p w14:paraId="79622A57" w14:textId="77777777" w:rsidR="00154CD1" w:rsidRPr="00370C76" w:rsidRDefault="00154CD1" w:rsidP="00370C76">
            <w:pPr>
              <w:spacing w:after="0" w:line="240" w:lineRule="auto"/>
              <w:jc w:val="both"/>
              <w:rPr>
                <w:sz w:val="20"/>
                <w:szCs w:val="20"/>
                <w:lang w:val="bg-BG"/>
              </w:rPr>
            </w:pPr>
          </w:p>
        </w:tc>
        <w:tc>
          <w:tcPr>
            <w:tcW w:w="328" w:type="pct"/>
            <w:vMerge/>
            <w:shd w:val="clear" w:color="auto" w:fill="auto"/>
            <w:vAlign w:val="center"/>
          </w:tcPr>
          <w:p w14:paraId="45FF570C" w14:textId="77777777" w:rsidR="00154CD1" w:rsidRPr="00370C76" w:rsidRDefault="00154CD1" w:rsidP="00370C76">
            <w:pPr>
              <w:spacing w:after="0" w:line="240" w:lineRule="auto"/>
              <w:jc w:val="both"/>
              <w:rPr>
                <w:sz w:val="20"/>
                <w:szCs w:val="20"/>
                <w:lang w:val="bg-BG"/>
              </w:rPr>
            </w:pPr>
          </w:p>
        </w:tc>
        <w:tc>
          <w:tcPr>
            <w:tcW w:w="700" w:type="pct"/>
            <w:vMerge/>
            <w:shd w:val="clear" w:color="auto" w:fill="auto"/>
            <w:vAlign w:val="center"/>
          </w:tcPr>
          <w:p w14:paraId="6FBB428B" w14:textId="77777777" w:rsidR="00154CD1" w:rsidRPr="00370C76" w:rsidRDefault="00154CD1" w:rsidP="00370C76">
            <w:pPr>
              <w:spacing w:after="0" w:line="240" w:lineRule="auto"/>
              <w:jc w:val="both"/>
              <w:rPr>
                <w:sz w:val="20"/>
                <w:szCs w:val="20"/>
                <w:lang w:val="bg-BG"/>
              </w:rPr>
            </w:pPr>
          </w:p>
        </w:tc>
        <w:tc>
          <w:tcPr>
            <w:tcW w:w="163" w:type="pct"/>
            <w:vMerge/>
            <w:shd w:val="clear" w:color="auto" w:fill="auto"/>
            <w:vAlign w:val="center"/>
          </w:tcPr>
          <w:p w14:paraId="7DF4D0DE" w14:textId="77777777" w:rsidR="00154CD1" w:rsidRPr="00370C76" w:rsidRDefault="00154CD1" w:rsidP="00370C76">
            <w:pPr>
              <w:spacing w:after="0" w:line="240" w:lineRule="auto"/>
              <w:jc w:val="both"/>
              <w:rPr>
                <w:sz w:val="20"/>
                <w:szCs w:val="20"/>
                <w:lang w:val="bg-BG"/>
              </w:rPr>
            </w:pPr>
          </w:p>
        </w:tc>
        <w:tc>
          <w:tcPr>
            <w:tcW w:w="240" w:type="pct"/>
            <w:vMerge/>
            <w:shd w:val="clear" w:color="auto" w:fill="auto"/>
            <w:vAlign w:val="center"/>
          </w:tcPr>
          <w:p w14:paraId="33FDD6F3" w14:textId="77777777" w:rsidR="00154CD1" w:rsidRPr="00370C76" w:rsidRDefault="00154CD1" w:rsidP="00370C76">
            <w:pPr>
              <w:spacing w:after="0" w:line="240" w:lineRule="auto"/>
              <w:jc w:val="both"/>
              <w:rPr>
                <w:b/>
                <w:sz w:val="20"/>
                <w:szCs w:val="20"/>
                <w:lang w:val="bg-BG"/>
              </w:rPr>
            </w:pPr>
          </w:p>
        </w:tc>
        <w:tc>
          <w:tcPr>
            <w:tcW w:w="191" w:type="pct"/>
            <w:vMerge/>
            <w:shd w:val="clear" w:color="auto" w:fill="auto"/>
            <w:vAlign w:val="center"/>
          </w:tcPr>
          <w:p w14:paraId="2C2BFD53" w14:textId="77777777" w:rsidR="00154CD1" w:rsidRPr="00370C76" w:rsidRDefault="00154CD1" w:rsidP="00370C76">
            <w:pPr>
              <w:spacing w:after="0" w:line="240" w:lineRule="auto"/>
              <w:jc w:val="both"/>
              <w:rPr>
                <w:b/>
                <w:sz w:val="20"/>
                <w:szCs w:val="20"/>
                <w:lang w:val="bg-BG"/>
              </w:rPr>
            </w:pPr>
          </w:p>
        </w:tc>
        <w:tc>
          <w:tcPr>
            <w:tcW w:w="311" w:type="pct"/>
            <w:shd w:val="clear" w:color="auto" w:fill="auto"/>
            <w:vAlign w:val="center"/>
          </w:tcPr>
          <w:p w14:paraId="2EA212D9" w14:textId="77777777" w:rsidR="00154CD1" w:rsidRPr="00370C76" w:rsidRDefault="00154CD1" w:rsidP="00370C76">
            <w:pPr>
              <w:spacing w:after="0" w:line="240" w:lineRule="auto"/>
              <w:jc w:val="both"/>
              <w:rPr>
                <w:b/>
                <w:sz w:val="20"/>
                <w:szCs w:val="20"/>
                <w:lang w:val="bg-BG"/>
              </w:rPr>
            </w:pPr>
            <w:r w:rsidRPr="00370C76">
              <w:rPr>
                <w:b/>
                <w:sz w:val="20"/>
                <w:szCs w:val="20"/>
                <w:lang w:val="bg-BG"/>
              </w:rPr>
              <w:t>Min</w:t>
            </w:r>
          </w:p>
        </w:tc>
        <w:tc>
          <w:tcPr>
            <w:tcW w:w="330" w:type="pct"/>
            <w:shd w:val="clear" w:color="auto" w:fill="auto"/>
            <w:vAlign w:val="center"/>
          </w:tcPr>
          <w:p w14:paraId="1AB9E36E" w14:textId="77777777" w:rsidR="00154CD1" w:rsidRPr="00370C76" w:rsidRDefault="00154CD1" w:rsidP="00370C76">
            <w:pPr>
              <w:spacing w:after="0" w:line="240" w:lineRule="auto"/>
              <w:jc w:val="both"/>
              <w:rPr>
                <w:b/>
                <w:sz w:val="20"/>
                <w:szCs w:val="20"/>
                <w:lang w:val="bg-BG"/>
              </w:rPr>
            </w:pPr>
            <w:r w:rsidRPr="00370C76">
              <w:rPr>
                <w:b/>
                <w:sz w:val="20"/>
                <w:szCs w:val="20"/>
                <w:lang w:val="bg-BG"/>
              </w:rPr>
              <w:t>Max</w:t>
            </w:r>
          </w:p>
        </w:tc>
        <w:tc>
          <w:tcPr>
            <w:tcW w:w="323" w:type="pct"/>
            <w:vMerge/>
            <w:shd w:val="clear" w:color="auto" w:fill="auto"/>
            <w:vAlign w:val="center"/>
          </w:tcPr>
          <w:p w14:paraId="6856A935" w14:textId="77777777" w:rsidR="00154CD1" w:rsidRPr="00370C76" w:rsidRDefault="00154CD1" w:rsidP="00370C76">
            <w:pPr>
              <w:spacing w:after="0" w:line="240" w:lineRule="auto"/>
              <w:jc w:val="both"/>
              <w:rPr>
                <w:b/>
                <w:sz w:val="20"/>
                <w:szCs w:val="20"/>
                <w:lang w:val="bg-BG"/>
              </w:rPr>
            </w:pPr>
          </w:p>
        </w:tc>
        <w:tc>
          <w:tcPr>
            <w:tcW w:w="315" w:type="pct"/>
            <w:vMerge/>
            <w:shd w:val="clear" w:color="auto" w:fill="auto"/>
            <w:vAlign w:val="center"/>
          </w:tcPr>
          <w:p w14:paraId="5FA64393" w14:textId="77777777" w:rsidR="00154CD1" w:rsidRPr="00370C76" w:rsidRDefault="00154CD1" w:rsidP="00370C76">
            <w:pPr>
              <w:spacing w:after="0" w:line="240" w:lineRule="auto"/>
              <w:jc w:val="both"/>
              <w:rPr>
                <w:b/>
                <w:sz w:val="20"/>
                <w:szCs w:val="20"/>
                <w:lang w:val="bg-BG"/>
              </w:rPr>
            </w:pPr>
          </w:p>
        </w:tc>
        <w:tc>
          <w:tcPr>
            <w:tcW w:w="457" w:type="pct"/>
            <w:vMerge/>
            <w:shd w:val="clear" w:color="auto" w:fill="auto"/>
            <w:vAlign w:val="center"/>
          </w:tcPr>
          <w:p w14:paraId="087B38C5" w14:textId="77777777" w:rsidR="00154CD1" w:rsidRPr="00370C76" w:rsidRDefault="00154CD1" w:rsidP="00370C76">
            <w:pPr>
              <w:spacing w:after="0" w:line="240" w:lineRule="auto"/>
              <w:jc w:val="both"/>
              <w:rPr>
                <w:b/>
                <w:sz w:val="20"/>
                <w:szCs w:val="20"/>
                <w:lang w:val="bg-BG"/>
              </w:rPr>
            </w:pPr>
          </w:p>
        </w:tc>
        <w:tc>
          <w:tcPr>
            <w:tcW w:w="518" w:type="pct"/>
            <w:shd w:val="clear" w:color="auto" w:fill="auto"/>
            <w:vAlign w:val="center"/>
          </w:tcPr>
          <w:p w14:paraId="7A3D9349" w14:textId="77777777" w:rsidR="00154CD1" w:rsidRPr="00370C76" w:rsidRDefault="00154CD1" w:rsidP="00370C76">
            <w:pPr>
              <w:spacing w:after="0" w:line="240" w:lineRule="auto"/>
              <w:jc w:val="both"/>
              <w:rPr>
                <w:b/>
                <w:sz w:val="20"/>
                <w:szCs w:val="20"/>
                <w:lang w:val="bg-BG"/>
              </w:rPr>
            </w:pPr>
            <w:r w:rsidRPr="00370C76">
              <w:rPr>
                <w:b/>
                <w:sz w:val="20"/>
                <w:szCs w:val="20"/>
                <w:lang w:val="bg-BG"/>
              </w:rPr>
              <w:t>Pop.</w:t>
            </w:r>
          </w:p>
        </w:tc>
        <w:tc>
          <w:tcPr>
            <w:tcW w:w="340" w:type="pct"/>
            <w:shd w:val="clear" w:color="auto" w:fill="auto"/>
            <w:vAlign w:val="center"/>
          </w:tcPr>
          <w:p w14:paraId="274860CA" w14:textId="77777777" w:rsidR="00154CD1" w:rsidRPr="00370C76" w:rsidRDefault="00154CD1" w:rsidP="00370C76">
            <w:pPr>
              <w:spacing w:after="0" w:line="240" w:lineRule="auto"/>
              <w:jc w:val="both"/>
              <w:rPr>
                <w:b/>
                <w:sz w:val="20"/>
                <w:szCs w:val="20"/>
                <w:lang w:val="bg-BG"/>
              </w:rPr>
            </w:pPr>
            <w:r w:rsidRPr="00370C76">
              <w:rPr>
                <w:b/>
                <w:sz w:val="20"/>
                <w:szCs w:val="20"/>
                <w:lang w:val="bg-BG"/>
              </w:rPr>
              <w:t>Con.</w:t>
            </w:r>
          </w:p>
        </w:tc>
        <w:tc>
          <w:tcPr>
            <w:tcW w:w="285" w:type="pct"/>
            <w:shd w:val="clear" w:color="auto" w:fill="auto"/>
            <w:vAlign w:val="center"/>
          </w:tcPr>
          <w:p w14:paraId="1EB5F63C" w14:textId="77777777" w:rsidR="00154CD1" w:rsidRPr="00370C76" w:rsidRDefault="00154CD1" w:rsidP="00370C76">
            <w:pPr>
              <w:spacing w:after="0" w:line="240" w:lineRule="auto"/>
              <w:jc w:val="both"/>
              <w:rPr>
                <w:b/>
                <w:sz w:val="20"/>
                <w:szCs w:val="20"/>
                <w:lang w:val="bg-BG"/>
              </w:rPr>
            </w:pPr>
            <w:r w:rsidRPr="00370C76">
              <w:rPr>
                <w:b/>
                <w:sz w:val="20"/>
                <w:szCs w:val="20"/>
                <w:lang w:val="bg-BG"/>
              </w:rPr>
              <w:t>Iso.</w:t>
            </w:r>
          </w:p>
        </w:tc>
        <w:tc>
          <w:tcPr>
            <w:tcW w:w="315" w:type="pct"/>
            <w:shd w:val="clear" w:color="auto" w:fill="auto"/>
            <w:vAlign w:val="center"/>
          </w:tcPr>
          <w:p w14:paraId="45B40EE6" w14:textId="77777777" w:rsidR="00154CD1" w:rsidRPr="00370C76" w:rsidRDefault="00154CD1" w:rsidP="00370C76">
            <w:pPr>
              <w:spacing w:after="0" w:line="240" w:lineRule="auto"/>
              <w:jc w:val="both"/>
              <w:rPr>
                <w:b/>
                <w:sz w:val="20"/>
                <w:szCs w:val="20"/>
                <w:lang w:val="bg-BG"/>
              </w:rPr>
            </w:pPr>
            <w:r w:rsidRPr="00370C76">
              <w:rPr>
                <w:b/>
                <w:sz w:val="20"/>
                <w:szCs w:val="20"/>
                <w:lang w:val="bg-BG"/>
              </w:rPr>
              <w:t>Glo.</w:t>
            </w:r>
          </w:p>
        </w:tc>
      </w:tr>
      <w:tr w:rsidR="00154CD1" w:rsidRPr="00370C76" w14:paraId="70194617" w14:textId="77777777" w:rsidTr="00370C76">
        <w:trPr>
          <w:jc w:val="center"/>
        </w:trPr>
        <w:tc>
          <w:tcPr>
            <w:tcW w:w="185" w:type="pct"/>
            <w:shd w:val="clear" w:color="auto" w:fill="auto"/>
            <w:vAlign w:val="center"/>
          </w:tcPr>
          <w:p w14:paraId="1B552762" w14:textId="77777777" w:rsidR="00154CD1" w:rsidRPr="00370C76" w:rsidRDefault="00154CD1" w:rsidP="00370C76">
            <w:pPr>
              <w:spacing w:after="0" w:line="240" w:lineRule="auto"/>
              <w:rPr>
                <w:sz w:val="20"/>
                <w:szCs w:val="20"/>
                <w:lang w:val="bg-BG"/>
              </w:rPr>
            </w:pPr>
            <w:r w:rsidRPr="00370C76">
              <w:rPr>
                <w:sz w:val="20"/>
                <w:szCs w:val="20"/>
                <w:lang w:val="bg-BG"/>
              </w:rPr>
              <w:t>В</w:t>
            </w:r>
          </w:p>
        </w:tc>
        <w:tc>
          <w:tcPr>
            <w:tcW w:w="328" w:type="pct"/>
            <w:shd w:val="clear" w:color="auto" w:fill="auto"/>
            <w:vAlign w:val="center"/>
          </w:tcPr>
          <w:p w14:paraId="2CD4A6F4" w14:textId="6065FC44" w:rsidR="00154CD1" w:rsidRPr="00370C76" w:rsidRDefault="00154CD1" w:rsidP="00370C76">
            <w:pPr>
              <w:spacing w:after="0" w:line="240" w:lineRule="auto"/>
              <w:rPr>
                <w:sz w:val="20"/>
                <w:szCs w:val="20"/>
                <w:lang w:val="bg-BG"/>
              </w:rPr>
            </w:pPr>
            <w:r w:rsidRPr="00370C76">
              <w:rPr>
                <w:sz w:val="20"/>
                <w:szCs w:val="20"/>
              </w:rPr>
              <w:t>A</w:t>
            </w:r>
            <w:r w:rsidRPr="00370C76">
              <w:rPr>
                <w:sz w:val="20"/>
                <w:szCs w:val="20"/>
                <w:lang w:val="bg-BG"/>
              </w:rPr>
              <w:t>156</w:t>
            </w:r>
          </w:p>
        </w:tc>
        <w:tc>
          <w:tcPr>
            <w:tcW w:w="700" w:type="pct"/>
            <w:shd w:val="clear" w:color="auto" w:fill="auto"/>
            <w:vAlign w:val="center"/>
          </w:tcPr>
          <w:p w14:paraId="7515BC00" w14:textId="7A34FEC3" w:rsidR="00154CD1" w:rsidRPr="00370C76" w:rsidRDefault="00154CD1" w:rsidP="00370C76">
            <w:pPr>
              <w:spacing w:after="0" w:line="240" w:lineRule="auto"/>
              <w:rPr>
                <w:i/>
                <w:sz w:val="20"/>
                <w:szCs w:val="20"/>
              </w:rPr>
            </w:pPr>
            <w:r w:rsidRPr="00370C76">
              <w:rPr>
                <w:i/>
                <w:sz w:val="20"/>
                <w:szCs w:val="20"/>
              </w:rPr>
              <w:t>Limosa limosa</w:t>
            </w:r>
          </w:p>
        </w:tc>
        <w:tc>
          <w:tcPr>
            <w:tcW w:w="163" w:type="pct"/>
            <w:shd w:val="clear" w:color="auto" w:fill="auto"/>
            <w:vAlign w:val="center"/>
          </w:tcPr>
          <w:p w14:paraId="5DDA3247" w14:textId="77777777" w:rsidR="00154CD1" w:rsidRPr="00370C76" w:rsidRDefault="00154CD1" w:rsidP="00370C76">
            <w:pPr>
              <w:spacing w:after="0" w:line="240" w:lineRule="auto"/>
              <w:rPr>
                <w:sz w:val="20"/>
                <w:szCs w:val="20"/>
                <w:lang w:val="bg-BG"/>
              </w:rPr>
            </w:pPr>
          </w:p>
        </w:tc>
        <w:tc>
          <w:tcPr>
            <w:tcW w:w="240" w:type="pct"/>
            <w:shd w:val="clear" w:color="auto" w:fill="auto"/>
            <w:vAlign w:val="center"/>
          </w:tcPr>
          <w:p w14:paraId="16C7A563" w14:textId="77777777" w:rsidR="00154CD1" w:rsidRPr="00370C76" w:rsidRDefault="00154CD1" w:rsidP="00370C76">
            <w:pPr>
              <w:spacing w:after="0" w:line="240" w:lineRule="auto"/>
              <w:rPr>
                <w:sz w:val="20"/>
                <w:szCs w:val="20"/>
                <w:lang w:val="bg-BG"/>
              </w:rPr>
            </w:pPr>
          </w:p>
        </w:tc>
        <w:tc>
          <w:tcPr>
            <w:tcW w:w="191" w:type="pct"/>
            <w:shd w:val="clear" w:color="auto" w:fill="auto"/>
            <w:vAlign w:val="center"/>
          </w:tcPr>
          <w:p w14:paraId="04208768" w14:textId="147648F2" w:rsidR="00154CD1" w:rsidRPr="00370C76" w:rsidRDefault="00154CD1" w:rsidP="00370C76">
            <w:pPr>
              <w:spacing w:after="0" w:line="240" w:lineRule="auto"/>
              <w:rPr>
                <w:sz w:val="20"/>
                <w:szCs w:val="20"/>
                <w:lang w:val="en-GB"/>
              </w:rPr>
            </w:pPr>
            <w:r w:rsidRPr="00370C76">
              <w:rPr>
                <w:color w:val="000000"/>
                <w:sz w:val="20"/>
                <w:szCs w:val="20"/>
              </w:rPr>
              <w:t>c</w:t>
            </w:r>
          </w:p>
        </w:tc>
        <w:tc>
          <w:tcPr>
            <w:tcW w:w="311" w:type="pct"/>
            <w:shd w:val="clear" w:color="auto" w:fill="auto"/>
            <w:vAlign w:val="center"/>
          </w:tcPr>
          <w:p w14:paraId="6EF75C59" w14:textId="77777777" w:rsidR="00154CD1" w:rsidRPr="00370C76" w:rsidRDefault="00154CD1" w:rsidP="00370C76">
            <w:pPr>
              <w:spacing w:after="0" w:line="240" w:lineRule="auto"/>
              <w:rPr>
                <w:sz w:val="20"/>
                <w:szCs w:val="20"/>
              </w:rPr>
            </w:pPr>
          </w:p>
        </w:tc>
        <w:tc>
          <w:tcPr>
            <w:tcW w:w="330" w:type="pct"/>
            <w:shd w:val="clear" w:color="auto" w:fill="auto"/>
            <w:vAlign w:val="center"/>
          </w:tcPr>
          <w:p w14:paraId="229EABAF" w14:textId="738DBBD7" w:rsidR="00154CD1" w:rsidRPr="00370C76" w:rsidRDefault="00154CD1" w:rsidP="00370C76">
            <w:pPr>
              <w:spacing w:after="0" w:line="240" w:lineRule="auto"/>
              <w:rPr>
                <w:sz w:val="20"/>
                <w:szCs w:val="20"/>
              </w:rPr>
            </w:pPr>
            <w:r w:rsidRPr="00370C76">
              <w:rPr>
                <w:color w:val="FF0000"/>
                <w:sz w:val="20"/>
                <w:szCs w:val="20"/>
              </w:rPr>
              <w:t>6</w:t>
            </w:r>
          </w:p>
        </w:tc>
        <w:tc>
          <w:tcPr>
            <w:tcW w:w="323" w:type="pct"/>
            <w:shd w:val="clear" w:color="auto" w:fill="auto"/>
            <w:vAlign w:val="center"/>
          </w:tcPr>
          <w:p w14:paraId="3C2D1B09" w14:textId="5339EC7B" w:rsidR="00154CD1" w:rsidRPr="00370C76" w:rsidRDefault="00154CD1" w:rsidP="00370C76">
            <w:pPr>
              <w:spacing w:after="0" w:line="240" w:lineRule="auto"/>
              <w:rPr>
                <w:sz w:val="20"/>
                <w:szCs w:val="20"/>
              </w:rPr>
            </w:pPr>
            <w:r w:rsidRPr="00370C76">
              <w:rPr>
                <w:color w:val="000000"/>
                <w:sz w:val="20"/>
                <w:szCs w:val="20"/>
              </w:rPr>
              <w:t>i</w:t>
            </w:r>
          </w:p>
        </w:tc>
        <w:tc>
          <w:tcPr>
            <w:tcW w:w="315" w:type="pct"/>
            <w:shd w:val="clear" w:color="auto" w:fill="auto"/>
            <w:vAlign w:val="center"/>
          </w:tcPr>
          <w:p w14:paraId="29730688" w14:textId="77777777" w:rsidR="00154CD1" w:rsidRPr="00370C76" w:rsidRDefault="00154CD1" w:rsidP="00370C76">
            <w:pPr>
              <w:spacing w:after="0" w:line="240" w:lineRule="auto"/>
              <w:rPr>
                <w:sz w:val="20"/>
                <w:szCs w:val="20"/>
              </w:rPr>
            </w:pPr>
          </w:p>
        </w:tc>
        <w:tc>
          <w:tcPr>
            <w:tcW w:w="457" w:type="pct"/>
            <w:shd w:val="clear" w:color="auto" w:fill="auto"/>
            <w:vAlign w:val="center"/>
          </w:tcPr>
          <w:p w14:paraId="3CCE5637" w14:textId="4935023D" w:rsidR="00154CD1" w:rsidRPr="00370C76" w:rsidRDefault="00154CD1" w:rsidP="00370C76">
            <w:pPr>
              <w:spacing w:after="0" w:line="240" w:lineRule="auto"/>
              <w:rPr>
                <w:sz w:val="20"/>
                <w:szCs w:val="20"/>
                <w:lang w:val="bg-BG"/>
              </w:rPr>
            </w:pPr>
            <w:r w:rsidRPr="00370C76">
              <w:rPr>
                <w:color w:val="000000"/>
                <w:sz w:val="20"/>
                <w:szCs w:val="20"/>
              </w:rPr>
              <w:t>G</w:t>
            </w:r>
          </w:p>
        </w:tc>
        <w:tc>
          <w:tcPr>
            <w:tcW w:w="518" w:type="pct"/>
            <w:shd w:val="clear" w:color="auto" w:fill="auto"/>
            <w:vAlign w:val="center"/>
          </w:tcPr>
          <w:p w14:paraId="52CE4868" w14:textId="53F5C5B8" w:rsidR="00154CD1" w:rsidRPr="00370C76" w:rsidRDefault="00154CD1" w:rsidP="00370C76">
            <w:pPr>
              <w:spacing w:after="0" w:line="240" w:lineRule="auto"/>
              <w:rPr>
                <w:sz w:val="20"/>
                <w:szCs w:val="20"/>
                <w:lang w:val="bg-BG"/>
              </w:rPr>
            </w:pPr>
            <w:r w:rsidRPr="00370C76">
              <w:rPr>
                <w:color w:val="000000"/>
                <w:sz w:val="20"/>
                <w:szCs w:val="20"/>
              </w:rPr>
              <w:t>C</w:t>
            </w:r>
          </w:p>
        </w:tc>
        <w:tc>
          <w:tcPr>
            <w:tcW w:w="340" w:type="pct"/>
            <w:shd w:val="clear" w:color="auto" w:fill="auto"/>
            <w:vAlign w:val="center"/>
          </w:tcPr>
          <w:p w14:paraId="4EBCA21C" w14:textId="52FEEBF8" w:rsidR="00154CD1" w:rsidRPr="00370C76" w:rsidRDefault="00154CD1" w:rsidP="00370C76">
            <w:pPr>
              <w:spacing w:after="0" w:line="240" w:lineRule="auto"/>
              <w:rPr>
                <w:sz w:val="20"/>
                <w:szCs w:val="20"/>
              </w:rPr>
            </w:pPr>
            <w:r w:rsidRPr="00370C76">
              <w:rPr>
                <w:color w:val="000000"/>
                <w:sz w:val="20"/>
                <w:szCs w:val="20"/>
              </w:rPr>
              <w:t>B</w:t>
            </w:r>
          </w:p>
        </w:tc>
        <w:tc>
          <w:tcPr>
            <w:tcW w:w="285" w:type="pct"/>
            <w:shd w:val="clear" w:color="auto" w:fill="auto"/>
            <w:vAlign w:val="center"/>
          </w:tcPr>
          <w:p w14:paraId="35A3EE54" w14:textId="1C19F4FF" w:rsidR="00154CD1" w:rsidRPr="00370C76" w:rsidRDefault="00154CD1" w:rsidP="00370C76">
            <w:pPr>
              <w:spacing w:after="0" w:line="240" w:lineRule="auto"/>
              <w:rPr>
                <w:sz w:val="20"/>
                <w:szCs w:val="20"/>
                <w:lang w:val="bg-BG"/>
              </w:rPr>
            </w:pPr>
            <w:r w:rsidRPr="00370C76">
              <w:rPr>
                <w:color w:val="000000"/>
                <w:sz w:val="20"/>
                <w:szCs w:val="20"/>
              </w:rPr>
              <w:t>C</w:t>
            </w:r>
          </w:p>
        </w:tc>
        <w:tc>
          <w:tcPr>
            <w:tcW w:w="315" w:type="pct"/>
            <w:shd w:val="clear" w:color="auto" w:fill="auto"/>
            <w:vAlign w:val="center"/>
          </w:tcPr>
          <w:p w14:paraId="6CFAE467" w14:textId="552C0E07" w:rsidR="00154CD1" w:rsidRPr="00370C76" w:rsidRDefault="00154CD1" w:rsidP="00370C76">
            <w:pPr>
              <w:spacing w:after="0" w:line="240" w:lineRule="auto"/>
              <w:rPr>
                <w:sz w:val="20"/>
                <w:szCs w:val="20"/>
                <w:lang w:val="bg-BG"/>
              </w:rPr>
            </w:pPr>
            <w:r w:rsidRPr="00370C76">
              <w:rPr>
                <w:color w:val="000000"/>
                <w:sz w:val="20"/>
                <w:szCs w:val="20"/>
              </w:rPr>
              <w:t>C</w:t>
            </w:r>
          </w:p>
        </w:tc>
      </w:tr>
    </w:tbl>
    <w:p w14:paraId="691F350C" w14:textId="77777777" w:rsidR="00126426" w:rsidRDefault="00126426" w:rsidP="004A4D89">
      <w:pPr>
        <w:spacing w:after="120"/>
        <w:jc w:val="both"/>
        <w:rPr>
          <w:lang w:val="bg-BG"/>
        </w:rPr>
      </w:pPr>
    </w:p>
    <w:p w14:paraId="570E3138" w14:textId="77777777" w:rsidR="00126426" w:rsidRPr="00126426" w:rsidRDefault="00126426" w:rsidP="004A4D89">
      <w:pPr>
        <w:pStyle w:val="Heading1"/>
        <w:spacing w:after="120"/>
        <w:jc w:val="center"/>
        <w:rPr>
          <w:lang w:val="bg-BG"/>
        </w:rPr>
      </w:pPr>
      <w:bookmarkStart w:id="92" w:name="_Toc97813521"/>
      <w:r w:rsidRPr="00126426">
        <w:rPr>
          <w:lang w:val="bg-BG"/>
        </w:rPr>
        <w:t>Специфични цели за А</w:t>
      </w:r>
      <w:r w:rsidRPr="00126426">
        <w:rPr>
          <w:lang w:val="ru-RU"/>
        </w:rPr>
        <w:t>768</w:t>
      </w:r>
      <w:r w:rsidRPr="00126426">
        <w:rPr>
          <w:lang w:val="bg-BG"/>
        </w:rPr>
        <w:t xml:space="preserve"> </w:t>
      </w:r>
      <w:r w:rsidRPr="00126426">
        <w:rPr>
          <w:i/>
        </w:rPr>
        <w:t>Numenius</w:t>
      </w:r>
      <w:r w:rsidRPr="00126426">
        <w:rPr>
          <w:i/>
          <w:lang w:val="ru-RU"/>
        </w:rPr>
        <w:t xml:space="preserve"> </w:t>
      </w:r>
      <w:r w:rsidRPr="00126426">
        <w:rPr>
          <w:i/>
        </w:rPr>
        <w:t>arquata</w:t>
      </w:r>
      <w:r w:rsidRPr="00126426">
        <w:rPr>
          <w:lang w:val="bg-BG"/>
        </w:rPr>
        <w:t xml:space="preserve"> (голям свирец)</w:t>
      </w:r>
      <w:bookmarkEnd w:id="92"/>
    </w:p>
    <w:p w14:paraId="568304E3" w14:textId="77777777" w:rsidR="00126426" w:rsidRPr="00126426" w:rsidRDefault="00126426" w:rsidP="004A4D89">
      <w:pPr>
        <w:spacing w:after="120"/>
        <w:jc w:val="both"/>
        <w:rPr>
          <w:lang w:val="bg-BG"/>
        </w:rPr>
      </w:pPr>
    </w:p>
    <w:p w14:paraId="7B5F669B" w14:textId="77777777" w:rsidR="00126426" w:rsidRPr="00F30DD7" w:rsidRDefault="00126426" w:rsidP="005E58FD">
      <w:pPr>
        <w:pStyle w:val="ListParagraph"/>
        <w:numPr>
          <w:ilvl w:val="0"/>
          <w:numId w:val="94"/>
        </w:numPr>
        <w:spacing w:after="120"/>
        <w:jc w:val="both"/>
        <w:rPr>
          <w:b/>
          <w:lang w:val="bg-BG"/>
        </w:rPr>
      </w:pPr>
      <w:r w:rsidRPr="00F30DD7">
        <w:rPr>
          <w:b/>
          <w:lang w:val="bg-BG"/>
        </w:rPr>
        <w:t>Кратка характеристика на вида</w:t>
      </w:r>
    </w:p>
    <w:p w14:paraId="15F048F7" w14:textId="454BA438" w:rsidR="00126426" w:rsidRPr="00126426" w:rsidRDefault="00126426" w:rsidP="004A4D89">
      <w:pPr>
        <w:spacing w:after="120"/>
        <w:jc w:val="both"/>
        <w:rPr>
          <w:lang w:val="bg-BG"/>
        </w:rPr>
      </w:pPr>
      <w:r w:rsidRPr="00126426">
        <w:rPr>
          <w:lang w:val="bg-BG"/>
        </w:rPr>
        <w:t xml:space="preserve">Дължина на тялото: </w:t>
      </w:r>
      <w:r w:rsidRPr="00126426">
        <w:rPr>
          <w:lang w:val="ru-RU"/>
        </w:rPr>
        <w:t xml:space="preserve">50 – 60 </w:t>
      </w:r>
      <w:r>
        <w:rPr>
          <w:lang w:val="ru-RU"/>
        </w:rPr>
        <w:t>cm.</w:t>
      </w:r>
      <w:r w:rsidRPr="00126426">
        <w:rPr>
          <w:lang w:val="ru-RU"/>
        </w:rPr>
        <w:t xml:space="preserve"> </w:t>
      </w:r>
      <w:r w:rsidRPr="00126426">
        <w:rPr>
          <w:lang w:val="bg-BG"/>
        </w:rPr>
        <w:t xml:space="preserve">Размах на крилата: </w:t>
      </w:r>
      <w:r w:rsidRPr="00126426">
        <w:rPr>
          <w:lang w:val="ru-RU"/>
        </w:rPr>
        <w:t xml:space="preserve">80–100 </w:t>
      </w:r>
      <w:r w:rsidRPr="00126426">
        <w:rPr>
          <w:lang w:val="en-GB"/>
        </w:rPr>
        <w:t>cm</w:t>
      </w:r>
      <w:r w:rsidRPr="00126426">
        <w:rPr>
          <w:lang w:val="bg-BG"/>
        </w:rPr>
        <w:t xml:space="preserve">. Най- едрият от свирците. Петнистото му и набраздено кафеникаво оперение и много дълъг извит надолу клюн понякога могат да бъдат сбърквани само с малкия свирец или с по-редкия тънкоклюн свирец. Надочната ивица е неясна, но има тъмно петно пред окото; перата на горната част на тялото са черно-кафяви, с неравни прорези и ресни. Гърдите, шията и горната част на хълбоците са жълто-бежови, с ясно очертани ивици, </w:t>
      </w:r>
      <w:r w:rsidRPr="00126426">
        <w:t>V</w:t>
      </w:r>
      <w:r w:rsidRPr="00126426">
        <w:rPr>
          <w:lang w:val="bg-BG"/>
        </w:rPr>
        <w:t>-образни по хълбоците; останалите долни части са бели. Храни се поединично по приливни площи или прилежащи земеделски земи, енергично сондирайки на дълбочина с дългия си клюн или кълвейки от повърхността на земята и калта (Beaman &amp; Madge</w:t>
      </w:r>
      <w:r w:rsidR="00FD738C">
        <w:t>,</w:t>
      </w:r>
      <w:r w:rsidR="00FD738C">
        <w:rPr>
          <w:lang w:val="bg-BG"/>
        </w:rPr>
        <w:t xml:space="preserve"> 1998;</w:t>
      </w:r>
      <w:r w:rsidRPr="00126426">
        <w:rPr>
          <w:lang w:val="bg-BG"/>
        </w:rPr>
        <w:t xml:space="preserve"> </w:t>
      </w:r>
      <w:r w:rsidRPr="00126426">
        <w:rPr>
          <w:lang w:val="en-GB"/>
        </w:rPr>
        <w:t>Message</w:t>
      </w:r>
      <w:r w:rsidRPr="00126426">
        <w:rPr>
          <w:lang w:val="bg-BG"/>
        </w:rPr>
        <w:t xml:space="preserve"> &amp; </w:t>
      </w:r>
      <w:r w:rsidRPr="00126426">
        <w:rPr>
          <w:lang w:val="en-GB"/>
        </w:rPr>
        <w:t>Taylor</w:t>
      </w:r>
      <w:r w:rsidR="00FD738C">
        <w:rPr>
          <w:lang w:val="en-GB"/>
        </w:rPr>
        <w:t>,</w:t>
      </w:r>
      <w:r w:rsidR="00FD738C">
        <w:rPr>
          <w:lang w:val="bg-BG"/>
        </w:rPr>
        <w:t xml:space="preserve"> 2005;</w:t>
      </w:r>
      <w:r w:rsidRPr="00126426">
        <w:rPr>
          <w:lang w:val="bg-BG"/>
        </w:rPr>
        <w:t xml:space="preserve"> Нанкинов и др.</w:t>
      </w:r>
      <w:r w:rsidR="00FD738C">
        <w:t>,</w:t>
      </w:r>
      <w:r w:rsidRPr="00126426">
        <w:rPr>
          <w:lang w:val="bg-BG"/>
        </w:rPr>
        <w:t xml:space="preserve"> 1997).</w:t>
      </w:r>
    </w:p>
    <w:p w14:paraId="3E2BDA90" w14:textId="77777777" w:rsidR="00126426" w:rsidRPr="00126426" w:rsidRDefault="00126426" w:rsidP="004A4D89">
      <w:pPr>
        <w:spacing w:after="120"/>
        <w:jc w:val="both"/>
        <w:rPr>
          <w:i/>
        </w:rPr>
      </w:pPr>
      <w:r w:rsidRPr="00126426">
        <w:rPr>
          <w:i/>
          <w:lang w:val="bg-BG"/>
        </w:rPr>
        <w:t>Характер на пребиваване в страната</w:t>
      </w:r>
    </w:p>
    <w:p w14:paraId="336C8DF2" w14:textId="78BDE51E" w:rsidR="00126426" w:rsidRPr="00126426" w:rsidRDefault="00126426" w:rsidP="004A4D89">
      <w:pPr>
        <w:spacing w:after="120"/>
        <w:jc w:val="both"/>
        <w:rPr>
          <w:lang w:val="ru-RU"/>
        </w:rPr>
      </w:pPr>
      <w:r w:rsidRPr="00126426">
        <w:rPr>
          <w:lang w:val="bg-BG"/>
        </w:rPr>
        <w:t>В България е прелетен</w:t>
      </w:r>
      <w:r w:rsidRPr="00126426">
        <w:rPr>
          <w:lang w:val="ru-RU"/>
        </w:rPr>
        <w:t xml:space="preserve"> </w:t>
      </w:r>
      <w:r w:rsidRPr="00126426">
        <w:rPr>
          <w:lang w:val="bg-BG"/>
        </w:rPr>
        <w:t>и зимуващ</w:t>
      </w:r>
      <w:r w:rsidRPr="00126426">
        <w:rPr>
          <w:lang w:val="ru-RU"/>
        </w:rPr>
        <w:t xml:space="preserve"> </w:t>
      </w:r>
      <w:r w:rsidRPr="00126426">
        <w:rPr>
          <w:lang w:val="bg-BG"/>
        </w:rPr>
        <w:t>вид (</w:t>
      </w:r>
      <w:r w:rsidRPr="00126426">
        <w:rPr>
          <w:lang w:val="en-GB"/>
        </w:rPr>
        <w:t>Ivanov</w:t>
      </w:r>
      <w:r w:rsidRPr="00126426">
        <w:rPr>
          <w:lang w:val="bg-BG"/>
        </w:rPr>
        <w:t xml:space="preserve"> </w:t>
      </w:r>
      <w:r w:rsidRPr="00126426">
        <w:rPr>
          <w:lang w:val="en-GB"/>
        </w:rPr>
        <w:t>et</w:t>
      </w:r>
      <w:r w:rsidRPr="00126426">
        <w:rPr>
          <w:lang w:val="bg-BG"/>
        </w:rPr>
        <w:t xml:space="preserve"> </w:t>
      </w:r>
      <w:r w:rsidRPr="00126426">
        <w:rPr>
          <w:lang w:val="en-GB"/>
        </w:rPr>
        <w:t>al</w:t>
      </w:r>
      <w:r w:rsidRPr="00126426">
        <w:rPr>
          <w:lang w:val="bg-BG"/>
        </w:rPr>
        <w:t>.</w:t>
      </w:r>
      <w:r w:rsidR="008E4CD9">
        <w:t>,</w:t>
      </w:r>
      <w:r w:rsidRPr="00126426">
        <w:rPr>
          <w:lang w:val="bg-BG"/>
        </w:rPr>
        <w:t xml:space="preserve"> 2014). Палеарктичен вид, разпространен в Евразия от Британските острови на изток</w:t>
      </w:r>
      <w:r w:rsidRPr="00126426">
        <w:rPr>
          <w:lang w:val="ru-RU"/>
        </w:rPr>
        <w:t xml:space="preserve"> </w:t>
      </w:r>
      <w:r w:rsidRPr="00126426">
        <w:rPr>
          <w:lang w:val="bg-BG"/>
        </w:rPr>
        <w:t>до Североизточен Китай</w:t>
      </w:r>
      <w:r w:rsidRPr="00126426">
        <w:rPr>
          <w:lang w:val="ru-RU"/>
        </w:rPr>
        <w:t>.</w:t>
      </w:r>
      <w:r w:rsidRPr="00126426">
        <w:rPr>
          <w:lang w:val="bg-BG"/>
        </w:rPr>
        <w:t xml:space="preserve"> Повечето популации от този вид са напълно мигриращи и се размножават от април до август в единични териториални </w:t>
      </w:r>
      <w:r w:rsidRPr="00126426">
        <w:rPr>
          <w:lang w:val="bg-BG"/>
        </w:rPr>
        <w:lastRenderedPageBreak/>
        <w:t xml:space="preserve">двойки, като понякога също образуват малки колонии. След размножаване възрастните се събират по крайбрежията (от юли нататък) за линеене, преди да мигрират на юг към местата за зимуване между юли и ноември </w:t>
      </w:r>
      <w:r w:rsidRPr="00126426">
        <w:rPr>
          <w:lang w:val="ru-RU"/>
        </w:rPr>
        <w:t>(BirdLife International</w:t>
      </w:r>
      <w:r w:rsidR="008E4CD9">
        <w:t>,</w:t>
      </w:r>
      <w:r w:rsidRPr="00126426">
        <w:rPr>
          <w:lang w:val="ru-RU"/>
        </w:rPr>
        <w:t xml:space="preserve"> 2017</w:t>
      </w:r>
      <w:r w:rsidR="008E4CD9">
        <w:t>;</w:t>
      </w:r>
      <w:r w:rsidRPr="00126426">
        <w:rPr>
          <w:lang w:val="ru-RU"/>
        </w:rPr>
        <w:t xml:space="preserve"> </w:t>
      </w:r>
      <w:r w:rsidRPr="00126426">
        <w:rPr>
          <w:lang w:val="bg-BG"/>
        </w:rPr>
        <w:t>Нанкинов и др.</w:t>
      </w:r>
      <w:r w:rsidR="008E4CD9">
        <w:t>,</w:t>
      </w:r>
      <w:r w:rsidRPr="00126426">
        <w:rPr>
          <w:lang w:val="bg-BG"/>
        </w:rPr>
        <w:t xml:space="preserve"> 1997).</w:t>
      </w:r>
      <w:r w:rsidRPr="00126426">
        <w:rPr>
          <w:lang w:val="ru-RU"/>
        </w:rPr>
        <w:t xml:space="preserve"> </w:t>
      </w:r>
      <w:r w:rsidRPr="00126426">
        <w:rPr>
          <w:lang w:val="bg-BG"/>
        </w:rPr>
        <w:t>Среща се по Черноморското и Дунавското крайбрежие.</w:t>
      </w:r>
    </w:p>
    <w:p w14:paraId="668E4944" w14:textId="77777777" w:rsidR="00126426" w:rsidRPr="00126426" w:rsidRDefault="00126426" w:rsidP="004A4D89">
      <w:pPr>
        <w:spacing w:after="120"/>
        <w:jc w:val="both"/>
        <w:rPr>
          <w:i/>
          <w:lang w:val="ru-RU"/>
        </w:rPr>
      </w:pPr>
      <w:r w:rsidRPr="00126426">
        <w:rPr>
          <w:i/>
          <w:lang w:val="bg-BG"/>
        </w:rPr>
        <w:t>Характерно местообитание</w:t>
      </w:r>
    </w:p>
    <w:p w14:paraId="7B9D930F" w14:textId="6395056F" w:rsidR="00126426" w:rsidRPr="00126426" w:rsidRDefault="00126426" w:rsidP="004A4D89">
      <w:pPr>
        <w:spacing w:after="120"/>
        <w:jc w:val="both"/>
        <w:rPr>
          <w:lang w:val="bg-BG"/>
        </w:rPr>
      </w:pPr>
      <w:r w:rsidRPr="00126426">
        <w:rPr>
          <w:lang w:val="bg-BG"/>
        </w:rPr>
        <w:t>Блата, езера и плитки крайбрежни участъци на реки, богати на храна и обрасли с рядка трева. Предпочита също така различни типове водоеми, разположени на открити места. Среща се и край морските заливи (</w:t>
      </w:r>
      <w:r w:rsidRPr="00126426">
        <w:rPr>
          <w:lang w:val="ru-RU"/>
        </w:rPr>
        <w:t>Нанкинов и др.</w:t>
      </w:r>
      <w:r w:rsidR="008E4CD9">
        <w:t>,</w:t>
      </w:r>
      <w:r w:rsidRPr="00126426">
        <w:rPr>
          <w:lang w:val="ru-RU"/>
        </w:rPr>
        <w:t xml:space="preserve"> 1997</w:t>
      </w:r>
      <w:r w:rsidRPr="00126426">
        <w:rPr>
          <w:lang w:val="bg-BG"/>
        </w:rPr>
        <w:t>). Подходящите местообитания включват голям брой крайбрежни влажни зони: 1110, 1130, 1140, 1150, 1160, съгласно Директивата за хабитатите (Кавръкова и др.</w:t>
      </w:r>
      <w:r w:rsidR="008E4CD9">
        <w:t>,</w:t>
      </w:r>
      <w:r w:rsidRPr="00126426">
        <w:rPr>
          <w:lang w:val="bg-BG"/>
        </w:rPr>
        <w:t xml:space="preserve"> 2009).</w:t>
      </w:r>
    </w:p>
    <w:p w14:paraId="671FB316" w14:textId="77777777" w:rsidR="00126426" w:rsidRPr="00126426" w:rsidRDefault="00126426" w:rsidP="004A4D89">
      <w:pPr>
        <w:spacing w:after="120"/>
        <w:jc w:val="both"/>
        <w:rPr>
          <w:i/>
          <w:lang w:val="ru-RU"/>
        </w:rPr>
      </w:pPr>
      <w:r w:rsidRPr="00126426">
        <w:rPr>
          <w:i/>
          <w:lang w:val="bg-BG"/>
        </w:rPr>
        <w:t>Хранене</w:t>
      </w:r>
    </w:p>
    <w:p w14:paraId="462650F2" w14:textId="768A6B3C" w:rsidR="00126426" w:rsidRPr="00126426" w:rsidRDefault="00126426" w:rsidP="004A4D89">
      <w:pPr>
        <w:spacing w:after="120"/>
        <w:jc w:val="both"/>
        <w:rPr>
          <w:lang w:val="bg-BG"/>
        </w:rPr>
      </w:pPr>
      <w:r w:rsidRPr="00126426">
        <w:rPr>
          <w:lang w:val="bg-BG"/>
        </w:rPr>
        <w:t>Разнообразно – насекоми и техните ларви, паяци, червеи, рачета, дребни миди, попови лъжички и малки жаби, а през есента плодчета и семена на растения (</w:t>
      </w:r>
      <w:r w:rsidRPr="00126426">
        <w:rPr>
          <w:lang w:val="ru-RU"/>
        </w:rPr>
        <w:t>Нанкинов и др.</w:t>
      </w:r>
      <w:r w:rsidR="00106639">
        <w:t>,</w:t>
      </w:r>
      <w:r w:rsidRPr="00126426">
        <w:rPr>
          <w:lang w:val="ru-RU"/>
        </w:rPr>
        <w:t xml:space="preserve"> 1997</w:t>
      </w:r>
      <w:r w:rsidRPr="00126426">
        <w:rPr>
          <w:lang w:val="bg-BG"/>
        </w:rPr>
        <w:t>).</w:t>
      </w:r>
    </w:p>
    <w:p w14:paraId="46FC3AB7" w14:textId="77777777" w:rsidR="00126426" w:rsidRPr="00F30DD7" w:rsidRDefault="00126426" w:rsidP="005E58FD">
      <w:pPr>
        <w:pStyle w:val="ListParagraph"/>
        <w:numPr>
          <w:ilvl w:val="0"/>
          <w:numId w:val="94"/>
        </w:numPr>
        <w:spacing w:after="120"/>
        <w:jc w:val="both"/>
        <w:rPr>
          <w:b/>
          <w:lang w:val="bg-BG"/>
        </w:rPr>
      </w:pPr>
      <w:r w:rsidRPr="00F30DD7">
        <w:rPr>
          <w:b/>
          <w:lang w:val="bg-BG"/>
        </w:rPr>
        <w:t>Разпространение, природозащитно състояние и тенденции в популацията на вида на национално ниво</w:t>
      </w:r>
    </w:p>
    <w:p w14:paraId="55656069" w14:textId="5C9B3F48" w:rsidR="00126426" w:rsidRPr="00126426" w:rsidRDefault="00126426" w:rsidP="004A4D89">
      <w:pPr>
        <w:spacing w:after="120"/>
        <w:jc w:val="both"/>
        <w:rPr>
          <w:lang w:val="bg-BG"/>
        </w:rPr>
      </w:pPr>
      <w:r w:rsidRPr="00126426">
        <w:rPr>
          <w:lang w:val="bg-BG"/>
        </w:rPr>
        <w:t xml:space="preserve">Среща се по Черноморието в района на Атанасовско езеро, Бургаско езеро, Комплекс Мандра-Пода, Поморийско езеро, Дуранкулашко и Шабленско езеро и по Дунавското крайбрежие по време на миграция, пролет – от февруари до май, и есен – от август до ноември </w:t>
      </w:r>
      <w:r w:rsidRPr="00126426">
        <w:rPr>
          <w:lang w:val="ru-RU"/>
        </w:rPr>
        <w:t xml:space="preserve">(Dimitrov </w:t>
      </w:r>
      <w:r w:rsidRPr="00126426">
        <w:t>et</w:t>
      </w:r>
      <w:r w:rsidRPr="00126426">
        <w:rPr>
          <w:lang w:val="ru-RU"/>
        </w:rPr>
        <w:t xml:space="preserve"> </w:t>
      </w:r>
      <w:r w:rsidRPr="00126426">
        <w:t>al</w:t>
      </w:r>
      <w:r w:rsidRPr="00126426">
        <w:rPr>
          <w:lang w:val="ru-RU"/>
        </w:rPr>
        <w:t>.</w:t>
      </w:r>
      <w:r w:rsidR="00E41275">
        <w:t>,</w:t>
      </w:r>
      <w:r w:rsidRPr="00126426">
        <w:rPr>
          <w:lang w:val="ru-RU"/>
        </w:rPr>
        <w:t xml:space="preserve"> 2005, </w:t>
      </w:r>
      <w:r w:rsidR="00E41275">
        <w:rPr>
          <w:lang w:val="bg-BG"/>
        </w:rPr>
        <w:t>Костадинова &amp;</w:t>
      </w:r>
      <w:r w:rsidRPr="00126426">
        <w:rPr>
          <w:lang w:val="bg-BG"/>
        </w:rPr>
        <w:t xml:space="preserve"> Граматиков</w:t>
      </w:r>
      <w:r w:rsidR="00E41275">
        <w:t>,</w:t>
      </w:r>
      <w:r w:rsidRPr="00126426">
        <w:rPr>
          <w:lang w:val="ru-RU"/>
        </w:rPr>
        <w:t xml:space="preserve"> </w:t>
      </w:r>
      <w:r w:rsidRPr="00126426">
        <w:rPr>
          <w:lang w:val="bg-BG"/>
        </w:rPr>
        <w:t>2007</w:t>
      </w:r>
      <w:r w:rsidR="00E41275">
        <w:t>;</w:t>
      </w:r>
      <w:r w:rsidRPr="00126426">
        <w:rPr>
          <w:lang w:val="bg-BG"/>
        </w:rPr>
        <w:t xml:space="preserve"> </w:t>
      </w:r>
      <w:r w:rsidRPr="00126426">
        <w:rPr>
          <w:lang w:val="ru-RU"/>
        </w:rPr>
        <w:t>Нанкинов и др.</w:t>
      </w:r>
      <w:r w:rsidR="00E41275">
        <w:t>,</w:t>
      </w:r>
      <w:r w:rsidRPr="00126426">
        <w:rPr>
          <w:lang w:val="ru-RU"/>
        </w:rPr>
        <w:t xml:space="preserve"> 1997) </w:t>
      </w:r>
      <w:r w:rsidRPr="00126426">
        <w:rPr>
          <w:lang w:val="bg-BG"/>
        </w:rPr>
        <w:t>и по време на зимуване (Michev</w:t>
      </w:r>
      <w:r w:rsidRPr="00126426">
        <w:rPr>
          <w:lang w:val="ru-RU"/>
        </w:rPr>
        <w:t xml:space="preserve"> &amp;</w:t>
      </w:r>
      <w:r w:rsidRPr="00126426">
        <w:rPr>
          <w:lang w:val="bg-BG"/>
        </w:rPr>
        <w:t xml:space="preserve"> Profirov </w:t>
      </w:r>
      <w:r w:rsidRPr="00126426">
        <w:rPr>
          <w:lang w:val="ru-RU"/>
        </w:rPr>
        <w:t>2003)</w:t>
      </w:r>
      <w:r w:rsidRPr="00126426">
        <w:rPr>
          <w:lang w:val="bg-BG"/>
        </w:rPr>
        <w:t>.</w:t>
      </w:r>
    </w:p>
    <w:p w14:paraId="2D30857F" w14:textId="77777777" w:rsidR="00126426" w:rsidRPr="00126426" w:rsidRDefault="00126426" w:rsidP="004A4D89">
      <w:pPr>
        <w:spacing w:after="120"/>
        <w:jc w:val="both"/>
        <w:rPr>
          <w:lang w:val="bg-BG"/>
        </w:rPr>
      </w:pPr>
      <w:r w:rsidRPr="00126426">
        <w:rPr>
          <w:lang w:val="bg-BG"/>
        </w:rPr>
        <w:t xml:space="preserve">Включен в Приложения </w:t>
      </w:r>
      <w:r w:rsidRPr="00126426">
        <w:rPr>
          <w:lang w:val="ru-RU"/>
        </w:rPr>
        <w:t>2</w:t>
      </w:r>
      <w:r w:rsidRPr="00126426">
        <w:rPr>
          <w:lang w:val="bg-BG"/>
        </w:rPr>
        <w:t xml:space="preserve">Б на Директивата за птиците. Според </w:t>
      </w:r>
      <w:r w:rsidRPr="00126426">
        <w:rPr>
          <w:lang w:val="en-GB"/>
        </w:rPr>
        <w:t>IUCN</w:t>
      </w:r>
      <w:r w:rsidRPr="00126426">
        <w:rPr>
          <w:lang w:val="bg-BG"/>
        </w:rPr>
        <w:t xml:space="preserve"> видът </w:t>
      </w:r>
      <w:r w:rsidRPr="00126426">
        <w:t>e</w:t>
      </w:r>
      <w:r w:rsidRPr="00126426">
        <w:rPr>
          <w:lang w:val="bg-BG"/>
        </w:rPr>
        <w:t xml:space="preserve"> Почти застрашен </w:t>
      </w:r>
      <w:r w:rsidRPr="00126426">
        <w:rPr>
          <w:lang w:val="en-GB"/>
        </w:rPr>
        <w:t>NT</w:t>
      </w:r>
      <w:r w:rsidRPr="00126426">
        <w:rPr>
          <w:lang w:val="bg-BG"/>
        </w:rPr>
        <w:t xml:space="preserve"> (</w:t>
      </w:r>
      <w:r w:rsidRPr="00126426">
        <w:rPr>
          <w:lang w:val="en-GB"/>
        </w:rPr>
        <w:t>Near</w:t>
      </w:r>
      <w:r w:rsidRPr="00126426">
        <w:rPr>
          <w:lang w:val="bg-BG"/>
        </w:rPr>
        <w:t xml:space="preserve"> </w:t>
      </w:r>
      <w:r w:rsidRPr="00126426">
        <w:rPr>
          <w:lang w:val="en-GB"/>
        </w:rPr>
        <w:t>Threatened</w:t>
      </w:r>
      <w:r w:rsidRPr="00126426">
        <w:rPr>
          <w:lang w:val="bg-BG"/>
        </w:rPr>
        <w:t xml:space="preserve">), за територията на континентална Европа – </w:t>
      </w:r>
      <w:r w:rsidRPr="00126426">
        <w:rPr>
          <w:lang w:val="en-GB"/>
        </w:rPr>
        <w:t>VU</w:t>
      </w:r>
      <w:r w:rsidRPr="00126426">
        <w:rPr>
          <w:lang w:val="bg-BG"/>
        </w:rPr>
        <w:t xml:space="preserve"> (</w:t>
      </w:r>
      <w:r w:rsidRPr="00126426">
        <w:rPr>
          <w:lang w:val="en-GB"/>
        </w:rPr>
        <w:t>Vulnerable</w:t>
      </w:r>
      <w:r w:rsidRPr="00126426">
        <w:rPr>
          <w:lang w:val="bg-BG"/>
        </w:rPr>
        <w:t xml:space="preserve">). </w:t>
      </w:r>
      <w:r w:rsidRPr="00126426">
        <w:rPr>
          <w:lang w:val="en-GB"/>
        </w:rPr>
        <w:t>SPEC</w:t>
      </w:r>
      <w:r w:rsidRPr="00126426">
        <w:rPr>
          <w:lang w:val="ru-RU"/>
        </w:rPr>
        <w:t xml:space="preserve"> </w:t>
      </w:r>
      <w:r w:rsidRPr="00126426">
        <w:t>1</w:t>
      </w:r>
      <w:r w:rsidRPr="00126426">
        <w:rPr>
          <w:lang w:val="bg-BG"/>
        </w:rPr>
        <w:t xml:space="preserve"> категория (BirdLife International 2017). Не е включен в Червената книга на България.</w:t>
      </w:r>
    </w:p>
    <w:p w14:paraId="397E1B73" w14:textId="6D413E60" w:rsidR="00126426" w:rsidRPr="00126426" w:rsidRDefault="00126426" w:rsidP="004A4D89">
      <w:pPr>
        <w:spacing w:after="120"/>
        <w:jc w:val="both"/>
      </w:pPr>
      <w:r w:rsidRPr="00126426">
        <w:rPr>
          <w:lang w:val="bg-BG"/>
        </w:rPr>
        <w:t xml:space="preserve">Съгласно </w:t>
      </w:r>
      <w:r w:rsidR="00D90B11">
        <w:rPr>
          <w:lang w:val="bg-BG"/>
        </w:rPr>
        <w:t>Докладването</w:t>
      </w:r>
      <w:r w:rsidRPr="00126426">
        <w:rPr>
          <w:lang w:val="bg-BG"/>
        </w:rPr>
        <w:t xml:space="preserve"> от 2019 г. (за периода 2013 – 2018 г.) националната зимуваща популация на вида се оценя на </w:t>
      </w:r>
      <w:r w:rsidRPr="001776AC">
        <w:rPr>
          <w:b/>
          <w:lang w:val="ru-RU"/>
        </w:rPr>
        <w:t>10</w:t>
      </w:r>
      <w:r w:rsidRPr="001776AC">
        <w:rPr>
          <w:b/>
          <w:lang w:val="bg-BG"/>
        </w:rPr>
        <w:t xml:space="preserve"> – 1</w:t>
      </w:r>
      <w:r w:rsidRPr="001776AC">
        <w:rPr>
          <w:b/>
          <w:lang w:val="ru-RU"/>
        </w:rPr>
        <w:t>80</w:t>
      </w:r>
      <w:r w:rsidRPr="001776AC">
        <w:rPr>
          <w:b/>
          <w:lang w:val="bg-BG"/>
        </w:rPr>
        <w:t xml:space="preserve"> индивида</w:t>
      </w:r>
      <w:r w:rsidRPr="00126426">
        <w:rPr>
          <w:lang w:val="bg-BG"/>
        </w:rPr>
        <w:t xml:space="preserve">. Краткосрочната тенденция (за периода 2000 – 2018) за популацията е </w:t>
      </w:r>
      <w:r w:rsidRPr="00126426">
        <w:rPr>
          <w:b/>
          <w:bCs/>
          <w:lang w:val="bg-BG"/>
        </w:rPr>
        <w:t>намаляваща</w:t>
      </w:r>
      <w:r w:rsidRPr="00126426">
        <w:rPr>
          <w:lang w:val="bg-BG"/>
        </w:rPr>
        <w:t xml:space="preserve">, дългосрочната (за периода 1980 – 2018) също е </w:t>
      </w:r>
      <w:r w:rsidRPr="00126426">
        <w:rPr>
          <w:b/>
          <w:bCs/>
          <w:lang w:val="bg-BG"/>
        </w:rPr>
        <w:t>намаляваща</w:t>
      </w:r>
      <w:r w:rsidRPr="00126426">
        <w:rPr>
          <w:lang w:val="bg-BG"/>
        </w:rPr>
        <w:t>.</w:t>
      </w:r>
    </w:p>
    <w:p w14:paraId="35EFDB1A" w14:textId="34C0CF1F" w:rsidR="00126426" w:rsidRPr="00126426" w:rsidRDefault="00126426" w:rsidP="004A4D89">
      <w:pPr>
        <w:spacing w:after="120"/>
        <w:jc w:val="both"/>
        <w:rPr>
          <w:lang w:val="bg-BG"/>
        </w:rPr>
      </w:pPr>
      <w:r w:rsidRPr="00126426">
        <w:rPr>
          <w:lang w:val="bg-BG"/>
        </w:rPr>
        <w:t xml:space="preserve">Съгласно </w:t>
      </w:r>
      <w:r w:rsidR="00D90B11">
        <w:rPr>
          <w:lang w:val="bg-BG"/>
        </w:rPr>
        <w:t>Докладването</w:t>
      </w:r>
      <w:r w:rsidRPr="00126426">
        <w:rPr>
          <w:lang w:val="bg-BG"/>
        </w:rPr>
        <w:t xml:space="preserve"> от 2019 г. (за периода 200</w:t>
      </w:r>
      <w:r w:rsidRPr="00126426">
        <w:rPr>
          <w:lang w:val="ru-RU"/>
        </w:rPr>
        <w:t>1</w:t>
      </w:r>
      <w:r w:rsidRPr="00126426">
        <w:rPr>
          <w:lang w:val="bg-BG"/>
        </w:rPr>
        <w:t xml:space="preserve"> – 2018 г.) националната мигрираща популация на вида се оценя на </w:t>
      </w:r>
      <w:r w:rsidRPr="001776AC">
        <w:rPr>
          <w:b/>
          <w:lang w:val="ru-RU"/>
        </w:rPr>
        <w:t>100</w:t>
      </w:r>
      <w:r w:rsidRPr="001776AC">
        <w:rPr>
          <w:b/>
          <w:lang w:val="bg-BG"/>
        </w:rPr>
        <w:t xml:space="preserve"> – </w:t>
      </w:r>
      <w:r w:rsidRPr="001776AC">
        <w:rPr>
          <w:b/>
          <w:lang w:val="ru-RU"/>
        </w:rPr>
        <w:t>3</w:t>
      </w:r>
      <w:r w:rsidRPr="001776AC">
        <w:rPr>
          <w:b/>
          <w:lang w:val="bg-BG"/>
        </w:rPr>
        <w:t>00 индивида</w:t>
      </w:r>
      <w:r w:rsidRPr="00126426">
        <w:rPr>
          <w:lang w:val="bg-BG"/>
        </w:rPr>
        <w:t xml:space="preserve">. Краткосрочната тенденция (за последните 12 г.)на популацията е </w:t>
      </w:r>
      <w:r w:rsidRPr="00126426">
        <w:rPr>
          <w:b/>
          <w:lang w:val="bg-BG"/>
        </w:rPr>
        <w:t>неизвестна,</w:t>
      </w:r>
      <w:r w:rsidRPr="00126426">
        <w:rPr>
          <w:lang w:val="bg-BG"/>
        </w:rPr>
        <w:t xml:space="preserve"> както и дългосрочната (за периода 1980 – 2018) също е </w:t>
      </w:r>
      <w:r w:rsidRPr="00126426">
        <w:rPr>
          <w:b/>
          <w:lang w:val="bg-BG"/>
        </w:rPr>
        <w:t>неизвестна.</w:t>
      </w:r>
    </w:p>
    <w:p w14:paraId="4DB5437F" w14:textId="77777777" w:rsidR="00126426" w:rsidRPr="00126426" w:rsidRDefault="00126426" w:rsidP="004A4D89">
      <w:pPr>
        <w:spacing w:after="120"/>
        <w:jc w:val="both"/>
        <w:rPr>
          <w:lang w:val="bg-BG"/>
        </w:rPr>
      </w:pPr>
      <w:r w:rsidRPr="00126426">
        <w:rPr>
          <w:lang w:val="bg-BG"/>
        </w:rPr>
        <w:t>Посочени са следните заплахи и влияния</w:t>
      </w:r>
      <w:r w:rsidRPr="00126426">
        <w:rPr>
          <w:lang w:val="ru-RU"/>
        </w:rPr>
        <w:t xml:space="preserve">: J02, </w:t>
      </w:r>
      <w:r w:rsidRPr="00126426">
        <w:rPr>
          <w:lang w:val="en-GB"/>
        </w:rPr>
        <w:t>F</w:t>
      </w:r>
      <w:r w:rsidRPr="00126426">
        <w:rPr>
          <w:lang w:val="ru-RU"/>
        </w:rPr>
        <w:t>02 и F26</w:t>
      </w:r>
      <w:r w:rsidRPr="00126426">
        <w:rPr>
          <w:lang w:val="bg-BG"/>
        </w:rPr>
        <w:t>.</w:t>
      </w:r>
    </w:p>
    <w:p w14:paraId="1AD0C131" w14:textId="07C7B3B0" w:rsidR="001776AC" w:rsidRPr="00F30DD7" w:rsidRDefault="001776AC" w:rsidP="005E58FD">
      <w:pPr>
        <w:pStyle w:val="ListParagraph"/>
        <w:numPr>
          <w:ilvl w:val="0"/>
          <w:numId w:val="94"/>
        </w:numPr>
        <w:spacing w:after="120"/>
        <w:jc w:val="both"/>
        <w:rPr>
          <w:lang w:val="ru-RU"/>
        </w:rPr>
      </w:pPr>
      <w:r w:rsidRPr="00F30DD7">
        <w:rPr>
          <w:b/>
          <w:lang w:val="bg-BG"/>
        </w:rPr>
        <w:t>Състояние в СЗЗ „Комплекс Беленски острови</w:t>
      </w:r>
      <w:r w:rsidR="008353B0" w:rsidRPr="00F30DD7">
        <w:rPr>
          <w:b/>
          <w:lang w:val="bg-BG"/>
        </w:rPr>
        <w:t>”</w:t>
      </w:r>
    </w:p>
    <w:p w14:paraId="559022BB" w14:textId="549A9271" w:rsidR="001776AC" w:rsidRDefault="001776AC" w:rsidP="004A4D89">
      <w:pPr>
        <w:spacing w:after="120"/>
        <w:jc w:val="both"/>
        <w:rPr>
          <w:lang w:val="bg-BG"/>
        </w:rPr>
      </w:pPr>
      <w:r>
        <w:rPr>
          <w:lang w:val="bg-BG"/>
        </w:rPr>
        <w:t>Съгласно СФД на зоната</w:t>
      </w:r>
      <w:r w:rsidR="00F30DD7">
        <w:rPr>
          <w:lang w:val="bg-BG"/>
        </w:rPr>
        <w:t>,</w:t>
      </w:r>
      <w:r>
        <w:rPr>
          <w:lang w:val="bg-BG"/>
        </w:rPr>
        <w:t xml:space="preserve"> вида е мигриращ с численост до </w:t>
      </w:r>
      <w:r w:rsidRPr="00AF45CF">
        <w:rPr>
          <w:b/>
          <w:lang w:val="bg-BG"/>
        </w:rPr>
        <w:t>1 индивид</w:t>
      </w:r>
      <w:r>
        <w:rPr>
          <w:lang w:val="bg-BG"/>
        </w:rPr>
        <w:t xml:space="preserve">, което </w:t>
      </w:r>
      <w:r w:rsidR="006242F0" w:rsidRPr="006242F0">
        <w:rPr>
          <w:b/>
          <w:lang w:val="bg-BG"/>
        </w:rPr>
        <w:t>0,3 – 1,0</w:t>
      </w:r>
      <w:r w:rsidRPr="006242F0">
        <w:rPr>
          <w:b/>
          <w:lang w:val="bg-BG"/>
        </w:rPr>
        <w:t xml:space="preserve"> % от националната</w:t>
      </w:r>
      <w:r>
        <w:rPr>
          <w:lang w:val="bg-BG"/>
        </w:rPr>
        <w:t xml:space="preserve"> мигрираща популация (оценка „С</w:t>
      </w:r>
      <w:r w:rsidR="008353B0">
        <w:rPr>
          <w:lang w:val="bg-BG"/>
        </w:rPr>
        <w:t>”</w:t>
      </w:r>
      <w:r>
        <w:rPr>
          <w:lang w:val="bg-BG"/>
        </w:rPr>
        <w:t>). Опазването</w:t>
      </w:r>
      <w:r w:rsidRPr="00BC4F6A">
        <w:rPr>
          <w:lang w:val="bg-BG"/>
        </w:rPr>
        <w:t xml:space="preserve"> на вида е </w:t>
      </w:r>
      <w:r>
        <w:rPr>
          <w:lang w:val="bg-BG"/>
        </w:rPr>
        <w:t>добро</w:t>
      </w:r>
      <w:r w:rsidRPr="00BC4F6A">
        <w:rPr>
          <w:lang w:val="bg-BG"/>
        </w:rPr>
        <w:t xml:space="preserve">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1591470A" w14:textId="77777777" w:rsidR="001776AC" w:rsidRPr="0048623E" w:rsidRDefault="001776AC" w:rsidP="005E58FD">
      <w:pPr>
        <w:pStyle w:val="ListParagraph"/>
        <w:numPr>
          <w:ilvl w:val="0"/>
          <w:numId w:val="94"/>
        </w:numPr>
        <w:spacing w:after="120"/>
        <w:jc w:val="both"/>
        <w:rPr>
          <w:b/>
          <w:lang w:val="bg-BG"/>
        </w:rPr>
      </w:pPr>
      <w:r w:rsidRPr="0048623E">
        <w:rPr>
          <w:b/>
          <w:lang w:val="bg-BG"/>
        </w:rPr>
        <w:t xml:space="preserve">Анализ на наличната информация </w:t>
      </w:r>
    </w:p>
    <w:p w14:paraId="42A6A419" w14:textId="1CE222FE" w:rsidR="002B6DFF" w:rsidRDefault="006242F0" w:rsidP="004A4D89">
      <w:pPr>
        <w:spacing w:after="120"/>
        <w:jc w:val="both"/>
        <w:rPr>
          <w:lang w:val="bg-BG"/>
        </w:rPr>
      </w:pPr>
      <w:r>
        <w:rPr>
          <w:lang w:val="bg-BG"/>
        </w:rPr>
        <w:lastRenderedPageBreak/>
        <w:t>Големия свирец е наблюдаван редовно по р. Дунав, но предимно по разливите и плитките водоеми в южна Румъния</w:t>
      </w:r>
      <w:r w:rsidR="00F848C9">
        <w:rPr>
          <w:lang w:val="bg-BG"/>
        </w:rPr>
        <w:t xml:space="preserve"> (</w:t>
      </w:r>
      <w:hyperlink r:id="rId15" w:history="1">
        <w:r w:rsidR="00F848C9" w:rsidRPr="00F848C9">
          <w:rPr>
            <w:rStyle w:val="Hyperlink"/>
          </w:rPr>
          <w:t>Eurasian Curlew - Numenius arquata - Observation.org</w:t>
        </w:r>
      </w:hyperlink>
      <w:r w:rsidR="00F848C9">
        <w:rPr>
          <w:lang w:val="bg-BG"/>
        </w:rPr>
        <w:t>)</w:t>
      </w:r>
      <w:r>
        <w:rPr>
          <w:lang w:val="bg-BG"/>
        </w:rPr>
        <w:t xml:space="preserve">. </w:t>
      </w:r>
      <w:r w:rsidR="00F81133">
        <w:rPr>
          <w:lang w:val="bg-BG"/>
        </w:rPr>
        <w:t xml:space="preserve">По данни от </w:t>
      </w:r>
      <w:r w:rsidR="00F81133">
        <w:t>eBird</w:t>
      </w:r>
      <w:r w:rsidR="00F81133">
        <w:rPr>
          <w:lang w:val="bg-BG"/>
        </w:rPr>
        <w:t xml:space="preserve"> в Дунавската равнина</w:t>
      </w:r>
      <w:r w:rsidR="00F81133">
        <w:t xml:space="preserve">, </w:t>
      </w:r>
      <w:r w:rsidR="00F81133">
        <w:rPr>
          <w:lang w:val="bg-BG"/>
        </w:rPr>
        <w:t>вида е наблюдава</w:t>
      </w:r>
      <w:r w:rsidR="002135AB">
        <w:rPr>
          <w:lang w:val="bg-BG"/>
        </w:rPr>
        <w:t>н</w:t>
      </w:r>
      <w:r w:rsidR="00F81133">
        <w:rPr>
          <w:lang w:val="bg-BG"/>
        </w:rPr>
        <w:t xml:space="preserve"> по разливите на р. Осъм до Обнова и Българене (</w:t>
      </w:r>
      <w:r w:rsidR="00F81133">
        <w:rPr>
          <w:lang w:val="en-GB"/>
        </w:rPr>
        <w:t>Io. Hristov, S. Gigov</w:t>
      </w:r>
      <w:r w:rsidR="00F81133">
        <w:rPr>
          <w:lang w:val="bg-BG"/>
        </w:rPr>
        <w:t>), и по р. Дунав в Рибарници Изток на СЗЗ „Комплекс Калимок</w:t>
      </w:r>
      <w:r w:rsidR="008353B0">
        <w:rPr>
          <w:lang w:val="bg-BG"/>
        </w:rPr>
        <w:t>”</w:t>
      </w:r>
      <w:r w:rsidR="00F81133">
        <w:rPr>
          <w:lang w:val="bg-BG"/>
        </w:rPr>
        <w:t xml:space="preserve"> (</w:t>
      </w:r>
      <w:r w:rsidR="00F81133">
        <w:rPr>
          <w:lang w:val="en-GB"/>
        </w:rPr>
        <w:t>D. Mitev)</w:t>
      </w:r>
      <w:r w:rsidR="00F81133">
        <w:rPr>
          <w:lang w:val="bg-BG"/>
        </w:rPr>
        <w:t>, пясъчната коса при с. Попина (</w:t>
      </w:r>
      <w:r w:rsidR="00F81133">
        <w:rPr>
          <w:lang w:val="en-GB"/>
        </w:rPr>
        <w:t>M. Dimitrov)</w:t>
      </w:r>
      <w:r w:rsidR="00F81133">
        <w:rPr>
          <w:lang w:val="bg-BG"/>
        </w:rPr>
        <w:t xml:space="preserve"> и ез. Сребърна (</w:t>
      </w:r>
      <w:r w:rsidR="00F81133">
        <w:rPr>
          <w:lang w:val="en-GB"/>
        </w:rPr>
        <w:t xml:space="preserve">D. Mitev). </w:t>
      </w:r>
      <w:r w:rsidR="00A85E16">
        <w:rPr>
          <w:lang w:val="bg-BG"/>
        </w:rPr>
        <w:t>По време на теренното проучване през пролетта на 2021 г. вида не установен в СЗЗ „Ко</w:t>
      </w:r>
      <w:r w:rsidR="002135AB">
        <w:rPr>
          <w:lang w:val="bg-BG"/>
        </w:rPr>
        <w:t>мплекс Беленски острови</w:t>
      </w:r>
      <w:r w:rsidR="008353B0">
        <w:rPr>
          <w:lang w:val="bg-BG"/>
        </w:rPr>
        <w:t>”</w:t>
      </w:r>
      <w:r w:rsidR="002135AB">
        <w:rPr>
          <w:lang w:val="bg-BG"/>
        </w:rPr>
        <w:t>, а</w:t>
      </w:r>
      <w:r w:rsidR="00A85E16">
        <w:rPr>
          <w:lang w:val="bg-BG"/>
        </w:rPr>
        <w:t xml:space="preserve"> също</w:t>
      </w:r>
      <w:r w:rsidR="002135AB">
        <w:rPr>
          <w:lang w:val="bg-BG"/>
        </w:rPr>
        <w:t xml:space="preserve"> и</w:t>
      </w:r>
      <w:r w:rsidR="00A85E16">
        <w:rPr>
          <w:lang w:val="bg-BG"/>
        </w:rPr>
        <w:t xml:space="preserve"> по цялото българско поречие на р. Дунав. През предходната 2020 г. </w:t>
      </w:r>
      <w:r w:rsidR="002135AB">
        <w:rPr>
          <w:lang w:val="bg-BG"/>
        </w:rPr>
        <w:t xml:space="preserve">е установен </w:t>
      </w:r>
      <w:r w:rsidR="002135AB" w:rsidRPr="002135AB">
        <w:rPr>
          <w:b/>
          <w:lang w:val="bg-BG"/>
        </w:rPr>
        <w:t>1 индивид</w:t>
      </w:r>
      <w:r w:rsidR="002135AB">
        <w:rPr>
          <w:lang w:val="bg-BG"/>
        </w:rPr>
        <w:t xml:space="preserve"> в СЗЗ „Комплекс Беленски острови</w:t>
      </w:r>
      <w:r w:rsidR="008353B0">
        <w:rPr>
          <w:lang w:val="bg-BG"/>
        </w:rPr>
        <w:t>”</w:t>
      </w:r>
      <w:r w:rsidR="002135AB">
        <w:rPr>
          <w:lang w:val="bg-BG"/>
        </w:rPr>
        <w:t xml:space="preserve"> и 3 индивида северно от СЗЗ „Гарванско блато</w:t>
      </w:r>
      <w:r w:rsidR="008353B0">
        <w:rPr>
          <w:lang w:val="bg-BG"/>
        </w:rPr>
        <w:t>”</w:t>
      </w:r>
      <w:r w:rsidR="002135AB">
        <w:rPr>
          <w:lang w:val="bg-BG"/>
        </w:rPr>
        <w:t xml:space="preserve"> на пясъчна коса на румънска територия (</w:t>
      </w:r>
      <w:r w:rsidR="008502BB">
        <w:rPr>
          <w:lang w:val="bg-BG"/>
        </w:rPr>
        <w:t>Чешмеджиев и Христов, 2020</w:t>
      </w:r>
      <w:r w:rsidR="002135AB">
        <w:rPr>
          <w:lang w:val="bg-BG"/>
        </w:rPr>
        <w:t xml:space="preserve">). </w:t>
      </w:r>
      <w:r w:rsidR="00F051A7">
        <w:rPr>
          <w:lang w:val="bg-BG"/>
        </w:rPr>
        <w:t>Като цяло</w:t>
      </w:r>
      <w:r w:rsidR="00882376">
        <w:rPr>
          <w:lang w:val="bg-BG"/>
        </w:rPr>
        <w:t>,</w:t>
      </w:r>
      <w:r w:rsidR="00F051A7">
        <w:rPr>
          <w:lang w:val="bg-BG"/>
        </w:rPr>
        <w:t xml:space="preserve"> в СЗЗ „Комплекс Беленски острови</w:t>
      </w:r>
      <w:r w:rsidR="008353B0">
        <w:rPr>
          <w:lang w:val="bg-BG"/>
        </w:rPr>
        <w:t>”</w:t>
      </w:r>
      <w:r w:rsidR="00882376">
        <w:rPr>
          <w:lang w:val="bg-BG"/>
        </w:rPr>
        <w:t xml:space="preserve"> няма много подходящи</w:t>
      </w:r>
      <w:r w:rsidR="00F051A7">
        <w:rPr>
          <w:lang w:val="bg-BG"/>
        </w:rPr>
        <w:t xml:space="preserve"> местообитания за вида и той може да бъде наблюдаван основно по пясъчните коси, които се образуват около островите по време на маловодие. </w:t>
      </w:r>
    </w:p>
    <w:p w14:paraId="6BF9808F" w14:textId="48E35EEB" w:rsidR="00CC67C2" w:rsidRPr="0048623E" w:rsidRDefault="00B35CB6" w:rsidP="005E58FD">
      <w:pPr>
        <w:pStyle w:val="ListParagraph"/>
        <w:numPr>
          <w:ilvl w:val="0"/>
          <w:numId w:val="94"/>
        </w:numPr>
        <w:spacing w:after="120"/>
        <w:jc w:val="both"/>
        <w:rPr>
          <w:lang w:val="bg-BG"/>
        </w:rPr>
      </w:pPr>
      <w:r w:rsidRPr="0048623E">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16"/>
        <w:gridCol w:w="1190"/>
        <w:gridCol w:w="3471"/>
        <w:gridCol w:w="2192"/>
      </w:tblGrid>
      <w:tr w:rsidR="00CC67C2" w:rsidRPr="002E3475" w14:paraId="0732D9DC" w14:textId="77777777" w:rsidTr="00AD064B">
        <w:trPr>
          <w:tblHeader/>
          <w:jc w:val="center"/>
        </w:trPr>
        <w:tc>
          <w:tcPr>
            <w:tcW w:w="2263" w:type="dxa"/>
            <w:shd w:val="clear" w:color="auto" w:fill="B6DDE8"/>
            <w:vAlign w:val="center"/>
          </w:tcPr>
          <w:p w14:paraId="5DC5D69F" w14:textId="77777777" w:rsidR="00CC67C2" w:rsidRPr="002E3475" w:rsidRDefault="00CC67C2" w:rsidP="0048623E">
            <w:pPr>
              <w:spacing w:after="0" w:line="240" w:lineRule="auto"/>
              <w:jc w:val="center"/>
              <w:rPr>
                <w:b/>
                <w:bCs/>
                <w:lang w:val="bg-BG"/>
              </w:rPr>
            </w:pPr>
            <w:r w:rsidRPr="002E3475">
              <w:rPr>
                <w:b/>
                <w:bCs/>
                <w:lang w:val="bg-BG"/>
              </w:rPr>
              <w:t>Параметър</w:t>
            </w:r>
          </w:p>
        </w:tc>
        <w:tc>
          <w:tcPr>
            <w:tcW w:w="1216" w:type="dxa"/>
            <w:shd w:val="clear" w:color="auto" w:fill="B6DDE8"/>
            <w:vAlign w:val="center"/>
          </w:tcPr>
          <w:p w14:paraId="09C78887" w14:textId="77777777" w:rsidR="00CC67C2" w:rsidRPr="002E3475" w:rsidRDefault="00CC67C2" w:rsidP="0048623E">
            <w:pPr>
              <w:spacing w:after="0" w:line="240" w:lineRule="auto"/>
              <w:jc w:val="center"/>
              <w:rPr>
                <w:b/>
                <w:bCs/>
                <w:lang w:val="bg-BG"/>
              </w:rPr>
            </w:pPr>
            <w:r w:rsidRPr="002E3475">
              <w:rPr>
                <w:b/>
                <w:bCs/>
                <w:lang w:val="bg-BG"/>
              </w:rPr>
              <w:t>Мерна единица</w:t>
            </w:r>
          </w:p>
        </w:tc>
        <w:tc>
          <w:tcPr>
            <w:tcW w:w="1194" w:type="dxa"/>
            <w:shd w:val="clear" w:color="auto" w:fill="B6DDE8"/>
            <w:vAlign w:val="center"/>
          </w:tcPr>
          <w:p w14:paraId="46CD52B3" w14:textId="77777777" w:rsidR="00CC67C2" w:rsidRPr="002E3475" w:rsidRDefault="00CC67C2" w:rsidP="0048623E">
            <w:pPr>
              <w:spacing w:after="0" w:line="240" w:lineRule="auto"/>
              <w:jc w:val="center"/>
              <w:rPr>
                <w:b/>
                <w:bCs/>
                <w:lang w:val="bg-BG"/>
              </w:rPr>
            </w:pPr>
            <w:r w:rsidRPr="002E3475">
              <w:rPr>
                <w:b/>
                <w:bCs/>
                <w:lang w:val="bg-BG"/>
              </w:rPr>
              <w:t>Целева стойност</w:t>
            </w:r>
          </w:p>
        </w:tc>
        <w:tc>
          <w:tcPr>
            <w:tcW w:w="3686" w:type="dxa"/>
            <w:shd w:val="clear" w:color="auto" w:fill="B6DDE8"/>
            <w:vAlign w:val="center"/>
          </w:tcPr>
          <w:p w14:paraId="4DEA6495" w14:textId="77777777" w:rsidR="00CC67C2" w:rsidRPr="002E3475" w:rsidRDefault="00CC67C2" w:rsidP="0048623E">
            <w:pPr>
              <w:spacing w:after="0" w:line="240" w:lineRule="auto"/>
              <w:jc w:val="center"/>
              <w:rPr>
                <w:b/>
                <w:bCs/>
                <w:lang w:val="bg-BG"/>
              </w:rPr>
            </w:pPr>
            <w:r w:rsidRPr="002E3475">
              <w:rPr>
                <w:b/>
                <w:bCs/>
                <w:lang w:val="bg-BG"/>
              </w:rPr>
              <w:t>Допълнителна информация</w:t>
            </w:r>
          </w:p>
        </w:tc>
        <w:tc>
          <w:tcPr>
            <w:tcW w:w="2431" w:type="dxa"/>
            <w:shd w:val="clear" w:color="auto" w:fill="B6DDE8"/>
            <w:vAlign w:val="center"/>
          </w:tcPr>
          <w:p w14:paraId="342193E0" w14:textId="77777777" w:rsidR="00CC67C2" w:rsidRPr="002E3475" w:rsidRDefault="00CC67C2" w:rsidP="0048623E">
            <w:pPr>
              <w:spacing w:after="0" w:line="240" w:lineRule="auto"/>
              <w:jc w:val="center"/>
              <w:rPr>
                <w:b/>
                <w:bCs/>
                <w:lang w:val="bg-BG"/>
              </w:rPr>
            </w:pPr>
            <w:r w:rsidRPr="002E3475">
              <w:rPr>
                <w:b/>
                <w:bCs/>
                <w:lang w:val="bg-BG"/>
              </w:rPr>
              <w:t>Специф</w:t>
            </w:r>
            <w:r>
              <w:rPr>
                <w:b/>
                <w:bCs/>
                <w:lang w:val="bg-BG"/>
              </w:rPr>
              <w:t>ични за зоната цели</w:t>
            </w:r>
          </w:p>
        </w:tc>
      </w:tr>
      <w:tr w:rsidR="00CC67C2" w:rsidRPr="002E3475" w14:paraId="3F6DCF5F" w14:textId="77777777" w:rsidTr="00AD064B">
        <w:trPr>
          <w:jc w:val="center"/>
        </w:trPr>
        <w:tc>
          <w:tcPr>
            <w:tcW w:w="2263" w:type="dxa"/>
            <w:shd w:val="clear" w:color="auto" w:fill="auto"/>
          </w:tcPr>
          <w:p w14:paraId="44DC8C76" w14:textId="77777777" w:rsidR="00CC67C2" w:rsidRPr="002E3475" w:rsidRDefault="00CC67C2" w:rsidP="0048623E">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1216" w:type="dxa"/>
            <w:shd w:val="clear" w:color="auto" w:fill="auto"/>
          </w:tcPr>
          <w:p w14:paraId="5C0565E7" w14:textId="77777777" w:rsidR="00CC67C2" w:rsidRPr="002E3475" w:rsidRDefault="00CC67C2" w:rsidP="0048623E">
            <w:pPr>
              <w:spacing w:after="0" w:line="240" w:lineRule="auto"/>
              <w:jc w:val="both"/>
              <w:rPr>
                <w:lang w:val="bg-BG"/>
              </w:rPr>
            </w:pPr>
            <w:r w:rsidRPr="002E3475">
              <w:rPr>
                <w:lang w:val="bg-BG"/>
              </w:rPr>
              <w:t>Брой индивиди</w:t>
            </w:r>
          </w:p>
        </w:tc>
        <w:tc>
          <w:tcPr>
            <w:tcW w:w="1194" w:type="dxa"/>
            <w:shd w:val="clear" w:color="auto" w:fill="auto"/>
          </w:tcPr>
          <w:p w14:paraId="5623435B" w14:textId="77777777" w:rsidR="00CC67C2" w:rsidRPr="002E3475" w:rsidRDefault="00CC67C2" w:rsidP="0048623E">
            <w:pPr>
              <w:spacing w:after="0" w:line="240" w:lineRule="auto"/>
              <w:jc w:val="both"/>
              <w:rPr>
                <w:lang w:val="bg-BG"/>
              </w:rPr>
            </w:pPr>
            <w:r w:rsidRPr="002E3475">
              <w:rPr>
                <w:lang w:val="bg-BG"/>
              </w:rPr>
              <w:t xml:space="preserve">Най-малко </w:t>
            </w:r>
            <w:r>
              <w:rPr>
                <w:lang w:val="bg-BG"/>
              </w:rPr>
              <w:t>1</w:t>
            </w:r>
          </w:p>
        </w:tc>
        <w:tc>
          <w:tcPr>
            <w:tcW w:w="3686" w:type="dxa"/>
            <w:shd w:val="clear" w:color="auto" w:fill="auto"/>
          </w:tcPr>
          <w:p w14:paraId="21DBDE3D" w14:textId="28F8534A" w:rsidR="00CC67C2" w:rsidRPr="002E3475" w:rsidRDefault="00CC67C2" w:rsidP="0048623E">
            <w:pPr>
              <w:spacing w:after="0" w:line="240" w:lineRule="auto"/>
            </w:pPr>
            <w:r>
              <w:rPr>
                <w:lang w:val="bg-BG"/>
              </w:rPr>
              <w:t>Целевата стойност е определена от СФД. Тези данни се нуждаят от потвърждение в резултат на адекватен мониторинг в периода юли – април месец.</w:t>
            </w:r>
          </w:p>
        </w:tc>
        <w:tc>
          <w:tcPr>
            <w:tcW w:w="2431" w:type="dxa"/>
          </w:tcPr>
          <w:p w14:paraId="0AE99E62" w14:textId="77777777" w:rsidR="00CC67C2" w:rsidRPr="002E3475" w:rsidRDefault="00CC67C2" w:rsidP="0048623E">
            <w:pPr>
              <w:spacing w:after="0" w:line="240" w:lineRule="auto"/>
              <w:rPr>
                <w:lang w:val="bg-BG"/>
              </w:rPr>
            </w:pPr>
            <w:r>
              <w:rPr>
                <w:lang w:val="bg-BG"/>
              </w:rPr>
              <w:t>Да се извърши целенасочен мониторинг за установяване на размера на мигриращата популация до 2025 г.</w:t>
            </w:r>
          </w:p>
        </w:tc>
      </w:tr>
      <w:tr w:rsidR="00CC67C2" w:rsidRPr="002E3475" w14:paraId="5E6B4860" w14:textId="77777777" w:rsidTr="00AD064B">
        <w:trPr>
          <w:jc w:val="center"/>
        </w:trPr>
        <w:tc>
          <w:tcPr>
            <w:tcW w:w="2263" w:type="dxa"/>
            <w:shd w:val="clear" w:color="auto" w:fill="auto"/>
          </w:tcPr>
          <w:p w14:paraId="72B94B12" w14:textId="77777777" w:rsidR="00CC67C2" w:rsidRPr="002E3475" w:rsidRDefault="00CC67C2" w:rsidP="0048623E">
            <w:pPr>
              <w:spacing w:after="0" w:line="240" w:lineRule="auto"/>
              <w:jc w:val="both"/>
              <w:rPr>
                <w:b/>
                <w:lang w:val="bg-BG"/>
              </w:rPr>
            </w:pPr>
            <w:r w:rsidRPr="002E3475">
              <w:rPr>
                <w:b/>
                <w:lang w:val="bg-BG"/>
              </w:rPr>
              <w:t xml:space="preserve">Местообитание на вида: </w:t>
            </w:r>
            <w:r>
              <w:rPr>
                <w:bCs/>
                <w:lang w:val="bg-BG"/>
              </w:rPr>
              <w:t>Площ на подходящо хранително местообитание на вида</w:t>
            </w:r>
          </w:p>
        </w:tc>
        <w:tc>
          <w:tcPr>
            <w:tcW w:w="1216" w:type="dxa"/>
            <w:shd w:val="clear" w:color="auto" w:fill="auto"/>
          </w:tcPr>
          <w:p w14:paraId="4981F064" w14:textId="77777777" w:rsidR="00CC67C2" w:rsidRPr="002E3475" w:rsidRDefault="00CC67C2" w:rsidP="0048623E">
            <w:pPr>
              <w:spacing w:after="0" w:line="240" w:lineRule="auto"/>
              <w:jc w:val="both"/>
            </w:pPr>
            <w:r w:rsidRPr="002E3475">
              <w:t>ha</w:t>
            </w:r>
          </w:p>
        </w:tc>
        <w:tc>
          <w:tcPr>
            <w:tcW w:w="1194" w:type="dxa"/>
            <w:shd w:val="clear" w:color="auto" w:fill="auto"/>
          </w:tcPr>
          <w:p w14:paraId="18F01A1A" w14:textId="5951BF4F" w:rsidR="00CC67C2" w:rsidRPr="002E4250" w:rsidRDefault="00CC67C2" w:rsidP="0048623E">
            <w:pPr>
              <w:spacing w:after="0" w:line="240" w:lineRule="auto"/>
              <w:jc w:val="both"/>
              <w:rPr>
                <w:lang w:val="bg-BG"/>
              </w:rPr>
            </w:pPr>
            <w:r>
              <w:rPr>
                <w:lang w:val="bg-BG"/>
              </w:rPr>
              <w:t xml:space="preserve">Най-малко </w:t>
            </w:r>
            <w:r w:rsidR="00F051A7">
              <w:rPr>
                <w:lang w:val="bg-BG"/>
              </w:rPr>
              <w:t>1</w:t>
            </w:r>
            <w:r>
              <w:t>4</w:t>
            </w:r>
            <w:r>
              <w:rPr>
                <w:lang w:val="bg-BG"/>
              </w:rPr>
              <w:t xml:space="preserve">0 </w:t>
            </w:r>
            <w:r>
              <w:rPr>
                <w:lang w:val="en-GB"/>
              </w:rPr>
              <w:t>ha</w:t>
            </w:r>
          </w:p>
        </w:tc>
        <w:tc>
          <w:tcPr>
            <w:tcW w:w="3686" w:type="dxa"/>
            <w:shd w:val="clear" w:color="auto" w:fill="auto"/>
          </w:tcPr>
          <w:p w14:paraId="4E260EE4" w14:textId="153C3732" w:rsidR="00CC67C2" w:rsidRPr="002E3475" w:rsidRDefault="00CC67C2" w:rsidP="0048623E">
            <w:pPr>
              <w:spacing w:after="0" w:line="240" w:lineRule="auto"/>
              <w:rPr>
                <w:lang w:val="bg-BG"/>
              </w:rPr>
            </w:pPr>
            <w:r>
              <w:rPr>
                <w:lang w:val="bg-BG"/>
              </w:rPr>
              <w:t xml:space="preserve">Изчислена на база </w:t>
            </w:r>
            <w:r w:rsidR="00882376">
              <w:rPr>
                <w:lang w:val="bg-BG"/>
              </w:rPr>
              <w:t>пясъчните коси източно от о. Милка и около о. Голяма Бързина.</w:t>
            </w:r>
            <w:r>
              <w:rPr>
                <w:lang w:val="bg-BG"/>
              </w:rPr>
              <w:t xml:space="preserve"> Площт</w:t>
            </w:r>
            <w:r w:rsidR="00882376">
              <w:rPr>
                <w:lang w:val="bg-BG"/>
              </w:rPr>
              <w:t>а на подходящото местообитание з</w:t>
            </w:r>
            <w:r>
              <w:rPr>
                <w:lang w:val="bg-BG"/>
              </w:rPr>
              <w:t>а хранене силно зависи от нивото на р. Дунав</w:t>
            </w:r>
            <w:r w:rsidR="00AD064B">
              <w:rPr>
                <w:lang w:val="bg-BG"/>
              </w:rPr>
              <w:t>.</w:t>
            </w:r>
          </w:p>
        </w:tc>
        <w:tc>
          <w:tcPr>
            <w:tcW w:w="2431" w:type="dxa"/>
          </w:tcPr>
          <w:p w14:paraId="25162A8E" w14:textId="30250CCC" w:rsidR="00CC67C2" w:rsidRPr="002E3475" w:rsidRDefault="00CC67C2" w:rsidP="0048623E">
            <w:pPr>
              <w:spacing w:after="0" w:line="240" w:lineRule="auto"/>
              <w:rPr>
                <w:lang w:val="bg-BG"/>
              </w:rPr>
            </w:pPr>
            <w:r w:rsidRPr="002E3475">
              <w:rPr>
                <w:lang w:val="bg-BG"/>
              </w:rPr>
              <w:t>Поддържане на площта на подходящите гнездови местообитания на вида в защитен</w:t>
            </w:r>
            <w:r>
              <w:rPr>
                <w:lang w:val="bg-BG"/>
              </w:rPr>
              <w:t xml:space="preserve">ата зона, в размер на най-малко </w:t>
            </w:r>
            <w:r w:rsidR="00F051A7">
              <w:rPr>
                <w:lang w:val="bg-BG"/>
              </w:rPr>
              <w:t>1</w:t>
            </w:r>
            <w:r>
              <w:rPr>
                <w:lang w:val="bg-BG"/>
              </w:rPr>
              <w:t>40</w:t>
            </w:r>
            <w:r w:rsidRPr="002E3475">
              <w:rPr>
                <w:lang w:val="bg-BG"/>
              </w:rPr>
              <w:t xml:space="preserve"> ha.</w:t>
            </w:r>
          </w:p>
        </w:tc>
      </w:tr>
      <w:tr w:rsidR="00AD064B" w:rsidRPr="002E3475" w14:paraId="3AC1DBCD" w14:textId="77777777" w:rsidTr="00AD064B">
        <w:trPr>
          <w:jc w:val="center"/>
        </w:trPr>
        <w:tc>
          <w:tcPr>
            <w:tcW w:w="2263" w:type="dxa"/>
            <w:shd w:val="clear" w:color="auto" w:fill="auto"/>
          </w:tcPr>
          <w:p w14:paraId="54C46CF5" w14:textId="14A0770E" w:rsidR="00AD064B" w:rsidRPr="002E3475" w:rsidRDefault="00AD064B" w:rsidP="0048623E">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1216" w:type="dxa"/>
            <w:shd w:val="clear" w:color="auto" w:fill="auto"/>
          </w:tcPr>
          <w:p w14:paraId="0E94C3EE" w14:textId="13DF79C8" w:rsidR="00AD064B" w:rsidRPr="007E2A04" w:rsidRDefault="00AD064B" w:rsidP="0048623E">
            <w:pPr>
              <w:spacing w:after="0" w:line="240" w:lineRule="auto"/>
              <w:rPr>
                <w:lang w:val="bg-BG"/>
              </w:rPr>
            </w:pPr>
            <w:r w:rsidRPr="005847BD">
              <w:rPr>
                <w:lang w:val="bg-BG"/>
              </w:rPr>
              <w:t>5 степенна скала</w:t>
            </w:r>
          </w:p>
        </w:tc>
        <w:tc>
          <w:tcPr>
            <w:tcW w:w="1194" w:type="dxa"/>
            <w:shd w:val="clear" w:color="auto" w:fill="auto"/>
          </w:tcPr>
          <w:p w14:paraId="7C2D3B87" w14:textId="2E9A535E" w:rsidR="00AD064B" w:rsidRPr="002E3475" w:rsidRDefault="00AD064B" w:rsidP="0048623E">
            <w:pPr>
              <w:spacing w:after="0" w:line="240" w:lineRule="auto"/>
              <w:rPr>
                <w:lang w:val="bg-BG"/>
              </w:rPr>
            </w:pPr>
            <w:r w:rsidRPr="005847BD">
              <w:rPr>
                <w:lang w:val="bg-BG"/>
              </w:rPr>
              <w:t>2-Добро или 1-Отлично</w:t>
            </w:r>
          </w:p>
        </w:tc>
        <w:tc>
          <w:tcPr>
            <w:tcW w:w="3686" w:type="dxa"/>
            <w:shd w:val="clear" w:color="auto" w:fill="auto"/>
          </w:tcPr>
          <w:tbl>
            <w:tblPr>
              <w:tblW w:w="2860" w:type="dxa"/>
              <w:jc w:val="center"/>
              <w:tblCellMar>
                <w:left w:w="70" w:type="dxa"/>
                <w:right w:w="70" w:type="dxa"/>
              </w:tblCellMar>
              <w:tblLook w:val="04A0" w:firstRow="1" w:lastRow="0" w:firstColumn="1" w:lastColumn="0" w:noHBand="0" w:noVBand="1"/>
            </w:tblPr>
            <w:tblGrid>
              <w:gridCol w:w="2860"/>
            </w:tblGrid>
            <w:tr w:rsidR="00AD064B" w:rsidRPr="005847BD" w14:paraId="4B783D79" w14:textId="77777777" w:rsidTr="0048623E">
              <w:trPr>
                <w:trHeight w:val="300"/>
                <w:jc w:val="center"/>
              </w:trPr>
              <w:tc>
                <w:tcPr>
                  <w:tcW w:w="2860" w:type="dxa"/>
                  <w:tcBorders>
                    <w:top w:val="single" w:sz="4" w:space="0" w:color="auto"/>
                    <w:left w:val="single" w:sz="4" w:space="0" w:color="auto"/>
                    <w:bottom w:val="single" w:sz="4" w:space="0" w:color="auto"/>
                    <w:right w:val="nil"/>
                  </w:tcBorders>
                  <w:shd w:val="clear" w:color="000000" w:fill="BFBFBF"/>
                  <w:noWrap/>
                  <w:vAlign w:val="bottom"/>
                  <w:hideMark/>
                </w:tcPr>
                <w:p w14:paraId="64F94FD3" w14:textId="77777777" w:rsidR="00AD064B" w:rsidRPr="005847BD" w:rsidRDefault="00AD064B" w:rsidP="0048623E">
                  <w:pPr>
                    <w:spacing w:after="0" w:line="240" w:lineRule="auto"/>
                    <w:rPr>
                      <w:b/>
                      <w:bCs/>
                      <w:lang w:val="bg-BG"/>
                    </w:rPr>
                  </w:pPr>
                  <w:r w:rsidRPr="005847BD">
                    <w:rPr>
                      <w:b/>
                      <w:bCs/>
                      <w:lang w:val="bg-BG"/>
                    </w:rPr>
                    <w:t>Екологично състояние</w:t>
                  </w:r>
                </w:p>
              </w:tc>
            </w:tr>
            <w:tr w:rsidR="00AD064B" w:rsidRPr="005847BD" w14:paraId="1A4FFE91" w14:textId="77777777" w:rsidTr="0048623E">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EDB3368" w14:textId="77777777" w:rsidR="00AD064B" w:rsidRPr="005847BD" w:rsidRDefault="00AD064B" w:rsidP="0048623E">
                  <w:pPr>
                    <w:spacing w:after="0" w:line="240" w:lineRule="auto"/>
                    <w:rPr>
                      <w:lang w:val="bg-BG"/>
                    </w:rPr>
                  </w:pPr>
                  <w:r w:rsidRPr="005847BD">
                    <w:rPr>
                      <w:lang w:val="bg-BG"/>
                    </w:rPr>
                    <w:t>1-Отлично – High</w:t>
                  </w:r>
                </w:p>
              </w:tc>
            </w:tr>
            <w:tr w:rsidR="00AD064B" w:rsidRPr="005847BD" w14:paraId="4C796B20" w14:textId="77777777" w:rsidTr="0048623E">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9E5B5BB" w14:textId="77777777" w:rsidR="00AD064B" w:rsidRPr="005847BD" w:rsidRDefault="00AD064B" w:rsidP="0048623E">
                  <w:pPr>
                    <w:spacing w:after="0" w:line="240" w:lineRule="auto"/>
                    <w:rPr>
                      <w:lang w:val="bg-BG"/>
                    </w:rPr>
                  </w:pPr>
                  <w:r w:rsidRPr="005847BD">
                    <w:rPr>
                      <w:lang w:val="bg-BG"/>
                    </w:rPr>
                    <w:t>2-Добро – Good</w:t>
                  </w:r>
                </w:p>
              </w:tc>
            </w:tr>
            <w:tr w:rsidR="00AD064B" w:rsidRPr="005847BD" w14:paraId="11CFCCA0" w14:textId="77777777" w:rsidTr="0048623E">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90F7A32" w14:textId="77777777" w:rsidR="00AD064B" w:rsidRPr="005847BD" w:rsidRDefault="00AD064B" w:rsidP="0048623E">
                  <w:pPr>
                    <w:spacing w:after="0" w:line="240" w:lineRule="auto"/>
                    <w:rPr>
                      <w:lang w:val="bg-BG"/>
                    </w:rPr>
                  </w:pPr>
                  <w:r w:rsidRPr="005847BD">
                    <w:rPr>
                      <w:lang w:val="bg-BG"/>
                    </w:rPr>
                    <w:t>3-Умерено – Moderate</w:t>
                  </w:r>
                </w:p>
              </w:tc>
            </w:tr>
            <w:tr w:rsidR="00AD064B" w:rsidRPr="005847BD" w14:paraId="0135DE26" w14:textId="77777777" w:rsidTr="0048623E">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BE9BE49" w14:textId="77777777" w:rsidR="00AD064B" w:rsidRPr="005847BD" w:rsidRDefault="00AD064B" w:rsidP="0048623E">
                  <w:pPr>
                    <w:spacing w:after="0" w:line="240" w:lineRule="auto"/>
                    <w:rPr>
                      <w:lang w:val="bg-BG"/>
                    </w:rPr>
                  </w:pPr>
                  <w:r w:rsidRPr="005847BD">
                    <w:rPr>
                      <w:lang w:val="bg-BG"/>
                    </w:rPr>
                    <w:t>4-Лошо – Poor</w:t>
                  </w:r>
                </w:p>
              </w:tc>
            </w:tr>
            <w:tr w:rsidR="00AD064B" w:rsidRPr="005847BD" w14:paraId="072C0CDE" w14:textId="77777777" w:rsidTr="0048623E">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A981360" w14:textId="77777777" w:rsidR="00AD064B" w:rsidRPr="005847BD" w:rsidRDefault="00AD064B" w:rsidP="0048623E">
                  <w:pPr>
                    <w:spacing w:after="0" w:line="240" w:lineRule="auto"/>
                    <w:rPr>
                      <w:lang w:val="bg-BG"/>
                    </w:rPr>
                  </w:pPr>
                  <w:r w:rsidRPr="005847BD">
                    <w:rPr>
                      <w:lang w:val="bg-BG"/>
                    </w:rPr>
                    <w:t>5-Много лошо – Bad</w:t>
                  </w:r>
                </w:p>
              </w:tc>
            </w:tr>
          </w:tbl>
          <w:p w14:paraId="1A376AAA" w14:textId="3FF64819" w:rsidR="00AD064B" w:rsidRPr="001A1B36" w:rsidRDefault="00AD064B" w:rsidP="0048623E">
            <w:pPr>
              <w:spacing w:after="0" w:line="240" w:lineRule="auto"/>
              <w:rPr>
                <w:lang w:val="en-GB"/>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2431" w:type="dxa"/>
          </w:tcPr>
          <w:p w14:paraId="5B03C5A3" w14:textId="2B12D683" w:rsidR="00AD064B" w:rsidRPr="002E3475" w:rsidRDefault="00AD064B" w:rsidP="0048623E">
            <w:pPr>
              <w:spacing w:after="0" w:line="240" w:lineRule="auto"/>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3A1A1C4B" w14:textId="77777777" w:rsidR="00CC67C2" w:rsidRDefault="00CC67C2" w:rsidP="004A4D89">
      <w:pPr>
        <w:spacing w:after="120"/>
        <w:jc w:val="both"/>
        <w:rPr>
          <w:lang w:val="bg-BG"/>
        </w:rPr>
      </w:pPr>
    </w:p>
    <w:p w14:paraId="16BC3467" w14:textId="07A54580" w:rsidR="00CC67C2" w:rsidRPr="0048623E" w:rsidRDefault="00CC67C2" w:rsidP="005E58FD">
      <w:pPr>
        <w:pStyle w:val="ListParagraph"/>
        <w:numPr>
          <w:ilvl w:val="0"/>
          <w:numId w:val="94"/>
        </w:numPr>
        <w:spacing w:before="120" w:after="120" w:line="240" w:lineRule="auto"/>
        <w:rPr>
          <w:rFonts w:eastAsia="Calibri"/>
          <w:b/>
          <w:bCs/>
          <w:lang w:val="bg-BG"/>
        </w:rPr>
      </w:pPr>
      <w:r w:rsidRPr="0048623E">
        <w:rPr>
          <w:rFonts w:eastAsia="Calibri"/>
          <w:b/>
          <w:bCs/>
          <w:lang w:val="bg-BG"/>
        </w:rPr>
        <w:t xml:space="preserve">Необходимост от промени в СФД за СЗЗ </w:t>
      </w:r>
      <w:r w:rsidRPr="0048623E">
        <w:rPr>
          <w:b/>
          <w:lang w:val="bg-BG"/>
        </w:rPr>
        <w:t>BG0002017 „Комплекс Беленски острови</w:t>
      </w:r>
      <w:r w:rsidR="008353B0" w:rsidRPr="0048623E">
        <w:rPr>
          <w:b/>
          <w:lang w:val="bg-BG"/>
        </w:rPr>
        <w:t>”</w:t>
      </w:r>
    </w:p>
    <w:p w14:paraId="4D330E03" w14:textId="77777777" w:rsidR="00CC67C2" w:rsidRDefault="00CC67C2" w:rsidP="004A4D89">
      <w:pPr>
        <w:spacing w:after="120"/>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не е</w:t>
      </w:r>
      <w:r w:rsidRPr="009C3B14">
        <w:rPr>
          <w:rFonts w:eastAsia="Calibri"/>
          <w:lang w:val="bg-BG"/>
        </w:rPr>
        <w:t xml:space="preserve"> необходима актуализация на СФД</w:t>
      </w:r>
      <w:r>
        <w:rPr>
          <w:rFonts w:eastAsia="Calibri"/>
          <w:lang w:val="bg-BG"/>
        </w:rPr>
        <w:t>.</w:t>
      </w:r>
    </w:p>
    <w:p w14:paraId="22AC0B2F" w14:textId="125F252F" w:rsidR="00CC67C2" w:rsidRDefault="00CC67C2" w:rsidP="004A4D89">
      <w:pPr>
        <w:spacing w:after="120"/>
        <w:jc w:val="both"/>
        <w:rPr>
          <w:lang w:val="bg-BG"/>
        </w:rPr>
      </w:pPr>
    </w:p>
    <w:p w14:paraId="1E0D846C" w14:textId="5EB42AB5" w:rsidR="00D03DC0" w:rsidRPr="00D03DC0" w:rsidRDefault="00D03DC0" w:rsidP="00D03DC0">
      <w:pPr>
        <w:pStyle w:val="Heading1"/>
        <w:jc w:val="center"/>
        <w:rPr>
          <w:lang w:val="bg-BG"/>
        </w:rPr>
      </w:pPr>
      <w:bookmarkStart w:id="93" w:name="_Toc97813522"/>
      <w:r w:rsidRPr="00D03DC0">
        <w:rPr>
          <w:lang w:val="bg-BG"/>
        </w:rPr>
        <w:t>Специфични цели за А1</w:t>
      </w:r>
      <w:r w:rsidRPr="00D03DC0">
        <w:rPr>
          <w:lang w:val="ru-RU"/>
        </w:rPr>
        <w:t>62</w:t>
      </w:r>
      <w:r w:rsidRPr="00D03DC0">
        <w:rPr>
          <w:lang w:val="bg-BG"/>
        </w:rPr>
        <w:t xml:space="preserve"> </w:t>
      </w:r>
      <w:r w:rsidRPr="00D03DC0">
        <w:rPr>
          <w:i/>
        </w:rPr>
        <w:t>Tringa</w:t>
      </w:r>
      <w:r w:rsidRPr="00D03DC0">
        <w:rPr>
          <w:i/>
          <w:lang w:val="ru-RU"/>
        </w:rPr>
        <w:t xml:space="preserve"> </w:t>
      </w:r>
      <w:r w:rsidRPr="00D03DC0">
        <w:rPr>
          <w:i/>
        </w:rPr>
        <w:t>totanus</w:t>
      </w:r>
      <w:r>
        <w:rPr>
          <w:lang w:val="bg-BG"/>
        </w:rPr>
        <w:t xml:space="preserve"> (малък </w:t>
      </w:r>
      <w:r w:rsidRPr="00D03DC0">
        <w:rPr>
          <w:lang w:val="bg-BG"/>
        </w:rPr>
        <w:t>червеноног водобегач)</w:t>
      </w:r>
      <w:bookmarkEnd w:id="93"/>
    </w:p>
    <w:p w14:paraId="079DD7D6" w14:textId="77777777" w:rsidR="00D03DC0" w:rsidRPr="00D03DC0" w:rsidRDefault="00D03DC0" w:rsidP="00D03DC0">
      <w:pPr>
        <w:spacing w:after="120"/>
        <w:jc w:val="both"/>
        <w:rPr>
          <w:lang w:val="bg-BG"/>
        </w:rPr>
      </w:pPr>
    </w:p>
    <w:p w14:paraId="4D6DF3D9" w14:textId="77777777" w:rsidR="00D03DC0" w:rsidRPr="00837E40" w:rsidRDefault="00D03DC0" w:rsidP="005E58FD">
      <w:pPr>
        <w:pStyle w:val="ListParagraph"/>
        <w:numPr>
          <w:ilvl w:val="0"/>
          <w:numId w:val="95"/>
        </w:numPr>
        <w:spacing w:after="120"/>
        <w:jc w:val="both"/>
        <w:rPr>
          <w:b/>
          <w:lang w:val="bg-BG"/>
        </w:rPr>
      </w:pPr>
      <w:r w:rsidRPr="00837E40">
        <w:rPr>
          <w:b/>
          <w:lang w:val="bg-BG"/>
        </w:rPr>
        <w:t>Кратка характеристика на вида</w:t>
      </w:r>
    </w:p>
    <w:p w14:paraId="0E30B423" w14:textId="77777777" w:rsidR="00D03DC0" w:rsidRPr="00D03DC0" w:rsidRDefault="00D03DC0" w:rsidP="00D03DC0">
      <w:pPr>
        <w:spacing w:after="120"/>
        <w:jc w:val="both"/>
        <w:rPr>
          <w:lang w:val="bg-BG"/>
        </w:rPr>
      </w:pPr>
      <w:r w:rsidRPr="00D03DC0">
        <w:rPr>
          <w:lang w:val="bg-BG"/>
        </w:rPr>
        <w:t xml:space="preserve">Дължина на тялото: </w:t>
      </w:r>
      <w:r w:rsidRPr="00D03DC0">
        <w:rPr>
          <w:lang w:val="ru-RU"/>
        </w:rPr>
        <w:t>27</w:t>
      </w:r>
      <w:r w:rsidRPr="00D03DC0">
        <w:rPr>
          <w:lang w:val="bg-BG"/>
        </w:rPr>
        <w:t xml:space="preserve"> – </w:t>
      </w:r>
      <w:r w:rsidRPr="00D03DC0">
        <w:rPr>
          <w:lang w:val="ru-RU"/>
        </w:rPr>
        <w:t>31</w:t>
      </w:r>
      <w:r w:rsidRPr="00D03DC0">
        <w:rPr>
          <w:lang w:val="bg-BG"/>
        </w:rPr>
        <w:t xml:space="preserve"> cm. Размах на крилата: </w:t>
      </w:r>
      <w:r w:rsidRPr="00D03DC0">
        <w:rPr>
          <w:lang w:val="ru-RU"/>
        </w:rPr>
        <w:t>51 – 60</w:t>
      </w:r>
      <w:r w:rsidRPr="00D03DC0">
        <w:rPr>
          <w:lang w:val="bg-BG"/>
        </w:rPr>
        <w:t xml:space="preserve"> </w:t>
      </w:r>
      <w:r w:rsidRPr="00D03DC0">
        <w:rPr>
          <w:lang w:val="en-GB"/>
        </w:rPr>
        <w:t>cm</w:t>
      </w:r>
      <w:r w:rsidRPr="00D03DC0">
        <w:rPr>
          <w:lang w:val="bg-BG"/>
        </w:rPr>
        <w:t>. Перата по темето,</w:t>
      </w:r>
      <w:r w:rsidRPr="00D03DC0">
        <w:rPr>
          <w:lang w:val="ru-RU"/>
        </w:rPr>
        <w:t xml:space="preserve"> </w:t>
      </w:r>
      <w:r w:rsidRPr="00D03DC0">
        <w:rPr>
          <w:lang w:val="bg-BG"/>
        </w:rPr>
        <w:t>тила, врата, горната част на гърба и надкрилията сивокафяви с тъмнокафяви</w:t>
      </w:r>
      <w:r w:rsidRPr="00D03DC0">
        <w:rPr>
          <w:lang w:val="ru-RU"/>
        </w:rPr>
        <w:t xml:space="preserve"> </w:t>
      </w:r>
      <w:r w:rsidRPr="00D03DC0">
        <w:rPr>
          <w:lang w:val="bg-BG"/>
        </w:rPr>
        <w:t>петна и светли кантове. Долната част на гърба бяла. Кръстът и надопашието</w:t>
      </w:r>
      <w:r w:rsidRPr="00D03DC0">
        <w:rPr>
          <w:lang w:val="ru-RU"/>
        </w:rPr>
        <w:t xml:space="preserve"> </w:t>
      </w:r>
      <w:r w:rsidRPr="00D03DC0">
        <w:rPr>
          <w:lang w:val="bg-BG"/>
        </w:rPr>
        <w:t>бели, понякога с дребни петна и напречни кафеникави препаски. Опашните пера</w:t>
      </w:r>
      <w:r w:rsidRPr="00D03DC0">
        <w:rPr>
          <w:lang w:val="ru-RU"/>
        </w:rPr>
        <w:t xml:space="preserve"> </w:t>
      </w:r>
      <w:r w:rsidRPr="00D03DC0">
        <w:rPr>
          <w:lang w:val="bg-BG"/>
        </w:rPr>
        <w:t>бели с черни напречни ивици. Перата</w:t>
      </w:r>
      <w:r w:rsidRPr="00D03DC0">
        <w:rPr>
          <w:lang w:val="ru-RU"/>
        </w:rPr>
        <w:t xml:space="preserve"> </w:t>
      </w:r>
      <w:r w:rsidRPr="00D03DC0">
        <w:rPr>
          <w:lang w:val="bg-BG"/>
        </w:rPr>
        <w:t>на плещите кафяви с тесни напречни черни петна. Страните на главата, гърлото, шията, гушата, гърдите и</w:t>
      </w:r>
      <w:r w:rsidRPr="00D03DC0">
        <w:rPr>
          <w:lang w:val="ru-RU"/>
        </w:rPr>
        <w:t xml:space="preserve"> </w:t>
      </w:r>
      <w:r w:rsidRPr="00D03DC0">
        <w:rPr>
          <w:lang w:val="bg-BG"/>
        </w:rPr>
        <w:t>коремът бели, изпъстрени с многобройни кафявосиви петна и резки. Клюнът</w:t>
      </w:r>
      <w:r w:rsidRPr="00D03DC0">
        <w:rPr>
          <w:lang w:val="ru-RU"/>
        </w:rPr>
        <w:t xml:space="preserve"> </w:t>
      </w:r>
      <w:r w:rsidRPr="00D03DC0">
        <w:rPr>
          <w:lang w:val="bg-BG"/>
        </w:rPr>
        <w:t>червен, към върха черен. Краката оранжевочервени. Ирисът кафяв (Нанкинов и др. 1997).</w:t>
      </w:r>
    </w:p>
    <w:p w14:paraId="7D7B5031" w14:textId="77777777" w:rsidR="00D03DC0" w:rsidRPr="00D03DC0" w:rsidRDefault="00D03DC0" w:rsidP="00D03DC0">
      <w:pPr>
        <w:spacing w:after="120"/>
        <w:jc w:val="both"/>
        <w:rPr>
          <w:i/>
          <w:lang w:val="ru-RU"/>
        </w:rPr>
      </w:pPr>
      <w:r w:rsidRPr="00D03DC0">
        <w:rPr>
          <w:i/>
          <w:lang w:val="bg-BG"/>
        </w:rPr>
        <w:t>Характер на пребиваване в страната</w:t>
      </w:r>
    </w:p>
    <w:p w14:paraId="7EC071D1" w14:textId="186DC460" w:rsidR="00D03DC0" w:rsidRPr="00D03DC0" w:rsidRDefault="00D03DC0" w:rsidP="00D03DC0">
      <w:pPr>
        <w:spacing w:after="120"/>
        <w:jc w:val="both"/>
        <w:rPr>
          <w:lang w:val="ru-RU"/>
        </w:rPr>
      </w:pPr>
      <w:r w:rsidRPr="00D03DC0">
        <w:rPr>
          <w:lang w:val="bg-BG"/>
        </w:rPr>
        <w:t>В България е гнездящ,прелетен</w:t>
      </w:r>
      <w:r w:rsidRPr="00D03DC0">
        <w:rPr>
          <w:lang w:val="ru-RU"/>
        </w:rPr>
        <w:t xml:space="preserve"> </w:t>
      </w:r>
      <w:r w:rsidRPr="00D03DC0">
        <w:rPr>
          <w:lang w:val="bg-BG"/>
        </w:rPr>
        <w:t>и зимуващ</w:t>
      </w:r>
      <w:r w:rsidRPr="00D03DC0">
        <w:rPr>
          <w:lang w:val="ru-RU"/>
        </w:rPr>
        <w:t xml:space="preserve"> </w:t>
      </w:r>
      <w:r w:rsidRPr="00D03DC0">
        <w:rPr>
          <w:lang w:val="bg-BG"/>
        </w:rPr>
        <w:t>вид (</w:t>
      </w:r>
      <w:r w:rsidRPr="00D03DC0">
        <w:rPr>
          <w:lang w:val="en-GB"/>
        </w:rPr>
        <w:t>Ivanov</w:t>
      </w:r>
      <w:r w:rsidRPr="00D03DC0">
        <w:rPr>
          <w:lang w:val="bg-BG"/>
        </w:rPr>
        <w:t xml:space="preserve"> </w:t>
      </w:r>
      <w:r w:rsidRPr="00D03DC0">
        <w:rPr>
          <w:lang w:val="en-GB"/>
        </w:rPr>
        <w:t>et</w:t>
      </w:r>
      <w:r w:rsidRPr="00D03DC0">
        <w:rPr>
          <w:lang w:val="bg-BG"/>
        </w:rPr>
        <w:t xml:space="preserve"> </w:t>
      </w:r>
      <w:r w:rsidRPr="00D03DC0">
        <w:rPr>
          <w:lang w:val="en-GB"/>
        </w:rPr>
        <w:t>al</w:t>
      </w:r>
      <w:r w:rsidRPr="00D03DC0">
        <w:rPr>
          <w:lang w:val="bg-BG"/>
        </w:rPr>
        <w:t>. 2014). Палеарктичен вид с обширен гнездови ареал и изолирани находища в Европа,</w:t>
      </w:r>
      <w:r w:rsidRPr="00D03DC0">
        <w:rPr>
          <w:lang w:val="ru-RU"/>
        </w:rPr>
        <w:t xml:space="preserve"> </w:t>
      </w:r>
      <w:r w:rsidRPr="00D03DC0">
        <w:rPr>
          <w:lang w:val="bg-BG"/>
        </w:rPr>
        <w:t>Азия и Северна Африка.</w:t>
      </w:r>
      <w:r w:rsidRPr="00D03DC0">
        <w:rPr>
          <w:lang w:val="ru-RU"/>
        </w:rPr>
        <w:t xml:space="preserve"> </w:t>
      </w:r>
      <w:r w:rsidRPr="00D03DC0">
        <w:rPr>
          <w:lang w:val="bg-BG"/>
        </w:rPr>
        <w:t xml:space="preserve">Гнезди в трапчинки всред туфи от тревиста растителност, поединично, или в близост или в колониите на други дъждосвирцови птици </w:t>
      </w:r>
      <w:r w:rsidRPr="00D03DC0">
        <w:rPr>
          <w:lang w:val="ru-RU"/>
        </w:rPr>
        <w:t>(Димитров &amp; Далакчиева 2011)</w:t>
      </w:r>
      <w:r w:rsidRPr="00D03DC0">
        <w:rPr>
          <w:lang w:val="bg-BG"/>
        </w:rPr>
        <w:t xml:space="preserve">. Среща се по време на миграция особено по Черноморието, а също в долините на големите реки </w:t>
      </w:r>
      <w:r w:rsidRPr="00D03DC0">
        <w:rPr>
          <w:lang w:val="ru-RU"/>
        </w:rPr>
        <w:t>(</w:t>
      </w:r>
      <w:r w:rsidRPr="00D03DC0">
        <w:rPr>
          <w:lang w:val="bg-BG"/>
        </w:rPr>
        <w:t>Нанкинов и др.</w:t>
      </w:r>
      <w:r w:rsidR="00A308E3">
        <w:rPr>
          <w:lang w:val="bg-BG"/>
        </w:rPr>
        <w:t>,</w:t>
      </w:r>
      <w:r w:rsidRPr="00D03DC0">
        <w:rPr>
          <w:lang w:val="bg-BG"/>
        </w:rPr>
        <w:t xml:space="preserve"> 1997).</w:t>
      </w:r>
    </w:p>
    <w:p w14:paraId="37DB4F3E" w14:textId="77777777" w:rsidR="00D03DC0" w:rsidRPr="00D03DC0" w:rsidRDefault="00D03DC0" w:rsidP="00D03DC0">
      <w:pPr>
        <w:spacing w:after="120"/>
        <w:jc w:val="both"/>
        <w:rPr>
          <w:i/>
          <w:lang w:val="ru-RU"/>
        </w:rPr>
      </w:pPr>
      <w:r w:rsidRPr="00D03DC0">
        <w:rPr>
          <w:i/>
          <w:lang w:val="bg-BG"/>
        </w:rPr>
        <w:t>Характерно местообитание</w:t>
      </w:r>
    </w:p>
    <w:p w14:paraId="737BE226" w14:textId="075C9B03" w:rsidR="00D03DC0" w:rsidRPr="00D03DC0" w:rsidRDefault="00D03DC0" w:rsidP="00D03DC0">
      <w:pPr>
        <w:spacing w:after="120"/>
        <w:jc w:val="both"/>
        <w:rPr>
          <w:lang w:val="bg-BG"/>
        </w:rPr>
      </w:pPr>
      <w:r w:rsidRPr="00D03DC0">
        <w:rPr>
          <w:lang w:val="bg-BG"/>
        </w:rPr>
        <w:t>Крайбрежни бракични, солени и</w:t>
      </w:r>
      <w:r w:rsidRPr="00D03DC0">
        <w:rPr>
          <w:lang w:val="ru-RU"/>
        </w:rPr>
        <w:t xml:space="preserve"> </w:t>
      </w:r>
      <w:r w:rsidRPr="00D03DC0">
        <w:rPr>
          <w:lang w:val="bg-BG"/>
        </w:rPr>
        <w:t>сладководни лагуни, морски заливи, пясъчни коси</w:t>
      </w:r>
      <w:r w:rsidRPr="00D03DC0">
        <w:rPr>
          <w:lang w:val="ru-RU"/>
        </w:rPr>
        <w:t xml:space="preserve"> </w:t>
      </w:r>
      <w:r w:rsidRPr="00D03DC0">
        <w:rPr>
          <w:lang w:val="bg-BG"/>
        </w:rPr>
        <w:t>и плитководия, блата, мочурища, влажни ливади и</w:t>
      </w:r>
      <w:r w:rsidRPr="00D03DC0">
        <w:rPr>
          <w:lang w:val="ru-RU"/>
        </w:rPr>
        <w:t xml:space="preserve"> </w:t>
      </w:r>
      <w:r w:rsidRPr="00D03DC0">
        <w:rPr>
          <w:lang w:val="bg-BG"/>
        </w:rPr>
        <w:t>сезонно заливаеми селскостопански земи, утайници,</w:t>
      </w:r>
      <w:r w:rsidRPr="00D03DC0">
        <w:rPr>
          <w:lang w:val="ru-RU"/>
        </w:rPr>
        <w:t xml:space="preserve"> </w:t>
      </w:r>
      <w:r w:rsidRPr="00D03DC0">
        <w:rPr>
          <w:lang w:val="bg-BG"/>
        </w:rPr>
        <w:t>рибарници, поливни площи и канали, речни брегове (</w:t>
      </w:r>
      <w:r w:rsidR="00A308E3">
        <w:rPr>
          <w:lang w:val="ru-RU"/>
        </w:rPr>
        <w:t>Димитров и</w:t>
      </w:r>
      <w:r w:rsidRPr="00D03DC0">
        <w:rPr>
          <w:lang w:val="ru-RU"/>
        </w:rPr>
        <w:t xml:space="preserve"> Далакчиева 2011</w:t>
      </w:r>
      <w:r w:rsidRPr="00D03DC0">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 2009).</w:t>
      </w:r>
    </w:p>
    <w:p w14:paraId="729FC9D5" w14:textId="77777777" w:rsidR="00D03DC0" w:rsidRPr="00D03DC0" w:rsidRDefault="00D03DC0" w:rsidP="00D03DC0">
      <w:pPr>
        <w:spacing w:after="120"/>
        <w:jc w:val="both"/>
        <w:rPr>
          <w:i/>
          <w:lang w:val="ru-RU"/>
        </w:rPr>
      </w:pPr>
      <w:r w:rsidRPr="00D03DC0">
        <w:rPr>
          <w:i/>
          <w:lang w:val="bg-BG"/>
        </w:rPr>
        <w:t>Хранене</w:t>
      </w:r>
    </w:p>
    <w:p w14:paraId="770EDE4C" w14:textId="77777777" w:rsidR="00D03DC0" w:rsidRPr="00D03DC0" w:rsidRDefault="00D03DC0" w:rsidP="00D03DC0">
      <w:pPr>
        <w:spacing w:after="120"/>
        <w:jc w:val="both"/>
        <w:rPr>
          <w:lang w:val="bg-BG"/>
        </w:rPr>
      </w:pPr>
      <w:r w:rsidRPr="00D03DC0">
        <w:rPr>
          <w:lang w:val="bg-BG"/>
        </w:rPr>
        <w:t>Храни се основно с дребни водни безгръбначни (</w:t>
      </w:r>
      <w:r w:rsidRPr="00D03DC0">
        <w:rPr>
          <w:i/>
          <w:iCs/>
          <w:lang w:val="bg-BG"/>
        </w:rPr>
        <w:t>Hydrobia</w:t>
      </w:r>
      <w:r w:rsidRPr="00D03DC0">
        <w:rPr>
          <w:lang w:val="bg-BG"/>
        </w:rPr>
        <w:t xml:space="preserve">, </w:t>
      </w:r>
      <w:r w:rsidRPr="00D03DC0">
        <w:rPr>
          <w:i/>
          <w:iCs/>
          <w:lang w:val="bg-BG"/>
        </w:rPr>
        <w:t>Corophium</w:t>
      </w:r>
      <w:r w:rsidRPr="00D03DC0">
        <w:rPr>
          <w:lang w:val="bg-BG"/>
        </w:rPr>
        <w:t xml:space="preserve"> и др.), различни видове насекоми и техните ларви и сухоземни червеи; рачета, дребни миди и охлюви (</w:t>
      </w:r>
      <w:r w:rsidRPr="00D03DC0">
        <w:rPr>
          <w:lang w:val="ru-RU"/>
        </w:rPr>
        <w:t>Димитров &amp; Далакчиева 2011</w:t>
      </w:r>
      <w:r w:rsidRPr="00D03DC0">
        <w:rPr>
          <w:lang w:val="bg-BG"/>
        </w:rPr>
        <w:t xml:space="preserve">, </w:t>
      </w:r>
      <w:r w:rsidRPr="00D03DC0">
        <w:rPr>
          <w:lang w:val="ru-RU"/>
        </w:rPr>
        <w:t>Нанкинов и др. 1997</w:t>
      </w:r>
      <w:r w:rsidRPr="00D03DC0">
        <w:rPr>
          <w:lang w:val="bg-BG"/>
        </w:rPr>
        <w:t>).</w:t>
      </w:r>
    </w:p>
    <w:p w14:paraId="1072F56F" w14:textId="77777777" w:rsidR="00D03DC0" w:rsidRPr="00837E40" w:rsidRDefault="00D03DC0" w:rsidP="005E58FD">
      <w:pPr>
        <w:pStyle w:val="ListParagraph"/>
        <w:numPr>
          <w:ilvl w:val="0"/>
          <w:numId w:val="95"/>
        </w:numPr>
        <w:spacing w:after="120"/>
        <w:jc w:val="both"/>
        <w:rPr>
          <w:b/>
          <w:lang w:val="bg-BG"/>
        </w:rPr>
      </w:pPr>
      <w:r w:rsidRPr="00837E40">
        <w:rPr>
          <w:b/>
          <w:lang w:val="bg-BG"/>
        </w:rPr>
        <w:t>Разпространение, природозащитно състояние и тенденции в популацията на вида на национално ниво</w:t>
      </w:r>
    </w:p>
    <w:p w14:paraId="253E657D" w14:textId="77777777" w:rsidR="00D03DC0" w:rsidRPr="00D03DC0" w:rsidRDefault="00D03DC0" w:rsidP="00D03DC0">
      <w:pPr>
        <w:spacing w:after="120"/>
        <w:jc w:val="both"/>
        <w:rPr>
          <w:lang w:val="bg-BG"/>
        </w:rPr>
      </w:pPr>
      <w:r w:rsidRPr="00D03DC0">
        <w:rPr>
          <w:lang w:val="bg-BG"/>
        </w:rPr>
        <w:t>Среща се по време на миграция и по-рядко по време на зимуване</w:t>
      </w:r>
      <w:r w:rsidRPr="00D03DC0">
        <w:rPr>
          <w:lang w:val="ru-RU"/>
        </w:rPr>
        <w:t xml:space="preserve"> </w:t>
      </w:r>
      <w:r w:rsidRPr="00D03DC0">
        <w:rPr>
          <w:lang w:val="bg-BG"/>
        </w:rPr>
        <w:t>по Черноморието в района на Атанасовско езеро, Бургаско езеро, Комплекс Мандра-Пода, Поморийско езеро, Варненско-</w:t>
      </w:r>
      <w:r w:rsidRPr="00D03DC0">
        <w:rPr>
          <w:lang w:val="bg-BG"/>
        </w:rPr>
        <w:lastRenderedPageBreak/>
        <w:t>Белославско езеро, Дуранкулашко и Шабленско езеро</w:t>
      </w:r>
      <w:r w:rsidRPr="00D03DC0">
        <w:rPr>
          <w:lang w:val="ru-RU"/>
        </w:rPr>
        <w:t xml:space="preserve"> (Dimitrov </w:t>
      </w:r>
      <w:r w:rsidRPr="00D03DC0">
        <w:t>et</w:t>
      </w:r>
      <w:r w:rsidRPr="00D03DC0">
        <w:rPr>
          <w:lang w:val="ru-RU"/>
        </w:rPr>
        <w:t xml:space="preserve"> </w:t>
      </w:r>
      <w:r w:rsidRPr="00D03DC0">
        <w:t>al</w:t>
      </w:r>
      <w:r w:rsidRPr="00D03DC0">
        <w:rPr>
          <w:lang w:val="ru-RU"/>
        </w:rPr>
        <w:t xml:space="preserve">. 2005, </w:t>
      </w:r>
      <w:r w:rsidRPr="00D03DC0">
        <w:rPr>
          <w:lang w:val="bg-BG"/>
        </w:rPr>
        <w:t>Michev</w:t>
      </w:r>
      <w:r w:rsidRPr="00D03DC0">
        <w:rPr>
          <w:lang w:val="ru-RU"/>
        </w:rPr>
        <w:t xml:space="preserve"> &amp;</w:t>
      </w:r>
      <w:r w:rsidRPr="00D03DC0">
        <w:rPr>
          <w:lang w:val="bg-BG"/>
        </w:rPr>
        <w:t xml:space="preserve"> Profirov </w:t>
      </w:r>
      <w:r w:rsidRPr="00D03DC0">
        <w:rPr>
          <w:lang w:val="ru-RU"/>
        </w:rPr>
        <w:t xml:space="preserve">2003, </w:t>
      </w:r>
      <w:r w:rsidRPr="00D03DC0">
        <w:rPr>
          <w:lang w:val="bg-BG"/>
        </w:rPr>
        <w:t>Костадинова, Граматиков</w:t>
      </w:r>
      <w:r w:rsidRPr="00D03DC0">
        <w:rPr>
          <w:lang w:val="ru-RU"/>
        </w:rPr>
        <w:t xml:space="preserve"> </w:t>
      </w:r>
      <w:r w:rsidRPr="00D03DC0">
        <w:rPr>
          <w:lang w:val="bg-BG"/>
        </w:rPr>
        <w:t xml:space="preserve">2007, </w:t>
      </w:r>
      <w:r w:rsidRPr="00D03DC0">
        <w:rPr>
          <w:lang w:val="ru-RU"/>
        </w:rPr>
        <w:t>Нанкинов и др. 1997)</w:t>
      </w:r>
      <w:r w:rsidRPr="00D03DC0">
        <w:rPr>
          <w:lang w:val="bg-BG"/>
        </w:rPr>
        <w:t>.</w:t>
      </w:r>
    </w:p>
    <w:p w14:paraId="65C82ECB" w14:textId="77777777" w:rsidR="00D03DC0" w:rsidRPr="00D03DC0" w:rsidRDefault="00D03DC0" w:rsidP="00D03DC0">
      <w:pPr>
        <w:spacing w:after="120"/>
        <w:jc w:val="both"/>
        <w:rPr>
          <w:lang w:val="ru-RU"/>
        </w:rPr>
      </w:pPr>
      <w:r w:rsidRPr="00D03DC0">
        <w:rPr>
          <w:lang w:val="bg-BG"/>
        </w:rPr>
        <w:t>Включен в Приложения 2</w:t>
      </w:r>
      <w:r w:rsidRPr="00D03DC0">
        <w:rPr>
          <w:lang w:val="ru-RU"/>
        </w:rPr>
        <w:t xml:space="preserve">Б </w:t>
      </w:r>
      <w:r w:rsidRPr="00D03DC0">
        <w:rPr>
          <w:lang w:val="bg-BG"/>
        </w:rPr>
        <w:t xml:space="preserve">на Директивата за птиците. Според </w:t>
      </w:r>
      <w:r w:rsidRPr="00D03DC0">
        <w:rPr>
          <w:lang w:val="en-GB"/>
        </w:rPr>
        <w:t>IUCN</w:t>
      </w:r>
      <w:r w:rsidRPr="00D03DC0">
        <w:rPr>
          <w:lang w:val="bg-BG"/>
        </w:rPr>
        <w:t xml:space="preserve"> видът </w:t>
      </w:r>
      <w:r w:rsidRPr="00D03DC0">
        <w:t>e</w:t>
      </w:r>
      <w:r w:rsidRPr="00D03DC0">
        <w:rPr>
          <w:lang w:val="bg-BG"/>
        </w:rPr>
        <w:t xml:space="preserve"> Незастрашен LC (Least Concern), за територията на континентална Европа – LC (Least Concern) (BirdLife International 2015). SPEC </w:t>
      </w:r>
      <w:r w:rsidRPr="00D03DC0">
        <w:rPr>
          <w:lang w:val="ru-RU"/>
        </w:rPr>
        <w:t>2</w:t>
      </w:r>
      <w:r w:rsidRPr="00D03DC0">
        <w:rPr>
          <w:lang w:val="bg-BG"/>
        </w:rPr>
        <w:t xml:space="preserve"> категория (BirdLife International 2017). Включен в Червената книга на България в категория критично застрашен CR.</w:t>
      </w:r>
    </w:p>
    <w:p w14:paraId="4BB81F67" w14:textId="77777777" w:rsidR="00D03DC0" w:rsidRPr="00D03DC0" w:rsidRDefault="00D03DC0" w:rsidP="00D03DC0">
      <w:pPr>
        <w:spacing w:after="120"/>
        <w:jc w:val="both"/>
        <w:rPr>
          <w:lang w:val="bg-BG"/>
        </w:rPr>
      </w:pPr>
      <w:r w:rsidRPr="00D03DC0">
        <w:rPr>
          <w:lang w:val="bg-BG"/>
        </w:rPr>
        <w:t>Съгласно Докладването от 2019 г. (за периода 2001 – 2018 г.) националната мигрираща популация на вида се оценя на 100</w:t>
      </w:r>
      <w:r w:rsidRPr="00D03DC0">
        <w:rPr>
          <w:lang w:val="ru-RU"/>
        </w:rPr>
        <w:t>0</w:t>
      </w:r>
      <w:r w:rsidRPr="00D03DC0">
        <w:rPr>
          <w:lang w:val="bg-BG"/>
        </w:rPr>
        <w:t xml:space="preserve"> – </w:t>
      </w:r>
      <w:r w:rsidRPr="00D03DC0">
        <w:rPr>
          <w:lang w:val="ru-RU"/>
        </w:rPr>
        <w:t>3</w:t>
      </w:r>
      <w:r w:rsidRPr="00D03DC0">
        <w:rPr>
          <w:lang w:val="bg-BG"/>
        </w:rPr>
        <w:t xml:space="preserve">000 индивида. Краткосрочната тенденция (за периода 2001 – 2018) в популацията е </w:t>
      </w:r>
      <w:r w:rsidRPr="00D03DC0">
        <w:rPr>
          <w:b/>
          <w:bCs/>
          <w:lang w:val="bg-BG"/>
        </w:rPr>
        <w:t>неизвестна</w:t>
      </w:r>
      <w:r w:rsidRPr="00D03DC0">
        <w:rPr>
          <w:lang w:val="bg-BG"/>
        </w:rPr>
        <w:t xml:space="preserve">, дългосрочната (за периода 1980 – 2018) също е </w:t>
      </w:r>
      <w:r w:rsidRPr="00D03DC0">
        <w:rPr>
          <w:b/>
          <w:bCs/>
          <w:lang w:val="bg-BG"/>
        </w:rPr>
        <w:t>неизвестна</w:t>
      </w:r>
      <w:r w:rsidRPr="00D03DC0">
        <w:rPr>
          <w:lang w:val="bg-BG"/>
        </w:rPr>
        <w:t>.</w:t>
      </w:r>
    </w:p>
    <w:p w14:paraId="71997D58" w14:textId="77777777" w:rsidR="00D03DC0" w:rsidRPr="00D03DC0" w:rsidRDefault="00D03DC0" w:rsidP="00D03DC0">
      <w:pPr>
        <w:spacing w:after="120"/>
        <w:jc w:val="both"/>
        <w:rPr>
          <w:lang w:val="bg-BG"/>
        </w:rPr>
      </w:pPr>
      <w:r w:rsidRPr="00D03DC0">
        <w:rPr>
          <w:lang w:val="bg-BG"/>
        </w:rPr>
        <w:t xml:space="preserve">Съгласно Докладването от 2019 г. (за периода 2005 – 2018 г.) националната гнездяща популация на вида се оценя на 20 – 45 двойки. Краткосрочната тенденция (за периода 2000 – 2018) за популацията е </w:t>
      </w:r>
      <w:r w:rsidRPr="00D03DC0">
        <w:rPr>
          <w:b/>
          <w:bCs/>
          <w:lang w:val="bg-BG"/>
        </w:rPr>
        <w:t>намаляваща</w:t>
      </w:r>
      <w:r w:rsidRPr="00D03DC0">
        <w:rPr>
          <w:lang w:val="bg-BG"/>
        </w:rPr>
        <w:t xml:space="preserve">, дългосрочната (за периода 1980 – 2018) също е </w:t>
      </w:r>
      <w:r w:rsidRPr="00D03DC0">
        <w:rPr>
          <w:b/>
          <w:bCs/>
          <w:lang w:val="bg-BG"/>
        </w:rPr>
        <w:t>намаляваща</w:t>
      </w:r>
      <w:r w:rsidRPr="00D03DC0">
        <w:rPr>
          <w:lang w:val="bg-BG"/>
        </w:rPr>
        <w:t>.</w:t>
      </w:r>
    </w:p>
    <w:p w14:paraId="286A8B63" w14:textId="77777777" w:rsidR="00D03DC0" w:rsidRPr="00D03DC0" w:rsidRDefault="00D03DC0" w:rsidP="00D03DC0">
      <w:pPr>
        <w:spacing w:after="120"/>
        <w:jc w:val="both"/>
      </w:pPr>
      <w:r w:rsidRPr="00D03DC0">
        <w:rPr>
          <w:lang w:val="bg-BG"/>
        </w:rPr>
        <w:t xml:space="preserve">Съгласно Докладването от 2019 г. (за периода 2013 – 2018 г.) националната зимуваща популация на вида се оценя на </w:t>
      </w:r>
      <w:r w:rsidRPr="00D03DC0">
        <w:rPr>
          <w:lang w:val="ru-RU"/>
        </w:rPr>
        <w:t>5</w:t>
      </w:r>
      <w:r w:rsidRPr="00D03DC0">
        <w:rPr>
          <w:lang w:val="bg-BG"/>
        </w:rPr>
        <w:t xml:space="preserve"> – </w:t>
      </w:r>
      <w:r w:rsidRPr="00D03DC0">
        <w:rPr>
          <w:lang w:val="ru-RU"/>
        </w:rPr>
        <w:t>25</w:t>
      </w:r>
      <w:r w:rsidRPr="00D03DC0">
        <w:rPr>
          <w:lang w:val="bg-BG"/>
        </w:rPr>
        <w:t xml:space="preserve"> индивида. Краткосрочната тенденция (за периода 1999 – 2018) за популацията е </w:t>
      </w:r>
      <w:r w:rsidRPr="00D03DC0">
        <w:rPr>
          <w:b/>
          <w:bCs/>
          <w:lang w:val="bg-BG"/>
        </w:rPr>
        <w:t>намаляваща</w:t>
      </w:r>
      <w:r w:rsidRPr="00D03DC0">
        <w:rPr>
          <w:lang w:val="bg-BG"/>
        </w:rPr>
        <w:t xml:space="preserve">, дългосрочната (за периода 1980 – 2018) също е </w:t>
      </w:r>
      <w:r w:rsidRPr="00D03DC0">
        <w:rPr>
          <w:b/>
          <w:bCs/>
          <w:lang w:val="bg-BG"/>
        </w:rPr>
        <w:t>намаляваща</w:t>
      </w:r>
      <w:r w:rsidRPr="00D03DC0">
        <w:rPr>
          <w:lang w:val="bg-BG"/>
        </w:rPr>
        <w:t>.</w:t>
      </w:r>
    </w:p>
    <w:p w14:paraId="1A721688" w14:textId="77777777" w:rsidR="00D03DC0" w:rsidRPr="00D03DC0" w:rsidRDefault="00D03DC0" w:rsidP="00D03DC0">
      <w:pPr>
        <w:spacing w:after="120"/>
        <w:jc w:val="both"/>
        <w:rPr>
          <w:lang w:val="bg-BG"/>
        </w:rPr>
      </w:pPr>
      <w:r w:rsidRPr="00D03DC0">
        <w:rPr>
          <w:lang w:val="bg-BG"/>
        </w:rPr>
        <w:t xml:space="preserve">Посочени са следните заплахи и влияния: за националната </w:t>
      </w:r>
      <w:r w:rsidRPr="00D03DC0">
        <w:rPr>
          <w:b/>
          <w:bCs/>
          <w:lang w:val="bg-BG"/>
        </w:rPr>
        <w:t>мигрираща</w:t>
      </w:r>
      <w:r w:rsidRPr="00D03DC0">
        <w:rPr>
          <w:lang w:val="bg-BG"/>
        </w:rPr>
        <w:t xml:space="preserve"> популация – </w:t>
      </w:r>
      <w:r w:rsidRPr="00D03DC0">
        <w:rPr>
          <w:lang w:val="ru-RU"/>
        </w:rPr>
        <w:t xml:space="preserve">K02, F05, F26; </w:t>
      </w:r>
      <w:r w:rsidRPr="00D03DC0">
        <w:rPr>
          <w:lang w:val="bg-BG"/>
        </w:rPr>
        <w:t xml:space="preserve">за националната </w:t>
      </w:r>
      <w:r w:rsidRPr="00D03DC0">
        <w:rPr>
          <w:b/>
          <w:bCs/>
          <w:lang w:val="bg-BG"/>
        </w:rPr>
        <w:t>гнездяща</w:t>
      </w:r>
      <w:r w:rsidRPr="00D03DC0">
        <w:rPr>
          <w:lang w:val="bg-BG"/>
        </w:rPr>
        <w:t xml:space="preserve"> популация – </w:t>
      </w:r>
      <w:r w:rsidRPr="00D03DC0">
        <w:t>J</w:t>
      </w:r>
      <w:r w:rsidRPr="00D03DC0">
        <w:rPr>
          <w:lang w:val="ru-RU"/>
        </w:rPr>
        <w:t xml:space="preserve">02, </w:t>
      </w:r>
      <w:r w:rsidRPr="00D03DC0">
        <w:t>K</w:t>
      </w:r>
      <w:r w:rsidRPr="00D03DC0">
        <w:rPr>
          <w:lang w:val="ru-RU"/>
        </w:rPr>
        <w:t xml:space="preserve">03, </w:t>
      </w:r>
      <w:r w:rsidRPr="00D03DC0">
        <w:t>J</w:t>
      </w:r>
      <w:r w:rsidRPr="00D03DC0">
        <w:rPr>
          <w:lang w:val="ru-RU"/>
        </w:rPr>
        <w:t xml:space="preserve">03; за националната </w:t>
      </w:r>
      <w:r w:rsidRPr="00D03DC0">
        <w:rPr>
          <w:b/>
          <w:bCs/>
          <w:lang w:val="ru-RU"/>
        </w:rPr>
        <w:t>зимуваща</w:t>
      </w:r>
      <w:r w:rsidRPr="00D03DC0">
        <w:rPr>
          <w:lang w:val="ru-RU"/>
        </w:rPr>
        <w:t xml:space="preserve"> популация – </w:t>
      </w:r>
      <w:r w:rsidRPr="00D03DC0">
        <w:t>K</w:t>
      </w:r>
      <w:r w:rsidRPr="00D03DC0">
        <w:rPr>
          <w:lang w:val="ru-RU"/>
        </w:rPr>
        <w:t xml:space="preserve">03, </w:t>
      </w:r>
      <w:r w:rsidRPr="00D03DC0">
        <w:t>J</w:t>
      </w:r>
      <w:r w:rsidRPr="00D03DC0">
        <w:rPr>
          <w:lang w:val="ru-RU"/>
        </w:rPr>
        <w:t>03.</w:t>
      </w:r>
    </w:p>
    <w:p w14:paraId="469D5E0B" w14:textId="3236BE43" w:rsidR="00D03DC0" w:rsidRPr="00837E40" w:rsidRDefault="00D03DC0" w:rsidP="005E58FD">
      <w:pPr>
        <w:pStyle w:val="ListParagraph"/>
        <w:numPr>
          <w:ilvl w:val="0"/>
          <w:numId w:val="95"/>
        </w:numPr>
        <w:spacing w:after="120"/>
        <w:jc w:val="both"/>
        <w:rPr>
          <w:b/>
          <w:lang w:val="bg-BG"/>
        </w:rPr>
      </w:pPr>
      <w:r w:rsidRPr="00837E40">
        <w:rPr>
          <w:b/>
          <w:lang w:val="bg-BG"/>
        </w:rPr>
        <w:t xml:space="preserve">Състояние в </w:t>
      </w:r>
      <w:r w:rsidR="000B4FCC" w:rsidRPr="00837E40">
        <w:rPr>
          <w:rFonts w:eastAsia="Calibri"/>
          <w:b/>
          <w:bCs/>
          <w:lang w:val="bg-BG"/>
        </w:rPr>
        <w:t xml:space="preserve">СЗЗ </w:t>
      </w:r>
      <w:r w:rsidR="000B4FCC" w:rsidRPr="00837E40">
        <w:rPr>
          <w:b/>
          <w:lang w:val="bg-BG"/>
        </w:rPr>
        <w:t>BG0002017 „Комплекс Беленски острови”</w:t>
      </w:r>
    </w:p>
    <w:p w14:paraId="1E2D93EE" w14:textId="22EB420A" w:rsidR="00D03DC0" w:rsidRPr="00D03DC0" w:rsidRDefault="00D03DC0" w:rsidP="00D03DC0">
      <w:pPr>
        <w:spacing w:after="120"/>
        <w:jc w:val="both"/>
        <w:rPr>
          <w:lang w:val="bg-BG"/>
        </w:rPr>
      </w:pPr>
      <w:r w:rsidRPr="00D03DC0">
        <w:rPr>
          <w:lang w:val="bg-BG"/>
        </w:rPr>
        <w:t xml:space="preserve">Съгласно </w:t>
      </w:r>
      <w:r w:rsidR="00836178">
        <w:rPr>
          <w:lang w:val="bg-BG"/>
        </w:rPr>
        <w:t>СФД</w:t>
      </w:r>
      <w:r w:rsidRPr="00D03DC0">
        <w:rPr>
          <w:lang w:val="bg-BG"/>
        </w:rPr>
        <w:t xml:space="preserve"> на зоната</w:t>
      </w:r>
      <w:r w:rsidR="00836178">
        <w:rPr>
          <w:lang w:val="bg-BG"/>
        </w:rPr>
        <w:t>,</w:t>
      </w:r>
      <w:r w:rsidRPr="00D03DC0">
        <w:rPr>
          <w:lang w:val="bg-BG"/>
        </w:rPr>
        <w:t xml:space="preserve"> вида се среща в зоната по време на миграци</w:t>
      </w:r>
      <w:r w:rsidR="00836178">
        <w:rPr>
          <w:lang w:val="bg-BG"/>
        </w:rPr>
        <w:t>я</w:t>
      </w:r>
      <w:r w:rsidRPr="00D03DC0">
        <w:rPr>
          <w:lang w:val="bg-BG"/>
        </w:rPr>
        <w:t xml:space="preserve"> и зимуване. По време на миграцията числеността в зоната е 2 екз. Това представлява 0,1</w:t>
      </w:r>
      <w:r w:rsidR="00836178">
        <w:rPr>
          <w:lang w:val="bg-BG"/>
        </w:rPr>
        <w:t xml:space="preserve"> </w:t>
      </w:r>
      <w:r w:rsidRPr="00D03DC0">
        <w:rPr>
          <w:lang w:val="bg-BG"/>
        </w:rPr>
        <w:t>% от националната мигираща популация. Оценката за з</w:t>
      </w:r>
      <w:r w:rsidR="00836178">
        <w:rPr>
          <w:lang w:val="bg-BG"/>
        </w:rPr>
        <w:t xml:space="preserve">начимост на популацията е „С“, </w:t>
      </w:r>
      <w:r w:rsidRPr="00D03DC0">
        <w:rPr>
          <w:lang w:val="bg-BG"/>
        </w:rPr>
        <w:t>оценката за опазване е „В“, оценката за изолация е „С“ и общата оценка също е „С“.</w:t>
      </w:r>
    </w:p>
    <w:p w14:paraId="5590D352" w14:textId="77777777" w:rsidR="00D03DC0" w:rsidRPr="00D03DC0" w:rsidRDefault="00D03DC0" w:rsidP="00D03DC0">
      <w:pPr>
        <w:spacing w:after="120"/>
        <w:jc w:val="both"/>
        <w:rPr>
          <w:lang w:val="bg-BG"/>
        </w:rPr>
      </w:pPr>
      <w:r w:rsidRPr="00D03DC0">
        <w:rPr>
          <w:lang w:val="bg-BG"/>
        </w:rPr>
        <w:t xml:space="preserve">Зимуващата популация на вида в зоната е с численост 4 екз. Това би означавало че в зоната се опазва 26,7% от зимуващата популация на вида у нас. Оценката за значимост на популацията е „С“,  оценката за опазване е „В“, оценката за изолация е „С“ и общата оценка също е „С“. </w:t>
      </w:r>
    </w:p>
    <w:p w14:paraId="39C3C852" w14:textId="77777777" w:rsidR="00D03DC0" w:rsidRPr="00837E40" w:rsidRDefault="00D03DC0" w:rsidP="005E58FD">
      <w:pPr>
        <w:pStyle w:val="ListParagraph"/>
        <w:numPr>
          <w:ilvl w:val="0"/>
          <w:numId w:val="95"/>
        </w:numPr>
        <w:spacing w:after="120"/>
        <w:jc w:val="both"/>
        <w:rPr>
          <w:b/>
          <w:lang w:val="bg-BG"/>
        </w:rPr>
      </w:pPr>
      <w:r w:rsidRPr="00837E40">
        <w:rPr>
          <w:b/>
          <w:lang w:val="bg-BG"/>
        </w:rPr>
        <w:t xml:space="preserve">Анализ на наличната информация </w:t>
      </w:r>
    </w:p>
    <w:p w14:paraId="49632D7B" w14:textId="1091DB30" w:rsidR="00D03DC0" w:rsidRPr="00D03DC0" w:rsidRDefault="00D03DC0" w:rsidP="00D03DC0">
      <w:pPr>
        <w:spacing w:after="120"/>
        <w:jc w:val="both"/>
        <w:rPr>
          <w:lang w:val="bg-BG"/>
        </w:rPr>
      </w:pPr>
      <w:r w:rsidRPr="00D03DC0">
        <w:rPr>
          <w:lang w:val="bg-BG"/>
        </w:rPr>
        <w:t>По време на миграция малкия червеноног водобегач е рядък в зоната.</w:t>
      </w:r>
      <w:r w:rsidR="00836178">
        <w:rPr>
          <w:lang w:val="bg-BG"/>
        </w:rPr>
        <w:t xml:space="preserve"> </w:t>
      </w:r>
      <w:r w:rsidRPr="00D03DC0">
        <w:rPr>
          <w:lang w:val="bg-BG"/>
        </w:rPr>
        <w:t xml:space="preserve">При проучванията през 2021 г. видът беше регистриран на 6 април в разливите и влажни ливади западно от </w:t>
      </w:r>
      <w:r w:rsidR="00836178">
        <w:rPr>
          <w:lang w:val="bg-BG"/>
        </w:rPr>
        <w:t>Писчинско блато</w:t>
      </w:r>
      <w:r w:rsidRPr="00D03DC0">
        <w:rPr>
          <w:lang w:val="bg-BG"/>
        </w:rPr>
        <w:t xml:space="preserve"> -</w:t>
      </w:r>
      <w:r w:rsidR="00836178">
        <w:rPr>
          <w:lang w:val="bg-BG"/>
        </w:rPr>
        <w:t xml:space="preserve"> </w:t>
      </w:r>
      <w:r w:rsidRPr="00D03DC0">
        <w:rPr>
          <w:lang w:val="bg-BG"/>
        </w:rPr>
        <w:t>12 екз</w:t>
      </w:r>
      <w:r w:rsidR="00836178">
        <w:rPr>
          <w:lang w:val="bg-BG"/>
        </w:rPr>
        <w:t>.</w:t>
      </w:r>
      <w:r w:rsidRPr="00D03DC0">
        <w:rPr>
          <w:lang w:val="bg-BG"/>
        </w:rPr>
        <w:t>, и на 29 април –пак там -</w:t>
      </w:r>
      <w:r w:rsidR="00836178">
        <w:rPr>
          <w:lang w:val="bg-BG"/>
        </w:rPr>
        <w:t xml:space="preserve"> </w:t>
      </w:r>
      <w:r w:rsidRPr="00D03DC0">
        <w:rPr>
          <w:lang w:val="bg-BG"/>
        </w:rPr>
        <w:t>9 екз. Срещат се обикновено единични птици или малки ята до 10-15 екз.</w:t>
      </w:r>
      <w:r w:rsidR="00836178">
        <w:rPr>
          <w:lang w:val="bg-BG"/>
        </w:rPr>
        <w:t xml:space="preserve"> </w:t>
      </w:r>
      <w:r w:rsidRPr="00D03DC0">
        <w:rPr>
          <w:lang w:val="bg-BG"/>
        </w:rPr>
        <w:t xml:space="preserve">В този смисъл числеността от </w:t>
      </w:r>
      <w:r w:rsidR="008A60BD">
        <w:rPr>
          <w:lang w:val="bg-BG"/>
        </w:rPr>
        <w:t>2 екз. по време на миграция в С</w:t>
      </w:r>
      <w:r w:rsidRPr="00D03DC0">
        <w:rPr>
          <w:lang w:val="bg-BG"/>
        </w:rPr>
        <w:t>Ф</w:t>
      </w:r>
      <w:r w:rsidR="008A60BD">
        <w:rPr>
          <w:lang w:val="bg-BG"/>
        </w:rPr>
        <w:t>Д</w:t>
      </w:r>
      <w:r w:rsidRPr="00D03DC0">
        <w:rPr>
          <w:lang w:val="bg-BG"/>
        </w:rPr>
        <w:t xml:space="preserve"> е занижена и трябва да се коригира на база на съвременните данни на 5-12 екз.</w:t>
      </w:r>
    </w:p>
    <w:p w14:paraId="7CD4B53A" w14:textId="4692739D" w:rsidR="00D03DC0" w:rsidRPr="00D03DC0" w:rsidRDefault="00D03DC0" w:rsidP="00D03DC0">
      <w:pPr>
        <w:spacing w:after="120"/>
        <w:jc w:val="both"/>
        <w:rPr>
          <w:lang w:val="bg-BG"/>
        </w:rPr>
      </w:pPr>
      <w:r w:rsidRPr="00D03DC0">
        <w:rPr>
          <w:lang w:val="bg-BG"/>
        </w:rPr>
        <w:t>Няма никакви по-нови данни потвърждаващи зимуването на вида в зоната или въобще по р.</w:t>
      </w:r>
      <w:r w:rsidR="008A60BD">
        <w:rPr>
          <w:lang w:val="bg-BG"/>
        </w:rPr>
        <w:t xml:space="preserve"> </w:t>
      </w:r>
      <w:r w:rsidRPr="00D03DC0">
        <w:rPr>
          <w:lang w:val="bg-BG"/>
        </w:rPr>
        <w:t>Дунав.</w:t>
      </w:r>
    </w:p>
    <w:p w14:paraId="07396158" w14:textId="208F1415" w:rsidR="00D03DC0" w:rsidRPr="00D03DC0" w:rsidRDefault="00D03DC0" w:rsidP="00D03DC0">
      <w:pPr>
        <w:spacing w:after="120"/>
        <w:jc w:val="both"/>
        <w:rPr>
          <w:lang w:val="bg-BG"/>
        </w:rPr>
      </w:pPr>
      <w:r w:rsidRPr="00D03DC0">
        <w:rPr>
          <w:lang w:val="bg-BG"/>
        </w:rPr>
        <w:t>Подходящите гнездови местообитания на вида</w:t>
      </w:r>
      <w:r w:rsidR="008A60BD">
        <w:rPr>
          <w:lang w:val="bg-BG"/>
        </w:rPr>
        <w:t xml:space="preserve"> по време на миграция в зоната </w:t>
      </w:r>
      <w:r w:rsidRPr="00D03DC0">
        <w:rPr>
          <w:lang w:val="bg-BG"/>
        </w:rPr>
        <w:t>-</w:t>
      </w:r>
      <w:r w:rsidR="008A60BD">
        <w:rPr>
          <w:lang w:val="bg-BG"/>
        </w:rPr>
        <w:t xml:space="preserve"> </w:t>
      </w:r>
      <w:r w:rsidRPr="00D03DC0">
        <w:rPr>
          <w:lang w:val="bg-BG"/>
        </w:rPr>
        <w:t>влажн</w:t>
      </w:r>
      <w:r w:rsidR="008A60BD">
        <w:rPr>
          <w:lang w:val="bg-BG"/>
        </w:rPr>
        <w:t xml:space="preserve">и ливади и разливи и пясъчни и </w:t>
      </w:r>
      <w:r w:rsidRPr="00D03DC0">
        <w:rPr>
          <w:lang w:val="bg-BG"/>
        </w:rPr>
        <w:t>чакълести островч</w:t>
      </w:r>
      <w:r w:rsidR="008A60BD">
        <w:rPr>
          <w:lang w:val="bg-BG"/>
        </w:rPr>
        <w:t xml:space="preserve">ета и коси обхващат около 463 </w:t>
      </w:r>
      <w:r w:rsidR="008A60BD">
        <w:rPr>
          <w:lang w:val="en-GB"/>
        </w:rPr>
        <w:t>ha</w:t>
      </w:r>
      <w:r w:rsidRPr="00D03DC0">
        <w:rPr>
          <w:lang w:val="bg-BG"/>
        </w:rPr>
        <w:t>.</w:t>
      </w:r>
    </w:p>
    <w:p w14:paraId="3F581668" w14:textId="55BD42C0" w:rsidR="00D03DC0" w:rsidRPr="00F97F38" w:rsidRDefault="00B35CB6" w:rsidP="005E58FD">
      <w:pPr>
        <w:pStyle w:val="ListParagraph"/>
        <w:numPr>
          <w:ilvl w:val="0"/>
          <w:numId w:val="95"/>
        </w:numPr>
        <w:spacing w:after="120"/>
        <w:jc w:val="both"/>
        <w:rPr>
          <w:lang w:val="bg-BG"/>
        </w:rPr>
      </w:pPr>
      <w:r w:rsidRPr="00F97F38">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216"/>
        <w:gridCol w:w="1182"/>
        <w:gridCol w:w="3363"/>
        <w:gridCol w:w="2373"/>
      </w:tblGrid>
      <w:tr w:rsidR="008A60BD" w:rsidRPr="00D03DC0" w14:paraId="3C283EAF" w14:textId="77777777" w:rsidTr="008A60BD">
        <w:trPr>
          <w:tblHeader/>
          <w:jc w:val="center"/>
        </w:trPr>
        <w:tc>
          <w:tcPr>
            <w:tcW w:w="820" w:type="pct"/>
            <w:shd w:val="clear" w:color="auto" w:fill="B6DDE8"/>
            <w:vAlign w:val="center"/>
          </w:tcPr>
          <w:p w14:paraId="3160586B" w14:textId="77777777" w:rsidR="00D03DC0" w:rsidRPr="00D03DC0" w:rsidRDefault="00D03DC0" w:rsidP="00F97F38">
            <w:pPr>
              <w:spacing w:after="0" w:line="240" w:lineRule="auto"/>
              <w:jc w:val="center"/>
              <w:rPr>
                <w:b/>
                <w:bCs/>
                <w:lang w:val="bg-BG"/>
              </w:rPr>
            </w:pPr>
            <w:r w:rsidRPr="00D03DC0">
              <w:rPr>
                <w:b/>
                <w:bCs/>
                <w:lang w:val="bg-BG"/>
              </w:rPr>
              <w:lastRenderedPageBreak/>
              <w:t>Параметър</w:t>
            </w:r>
          </w:p>
        </w:tc>
        <w:tc>
          <w:tcPr>
            <w:tcW w:w="606" w:type="pct"/>
            <w:shd w:val="clear" w:color="auto" w:fill="B6DDE8"/>
            <w:vAlign w:val="center"/>
          </w:tcPr>
          <w:p w14:paraId="582CC308" w14:textId="77777777" w:rsidR="00D03DC0" w:rsidRPr="00D03DC0" w:rsidRDefault="00D03DC0" w:rsidP="00F97F38">
            <w:pPr>
              <w:spacing w:after="0" w:line="240" w:lineRule="auto"/>
              <w:jc w:val="center"/>
              <w:rPr>
                <w:b/>
                <w:bCs/>
                <w:lang w:val="bg-BG"/>
              </w:rPr>
            </w:pPr>
            <w:r w:rsidRPr="00D03DC0">
              <w:rPr>
                <w:b/>
                <w:bCs/>
                <w:lang w:val="bg-BG"/>
              </w:rPr>
              <w:t>Мерна единица</w:t>
            </w:r>
          </w:p>
        </w:tc>
        <w:tc>
          <w:tcPr>
            <w:tcW w:w="544" w:type="pct"/>
            <w:shd w:val="clear" w:color="auto" w:fill="B6DDE8"/>
            <w:vAlign w:val="center"/>
          </w:tcPr>
          <w:p w14:paraId="4842F2A8" w14:textId="77777777" w:rsidR="00D03DC0" w:rsidRPr="00D03DC0" w:rsidRDefault="00D03DC0" w:rsidP="00F97F38">
            <w:pPr>
              <w:spacing w:after="0" w:line="240" w:lineRule="auto"/>
              <w:jc w:val="center"/>
              <w:rPr>
                <w:b/>
                <w:bCs/>
                <w:lang w:val="bg-BG"/>
              </w:rPr>
            </w:pPr>
            <w:r w:rsidRPr="00D03DC0">
              <w:rPr>
                <w:b/>
                <w:bCs/>
                <w:lang w:val="bg-BG"/>
              </w:rPr>
              <w:t>Целева стойност</w:t>
            </w:r>
          </w:p>
        </w:tc>
        <w:tc>
          <w:tcPr>
            <w:tcW w:w="1791" w:type="pct"/>
            <w:shd w:val="clear" w:color="auto" w:fill="B6DDE8"/>
            <w:vAlign w:val="center"/>
          </w:tcPr>
          <w:p w14:paraId="4B63EE53" w14:textId="77777777" w:rsidR="00D03DC0" w:rsidRPr="00D03DC0" w:rsidRDefault="00D03DC0" w:rsidP="00F97F38">
            <w:pPr>
              <w:spacing w:after="0" w:line="240" w:lineRule="auto"/>
              <w:jc w:val="center"/>
              <w:rPr>
                <w:b/>
                <w:bCs/>
                <w:lang w:val="bg-BG"/>
              </w:rPr>
            </w:pPr>
            <w:r w:rsidRPr="00D03DC0">
              <w:rPr>
                <w:b/>
                <w:bCs/>
                <w:lang w:val="bg-BG"/>
              </w:rPr>
              <w:t>Допълнителна информация</w:t>
            </w:r>
          </w:p>
        </w:tc>
        <w:tc>
          <w:tcPr>
            <w:tcW w:w="1239" w:type="pct"/>
            <w:shd w:val="clear" w:color="auto" w:fill="B6DDE8"/>
            <w:vAlign w:val="center"/>
          </w:tcPr>
          <w:p w14:paraId="53BAB114" w14:textId="77777777" w:rsidR="00D03DC0" w:rsidRPr="00D03DC0" w:rsidRDefault="00D03DC0" w:rsidP="00F97F38">
            <w:pPr>
              <w:spacing w:after="0" w:line="240" w:lineRule="auto"/>
              <w:jc w:val="center"/>
              <w:rPr>
                <w:b/>
                <w:bCs/>
                <w:lang w:val="bg-BG"/>
              </w:rPr>
            </w:pPr>
            <w:r w:rsidRPr="00D03DC0">
              <w:rPr>
                <w:b/>
                <w:bCs/>
                <w:lang w:val="bg-BG"/>
              </w:rPr>
              <w:t>Специфични за зоната цели</w:t>
            </w:r>
          </w:p>
        </w:tc>
      </w:tr>
      <w:tr w:rsidR="008A60BD" w:rsidRPr="00D03DC0" w14:paraId="1EE49DA4" w14:textId="77777777" w:rsidTr="008A60BD">
        <w:trPr>
          <w:jc w:val="center"/>
        </w:trPr>
        <w:tc>
          <w:tcPr>
            <w:tcW w:w="820" w:type="pct"/>
            <w:shd w:val="clear" w:color="auto" w:fill="auto"/>
          </w:tcPr>
          <w:p w14:paraId="6EF9810F" w14:textId="0A364265" w:rsidR="00D03DC0" w:rsidRPr="00D03DC0" w:rsidRDefault="008A60BD" w:rsidP="00F97F38">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606" w:type="pct"/>
            <w:shd w:val="clear" w:color="auto" w:fill="auto"/>
          </w:tcPr>
          <w:p w14:paraId="74D91335" w14:textId="5E9DC779" w:rsidR="00D03DC0" w:rsidRPr="00D03DC0" w:rsidRDefault="00D03DC0" w:rsidP="00F97F38">
            <w:pPr>
              <w:spacing w:after="0" w:line="240" w:lineRule="auto"/>
              <w:rPr>
                <w:lang w:val="bg-BG"/>
              </w:rPr>
            </w:pPr>
            <w:r w:rsidRPr="00D03DC0">
              <w:t xml:space="preserve">Брой </w:t>
            </w:r>
            <w:r w:rsidRPr="00D03DC0">
              <w:rPr>
                <w:lang w:val="bg-BG"/>
              </w:rPr>
              <w:t>индивиди</w:t>
            </w:r>
          </w:p>
        </w:tc>
        <w:tc>
          <w:tcPr>
            <w:tcW w:w="544" w:type="pct"/>
            <w:shd w:val="clear" w:color="auto" w:fill="auto"/>
          </w:tcPr>
          <w:p w14:paraId="46C2D4B6" w14:textId="77777777" w:rsidR="00D03DC0" w:rsidRPr="00D03DC0" w:rsidRDefault="00D03DC0" w:rsidP="00F97F38">
            <w:pPr>
              <w:spacing w:after="0" w:line="240" w:lineRule="auto"/>
              <w:rPr>
                <w:lang w:val="bg-BG"/>
              </w:rPr>
            </w:pPr>
            <w:r w:rsidRPr="00D03DC0">
              <w:rPr>
                <w:lang w:val="bg-BG"/>
              </w:rPr>
              <w:t xml:space="preserve">Най-малко 8 </w:t>
            </w:r>
          </w:p>
        </w:tc>
        <w:tc>
          <w:tcPr>
            <w:tcW w:w="1791" w:type="pct"/>
            <w:shd w:val="clear" w:color="auto" w:fill="auto"/>
          </w:tcPr>
          <w:p w14:paraId="3B6718B8" w14:textId="0D109853" w:rsidR="00D03DC0" w:rsidRPr="00D03DC0" w:rsidRDefault="00D03DC0" w:rsidP="00F97F38">
            <w:pPr>
              <w:spacing w:after="0" w:line="240" w:lineRule="auto"/>
              <w:rPr>
                <w:lang w:val="bg-BG"/>
              </w:rPr>
            </w:pPr>
            <w:r w:rsidRPr="00D03DC0">
              <w:rPr>
                <w:lang w:val="bg-BG"/>
              </w:rPr>
              <w:t>Мигрантите се концентрират в плитко</w:t>
            </w:r>
            <w:r w:rsidR="008A60BD">
              <w:rPr>
                <w:lang w:val="bg-BG"/>
              </w:rPr>
              <w:t xml:space="preserve">водни брегове на р. </w:t>
            </w:r>
            <w:r w:rsidRPr="00D03DC0">
              <w:rPr>
                <w:lang w:val="bg-BG"/>
              </w:rPr>
              <w:t>Дунав, в участъци с пясъчни наноси, във влажни ливади и разливи.</w:t>
            </w:r>
          </w:p>
        </w:tc>
        <w:tc>
          <w:tcPr>
            <w:tcW w:w="1239" w:type="pct"/>
          </w:tcPr>
          <w:p w14:paraId="427CC4FD" w14:textId="14AEB5F9" w:rsidR="00F97F38" w:rsidRDefault="00D03DC0" w:rsidP="00F97F38">
            <w:pPr>
              <w:spacing w:after="0" w:line="240" w:lineRule="auto"/>
              <w:rPr>
                <w:lang w:val="bg-BG"/>
              </w:rPr>
            </w:pPr>
            <w:r w:rsidRPr="00D03DC0">
              <w:rPr>
                <w:lang w:val="bg-BG"/>
              </w:rPr>
              <w:t xml:space="preserve">Поддържане на популацията на вида в зоната в размер от най-малко 8 </w:t>
            </w:r>
            <w:r w:rsidR="00F97F38">
              <w:rPr>
                <w:lang w:val="bg-BG"/>
              </w:rPr>
              <w:t>инд</w:t>
            </w:r>
            <w:r w:rsidR="008A60BD">
              <w:rPr>
                <w:lang w:val="en-GB"/>
              </w:rPr>
              <w:t>.</w:t>
            </w:r>
          </w:p>
          <w:p w14:paraId="7D2C1312" w14:textId="0B687C7F" w:rsidR="00D03DC0" w:rsidRPr="00D03DC0" w:rsidRDefault="00D03DC0" w:rsidP="00F97F38">
            <w:pPr>
              <w:spacing w:after="0" w:line="240" w:lineRule="auto"/>
              <w:rPr>
                <w:lang w:val="bg-BG"/>
              </w:rPr>
            </w:pPr>
            <w:r w:rsidRPr="00D03DC0">
              <w:rPr>
                <w:lang w:val="bg-BG"/>
              </w:rPr>
              <w:t>Ежегоден мониторинг на броя на мигриращите птици през пролетта и есента.</w:t>
            </w:r>
          </w:p>
        </w:tc>
      </w:tr>
      <w:tr w:rsidR="008A60BD" w:rsidRPr="00D03DC0" w14:paraId="75664C25" w14:textId="77777777" w:rsidTr="008A60BD">
        <w:trPr>
          <w:jc w:val="center"/>
        </w:trPr>
        <w:tc>
          <w:tcPr>
            <w:tcW w:w="820" w:type="pct"/>
            <w:shd w:val="clear" w:color="auto" w:fill="auto"/>
          </w:tcPr>
          <w:p w14:paraId="4380590C" w14:textId="77777777" w:rsidR="00D03DC0" w:rsidRPr="00D03DC0" w:rsidRDefault="00D03DC0" w:rsidP="00F97F38">
            <w:pPr>
              <w:spacing w:after="0" w:line="240" w:lineRule="auto"/>
              <w:rPr>
                <w:b/>
                <w:lang w:val="bg-BG"/>
              </w:rPr>
            </w:pPr>
            <w:r w:rsidRPr="00D03DC0">
              <w:rPr>
                <w:b/>
                <w:lang w:val="bg-BG"/>
              </w:rPr>
              <w:t xml:space="preserve">Местообитание на вида: </w:t>
            </w:r>
            <w:r w:rsidRPr="00D03DC0">
              <w:rPr>
                <w:bCs/>
                <w:lang w:val="bg-BG"/>
              </w:rPr>
              <w:t>Площ на подходящите местообитания на вида за хранене и почивка по време на миграция</w:t>
            </w:r>
          </w:p>
        </w:tc>
        <w:tc>
          <w:tcPr>
            <w:tcW w:w="606" w:type="pct"/>
            <w:shd w:val="clear" w:color="auto" w:fill="auto"/>
          </w:tcPr>
          <w:p w14:paraId="2DE4EB3D" w14:textId="77777777" w:rsidR="00D03DC0" w:rsidRPr="00D03DC0" w:rsidRDefault="00D03DC0" w:rsidP="00F97F38">
            <w:pPr>
              <w:spacing w:after="0" w:line="240" w:lineRule="auto"/>
            </w:pPr>
            <w:r w:rsidRPr="00D03DC0">
              <w:t>ha</w:t>
            </w:r>
          </w:p>
        </w:tc>
        <w:tc>
          <w:tcPr>
            <w:tcW w:w="544" w:type="pct"/>
            <w:shd w:val="clear" w:color="auto" w:fill="auto"/>
          </w:tcPr>
          <w:p w14:paraId="15895435" w14:textId="15174C96" w:rsidR="00D03DC0" w:rsidRPr="008A60BD" w:rsidRDefault="00D03DC0" w:rsidP="00F97F38">
            <w:pPr>
              <w:spacing w:after="0" w:line="240" w:lineRule="auto"/>
              <w:rPr>
                <w:lang w:val="en-GB"/>
              </w:rPr>
            </w:pPr>
            <w:r w:rsidRPr="00D03DC0">
              <w:rPr>
                <w:lang w:val="bg-BG"/>
              </w:rPr>
              <w:t>Най-малко 463</w:t>
            </w:r>
            <w:r w:rsidR="008A60BD">
              <w:rPr>
                <w:lang w:val="en-GB"/>
              </w:rPr>
              <w:t xml:space="preserve"> ha</w:t>
            </w:r>
          </w:p>
        </w:tc>
        <w:tc>
          <w:tcPr>
            <w:tcW w:w="1791" w:type="pct"/>
            <w:shd w:val="clear" w:color="auto" w:fill="auto"/>
          </w:tcPr>
          <w:p w14:paraId="50704068" w14:textId="08148A04" w:rsidR="00D03DC0" w:rsidRPr="00D03DC0" w:rsidRDefault="00D03DC0" w:rsidP="001C6D26">
            <w:pPr>
              <w:spacing w:after="0" w:line="240" w:lineRule="auto"/>
              <w:rPr>
                <w:lang w:val="bg-BG"/>
              </w:rPr>
            </w:pPr>
            <w:r w:rsidRPr="00D03DC0">
              <w:rPr>
                <w:lang w:val="bg-BG"/>
              </w:rPr>
              <w:t>Площа на подходящите местообитания варира при различни нива на р.</w:t>
            </w:r>
            <w:r w:rsidR="001C6D26">
              <w:rPr>
                <w:lang w:val="bg-BG"/>
              </w:rPr>
              <w:t xml:space="preserve"> </w:t>
            </w:r>
            <w:r w:rsidRPr="00D03DC0">
              <w:rPr>
                <w:lang w:val="bg-BG"/>
              </w:rPr>
              <w:t>Дунав.</w:t>
            </w:r>
            <w:r w:rsidR="001C6D26">
              <w:rPr>
                <w:lang w:val="bg-BG"/>
              </w:rPr>
              <w:t xml:space="preserve"> </w:t>
            </w:r>
            <w:r w:rsidRPr="00D03DC0">
              <w:rPr>
                <w:lang w:val="bg-BG"/>
              </w:rPr>
              <w:t xml:space="preserve">При по-високи нива и правилно поддържане на системата </w:t>
            </w:r>
            <w:r w:rsidR="003D2275">
              <w:rPr>
                <w:lang w:val="bg-BG"/>
              </w:rPr>
              <w:t xml:space="preserve">от </w:t>
            </w:r>
            <w:r w:rsidR="001C6D26">
              <w:rPr>
                <w:lang w:val="bg-BG"/>
              </w:rPr>
              <w:t xml:space="preserve">шлюзове и канали </w:t>
            </w:r>
            <w:r w:rsidRPr="00D03DC0">
              <w:rPr>
                <w:lang w:val="bg-BG"/>
              </w:rPr>
              <w:t>на о.</w:t>
            </w:r>
            <w:r w:rsidR="001C6D26">
              <w:rPr>
                <w:lang w:val="bg-BG"/>
              </w:rPr>
              <w:t xml:space="preserve"> </w:t>
            </w:r>
            <w:r w:rsidRPr="00D03DC0">
              <w:rPr>
                <w:lang w:val="bg-BG"/>
              </w:rPr>
              <w:t>Персин</w:t>
            </w:r>
            <w:r w:rsidR="001C6D26">
              <w:rPr>
                <w:lang w:val="bg-BG"/>
              </w:rPr>
              <w:t>,</w:t>
            </w:r>
            <w:r w:rsidRPr="00D03DC0">
              <w:rPr>
                <w:lang w:val="bg-BG"/>
              </w:rPr>
              <w:t xml:space="preserve"> площа на подходящите местообитания е оптимална за вида.</w:t>
            </w:r>
          </w:p>
        </w:tc>
        <w:tc>
          <w:tcPr>
            <w:tcW w:w="1239" w:type="pct"/>
          </w:tcPr>
          <w:p w14:paraId="7D63B6BC" w14:textId="6164E3A5" w:rsidR="00D03DC0" w:rsidRPr="00D03DC0" w:rsidRDefault="00D03DC0" w:rsidP="00F97F38">
            <w:pPr>
              <w:spacing w:after="0" w:line="240" w:lineRule="auto"/>
              <w:rPr>
                <w:lang w:val="bg-BG"/>
              </w:rPr>
            </w:pPr>
            <w:r w:rsidRPr="00D03DC0">
              <w:rPr>
                <w:lang w:val="bg-BG"/>
              </w:rPr>
              <w:t>Поддържане на</w:t>
            </w:r>
            <w:r w:rsidR="008A60BD">
              <w:rPr>
                <w:lang w:val="bg-BG"/>
              </w:rPr>
              <w:t xml:space="preserve"> площта на подходящите хранителни </w:t>
            </w:r>
            <w:r w:rsidRPr="00D03DC0">
              <w:rPr>
                <w:lang w:val="bg-BG"/>
              </w:rPr>
              <w:t>местообитания на вида в защитен</w:t>
            </w:r>
            <w:r w:rsidR="008A60BD">
              <w:rPr>
                <w:lang w:val="bg-BG"/>
              </w:rPr>
              <w:t>ата зона, в размер на най-малко</w:t>
            </w:r>
            <w:r w:rsidRPr="00D03DC0">
              <w:rPr>
                <w:lang w:val="bg-BG"/>
              </w:rPr>
              <w:t xml:space="preserve"> 463 ha.</w:t>
            </w:r>
          </w:p>
        </w:tc>
      </w:tr>
      <w:tr w:rsidR="008A60BD" w:rsidRPr="00D03DC0" w14:paraId="42A52367" w14:textId="77777777" w:rsidTr="008A60BD">
        <w:trPr>
          <w:jc w:val="center"/>
        </w:trPr>
        <w:tc>
          <w:tcPr>
            <w:tcW w:w="820" w:type="pct"/>
            <w:shd w:val="clear" w:color="auto" w:fill="auto"/>
          </w:tcPr>
          <w:p w14:paraId="70841F66" w14:textId="538B6E37" w:rsidR="008A60BD" w:rsidRPr="00D03DC0" w:rsidRDefault="008A60BD" w:rsidP="00F97F38">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водни безгръбначни (JDS4-Aquatic Macroinvertebrates)</w:t>
            </w:r>
          </w:p>
        </w:tc>
        <w:tc>
          <w:tcPr>
            <w:tcW w:w="606" w:type="pct"/>
            <w:shd w:val="clear" w:color="auto" w:fill="auto"/>
          </w:tcPr>
          <w:p w14:paraId="17B584EB" w14:textId="3019CA01" w:rsidR="008A60BD" w:rsidRPr="00D03DC0" w:rsidRDefault="008A60BD" w:rsidP="00F97F38">
            <w:pPr>
              <w:spacing w:after="0" w:line="240" w:lineRule="auto"/>
              <w:rPr>
                <w:lang w:val="bg-BG"/>
              </w:rPr>
            </w:pPr>
            <w:r w:rsidRPr="005847BD">
              <w:rPr>
                <w:lang w:val="bg-BG"/>
              </w:rPr>
              <w:t>5 степенна скала</w:t>
            </w:r>
          </w:p>
        </w:tc>
        <w:tc>
          <w:tcPr>
            <w:tcW w:w="544" w:type="pct"/>
            <w:shd w:val="clear" w:color="auto" w:fill="auto"/>
          </w:tcPr>
          <w:p w14:paraId="29B8DE66" w14:textId="5CE807D6" w:rsidR="008A60BD" w:rsidRPr="00D03DC0" w:rsidRDefault="008A60BD" w:rsidP="00F97F38">
            <w:pPr>
              <w:spacing w:after="0" w:line="240" w:lineRule="auto"/>
              <w:rPr>
                <w:lang w:val="bg-BG"/>
              </w:rPr>
            </w:pPr>
            <w:r w:rsidRPr="005847BD">
              <w:rPr>
                <w:lang w:val="bg-BG"/>
              </w:rPr>
              <w:t>2-Добро или 1-Отлично</w:t>
            </w:r>
          </w:p>
        </w:tc>
        <w:tc>
          <w:tcPr>
            <w:tcW w:w="1791" w:type="pct"/>
            <w:shd w:val="clear" w:color="auto" w:fill="auto"/>
          </w:tcPr>
          <w:tbl>
            <w:tblPr>
              <w:tblW w:w="3082" w:type="dxa"/>
              <w:jc w:val="center"/>
              <w:tblCellMar>
                <w:left w:w="70" w:type="dxa"/>
                <w:right w:w="70" w:type="dxa"/>
              </w:tblCellMar>
              <w:tblLook w:val="04A0" w:firstRow="1" w:lastRow="0" w:firstColumn="1" w:lastColumn="0" w:noHBand="0" w:noVBand="1"/>
            </w:tblPr>
            <w:tblGrid>
              <w:gridCol w:w="3082"/>
            </w:tblGrid>
            <w:tr w:rsidR="008A60BD" w:rsidRPr="005847BD" w14:paraId="585DDF90" w14:textId="77777777" w:rsidTr="000B4FCC">
              <w:trPr>
                <w:trHeight w:val="300"/>
                <w:jc w:val="center"/>
              </w:trPr>
              <w:tc>
                <w:tcPr>
                  <w:tcW w:w="3082" w:type="dxa"/>
                  <w:tcBorders>
                    <w:top w:val="single" w:sz="4" w:space="0" w:color="auto"/>
                    <w:left w:val="single" w:sz="4" w:space="0" w:color="auto"/>
                    <w:bottom w:val="single" w:sz="4" w:space="0" w:color="auto"/>
                    <w:right w:val="nil"/>
                  </w:tcBorders>
                  <w:shd w:val="clear" w:color="000000" w:fill="BFBFBF"/>
                  <w:noWrap/>
                  <w:vAlign w:val="bottom"/>
                  <w:hideMark/>
                </w:tcPr>
                <w:p w14:paraId="1D33695D" w14:textId="77777777" w:rsidR="008A60BD" w:rsidRPr="005847BD" w:rsidRDefault="008A60BD" w:rsidP="00F97F38">
                  <w:pPr>
                    <w:spacing w:after="0" w:line="240" w:lineRule="auto"/>
                    <w:rPr>
                      <w:b/>
                      <w:bCs/>
                      <w:lang w:val="bg-BG"/>
                    </w:rPr>
                  </w:pPr>
                  <w:r w:rsidRPr="005847BD">
                    <w:rPr>
                      <w:b/>
                      <w:bCs/>
                      <w:lang w:val="bg-BG"/>
                    </w:rPr>
                    <w:t>Екологично състояние</w:t>
                  </w:r>
                </w:p>
              </w:tc>
            </w:tr>
            <w:tr w:rsidR="008A60BD" w:rsidRPr="005847BD" w14:paraId="24D7E47A"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4567BCB" w14:textId="77777777" w:rsidR="008A60BD" w:rsidRPr="005847BD" w:rsidRDefault="008A60BD" w:rsidP="00F97F38">
                  <w:pPr>
                    <w:spacing w:after="0" w:line="240" w:lineRule="auto"/>
                    <w:rPr>
                      <w:lang w:val="bg-BG"/>
                    </w:rPr>
                  </w:pPr>
                  <w:r w:rsidRPr="005847BD">
                    <w:rPr>
                      <w:lang w:val="bg-BG"/>
                    </w:rPr>
                    <w:t>1-Отлично – High</w:t>
                  </w:r>
                </w:p>
              </w:tc>
            </w:tr>
            <w:tr w:rsidR="008A60BD" w:rsidRPr="005847BD" w14:paraId="7FBD6627"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964EBF9" w14:textId="77777777" w:rsidR="008A60BD" w:rsidRPr="005847BD" w:rsidRDefault="008A60BD" w:rsidP="00F97F38">
                  <w:pPr>
                    <w:spacing w:after="0" w:line="240" w:lineRule="auto"/>
                    <w:rPr>
                      <w:lang w:val="bg-BG"/>
                    </w:rPr>
                  </w:pPr>
                  <w:r w:rsidRPr="005847BD">
                    <w:rPr>
                      <w:lang w:val="bg-BG"/>
                    </w:rPr>
                    <w:t>2-Добро – Good</w:t>
                  </w:r>
                </w:p>
              </w:tc>
            </w:tr>
            <w:tr w:rsidR="008A60BD" w:rsidRPr="005847BD" w14:paraId="74B676E6"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004D6F0" w14:textId="77777777" w:rsidR="008A60BD" w:rsidRPr="005847BD" w:rsidRDefault="008A60BD" w:rsidP="00F97F38">
                  <w:pPr>
                    <w:spacing w:after="0" w:line="240" w:lineRule="auto"/>
                    <w:rPr>
                      <w:lang w:val="bg-BG"/>
                    </w:rPr>
                  </w:pPr>
                  <w:r w:rsidRPr="005847BD">
                    <w:rPr>
                      <w:lang w:val="bg-BG"/>
                    </w:rPr>
                    <w:t>3-Умерено – Moderate</w:t>
                  </w:r>
                </w:p>
              </w:tc>
            </w:tr>
            <w:tr w:rsidR="008A60BD" w:rsidRPr="005847BD" w14:paraId="656AD393"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6FC3ADC" w14:textId="77777777" w:rsidR="008A60BD" w:rsidRPr="005847BD" w:rsidRDefault="008A60BD" w:rsidP="00F97F38">
                  <w:pPr>
                    <w:spacing w:after="0" w:line="240" w:lineRule="auto"/>
                    <w:rPr>
                      <w:lang w:val="bg-BG"/>
                    </w:rPr>
                  </w:pPr>
                  <w:r w:rsidRPr="005847BD">
                    <w:rPr>
                      <w:lang w:val="bg-BG"/>
                    </w:rPr>
                    <w:t>4-Лошо – Poor</w:t>
                  </w:r>
                </w:p>
              </w:tc>
            </w:tr>
            <w:tr w:rsidR="008A60BD" w:rsidRPr="005847BD" w14:paraId="12FBFF99" w14:textId="77777777" w:rsidTr="000B4FCC">
              <w:trPr>
                <w:trHeight w:val="300"/>
                <w:jc w:val="center"/>
              </w:trPr>
              <w:tc>
                <w:tcPr>
                  <w:tcW w:w="308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E439D72" w14:textId="77777777" w:rsidR="008A60BD" w:rsidRPr="005847BD" w:rsidRDefault="008A60BD" w:rsidP="00F97F38">
                  <w:pPr>
                    <w:spacing w:after="0" w:line="240" w:lineRule="auto"/>
                    <w:rPr>
                      <w:lang w:val="bg-BG"/>
                    </w:rPr>
                  </w:pPr>
                  <w:r w:rsidRPr="005847BD">
                    <w:rPr>
                      <w:lang w:val="bg-BG"/>
                    </w:rPr>
                    <w:t>5-Много лошо – Bad</w:t>
                  </w:r>
                </w:p>
              </w:tc>
            </w:tr>
          </w:tbl>
          <w:p w14:paraId="3A024B63" w14:textId="68895A9C" w:rsidR="008A60BD" w:rsidRPr="00D03DC0" w:rsidRDefault="008A60BD" w:rsidP="00F97F38">
            <w:pPr>
              <w:spacing w:after="0" w:line="240" w:lineRule="auto"/>
              <w:rPr>
                <w:lang w:val="bg-BG"/>
              </w:rPr>
            </w:pPr>
            <w:r w:rsidRPr="005847BD">
              <w:rPr>
                <w:lang w:val="bg-BG"/>
              </w:rPr>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239" w:type="pct"/>
            <w:shd w:val="clear" w:color="auto" w:fill="auto"/>
          </w:tcPr>
          <w:p w14:paraId="0512F09B" w14:textId="7BD590BD" w:rsidR="008A60BD" w:rsidRPr="00D03DC0" w:rsidRDefault="008A60BD" w:rsidP="00F97F38">
            <w:pPr>
              <w:spacing w:after="0" w:line="240" w:lineRule="auto"/>
              <w:rPr>
                <w:lang w:val="bg-BG"/>
              </w:rPr>
            </w:pPr>
            <w:r w:rsidRPr="005847BD">
              <w:rPr>
                <w:lang w:val="bg-BG"/>
              </w:rPr>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2-Добро или 1-Отлично състояние</w:t>
            </w:r>
          </w:p>
        </w:tc>
      </w:tr>
    </w:tbl>
    <w:p w14:paraId="050E5A7E" w14:textId="77777777" w:rsidR="00D03DC0" w:rsidRPr="00D03DC0" w:rsidRDefault="00D03DC0" w:rsidP="00D03DC0">
      <w:pPr>
        <w:spacing w:after="120"/>
        <w:jc w:val="both"/>
        <w:rPr>
          <w:b/>
          <w:bCs/>
          <w:lang w:val="bg-BG"/>
        </w:rPr>
      </w:pPr>
    </w:p>
    <w:p w14:paraId="12B257BD" w14:textId="6D16EB13" w:rsidR="00D03DC0" w:rsidRPr="003D2275" w:rsidRDefault="00D03DC0" w:rsidP="005E58FD">
      <w:pPr>
        <w:pStyle w:val="ListParagraph"/>
        <w:numPr>
          <w:ilvl w:val="0"/>
          <w:numId w:val="95"/>
        </w:numPr>
        <w:spacing w:after="120"/>
        <w:jc w:val="both"/>
        <w:rPr>
          <w:b/>
          <w:bCs/>
          <w:lang w:val="bg-BG"/>
        </w:rPr>
      </w:pPr>
      <w:r w:rsidRPr="003D2275">
        <w:rPr>
          <w:b/>
          <w:bCs/>
          <w:lang w:val="bg-BG"/>
        </w:rPr>
        <w:t xml:space="preserve">Необходимост от </w:t>
      </w:r>
      <w:r w:rsidR="008A52AD" w:rsidRPr="003D2275">
        <w:rPr>
          <w:b/>
          <w:bCs/>
          <w:lang w:val="bg-BG"/>
        </w:rPr>
        <w:t xml:space="preserve">промени в </w:t>
      </w:r>
      <w:r w:rsidR="004C2B29" w:rsidRPr="003D2275">
        <w:rPr>
          <w:b/>
          <w:bCs/>
          <w:lang w:val="bg-BG"/>
        </w:rPr>
        <w:t>СФД</w:t>
      </w:r>
      <w:r w:rsidR="008A52AD" w:rsidRPr="003D2275">
        <w:rPr>
          <w:b/>
          <w:bCs/>
          <w:lang w:val="bg-BG"/>
        </w:rPr>
        <w:t xml:space="preserve"> за </w:t>
      </w:r>
      <w:r w:rsidR="000B4FCC" w:rsidRPr="003D2275">
        <w:rPr>
          <w:rFonts w:eastAsia="Calibri"/>
          <w:b/>
          <w:bCs/>
          <w:lang w:val="bg-BG"/>
        </w:rPr>
        <w:t xml:space="preserve">СЗЗ </w:t>
      </w:r>
      <w:r w:rsidR="000B4FCC" w:rsidRPr="003D2275">
        <w:rPr>
          <w:b/>
          <w:lang w:val="bg-BG"/>
        </w:rPr>
        <w:t>BG0002017 „Комплекс Беленски острови”</w:t>
      </w:r>
    </w:p>
    <w:p w14:paraId="5EDC9778" w14:textId="17A012F0" w:rsidR="00D03DC0" w:rsidRPr="00D03DC0" w:rsidRDefault="00D03DC0" w:rsidP="00D03DC0">
      <w:pPr>
        <w:spacing w:after="120"/>
        <w:jc w:val="both"/>
        <w:rPr>
          <w:lang w:val="bg-BG"/>
        </w:rPr>
      </w:pPr>
      <w:r w:rsidRPr="00D03DC0">
        <w:rPr>
          <w:lang w:val="bg-BG"/>
        </w:rPr>
        <w:t>Предвид нали</w:t>
      </w:r>
      <w:r w:rsidR="00ED0B11">
        <w:rPr>
          <w:lang w:val="bg-BG"/>
        </w:rPr>
        <w:t xml:space="preserve">чната информация за настоящата </w:t>
      </w:r>
      <w:r w:rsidRPr="00D03DC0">
        <w:rPr>
          <w:lang w:val="bg-BG"/>
        </w:rPr>
        <w:t xml:space="preserve">миграционна численост на вида в </w:t>
      </w:r>
      <w:r w:rsidR="00ED0B11">
        <w:rPr>
          <w:lang w:val="bg-BG"/>
        </w:rPr>
        <w:t>СЗЗ</w:t>
      </w:r>
      <w:r w:rsidRPr="00D03DC0">
        <w:t xml:space="preserve"> </w:t>
      </w:r>
      <w:r w:rsidRPr="00D03DC0">
        <w:rPr>
          <w:lang w:val="bg-BG"/>
        </w:rPr>
        <w:t xml:space="preserve">е необходима актуализация на </w:t>
      </w:r>
      <w:r w:rsidR="004C2B29">
        <w:rPr>
          <w:lang w:val="bg-BG"/>
        </w:rPr>
        <w:t>СФД</w:t>
      </w:r>
      <w:r w:rsidRPr="00D03DC0">
        <w:rPr>
          <w:lang w:val="bg-BG"/>
        </w:rPr>
        <w:t>:</w:t>
      </w:r>
    </w:p>
    <w:p w14:paraId="0AA78C76" w14:textId="2DEC66B0" w:rsidR="00D03DC0" w:rsidRPr="007E2692" w:rsidRDefault="00D03DC0" w:rsidP="00DB3239">
      <w:pPr>
        <w:numPr>
          <w:ilvl w:val="0"/>
          <w:numId w:val="1"/>
        </w:numPr>
        <w:spacing w:after="120"/>
        <w:jc w:val="both"/>
        <w:rPr>
          <w:lang w:val="ru-RU"/>
        </w:rPr>
      </w:pPr>
      <w:r w:rsidRPr="007E2692">
        <w:rPr>
          <w:lang w:val="bg-BG"/>
        </w:rPr>
        <w:t xml:space="preserve">По отношение на мигриращата </w:t>
      </w:r>
      <w:r w:rsidR="00ED0B11">
        <w:rPr>
          <w:lang w:val="bg-BG"/>
        </w:rPr>
        <w:t xml:space="preserve">популация предлагаме промяна </w:t>
      </w:r>
      <w:r w:rsidRPr="007E2692">
        <w:rPr>
          <w:lang w:val="bg-BG"/>
        </w:rPr>
        <w:t>-</w:t>
      </w:r>
      <w:r w:rsidR="00ED0B11">
        <w:rPr>
          <w:lang w:val="bg-BG"/>
        </w:rPr>
        <w:t xml:space="preserve"> </w:t>
      </w:r>
      <w:r w:rsidRPr="007E2692">
        <w:rPr>
          <w:lang w:val="bg-BG"/>
        </w:rPr>
        <w:t>увеличаване на числеността на 5-12 екз.</w:t>
      </w:r>
      <w:r w:rsidR="00ED0B11">
        <w:rPr>
          <w:lang w:val="bg-BG"/>
        </w:rPr>
        <w:t xml:space="preserve"> </w:t>
      </w:r>
      <w:r w:rsidRPr="007E2692">
        <w:rPr>
          <w:lang w:val="bg-BG"/>
        </w:rPr>
        <w:t>Оценките не се променят.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674"/>
        <w:gridCol w:w="2059"/>
        <w:gridCol w:w="336"/>
        <w:gridCol w:w="494"/>
        <w:gridCol w:w="13"/>
        <w:gridCol w:w="346"/>
        <w:gridCol w:w="585"/>
        <w:gridCol w:w="618"/>
        <w:gridCol w:w="610"/>
        <w:gridCol w:w="591"/>
        <w:gridCol w:w="859"/>
        <w:gridCol w:w="15"/>
        <w:gridCol w:w="958"/>
        <w:gridCol w:w="636"/>
        <w:gridCol w:w="533"/>
        <w:gridCol w:w="589"/>
      </w:tblGrid>
      <w:tr w:rsidR="00D03DC0" w:rsidRPr="00E935FB" w14:paraId="480560D0" w14:textId="77777777" w:rsidTr="00E935FB">
        <w:trPr>
          <w:jc w:val="center"/>
        </w:trPr>
        <w:tc>
          <w:tcPr>
            <w:tcW w:w="1922" w:type="pct"/>
            <w:gridSpan w:val="6"/>
            <w:shd w:val="clear" w:color="auto" w:fill="auto"/>
            <w:vAlign w:val="center"/>
          </w:tcPr>
          <w:p w14:paraId="58C44F20" w14:textId="77777777" w:rsidR="00D03DC0" w:rsidRPr="00E935FB" w:rsidRDefault="00D03DC0" w:rsidP="00E935FB">
            <w:pPr>
              <w:spacing w:after="0"/>
              <w:jc w:val="both"/>
              <w:rPr>
                <w:b/>
                <w:sz w:val="20"/>
                <w:szCs w:val="20"/>
                <w:lang w:val="bg-BG"/>
              </w:rPr>
            </w:pPr>
            <w:r w:rsidRPr="00E935FB">
              <w:rPr>
                <w:b/>
                <w:sz w:val="20"/>
                <w:szCs w:val="20"/>
                <w:lang w:val="bg-BG"/>
              </w:rPr>
              <w:t>Species</w:t>
            </w:r>
          </w:p>
        </w:tc>
        <w:tc>
          <w:tcPr>
            <w:tcW w:w="1759" w:type="pct"/>
            <w:gridSpan w:val="7"/>
            <w:shd w:val="clear" w:color="auto" w:fill="auto"/>
            <w:vAlign w:val="center"/>
          </w:tcPr>
          <w:p w14:paraId="7E1C6AAB" w14:textId="77777777" w:rsidR="00D03DC0" w:rsidRPr="00E935FB" w:rsidRDefault="00D03DC0" w:rsidP="00E935FB">
            <w:pPr>
              <w:spacing w:after="0"/>
              <w:jc w:val="both"/>
              <w:rPr>
                <w:b/>
                <w:sz w:val="20"/>
                <w:szCs w:val="20"/>
                <w:lang w:val="bg-BG"/>
              </w:rPr>
            </w:pPr>
            <w:r w:rsidRPr="00E935FB">
              <w:rPr>
                <w:b/>
                <w:sz w:val="20"/>
                <w:szCs w:val="20"/>
                <w:lang w:val="bg-BG"/>
              </w:rPr>
              <w:t>Population in the site</w:t>
            </w:r>
          </w:p>
        </w:tc>
        <w:tc>
          <w:tcPr>
            <w:tcW w:w="1319" w:type="pct"/>
            <w:gridSpan w:val="4"/>
            <w:shd w:val="clear" w:color="auto" w:fill="auto"/>
            <w:vAlign w:val="center"/>
          </w:tcPr>
          <w:p w14:paraId="23351F7A" w14:textId="77777777" w:rsidR="00D03DC0" w:rsidRPr="00E935FB" w:rsidRDefault="00D03DC0" w:rsidP="00E935FB">
            <w:pPr>
              <w:spacing w:after="0"/>
              <w:jc w:val="both"/>
              <w:rPr>
                <w:b/>
                <w:sz w:val="20"/>
                <w:szCs w:val="20"/>
                <w:lang w:val="bg-BG"/>
              </w:rPr>
            </w:pPr>
            <w:r w:rsidRPr="00E935FB">
              <w:rPr>
                <w:b/>
                <w:sz w:val="20"/>
                <w:szCs w:val="20"/>
                <w:lang w:val="bg-BG"/>
              </w:rPr>
              <w:t>Site assessment</w:t>
            </w:r>
          </w:p>
        </w:tc>
      </w:tr>
      <w:tr w:rsidR="00D03DC0" w:rsidRPr="00E935FB" w14:paraId="296752D7" w14:textId="77777777" w:rsidTr="00E935FB">
        <w:trPr>
          <w:jc w:val="center"/>
        </w:trPr>
        <w:tc>
          <w:tcPr>
            <w:tcW w:w="185" w:type="pct"/>
            <w:vMerge w:val="restart"/>
            <w:shd w:val="clear" w:color="auto" w:fill="auto"/>
            <w:vAlign w:val="center"/>
          </w:tcPr>
          <w:p w14:paraId="115FEF12" w14:textId="77777777" w:rsidR="00D03DC0" w:rsidRPr="00E935FB" w:rsidRDefault="00D03DC0" w:rsidP="00E935FB">
            <w:pPr>
              <w:spacing w:after="0"/>
              <w:jc w:val="both"/>
              <w:rPr>
                <w:b/>
                <w:sz w:val="20"/>
                <w:szCs w:val="20"/>
                <w:lang w:val="bg-BG"/>
              </w:rPr>
            </w:pPr>
            <w:r w:rsidRPr="00E935FB">
              <w:rPr>
                <w:b/>
                <w:sz w:val="20"/>
                <w:szCs w:val="20"/>
                <w:lang w:val="bg-BG"/>
              </w:rPr>
              <w:t>G</w:t>
            </w:r>
          </w:p>
        </w:tc>
        <w:tc>
          <w:tcPr>
            <w:tcW w:w="328" w:type="pct"/>
            <w:vMerge w:val="restart"/>
            <w:shd w:val="clear" w:color="auto" w:fill="auto"/>
            <w:vAlign w:val="center"/>
          </w:tcPr>
          <w:p w14:paraId="28634169" w14:textId="77777777" w:rsidR="00D03DC0" w:rsidRPr="00E935FB" w:rsidRDefault="00D03DC0" w:rsidP="00E935FB">
            <w:pPr>
              <w:spacing w:after="0"/>
              <w:jc w:val="both"/>
              <w:rPr>
                <w:b/>
                <w:sz w:val="20"/>
                <w:szCs w:val="20"/>
                <w:lang w:val="bg-BG"/>
              </w:rPr>
            </w:pPr>
            <w:r w:rsidRPr="00E935FB">
              <w:rPr>
                <w:b/>
                <w:sz w:val="20"/>
                <w:szCs w:val="20"/>
                <w:lang w:val="bg-BG"/>
              </w:rPr>
              <w:t>Code</w:t>
            </w:r>
          </w:p>
        </w:tc>
        <w:tc>
          <w:tcPr>
            <w:tcW w:w="1000" w:type="pct"/>
            <w:vMerge w:val="restart"/>
            <w:shd w:val="clear" w:color="auto" w:fill="auto"/>
            <w:vAlign w:val="center"/>
          </w:tcPr>
          <w:p w14:paraId="02D111A5" w14:textId="77777777" w:rsidR="00D03DC0" w:rsidRPr="00E935FB" w:rsidRDefault="00D03DC0" w:rsidP="00E935FB">
            <w:pPr>
              <w:spacing w:after="0"/>
              <w:jc w:val="both"/>
              <w:rPr>
                <w:b/>
                <w:sz w:val="20"/>
                <w:szCs w:val="20"/>
                <w:lang w:val="bg-BG"/>
              </w:rPr>
            </w:pPr>
            <w:r w:rsidRPr="00E935FB">
              <w:rPr>
                <w:b/>
                <w:sz w:val="20"/>
                <w:szCs w:val="20"/>
                <w:lang w:val="bg-BG"/>
              </w:rPr>
              <w:t>Scientific Name</w:t>
            </w:r>
          </w:p>
        </w:tc>
        <w:tc>
          <w:tcPr>
            <w:tcW w:w="163" w:type="pct"/>
            <w:vMerge w:val="restart"/>
            <w:shd w:val="clear" w:color="auto" w:fill="auto"/>
            <w:vAlign w:val="center"/>
          </w:tcPr>
          <w:p w14:paraId="299E98C5" w14:textId="77777777" w:rsidR="00D03DC0" w:rsidRPr="00E935FB" w:rsidRDefault="00D03DC0" w:rsidP="00E935FB">
            <w:pPr>
              <w:spacing w:after="0"/>
              <w:jc w:val="both"/>
              <w:rPr>
                <w:b/>
                <w:sz w:val="20"/>
                <w:szCs w:val="20"/>
                <w:lang w:val="bg-BG"/>
              </w:rPr>
            </w:pPr>
            <w:r w:rsidRPr="00E935FB">
              <w:rPr>
                <w:b/>
                <w:sz w:val="20"/>
                <w:szCs w:val="20"/>
                <w:lang w:val="bg-BG"/>
              </w:rPr>
              <w:t>S</w:t>
            </w:r>
          </w:p>
        </w:tc>
        <w:tc>
          <w:tcPr>
            <w:tcW w:w="240" w:type="pct"/>
            <w:vMerge w:val="restart"/>
            <w:shd w:val="clear" w:color="auto" w:fill="auto"/>
            <w:vAlign w:val="center"/>
          </w:tcPr>
          <w:p w14:paraId="44578F64" w14:textId="77777777" w:rsidR="00D03DC0" w:rsidRPr="00E935FB" w:rsidRDefault="00D03DC0" w:rsidP="00E935FB">
            <w:pPr>
              <w:spacing w:after="0"/>
              <w:jc w:val="both"/>
              <w:rPr>
                <w:b/>
                <w:sz w:val="20"/>
                <w:szCs w:val="20"/>
                <w:lang w:val="bg-BG"/>
              </w:rPr>
            </w:pPr>
            <w:r w:rsidRPr="00E935FB">
              <w:rPr>
                <w:b/>
                <w:sz w:val="20"/>
                <w:szCs w:val="20"/>
                <w:lang w:val="bg-BG"/>
              </w:rPr>
              <w:t>NP</w:t>
            </w:r>
          </w:p>
        </w:tc>
        <w:tc>
          <w:tcPr>
            <w:tcW w:w="174" w:type="pct"/>
            <w:gridSpan w:val="2"/>
            <w:vMerge w:val="restart"/>
            <w:shd w:val="clear" w:color="auto" w:fill="auto"/>
            <w:vAlign w:val="center"/>
          </w:tcPr>
          <w:p w14:paraId="6E24C74B" w14:textId="77777777" w:rsidR="00D03DC0" w:rsidRPr="00E935FB" w:rsidRDefault="00D03DC0" w:rsidP="00E935FB">
            <w:pPr>
              <w:spacing w:after="0"/>
              <w:jc w:val="both"/>
              <w:rPr>
                <w:b/>
                <w:sz w:val="20"/>
                <w:szCs w:val="20"/>
                <w:lang w:val="bg-BG"/>
              </w:rPr>
            </w:pPr>
            <w:r w:rsidRPr="00E935FB">
              <w:rPr>
                <w:b/>
                <w:sz w:val="20"/>
                <w:szCs w:val="20"/>
                <w:lang w:val="bg-BG"/>
              </w:rPr>
              <w:t>T</w:t>
            </w:r>
          </w:p>
        </w:tc>
        <w:tc>
          <w:tcPr>
            <w:tcW w:w="584" w:type="pct"/>
            <w:gridSpan w:val="2"/>
            <w:shd w:val="clear" w:color="auto" w:fill="auto"/>
            <w:vAlign w:val="center"/>
          </w:tcPr>
          <w:p w14:paraId="13FE6B87" w14:textId="77777777" w:rsidR="00D03DC0" w:rsidRPr="00E935FB" w:rsidRDefault="00D03DC0" w:rsidP="00E935FB">
            <w:pPr>
              <w:spacing w:after="0"/>
              <w:jc w:val="both"/>
              <w:rPr>
                <w:b/>
                <w:sz w:val="20"/>
                <w:szCs w:val="20"/>
                <w:lang w:val="bg-BG"/>
              </w:rPr>
            </w:pPr>
            <w:r w:rsidRPr="00E935FB">
              <w:rPr>
                <w:b/>
                <w:sz w:val="20"/>
                <w:szCs w:val="20"/>
                <w:lang w:val="bg-BG"/>
              </w:rPr>
              <w:t>Size</w:t>
            </w:r>
          </w:p>
        </w:tc>
        <w:tc>
          <w:tcPr>
            <w:tcW w:w="296" w:type="pct"/>
            <w:vMerge w:val="restart"/>
            <w:shd w:val="clear" w:color="auto" w:fill="auto"/>
            <w:vAlign w:val="center"/>
          </w:tcPr>
          <w:p w14:paraId="226FE772" w14:textId="77777777" w:rsidR="00D03DC0" w:rsidRPr="00E935FB" w:rsidRDefault="00D03DC0" w:rsidP="00E935FB">
            <w:pPr>
              <w:spacing w:after="0"/>
              <w:jc w:val="both"/>
              <w:rPr>
                <w:b/>
                <w:sz w:val="20"/>
                <w:szCs w:val="20"/>
                <w:lang w:val="bg-BG"/>
              </w:rPr>
            </w:pPr>
            <w:r w:rsidRPr="00E935FB">
              <w:rPr>
                <w:b/>
                <w:sz w:val="20"/>
                <w:szCs w:val="20"/>
                <w:lang w:val="bg-BG"/>
              </w:rPr>
              <w:t>Unit</w:t>
            </w:r>
          </w:p>
        </w:tc>
        <w:tc>
          <w:tcPr>
            <w:tcW w:w="287" w:type="pct"/>
            <w:vMerge w:val="restart"/>
            <w:shd w:val="clear" w:color="auto" w:fill="auto"/>
            <w:vAlign w:val="center"/>
          </w:tcPr>
          <w:p w14:paraId="3A0ECC3E" w14:textId="77777777" w:rsidR="00D03DC0" w:rsidRPr="00E935FB" w:rsidRDefault="00D03DC0" w:rsidP="00E935FB">
            <w:pPr>
              <w:spacing w:after="0"/>
              <w:jc w:val="both"/>
              <w:rPr>
                <w:b/>
                <w:sz w:val="20"/>
                <w:szCs w:val="20"/>
                <w:lang w:val="bg-BG"/>
              </w:rPr>
            </w:pPr>
            <w:r w:rsidRPr="00E935FB">
              <w:rPr>
                <w:b/>
                <w:sz w:val="20"/>
                <w:szCs w:val="20"/>
                <w:lang w:val="bg-BG"/>
              </w:rPr>
              <w:t>Cat.</w:t>
            </w:r>
          </w:p>
        </w:tc>
        <w:tc>
          <w:tcPr>
            <w:tcW w:w="417" w:type="pct"/>
            <w:vMerge w:val="restart"/>
            <w:shd w:val="clear" w:color="auto" w:fill="auto"/>
            <w:vAlign w:val="center"/>
          </w:tcPr>
          <w:p w14:paraId="64BE3978" w14:textId="77777777" w:rsidR="00D03DC0" w:rsidRPr="00E935FB" w:rsidRDefault="00D03DC0" w:rsidP="00E935FB">
            <w:pPr>
              <w:spacing w:after="0"/>
              <w:jc w:val="both"/>
              <w:rPr>
                <w:b/>
                <w:sz w:val="20"/>
                <w:szCs w:val="20"/>
                <w:lang w:val="bg-BG"/>
              </w:rPr>
            </w:pPr>
            <w:r w:rsidRPr="00E935FB">
              <w:rPr>
                <w:b/>
                <w:sz w:val="20"/>
                <w:szCs w:val="20"/>
                <w:lang w:val="bg-BG"/>
              </w:rPr>
              <w:t>D.qual.</w:t>
            </w:r>
          </w:p>
        </w:tc>
        <w:tc>
          <w:tcPr>
            <w:tcW w:w="472" w:type="pct"/>
            <w:gridSpan w:val="2"/>
            <w:shd w:val="clear" w:color="auto" w:fill="auto"/>
            <w:vAlign w:val="center"/>
          </w:tcPr>
          <w:p w14:paraId="70AF8D5A" w14:textId="77777777" w:rsidR="00D03DC0" w:rsidRPr="00E935FB" w:rsidRDefault="00D03DC0" w:rsidP="00E935FB">
            <w:pPr>
              <w:spacing w:after="0"/>
              <w:jc w:val="both"/>
              <w:rPr>
                <w:b/>
                <w:sz w:val="20"/>
                <w:szCs w:val="20"/>
                <w:lang w:val="bg-BG"/>
              </w:rPr>
            </w:pPr>
            <w:r w:rsidRPr="00E935FB">
              <w:rPr>
                <w:b/>
                <w:sz w:val="20"/>
                <w:szCs w:val="20"/>
                <w:lang w:val="bg-BG"/>
              </w:rPr>
              <w:t>A/B/C/D</w:t>
            </w:r>
          </w:p>
        </w:tc>
        <w:tc>
          <w:tcPr>
            <w:tcW w:w="855" w:type="pct"/>
            <w:gridSpan w:val="3"/>
            <w:shd w:val="clear" w:color="auto" w:fill="auto"/>
            <w:vAlign w:val="center"/>
          </w:tcPr>
          <w:p w14:paraId="19CEB0F4" w14:textId="77777777" w:rsidR="00D03DC0" w:rsidRPr="00E935FB" w:rsidRDefault="00D03DC0" w:rsidP="00E935FB">
            <w:pPr>
              <w:spacing w:after="0"/>
              <w:jc w:val="both"/>
              <w:rPr>
                <w:b/>
                <w:sz w:val="20"/>
                <w:szCs w:val="20"/>
                <w:lang w:val="bg-BG"/>
              </w:rPr>
            </w:pPr>
            <w:r w:rsidRPr="00E935FB">
              <w:rPr>
                <w:b/>
                <w:sz w:val="20"/>
                <w:szCs w:val="20"/>
                <w:lang w:val="bg-BG"/>
              </w:rPr>
              <w:t>A/B/C</w:t>
            </w:r>
          </w:p>
        </w:tc>
      </w:tr>
      <w:tr w:rsidR="00D03DC0" w:rsidRPr="00E935FB" w14:paraId="2DBC28F4" w14:textId="77777777" w:rsidTr="00E935FB">
        <w:trPr>
          <w:jc w:val="center"/>
        </w:trPr>
        <w:tc>
          <w:tcPr>
            <w:tcW w:w="185" w:type="pct"/>
            <w:vMerge/>
            <w:shd w:val="clear" w:color="auto" w:fill="auto"/>
            <w:vAlign w:val="center"/>
          </w:tcPr>
          <w:p w14:paraId="7BE1BF8B" w14:textId="77777777" w:rsidR="00D03DC0" w:rsidRPr="00E935FB" w:rsidRDefault="00D03DC0" w:rsidP="00E935FB">
            <w:pPr>
              <w:spacing w:after="0"/>
              <w:jc w:val="both"/>
              <w:rPr>
                <w:sz w:val="20"/>
                <w:szCs w:val="20"/>
                <w:lang w:val="bg-BG"/>
              </w:rPr>
            </w:pPr>
          </w:p>
        </w:tc>
        <w:tc>
          <w:tcPr>
            <w:tcW w:w="328" w:type="pct"/>
            <w:vMerge/>
            <w:shd w:val="clear" w:color="auto" w:fill="auto"/>
            <w:vAlign w:val="center"/>
          </w:tcPr>
          <w:p w14:paraId="1E7E359A" w14:textId="77777777" w:rsidR="00D03DC0" w:rsidRPr="00E935FB" w:rsidRDefault="00D03DC0" w:rsidP="00E935FB">
            <w:pPr>
              <w:spacing w:after="0"/>
              <w:jc w:val="both"/>
              <w:rPr>
                <w:sz w:val="20"/>
                <w:szCs w:val="20"/>
                <w:lang w:val="bg-BG"/>
              </w:rPr>
            </w:pPr>
          </w:p>
        </w:tc>
        <w:tc>
          <w:tcPr>
            <w:tcW w:w="1000" w:type="pct"/>
            <w:vMerge/>
            <w:shd w:val="clear" w:color="auto" w:fill="auto"/>
            <w:vAlign w:val="center"/>
          </w:tcPr>
          <w:p w14:paraId="6ADB2365" w14:textId="77777777" w:rsidR="00D03DC0" w:rsidRPr="00E935FB" w:rsidRDefault="00D03DC0" w:rsidP="00E935FB">
            <w:pPr>
              <w:spacing w:after="0"/>
              <w:jc w:val="both"/>
              <w:rPr>
                <w:sz w:val="20"/>
                <w:szCs w:val="20"/>
                <w:lang w:val="bg-BG"/>
              </w:rPr>
            </w:pPr>
          </w:p>
        </w:tc>
        <w:tc>
          <w:tcPr>
            <w:tcW w:w="163" w:type="pct"/>
            <w:vMerge/>
            <w:shd w:val="clear" w:color="auto" w:fill="auto"/>
            <w:vAlign w:val="center"/>
          </w:tcPr>
          <w:p w14:paraId="73E9BA59" w14:textId="77777777" w:rsidR="00D03DC0" w:rsidRPr="00E935FB" w:rsidRDefault="00D03DC0" w:rsidP="00E935FB">
            <w:pPr>
              <w:spacing w:after="0"/>
              <w:jc w:val="both"/>
              <w:rPr>
                <w:sz w:val="20"/>
                <w:szCs w:val="20"/>
                <w:lang w:val="bg-BG"/>
              </w:rPr>
            </w:pPr>
          </w:p>
        </w:tc>
        <w:tc>
          <w:tcPr>
            <w:tcW w:w="240" w:type="pct"/>
            <w:vMerge/>
            <w:shd w:val="clear" w:color="auto" w:fill="auto"/>
            <w:vAlign w:val="center"/>
          </w:tcPr>
          <w:p w14:paraId="689ECE75" w14:textId="77777777" w:rsidR="00D03DC0" w:rsidRPr="00E935FB" w:rsidRDefault="00D03DC0" w:rsidP="00E935FB">
            <w:pPr>
              <w:spacing w:after="0"/>
              <w:jc w:val="both"/>
              <w:rPr>
                <w:b/>
                <w:sz w:val="20"/>
                <w:szCs w:val="20"/>
                <w:lang w:val="bg-BG"/>
              </w:rPr>
            </w:pPr>
          </w:p>
        </w:tc>
        <w:tc>
          <w:tcPr>
            <w:tcW w:w="174" w:type="pct"/>
            <w:gridSpan w:val="2"/>
            <w:vMerge/>
            <w:shd w:val="clear" w:color="auto" w:fill="auto"/>
            <w:vAlign w:val="center"/>
          </w:tcPr>
          <w:p w14:paraId="2F634E86" w14:textId="77777777" w:rsidR="00D03DC0" w:rsidRPr="00E935FB" w:rsidRDefault="00D03DC0" w:rsidP="00E935FB">
            <w:pPr>
              <w:spacing w:after="0"/>
              <w:jc w:val="both"/>
              <w:rPr>
                <w:b/>
                <w:sz w:val="20"/>
                <w:szCs w:val="20"/>
                <w:lang w:val="bg-BG"/>
              </w:rPr>
            </w:pPr>
          </w:p>
        </w:tc>
        <w:tc>
          <w:tcPr>
            <w:tcW w:w="284" w:type="pct"/>
            <w:shd w:val="clear" w:color="auto" w:fill="auto"/>
            <w:vAlign w:val="center"/>
          </w:tcPr>
          <w:p w14:paraId="0FC8335D" w14:textId="77777777" w:rsidR="00D03DC0" w:rsidRPr="00E935FB" w:rsidRDefault="00D03DC0" w:rsidP="00E935FB">
            <w:pPr>
              <w:spacing w:after="0"/>
              <w:jc w:val="both"/>
              <w:rPr>
                <w:b/>
                <w:sz w:val="20"/>
                <w:szCs w:val="20"/>
                <w:lang w:val="bg-BG"/>
              </w:rPr>
            </w:pPr>
            <w:r w:rsidRPr="00E935FB">
              <w:rPr>
                <w:b/>
                <w:sz w:val="20"/>
                <w:szCs w:val="20"/>
                <w:lang w:val="bg-BG"/>
              </w:rPr>
              <w:t>Min</w:t>
            </w:r>
          </w:p>
        </w:tc>
        <w:tc>
          <w:tcPr>
            <w:tcW w:w="300" w:type="pct"/>
            <w:shd w:val="clear" w:color="auto" w:fill="auto"/>
            <w:vAlign w:val="center"/>
          </w:tcPr>
          <w:p w14:paraId="0E67319B" w14:textId="77777777" w:rsidR="00D03DC0" w:rsidRPr="00E935FB" w:rsidRDefault="00D03DC0" w:rsidP="00E935FB">
            <w:pPr>
              <w:spacing w:after="0"/>
              <w:jc w:val="both"/>
              <w:rPr>
                <w:b/>
                <w:sz w:val="20"/>
                <w:szCs w:val="20"/>
                <w:lang w:val="bg-BG"/>
              </w:rPr>
            </w:pPr>
            <w:r w:rsidRPr="00E935FB">
              <w:rPr>
                <w:b/>
                <w:sz w:val="20"/>
                <w:szCs w:val="20"/>
                <w:lang w:val="bg-BG"/>
              </w:rPr>
              <w:t>Max</w:t>
            </w:r>
          </w:p>
        </w:tc>
        <w:tc>
          <w:tcPr>
            <w:tcW w:w="296" w:type="pct"/>
            <w:vMerge/>
            <w:shd w:val="clear" w:color="auto" w:fill="auto"/>
            <w:vAlign w:val="center"/>
          </w:tcPr>
          <w:p w14:paraId="27E6D157" w14:textId="77777777" w:rsidR="00D03DC0" w:rsidRPr="00E935FB" w:rsidRDefault="00D03DC0" w:rsidP="00E935FB">
            <w:pPr>
              <w:spacing w:after="0"/>
              <w:jc w:val="both"/>
              <w:rPr>
                <w:b/>
                <w:sz w:val="20"/>
                <w:szCs w:val="20"/>
                <w:lang w:val="bg-BG"/>
              </w:rPr>
            </w:pPr>
          </w:p>
        </w:tc>
        <w:tc>
          <w:tcPr>
            <w:tcW w:w="287" w:type="pct"/>
            <w:vMerge/>
            <w:shd w:val="clear" w:color="auto" w:fill="auto"/>
            <w:vAlign w:val="center"/>
          </w:tcPr>
          <w:p w14:paraId="5CF9BBC3" w14:textId="77777777" w:rsidR="00D03DC0" w:rsidRPr="00E935FB" w:rsidRDefault="00D03DC0" w:rsidP="00E935FB">
            <w:pPr>
              <w:spacing w:after="0"/>
              <w:jc w:val="both"/>
              <w:rPr>
                <w:b/>
                <w:sz w:val="20"/>
                <w:szCs w:val="20"/>
                <w:lang w:val="bg-BG"/>
              </w:rPr>
            </w:pPr>
          </w:p>
        </w:tc>
        <w:tc>
          <w:tcPr>
            <w:tcW w:w="417" w:type="pct"/>
            <w:vMerge/>
            <w:shd w:val="clear" w:color="auto" w:fill="auto"/>
            <w:vAlign w:val="center"/>
          </w:tcPr>
          <w:p w14:paraId="73A51AC7" w14:textId="77777777" w:rsidR="00D03DC0" w:rsidRPr="00E935FB" w:rsidRDefault="00D03DC0" w:rsidP="00E935FB">
            <w:pPr>
              <w:spacing w:after="0"/>
              <w:jc w:val="both"/>
              <w:rPr>
                <w:b/>
                <w:sz w:val="20"/>
                <w:szCs w:val="20"/>
                <w:lang w:val="bg-BG"/>
              </w:rPr>
            </w:pPr>
          </w:p>
        </w:tc>
        <w:tc>
          <w:tcPr>
            <w:tcW w:w="472" w:type="pct"/>
            <w:gridSpan w:val="2"/>
            <w:shd w:val="clear" w:color="auto" w:fill="auto"/>
            <w:vAlign w:val="center"/>
          </w:tcPr>
          <w:p w14:paraId="20013690" w14:textId="77777777" w:rsidR="00D03DC0" w:rsidRPr="00E935FB" w:rsidRDefault="00D03DC0" w:rsidP="00E935FB">
            <w:pPr>
              <w:spacing w:after="0"/>
              <w:jc w:val="both"/>
              <w:rPr>
                <w:b/>
                <w:sz w:val="20"/>
                <w:szCs w:val="20"/>
                <w:lang w:val="bg-BG"/>
              </w:rPr>
            </w:pPr>
            <w:r w:rsidRPr="00E935FB">
              <w:rPr>
                <w:b/>
                <w:sz w:val="20"/>
                <w:szCs w:val="20"/>
                <w:lang w:val="bg-BG"/>
              </w:rPr>
              <w:t>Pop.</w:t>
            </w:r>
          </w:p>
        </w:tc>
        <w:tc>
          <w:tcPr>
            <w:tcW w:w="309" w:type="pct"/>
            <w:shd w:val="clear" w:color="auto" w:fill="auto"/>
            <w:vAlign w:val="center"/>
          </w:tcPr>
          <w:p w14:paraId="6996E5F0" w14:textId="77777777" w:rsidR="00D03DC0" w:rsidRPr="00E935FB" w:rsidRDefault="00D03DC0" w:rsidP="00E935FB">
            <w:pPr>
              <w:spacing w:after="0"/>
              <w:jc w:val="both"/>
              <w:rPr>
                <w:b/>
                <w:sz w:val="20"/>
                <w:szCs w:val="20"/>
                <w:lang w:val="bg-BG"/>
              </w:rPr>
            </w:pPr>
            <w:r w:rsidRPr="00E935FB">
              <w:rPr>
                <w:b/>
                <w:sz w:val="20"/>
                <w:szCs w:val="20"/>
                <w:lang w:val="bg-BG"/>
              </w:rPr>
              <w:t>Con.</w:t>
            </w:r>
          </w:p>
        </w:tc>
        <w:tc>
          <w:tcPr>
            <w:tcW w:w="259" w:type="pct"/>
            <w:shd w:val="clear" w:color="auto" w:fill="auto"/>
            <w:vAlign w:val="center"/>
          </w:tcPr>
          <w:p w14:paraId="5D0007CB" w14:textId="77777777" w:rsidR="00D03DC0" w:rsidRPr="00E935FB" w:rsidRDefault="00D03DC0" w:rsidP="00E935FB">
            <w:pPr>
              <w:spacing w:after="0"/>
              <w:jc w:val="both"/>
              <w:rPr>
                <w:b/>
                <w:sz w:val="20"/>
                <w:szCs w:val="20"/>
                <w:lang w:val="bg-BG"/>
              </w:rPr>
            </w:pPr>
            <w:r w:rsidRPr="00E935FB">
              <w:rPr>
                <w:b/>
                <w:sz w:val="20"/>
                <w:szCs w:val="20"/>
                <w:lang w:val="bg-BG"/>
              </w:rPr>
              <w:t>Iso.</w:t>
            </w:r>
          </w:p>
        </w:tc>
        <w:tc>
          <w:tcPr>
            <w:tcW w:w="287" w:type="pct"/>
            <w:shd w:val="clear" w:color="auto" w:fill="auto"/>
            <w:vAlign w:val="center"/>
          </w:tcPr>
          <w:p w14:paraId="6537EE41" w14:textId="77777777" w:rsidR="00D03DC0" w:rsidRPr="00E935FB" w:rsidRDefault="00D03DC0" w:rsidP="00E935FB">
            <w:pPr>
              <w:spacing w:after="0"/>
              <w:jc w:val="both"/>
              <w:rPr>
                <w:b/>
                <w:sz w:val="20"/>
                <w:szCs w:val="20"/>
                <w:lang w:val="bg-BG"/>
              </w:rPr>
            </w:pPr>
            <w:r w:rsidRPr="00E935FB">
              <w:rPr>
                <w:b/>
                <w:sz w:val="20"/>
                <w:szCs w:val="20"/>
                <w:lang w:val="bg-BG"/>
              </w:rPr>
              <w:t>Glo.</w:t>
            </w:r>
          </w:p>
        </w:tc>
      </w:tr>
      <w:tr w:rsidR="00D03DC0" w:rsidRPr="00E935FB" w14:paraId="1F68F610" w14:textId="77777777" w:rsidTr="00E935FB">
        <w:trPr>
          <w:jc w:val="center"/>
        </w:trPr>
        <w:tc>
          <w:tcPr>
            <w:tcW w:w="185" w:type="pct"/>
            <w:shd w:val="clear" w:color="auto" w:fill="auto"/>
            <w:vAlign w:val="center"/>
          </w:tcPr>
          <w:p w14:paraId="267BDD5A" w14:textId="77777777" w:rsidR="00D03DC0" w:rsidRPr="00E935FB" w:rsidRDefault="00D03DC0" w:rsidP="00E935FB">
            <w:pPr>
              <w:spacing w:after="0"/>
              <w:rPr>
                <w:sz w:val="20"/>
                <w:szCs w:val="20"/>
                <w:lang w:val="bg-BG"/>
              </w:rPr>
            </w:pPr>
          </w:p>
        </w:tc>
        <w:tc>
          <w:tcPr>
            <w:tcW w:w="328" w:type="pct"/>
            <w:shd w:val="clear" w:color="auto" w:fill="auto"/>
            <w:vAlign w:val="center"/>
          </w:tcPr>
          <w:p w14:paraId="78E78ED2" w14:textId="77777777" w:rsidR="00D03DC0" w:rsidRPr="00E935FB" w:rsidRDefault="00D03DC0" w:rsidP="00E935FB">
            <w:pPr>
              <w:spacing w:after="0"/>
              <w:rPr>
                <w:sz w:val="20"/>
                <w:szCs w:val="20"/>
              </w:rPr>
            </w:pPr>
            <w:r w:rsidRPr="00E935FB">
              <w:rPr>
                <w:sz w:val="20"/>
                <w:szCs w:val="20"/>
              </w:rPr>
              <w:t>A162</w:t>
            </w:r>
          </w:p>
        </w:tc>
        <w:tc>
          <w:tcPr>
            <w:tcW w:w="1000" w:type="pct"/>
            <w:shd w:val="clear" w:color="auto" w:fill="auto"/>
            <w:vAlign w:val="center"/>
          </w:tcPr>
          <w:p w14:paraId="665F1947" w14:textId="77777777" w:rsidR="00D03DC0" w:rsidRPr="00E935FB" w:rsidRDefault="00D03DC0" w:rsidP="00E935FB">
            <w:pPr>
              <w:spacing w:after="0"/>
              <w:rPr>
                <w:i/>
                <w:sz w:val="20"/>
                <w:szCs w:val="20"/>
              </w:rPr>
            </w:pPr>
            <w:r w:rsidRPr="00E935FB">
              <w:rPr>
                <w:i/>
                <w:sz w:val="20"/>
                <w:szCs w:val="20"/>
              </w:rPr>
              <w:t>Tringa totanus</w:t>
            </w:r>
          </w:p>
        </w:tc>
        <w:tc>
          <w:tcPr>
            <w:tcW w:w="163" w:type="pct"/>
            <w:shd w:val="clear" w:color="auto" w:fill="auto"/>
            <w:vAlign w:val="center"/>
          </w:tcPr>
          <w:p w14:paraId="6959B6E5" w14:textId="77777777" w:rsidR="00D03DC0" w:rsidRPr="00E935FB" w:rsidRDefault="00D03DC0" w:rsidP="00E935FB">
            <w:pPr>
              <w:spacing w:after="0"/>
              <w:rPr>
                <w:sz w:val="20"/>
                <w:szCs w:val="20"/>
                <w:lang w:val="bg-BG"/>
              </w:rPr>
            </w:pPr>
          </w:p>
        </w:tc>
        <w:tc>
          <w:tcPr>
            <w:tcW w:w="240" w:type="pct"/>
            <w:shd w:val="clear" w:color="auto" w:fill="auto"/>
            <w:vAlign w:val="center"/>
          </w:tcPr>
          <w:p w14:paraId="31CA63EE" w14:textId="77777777" w:rsidR="00D03DC0" w:rsidRPr="00E935FB" w:rsidRDefault="00D03DC0" w:rsidP="00E935FB">
            <w:pPr>
              <w:spacing w:after="0"/>
              <w:rPr>
                <w:sz w:val="20"/>
                <w:szCs w:val="20"/>
                <w:lang w:val="bg-BG"/>
              </w:rPr>
            </w:pPr>
          </w:p>
        </w:tc>
        <w:tc>
          <w:tcPr>
            <w:tcW w:w="174" w:type="pct"/>
            <w:gridSpan w:val="2"/>
            <w:shd w:val="clear" w:color="auto" w:fill="auto"/>
            <w:vAlign w:val="center"/>
          </w:tcPr>
          <w:p w14:paraId="3C687B27" w14:textId="77777777" w:rsidR="00D03DC0" w:rsidRPr="00E935FB" w:rsidRDefault="00D03DC0" w:rsidP="00E935FB">
            <w:pPr>
              <w:spacing w:after="0"/>
              <w:rPr>
                <w:sz w:val="20"/>
                <w:szCs w:val="20"/>
                <w:lang w:val="bg-BG"/>
              </w:rPr>
            </w:pPr>
            <w:r w:rsidRPr="00E935FB">
              <w:rPr>
                <w:sz w:val="20"/>
                <w:szCs w:val="20"/>
                <w:lang w:val="bg-BG"/>
              </w:rPr>
              <w:t>с</w:t>
            </w:r>
          </w:p>
        </w:tc>
        <w:tc>
          <w:tcPr>
            <w:tcW w:w="284" w:type="pct"/>
            <w:shd w:val="clear" w:color="auto" w:fill="auto"/>
            <w:vAlign w:val="center"/>
          </w:tcPr>
          <w:p w14:paraId="0F494AE8" w14:textId="77777777" w:rsidR="00D03DC0" w:rsidRPr="00E935FB" w:rsidRDefault="00D03DC0" w:rsidP="00E935FB">
            <w:pPr>
              <w:spacing w:after="0"/>
              <w:rPr>
                <w:color w:val="FF0000"/>
                <w:sz w:val="20"/>
                <w:szCs w:val="20"/>
              </w:rPr>
            </w:pPr>
            <w:r w:rsidRPr="00E935FB">
              <w:rPr>
                <w:color w:val="FF0000"/>
                <w:sz w:val="20"/>
                <w:szCs w:val="20"/>
              </w:rPr>
              <w:t>5</w:t>
            </w:r>
          </w:p>
        </w:tc>
        <w:tc>
          <w:tcPr>
            <w:tcW w:w="300" w:type="pct"/>
            <w:shd w:val="clear" w:color="auto" w:fill="auto"/>
            <w:vAlign w:val="center"/>
          </w:tcPr>
          <w:p w14:paraId="09CB618E" w14:textId="77777777" w:rsidR="00D03DC0" w:rsidRPr="00E935FB" w:rsidRDefault="00D03DC0" w:rsidP="00E935FB">
            <w:pPr>
              <w:spacing w:after="0"/>
              <w:rPr>
                <w:color w:val="FF0000"/>
                <w:sz w:val="20"/>
                <w:szCs w:val="20"/>
              </w:rPr>
            </w:pPr>
            <w:r w:rsidRPr="00E935FB">
              <w:rPr>
                <w:color w:val="FF0000"/>
                <w:sz w:val="20"/>
                <w:szCs w:val="20"/>
              </w:rPr>
              <w:t>12</w:t>
            </w:r>
          </w:p>
        </w:tc>
        <w:tc>
          <w:tcPr>
            <w:tcW w:w="296" w:type="pct"/>
            <w:shd w:val="clear" w:color="auto" w:fill="auto"/>
            <w:vAlign w:val="center"/>
          </w:tcPr>
          <w:p w14:paraId="5A6A2BB2" w14:textId="77777777" w:rsidR="00D03DC0" w:rsidRPr="00E935FB" w:rsidRDefault="00D03DC0" w:rsidP="00E935FB">
            <w:pPr>
              <w:spacing w:after="0"/>
              <w:rPr>
                <w:bCs/>
                <w:sz w:val="20"/>
                <w:szCs w:val="20"/>
              </w:rPr>
            </w:pPr>
            <w:r w:rsidRPr="00E935FB">
              <w:rPr>
                <w:bCs/>
                <w:sz w:val="20"/>
                <w:szCs w:val="20"/>
              </w:rPr>
              <w:t>i</w:t>
            </w:r>
          </w:p>
        </w:tc>
        <w:tc>
          <w:tcPr>
            <w:tcW w:w="287" w:type="pct"/>
            <w:shd w:val="clear" w:color="auto" w:fill="auto"/>
            <w:vAlign w:val="center"/>
          </w:tcPr>
          <w:p w14:paraId="361B44D3" w14:textId="77777777" w:rsidR="00D03DC0" w:rsidRPr="00E935FB" w:rsidRDefault="00D03DC0" w:rsidP="00E935FB">
            <w:pPr>
              <w:spacing w:after="0"/>
              <w:rPr>
                <w:sz w:val="20"/>
                <w:szCs w:val="20"/>
                <w:lang w:val="bg-BG"/>
              </w:rPr>
            </w:pPr>
          </w:p>
        </w:tc>
        <w:tc>
          <w:tcPr>
            <w:tcW w:w="417" w:type="pct"/>
            <w:shd w:val="clear" w:color="auto" w:fill="auto"/>
            <w:vAlign w:val="center"/>
          </w:tcPr>
          <w:p w14:paraId="4F2C217A" w14:textId="77777777" w:rsidR="00D03DC0" w:rsidRPr="00E935FB" w:rsidRDefault="00D03DC0" w:rsidP="00E935FB">
            <w:pPr>
              <w:spacing w:after="0"/>
              <w:rPr>
                <w:sz w:val="20"/>
                <w:szCs w:val="20"/>
              </w:rPr>
            </w:pPr>
            <w:r w:rsidRPr="00E935FB">
              <w:rPr>
                <w:sz w:val="20"/>
                <w:szCs w:val="20"/>
              </w:rPr>
              <w:t>G</w:t>
            </w:r>
          </w:p>
        </w:tc>
        <w:tc>
          <w:tcPr>
            <w:tcW w:w="472" w:type="pct"/>
            <w:gridSpan w:val="2"/>
            <w:shd w:val="clear" w:color="auto" w:fill="auto"/>
            <w:vAlign w:val="center"/>
          </w:tcPr>
          <w:p w14:paraId="6B0D2274" w14:textId="77777777" w:rsidR="00D03DC0" w:rsidRPr="00E935FB" w:rsidRDefault="00D03DC0" w:rsidP="00E935FB">
            <w:pPr>
              <w:spacing w:after="0"/>
              <w:rPr>
                <w:sz w:val="20"/>
                <w:szCs w:val="20"/>
              </w:rPr>
            </w:pPr>
            <w:r w:rsidRPr="00E935FB">
              <w:rPr>
                <w:sz w:val="20"/>
                <w:szCs w:val="20"/>
              </w:rPr>
              <w:t>C</w:t>
            </w:r>
          </w:p>
        </w:tc>
        <w:tc>
          <w:tcPr>
            <w:tcW w:w="309" w:type="pct"/>
            <w:shd w:val="clear" w:color="auto" w:fill="auto"/>
            <w:vAlign w:val="center"/>
          </w:tcPr>
          <w:p w14:paraId="71EFB3E0" w14:textId="77777777" w:rsidR="00D03DC0" w:rsidRPr="00E935FB" w:rsidRDefault="00D03DC0" w:rsidP="00E935FB">
            <w:pPr>
              <w:spacing w:after="0"/>
              <w:rPr>
                <w:sz w:val="20"/>
                <w:szCs w:val="20"/>
              </w:rPr>
            </w:pPr>
            <w:r w:rsidRPr="00E935FB">
              <w:rPr>
                <w:sz w:val="20"/>
                <w:szCs w:val="20"/>
              </w:rPr>
              <w:t>B</w:t>
            </w:r>
          </w:p>
        </w:tc>
        <w:tc>
          <w:tcPr>
            <w:tcW w:w="259" w:type="pct"/>
            <w:shd w:val="clear" w:color="auto" w:fill="auto"/>
            <w:vAlign w:val="center"/>
          </w:tcPr>
          <w:p w14:paraId="13D47C68" w14:textId="77777777" w:rsidR="00D03DC0" w:rsidRPr="00E935FB" w:rsidRDefault="00D03DC0" w:rsidP="00E935FB">
            <w:pPr>
              <w:spacing w:after="0"/>
              <w:rPr>
                <w:sz w:val="20"/>
                <w:szCs w:val="20"/>
              </w:rPr>
            </w:pPr>
            <w:r w:rsidRPr="00E935FB">
              <w:rPr>
                <w:sz w:val="20"/>
                <w:szCs w:val="20"/>
              </w:rPr>
              <w:t>C</w:t>
            </w:r>
          </w:p>
        </w:tc>
        <w:tc>
          <w:tcPr>
            <w:tcW w:w="287" w:type="pct"/>
            <w:shd w:val="clear" w:color="auto" w:fill="auto"/>
            <w:vAlign w:val="center"/>
          </w:tcPr>
          <w:p w14:paraId="59B56823" w14:textId="77777777" w:rsidR="00D03DC0" w:rsidRPr="00E935FB" w:rsidRDefault="00D03DC0" w:rsidP="00E935FB">
            <w:pPr>
              <w:spacing w:after="0"/>
              <w:rPr>
                <w:sz w:val="20"/>
                <w:szCs w:val="20"/>
              </w:rPr>
            </w:pPr>
            <w:r w:rsidRPr="00E935FB">
              <w:rPr>
                <w:sz w:val="20"/>
                <w:szCs w:val="20"/>
              </w:rPr>
              <w:t>C</w:t>
            </w:r>
          </w:p>
        </w:tc>
      </w:tr>
    </w:tbl>
    <w:p w14:paraId="67223BD6" w14:textId="275E70B0" w:rsidR="00E228FC" w:rsidRDefault="00E228FC" w:rsidP="004A4D89">
      <w:pPr>
        <w:spacing w:after="120"/>
        <w:jc w:val="both"/>
        <w:rPr>
          <w:lang w:val="bg-BG"/>
        </w:rPr>
      </w:pPr>
    </w:p>
    <w:p w14:paraId="716DE6E8" w14:textId="77777777" w:rsidR="0027623B" w:rsidRPr="0027623B" w:rsidRDefault="0027623B" w:rsidP="0027623B">
      <w:pPr>
        <w:pStyle w:val="Heading1"/>
        <w:jc w:val="center"/>
        <w:rPr>
          <w:lang w:val="bg-BG"/>
        </w:rPr>
      </w:pPr>
      <w:bookmarkStart w:id="94" w:name="_Toc97813523"/>
      <w:r w:rsidRPr="0027623B">
        <w:rPr>
          <w:lang w:val="bg-BG"/>
        </w:rPr>
        <w:t>Специфични цели за А1</w:t>
      </w:r>
      <w:r w:rsidRPr="0027623B">
        <w:rPr>
          <w:lang w:val="ru-RU"/>
        </w:rPr>
        <w:t>65</w:t>
      </w:r>
      <w:r w:rsidRPr="0027623B">
        <w:rPr>
          <w:lang w:val="bg-BG"/>
        </w:rPr>
        <w:t xml:space="preserve"> </w:t>
      </w:r>
      <w:r w:rsidRPr="0027623B">
        <w:rPr>
          <w:i/>
        </w:rPr>
        <w:t>Tringa</w:t>
      </w:r>
      <w:r w:rsidRPr="0027623B">
        <w:rPr>
          <w:i/>
          <w:lang w:val="ru-RU"/>
        </w:rPr>
        <w:t xml:space="preserve"> </w:t>
      </w:r>
      <w:r w:rsidRPr="0027623B">
        <w:rPr>
          <w:i/>
        </w:rPr>
        <w:t>ochropus</w:t>
      </w:r>
      <w:r w:rsidRPr="0027623B">
        <w:rPr>
          <w:lang w:val="bg-BG"/>
        </w:rPr>
        <w:t xml:space="preserve"> (голям горски </w:t>
      </w:r>
      <w:bookmarkStart w:id="95" w:name="_Hlk84971226"/>
      <w:r w:rsidRPr="0027623B">
        <w:rPr>
          <w:lang w:val="bg-BG"/>
        </w:rPr>
        <w:t>водобегач</w:t>
      </w:r>
      <w:bookmarkEnd w:id="95"/>
      <w:r w:rsidRPr="0027623B">
        <w:rPr>
          <w:lang w:val="bg-BG"/>
        </w:rPr>
        <w:t>)</w:t>
      </w:r>
      <w:bookmarkEnd w:id="94"/>
    </w:p>
    <w:p w14:paraId="20404F90" w14:textId="77777777" w:rsidR="0027623B" w:rsidRPr="0027623B" w:rsidRDefault="0027623B" w:rsidP="004C2B29">
      <w:pPr>
        <w:spacing w:after="120"/>
        <w:jc w:val="both"/>
        <w:rPr>
          <w:lang w:val="ru-RU"/>
        </w:rPr>
      </w:pPr>
    </w:p>
    <w:p w14:paraId="5E3915C3" w14:textId="77777777" w:rsidR="0027623B" w:rsidRPr="00A16E10" w:rsidRDefault="0027623B" w:rsidP="005E58FD">
      <w:pPr>
        <w:pStyle w:val="ListParagraph"/>
        <w:numPr>
          <w:ilvl w:val="0"/>
          <w:numId w:val="96"/>
        </w:numPr>
        <w:spacing w:after="120"/>
        <w:jc w:val="both"/>
        <w:rPr>
          <w:b/>
          <w:lang w:val="bg-BG"/>
        </w:rPr>
      </w:pPr>
      <w:r w:rsidRPr="00A16E10">
        <w:rPr>
          <w:b/>
          <w:lang w:val="bg-BG"/>
        </w:rPr>
        <w:t>Кратка характеристика на вида</w:t>
      </w:r>
    </w:p>
    <w:p w14:paraId="4F04BA7F" w14:textId="77777777" w:rsidR="0027623B" w:rsidRPr="0027623B" w:rsidRDefault="0027623B" w:rsidP="004C2B29">
      <w:pPr>
        <w:spacing w:after="120"/>
        <w:jc w:val="both"/>
        <w:rPr>
          <w:lang w:val="ru-RU"/>
        </w:rPr>
      </w:pPr>
      <w:r w:rsidRPr="0027623B">
        <w:rPr>
          <w:lang w:val="bg-BG"/>
        </w:rPr>
        <w:t xml:space="preserve">Дължина на тялото: </w:t>
      </w:r>
      <w:r w:rsidRPr="0027623B">
        <w:rPr>
          <w:lang w:val="ru-RU"/>
        </w:rPr>
        <w:t>21</w:t>
      </w:r>
      <w:r w:rsidRPr="0027623B">
        <w:rPr>
          <w:lang w:val="bg-BG"/>
        </w:rPr>
        <w:t xml:space="preserve"> – </w:t>
      </w:r>
      <w:r w:rsidRPr="0027623B">
        <w:rPr>
          <w:lang w:val="ru-RU"/>
        </w:rPr>
        <w:t>24</w:t>
      </w:r>
      <w:r w:rsidRPr="0027623B">
        <w:rPr>
          <w:lang w:val="bg-BG"/>
        </w:rPr>
        <w:t xml:space="preserve"> cm. Размах на крилата: </w:t>
      </w:r>
      <w:r w:rsidRPr="0027623B">
        <w:rPr>
          <w:lang w:val="ru-RU"/>
        </w:rPr>
        <w:t>57 – 61</w:t>
      </w:r>
      <w:r w:rsidRPr="0027623B">
        <w:rPr>
          <w:lang w:val="bg-BG"/>
        </w:rPr>
        <w:t xml:space="preserve"> </w:t>
      </w:r>
      <w:r w:rsidRPr="0027623B">
        <w:rPr>
          <w:lang w:val="en-GB"/>
        </w:rPr>
        <w:t>cm</w:t>
      </w:r>
      <w:r w:rsidRPr="0027623B">
        <w:rPr>
          <w:lang w:val="bg-BG"/>
        </w:rPr>
        <w:t>. Дребен водобегач със сравнително къси, сивкаво-зелени</w:t>
      </w:r>
      <w:r w:rsidRPr="0027623B">
        <w:rPr>
          <w:lang w:val="ru-RU"/>
        </w:rPr>
        <w:t xml:space="preserve"> </w:t>
      </w:r>
      <w:r w:rsidRPr="0027623B">
        <w:rPr>
          <w:lang w:val="bg-BG"/>
        </w:rPr>
        <w:t>крака, които изглеждат тъмни на разстояние. Най-тъмният вид от рода; горните части имат почти маслинено-кафяв оттенък и множество малки бели петна. Къса първична проекция; крилата изпъкват точно зад върха на опашката. Прилича на малкия горски водобегач (</w:t>
      </w:r>
      <w:r w:rsidRPr="0027623B">
        <w:rPr>
          <w:i/>
          <w:iCs/>
          <w:lang w:val="bg-BG"/>
        </w:rPr>
        <w:t>Tringa glareola</w:t>
      </w:r>
      <w:r w:rsidRPr="0027623B">
        <w:rPr>
          <w:lang w:val="bg-BG"/>
        </w:rPr>
        <w:t xml:space="preserve">), но се отличава от него по чисто бялото надопашие, почти черния гръб и прибраните при полет крака (Beaman &amp; Madge 1998, Message </w:t>
      </w:r>
      <w:r w:rsidRPr="0027623B">
        <w:rPr>
          <w:lang w:val="ru-RU"/>
        </w:rPr>
        <w:t>&amp;</w:t>
      </w:r>
      <w:r w:rsidRPr="0027623B">
        <w:rPr>
          <w:lang w:val="bg-BG"/>
        </w:rPr>
        <w:t xml:space="preserve"> Taylor</w:t>
      </w:r>
      <w:r w:rsidRPr="0027623B">
        <w:rPr>
          <w:lang w:val="ru-RU"/>
        </w:rPr>
        <w:t xml:space="preserve"> </w:t>
      </w:r>
      <w:r w:rsidRPr="0027623B">
        <w:rPr>
          <w:lang w:val="bg-BG"/>
        </w:rPr>
        <w:t>2005</w:t>
      </w:r>
      <w:r w:rsidRPr="0027623B">
        <w:rPr>
          <w:lang w:val="ru-RU"/>
        </w:rPr>
        <w:t xml:space="preserve">, </w:t>
      </w:r>
      <w:r w:rsidRPr="0027623B">
        <w:rPr>
          <w:lang w:val="bg-BG"/>
        </w:rPr>
        <w:t>Нанкинов и др. 1997).</w:t>
      </w:r>
    </w:p>
    <w:p w14:paraId="0373801E" w14:textId="77777777" w:rsidR="0027623B" w:rsidRPr="0027623B" w:rsidRDefault="0027623B" w:rsidP="004C2B29">
      <w:pPr>
        <w:spacing w:after="120"/>
        <w:jc w:val="both"/>
        <w:rPr>
          <w:i/>
          <w:lang w:val="ru-RU"/>
        </w:rPr>
      </w:pPr>
      <w:r w:rsidRPr="0027623B">
        <w:rPr>
          <w:i/>
          <w:lang w:val="bg-BG"/>
        </w:rPr>
        <w:t>Характер на пребиваване в страната</w:t>
      </w:r>
    </w:p>
    <w:p w14:paraId="0106BA8C" w14:textId="77777777" w:rsidR="0027623B" w:rsidRPr="0027623B" w:rsidRDefault="0027623B" w:rsidP="004C2B29">
      <w:pPr>
        <w:spacing w:after="120"/>
        <w:jc w:val="both"/>
        <w:rPr>
          <w:lang w:val="ru-RU"/>
        </w:rPr>
      </w:pPr>
      <w:r w:rsidRPr="0027623B">
        <w:rPr>
          <w:lang w:val="bg-BG"/>
        </w:rPr>
        <w:t>В България е гнездящ, прелетен</w:t>
      </w:r>
      <w:r w:rsidRPr="0027623B">
        <w:rPr>
          <w:lang w:val="ru-RU"/>
        </w:rPr>
        <w:t xml:space="preserve"> </w:t>
      </w:r>
      <w:r w:rsidRPr="0027623B">
        <w:rPr>
          <w:lang w:val="bg-BG"/>
        </w:rPr>
        <w:t>и зимуващ</w:t>
      </w:r>
      <w:r w:rsidRPr="0027623B">
        <w:rPr>
          <w:lang w:val="ru-RU"/>
        </w:rPr>
        <w:t xml:space="preserve"> </w:t>
      </w:r>
      <w:r w:rsidRPr="0027623B">
        <w:rPr>
          <w:lang w:val="bg-BG"/>
        </w:rPr>
        <w:t>вид (</w:t>
      </w:r>
      <w:r w:rsidRPr="0027623B">
        <w:rPr>
          <w:lang w:val="en-GB"/>
        </w:rPr>
        <w:t>Ivanov</w:t>
      </w:r>
      <w:r w:rsidRPr="0027623B">
        <w:rPr>
          <w:lang w:val="bg-BG"/>
        </w:rPr>
        <w:t xml:space="preserve"> </w:t>
      </w:r>
      <w:r w:rsidRPr="0027623B">
        <w:rPr>
          <w:lang w:val="en-GB"/>
        </w:rPr>
        <w:t>et</w:t>
      </w:r>
      <w:r w:rsidRPr="0027623B">
        <w:rPr>
          <w:lang w:val="bg-BG"/>
        </w:rPr>
        <w:t xml:space="preserve"> </w:t>
      </w:r>
      <w:r w:rsidRPr="0027623B">
        <w:rPr>
          <w:lang w:val="en-GB"/>
        </w:rPr>
        <w:t>al</w:t>
      </w:r>
      <w:r w:rsidRPr="0027623B">
        <w:rPr>
          <w:lang w:val="bg-BG"/>
        </w:rPr>
        <w:t>. 2014, Шурулинков</w:t>
      </w:r>
      <w:r w:rsidRPr="0027623B">
        <w:rPr>
          <w:lang w:val="ru-RU"/>
        </w:rPr>
        <w:t xml:space="preserve"> 2011</w:t>
      </w:r>
      <w:r w:rsidRPr="0027623B">
        <w:rPr>
          <w:lang w:val="bg-BG"/>
        </w:rPr>
        <w:t xml:space="preserve">). Палеарктичен вид. В Европа гнезди на Скандинавския полуостров, в северната и централната част на Европейска Русия, в Прибалтика, Беларус, Полша, Украйна, Германия, Чехия и много рядко в Дания, Австрия, Словения, Хърватска, Словакия, Унгария, Румъния, България и Северна Македония. Среща се главно по реките Дунав, Искър, Вит, Осъм, Бели Лом и Черноморското крайбрежие </w:t>
      </w:r>
      <w:r w:rsidRPr="0027623B">
        <w:rPr>
          <w:lang w:val="ru-RU"/>
        </w:rPr>
        <w:t>(</w:t>
      </w:r>
      <w:bookmarkStart w:id="96" w:name="_Hlk84797499"/>
      <w:r w:rsidRPr="0027623B">
        <w:rPr>
          <w:lang w:val="bg-BG"/>
        </w:rPr>
        <w:t>Шурулинков</w:t>
      </w:r>
      <w:r w:rsidRPr="0027623B">
        <w:rPr>
          <w:lang w:val="ru-RU"/>
        </w:rPr>
        <w:t xml:space="preserve"> 201</w:t>
      </w:r>
      <w:bookmarkEnd w:id="96"/>
      <w:r w:rsidRPr="0027623B">
        <w:rPr>
          <w:lang w:val="ru-RU"/>
        </w:rPr>
        <w:t>1)</w:t>
      </w:r>
      <w:r w:rsidRPr="0027623B">
        <w:rPr>
          <w:lang w:val="bg-BG"/>
        </w:rPr>
        <w:t>.</w:t>
      </w:r>
    </w:p>
    <w:p w14:paraId="7A2F3072" w14:textId="77777777" w:rsidR="0027623B" w:rsidRPr="0027623B" w:rsidRDefault="0027623B" w:rsidP="004C2B29">
      <w:pPr>
        <w:spacing w:after="120"/>
        <w:jc w:val="both"/>
        <w:rPr>
          <w:i/>
          <w:lang w:val="ru-RU"/>
        </w:rPr>
      </w:pPr>
      <w:r w:rsidRPr="0027623B">
        <w:rPr>
          <w:i/>
          <w:lang w:val="bg-BG"/>
        </w:rPr>
        <w:t>Характерно местообитание</w:t>
      </w:r>
    </w:p>
    <w:p w14:paraId="7F629054" w14:textId="77777777" w:rsidR="0027623B" w:rsidRPr="0027623B" w:rsidRDefault="0027623B" w:rsidP="004C2B29">
      <w:pPr>
        <w:spacing w:after="120"/>
        <w:jc w:val="both"/>
        <w:rPr>
          <w:lang w:val="bg-BG"/>
        </w:rPr>
      </w:pPr>
      <w:r w:rsidRPr="0027623B">
        <w:rPr>
          <w:lang w:val="bg-BG"/>
        </w:rPr>
        <w:t>Плитки крайбрежия на реки и стоящи водоеми, влажни ливади и пасища в близост до микроязовири. Заблатени гори и горски участъци близо до водоеми, обрасли с дървета и храсти брегове на езера, блата, реки, канали, край мочурища и ливади. Обитава по-често край бавнотечащи водоеми със спокойна водна повърхност. Избягва бързо течащите реки (</w:t>
      </w:r>
      <w:r w:rsidRPr="0027623B">
        <w:rPr>
          <w:lang w:val="ru-RU"/>
        </w:rPr>
        <w:t xml:space="preserve">Нанкинов и др. 1997, </w:t>
      </w:r>
      <w:r w:rsidRPr="0027623B">
        <w:rPr>
          <w:lang w:val="bg-BG"/>
        </w:rPr>
        <w:t>Шурулинков</w:t>
      </w:r>
      <w:r w:rsidRPr="0027623B">
        <w:rPr>
          <w:lang w:val="ru-RU"/>
        </w:rPr>
        <w:t xml:space="preserve"> 2011</w:t>
      </w:r>
      <w:r w:rsidRPr="0027623B">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 2009).</w:t>
      </w:r>
    </w:p>
    <w:p w14:paraId="0347E91F" w14:textId="77777777" w:rsidR="0027623B" w:rsidRPr="0027623B" w:rsidRDefault="0027623B" w:rsidP="004C2B29">
      <w:pPr>
        <w:spacing w:after="120"/>
        <w:jc w:val="both"/>
        <w:rPr>
          <w:i/>
          <w:lang w:val="ru-RU"/>
        </w:rPr>
      </w:pPr>
      <w:r w:rsidRPr="0027623B">
        <w:rPr>
          <w:i/>
          <w:lang w:val="bg-BG"/>
        </w:rPr>
        <w:t>Хранене</w:t>
      </w:r>
    </w:p>
    <w:p w14:paraId="78C6EE73" w14:textId="77777777" w:rsidR="0027623B" w:rsidRPr="0027623B" w:rsidRDefault="0027623B" w:rsidP="004C2B29">
      <w:pPr>
        <w:spacing w:after="120"/>
        <w:jc w:val="both"/>
        <w:rPr>
          <w:lang w:val="bg-BG"/>
        </w:rPr>
      </w:pPr>
      <w:r w:rsidRPr="0027623B">
        <w:rPr>
          <w:lang w:val="bg-BG"/>
        </w:rPr>
        <w:t>Храни се с различни водни и околоводни безгръбначни – червеи, дребни охлюви и миди, плодчета и много насекоми и техните ларви: бръмбари (бегачи, водолюбчета, хоботници), ципокрили (мравки), полутвърдокрили, пеперуди, двукрили (дълrоножки, комари), водни кончета, а също паяци</w:t>
      </w:r>
      <w:r w:rsidRPr="0027623B">
        <w:rPr>
          <w:lang w:val="ru-RU"/>
        </w:rPr>
        <w:t xml:space="preserve"> </w:t>
      </w:r>
      <w:r w:rsidRPr="0027623B">
        <w:rPr>
          <w:lang w:val="bg-BG"/>
        </w:rPr>
        <w:t>и риби, както и растителни фрагменти  (BirdLife International 2016, Нанкинов и др. 1997, Шурулинков</w:t>
      </w:r>
      <w:r w:rsidRPr="0027623B">
        <w:rPr>
          <w:lang w:val="ru-RU"/>
        </w:rPr>
        <w:t xml:space="preserve"> 2011</w:t>
      </w:r>
      <w:r w:rsidRPr="0027623B">
        <w:rPr>
          <w:lang w:val="bg-BG"/>
        </w:rPr>
        <w:t>).</w:t>
      </w:r>
    </w:p>
    <w:p w14:paraId="02B6A7B9" w14:textId="77777777" w:rsidR="0027623B" w:rsidRPr="00A16E10" w:rsidRDefault="0027623B" w:rsidP="005E58FD">
      <w:pPr>
        <w:pStyle w:val="ListParagraph"/>
        <w:numPr>
          <w:ilvl w:val="0"/>
          <w:numId w:val="96"/>
        </w:numPr>
        <w:spacing w:after="120"/>
        <w:jc w:val="both"/>
        <w:rPr>
          <w:b/>
          <w:lang w:val="bg-BG"/>
        </w:rPr>
      </w:pPr>
      <w:r w:rsidRPr="00A16E10">
        <w:rPr>
          <w:b/>
          <w:lang w:val="bg-BG"/>
        </w:rPr>
        <w:t>Разпространение, природозащитно състояние и тенденции в популацията на вида на национално ниво</w:t>
      </w:r>
    </w:p>
    <w:p w14:paraId="344D04A7" w14:textId="77777777" w:rsidR="0027623B" w:rsidRPr="0027623B" w:rsidRDefault="0027623B" w:rsidP="004C2B29">
      <w:pPr>
        <w:spacing w:after="120"/>
        <w:jc w:val="both"/>
        <w:rPr>
          <w:lang w:val="bg-BG"/>
        </w:rPr>
      </w:pPr>
      <w:r w:rsidRPr="0027623B">
        <w:rPr>
          <w:lang w:val="bg-BG"/>
        </w:rPr>
        <w:t xml:space="preserve">Широко разпространен гнездящ вид покрай реки и потоци както в равнинните, така и в планинските части на страната. Отбелязван в Тракийската низина (по реките Тополница и Марица), в Западните Родопи, по поречията на реките Струма, Искър, Тунджа, в Софийското </w:t>
      </w:r>
      <w:r w:rsidRPr="0027623B">
        <w:rPr>
          <w:lang w:val="bg-BG"/>
        </w:rPr>
        <w:lastRenderedPageBreak/>
        <w:t xml:space="preserve">поле, в Добруджа, в Източна Стара планина, до Мандренското езеро. След 1950 г. са установени редица нови находища – в Добруджа, в Тракийската низина, по р. Струма, по Черноморското крайбрежие (до Балтата; до Шабленското езеро; до Несебър; в Атанасовското езеро), в Западна Стара планина, покрай р. Дунав (в Никополско; до с. Басарбово, Русенско, в рибарниците Калимок), в Розовата долина, в Дунавската равнина, в Източна Стара планина, в Софийското поле (Митев </w:t>
      </w:r>
      <w:r w:rsidRPr="0027623B">
        <w:rPr>
          <w:lang w:val="ru-RU"/>
        </w:rPr>
        <w:t>&amp;</w:t>
      </w:r>
      <w:r w:rsidRPr="0027623B">
        <w:rPr>
          <w:lang w:val="bg-BG"/>
        </w:rPr>
        <w:t xml:space="preserve"> Димитров 2007). Съгласно ЧКБ, в повечето от старите гнездови находища не е потвърден през периода 2001 - 2011 и се среща главно по реките Дунав, Искър, Вит, Осъм, Бели Лом и Черноморското крайбрежие, с епизодично гнездене на отделни двойки в средните течения на реки, край язовири и рибарници (Шурулинков 2011).</w:t>
      </w:r>
    </w:p>
    <w:p w14:paraId="09B8471A" w14:textId="77777777" w:rsidR="0027623B" w:rsidRPr="0027623B" w:rsidRDefault="0027623B" w:rsidP="004C2B29">
      <w:pPr>
        <w:spacing w:after="120"/>
        <w:jc w:val="both"/>
        <w:rPr>
          <w:lang w:val="bg-BG"/>
        </w:rPr>
      </w:pPr>
      <w:r w:rsidRPr="0027623B">
        <w:rPr>
          <w:lang w:val="bg-BG"/>
        </w:rPr>
        <w:t>По време на миграция и зимуване</w:t>
      </w:r>
      <w:r w:rsidRPr="0027623B">
        <w:rPr>
          <w:lang w:val="ru-RU"/>
        </w:rPr>
        <w:t xml:space="preserve"> </w:t>
      </w:r>
      <w:r w:rsidRPr="0027623B">
        <w:rPr>
          <w:lang w:val="bg-BG"/>
        </w:rPr>
        <w:t>се среща 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sidRPr="0027623B">
        <w:rPr>
          <w:lang w:val="ru-RU"/>
        </w:rPr>
        <w:t xml:space="preserve"> (Dimitrov </w:t>
      </w:r>
      <w:r w:rsidRPr="0027623B">
        <w:t>et</w:t>
      </w:r>
      <w:r w:rsidRPr="0027623B">
        <w:rPr>
          <w:lang w:val="ru-RU"/>
        </w:rPr>
        <w:t xml:space="preserve"> </w:t>
      </w:r>
      <w:r w:rsidRPr="0027623B">
        <w:t>al</w:t>
      </w:r>
      <w:r w:rsidRPr="0027623B">
        <w:rPr>
          <w:lang w:val="ru-RU"/>
        </w:rPr>
        <w:t xml:space="preserve">. 2005, </w:t>
      </w:r>
      <w:r w:rsidRPr="0027623B">
        <w:rPr>
          <w:lang w:val="bg-BG"/>
        </w:rPr>
        <w:t>Michev</w:t>
      </w:r>
      <w:r w:rsidRPr="0027623B">
        <w:rPr>
          <w:lang w:val="ru-RU"/>
        </w:rPr>
        <w:t xml:space="preserve"> &amp;</w:t>
      </w:r>
      <w:r w:rsidRPr="0027623B">
        <w:rPr>
          <w:lang w:val="bg-BG"/>
        </w:rPr>
        <w:t xml:space="preserve"> Profirov </w:t>
      </w:r>
      <w:r w:rsidRPr="0027623B">
        <w:rPr>
          <w:lang w:val="ru-RU"/>
        </w:rPr>
        <w:t xml:space="preserve">2003, </w:t>
      </w:r>
      <w:r w:rsidRPr="0027623B">
        <w:rPr>
          <w:lang w:val="bg-BG"/>
        </w:rPr>
        <w:t>Костадинова, Граматиков</w:t>
      </w:r>
      <w:r w:rsidRPr="0027623B">
        <w:rPr>
          <w:lang w:val="ru-RU"/>
        </w:rPr>
        <w:t xml:space="preserve"> </w:t>
      </w:r>
      <w:r w:rsidRPr="0027623B">
        <w:rPr>
          <w:lang w:val="bg-BG"/>
        </w:rPr>
        <w:t xml:space="preserve">2007, </w:t>
      </w:r>
      <w:r w:rsidRPr="0027623B">
        <w:rPr>
          <w:lang w:val="ru-RU"/>
        </w:rPr>
        <w:t>Нанкинов и др. 1997)</w:t>
      </w:r>
      <w:r w:rsidRPr="0027623B">
        <w:rPr>
          <w:lang w:val="bg-BG"/>
        </w:rPr>
        <w:t>.</w:t>
      </w:r>
    </w:p>
    <w:p w14:paraId="7D8C5F0C" w14:textId="77777777" w:rsidR="0027623B" w:rsidRPr="0027623B" w:rsidRDefault="0027623B" w:rsidP="004C2B29">
      <w:pPr>
        <w:spacing w:after="120"/>
        <w:jc w:val="both"/>
        <w:rPr>
          <w:lang w:val="bg-BG"/>
        </w:rPr>
      </w:pPr>
      <w:r w:rsidRPr="0027623B">
        <w:rPr>
          <w:lang w:val="bg-BG"/>
        </w:rPr>
        <w:t xml:space="preserve">Не е включен в Директивата за птиците. Според </w:t>
      </w:r>
      <w:r w:rsidRPr="0027623B">
        <w:rPr>
          <w:lang w:val="en-GB"/>
        </w:rPr>
        <w:t>IUCN</w:t>
      </w:r>
      <w:r w:rsidRPr="0027623B">
        <w:rPr>
          <w:lang w:val="bg-BG"/>
        </w:rPr>
        <w:t xml:space="preserve"> видът </w:t>
      </w:r>
      <w:r w:rsidRPr="0027623B">
        <w:t>e</w:t>
      </w:r>
      <w:r w:rsidRPr="0027623B">
        <w:rPr>
          <w:lang w:val="bg-BG"/>
        </w:rPr>
        <w:t xml:space="preserve"> Незастрашен LC (Least Concern), за територията на континентална Европа – LC (Least Concern) (BirdLife International 2015). Няма SPEC категория (BirdLife International 2017). Включен е в Червената книга на България в категория застрашен вид ЕN.</w:t>
      </w:r>
    </w:p>
    <w:p w14:paraId="0D274ED1" w14:textId="77777777" w:rsidR="0027623B" w:rsidRPr="0027623B" w:rsidRDefault="0027623B" w:rsidP="004C2B29">
      <w:pPr>
        <w:spacing w:after="120"/>
        <w:jc w:val="both"/>
        <w:rPr>
          <w:lang w:val="bg-BG"/>
        </w:rPr>
      </w:pPr>
      <w:r w:rsidRPr="0027623B">
        <w:rPr>
          <w:lang w:val="bg-BG"/>
        </w:rPr>
        <w:t xml:space="preserve">Съгласно Докладването от 2019 г. (за периода 2005 – 2018 г.) националната гнездяща популация на вида се оценя на 40 – 90 двойки. Краткосрочната тенденция (за периода 2000 – 2018) за популацията е </w:t>
      </w:r>
      <w:r w:rsidRPr="0027623B">
        <w:rPr>
          <w:b/>
          <w:bCs/>
          <w:lang w:val="bg-BG"/>
        </w:rPr>
        <w:t>неизвестна</w:t>
      </w:r>
      <w:r w:rsidRPr="0027623B">
        <w:rPr>
          <w:lang w:val="bg-BG"/>
        </w:rPr>
        <w:t xml:space="preserve">, дългосрочната (за периода 1980 – 2018) също е </w:t>
      </w:r>
      <w:r w:rsidRPr="0027623B">
        <w:rPr>
          <w:b/>
          <w:bCs/>
          <w:lang w:val="bg-BG"/>
        </w:rPr>
        <w:t>неизвестна</w:t>
      </w:r>
      <w:r w:rsidRPr="0027623B">
        <w:rPr>
          <w:lang w:val="bg-BG"/>
        </w:rPr>
        <w:t>.</w:t>
      </w:r>
    </w:p>
    <w:p w14:paraId="38075A5A" w14:textId="77777777" w:rsidR="0027623B" w:rsidRPr="0027623B" w:rsidRDefault="0027623B" w:rsidP="004C2B29">
      <w:pPr>
        <w:spacing w:after="120"/>
        <w:jc w:val="both"/>
        <w:rPr>
          <w:lang w:val="bg-BG"/>
        </w:rPr>
      </w:pPr>
      <w:r w:rsidRPr="0027623B">
        <w:rPr>
          <w:lang w:val="bg-BG"/>
        </w:rPr>
        <w:t xml:space="preserve">Съгласно Докладването от 2019 г. (за периода 2013 – 2018 г.) националната зимуваща популация на вида се оценя на 50 – 150 индивида. Краткосрочната тенденция (за периода 1999 – 2018) за популацията е </w:t>
      </w:r>
      <w:r w:rsidRPr="0027623B">
        <w:rPr>
          <w:b/>
          <w:bCs/>
          <w:lang w:val="bg-BG"/>
        </w:rPr>
        <w:t>флуктуирща</w:t>
      </w:r>
      <w:r w:rsidRPr="0027623B">
        <w:rPr>
          <w:lang w:val="bg-BG"/>
        </w:rPr>
        <w:t xml:space="preserve">, дългосрочната (за периода 1980 – 2018) също е </w:t>
      </w:r>
      <w:r w:rsidRPr="0027623B">
        <w:rPr>
          <w:b/>
          <w:bCs/>
          <w:lang w:val="bg-BG"/>
        </w:rPr>
        <w:t>флуктуирща</w:t>
      </w:r>
      <w:r w:rsidRPr="0027623B">
        <w:rPr>
          <w:lang w:val="bg-BG"/>
        </w:rPr>
        <w:t>.</w:t>
      </w:r>
    </w:p>
    <w:p w14:paraId="0D2211E7" w14:textId="77777777" w:rsidR="0027623B" w:rsidRPr="0027623B" w:rsidRDefault="0027623B" w:rsidP="004C2B29">
      <w:pPr>
        <w:spacing w:after="120"/>
        <w:jc w:val="both"/>
        <w:rPr>
          <w:lang w:val="bg-BG"/>
        </w:rPr>
      </w:pPr>
      <w:r w:rsidRPr="0027623B">
        <w:rPr>
          <w:lang w:val="bg-BG"/>
        </w:rPr>
        <w:t xml:space="preserve">Съгласно Докладването от 2019 г. (за периода 2001 – 2018 г.) националната мигрираща популация на вида се оценя на 100 – 500 индивида. Краткосрочната тенденция (за периода 2001 – 2018) в популацията е </w:t>
      </w:r>
      <w:r w:rsidRPr="0027623B">
        <w:rPr>
          <w:b/>
          <w:bCs/>
          <w:lang w:val="bg-BG"/>
        </w:rPr>
        <w:t>неизвестна,</w:t>
      </w:r>
      <w:r w:rsidRPr="0027623B">
        <w:rPr>
          <w:lang w:val="bg-BG"/>
        </w:rPr>
        <w:t xml:space="preserve"> дългосрочната (за периода 1980 – 2018) също е </w:t>
      </w:r>
      <w:r w:rsidRPr="0027623B">
        <w:rPr>
          <w:b/>
          <w:bCs/>
          <w:lang w:val="bg-BG"/>
        </w:rPr>
        <w:t>неизвестна</w:t>
      </w:r>
      <w:r w:rsidRPr="0027623B">
        <w:rPr>
          <w:lang w:val="bg-BG"/>
        </w:rPr>
        <w:t>.</w:t>
      </w:r>
    </w:p>
    <w:p w14:paraId="6F159146" w14:textId="77777777" w:rsidR="0027623B" w:rsidRPr="0027623B" w:rsidRDefault="0027623B" w:rsidP="004C2B29">
      <w:pPr>
        <w:spacing w:after="120"/>
        <w:jc w:val="both"/>
        <w:rPr>
          <w:lang w:val="bg-BG"/>
        </w:rPr>
      </w:pPr>
      <w:r w:rsidRPr="0027623B">
        <w:rPr>
          <w:lang w:val="bg-BG"/>
        </w:rPr>
        <w:t xml:space="preserve">Посочени са следните заплахи и влияния: за националната гнездяща популация и зимуваща популация – не са посочени; за националната мигрираща популация – </w:t>
      </w:r>
      <w:r w:rsidRPr="0027623B">
        <w:rPr>
          <w:lang w:val="ru-RU"/>
        </w:rPr>
        <w:t>K</w:t>
      </w:r>
      <w:r w:rsidRPr="0027623B">
        <w:rPr>
          <w:lang w:val="bg-BG"/>
        </w:rPr>
        <w:t xml:space="preserve">02, </w:t>
      </w:r>
      <w:r w:rsidRPr="0027623B">
        <w:rPr>
          <w:lang w:val="ru-RU"/>
        </w:rPr>
        <w:t>K04, F</w:t>
      </w:r>
      <w:r w:rsidRPr="0027623B">
        <w:rPr>
          <w:lang w:val="bg-BG"/>
        </w:rPr>
        <w:t xml:space="preserve">05, </w:t>
      </w:r>
      <w:r w:rsidRPr="0027623B">
        <w:rPr>
          <w:lang w:val="ru-RU"/>
        </w:rPr>
        <w:t>F</w:t>
      </w:r>
      <w:r w:rsidRPr="0027623B">
        <w:rPr>
          <w:lang w:val="bg-BG"/>
        </w:rPr>
        <w:t>26.</w:t>
      </w:r>
    </w:p>
    <w:p w14:paraId="3FB097C6" w14:textId="0FE9C485" w:rsidR="0027623B" w:rsidRPr="00A16E10" w:rsidRDefault="0027623B" w:rsidP="005E58FD">
      <w:pPr>
        <w:pStyle w:val="ListParagraph"/>
        <w:numPr>
          <w:ilvl w:val="0"/>
          <w:numId w:val="96"/>
        </w:numPr>
        <w:spacing w:after="120"/>
        <w:jc w:val="both"/>
        <w:rPr>
          <w:lang w:val="ru-RU"/>
        </w:rPr>
      </w:pPr>
      <w:r w:rsidRPr="00A16E10">
        <w:rPr>
          <w:b/>
          <w:lang w:val="bg-BG"/>
        </w:rPr>
        <w:t xml:space="preserve">Състояние в </w:t>
      </w:r>
      <w:r w:rsidR="004C2B29" w:rsidRPr="00A16E10">
        <w:rPr>
          <w:b/>
          <w:lang w:val="bg-BG"/>
        </w:rPr>
        <w:t>СЗЗ</w:t>
      </w:r>
      <w:r w:rsidRPr="00A16E10">
        <w:rPr>
          <w:b/>
          <w:lang w:val="bg-BG"/>
        </w:rPr>
        <w:t xml:space="preserve"> „Комплекс Беленски острови“</w:t>
      </w:r>
    </w:p>
    <w:p w14:paraId="74BB4E69" w14:textId="6D9918C4" w:rsidR="0027623B" w:rsidRPr="0027623B" w:rsidRDefault="0027623B" w:rsidP="004C2B29">
      <w:pPr>
        <w:spacing w:after="120"/>
        <w:jc w:val="both"/>
        <w:rPr>
          <w:lang w:val="bg-BG"/>
        </w:rPr>
      </w:pPr>
      <w:r w:rsidRPr="0027623B">
        <w:rPr>
          <w:lang w:val="bg-BG"/>
        </w:rPr>
        <w:t xml:space="preserve">Съгласно </w:t>
      </w:r>
      <w:r w:rsidR="004C2B29">
        <w:rPr>
          <w:lang w:val="bg-BG"/>
        </w:rPr>
        <w:t>СФД</w:t>
      </w:r>
      <w:r w:rsidRPr="0027623B">
        <w:rPr>
          <w:lang w:val="bg-BG"/>
        </w:rPr>
        <w:t xml:space="preserve"> на зоната</w:t>
      </w:r>
      <w:r w:rsidR="00A16E10">
        <w:rPr>
          <w:lang w:val="bg-BG"/>
        </w:rPr>
        <w:t>,</w:t>
      </w:r>
      <w:r w:rsidRPr="0027623B">
        <w:rPr>
          <w:lang w:val="bg-BG"/>
        </w:rPr>
        <w:t xml:space="preserve"> вида е гнездящ,прелетен и концентриращ се по време на миграция. Гнездовата популация в зоната е определена на 2</w:t>
      </w:r>
      <w:r w:rsidR="004C2B29">
        <w:rPr>
          <w:lang w:val="bg-BG"/>
        </w:rPr>
        <w:t xml:space="preserve"> – </w:t>
      </w:r>
      <w:r w:rsidRPr="0027623B">
        <w:rPr>
          <w:lang w:val="bg-BG"/>
        </w:rPr>
        <w:t>4</w:t>
      </w:r>
      <w:r w:rsidR="004C2B29">
        <w:rPr>
          <w:lang w:val="bg-BG"/>
        </w:rPr>
        <w:t xml:space="preserve"> </w:t>
      </w:r>
      <w:r w:rsidRPr="0027623B">
        <w:rPr>
          <w:lang w:val="bg-BG"/>
        </w:rPr>
        <w:t>двойки. Това е 4,6</w:t>
      </w:r>
      <w:r w:rsidR="004C2B29">
        <w:rPr>
          <w:lang w:val="bg-BG"/>
        </w:rPr>
        <w:t xml:space="preserve"> </w:t>
      </w:r>
      <w:r w:rsidRPr="0027623B">
        <w:rPr>
          <w:lang w:val="bg-BG"/>
        </w:rPr>
        <w:t>% от националната популация.Значимостта на популацията в зоната е с оценка „В“, опазването е добро –</w:t>
      </w:r>
      <w:r w:rsidR="004C2B29">
        <w:rPr>
          <w:lang w:val="bg-BG"/>
        </w:rPr>
        <w:t xml:space="preserve"> </w:t>
      </w:r>
      <w:r w:rsidRPr="0027623B">
        <w:rPr>
          <w:lang w:val="bg-BG"/>
        </w:rPr>
        <w:t>оценка „В“, изолация</w:t>
      </w:r>
      <w:r w:rsidR="004C2B29">
        <w:rPr>
          <w:lang w:val="bg-BG"/>
        </w:rPr>
        <w:t xml:space="preserve"> </w:t>
      </w:r>
      <w:r w:rsidRPr="0027623B">
        <w:rPr>
          <w:lang w:val="bg-BG"/>
        </w:rPr>
        <w:t>- оценка „С“ и обща оценка- „В“.</w:t>
      </w:r>
    </w:p>
    <w:p w14:paraId="50BBF6EC" w14:textId="40F9DEA7" w:rsidR="0027623B" w:rsidRPr="0027623B" w:rsidRDefault="0027623B" w:rsidP="004C2B29">
      <w:pPr>
        <w:spacing w:after="120"/>
        <w:jc w:val="both"/>
        <w:rPr>
          <w:lang w:val="bg-BG"/>
        </w:rPr>
      </w:pPr>
      <w:r w:rsidRPr="0027623B">
        <w:rPr>
          <w:lang w:val="bg-BG"/>
        </w:rPr>
        <w:t>Миграционната численост в зоната е определена на 8 екз. Това представлява 2,6</w:t>
      </w:r>
      <w:r w:rsidR="00EA4B9C">
        <w:rPr>
          <w:lang w:val="bg-BG"/>
        </w:rPr>
        <w:t xml:space="preserve"> </w:t>
      </w:r>
      <w:r w:rsidRPr="0027623B">
        <w:rPr>
          <w:lang w:val="bg-BG"/>
        </w:rPr>
        <w:t>% от националната популация. Значимостта на популацията в зоната е с оценка „В“, опазването е добро –</w:t>
      </w:r>
      <w:r w:rsidR="00EA4B9C">
        <w:rPr>
          <w:lang w:val="bg-BG"/>
        </w:rPr>
        <w:t xml:space="preserve"> </w:t>
      </w:r>
      <w:r w:rsidRPr="0027623B">
        <w:rPr>
          <w:lang w:val="bg-BG"/>
        </w:rPr>
        <w:t>оценка „В“, изолация- оценка „С“ и обща оценка- „В“.</w:t>
      </w:r>
    </w:p>
    <w:p w14:paraId="57C925A4" w14:textId="77777777" w:rsidR="0027623B" w:rsidRPr="00A16E10" w:rsidRDefault="0027623B" w:rsidP="005E58FD">
      <w:pPr>
        <w:pStyle w:val="ListParagraph"/>
        <w:numPr>
          <w:ilvl w:val="0"/>
          <w:numId w:val="96"/>
        </w:numPr>
        <w:spacing w:after="120"/>
        <w:jc w:val="both"/>
        <w:rPr>
          <w:b/>
          <w:lang w:val="bg-BG"/>
        </w:rPr>
      </w:pPr>
      <w:r w:rsidRPr="00A16E10">
        <w:rPr>
          <w:b/>
          <w:lang w:val="bg-BG"/>
        </w:rPr>
        <w:t xml:space="preserve">Анализ на наличната информация </w:t>
      </w:r>
    </w:p>
    <w:p w14:paraId="5AB5DF04" w14:textId="3555509A" w:rsidR="0027623B" w:rsidRPr="0027623B" w:rsidRDefault="0027623B" w:rsidP="004C2B29">
      <w:pPr>
        <w:spacing w:after="120"/>
        <w:jc w:val="both"/>
        <w:rPr>
          <w:lang w:val="bg-BG"/>
        </w:rPr>
      </w:pPr>
      <w:r w:rsidRPr="0027623B">
        <w:rPr>
          <w:lang w:val="bg-BG"/>
        </w:rPr>
        <w:t>През 2021 г. е наблюдаван на 21 юни в канала между о.</w:t>
      </w:r>
      <w:r w:rsidR="004C2B29">
        <w:rPr>
          <w:lang w:val="bg-BG"/>
        </w:rPr>
        <w:t xml:space="preserve"> </w:t>
      </w:r>
      <w:r w:rsidRPr="0027623B">
        <w:rPr>
          <w:lang w:val="bg-BG"/>
        </w:rPr>
        <w:t>Голяма Бързина и о.</w:t>
      </w:r>
      <w:r w:rsidR="004C2B29">
        <w:rPr>
          <w:lang w:val="bg-BG"/>
        </w:rPr>
        <w:t xml:space="preserve"> </w:t>
      </w:r>
      <w:r w:rsidRPr="0027623B">
        <w:rPr>
          <w:lang w:val="bg-BG"/>
        </w:rPr>
        <w:t xml:space="preserve">Персин – 1 екз. Двойка в гнездови хабитат е наблюдавана на 5.05.2021 г. в разливите западно от </w:t>
      </w:r>
      <w:r w:rsidR="00EA4B9C">
        <w:rPr>
          <w:lang w:val="bg-BG"/>
        </w:rPr>
        <w:t xml:space="preserve">Писченско </w:t>
      </w:r>
      <w:r w:rsidR="00EA4B9C">
        <w:rPr>
          <w:lang w:val="bg-BG"/>
        </w:rPr>
        <w:lastRenderedPageBreak/>
        <w:t>блато</w:t>
      </w:r>
      <w:r w:rsidRPr="0027623B">
        <w:rPr>
          <w:lang w:val="bg-BG"/>
        </w:rPr>
        <w:t>. В същия район видът е наблюдаван и на 6 април. Единични птици или двойки се срещат в зоната сравнително често през лятото и периода на миграция.</w:t>
      </w:r>
    </w:p>
    <w:p w14:paraId="0E397F83" w14:textId="1D7B4855" w:rsidR="0027623B" w:rsidRPr="0027623B" w:rsidRDefault="0027623B" w:rsidP="004C2B29">
      <w:pPr>
        <w:spacing w:after="120"/>
        <w:jc w:val="both"/>
        <w:rPr>
          <w:lang w:val="bg-BG"/>
        </w:rPr>
      </w:pPr>
      <w:r w:rsidRPr="0027623B">
        <w:rPr>
          <w:lang w:val="bg-BG"/>
        </w:rPr>
        <w:t xml:space="preserve">Подходящите гнездови местообитания за </w:t>
      </w:r>
      <w:r w:rsidR="00EA4B9C">
        <w:rPr>
          <w:lang w:val="bg-BG"/>
        </w:rPr>
        <w:t xml:space="preserve">вида в зоната, като </w:t>
      </w:r>
      <w:r w:rsidRPr="0027623B">
        <w:rPr>
          <w:lang w:val="bg-BG"/>
        </w:rPr>
        <w:t>влажн</w:t>
      </w:r>
      <w:r w:rsidR="00EA4B9C">
        <w:rPr>
          <w:lang w:val="bg-BG"/>
        </w:rPr>
        <w:t>и ливади,</w:t>
      </w:r>
      <w:r w:rsidRPr="0027623B">
        <w:rPr>
          <w:lang w:val="bg-BG"/>
        </w:rPr>
        <w:t xml:space="preserve"> разливи и брегове на реки/канали обхващат около 130</w:t>
      </w:r>
      <w:r w:rsidR="00EA4B9C">
        <w:rPr>
          <w:lang w:val="bg-BG"/>
        </w:rPr>
        <w:t xml:space="preserve"> </w:t>
      </w:r>
      <w:r w:rsidRPr="0027623B">
        <w:rPr>
          <w:lang w:val="bg-BG"/>
        </w:rPr>
        <w:t>-</w:t>
      </w:r>
      <w:r w:rsidR="00EA4B9C">
        <w:rPr>
          <w:lang w:val="bg-BG"/>
        </w:rPr>
        <w:t xml:space="preserve"> </w:t>
      </w:r>
      <w:r w:rsidRPr="0027623B">
        <w:rPr>
          <w:lang w:val="bg-BG"/>
        </w:rPr>
        <w:t>140 ха.</w:t>
      </w:r>
    </w:p>
    <w:p w14:paraId="4EDD7D03" w14:textId="58B6905F" w:rsidR="0027623B" w:rsidRPr="008642F7" w:rsidRDefault="00B35CB6" w:rsidP="005E58FD">
      <w:pPr>
        <w:pStyle w:val="ListParagraph"/>
        <w:numPr>
          <w:ilvl w:val="0"/>
          <w:numId w:val="96"/>
        </w:numPr>
        <w:spacing w:after="120"/>
        <w:jc w:val="both"/>
        <w:rPr>
          <w:lang w:val="bg-BG"/>
        </w:rPr>
      </w:pPr>
      <w:r w:rsidRPr="008642F7">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383"/>
        <w:gridCol w:w="1182"/>
        <w:gridCol w:w="3353"/>
        <w:gridCol w:w="2216"/>
      </w:tblGrid>
      <w:tr w:rsidR="0027623B" w:rsidRPr="0027623B" w14:paraId="7930332D" w14:textId="77777777" w:rsidTr="00200614">
        <w:trPr>
          <w:tblHeader/>
          <w:jc w:val="center"/>
        </w:trPr>
        <w:tc>
          <w:tcPr>
            <w:tcW w:w="820" w:type="pct"/>
            <w:shd w:val="clear" w:color="auto" w:fill="B6DDE8"/>
            <w:vAlign w:val="center"/>
          </w:tcPr>
          <w:p w14:paraId="2211AD50" w14:textId="77777777" w:rsidR="0027623B" w:rsidRPr="0027623B" w:rsidRDefault="0027623B" w:rsidP="005B03D0">
            <w:pPr>
              <w:spacing w:after="0" w:line="240" w:lineRule="auto"/>
              <w:jc w:val="center"/>
              <w:rPr>
                <w:b/>
                <w:bCs/>
                <w:lang w:val="bg-BG"/>
              </w:rPr>
            </w:pPr>
            <w:r w:rsidRPr="0027623B">
              <w:rPr>
                <w:b/>
                <w:bCs/>
                <w:lang w:val="bg-BG"/>
              </w:rPr>
              <w:t>Параметър</w:t>
            </w:r>
          </w:p>
        </w:tc>
        <w:tc>
          <w:tcPr>
            <w:tcW w:w="606" w:type="pct"/>
            <w:shd w:val="clear" w:color="auto" w:fill="B6DDE8"/>
            <w:vAlign w:val="center"/>
          </w:tcPr>
          <w:p w14:paraId="1B32AC02" w14:textId="77777777" w:rsidR="0027623B" w:rsidRPr="0027623B" w:rsidRDefault="0027623B" w:rsidP="005B03D0">
            <w:pPr>
              <w:spacing w:after="0" w:line="240" w:lineRule="auto"/>
              <w:jc w:val="center"/>
              <w:rPr>
                <w:b/>
                <w:bCs/>
                <w:lang w:val="bg-BG"/>
              </w:rPr>
            </w:pPr>
            <w:r w:rsidRPr="0027623B">
              <w:rPr>
                <w:b/>
                <w:bCs/>
                <w:lang w:val="bg-BG"/>
              </w:rPr>
              <w:t>Мерна единица</w:t>
            </w:r>
          </w:p>
        </w:tc>
        <w:tc>
          <w:tcPr>
            <w:tcW w:w="544" w:type="pct"/>
            <w:shd w:val="clear" w:color="auto" w:fill="B6DDE8"/>
            <w:vAlign w:val="center"/>
          </w:tcPr>
          <w:p w14:paraId="01FD8952" w14:textId="77777777" w:rsidR="0027623B" w:rsidRPr="0027623B" w:rsidRDefault="0027623B" w:rsidP="005B03D0">
            <w:pPr>
              <w:spacing w:after="0" w:line="240" w:lineRule="auto"/>
              <w:jc w:val="center"/>
              <w:rPr>
                <w:b/>
                <w:bCs/>
                <w:lang w:val="bg-BG"/>
              </w:rPr>
            </w:pPr>
            <w:r w:rsidRPr="0027623B">
              <w:rPr>
                <w:b/>
                <w:bCs/>
                <w:lang w:val="bg-BG"/>
              </w:rPr>
              <w:t>Целева стойност</w:t>
            </w:r>
          </w:p>
        </w:tc>
        <w:tc>
          <w:tcPr>
            <w:tcW w:w="1791" w:type="pct"/>
            <w:shd w:val="clear" w:color="auto" w:fill="B6DDE8"/>
            <w:vAlign w:val="center"/>
          </w:tcPr>
          <w:p w14:paraId="7689B1ED" w14:textId="77777777" w:rsidR="0027623B" w:rsidRPr="0027623B" w:rsidRDefault="0027623B" w:rsidP="005B03D0">
            <w:pPr>
              <w:spacing w:after="0" w:line="240" w:lineRule="auto"/>
              <w:jc w:val="center"/>
              <w:rPr>
                <w:b/>
                <w:bCs/>
                <w:lang w:val="bg-BG"/>
              </w:rPr>
            </w:pPr>
            <w:r w:rsidRPr="0027623B">
              <w:rPr>
                <w:b/>
                <w:bCs/>
                <w:lang w:val="bg-BG"/>
              </w:rPr>
              <w:t>Допълнителна информация</w:t>
            </w:r>
          </w:p>
        </w:tc>
        <w:tc>
          <w:tcPr>
            <w:tcW w:w="1239" w:type="pct"/>
            <w:shd w:val="clear" w:color="auto" w:fill="B6DDE8"/>
            <w:vAlign w:val="center"/>
          </w:tcPr>
          <w:p w14:paraId="1B7BD893" w14:textId="77777777" w:rsidR="0027623B" w:rsidRPr="0027623B" w:rsidRDefault="0027623B" w:rsidP="005B03D0">
            <w:pPr>
              <w:spacing w:after="0" w:line="240" w:lineRule="auto"/>
              <w:jc w:val="center"/>
              <w:rPr>
                <w:b/>
                <w:bCs/>
                <w:lang w:val="bg-BG"/>
              </w:rPr>
            </w:pPr>
            <w:r w:rsidRPr="0027623B">
              <w:rPr>
                <w:b/>
                <w:bCs/>
                <w:lang w:val="bg-BG"/>
              </w:rPr>
              <w:t>Специфични за зоната цели</w:t>
            </w:r>
          </w:p>
        </w:tc>
      </w:tr>
      <w:tr w:rsidR="0027623B" w:rsidRPr="0027623B" w14:paraId="5F587F93" w14:textId="77777777" w:rsidTr="00200614">
        <w:trPr>
          <w:jc w:val="center"/>
        </w:trPr>
        <w:tc>
          <w:tcPr>
            <w:tcW w:w="820" w:type="pct"/>
            <w:shd w:val="clear" w:color="auto" w:fill="auto"/>
          </w:tcPr>
          <w:p w14:paraId="492832E5" w14:textId="7E6E968A" w:rsidR="0027623B" w:rsidRPr="0027623B" w:rsidRDefault="0027623B" w:rsidP="005B03D0">
            <w:pPr>
              <w:spacing w:after="0" w:line="240" w:lineRule="auto"/>
              <w:rPr>
                <w:b/>
                <w:lang w:val="bg-BG"/>
              </w:rPr>
            </w:pPr>
            <w:r w:rsidRPr="0027623B">
              <w:rPr>
                <w:b/>
                <w:lang w:val="bg-BG"/>
              </w:rPr>
              <w:t xml:space="preserve">Популация: </w:t>
            </w:r>
            <w:r w:rsidRPr="0027623B">
              <w:rPr>
                <w:bCs/>
                <w:lang w:val="bg-BG"/>
              </w:rPr>
              <w:t xml:space="preserve">Размер на </w:t>
            </w:r>
            <w:r w:rsidR="00165E1D">
              <w:rPr>
                <w:bCs/>
                <w:lang w:val="bg-BG"/>
              </w:rPr>
              <w:t>гнездовата популация</w:t>
            </w:r>
          </w:p>
        </w:tc>
        <w:tc>
          <w:tcPr>
            <w:tcW w:w="606" w:type="pct"/>
            <w:shd w:val="clear" w:color="auto" w:fill="auto"/>
          </w:tcPr>
          <w:p w14:paraId="26354440" w14:textId="38A7EFE0" w:rsidR="0027623B" w:rsidRPr="0027623B" w:rsidRDefault="0027623B" w:rsidP="005B03D0">
            <w:pPr>
              <w:spacing w:after="0" w:line="240" w:lineRule="auto"/>
              <w:rPr>
                <w:lang w:val="bg-BG"/>
              </w:rPr>
            </w:pPr>
            <w:r w:rsidRPr="0027623B">
              <w:rPr>
                <w:lang w:val="bg-BG"/>
              </w:rPr>
              <w:t xml:space="preserve">Брой </w:t>
            </w:r>
            <w:r w:rsidR="00165E1D">
              <w:rPr>
                <w:lang w:val="bg-BG"/>
              </w:rPr>
              <w:t>гнездя</w:t>
            </w:r>
            <w:r w:rsidRPr="0027623B">
              <w:rPr>
                <w:lang w:val="bg-BG"/>
              </w:rPr>
              <w:t>щи двойки</w:t>
            </w:r>
          </w:p>
        </w:tc>
        <w:tc>
          <w:tcPr>
            <w:tcW w:w="544" w:type="pct"/>
            <w:shd w:val="clear" w:color="auto" w:fill="auto"/>
          </w:tcPr>
          <w:p w14:paraId="6488028C" w14:textId="77777777" w:rsidR="0027623B" w:rsidRPr="0027623B" w:rsidRDefault="0027623B" w:rsidP="005B03D0">
            <w:pPr>
              <w:spacing w:after="0" w:line="240" w:lineRule="auto"/>
              <w:rPr>
                <w:lang w:val="bg-BG"/>
              </w:rPr>
            </w:pPr>
            <w:r w:rsidRPr="0027623B">
              <w:rPr>
                <w:lang w:val="bg-BG"/>
              </w:rPr>
              <w:t>Най-малко 3</w:t>
            </w:r>
          </w:p>
        </w:tc>
        <w:tc>
          <w:tcPr>
            <w:tcW w:w="1791" w:type="pct"/>
            <w:shd w:val="clear" w:color="auto" w:fill="auto"/>
          </w:tcPr>
          <w:p w14:paraId="50D690A5" w14:textId="06F7A2C6" w:rsidR="0027623B" w:rsidRPr="0027623B" w:rsidRDefault="00165E1D" w:rsidP="005B03D0">
            <w:pPr>
              <w:spacing w:after="0" w:line="240" w:lineRule="auto"/>
              <w:rPr>
                <w:lang w:val="bg-BG"/>
              </w:rPr>
            </w:pPr>
            <w:r>
              <w:rPr>
                <w:lang w:val="bg-BG"/>
              </w:rPr>
              <w:t xml:space="preserve">Определена на база СФД и данните от теренните проучвания. Гнезди </w:t>
            </w:r>
            <w:r w:rsidR="0027623B" w:rsidRPr="0027623B">
              <w:rPr>
                <w:lang w:val="bg-BG"/>
              </w:rPr>
              <w:t>в разливи,</w:t>
            </w:r>
            <w:r>
              <w:rPr>
                <w:lang w:val="bg-BG"/>
              </w:rPr>
              <w:t xml:space="preserve"> </w:t>
            </w:r>
            <w:r w:rsidR="0027623B" w:rsidRPr="0027623B">
              <w:rPr>
                <w:lang w:val="bg-BG"/>
              </w:rPr>
              <w:t>влажни ливади и по кални брегове на канали на р.</w:t>
            </w:r>
            <w:r>
              <w:rPr>
                <w:lang w:val="bg-BG"/>
              </w:rPr>
              <w:t xml:space="preserve"> </w:t>
            </w:r>
            <w:r w:rsidR="0027623B" w:rsidRPr="0027623B">
              <w:rPr>
                <w:lang w:val="bg-BG"/>
              </w:rPr>
              <w:t>Дунав.</w:t>
            </w:r>
            <w:r>
              <w:rPr>
                <w:lang w:val="bg-BG"/>
              </w:rPr>
              <w:t xml:space="preserve"> </w:t>
            </w:r>
            <w:r w:rsidR="0027623B" w:rsidRPr="0027623B">
              <w:rPr>
                <w:lang w:val="bg-BG"/>
              </w:rPr>
              <w:t>Гнездовите места силно зависят от нивото на р.</w:t>
            </w:r>
            <w:r>
              <w:rPr>
                <w:lang w:val="bg-BG"/>
              </w:rPr>
              <w:t xml:space="preserve"> </w:t>
            </w:r>
            <w:r w:rsidR="0027623B" w:rsidRPr="0027623B">
              <w:rPr>
                <w:lang w:val="bg-BG"/>
              </w:rPr>
              <w:t>Дунав.</w:t>
            </w:r>
          </w:p>
        </w:tc>
        <w:tc>
          <w:tcPr>
            <w:tcW w:w="1239" w:type="pct"/>
          </w:tcPr>
          <w:p w14:paraId="5277F756" w14:textId="6BFC63F4" w:rsidR="0027623B" w:rsidRPr="0027623B" w:rsidRDefault="0027623B" w:rsidP="005B03D0">
            <w:pPr>
              <w:spacing w:after="0" w:line="240" w:lineRule="auto"/>
              <w:rPr>
                <w:lang w:val="bg-BG"/>
              </w:rPr>
            </w:pPr>
            <w:r w:rsidRPr="0027623B">
              <w:rPr>
                <w:lang w:val="bg-BG"/>
              </w:rPr>
              <w:t xml:space="preserve">Поддържане на популацията на вида в зоната в размер от най-малко 3 гнездящи дв. </w:t>
            </w:r>
            <w:r w:rsidR="00165E1D">
              <w:rPr>
                <w:lang w:val="bg-BG"/>
              </w:rPr>
              <w:t>Ежегоден мониторинг на</w:t>
            </w:r>
            <w:r w:rsidRPr="0027623B">
              <w:rPr>
                <w:lang w:val="bg-BG"/>
              </w:rPr>
              <w:t xml:space="preserve"> гнездовата популация.</w:t>
            </w:r>
          </w:p>
        </w:tc>
      </w:tr>
      <w:tr w:rsidR="0027623B" w:rsidRPr="0027623B" w14:paraId="100BE1BF" w14:textId="77777777" w:rsidTr="00200614">
        <w:trPr>
          <w:jc w:val="center"/>
        </w:trPr>
        <w:tc>
          <w:tcPr>
            <w:tcW w:w="820" w:type="pct"/>
            <w:shd w:val="clear" w:color="auto" w:fill="auto"/>
          </w:tcPr>
          <w:p w14:paraId="6123025E" w14:textId="25CAB1E6" w:rsidR="0027623B" w:rsidRPr="0027623B" w:rsidRDefault="0027623B" w:rsidP="005B03D0">
            <w:pPr>
              <w:spacing w:after="0" w:line="240" w:lineRule="auto"/>
              <w:rPr>
                <w:b/>
                <w:lang w:val="bg-BG"/>
              </w:rPr>
            </w:pPr>
            <w:r w:rsidRPr="0027623B">
              <w:rPr>
                <w:b/>
                <w:lang w:val="bg-BG"/>
              </w:rPr>
              <w:t xml:space="preserve">Популация: </w:t>
            </w:r>
            <w:r w:rsidR="00200614" w:rsidRPr="0027623B">
              <w:rPr>
                <w:bCs/>
                <w:lang w:val="bg-BG"/>
              </w:rPr>
              <w:t xml:space="preserve">Размер на </w:t>
            </w:r>
            <w:r w:rsidR="00200614">
              <w:rPr>
                <w:bCs/>
                <w:lang w:val="bg-BG"/>
              </w:rPr>
              <w:t>мигриращата популация</w:t>
            </w:r>
          </w:p>
        </w:tc>
        <w:tc>
          <w:tcPr>
            <w:tcW w:w="606" w:type="pct"/>
            <w:shd w:val="clear" w:color="auto" w:fill="auto"/>
          </w:tcPr>
          <w:p w14:paraId="171EB36E" w14:textId="77777777" w:rsidR="0027623B" w:rsidRPr="0027623B" w:rsidRDefault="0027623B" w:rsidP="005B03D0">
            <w:pPr>
              <w:spacing w:after="0" w:line="240" w:lineRule="auto"/>
              <w:rPr>
                <w:lang w:val="bg-BG"/>
              </w:rPr>
            </w:pPr>
            <w:r w:rsidRPr="0027623B">
              <w:t xml:space="preserve">Брой </w:t>
            </w:r>
            <w:r w:rsidRPr="0027623B">
              <w:rPr>
                <w:lang w:val="bg-BG"/>
              </w:rPr>
              <w:t>мигриращи индивиди</w:t>
            </w:r>
          </w:p>
        </w:tc>
        <w:tc>
          <w:tcPr>
            <w:tcW w:w="544" w:type="pct"/>
            <w:shd w:val="clear" w:color="auto" w:fill="auto"/>
          </w:tcPr>
          <w:p w14:paraId="0FD6504A" w14:textId="77777777" w:rsidR="0027623B" w:rsidRPr="0027623B" w:rsidRDefault="0027623B" w:rsidP="005B03D0">
            <w:pPr>
              <w:spacing w:after="0" w:line="240" w:lineRule="auto"/>
              <w:rPr>
                <w:lang w:val="bg-BG"/>
              </w:rPr>
            </w:pPr>
            <w:r w:rsidRPr="0027623B">
              <w:rPr>
                <w:lang w:val="bg-BG"/>
              </w:rPr>
              <w:t xml:space="preserve">Най-малко 8 </w:t>
            </w:r>
          </w:p>
        </w:tc>
        <w:tc>
          <w:tcPr>
            <w:tcW w:w="1791" w:type="pct"/>
            <w:shd w:val="clear" w:color="auto" w:fill="auto"/>
          </w:tcPr>
          <w:p w14:paraId="2BD2EBBE" w14:textId="4F14D4E9" w:rsidR="0027623B" w:rsidRPr="0027623B" w:rsidRDefault="0027623B" w:rsidP="005B03D0">
            <w:pPr>
              <w:spacing w:after="0" w:line="240" w:lineRule="auto"/>
              <w:rPr>
                <w:lang w:val="bg-BG"/>
              </w:rPr>
            </w:pPr>
            <w:r w:rsidRPr="0027623B">
              <w:rPr>
                <w:lang w:val="bg-BG"/>
              </w:rPr>
              <w:t>Мигрантите се концентрират в плитко</w:t>
            </w:r>
            <w:r w:rsidR="00200614">
              <w:rPr>
                <w:lang w:val="bg-BG"/>
              </w:rPr>
              <w:t xml:space="preserve">водни брегове на р. </w:t>
            </w:r>
            <w:r w:rsidRPr="0027623B">
              <w:rPr>
                <w:lang w:val="bg-BG"/>
              </w:rPr>
              <w:t>Дунав, в участъци с пясъчни наноси, във влажни ливади и разливи.</w:t>
            </w:r>
          </w:p>
        </w:tc>
        <w:tc>
          <w:tcPr>
            <w:tcW w:w="1239" w:type="pct"/>
          </w:tcPr>
          <w:p w14:paraId="55AAAF17" w14:textId="77777777" w:rsidR="0027623B" w:rsidRPr="0027623B" w:rsidRDefault="0027623B" w:rsidP="005B03D0">
            <w:pPr>
              <w:spacing w:after="0" w:line="240" w:lineRule="auto"/>
              <w:rPr>
                <w:lang w:val="bg-BG"/>
              </w:rPr>
            </w:pPr>
            <w:r w:rsidRPr="0027623B">
              <w:rPr>
                <w:lang w:val="bg-BG"/>
              </w:rPr>
              <w:t>Поддържане на популацията на вида в зоната в размер от най-малко 8 екз по време на миграция. Ежегоден мониторинг на броя на мигриращите птици през пролетта и есента.</w:t>
            </w:r>
          </w:p>
        </w:tc>
      </w:tr>
      <w:tr w:rsidR="0027623B" w:rsidRPr="0027623B" w14:paraId="67DEE1F7" w14:textId="77777777" w:rsidTr="00200614">
        <w:trPr>
          <w:jc w:val="center"/>
        </w:trPr>
        <w:tc>
          <w:tcPr>
            <w:tcW w:w="820" w:type="pct"/>
            <w:shd w:val="clear" w:color="auto" w:fill="auto"/>
          </w:tcPr>
          <w:p w14:paraId="32E00E71" w14:textId="77777777" w:rsidR="0027623B" w:rsidRPr="0027623B" w:rsidRDefault="0027623B" w:rsidP="005B03D0">
            <w:pPr>
              <w:spacing w:after="0" w:line="240" w:lineRule="auto"/>
              <w:rPr>
                <w:b/>
                <w:lang w:val="bg-BG"/>
              </w:rPr>
            </w:pPr>
            <w:r w:rsidRPr="0027623B">
              <w:rPr>
                <w:b/>
                <w:lang w:val="bg-BG"/>
              </w:rPr>
              <w:t xml:space="preserve">Местообитание на вида: </w:t>
            </w:r>
            <w:r w:rsidRPr="0027623B">
              <w:rPr>
                <w:bCs/>
                <w:lang w:val="bg-BG"/>
              </w:rPr>
              <w:t>Площ на подходящите гнездови местообитания на вида</w:t>
            </w:r>
          </w:p>
        </w:tc>
        <w:tc>
          <w:tcPr>
            <w:tcW w:w="606" w:type="pct"/>
            <w:shd w:val="clear" w:color="auto" w:fill="auto"/>
          </w:tcPr>
          <w:p w14:paraId="5896C56A" w14:textId="77777777" w:rsidR="0027623B" w:rsidRPr="0027623B" w:rsidRDefault="0027623B" w:rsidP="005B03D0">
            <w:pPr>
              <w:spacing w:after="0" w:line="240" w:lineRule="auto"/>
            </w:pPr>
            <w:r w:rsidRPr="0027623B">
              <w:t>ha</w:t>
            </w:r>
          </w:p>
        </w:tc>
        <w:tc>
          <w:tcPr>
            <w:tcW w:w="544" w:type="pct"/>
            <w:shd w:val="clear" w:color="auto" w:fill="auto"/>
          </w:tcPr>
          <w:p w14:paraId="116F3F11" w14:textId="38C8D3B1" w:rsidR="0027623B" w:rsidRPr="00165E1D" w:rsidRDefault="0027623B" w:rsidP="005B03D0">
            <w:pPr>
              <w:spacing w:after="0" w:line="240" w:lineRule="auto"/>
              <w:rPr>
                <w:lang w:val="en-GB"/>
              </w:rPr>
            </w:pPr>
            <w:r w:rsidRPr="0027623B">
              <w:rPr>
                <w:lang w:val="bg-BG"/>
              </w:rPr>
              <w:t>Най-малко 130</w:t>
            </w:r>
            <w:r w:rsidR="00200614">
              <w:rPr>
                <w:lang w:val="bg-BG"/>
              </w:rPr>
              <w:t xml:space="preserve"> </w:t>
            </w:r>
            <w:r w:rsidR="00165E1D">
              <w:rPr>
                <w:lang w:val="en-GB"/>
              </w:rPr>
              <w:t>ha</w:t>
            </w:r>
          </w:p>
        </w:tc>
        <w:tc>
          <w:tcPr>
            <w:tcW w:w="1791" w:type="pct"/>
            <w:shd w:val="clear" w:color="auto" w:fill="auto"/>
          </w:tcPr>
          <w:p w14:paraId="73D3311C" w14:textId="2FDD7E72" w:rsidR="0027623B" w:rsidRPr="0027623B" w:rsidRDefault="0027623B" w:rsidP="005B03D0">
            <w:pPr>
              <w:spacing w:after="0" w:line="240" w:lineRule="auto"/>
              <w:rPr>
                <w:lang w:val="bg-BG"/>
              </w:rPr>
            </w:pPr>
            <w:r w:rsidRPr="0027623B">
              <w:rPr>
                <w:lang w:val="bg-BG"/>
              </w:rPr>
              <w:t>Площа на подходящите местообитания варира при различни нива на р.</w:t>
            </w:r>
            <w:r w:rsidR="005B03D0">
              <w:rPr>
                <w:lang w:val="bg-BG"/>
              </w:rPr>
              <w:t xml:space="preserve"> </w:t>
            </w:r>
            <w:r w:rsidRPr="0027623B">
              <w:rPr>
                <w:lang w:val="bg-BG"/>
              </w:rPr>
              <w:t>Дунав.</w:t>
            </w:r>
            <w:r w:rsidR="005B03D0">
              <w:rPr>
                <w:lang w:val="bg-BG"/>
              </w:rPr>
              <w:t xml:space="preserve"> </w:t>
            </w:r>
            <w:r w:rsidRPr="0027623B">
              <w:rPr>
                <w:lang w:val="bg-BG"/>
              </w:rPr>
              <w:t xml:space="preserve">При по-високи нива и правилно поддържане на системата от </w:t>
            </w:r>
            <w:r w:rsidR="005B03D0">
              <w:rPr>
                <w:lang w:val="bg-BG"/>
              </w:rPr>
              <w:t>шлюзове и канали</w:t>
            </w:r>
            <w:r w:rsidRPr="0027623B">
              <w:rPr>
                <w:lang w:val="bg-BG"/>
              </w:rPr>
              <w:t xml:space="preserve"> на о.</w:t>
            </w:r>
            <w:r w:rsidR="005B03D0">
              <w:rPr>
                <w:lang w:val="bg-BG"/>
              </w:rPr>
              <w:t xml:space="preserve"> </w:t>
            </w:r>
            <w:r w:rsidRPr="0027623B">
              <w:rPr>
                <w:lang w:val="bg-BG"/>
              </w:rPr>
              <w:t>Персин</w:t>
            </w:r>
            <w:r w:rsidR="005B03D0">
              <w:rPr>
                <w:lang w:val="bg-BG"/>
              </w:rPr>
              <w:t>,</w:t>
            </w:r>
            <w:r w:rsidRPr="0027623B">
              <w:rPr>
                <w:lang w:val="bg-BG"/>
              </w:rPr>
              <w:t xml:space="preserve"> площа на подходящите местообитания е оптимална за вида.</w:t>
            </w:r>
          </w:p>
        </w:tc>
        <w:tc>
          <w:tcPr>
            <w:tcW w:w="1239" w:type="pct"/>
          </w:tcPr>
          <w:p w14:paraId="080FF962" w14:textId="3ACD71B6" w:rsidR="0027623B" w:rsidRPr="0027623B" w:rsidRDefault="0027623B" w:rsidP="005B03D0">
            <w:pPr>
              <w:spacing w:after="0" w:line="240" w:lineRule="auto"/>
              <w:rPr>
                <w:lang w:val="bg-BG"/>
              </w:rPr>
            </w:pPr>
            <w:r w:rsidRPr="0027623B">
              <w:rPr>
                <w:lang w:val="bg-BG"/>
              </w:rPr>
              <w:t>Поддържане на площта на подходящите гнездови местообитания на вида в защитен</w:t>
            </w:r>
            <w:r w:rsidR="005B03D0">
              <w:rPr>
                <w:lang w:val="bg-BG"/>
              </w:rPr>
              <w:t>ата зона, в размер на най-малко</w:t>
            </w:r>
            <w:r w:rsidRPr="0027623B">
              <w:rPr>
                <w:lang w:val="bg-BG"/>
              </w:rPr>
              <w:t xml:space="preserve"> 130 ha.</w:t>
            </w:r>
          </w:p>
        </w:tc>
      </w:tr>
      <w:tr w:rsidR="00200614" w:rsidRPr="0027623B" w14:paraId="34995FD1" w14:textId="77777777" w:rsidTr="00200614">
        <w:trPr>
          <w:jc w:val="center"/>
        </w:trPr>
        <w:tc>
          <w:tcPr>
            <w:tcW w:w="820" w:type="pct"/>
            <w:shd w:val="clear" w:color="auto" w:fill="auto"/>
          </w:tcPr>
          <w:p w14:paraId="6C8FB7DD" w14:textId="7FA7ACA4" w:rsidR="00200614" w:rsidRPr="0027623B" w:rsidRDefault="00200614" w:rsidP="005B03D0">
            <w:pPr>
              <w:spacing w:after="0" w:line="240" w:lineRule="auto"/>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на вида, по </w:t>
            </w:r>
            <w:r w:rsidRPr="005847BD">
              <w:rPr>
                <w:lang w:val="bg-BG"/>
              </w:rPr>
              <w:lastRenderedPageBreak/>
              <w:t>биологичен елемент водни безгръбначни (JDS4-Aquatic Macroinvertebrates)</w:t>
            </w:r>
          </w:p>
        </w:tc>
        <w:tc>
          <w:tcPr>
            <w:tcW w:w="606" w:type="pct"/>
            <w:shd w:val="clear" w:color="auto" w:fill="auto"/>
          </w:tcPr>
          <w:p w14:paraId="608D9225" w14:textId="64B5586F" w:rsidR="00200614" w:rsidRPr="0027623B" w:rsidRDefault="00200614" w:rsidP="005B03D0">
            <w:pPr>
              <w:spacing w:after="0" w:line="240" w:lineRule="auto"/>
              <w:rPr>
                <w:lang w:val="bg-BG"/>
              </w:rPr>
            </w:pPr>
            <w:r w:rsidRPr="005847BD">
              <w:rPr>
                <w:lang w:val="bg-BG"/>
              </w:rPr>
              <w:lastRenderedPageBreak/>
              <w:t>5 степенна скала</w:t>
            </w:r>
          </w:p>
        </w:tc>
        <w:tc>
          <w:tcPr>
            <w:tcW w:w="544" w:type="pct"/>
            <w:shd w:val="clear" w:color="auto" w:fill="auto"/>
          </w:tcPr>
          <w:p w14:paraId="322C6ED5" w14:textId="7279D631" w:rsidR="00200614" w:rsidRPr="0027623B" w:rsidRDefault="00200614" w:rsidP="005B03D0">
            <w:pPr>
              <w:spacing w:after="0" w:line="240" w:lineRule="auto"/>
              <w:rPr>
                <w:lang w:val="bg-BG"/>
              </w:rPr>
            </w:pPr>
            <w:r w:rsidRPr="005847BD">
              <w:rPr>
                <w:lang w:val="bg-BG"/>
              </w:rPr>
              <w:t>2-Добро или 1-Отлично</w:t>
            </w:r>
          </w:p>
        </w:tc>
        <w:tc>
          <w:tcPr>
            <w:tcW w:w="1791" w:type="pct"/>
            <w:shd w:val="clear" w:color="auto" w:fill="auto"/>
          </w:tcPr>
          <w:tbl>
            <w:tblPr>
              <w:tblW w:w="2806" w:type="dxa"/>
              <w:jc w:val="center"/>
              <w:tblCellMar>
                <w:left w:w="70" w:type="dxa"/>
                <w:right w:w="70" w:type="dxa"/>
              </w:tblCellMar>
              <w:tblLook w:val="04A0" w:firstRow="1" w:lastRow="0" w:firstColumn="1" w:lastColumn="0" w:noHBand="0" w:noVBand="1"/>
            </w:tblPr>
            <w:tblGrid>
              <w:gridCol w:w="2806"/>
            </w:tblGrid>
            <w:tr w:rsidR="00200614" w:rsidRPr="005847BD" w14:paraId="0943DE9E" w14:textId="77777777" w:rsidTr="005B03D0">
              <w:trPr>
                <w:trHeight w:val="300"/>
                <w:jc w:val="center"/>
              </w:trPr>
              <w:tc>
                <w:tcPr>
                  <w:tcW w:w="2806" w:type="dxa"/>
                  <w:tcBorders>
                    <w:top w:val="single" w:sz="4" w:space="0" w:color="auto"/>
                    <w:left w:val="single" w:sz="4" w:space="0" w:color="auto"/>
                    <w:bottom w:val="single" w:sz="4" w:space="0" w:color="auto"/>
                    <w:right w:val="nil"/>
                  </w:tcBorders>
                  <w:shd w:val="clear" w:color="000000" w:fill="BFBFBF"/>
                  <w:noWrap/>
                  <w:vAlign w:val="bottom"/>
                  <w:hideMark/>
                </w:tcPr>
                <w:p w14:paraId="7592513F" w14:textId="77777777" w:rsidR="00200614" w:rsidRPr="005847BD" w:rsidRDefault="00200614" w:rsidP="005B03D0">
                  <w:pPr>
                    <w:spacing w:after="0" w:line="240" w:lineRule="auto"/>
                    <w:rPr>
                      <w:b/>
                      <w:bCs/>
                      <w:lang w:val="bg-BG"/>
                    </w:rPr>
                  </w:pPr>
                  <w:r w:rsidRPr="005847BD">
                    <w:rPr>
                      <w:b/>
                      <w:bCs/>
                      <w:lang w:val="bg-BG"/>
                    </w:rPr>
                    <w:t>Екологично състояние</w:t>
                  </w:r>
                </w:p>
              </w:tc>
            </w:tr>
            <w:tr w:rsidR="00200614" w:rsidRPr="005847BD" w14:paraId="61308CE8" w14:textId="77777777" w:rsidTr="005B03D0">
              <w:trPr>
                <w:trHeight w:val="300"/>
                <w:jc w:val="center"/>
              </w:trPr>
              <w:tc>
                <w:tcPr>
                  <w:tcW w:w="280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BC00947" w14:textId="77777777" w:rsidR="00200614" w:rsidRPr="005847BD" w:rsidRDefault="00200614" w:rsidP="005B03D0">
                  <w:pPr>
                    <w:spacing w:after="0" w:line="240" w:lineRule="auto"/>
                    <w:rPr>
                      <w:lang w:val="bg-BG"/>
                    </w:rPr>
                  </w:pPr>
                  <w:r w:rsidRPr="005847BD">
                    <w:rPr>
                      <w:lang w:val="bg-BG"/>
                    </w:rPr>
                    <w:t>1-Отлично – High</w:t>
                  </w:r>
                </w:p>
              </w:tc>
            </w:tr>
            <w:tr w:rsidR="00200614" w:rsidRPr="005847BD" w14:paraId="2A766477" w14:textId="77777777" w:rsidTr="005B03D0">
              <w:trPr>
                <w:trHeight w:val="300"/>
                <w:jc w:val="center"/>
              </w:trPr>
              <w:tc>
                <w:tcPr>
                  <w:tcW w:w="280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E9A8F41" w14:textId="77777777" w:rsidR="00200614" w:rsidRPr="005847BD" w:rsidRDefault="00200614" w:rsidP="005B03D0">
                  <w:pPr>
                    <w:spacing w:after="0" w:line="240" w:lineRule="auto"/>
                    <w:rPr>
                      <w:lang w:val="bg-BG"/>
                    </w:rPr>
                  </w:pPr>
                  <w:r w:rsidRPr="005847BD">
                    <w:rPr>
                      <w:lang w:val="bg-BG"/>
                    </w:rPr>
                    <w:t>2-Добро – Good</w:t>
                  </w:r>
                </w:p>
              </w:tc>
            </w:tr>
            <w:tr w:rsidR="00200614" w:rsidRPr="005847BD" w14:paraId="5C372F62" w14:textId="77777777" w:rsidTr="005B03D0">
              <w:trPr>
                <w:trHeight w:val="300"/>
                <w:jc w:val="center"/>
              </w:trPr>
              <w:tc>
                <w:tcPr>
                  <w:tcW w:w="280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AF8F762" w14:textId="77777777" w:rsidR="00200614" w:rsidRPr="005847BD" w:rsidRDefault="00200614" w:rsidP="005B03D0">
                  <w:pPr>
                    <w:spacing w:after="0" w:line="240" w:lineRule="auto"/>
                    <w:rPr>
                      <w:lang w:val="bg-BG"/>
                    </w:rPr>
                  </w:pPr>
                  <w:r w:rsidRPr="005847BD">
                    <w:rPr>
                      <w:lang w:val="bg-BG"/>
                    </w:rPr>
                    <w:t>3-Умерено – Moderate</w:t>
                  </w:r>
                </w:p>
              </w:tc>
            </w:tr>
            <w:tr w:rsidR="00200614" w:rsidRPr="005847BD" w14:paraId="44C57B52" w14:textId="77777777" w:rsidTr="005B03D0">
              <w:trPr>
                <w:trHeight w:val="300"/>
                <w:jc w:val="center"/>
              </w:trPr>
              <w:tc>
                <w:tcPr>
                  <w:tcW w:w="280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C21B910" w14:textId="77777777" w:rsidR="00200614" w:rsidRPr="005847BD" w:rsidRDefault="00200614" w:rsidP="005B03D0">
                  <w:pPr>
                    <w:spacing w:after="0" w:line="240" w:lineRule="auto"/>
                    <w:rPr>
                      <w:lang w:val="bg-BG"/>
                    </w:rPr>
                  </w:pPr>
                  <w:r w:rsidRPr="005847BD">
                    <w:rPr>
                      <w:lang w:val="bg-BG"/>
                    </w:rPr>
                    <w:t>4-Лошо – Poor</w:t>
                  </w:r>
                </w:p>
              </w:tc>
            </w:tr>
            <w:tr w:rsidR="00200614" w:rsidRPr="005847BD" w14:paraId="3E103F44" w14:textId="77777777" w:rsidTr="005B03D0">
              <w:trPr>
                <w:trHeight w:val="300"/>
                <w:jc w:val="center"/>
              </w:trPr>
              <w:tc>
                <w:tcPr>
                  <w:tcW w:w="280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718D0D4" w14:textId="77777777" w:rsidR="00200614" w:rsidRPr="005847BD" w:rsidRDefault="00200614" w:rsidP="005B03D0">
                  <w:pPr>
                    <w:spacing w:after="0" w:line="240" w:lineRule="auto"/>
                    <w:rPr>
                      <w:lang w:val="bg-BG"/>
                    </w:rPr>
                  </w:pPr>
                  <w:r w:rsidRPr="005847BD">
                    <w:rPr>
                      <w:lang w:val="bg-BG"/>
                    </w:rPr>
                    <w:t>5-Много лошо – Bad</w:t>
                  </w:r>
                </w:p>
              </w:tc>
            </w:tr>
          </w:tbl>
          <w:p w14:paraId="190637FA" w14:textId="1057DCE9" w:rsidR="00200614" w:rsidRPr="0027623B" w:rsidRDefault="00200614" w:rsidP="005B03D0">
            <w:pPr>
              <w:spacing w:after="0" w:line="240" w:lineRule="auto"/>
              <w:rPr>
                <w:lang w:val="bg-BG"/>
              </w:rPr>
            </w:pPr>
            <w:r w:rsidRPr="005847BD">
              <w:rPr>
                <w:lang w:val="bg-BG"/>
              </w:rPr>
              <w:lastRenderedPageBreak/>
              <w:t xml:space="preserve">Екологичното състояние на водите по р. Дунав по показател водни безгръбначни (пункт </w:t>
            </w:r>
            <w:r>
              <w:rPr>
                <w:lang w:val="bg-BG"/>
              </w:rPr>
              <w:t xml:space="preserve">Ново село и </w:t>
            </w:r>
            <w:r w:rsidRPr="005847BD">
              <w:rPr>
                <w:lang w:val="bg-BG"/>
              </w:rPr>
              <w:t xml:space="preserve">Русе) е оценено на </w:t>
            </w:r>
            <w:r w:rsidRPr="00FE4E94">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w:t>
            </w:r>
            <w:r>
              <w:rPr>
                <w:lang w:val="bg-BG"/>
              </w:rPr>
              <w:t>лада на JDS4 (2019-2020, Табл. 1, стр. 62</w:t>
            </w:r>
            <w:r w:rsidRPr="005847BD">
              <w:rPr>
                <w:lang w:val="bg-BG"/>
              </w:rPr>
              <w:t>).</w:t>
            </w:r>
          </w:p>
        </w:tc>
        <w:tc>
          <w:tcPr>
            <w:tcW w:w="1239" w:type="pct"/>
            <w:shd w:val="clear" w:color="auto" w:fill="auto"/>
          </w:tcPr>
          <w:p w14:paraId="1E9E290B" w14:textId="65E2DA48" w:rsidR="00200614" w:rsidRPr="0027623B" w:rsidRDefault="00200614" w:rsidP="005B03D0">
            <w:pPr>
              <w:spacing w:after="0" w:line="240" w:lineRule="auto"/>
              <w:rPr>
                <w:lang w:val="bg-BG"/>
              </w:rPr>
            </w:pPr>
            <w:r w:rsidRPr="005847BD">
              <w:rPr>
                <w:lang w:val="bg-BG"/>
              </w:rPr>
              <w:lastRenderedPageBreak/>
              <w:t>П</w:t>
            </w:r>
            <w:r>
              <w:rPr>
                <w:lang w:val="bg-BG"/>
              </w:rPr>
              <w:t>оддържане</w:t>
            </w:r>
            <w:r w:rsidRPr="005847BD">
              <w:rPr>
                <w:lang w:val="bg-BG"/>
              </w:rPr>
              <w:t xml:space="preserve"> на екологичното състояние на водните тела с подходящи местообитания на вида, на стойности </w:t>
            </w:r>
            <w:r w:rsidRPr="005847BD">
              <w:rPr>
                <w:lang w:val="bg-BG"/>
              </w:rPr>
              <w:lastRenderedPageBreak/>
              <w:t>2-Добро или 1-Отлично състояние</w:t>
            </w:r>
          </w:p>
        </w:tc>
      </w:tr>
    </w:tbl>
    <w:p w14:paraId="7AFDA013" w14:textId="77777777" w:rsidR="0027623B" w:rsidRPr="0027623B" w:rsidRDefault="0027623B" w:rsidP="0027623B">
      <w:pPr>
        <w:spacing w:after="120"/>
        <w:jc w:val="both"/>
        <w:rPr>
          <w:lang w:val="ru-RU"/>
        </w:rPr>
      </w:pPr>
    </w:p>
    <w:p w14:paraId="6EF30038" w14:textId="321BAED5" w:rsidR="0027623B" w:rsidRPr="005B03D0" w:rsidRDefault="0027623B" w:rsidP="005E58FD">
      <w:pPr>
        <w:pStyle w:val="ListParagraph"/>
        <w:numPr>
          <w:ilvl w:val="0"/>
          <w:numId w:val="96"/>
        </w:numPr>
        <w:spacing w:after="120"/>
        <w:jc w:val="both"/>
        <w:rPr>
          <w:b/>
          <w:bCs/>
          <w:lang w:val="bg-BG"/>
        </w:rPr>
      </w:pPr>
      <w:r w:rsidRPr="005B03D0">
        <w:rPr>
          <w:b/>
          <w:bCs/>
          <w:lang w:val="bg-BG"/>
        </w:rPr>
        <w:t xml:space="preserve">Необходимост от промени в </w:t>
      </w:r>
      <w:r w:rsidR="004C2B29" w:rsidRPr="005B03D0">
        <w:rPr>
          <w:b/>
          <w:bCs/>
          <w:lang w:val="bg-BG"/>
        </w:rPr>
        <w:t>СФД</w:t>
      </w:r>
      <w:r w:rsidRPr="005B03D0">
        <w:rPr>
          <w:b/>
          <w:bCs/>
          <w:lang w:val="bg-BG"/>
        </w:rPr>
        <w:t xml:space="preserve"> за </w:t>
      </w:r>
      <w:r w:rsidR="000B4FCC" w:rsidRPr="005B03D0">
        <w:rPr>
          <w:rFonts w:eastAsia="Calibri"/>
          <w:b/>
          <w:bCs/>
          <w:lang w:val="bg-BG"/>
        </w:rPr>
        <w:t xml:space="preserve">СЗЗ </w:t>
      </w:r>
      <w:r w:rsidR="000B4FCC" w:rsidRPr="005B03D0">
        <w:rPr>
          <w:b/>
          <w:lang w:val="bg-BG"/>
        </w:rPr>
        <w:t>BG0002017 „Комплекс Беленски острови”</w:t>
      </w:r>
    </w:p>
    <w:p w14:paraId="7B5C6657" w14:textId="77777777" w:rsidR="0027623B" w:rsidRPr="0027623B" w:rsidRDefault="0027623B" w:rsidP="0027623B">
      <w:pPr>
        <w:spacing w:after="120"/>
        <w:jc w:val="both"/>
        <w:rPr>
          <w:lang w:val="bg-BG"/>
        </w:rPr>
      </w:pPr>
      <w:r w:rsidRPr="0027623B">
        <w:rPr>
          <w:bCs/>
          <w:lang w:val="bg-BG"/>
        </w:rPr>
        <w:t>Не са необходими промени за този вид.</w:t>
      </w:r>
    </w:p>
    <w:p w14:paraId="6D15D1A6" w14:textId="3109ADA6" w:rsidR="00E228FC" w:rsidRDefault="00E228FC" w:rsidP="004A4D89">
      <w:pPr>
        <w:spacing w:after="120"/>
        <w:jc w:val="both"/>
        <w:rPr>
          <w:lang w:val="bg-BG"/>
        </w:rPr>
      </w:pPr>
    </w:p>
    <w:p w14:paraId="586DA54E" w14:textId="77777777" w:rsidR="000B4FCC" w:rsidRPr="000B4FCC" w:rsidRDefault="000B4FCC" w:rsidP="000B4FCC">
      <w:pPr>
        <w:pStyle w:val="Heading1"/>
        <w:jc w:val="center"/>
        <w:rPr>
          <w:lang w:val="bg-BG"/>
        </w:rPr>
      </w:pPr>
      <w:bookmarkStart w:id="97" w:name="_Toc87115688"/>
      <w:bookmarkStart w:id="98" w:name="_Toc97813524"/>
      <w:r w:rsidRPr="000B4FCC">
        <w:rPr>
          <w:lang w:val="bg-BG"/>
        </w:rPr>
        <w:t xml:space="preserve">Специфични цели за А168 </w:t>
      </w:r>
      <w:r w:rsidRPr="000B4FCC">
        <w:rPr>
          <w:i/>
          <w:lang w:val="bg-BG"/>
        </w:rPr>
        <w:t>Actitis hypoleucos</w:t>
      </w:r>
      <w:r w:rsidRPr="000B4FCC">
        <w:rPr>
          <w:lang w:val="bg-BG"/>
        </w:rPr>
        <w:t xml:space="preserve"> (късокрил кюкавец)</w:t>
      </w:r>
      <w:bookmarkEnd w:id="97"/>
      <w:bookmarkEnd w:id="98"/>
    </w:p>
    <w:p w14:paraId="016B7569" w14:textId="77777777" w:rsidR="000B4FCC" w:rsidRPr="000B4FCC" w:rsidRDefault="000B4FCC" w:rsidP="000B4FCC">
      <w:pPr>
        <w:spacing w:after="120"/>
        <w:jc w:val="both"/>
        <w:rPr>
          <w:lang w:val="bg-BG"/>
        </w:rPr>
      </w:pPr>
    </w:p>
    <w:p w14:paraId="1283E8FB" w14:textId="77777777" w:rsidR="000B4FCC" w:rsidRPr="00C86C24" w:rsidRDefault="000B4FCC" w:rsidP="005E58FD">
      <w:pPr>
        <w:pStyle w:val="ListParagraph"/>
        <w:numPr>
          <w:ilvl w:val="0"/>
          <w:numId w:val="97"/>
        </w:numPr>
        <w:spacing w:after="120"/>
        <w:rPr>
          <w:b/>
          <w:lang w:val="bg-BG"/>
        </w:rPr>
      </w:pPr>
      <w:r w:rsidRPr="00C86C24">
        <w:rPr>
          <w:b/>
          <w:lang w:val="bg-BG"/>
        </w:rPr>
        <w:t>Кратка хaрактеристика на вида</w:t>
      </w:r>
    </w:p>
    <w:p w14:paraId="698DA2A0" w14:textId="77777777" w:rsidR="000B4FCC" w:rsidRPr="000B4FCC" w:rsidRDefault="000B4FCC" w:rsidP="000B4FCC">
      <w:pPr>
        <w:spacing w:after="120"/>
        <w:rPr>
          <w:lang w:val="bg-BG"/>
        </w:rPr>
      </w:pPr>
      <w:r w:rsidRPr="000B4FCC">
        <w:rPr>
          <w:lang w:val="bg-BG"/>
        </w:rPr>
        <w:t>Дължина на тялото: 19,5-22 cm. Размах на крилата: 29,5-37 cm. Най-лесно се разпознава по поведението и по положението на тялото: често движи опашката си нагоре-надолу и тялото му е разположено хоризонтално. Възрастните през размножителния период отгоре са тъмнокафяви; гърдите и шията отстрани са светлокафяви, а останалата долна част на тялото е бяла. С Характерен полет – съчетания на маhaния на крилете и планиране. Лети ниско над водата. При полет се забелязва бялата ивица върху крилете.</w:t>
      </w:r>
    </w:p>
    <w:p w14:paraId="79A4B75D" w14:textId="77777777" w:rsidR="000B4FCC" w:rsidRPr="000B4FCC" w:rsidRDefault="000B4FCC" w:rsidP="000B4FCC">
      <w:pPr>
        <w:spacing w:after="120"/>
        <w:rPr>
          <w:i/>
          <w:lang w:val="bg-BG"/>
        </w:rPr>
      </w:pPr>
      <w:r w:rsidRPr="000B4FCC">
        <w:rPr>
          <w:i/>
          <w:lang w:val="bg-BG"/>
        </w:rPr>
        <w:t>Характер на пребиваване в страната</w:t>
      </w:r>
    </w:p>
    <w:p w14:paraId="3F1B6E36" w14:textId="77777777" w:rsidR="000B4FCC" w:rsidRPr="000B4FCC" w:rsidRDefault="000B4FCC" w:rsidP="000B4FCC">
      <w:pPr>
        <w:spacing w:after="120"/>
        <w:rPr>
          <w:lang w:val="bg-BG"/>
        </w:rPr>
      </w:pPr>
      <w:r w:rsidRPr="000B4FCC">
        <w:rPr>
          <w:lang w:val="bg-BG"/>
        </w:rPr>
        <w:t>Постоянен, гнездящ, мигрираща и рядко зимуваща вид за страната. Има едно поколение годишно през периода април-юли. Пролетната миграция е през март-април, а есенната – през август-септември. Обикновено се среща на двойки, а при миграция поединично, на двойки или малки ята (Нанкинов и др., 1997).</w:t>
      </w:r>
    </w:p>
    <w:p w14:paraId="1A5FD82C" w14:textId="77777777" w:rsidR="000B4FCC" w:rsidRPr="000B4FCC" w:rsidRDefault="000B4FCC" w:rsidP="000B4FCC">
      <w:pPr>
        <w:spacing w:after="120"/>
        <w:rPr>
          <w:i/>
          <w:lang w:val="bg-BG"/>
        </w:rPr>
      </w:pPr>
      <w:r w:rsidRPr="000B4FCC">
        <w:rPr>
          <w:i/>
          <w:lang w:val="bg-BG"/>
        </w:rPr>
        <w:t>Характерно местообитание</w:t>
      </w:r>
    </w:p>
    <w:p w14:paraId="69F4DF8E" w14:textId="62D673C3" w:rsidR="000B4FCC" w:rsidRPr="000B4FCC" w:rsidRDefault="000B4FCC" w:rsidP="000B4FCC">
      <w:pPr>
        <w:spacing w:after="120"/>
        <w:rPr>
          <w:lang w:val="bg-BG"/>
        </w:rPr>
      </w:pPr>
      <w:r w:rsidRPr="000B4FCC">
        <w:rPr>
          <w:lang w:val="bg-BG"/>
        </w:rPr>
        <w:t xml:space="preserve">Гнезди покрай пясъчни и каменисти брегове на реки и потоци, течащи води, обикновено в средните и горните им течения и в участъци с богата и гъста крайбрежна растителност, близка до алувиални и много влажни гори и храсталаци или сред широколистни листопадни гори, по-рядко сред смесени гори и иглолистни гори, понякога се среща около сладководни басейни с растителност (Янков отг. ред., 2007). Видът предпочита да гнезди далече от селища и е по-изобилен в средните участъци на реките, където бреговете се </w:t>
      </w:r>
      <w:r>
        <w:rPr>
          <w:lang w:val="bg-BG"/>
        </w:rPr>
        <w:t>х</w:t>
      </w:r>
      <w:r w:rsidRPr="000B4FCC">
        <w:rPr>
          <w:lang w:val="bg-BG"/>
        </w:rPr>
        <w:t xml:space="preserve">арактеризират със </w:t>
      </w:r>
      <w:r>
        <w:rPr>
          <w:lang w:val="bg-BG"/>
        </w:rPr>
        <w:t>сме</w:t>
      </w:r>
      <w:r w:rsidRPr="000B4FCC">
        <w:rPr>
          <w:lang w:val="bg-BG"/>
        </w:rPr>
        <w:t xml:space="preserve">сица от крайбрежни горички и отворени чакълести или песъчливи брегове. Гнездовата плътност на вида е от 1,77 дв./1 км речно течение (Lengyel, 1998). Някои от индивидите търсят храна в съседни на речните участъци тревисти местообитания, но не се отдалечават на повече от 100 м. (Yalden, 1986). Средното разстояние между гнездата e 131,4 м. (Elas &amp; Meissner, 2019). Подходящи </w:t>
      </w:r>
      <w:r w:rsidRPr="000B4FCC">
        <w:rPr>
          <w:lang w:val="bg-BG"/>
        </w:rPr>
        <w:lastRenderedPageBreak/>
        <w:t>местообитания вероятно са 3260 и 3130 според Директивата за хaбитатите (Кавръкова и др., 2009).</w:t>
      </w:r>
    </w:p>
    <w:p w14:paraId="7231470A" w14:textId="77777777" w:rsidR="000B4FCC" w:rsidRPr="000B4FCC" w:rsidRDefault="000B4FCC" w:rsidP="000B4FCC">
      <w:pPr>
        <w:spacing w:after="120"/>
        <w:rPr>
          <w:i/>
          <w:lang w:val="bg-BG"/>
        </w:rPr>
      </w:pPr>
      <w:r w:rsidRPr="000B4FCC">
        <w:rPr>
          <w:i/>
          <w:lang w:val="bg-BG"/>
        </w:rPr>
        <w:t>Хранене</w:t>
      </w:r>
    </w:p>
    <w:p w14:paraId="677F3F85" w14:textId="77777777" w:rsidR="000B4FCC" w:rsidRPr="000B4FCC" w:rsidRDefault="000B4FCC" w:rsidP="000B4FCC">
      <w:pPr>
        <w:spacing w:after="120"/>
        <w:rPr>
          <w:lang w:val="bg-BG"/>
        </w:rPr>
      </w:pPr>
      <w:r w:rsidRPr="000B4FCC">
        <w:rPr>
          <w:lang w:val="bg-BG"/>
        </w:rPr>
        <w:t>Събира храна по земята, в тинята, под камъните и във водата. Различни видове насекоми и техните ларви (бръмбари, мухи), червеи, охлюви, миди, рачета, части от растения и изключително рядко дребна риба (Нанкинов и др., 1997).</w:t>
      </w:r>
    </w:p>
    <w:p w14:paraId="17B4B8F2" w14:textId="77777777" w:rsidR="000B4FCC" w:rsidRPr="00C86C24" w:rsidRDefault="000B4FCC" w:rsidP="005E58FD">
      <w:pPr>
        <w:pStyle w:val="ListParagraph"/>
        <w:numPr>
          <w:ilvl w:val="0"/>
          <w:numId w:val="97"/>
        </w:numPr>
        <w:spacing w:after="120"/>
        <w:rPr>
          <w:b/>
          <w:lang w:val="bg-BG"/>
        </w:rPr>
      </w:pPr>
      <w:r w:rsidRPr="00C86C24">
        <w:rPr>
          <w:b/>
          <w:lang w:val="bg-BG"/>
        </w:rPr>
        <w:t>Разпространение, природозащитно състояние и тенденции в популацията на вида на национално ниво</w:t>
      </w:r>
    </w:p>
    <w:p w14:paraId="0B27D769" w14:textId="77777777" w:rsidR="000B4FCC" w:rsidRPr="000B4FCC" w:rsidRDefault="000B4FCC" w:rsidP="000B4FCC">
      <w:pPr>
        <w:spacing w:after="120"/>
        <w:rPr>
          <w:lang w:val="bg-BG"/>
        </w:rPr>
      </w:pPr>
      <w:r w:rsidRPr="000B4FCC">
        <w:rPr>
          <w:lang w:val="bg-BG"/>
        </w:rPr>
        <w:t>Среща се повсеместно из цялата страна, по-рядко в източната ѝ част (Черноморското крайбрежие и прилежащите му райони, Добруджа и Югоизточна България). Среща се предимно по поречията на големите реки в равнините, но на места и в планините, включително в по-високите им части до 2000 м. нмв. През гнездовия период отбелязан край р. Дунав, в Стара планина, Подбалканските полета, Добруджа, по Черноморското крайбрежие, в Софийско, Горнотракийската низина, по долините на реките Струма и Места, Рила, Пирин и Родопите (Нанкинов и др., 1997). Публикуваната информация за гнезденето на вида, сочи общата численост на гнездящите и потенциално гнездещи двойки за България е между 100-250. Обитава крайбрежия на сладководни водоеми в равнини и планини; по време на миграции е обикновен, а много рядък – през зимата (Янков отг. ред., 2007).</w:t>
      </w:r>
    </w:p>
    <w:p w14:paraId="127F932A" w14:textId="77777777" w:rsidR="000B4FCC" w:rsidRPr="000B4FCC" w:rsidRDefault="000B4FCC" w:rsidP="000B4FCC">
      <w:pPr>
        <w:spacing w:after="120"/>
        <w:rPr>
          <w:lang w:val="bg-BG"/>
        </w:rPr>
      </w:pPr>
      <w:r w:rsidRPr="000B4FCC">
        <w:rPr>
          <w:lang w:val="bg-BG"/>
        </w:rPr>
        <w:t>Защитен вид на територията на цялата страна (ЗБР, Приложение 3). Не е включен в Директивата за птиците. Според IUCN – LC (Least Concern), за територията на континентална Европа – LC (Least Concern). Включен в SPEC 3. Включен е в Червената книга на Р България (2015) в категория слабо засегнат (LC).</w:t>
      </w:r>
    </w:p>
    <w:p w14:paraId="433D78B1" w14:textId="77777777" w:rsidR="000B4FCC" w:rsidRPr="000B4FCC" w:rsidRDefault="000B4FCC" w:rsidP="000B4FCC">
      <w:pPr>
        <w:spacing w:after="120"/>
        <w:rPr>
          <w:lang w:val="bg-BG"/>
        </w:rPr>
      </w:pPr>
      <w:r w:rsidRPr="000B4FCC">
        <w:rPr>
          <w:lang w:val="bg-BG"/>
        </w:rPr>
        <w:t xml:space="preserve">Съгласно Докладването от 2019 г. (за периода 2005-2018 г.), националната гнездяща популация на вида се оценява на 120-220 двойки. Краткосрочната популационна тенденция (2000-2018 г.) е </w:t>
      </w:r>
      <w:r w:rsidRPr="000B4FCC">
        <w:rPr>
          <w:b/>
          <w:lang w:val="bg-BG"/>
        </w:rPr>
        <w:t>стабилна</w:t>
      </w:r>
      <w:r w:rsidRPr="000B4FCC">
        <w:rPr>
          <w:lang w:val="bg-BG"/>
        </w:rPr>
        <w:t xml:space="preserve">, а дългосрочната (1980-2018 г.) е </w:t>
      </w:r>
      <w:r w:rsidRPr="000B4FCC">
        <w:rPr>
          <w:b/>
          <w:lang w:val="bg-BG"/>
        </w:rPr>
        <w:t>неизвестна</w:t>
      </w:r>
      <w:r w:rsidRPr="000B4FCC">
        <w:rPr>
          <w:lang w:val="bg-BG"/>
        </w:rPr>
        <w:t xml:space="preserve">. Краткосрочната тенденция на гнездящата популацията в рамките на Натура 2000 е стабилна. Посочени са следните заплахи и влияния: J02 </w:t>
      </w:r>
    </w:p>
    <w:p w14:paraId="284BEE40" w14:textId="77777777" w:rsidR="000B4FCC" w:rsidRPr="000B4FCC" w:rsidRDefault="000B4FCC" w:rsidP="000B4FCC">
      <w:pPr>
        <w:spacing w:after="120"/>
        <w:rPr>
          <w:lang w:val="bg-BG"/>
        </w:rPr>
      </w:pPr>
      <w:r w:rsidRPr="000B4FCC">
        <w:rPr>
          <w:lang w:val="bg-BG"/>
        </w:rPr>
        <w:t xml:space="preserve">Мигриращата национална популация е оценена на </w:t>
      </w:r>
      <w:r w:rsidRPr="000B4FCC">
        <w:rPr>
          <w:b/>
          <w:lang w:val="bg-BG"/>
        </w:rPr>
        <w:t>200-400 индивида</w:t>
      </w:r>
      <w:r w:rsidRPr="000B4FCC">
        <w:rPr>
          <w:lang w:val="bg-BG"/>
        </w:rPr>
        <w:t>. Не са посочени краткосрочни и дългосрочни тенденции в числеността на преминаващите индивиди. Посочени са следните заплахи и влияния: K04.</w:t>
      </w:r>
    </w:p>
    <w:p w14:paraId="03FFDFD3" w14:textId="36642090" w:rsidR="000B4FCC" w:rsidRPr="00C86C24" w:rsidRDefault="000B4FCC" w:rsidP="005E58FD">
      <w:pPr>
        <w:pStyle w:val="ListParagraph"/>
        <w:numPr>
          <w:ilvl w:val="0"/>
          <w:numId w:val="97"/>
        </w:numPr>
        <w:spacing w:after="120"/>
        <w:rPr>
          <w:b/>
          <w:lang w:val="bg-BG"/>
        </w:rPr>
      </w:pPr>
      <w:r w:rsidRPr="00C86C24">
        <w:rPr>
          <w:b/>
          <w:lang w:val="bg-BG"/>
        </w:rPr>
        <w:t xml:space="preserve">Състояние в </w:t>
      </w:r>
      <w:r w:rsidRPr="00C86C24">
        <w:rPr>
          <w:rFonts w:eastAsia="Calibri"/>
          <w:b/>
          <w:bCs/>
          <w:lang w:val="bg-BG"/>
        </w:rPr>
        <w:t xml:space="preserve">СЗЗ </w:t>
      </w:r>
      <w:r w:rsidRPr="00C86C24">
        <w:rPr>
          <w:b/>
          <w:lang w:val="bg-BG"/>
        </w:rPr>
        <w:t>BG0002017 „Комплекс Беленски острови”</w:t>
      </w:r>
    </w:p>
    <w:p w14:paraId="0A3A5B93" w14:textId="5B00B576" w:rsidR="000B4FCC" w:rsidRPr="000B4FCC" w:rsidRDefault="000B4FCC" w:rsidP="000B4FCC">
      <w:pPr>
        <w:spacing w:after="120"/>
        <w:rPr>
          <w:lang w:val="bg-BG"/>
        </w:rPr>
      </w:pPr>
      <w:r w:rsidRPr="000B4FCC">
        <w:rPr>
          <w:lang w:val="bg-BG"/>
        </w:rPr>
        <w:t>Съгласно СФД, видът се опазва в зоната само като мигриращ (концентриращ се) с численост</w:t>
      </w:r>
      <w:r>
        <w:rPr>
          <w:lang w:val="bg-BG"/>
        </w:rPr>
        <w:t xml:space="preserve"> до 2 индивида</w:t>
      </w:r>
      <w:r w:rsidR="002377C5">
        <w:rPr>
          <w:lang w:val="bg-BG"/>
        </w:rPr>
        <w:t>, което е 0,5 % от националната мигрираща популация</w:t>
      </w:r>
      <w:r w:rsidRPr="000B4FCC">
        <w:rPr>
          <w:lang w:val="bg-BG"/>
        </w:rPr>
        <w:t xml:space="preserve"> </w:t>
      </w:r>
      <w:r w:rsidR="002377C5">
        <w:rPr>
          <w:lang w:val="bg-BG"/>
        </w:rPr>
        <w:t>(</w:t>
      </w:r>
      <w:r w:rsidRPr="000B4FCC">
        <w:rPr>
          <w:lang w:val="bg-BG"/>
        </w:rPr>
        <w:t>оценка „С“</w:t>
      </w:r>
      <w:r w:rsidR="002377C5">
        <w:rPr>
          <w:lang w:val="bg-BG"/>
        </w:rPr>
        <w:t>)</w:t>
      </w:r>
      <w:r w:rsidRPr="000B4FCC">
        <w:rPr>
          <w:lang w:val="bg-BG"/>
        </w:rPr>
        <w:t>. Опазването на вида е добро съхранение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BD7D989" w14:textId="77777777" w:rsidR="000B4FCC" w:rsidRPr="00C86C24" w:rsidRDefault="000B4FCC" w:rsidP="005E58FD">
      <w:pPr>
        <w:pStyle w:val="ListParagraph"/>
        <w:numPr>
          <w:ilvl w:val="0"/>
          <w:numId w:val="97"/>
        </w:numPr>
        <w:spacing w:after="120"/>
        <w:rPr>
          <w:b/>
          <w:lang w:val="bg-BG"/>
        </w:rPr>
      </w:pPr>
      <w:r w:rsidRPr="00C86C24">
        <w:rPr>
          <w:b/>
          <w:lang w:val="bg-BG"/>
        </w:rPr>
        <w:t xml:space="preserve">Анализ на наличната информация </w:t>
      </w:r>
    </w:p>
    <w:p w14:paraId="22C15362" w14:textId="5E8AA1BF" w:rsidR="000B4FCC" w:rsidRPr="000B4FCC" w:rsidRDefault="000B4FCC" w:rsidP="000B4FCC">
      <w:pPr>
        <w:spacing w:after="120"/>
        <w:rPr>
          <w:lang w:val="bg-BG"/>
        </w:rPr>
      </w:pPr>
      <w:r w:rsidRPr="000B4FCC">
        <w:rPr>
          <w:lang w:val="bg-BG"/>
        </w:rPr>
        <w:t xml:space="preserve">Късокрилия кюкавец гнезди сравнително често по р. Дунав и притоците й. Двойки са установени през гнездовия период (20.05-31.07.) по р. Дунав – между Белене и Никопол – 12.07.2000 г. – 50 </w:t>
      </w:r>
      <w:r w:rsidRPr="000B4FCC">
        <w:rPr>
          <w:lang w:val="bg-BG"/>
        </w:rPr>
        <w:lastRenderedPageBreak/>
        <w:t>екз. на 50 двойки, при с. Сомов</w:t>
      </w:r>
      <w:r w:rsidR="003F1880">
        <w:rPr>
          <w:lang w:val="bg-BG"/>
        </w:rPr>
        <w:t>ит, устието на р. Вит, о. Персин</w:t>
      </w:r>
      <w:r w:rsidRPr="000B4FCC">
        <w:rPr>
          <w:lang w:val="bg-BG"/>
        </w:rPr>
        <w:t xml:space="preserve"> и с. Черковица (Шурулинков и др., 2005). През прелета обикновено се среща поединично или на малки групички до 5-7 екз. През зимата е установен еднократно на 5.12.2001 г. на р. Дунав над с. Загражден (Шурулинков и др., 2005). До колкото ни е известно към момента няма публикувана информация за концентрацията на вида в СЗЗ „</w:t>
      </w:r>
      <w:r w:rsidR="003F1880">
        <w:rPr>
          <w:lang w:val="bg-BG"/>
        </w:rPr>
        <w:t>Комплекс Беленски острови</w:t>
      </w:r>
      <w:r w:rsidRPr="000B4FCC">
        <w:rPr>
          <w:lang w:val="bg-BG"/>
        </w:rPr>
        <w:t xml:space="preserve">“ по врем на миграция. По време на теренното проучване на зоните по р. Дунав с през 2021 г., </w:t>
      </w:r>
      <w:r w:rsidR="003F1880">
        <w:rPr>
          <w:lang w:val="bg-BG"/>
        </w:rPr>
        <w:t xml:space="preserve">на територията на зоната са установени най-малко 2 гнездящи двойки. </w:t>
      </w:r>
      <w:r w:rsidRPr="000B4FCC">
        <w:rPr>
          <w:lang w:val="bg-BG"/>
        </w:rPr>
        <w:t xml:space="preserve">По данни от ebirds.org, вида е често срещан по р. Дунав с не големи концентрации (1-5 инд.) по време на пролетната и есенната миграция, </w:t>
      </w:r>
      <w:r w:rsidR="00C87E6B">
        <w:rPr>
          <w:lang w:val="bg-BG"/>
        </w:rPr>
        <w:t>като в зоната е наблюдаван края на април 2021 г. – 10 инд. (</w:t>
      </w:r>
      <w:r w:rsidR="00C87E6B">
        <w:rPr>
          <w:lang w:val="en-GB"/>
        </w:rPr>
        <w:t xml:space="preserve">L. Profirov, I. Tonev). </w:t>
      </w:r>
    </w:p>
    <w:p w14:paraId="78DF4F3E" w14:textId="6ECD776F" w:rsidR="000B4FCC" w:rsidRPr="00C669DB" w:rsidRDefault="00B35CB6" w:rsidP="005E58FD">
      <w:pPr>
        <w:pStyle w:val="ListParagraph"/>
        <w:numPr>
          <w:ilvl w:val="0"/>
          <w:numId w:val="97"/>
        </w:numPr>
        <w:spacing w:after="120"/>
        <w:rPr>
          <w:b/>
          <w:lang w:val="bg-BG"/>
        </w:rPr>
      </w:pPr>
      <w:r w:rsidRPr="00C669DB">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244"/>
        <w:gridCol w:w="1209"/>
        <w:gridCol w:w="3593"/>
        <w:gridCol w:w="2041"/>
      </w:tblGrid>
      <w:tr w:rsidR="000B4FCC" w:rsidRPr="000B4FCC" w14:paraId="7A404CC8" w14:textId="77777777" w:rsidTr="00C669DB">
        <w:trPr>
          <w:tblHeader/>
          <w:jc w:val="center"/>
        </w:trPr>
        <w:tc>
          <w:tcPr>
            <w:tcW w:w="1073" w:type="pct"/>
            <w:shd w:val="clear" w:color="auto" w:fill="B6DDE8"/>
            <w:vAlign w:val="center"/>
          </w:tcPr>
          <w:p w14:paraId="29EFE48D" w14:textId="77777777" w:rsidR="000B4FCC" w:rsidRPr="000B4FCC" w:rsidRDefault="000B4FCC" w:rsidP="00C669DB">
            <w:pPr>
              <w:spacing w:after="0" w:line="240" w:lineRule="auto"/>
              <w:jc w:val="center"/>
              <w:rPr>
                <w:b/>
                <w:bCs/>
                <w:lang w:val="bg-BG"/>
              </w:rPr>
            </w:pPr>
            <w:r w:rsidRPr="000B4FCC">
              <w:rPr>
                <w:b/>
                <w:bCs/>
                <w:lang w:val="bg-BG"/>
              </w:rPr>
              <w:t>Параметър</w:t>
            </w:r>
          </w:p>
        </w:tc>
        <w:tc>
          <w:tcPr>
            <w:tcW w:w="604" w:type="pct"/>
            <w:shd w:val="clear" w:color="auto" w:fill="B6DDE8"/>
            <w:vAlign w:val="center"/>
          </w:tcPr>
          <w:p w14:paraId="731FC5C5" w14:textId="77777777" w:rsidR="000B4FCC" w:rsidRPr="000B4FCC" w:rsidRDefault="000B4FCC" w:rsidP="00C669DB">
            <w:pPr>
              <w:spacing w:after="0" w:line="240" w:lineRule="auto"/>
              <w:jc w:val="center"/>
              <w:rPr>
                <w:b/>
                <w:bCs/>
                <w:lang w:val="bg-BG"/>
              </w:rPr>
            </w:pPr>
            <w:r w:rsidRPr="000B4FCC">
              <w:rPr>
                <w:b/>
                <w:bCs/>
                <w:lang w:val="bg-BG"/>
              </w:rPr>
              <w:t>Мерна единица</w:t>
            </w:r>
          </w:p>
        </w:tc>
        <w:tc>
          <w:tcPr>
            <w:tcW w:w="587" w:type="pct"/>
            <w:shd w:val="clear" w:color="auto" w:fill="B6DDE8"/>
            <w:vAlign w:val="center"/>
          </w:tcPr>
          <w:p w14:paraId="24F2FA86" w14:textId="77777777" w:rsidR="000B4FCC" w:rsidRPr="000B4FCC" w:rsidRDefault="000B4FCC" w:rsidP="00C669DB">
            <w:pPr>
              <w:spacing w:after="0" w:line="240" w:lineRule="auto"/>
              <w:jc w:val="center"/>
              <w:rPr>
                <w:b/>
                <w:bCs/>
                <w:lang w:val="bg-BG"/>
              </w:rPr>
            </w:pPr>
            <w:r w:rsidRPr="000B4FCC">
              <w:rPr>
                <w:b/>
                <w:bCs/>
                <w:lang w:val="bg-BG"/>
              </w:rPr>
              <w:t>Целева стойност</w:t>
            </w:r>
          </w:p>
        </w:tc>
        <w:tc>
          <w:tcPr>
            <w:tcW w:w="1745" w:type="pct"/>
            <w:shd w:val="clear" w:color="auto" w:fill="B6DDE8"/>
            <w:vAlign w:val="center"/>
          </w:tcPr>
          <w:p w14:paraId="1881A626" w14:textId="77777777" w:rsidR="000B4FCC" w:rsidRPr="000B4FCC" w:rsidRDefault="000B4FCC" w:rsidP="00C669DB">
            <w:pPr>
              <w:spacing w:after="0" w:line="240" w:lineRule="auto"/>
              <w:jc w:val="center"/>
              <w:rPr>
                <w:b/>
                <w:bCs/>
                <w:lang w:val="bg-BG"/>
              </w:rPr>
            </w:pPr>
            <w:r w:rsidRPr="000B4FCC">
              <w:rPr>
                <w:b/>
                <w:bCs/>
                <w:lang w:val="bg-BG"/>
              </w:rPr>
              <w:t>Допълнителна информация</w:t>
            </w:r>
          </w:p>
        </w:tc>
        <w:tc>
          <w:tcPr>
            <w:tcW w:w="991" w:type="pct"/>
            <w:shd w:val="clear" w:color="auto" w:fill="B6DDE8"/>
            <w:vAlign w:val="center"/>
          </w:tcPr>
          <w:p w14:paraId="40CFAD83" w14:textId="77777777" w:rsidR="000B4FCC" w:rsidRPr="000B4FCC" w:rsidRDefault="000B4FCC" w:rsidP="00C669DB">
            <w:pPr>
              <w:spacing w:after="0" w:line="240" w:lineRule="auto"/>
              <w:jc w:val="center"/>
              <w:rPr>
                <w:b/>
                <w:bCs/>
                <w:lang w:val="bg-BG"/>
              </w:rPr>
            </w:pPr>
            <w:r w:rsidRPr="000B4FCC">
              <w:rPr>
                <w:b/>
                <w:bCs/>
                <w:lang w:val="bg-BG"/>
              </w:rPr>
              <w:t>Специфични за зоната цели</w:t>
            </w:r>
          </w:p>
        </w:tc>
      </w:tr>
      <w:tr w:rsidR="004D4478" w:rsidRPr="000B4FCC" w14:paraId="10D80B68" w14:textId="77777777" w:rsidTr="00C669DB">
        <w:trPr>
          <w:jc w:val="center"/>
        </w:trPr>
        <w:tc>
          <w:tcPr>
            <w:tcW w:w="1073" w:type="pct"/>
            <w:shd w:val="clear" w:color="auto" w:fill="auto"/>
          </w:tcPr>
          <w:p w14:paraId="1ACCE27A" w14:textId="6FC6C600" w:rsidR="004D4478" w:rsidRPr="004D4478" w:rsidRDefault="004D4478" w:rsidP="00C669DB">
            <w:pPr>
              <w:spacing w:after="0" w:line="240" w:lineRule="auto"/>
              <w:rPr>
                <w:lang w:val="bg-BG"/>
              </w:rPr>
            </w:pPr>
            <w:r>
              <w:rPr>
                <w:b/>
                <w:lang w:val="bg-BG"/>
              </w:rPr>
              <w:t xml:space="preserve">Популация: </w:t>
            </w:r>
            <w:r>
              <w:rPr>
                <w:lang w:val="bg-BG"/>
              </w:rPr>
              <w:t>Размер на гнездяшата популация</w:t>
            </w:r>
          </w:p>
        </w:tc>
        <w:tc>
          <w:tcPr>
            <w:tcW w:w="604" w:type="pct"/>
            <w:shd w:val="clear" w:color="auto" w:fill="auto"/>
          </w:tcPr>
          <w:p w14:paraId="4119357E" w14:textId="4FA1A2D6" w:rsidR="004D4478" w:rsidRPr="000B4FCC" w:rsidRDefault="004D4478" w:rsidP="00C669DB">
            <w:pPr>
              <w:spacing w:after="0" w:line="240" w:lineRule="auto"/>
              <w:rPr>
                <w:lang w:val="bg-BG"/>
              </w:rPr>
            </w:pPr>
            <w:r>
              <w:rPr>
                <w:lang w:val="bg-BG"/>
              </w:rPr>
              <w:t>Брой двойки</w:t>
            </w:r>
          </w:p>
        </w:tc>
        <w:tc>
          <w:tcPr>
            <w:tcW w:w="587" w:type="pct"/>
            <w:shd w:val="clear" w:color="auto" w:fill="auto"/>
          </w:tcPr>
          <w:p w14:paraId="7F25EE13" w14:textId="57064850" w:rsidR="004D4478" w:rsidRDefault="004D4478" w:rsidP="00C669DB">
            <w:pPr>
              <w:spacing w:after="0" w:line="240" w:lineRule="auto"/>
              <w:rPr>
                <w:lang w:val="bg-BG"/>
              </w:rPr>
            </w:pPr>
            <w:r>
              <w:rPr>
                <w:lang w:val="bg-BG"/>
              </w:rPr>
              <w:t>Най-малко 2 дв.</w:t>
            </w:r>
          </w:p>
        </w:tc>
        <w:tc>
          <w:tcPr>
            <w:tcW w:w="1745" w:type="pct"/>
            <w:shd w:val="clear" w:color="auto" w:fill="auto"/>
          </w:tcPr>
          <w:p w14:paraId="6D2B3DCB" w14:textId="2A64FF37" w:rsidR="004D4478" w:rsidRPr="000B4FCC" w:rsidRDefault="004D4478" w:rsidP="00C669DB">
            <w:pPr>
              <w:spacing w:after="0" w:line="240" w:lineRule="auto"/>
              <w:rPr>
                <w:lang w:val="bg-BG"/>
              </w:rPr>
            </w:pPr>
            <w:r>
              <w:rPr>
                <w:lang w:val="bg-BG"/>
              </w:rPr>
              <w:t>Определена на база теренните проучвания през 2021 г.</w:t>
            </w:r>
          </w:p>
        </w:tc>
        <w:tc>
          <w:tcPr>
            <w:tcW w:w="991" w:type="pct"/>
          </w:tcPr>
          <w:p w14:paraId="2EEE8E5B" w14:textId="23F5B4F4" w:rsidR="004D4478" w:rsidRPr="000B4FCC" w:rsidRDefault="004D4478" w:rsidP="00C669DB">
            <w:pPr>
              <w:spacing w:after="0" w:line="240" w:lineRule="auto"/>
              <w:rPr>
                <w:lang w:val="bg-BG"/>
              </w:rPr>
            </w:pPr>
            <w:r>
              <w:rPr>
                <w:lang w:val="bg-BG"/>
              </w:rPr>
              <w:t>Поддържане на гнездовата оополация в размер най-малко 2 дв.</w:t>
            </w:r>
          </w:p>
        </w:tc>
      </w:tr>
      <w:tr w:rsidR="000B4FCC" w:rsidRPr="000B4FCC" w14:paraId="5B96173B" w14:textId="77777777" w:rsidTr="00C669DB">
        <w:trPr>
          <w:jc w:val="center"/>
        </w:trPr>
        <w:tc>
          <w:tcPr>
            <w:tcW w:w="1073" w:type="pct"/>
            <w:shd w:val="clear" w:color="auto" w:fill="auto"/>
          </w:tcPr>
          <w:p w14:paraId="0FCE9ED4" w14:textId="77777777" w:rsidR="000B4FCC" w:rsidRPr="000B4FCC" w:rsidRDefault="000B4FCC" w:rsidP="00C669DB">
            <w:pPr>
              <w:spacing w:after="0" w:line="240" w:lineRule="auto"/>
              <w:rPr>
                <w:b/>
                <w:lang w:val="bg-BG"/>
              </w:rPr>
            </w:pPr>
            <w:r w:rsidRPr="000B4FCC">
              <w:rPr>
                <w:b/>
                <w:lang w:val="bg-BG"/>
              </w:rPr>
              <w:t xml:space="preserve">Популация: </w:t>
            </w:r>
            <w:r w:rsidRPr="000B4FCC">
              <w:rPr>
                <w:bCs/>
                <w:lang w:val="bg-BG"/>
              </w:rPr>
              <w:t>Размер на мигриращата популация</w:t>
            </w:r>
          </w:p>
        </w:tc>
        <w:tc>
          <w:tcPr>
            <w:tcW w:w="604" w:type="pct"/>
            <w:shd w:val="clear" w:color="auto" w:fill="auto"/>
          </w:tcPr>
          <w:p w14:paraId="04AFDC66" w14:textId="77777777" w:rsidR="000B4FCC" w:rsidRPr="000B4FCC" w:rsidRDefault="000B4FCC" w:rsidP="00C669DB">
            <w:pPr>
              <w:spacing w:after="0" w:line="240" w:lineRule="auto"/>
              <w:rPr>
                <w:lang w:val="bg-BG"/>
              </w:rPr>
            </w:pPr>
            <w:r w:rsidRPr="000B4FCC">
              <w:rPr>
                <w:lang w:val="bg-BG"/>
              </w:rPr>
              <w:t>Брой индивиди</w:t>
            </w:r>
          </w:p>
        </w:tc>
        <w:tc>
          <w:tcPr>
            <w:tcW w:w="587" w:type="pct"/>
            <w:shd w:val="clear" w:color="auto" w:fill="auto"/>
          </w:tcPr>
          <w:p w14:paraId="69A6DD10" w14:textId="3E47B705" w:rsidR="000B4FCC" w:rsidRPr="00A95ABE" w:rsidRDefault="0008327F" w:rsidP="00C669DB">
            <w:pPr>
              <w:spacing w:after="0" w:line="240" w:lineRule="auto"/>
              <w:rPr>
                <w:lang w:val="bg-BG"/>
              </w:rPr>
            </w:pPr>
            <w:r>
              <w:rPr>
                <w:lang w:val="bg-BG"/>
              </w:rPr>
              <w:t>Най-малко 6</w:t>
            </w:r>
          </w:p>
        </w:tc>
        <w:tc>
          <w:tcPr>
            <w:tcW w:w="1745" w:type="pct"/>
            <w:shd w:val="clear" w:color="auto" w:fill="auto"/>
          </w:tcPr>
          <w:p w14:paraId="417BAEDD" w14:textId="49314D81" w:rsidR="000B4FCC" w:rsidRPr="000B4FCC" w:rsidRDefault="0008327F" w:rsidP="00C669DB">
            <w:pPr>
              <w:spacing w:after="0" w:line="240" w:lineRule="auto"/>
              <w:rPr>
                <w:lang w:val="bg-BG"/>
              </w:rPr>
            </w:pPr>
            <w:r>
              <w:rPr>
                <w:lang w:val="bg-BG"/>
              </w:rPr>
              <w:t xml:space="preserve">Определан на база данните от </w:t>
            </w:r>
            <w:r>
              <w:rPr>
                <w:lang w:val="en-GB"/>
              </w:rPr>
              <w:t xml:space="preserve">ebird.org </w:t>
            </w:r>
            <w:r>
              <w:rPr>
                <w:lang w:val="bg-BG"/>
              </w:rPr>
              <w:t>през 2021 г. Вероятно в СФД числеността е знчително занижена.</w:t>
            </w:r>
            <w:r w:rsidR="000B4FCC" w:rsidRPr="000B4FCC">
              <w:rPr>
                <w:lang w:val="bg-BG"/>
              </w:rPr>
              <w:t xml:space="preserve"> Нужно е прилагане на систематизиран мониторинг в периодите март-април и през август-септември за установяване </w:t>
            </w:r>
            <w:r>
              <w:rPr>
                <w:lang w:val="bg-BG"/>
              </w:rPr>
              <w:t>актуалната численост</w:t>
            </w:r>
            <w:r w:rsidR="000B4FCC" w:rsidRPr="000B4FCC">
              <w:rPr>
                <w:lang w:val="bg-BG"/>
              </w:rPr>
              <w:t xml:space="preserve"> на популацията</w:t>
            </w:r>
            <w:r>
              <w:rPr>
                <w:lang w:val="bg-BG"/>
              </w:rPr>
              <w:t xml:space="preserve"> в зоната</w:t>
            </w:r>
          </w:p>
        </w:tc>
        <w:tc>
          <w:tcPr>
            <w:tcW w:w="991" w:type="pct"/>
          </w:tcPr>
          <w:p w14:paraId="40F03E62" w14:textId="23419CCA" w:rsidR="000B4FCC" w:rsidRPr="000B4FCC" w:rsidRDefault="0008327F" w:rsidP="00C669DB">
            <w:pPr>
              <w:spacing w:after="0" w:line="240" w:lineRule="auto"/>
              <w:rPr>
                <w:lang w:val="bg-BG"/>
              </w:rPr>
            </w:pPr>
            <w:r>
              <w:rPr>
                <w:lang w:val="bg-BG"/>
              </w:rPr>
              <w:t xml:space="preserve">Поддържане на популацията в размер най-малко 6 инд. </w:t>
            </w:r>
            <w:r w:rsidR="000B4FCC" w:rsidRPr="000B4FCC">
              <w:rPr>
                <w:lang w:val="bg-BG"/>
              </w:rPr>
              <w:t>Да се извърши целенасочен мониторинг за установяване на размера на мигриращата популация до 2025 г.</w:t>
            </w:r>
          </w:p>
        </w:tc>
      </w:tr>
      <w:tr w:rsidR="000B4FCC" w:rsidRPr="000B4FCC" w14:paraId="1C296A59" w14:textId="77777777" w:rsidTr="00C669DB">
        <w:trPr>
          <w:jc w:val="center"/>
        </w:trPr>
        <w:tc>
          <w:tcPr>
            <w:tcW w:w="1073" w:type="pct"/>
            <w:shd w:val="clear" w:color="auto" w:fill="auto"/>
          </w:tcPr>
          <w:p w14:paraId="28062646" w14:textId="77777777" w:rsidR="000B4FCC" w:rsidRPr="000B4FCC" w:rsidRDefault="000B4FCC" w:rsidP="00C669DB">
            <w:pPr>
              <w:spacing w:after="0" w:line="240" w:lineRule="auto"/>
              <w:rPr>
                <w:b/>
                <w:lang w:val="bg-BG"/>
              </w:rPr>
            </w:pPr>
            <w:r w:rsidRPr="000B4FCC">
              <w:rPr>
                <w:b/>
                <w:lang w:val="bg-BG"/>
              </w:rPr>
              <w:t xml:space="preserve">Местообитание на вида: </w:t>
            </w:r>
            <w:r w:rsidRPr="000B4FCC">
              <w:rPr>
                <w:bCs/>
                <w:lang w:val="bg-BG"/>
              </w:rPr>
              <w:t>Площ на подходящите хранителни местообитания на вида</w:t>
            </w:r>
            <w:r w:rsidRPr="000B4FCC">
              <w:rPr>
                <w:b/>
                <w:lang w:val="bg-BG"/>
              </w:rPr>
              <w:t xml:space="preserve"> </w:t>
            </w:r>
          </w:p>
        </w:tc>
        <w:tc>
          <w:tcPr>
            <w:tcW w:w="604" w:type="pct"/>
            <w:shd w:val="clear" w:color="auto" w:fill="auto"/>
          </w:tcPr>
          <w:p w14:paraId="0EF71E3B" w14:textId="77777777" w:rsidR="000B4FCC" w:rsidRPr="000B4FCC" w:rsidRDefault="000B4FCC" w:rsidP="00C669DB">
            <w:pPr>
              <w:spacing w:after="0" w:line="240" w:lineRule="auto"/>
              <w:rPr>
                <w:lang w:val="bg-BG"/>
              </w:rPr>
            </w:pPr>
            <w:r w:rsidRPr="000B4FCC">
              <w:rPr>
                <w:lang w:val="bg-BG"/>
              </w:rPr>
              <w:t>ha</w:t>
            </w:r>
          </w:p>
        </w:tc>
        <w:tc>
          <w:tcPr>
            <w:tcW w:w="587" w:type="pct"/>
            <w:shd w:val="clear" w:color="auto" w:fill="auto"/>
          </w:tcPr>
          <w:p w14:paraId="394F65E5" w14:textId="191B6197" w:rsidR="000B4FCC" w:rsidRPr="000B4FCC" w:rsidRDefault="00BE7092" w:rsidP="00C669DB">
            <w:pPr>
              <w:spacing w:after="0" w:line="240" w:lineRule="auto"/>
              <w:rPr>
                <w:lang w:val="bg-BG"/>
              </w:rPr>
            </w:pPr>
            <w:r>
              <w:rPr>
                <w:lang w:val="bg-BG"/>
              </w:rPr>
              <w:t>Най-малко 803</w:t>
            </w:r>
            <w:r w:rsidR="000B4FCC" w:rsidRPr="000B4FCC">
              <w:rPr>
                <w:lang w:val="bg-BG"/>
              </w:rPr>
              <w:t xml:space="preserve"> ha.</w:t>
            </w:r>
          </w:p>
        </w:tc>
        <w:tc>
          <w:tcPr>
            <w:tcW w:w="1745" w:type="pct"/>
            <w:shd w:val="clear" w:color="auto" w:fill="auto"/>
          </w:tcPr>
          <w:p w14:paraId="3604DF54" w14:textId="703DA911" w:rsidR="000B4FCC" w:rsidRPr="000B4FCC" w:rsidRDefault="000B4FCC" w:rsidP="00C669DB">
            <w:pPr>
              <w:spacing w:after="0" w:line="240" w:lineRule="auto"/>
              <w:rPr>
                <w:lang w:val="bg-BG"/>
              </w:rPr>
            </w:pPr>
            <w:r w:rsidRPr="000B4FCC">
              <w:rPr>
                <w:lang w:val="bg-BG"/>
              </w:rPr>
              <w:t xml:space="preserve">Изчислена на база плитката част от р. Дунав на 1 m от брега на островите и сушата в рамките на зоната. Вида се храни както на брега на реката така и на </w:t>
            </w:r>
            <w:r w:rsidR="00BE7092">
              <w:rPr>
                <w:lang w:val="bg-BG"/>
              </w:rPr>
              <w:t>островите</w:t>
            </w:r>
            <w:r w:rsidRPr="000B4FCC">
              <w:rPr>
                <w:lang w:val="bg-BG"/>
              </w:rPr>
              <w:t>, когато нивото на реката е ниско и се образуват пясъчни коси, по които птиците търсят храна.</w:t>
            </w:r>
          </w:p>
        </w:tc>
        <w:tc>
          <w:tcPr>
            <w:tcW w:w="991" w:type="pct"/>
          </w:tcPr>
          <w:p w14:paraId="73F86AE3" w14:textId="7D6A4218" w:rsidR="000B4FCC" w:rsidRPr="000B4FCC" w:rsidRDefault="000B4FCC" w:rsidP="00C669DB">
            <w:pPr>
              <w:spacing w:after="0" w:line="240" w:lineRule="auto"/>
              <w:rPr>
                <w:lang w:val="bg-BG"/>
              </w:rPr>
            </w:pPr>
            <w:r w:rsidRPr="000B4FCC">
              <w:rPr>
                <w:lang w:val="bg-BG"/>
              </w:rPr>
              <w:t>Поддържане на площта на подходящите хранителни местообитани</w:t>
            </w:r>
            <w:r w:rsidR="00BE7092">
              <w:rPr>
                <w:lang w:val="bg-BG"/>
              </w:rPr>
              <w:t>я на вида в размер най-малко 803</w:t>
            </w:r>
            <w:r w:rsidRPr="000B4FCC">
              <w:rPr>
                <w:lang w:val="bg-BG"/>
              </w:rPr>
              <w:t xml:space="preserve"> ha.</w:t>
            </w:r>
          </w:p>
        </w:tc>
      </w:tr>
      <w:tr w:rsidR="000B4FCC" w:rsidRPr="000B4FCC" w14:paraId="46F15419" w14:textId="77777777" w:rsidTr="00C669DB">
        <w:trPr>
          <w:jc w:val="center"/>
        </w:trPr>
        <w:tc>
          <w:tcPr>
            <w:tcW w:w="1073" w:type="pct"/>
            <w:shd w:val="clear" w:color="auto" w:fill="auto"/>
          </w:tcPr>
          <w:p w14:paraId="7BE190C0" w14:textId="77777777" w:rsidR="000B4FCC" w:rsidRPr="000B4FCC" w:rsidRDefault="000B4FCC" w:rsidP="00C669DB">
            <w:pPr>
              <w:spacing w:after="0" w:line="240" w:lineRule="auto"/>
              <w:rPr>
                <w:b/>
                <w:lang w:val="bg-BG"/>
              </w:rPr>
            </w:pPr>
            <w:r w:rsidRPr="000B4FCC">
              <w:rPr>
                <w:b/>
                <w:lang w:val="bg-BG"/>
              </w:rPr>
              <w:t xml:space="preserve">Местообитание на вида: </w:t>
            </w:r>
            <w:r w:rsidRPr="000B4FCC">
              <w:rPr>
                <w:lang w:val="bg-BG"/>
              </w:rPr>
              <w:t xml:space="preserve">Екологично състояние на водните тела с местообитания на вида, по </w:t>
            </w:r>
            <w:r w:rsidRPr="000B4FCC">
              <w:rPr>
                <w:lang w:val="bg-BG"/>
              </w:rPr>
              <w:lastRenderedPageBreak/>
              <w:t>биологичен елемент водни безгръбначни (JDS4-Aquatic Macroinvertebrates)</w:t>
            </w:r>
          </w:p>
        </w:tc>
        <w:tc>
          <w:tcPr>
            <w:tcW w:w="604" w:type="pct"/>
            <w:shd w:val="clear" w:color="auto" w:fill="auto"/>
          </w:tcPr>
          <w:p w14:paraId="177B0D57" w14:textId="77777777" w:rsidR="000B4FCC" w:rsidRPr="000B4FCC" w:rsidRDefault="000B4FCC" w:rsidP="00C669DB">
            <w:pPr>
              <w:spacing w:after="0" w:line="240" w:lineRule="auto"/>
              <w:rPr>
                <w:lang w:val="bg-BG"/>
              </w:rPr>
            </w:pPr>
            <w:r w:rsidRPr="000B4FCC">
              <w:rPr>
                <w:lang w:val="bg-BG"/>
              </w:rPr>
              <w:lastRenderedPageBreak/>
              <w:t>5 степенна скала</w:t>
            </w:r>
          </w:p>
        </w:tc>
        <w:tc>
          <w:tcPr>
            <w:tcW w:w="587" w:type="pct"/>
            <w:shd w:val="clear" w:color="auto" w:fill="auto"/>
          </w:tcPr>
          <w:p w14:paraId="66BB722F" w14:textId="77777777" w:rsidR="000B4FCC" w:rsidRPr="000B4FCC" w:rsidRDefault="000B4FCC" w:rsidP="00C669DB">
            <w:pPr>
              <w:spacing w:after="0" w:line="240" w:lineRule="auto"/>
              <w:rPr>
                <w:lang w:val="bg-BG"/>
              </w:rPr>
            </w:pPr>
            <w:r w:rsidRPr="000B4FCC">
              <w:rPr>
                <w:lang w:val="bg-BG"/>
              </w:rPr>
              <w:t>2-Добро или 1-Отлично</w:t>
            </w:r>
          </w:p>
        </w:tc>
        <w:tc>
          <w:tcPr>
            <w:tcW w:w="1745" w:type="pct"/>
            <w:shd w:val="clear" w:color="auto" w:fill="auto"/>
          </w:tcPr>
          <w:tbl>
            <w:tblPr>
              <w:tblW w:w="2829" w:type="dxa"/>
              <w:jc w:val="center"/>
              <w:tblCellMar>
                <w:left w:w="70" w:type="dxa"/>
                <w:right w:w="70" w:type="dxa"/>
              </w:tblCellMar>
              <w:tblLook w:val="04A0" w:firstRow="1" w:lastRow="0" w:firstColumn="1" w:lastColumn="0" w:noHBand="0" w:noVBand="1"/>
            </w:tblPr>
            <w:tblGrid>
              <w:gridCol w:w="2829"/>
            </w:tblGrid>
            <w:tr w:rsidR="000B4FCC" w:rsidRPr="000B4FCC" w14:paraId="018F420D" w14:textId="77777777" w:rsidTr="00C669DB">
              <w:trPr>
                <w:trHeight w:val="300"/>
                <w:jc w:val="center"/>
              </w:trPr>
              <w:tc>
                <w:tcPr>
                  <w:tcW w:w="2829" w:type="dxa"/>
                  <w:tcBorders>
                    <w:top w:val="single" w:sz="4" w:space="0" w:color="auto"/>
                    <w:left w:val="single" w:sz="4" w:space="0" w:color="auto"/>
                    <w:bottom w:val="single" w:sz="4" w:space="0" w:color="auto"/>
                    <w:right w:val="nil"/>
                  </w:tcBorders>
                  <w:shd w:val="clear" w:color="000000" w:fill="BFBFBF"/>
                  <w:noWrap/>
                  <w:vAlign w:val="bottom"/>
                  <w:hideMark/>
                </w:tcPr>
                <w:p w14:paraId="40185C07" w14:textId="77777777" w:rsidR="000B4FCC" w:rsidRPr="000B4FCC" w:rsidRDefault="000B4FCC" w:rsidP="00C669DB">
                  <w:pPr>
                    <w:spacing w:after="0" w:line="240" w:lineRule="auto"/>
                    <w:rPr>
                      <w:b/>
                      <w:bCs/>
                      <w:lang w:val="bg-BG"/>
                    </w:rPr>
                  </w:pPr>
                  <w:r w:rsidRPr="000B4FCC">
                    <w:rPr>
                      <w:b/>
                      <w:bCs/>
                      <w:lang w:val="bg-BG"/>
                    </w:rPr>
                    <w:t>Екологично състояние</w:t>
                  </w:r>
                </w:p>
              </w:tc>
            </w:tr>
            <w:tr w:rsidR="000B4FCC" w:rsidRPr="000B4FCC" w14:paraId="585669A8" w14:textId="77777777" w:rsidTr="00C669DB">
              <w:trPr>
                <w:trHeight w:val="300"/>
                <w:jc w:val="center"/>
              </w:trPr>
              <w:tc>
                <w:tcPr>
                  <w:tcW w:w="282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FE5A777" w14:textId="77777777" w:rsidR="000B4FCC" w:rsidRPr="000B4FCC" w:rsidRDefault="000B4FCC" w:rsidP="00C669DB">
                  <w:pPr>
                    <w:spacing w:after="0" w:line="240" w:lineRule="auto"/>
                    <w:rPr>
                      <w:lang w:val="bg-BG"/>
                    </w:rPr>
                  </w:pPr>
                  <w:r w:rsidRPr="000B4FCC">
                    <w:rPr>
                      <w:lang w:val="bg-BG"/>
                    </w:rPr>
                    <w:t>1-Отлично - High</w:t>
                  </w:r>
                </w:p>
              </w:tc>
            </w:tr>
            <w:tr w:rsidR="000B4FCC" w:rsidRPr="000B4FCC" w14:paraId="1A822439" w14:textId="77777777" w:rsidTr="00C669DB">
              <w:trPr>
                <w:trHeight w:val="300"/>
                <w:jc w:val="center"/>
              </w:trPr>
              <w:tc>
                <w:tcPr>
                  <w:tcW w:w="282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62026EE" w14:textId="77777777" w:rsidR="000B4FCC" w:rsidRPr="000B4FCC" w:rsidRDefault="000B4FCC" w:rsidP="00C669DB">
                  <w:pPr>
                    <w:spacing w:after="0" w:line="240" w:lineRule="auto"/>
                    <w:rPr>
                      <w:lang w:val="bg-BG"/>
                    </w:rPr>
                  </w:pPr>
                  <w:r w:rsidRPr="000B4FCC">
                    <w:rPr>
                      <w:lang w:val="bg-BG"/>
                    </w:rPr>
                    <w:t>2-Добро - Good</w:t>
                  </w:r>
                </w:p>
              </w:tc>
            </w:tr>
            <w:tr w:rsidR="000B4FCC" w:rsidRPr="000B4FCC" w14:paraId="5A34A192" w14:textId="77777777" w:rsidTr="00C669DB">
              <w:trPr>
                <w:trHeight w:val="300"/>
                <w:jc w:val="center"/>
              </w:trPr>
              <w:tc>
                <w:tcPr>
                  <w:tcW w:w="28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B4552F" w14:textId="77777777" w:rsidR="000B4FCC" w:rsidRPr="000B4FCC" w:rsidRDefault="000B4FCC" w:rsidP="00C669DB">
                  <w:pPr>
                    <w:spacing w:after="0" w:line="240" w:lineRule="auto"/>
                    <w:rPr>
                      <w:lang w:val="bg-BG"/>
                    </w:rPr>
                  </w:pPr>
                  <w:r w:rsidRPr="000B4FCC">
                    <w:rPr>
                      <w:lang w:val="bg-BG"/>
                    </w:rPr>
                    <w:t>3-Умерено - Moderate</w:t>
                  </w:r>
                </w:p>
              </w:tc>
            </w:tr>
            <w:tr w:rsidR="000B4FCC" w:rsidRPr="000B4FCC" w14:paraId="6F9116A0" w14:textId="77777777" w:rsidTr="00C669DB">
              <w:trPr>
                <w:trHeight w:val="300"/>
                <w:jc w:val="center"/>
              </w:trPr>
              <w:tc>
                <w:tcPr>
                  <w:tcW w:w="282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0275267" w14:textId="77777777" w:rsidR="000B4FCC" w:rsidRPr="000B4FCC" w:rsidRDefault="000B4FCC" w:rsidP="00C669DB">
                  <w:pPr>
                    <w:spacing w:after="0" w:line="240" w:lineRule="auto"/>
                    <w:rPr>
                      <w:lang w:val="bg-BG"/>
                    </w:rPr>
                  </w:pPr>
                  <w:r w:rsidRPr="000B4FCC">
                    <w:rPr>
                      <w:lang w:val="bg-BG"/>
                    </w:rPr>
                    <w:t>4-Лошо - Poor</w:t>
                  </w:r>
                </w:p>
              </w:tc>
            </w:tr>
            <w:tr w:rsidR="000B4FCC" w:rsidRPr="000B4FCC" w14:paraId="149302DA" w14:textId="77777777" w:rsidTr="00C669DB">
              <w:trPr>
                <w:trHeight w:val="300"/>
                <w:jc w:val="center"/>
              </w:trPr>
              <w:tc>
                <w:tcPr>
                  <w:tcW w:w="282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1DF6D5" w14:textId="77777777" w:rsidR="000B4FCC" w:rsidRPr="000B4FCC" w:rsidRDefault="000B4FCC" w:rsidP="00C669DB">
                  <w:pPr>
                    <w:spacing w:after="0" w:line="240" w:lineRule="auto"/>
                    <w:rPr>
                      <w:lang w:val="bg-BG"/>
                    </w:rPr>
                  </w:pPr>
                  <w:r w:rsidRPr="000B4FCC">
                    <w:rPr>
                      <w:lang w:val="bg-BG"/>
                    </w:rPr>
                    <w:t>5-Много лошо - Bad</w:t>
                  </w:r>
                </w:p>
              </w:tc>
            </w:tr>
          </w:tbl>
          <w:p w14:paraId="66E124E2" w14:textId="77777777" w:rsidR="000B4FCC" w:rsidRPr="000B4FCC" w:rsidRDefault="000B4FCC" w:rsidP="00C669DB">
            <w:pPr>
              <w:spacing w:after="0" w:line="240" w:lineRule="auto"/>
              <w:rPr>
                <w:lang w:val="bg-BG"/>
              </w:rPr>
            </w:pPr>
            <w:r w:rsidRPr="000B4FCC">
              <w:rPr>
                <w:lang w:val="bg-BG"/>
              </w:rPr>
              <w:lastRenderedPageBreak/>
              <w:t xml:space="preserve">Екологичното състояние на водите по р. Дунав по показател водни безгръбначни на пункт Русе е </w:t>
            </w:r>
            <w:r w:rsidRPr="000B4FCC">
              <w:rPr>
                <w:b/>
                <w:lang w:val="bg-BG"/>
              </w:rPr>
              <w:t>добро (2)</w:t>
            </w:r>
            <w:r w:rsidRPr="000B4FCC">
              <w:rPr>
                <w:lang w:val="bg-BG"/>
              </w:rPr>
              <w:t xml:space="preserve">, а на пункт Силистра е оценено на </w:t>
            </w:r>
            <w:r w:rsidRPr="000B4FCC">
              <w:rPr>
                <w:b/>
                <w:lang w:val="bg-BG"/>
              </w:rPr>
              <w:t xml:space="preserve">умерено (3) </w:t>
            </w:r>
            <w:r w:rsidRPr="000B4FCC">
              <w:rPr>
                <w:lang w:val="bg-BG"/>
              </w:rPr>
              <w:t>според доклада на JDS4 (2019-2020, Табл. 1, стр. 62).</w:t>
            </w:r>
          </w:p>
        </w:tc>
        <w:tc>
          <w:tcPr>
            <w:tcW w:w="991" w:type="pct"/>
          </w:tcPr>
          <w:p w14:paraId="6650DB13" w14:textId="77777777" w:rsidR="000B4FCC" w:rsidRPr="000B4FCC" w:rsidRDefault="000B4FCC" w:rsidP="00C669DB">
            <w:pPr>
              <w:spacing w:after="0" w:line="240" w:lineRule="auto"/>
              <w:rPr>
                <w:lang w:val="bg-BG"/>
              </w:rPr>
            </w:pPr>
            <w:r w:rsidRPr="000B4FCC">
              <w:rPr>
                <w:lang w:val="bg-BG"/>
              </w:rPr>
              <w:lastRenderedPageBreak/>
              <w:t xml:space="preserve">Подобряване на екологичното състояние на водните тела с подходящи местообитания на вида, на </w:t>
            </w:r>
            <w:r w:rsidRPr="000B4FCC">
              <w:rPr>
                <w:lang w:val="bg-BG"/>
              </w:rPr>
              <w:lastRenderedPageBreak/>
              <w:t>стойности 2-Добро или 1-Отлично състояние</w:t>
            </w:r>
          </w:p>
        </w:tc>
      </w:tr>
    </w:tbl>
    <w:p w14:paraId="33342803" w14:textId="77777777" w:rsidR="000B4FCC" w:rsidRPr="000B4FCC" w:rsidRDefault="000B4FCC" w:rsidP="000B4FCC">
      <w:pPr>
        <w:spacing w:after="120"/>
        <w:rPr>
          <w:b/>
          <w:lang w:val="bg-BG"/>
        </w:rPr>
      </w:pPr>
    </w:p>
    <w:p w14:paraId="72EFC843" w14:textId="12680861" w:rsidR="000B4FCC" w:rsidRPr="00C669DB" w:rsidRDefault="000B4FCC" w:rsidP="005E58FD">
      <w:pPr>
        <w:pStyle w:val="ListParagraph"/>
        <w:numPr>
          <w:ilvl w:val="0"/>
          <w:numId w:val="97"/>
        </w:numPr>
        <w:spacing w:after="120"/>
        <w:rPr>
          <w:b/>
          <w:lang w:val="bg-BG"/>
        </w:rPr>
      </w:pPr>
      <w:r w:rsidRPr="00C669DB">
        <w:rPr>
          <w:b/>
          <w:lang w:val="bg-BG"/>
        </w:rPr>
        <w:t xml:space="preserve">Необходимост от промени в СФД за </w:t>
      </w:r>
      <w:r w:rsidRPr="00C669DB">
        <w:rPr>
          <w:rFonts w:eastAsia="Calibri"/>
          <w:b/>
          <w:bCs/>
          <w:lang w:val="bg-BG"/>
        </w:rPr>
        <w:t xml:space="preserve">СЗЗ </w:t>
      </w:r>
      <w:r w:rsidRPr="00C669DB">
        <w:rPr>
          <w:b/>
          <w:lang w:val="bg-BG"/>
        </w:rPr>
        <w:t>BG0002017 „Комплекс Беленски острови”</w:t>
      </w:r>
    </w:p>
    <w:p w14:paraId="73E2B5FC" w14:textId="74360FB4" w:rsidR="000B4FCC" w:rsidRDefault="00B36308" w:rsidP="000B4FCC">
      <w:pPr>
        <w:spacing w:after="120"/>
        <w:rPr>
          <w:lang w:val="bg-BG"/>
        </w:rPr>
      </w:pPr>
      <w:r>
        <w:rPr>
          <w:lang w:val="bg-BG"/>
        </w:rPr>
        <w:t>Предвид н</w:t>
      </w:r>
      <w:r w:rsidR="000B4FCC" w:rsidRPr="000B4FCC">
        <w:rPr>
          <w:lang w:val="bg-BG"/>
        </w:rPr>
        <w:t xml:space="preserve">аличната информация към момента </w:t>
      </w:r>
      <w:r>
        <w:rPr>
          <w:lang w:val="bg-BG"/>
        </w:rPr>
        <w:t xml:space="preserve">предлагаме </w:t>
      </w:r>
      <w:r w:rsidR="000B4FCC" w:rsidRPr="000B4FCC">
        <w:rPr>
          <w:lang w:val="bg-BG"/>
        </w:rPr>
        <w:t xml:space="preserve">да бъдат направени </w:t>
      </w:r>
      <w:r>
        <w:rPr>
          <w:lang w:val="bg-BG"/>
        </w:rPr>
        <w:t>следните</w:t>
      </w:r>
      <w:r w:rsidR="000B4FCC" w:rsidRPr="000B4FCC">
        <w:rPr>
          <w:lang w:val="bg-BG"/>
        </w:rPr>
        <w:t xml:space="preserve"> промени в СФД за зоната</w:t>
      </w:r>
      <w:r>
        <w:rPr>
          <w:lang w:val="bg-BG"/>
        </w:rPr>
        <w:t>:</w:t>
      </w:r>
    </w:p>
    <w:p w14:paraId="59055224" w14:textId="55590AD5" w:rsidR="00B36308" w:rsidRDefault="00B36308" w:rsidP="00DB3239">
      <w:pPr>
        <w:pStyle w:val="ListParagraph"/>
        <w:numPr>
          <w:ilvl w:val="0"/>
          <w:numId w:val="10"/>
        </w:numPr>
        <w:spacing w:after="120"/>
        <w:rPr>
          <w:lang w:val="bg-BG"/>
        </w:rPr>
      </w:pPr>
      <w:r>
        <w:rPr>
          <w:lang w:val="bg-BG"/>
        </w:rPr>
        <w:t>Задаване на показатели и критерии за гнездова популация на вида в зоната;</w:t>
      </w:r>
    </w:p>
    <w:p w14:paraId="540173A8" w14:textId="4858EB56" w:rsidR="00B36308" w:rsidRPr="00B36308" w:rsidRDefault="00D90916" w:rsidP="00DB3239">
      <w:pPr>
        <w:pStyle w:val="ListParagraph"/>
        <w:numPr>
          <w:ilvl w:val="0"/>
          <w:numId w:val="10"/>
        </w:numPr>
        <w:spacing w:after="120"/>
        <w:rPr>
          <w:lang w:val="bg-BG"/>
        </w:rPr>
      </w:pPr>
      <w:r>
        <w:rPr>
          <w:lang w:val="bg-BG"/>
        </w:rPr>
        <w:t>Увеличаване на максималната численост на популацията по врем на миграция на 10 инд.;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716"/>
        <w:gridCol w:w="1654"/>
        <w:gridCol w:w="334"/>
        <w:gridCol w:w="511"/>
        <w:gridCol w:w="10"/>
        <w:gridCol w:w="350"/>
        <w:gridCol w:w="614"/>
        <w:gridCol w:w="651"/>
        <w:gridCol w:w="638"/>
        <w:gridCol w:w="620"/>
        <w:gridCol w:w="918"/>
        <w:gridCol w:w="19"/>
        <w:gridCol w:w="1028"/>
        <w:gridCol w:w="671"/>
        <w:gridCol w:w="556"/>
        <w:gridCol w:w="622"/>
      </w:tblGrid>
      <w:tr w:rsidR="00326140" w:rsidRPr="00C669DB" w14:paraId="0B7C4532" w14:textId="77777777" w:rsidTr="00326140">
        <w:trPr>
          <w:jc w:val="center"/>
        </w:trPr>
        <w:tc>
          <w:tcPr>
            <w:tcW w:w="1753" w:type="pct"/>
            <w:gridSpan w:val="6"/>
            <w:shd w:val="clear" w:color="auto" w:fill="auto"/>
            <w:vAlign w:val="center"/>
          </w:tcPr>
          <w:p w14:paraId="302C8568" w14:textId="77777777" w:rsidR="00326140" w:rsidRPr="00C669DB" w:rsidRDefault="00326140" w:rsidP="00C669DB">
            <w:pPr>
              <w:spacing w:after="0" w:line="240" w:lineRule="auto"/>
              <w:jc w:val="both"/>
              <w:rPr>
                <w:b/>
                <w:sz w:val="20"/>
                <w:szCs w:val="20"/>
                <w:lang w:val="bg-BG"/>
              </w:rPr>
            </w:pPr>
            <w:r w:rsidRPr="00C669DB">
              <w:rPr>
                <w:b/>
                <w:sz w:val="20"/>
                <w:szCs w:val="20"/>
                <w:lang w:val="bg-BG"/>
              </w:rPr>
              <w:t>Species</w:t>
            </w:r>
          </w:p>
        </w:tc>
        <w:tc>
          <w:tcPr>
            <w:tcW w:w="1850" w:type="pct"/>
            <w:gridSpan w:val="7"/>
            <w:shd w:val="clear" w:color="auto" w:fill="auto"/>
            <w:vAlign w:val="center"/>
          </w:tcPr>
          <w:p w14:paraId="3706B3F5" w14:textId="77777777" w:rsidR="00326140" w:rsidRPr="00C669DB" w:rsidRDefault="00326140" w:rsidP="00C669DB">
            <w:pPr>
              <w:spacing w:after="0" w:line="240" w:lineRule="auto"/>
              <w:jc w:val="both"/>
              <w:rPr>
                <w:b/>
                <w:sz w:val="20"/>
                <w:szCs w:val="20"/>
                <w:lang w:val="bg-BG"/>
              </w:rPr>
            </w:pPr>
            <w:r w:rsidRPr="00C669DB">
              <w:rPr>
                <w:b/>
                <w:sz w:val="20"/>
                <w:szCs w:val="20"/>
                <w:lang w:val="bg-BG"/>
              </w:rPr>
              <w:t>Population in the site</w:t>
            </w:r>
          </w:p>
        </w:tc>
        <w:tc>
          <w:tcPr>
            <w:tcW w:w="1397" w:type="pct"/>
            <w:gridSpan w:val="4"/>
            <w:shd w:val="clear" w:color="auto" w:fill="auto"/>
            <w:vAlign w:val="center"/>
          </w:tcPr>
          <w:p w14:paraId="17329B4B" w14:textId="77777777" w:rsidR="00326140" w:rsidRPr="00C669DB" w:rsidRDefault="00326140" w:rsidP="00C669DB">
            <w:pPr>
              <w:spacing w:after="0" w:line="240" w:lineRule="auto"/>
              <w:jc w:val="both"/>
              <w:rPr>
                <w:b/>
                <w:sz w:val="20"/>
                <w:szCs w:val="20"/>
                <w:lang w:val="bg-BG"/>
              </w:rPr>
            </w:pPr>
            <w:r w:rsidRPr="00C669DB">
              <w:rPr>
                <w:b/>
                <w:sz w:val="20"/>
                <w:szCs w:val="20"/>
                <w:lang w:val="bg-BG"/>
              </w:rPr>
              <w:t>Site assessment</w:t>
            </w:r>
          </w:p>
        </w:tc>
      </w:tr>
      <w:tr w:rsidR="00326140" w:rsidRPr="00C669DB" w14:paraId="29DE4529" w14:textId="77777777" w:rsidTr="00326140">
        <w:trPr>
          <w:jc w:val="center"/>
        </w:trPr>
        <w:tc>
          <w:tcPr>
            <w:tcW w:w="187" w:type="pct"/>
            <w:vMerge w:val="restart"/>
            <w:shd w:val="clear" w:color="auto" w:fill="auto"/>
            <w:vAlign w:val="center"/>
          </w:tcPr>
          <w:p w14:paraId="39774470" w14:textId="77777777" w:rsidR="00326140" w:rsidRPr="00C669DB" w:rsidRDefault="00326140" w:rsidP="00C669DB">
            <w:pPr>
              <w:spacing w:after="0" w:line="240" w:lineRule="auto"/>
              <w:jc w:val="both"/>
              <w:rPr>
                <w:b/>
                <w:sz w:val="20"/>
                <w:szCs w:val="20"/>
                <w:lang w:val="bg-BG"/>
              </w:rPr>
            </w:pPr>
            <w:r w:rsidRPr="00C669DB">
              <w:rPr>
                <w:b/>
                <w:sz w:val="20"/>
                <w:szCs w:val="20"/>
                <w:lang w:val="bg-BG"/>
              </w:rPr>
              <w:t>G</w:t>
            </w:r>
          </w:p>
        </w:tc>
        <w:tc>
          <w:tcPr>
            <w:tcW w:w="348" w:type="pct"/>
            <w:vMerge w:val="restart"/>
            <w:shd w:val="clear" w:color="auto" w:fill="auto"/>
            <w:vAlign w:val="center"/>
          </w:tcPr>
          <w:p w14:paraId="2F895C26" w14:textId="77777777" w:rsidR="00326140" w:rsidRPr="00C669DB" w:rsidRDefault="00326140" w:rsidP="00C669DB">
            <w:pPr>
              <w:spacing w:after="0" w:line="240" w:lineRule="auto"/>
              <w:jc w:val="both"/>
              <w:rPr>
                <w:b/>
                <w:sz w:val="20"/>
                <w:szCs w:val="20"/>
                <w:lang w:val="bg-BG"/>
              </w:rPr>
            </w:pPr>
            <w:r w:rsidRPr="00C669DB">
              <w:rPr>
                <w:b/>
                <w:sz w:val="20"/>
                <w:szCs w:val="20"/>
                <w:lang w:val="bg-BG"/>
              </w:rPr>
              <w:t>Code</w:t>
            </w:r>
          </w:p>
        </w:tc>
        <w:tc>
          <w:tcPr>
            <w:tcW w:w="803" w:type="pct"/>
            <w:vMerge w:val="restart"/>
            <w:shd w:val="clear" w:color="auto" w:fill="auto"/>
            <w:vAlign w:val="center"/>
          </w:tcPr>
          <w:p w14:paraId="43A0E104" w14:textId="77777777" w:rsidR="00326140" w:rsidRPr="00C669DB" w:rsidRDefault="00326140" w:rsidP="00C669DB">
            <w:pPr>
              <w:spacing w:after="0" w:line="240" w:lineRule="auto"/>
              <w:jc w:val="both"/>
              <w:rPr>
                <w:b/>
                <w:sz w:val="20"/>
                <w:szCs w:val="20"/>
                <w:lang w:val="bg-BG"/>
              </w:rPr>
            </w:pPr>
            <w:r w:rsidRPr="00C669DB">
              <w:rPr>
                <w:b/>
                <w:sz w:val="20"/>
                <w:szCs w:val="20"/>
                <w:lang w:val="bg-BG"/>
              </w:rPr>
              <w:t>Scientific Name</w:t>
            </w:r>
          </w:p>
        </w:tc>
        <w:tc>
          <w:tcPr>
            <w:tcW w:w="162" w:type="pct"/>
            <w:vMerge w:val="restart"/>
            <w:shd w:val="clear" w:color="auto" w:fill="auto"/>
            <w:vAlign w:val="center"/>
          </w:tcPr>
          <w:p w14:paraId="0DE52DAC" w14:textId="77777777" w:rsidR="00326140" w:rsidRPr="00C669DB" w:rsidRDefault="00326140" w:rsidP="00C669DB">
            <w:pPr>
              <w:spacing w:after="0" w:line="240" w:lineRule="auto"/>
              <w:jc w:val="both"/>
              <w:rPr>
                <w:b/>
                <w:sz w:val="20"/>
                <w:szCs w:val="20"/>
                <w:lang w:val="bg-BG"/>
              </w:rPr>
            </w:pPr>
            <w:r w:rsidRPr="00C669DB">
              <w:rPr>
                <w:b/>
                <w:sz w:val="20"/>
                <w:szCs w:val="20"/>
                <w:lang w:val="bg-BG"/>
              </w:rPr>
              <w:t>S</w:t>
            </w:r>
          </w:p>
        </w:tc>
        <w:tc>
          <w:tcPr>
            <w:tcW w:w="248" w:type="pct"/>
            <w:vMerge w:val="restart"/>
            <w:shd w:val="clear" w:color="auto" w:fill="auto"/>
            <w:vAlign w:val="center"/>
          </w:tcPr>
          <w:p w14:paraId="2C15E372" w14:textId="77777777" w:rsidR="00326140" w:rsidRPr="00C669DB" w:rsidRDefault="00326140" w:rsidP="00C669DB">
            <w:pPr>
              <w:spacing w:after="0" w:line="240" w:lineRule="auto"/>
              <w:jc w:val="both"/>
              <w:rPr>
                <w:b/>
                <w:sz w:val="20"/>
                <w:szCs w:val="20"/>
                <w:lang w:val="bg-BG"/>
              </w:rPr>
            </w:pPr>
            <w:r w:rsidRPr="00C669DB">
              <w:rPr>
                <w:b/>
                <w:sz w:val="20"/>
                <w:szCs w:val="20"/>
                <w:lang w:val="bg-BG"/>
              </w:rPr>
              <w:t>NP</w:t>
            </w:r>
          </w:p>
        </w:tc>
        <w:tc>
          <w:tcPr>
            <w:tcW w:w="175" w:type="pct"/>
            <w:gridSpan w:val="2"/>
            <w:vMerge w:val="restart"/>
            <w:shd w:val="clear" w:color="auto" w:fill="auto"/>
            <w:vAlign w:val="center"/>
          </w:tcPr>
          <w:p w14:paraId="5EC35C96" w14:textId="77777777" w:rsidR="00326140" w:rsidRPr="00C669DB" w:rsidRDefault="00326140" w:rsidP="00C669DB">
            <w:pPr>
              <w:spacing w:after="0" w:line="240" w:lineRule="auto"/>
              <w:jc w:val="both"/>
              <w:rPr>
                <w:b/>
                <w:sz w:val="20"/>
                <w:szCs w:val="20"/>
                <w:lang w:val="bg-BG"/>
              </w:rPr>
            </w:pPr>
            <w:r w:rsidRPr="00C669DB">
              <w:rPr>
                <w:b/>
                <w:sz w:val="20"/>
                <w:szCs w:val="20"/>
                <w:lang w:val="bg-BG"/>
              </w:rPr>
              <w:t>T</w:t>
            </w:r>
          </w:p>
        </w:tc>
        <w:tc>
          <w:tcPr>
            <w:tcW w:w="614" w:type="pct"/>
            <w:gridSpan w:val="2"/>
            <w:shd w:val="clear" w:color="auto" w:fill="auto"/>
            <w:vAlign w:val="center"/>
          </w:tcPr>
          <w:p w14:paraId="07C3CDF9" w14:textId="77777777" w:rsidR="00326140" w:rsidRPr="00C669DB" w:rsidRDefault="00326140" w:rsidP="00C669DB">
            <w:pPr>
              <w:spacing w:after="0" w:line="240" w:lineRule="auto"/>
              <w:jc w:val="both"/>
              <w:rPr>
                <w:b/>
                <w:sz w:val="20"/>
                <w:szCs w:val="20"/>
                <w:lang w:val="bg-BG"/>
              </w:rPr>
            </w:pPr>
            <w:r w:rsidRPr="00C669DB">
              <w:rPr>
                <w:b/>
                <w:sz w:val="20"/>
                <w:szCs w:val="20"/>
                <w:lang w:val="bg-BG"/>
              </w:rPr>
              <w:t>Size</w:t>
            </w:r>
          </w:p>
        </w:tc>
        <w:tc>
          <w:tcPr>
            <w:tcW w:w="310" w:type="pct"/>
            <w:vMerge w:val="restart"/>
            <w:shd w:val="clear" w:color="auto" w:fill="auto"/>
            <w:vAlign w:val="center"/>
          </w:tcPr>
          <w:p w14:paraId="7DC17703" w14:textId="77777777" w:rsidR="00326140" w:rsidRPr="00C669DB" w:rsidRDefault="00326140" w:rsidP="00C669DB">
            <w:pPr>
              <w:spacing w:after="0" w:line="240" w:lineRule="auto"/>
              <w:jc w:val="both"/>
              <w:rPr>
                <w:b/>
                <w:sz w:val="20"/>
                <w:szCs w:val="20"/>
                <w:lang w:val="bg-BG"/>
              </w:rPr>
            </w:pPr>
            <w:r w:rsidRPr="00C669DB">
              <w:rPr>
                <w:b/>
                <w:sz w:val="20"/>
                <w:szCs w:val="20"/>
                <w:lang w:val="bg-BG"/>
              </w:rPr>
              <w:t>Unit</w:t>
            </w:r>
          </w:p>
        </w:tc>
        <w:tc>
          <w:tcPr>
            <w:tcW w:w="301" w:type="pct"/>
            <w:vMerge w:val="restart"/>
            <w:shd w:val="clear" w:color="auto" w:fill="auto"/>
            <w:vAlign w:val="center"/>
          </w:tcPr>
          <w:p w14:paraId="01FF98B8" w14:textId="77777777" w:rsidR="00326140" w:rsidRPr="00C669DB" w:rsidRDefault="00326140" w:rsidP="00C669DB">
            <w:pPr>
              <w:spacing w:after="0" w:line="240" w:lineRule="auto"/>
              <w:jc w:val="both"/>
              <w:rPr>
                <w:b/>
                <w:sz w:val="20"/>
                <w:szCs w:val="20"/>
                <w:lang w:val="bg-BG"/>
              </w:rPr>
            </w:pPr>
            <w:r w:rsidRPr="00C669DB">
              <w:rPr>
                <w:b/>
                <w:sz w:val="20"/>
                <w:szCs w:val="20"/>
                <w:lang w:val="bg-BG"/>
              </w:rPr>
              <w:t>Cat.</w:t>
            </w:r>
          </w:p>
        </w:tc>
        <w:tc>
          <w:tcPr>
            <w:tcW w:w="446" w:type="pct"/>
            <w:vMerge w:val="restart"/>
            <w:shd w:val="clear" w:color="auto" w:fill="auto"/>
            <w:vAlign w:val="center"/>
          </w:tcPr>
          <w:p w14:paraId="45926A3D" w14:textId="77777777" w:rsidR="00326140" w:rsidRPr="00C669DB" w:rsidRDefault="00326140" w:rsidP="00C669DB">
            <w:pPr>
              <w:spacing w:after="0" w:line="240" w:lineRule="auto"/>
              <w:jc w:val="both"/>
              <w:rPr>
                <w:b/>
                <w:sz w:val="20"/>
                <w:szCs w:val="20"/>
                <w:lang w:val="bg-BG"/>
              </w:rPr>
            </w:pPr>
            <w:r w:rsidRPr="00C669DB">
              <w:rPr>
                <w:b/>
                <w:sz w:val="20"/>
                <w:szCs w:val="20"/>
                <w:lang w:val="bg-BG"/>
              </w:rPr>
              <w:t>D.qual.</w:t>
            </w:r>
          </w:p>
        </w:tc>
        <w:tc>
          <w:tcPr>
            <w:tcW w:w="508" w:type="pct"/>
            <w:gridSpan w:val="2"/>
            <w:shd w:val="clear" w:color="auto" w:fill="auto"/>
            <w:vAlign w:val="center"/>
          </w:tcPr>
          <w:p w14:paraId="1D028420" w14:textId="77777777" w:rsidR="00326140" w:rsidRPr="00C669DB" w:rsidRDefault="00326140" w:rsidP="00C669DB">
            <w:pPr>
              <w:spacing w:after="0" w:line="240" w:lineRule="auto"/>
              <w:jc w:val="both"/>
              <w:rPr>
                <w:b/>
                <w:sz w:val="20"/>
                <w:szCs w:val="20"/>
                <w:lang w:val="bg-BG"/>
              </w:rPr>
            </w:pPr>
            <w:r w:rsidRPr="00C669DB">
              <w:rPr>
                <w:b/>
                <w:sz w:val="20"/>
                <w:szCs w:val="20"/>
                <w:lang w:val="bg-BG"/>
              </w:rPr>
              <w:t>A/B/C/D</w:t>
            </w:r>
          </w:p>
        </w:tc>
        <w:tc>
          <w:tcPr>
            <w:tcW w:w="897" w:type="pct"/>
            <w:gridSpan w:val="3"/>
            <w:shd w:val="clear" w:color="auto" w:fill="auto"/>
            <w:vAlign w:val="center"/>
          </w:tcPr>
          <w:p w14:paraId="04938191" w14:textId="77777777" w:rsidR="00326140" w:rsidRPr="00C669DB" w:rsidRDefault="00326140" w:rsidP="00C669DB">
            <w:pPr>
              <w:spacing w:after="0" w:line="240" w:lineRule="auto"/>
              <w:jc w:val="both"/>
              <w:rPr>
                <w:b/>
                <w:sz w:val="20"/>
                <w:szCs w:val="20"/>
                <w:lang w:val="bg-BG"/>
              </w:rPr>
            </w:pPr>
            <w:r w:rsidRPr="00C669DB">
              <w:rPr>
                <w:b/>
                <w:sz w:val="20"/>
                <w:szCs w:val="20"/>
                <w:lang w:val="bg-BG"/>
              </w:rPr>
              <w:t>A/B/C</w:t>
            </w:r>
          </w:p>
        </w:tc>
      </w:tr>
      <w:tr w:rsidR="00326140" w:rsidRPr="00C669DB" w14:paraId="34BCF511" w14:textId="77777777" w:rsidTr="00326140">
        <w:trPr>
          <w:jc w:val="center"/>
        </w:trPr>
        <w:tc>
          <w:tcPr>
            <w:tcW w:w="187" w:type="pct"/>
            <w:vMerge/>
            <w:shd w:val="clear" w:color="auto" w:fill="auto"/>
            <w:vAlign w:val="center"/>
          </w:tcPr>
          <w:p w14:paraId="4F0FF32F" w14:textId="77777777" w:rsidR="00326140" w:rsidRPr="00C669DB" w:rsidRDefault="00326140" w:rsidP="00C669DB">
            <w:pPr>
              <w:spacing w:after="0" w:line="240" w:lineRule="auto"/>
              <w:jc w:val="both"/>
              <w:rPr>
                <w:sz w:val="20"/>
                <w:szCs w:val="20"/>
                <w:lang w:val="bg-BG"/>
              </w:rPr>
            </w:pPr>
          </w:p>
        </w:tc>
        <w:tc>
          <w:tcPr>
            <w:tcW w:w="348" w:type="pct"/>
            <w:vMerge/>
            <w:shd w:val="clear" w:color="auto" w:fill="auto"/>
            <w:vAlign w:val="center"/>
          </w:tcPr>
          <w:p w14:paraId="31F1423E" w14:textId="77777777" w:rsidR="00326140" w:rsidRPr="00C669DB" w:rsidRDefault="00326140" w:rsidP="00C669DB">
            <w:pPr>
              <w:spacing w:after="0" w:line="240" w:lineRule="auto"/>
              <w:jc w:val="both"/>
              <w:rPr>
                <w:sz w:val="20"/>
                <w:szCs w:val="20"/>
                <w:lang w:val="bg-BG"/>
              </w:rPr>
            </w:pPr>
          </w:p>
        </w:tc>
        <w:tc>
          <w:tcPr>
            <w:tcW w:w="803" w:type="pct"/>
            <w:vMerge/>
            <w:shd w:val="clear" w:color="auto" w:fill="auto"/>
            <w:vAlign w:val="center"/>
          </w:tcPr>
          <w:p w14:paraId="0F871B25" w14:textId="77777777" w:rsidR="00326140" w:rsidRPr="00C669DB" w:rsidRDefault="00326140" w:rsidP="00C669DB">
            <w:pPr>
              <w:spacing w:after="0" w:line="240" w:lineRule="auto"/>
              <w:jc w:val="both"/>
              <w:rPr>
                <w:sz w:val="20"/>
                <w:szCs w:val="20"/>
                <w:lang w:val="bg-BG"/>
              </w:rPr>
            </w:pPr>
          </w:p>
        </w:tc>
        <w:tc>
          <w:tcPr>
            <w:tcW w:w="162" w:type="pct"/>
            <w:vMerge/>
            <w:shd w:val="clear" w:color="auto" w:fill="auto"/>
            <w:vAlign w:val="center"/>
          </w:tcPr>
          <w:p w14:paraId="4D290D04" w14:textId="77777777" w:rsidR="00326140" w:rsidRPr="00C669DB" w:rsidRDefault="00326140" w:rsidP="00C669DB">
            <w:pPr>
              <w:spacing w:after="0" w:line="240" w:lineRule="auto"/>
              <w:jc w:val="both"/>
              <w:rPr>
                <w:sz w:val="20"/>
                <w:szCs w:val="20"/>
                <w:lang w:val="bg-BG"/>
              </w:rPr>
            </w:pPr>
          </w:p>
        </w:tc>
        <w:tc>
          <w:tcPr>
            <w:tcW w:w="248" w:type="pct"/>
            <w:vMerge/>
            <w:shd w:val="clear" w:color="auto" w:fill="auto"/>
            <w:vAlign w:val="center"/>
          </w:tcPr>
          <w:p w14:paraId="3AE54398" w14:textId="77777777" w:rsidR="00326140" w:rsidRPr="00C669DB" w:rsidRDefault="00326140" w:rsidP="00C669DB">
            <w:pPr>
              <w:spacing w:after="0" w:line="240" w:lineRule="auto"/>
              <w:jc w:val="both"/>
              <w:rPr>
                <w:b/>
                <w:sz w:val="20"/>
                <w:szCs w:val="20"/>
                <w:lang w:val="bg-BG"/>
              </w:rPr>
            </w:pPr>
          </w:p>
        </w:tc>
        <w:tc>
          <w:tcPr>
            <w:tcW w:w="175" w:type="pct"/>
            <w:gridSpan w:val="2"/>
            <w:vMerge/>
            <w:shd w:val="clear" w:color="auto" w:fill="auto"/>
            <w:vAlign w:val="center"/>
          </w:tcPr>
          <w:p w14:paraId="085F02B4" w14:textId="77777777" w:rsidR="00326140" w:rsidRPr="00C669DB" w:rsidRDefault="00326140" w:rsidP="00C669DB">
            <w:pPr>
              <w:spacing w:after="0" w:line="240" w:lineRule="auto"/>
              <w:jc w:val="both"/>
              <w:rPr>
                <w:b/>
                <w:sz w:val="20"/>
                <w:szCs w:val="20"/>
                <w:lang w:val="bg-BG"/>
              </w:rPr>
            </w:pPr>
          </w:p>
        </w:tc>
        <w:tc>
          <w:tcPr>
            <w:tcW w:w="298" w:type="pct"/>
            <w:shd w:val="clear" w:color="auto" w:fill="auto"/>
            <w:vAlign w:val="center"/>
          </w:tcPr>
          <w:p w14:paraId="3FF756C2" w14:textId="77777777" w:rsidR="00326140" w:rsidRPr="00C669DB" w:rsidRDefault="00326140" w:rsidP="00C669DB">
            <w:pPr>
              <w:spacing w:after="0" w:line="240" w:lineRule="auto"/>
              <w:jc w:val="both"/>
              <w:rPr>
                <w:b/>
                <w:sz w:val="20"/>
                <w:szCs w:val="20"/>
                <w:lang w:val="bg-BG"/>
              </w:rPr>
            </w:pPr>
            <w:r w:rsidRPr="00C669DB">
              <w:rPr>
                <w:b/>
                <w:sz w:val="20"/>
                <w:szCs w:val="20"/>
                <w:lang w:val="bg-BG"/>
              </w:rPr>
              <w:t>Min</w:t>
            </w:r>
          </w:p>
        </w:tc>
        <w:tc>
          <w:tcPr>
            <w:tcW w:w="316" w:type="pct"/>
            <w:shd w:val="clear" w:color="auto" w:fill="auto"/>
            <w:vAlign w:val="center"/>
          </w:tcPr>
          <w:p w14:paraId="0EC82021" w14:textId="77777777" w:rsidR="00326140" w:rsidRPr="00C669DB" w:rsidRDefault="00326140" w:rsidP="00C669DB">
            <w:pPr>
              <w:spacing w:after="0" w:line="240" w:lineRule="auto"/>
              <w:jc w:val="both"/>
              <w:rPr>
                <w:b/>
                <w:sz w:val="20"/>
                <w:szCs w:val="20"/>
                <w:lang w:val="bg-BG"/>
              </w:rPr>
            </w:pPr>
            <w:r w:rsidRPr="00C669DB">
              <w:rPr>
                <w:b/>
                <w:sz w:val="20"/>
                <w:szCs w:val="20"/>
                <w:lang w:val="bg-BG"/>
              </w:rPr>
              <w:t>Max</w:t>
            </w:r>
          </w:p>
        </w:tc>
        <w:tc>
          <w:tcPr>
            <w:tcW w:w="310" w:type="pct"/>
            <w:vMerge/>
            <w:shd w:val="clear" w:color="auto" w:fill="auto"/>
            <w:vAlign w:val="center"/>
          </w:tcPr>
          <w:p w14:paraId="2E8548B0" w14:textId="77777777" w:rsidR="00326140" w:rsidRPr="00C669DB" w:rsidRDefault="00326140" w:rsidP="00C669DB">
            <w:pPr>
              <w:spacing w:after="0" w:line="240" w:lineRule="auto"/>
              <w:jc w:val="both"/>
              <w:rPr>
                <w:b/>
                <w:sz w:val="20"/>
                <w:szCs w:val="20"/>
                <w:lang w:val="bg-BG"/>
              </w:rPr>
            </w:pPr>
          </w:p>
        </w:tc>
        <w:tc>
          <w:tcPr>
            <w:tcW w:w="301" w:type="pct"/>
            <w:vMerge/>
            <w:shd w:val="clear" w:color="auto" w:fill="auto"/>
            <w:vAlign w:val="center"/>
          </w:tcPr>
          <w:p w14:paraId="4A425257" w14:textId="77777777" w:rsidR="00326140" w:rsidRPr="00C669DB" w:rsidRDefault="00326140" w:rsidP="00C669DB">
            <w:pPr>
              <w:spacing w:after="0" w:line="240" w:lineRule="auto"/>
              <w:jc w:val="both"/>
              <w:rPr>
                <w:b/>
                <w:sz w:val="20"/>
                <w:szCs w:val="20"/>
                <w:lang w:val="bg-BG"/>
              </w:rPr>
            </w:pPr>
          </w:p>
        </w:tc>
        <w:tc>
          <w:tcPr>
            <w:tcW w:w="446" w:type="pct"/>
            <w:vMerge/>
            <w:shd w:val="clear" w:color="auto" w:fill="auto"/>
            <w:vAlign w:val="center"/>
          </w:tcPr>
          <w:p w14:paraId="6D5DBB9A" w14:textId="77777777" w:rsidR="00326140" w:rsidRPr="00C669DB" w:rsidRDefault="00326140" w:rsidP="00C669DB">
            <w:pPr>
              <w:spacing w:after="0" w:line="240" w:lineRule="auto"/>
              <w:jc w:val="both"/>
              <w:rPr>
                <w:b/>
                <w:sz w:val="20"/>
                <w:szCs w:val="20"/>
                <w:lang w:val="bg-BG"/>
              </w:rPr>
            </w:pPr>
          </w:p>
        </w:tc>
        <w:tc>
          <w:tcPr>
            <w:tcW w:w="508" w:type="pct"/>
            <w:gridSpan w:val="2"/>
            <w:shd w:val="clear" w:color="auto" w:fill="auto"/>
            <w:vAlign w:val="center"/>
          </w:tcPr>
          <w:p w14:paraId="3FF307A5" w14:textId="77777777" w:rsidR="00326140" w:rsidRPr="00C669DB" w:rsidRDefault="00326140" w:rsidP="00C669DB">
            <w:pPr>
              <w:spacing w:after="0" w:line="240" w:lineRule="auto"/>
              <w:jc w:val="both"/>
              <w:rPr>
                <w:b/>
                <w:sz w:val="20"/>
                <w:szCs w:val="20"/>
                <w:lang w:val="bg-BG"/>
              </w:rPr>
            </w:pPr>
            <w:r w:rsidRPr="00C669DB">
              <w:rPr>
                <w:b/>
                <w:sz w:val="20"/>
                <w:szCs w:val="20"/>
                <w:lang w:val="bg-BG"/>
              </w:rPr>
              <w:t>Pop.</w:t>
            </w:r>
          </w:p>
        </w:tc>
        <w:tc>
          <w:tcPr>
            <w:tcW w:w="326" w:type="pct"/>
            <w:shd w:val="clear" w:color="auto" w:fill="auto"/>
            <w:vAlign w:val="center"/>
          </w:tcPr>
          <w:p w14:paraId="697912CA" w14:textId="77777777" w:rsidR="00326140" w:rsidRPr="00C669DB" w:rsidRDefault="00326140" w:rsidP="00C669DB">
            <w:pPr>
              <w:spacing w:after="0" w:line="240" w:lineRule="auto"/>
              <w:jc w:val="both"/>
              <w:rPr>
                <w:b/>
                <w:sz w:val="20"/>
                <w:szCs w:val="20"/>
                <w:lang w:val="bg-BG"/>
              </w:rPr>
            </w:pPr>
            <w:r w:rsidRPr="00C669DB">
              <w:rPr>
                <w:b/>
                <w:sz w:val="20"/>
                <w:szCs w:val="20"/>
                <w:lang w:val="bg-BG"/>
              </w:rPr>
              <w:t>Con.</w:t>
            </w:r>
          </w:p>
        </w:tc>
        <w:tc>
          <w:tcPr>
            <w:tcW w:w="270" w:type="pct"/>
            <w:shd w:val="clear" w:color="auto" w:fill="auto"/>
            <w:vAlign w:val="center"/>
          </w:tcPr>
          <w:p w14:paraId="64D2C505" w14:textId="77777777" w:rsidR="00326140" w:rsidRPr="00C669DB" w:rsidRDefault="00326140" w:rsidP="00C669DB">
            <w:pPr>
              <w:spacing w:after="0" w:line="240" w:lineRule="auto"/>
              <w:jc w:val="both"/>
              <w:rPr>
                <w:b/>
                <w:sz w:val="20"/>
                <w:szCs w:val="20"/>
                <w:lang w:val="bg-BG"/>
              </w:rPr>
            </w:pPr>
            <w:r w:rsidRPr="00C669DB">
              <w:rPr>
                <w:b/>
                <w:sz w:val="20"/>
                <w:szCs w:val="20"/>
                <w:lang w:val="bg-BG"/>
              </w:rPr>
              <w:t>Iso.</w:t>
            </w:r>
          </w:p>
        </w:tc>
        <w:tc>
          <w:tcPr>
            <w:tcW w:w="301" w:type="pct"/>
            <w:shd w:val="clear" w:color="auto" w:fill="auto"/>
            <w:vAlign w:val="center"/>
          </w:tcPr>
          <w:p w14:paraId="04DD3167" w14:textId="77777777" w:rsidR="00326140" w:rsidRPr="00C669DB" w:rsidRDefault="00326140" w:rsidP="00C669DB">
            <w:pPr>
              <w:spacing w:after="0" w:line="240" w:lineRule="auto"/>
              <w:jc w:val="both"/>
              <w:rPr>
                <w:b/>
                <w:sz w:val="20"/>
                <w:szCs w:val="20"/>
                <w:lang w:val="bg-BG"/>
              </w:rPr>
            </w:pPr>
            <w:r w:rsidRPr="00C669DB">
              <w:rPr>
                <w:b/>
                <w:sz w:val="20"/>
                <w:szCs w:val="20"/>
                <w:lang w:val="bg-BG"/>
              </w:rPr>
              <w:t>Glo.</w:t>
            </w:r>
          </w:p>
        </w:tc>
      </w:tr>
      <w:tr w:rsidR="00326140" w:rsidRPr="00C669DB" w14:paraId="351AA0F7" w14:textId="77777777" w:rsidTr="00326140">
        <w:trPr>
          <w:jc w:val="center"/>
        </w:trPr>
        <w:tc>
          <w:tcPr>
            <w:tcW w:w="187" w:type="pct"/>
            <w:shd w:val="clear" w:color="auto" w:fill="auto"/>
            <w:vAlign w:val="center"/>
          </w:tcPr>
          <w:p w14:paraId="62775F02" w14:textId="4D773572" w:rsidR="00326140" w:rsidRPr="00C669DB" w:rsidRDefault="00326140" w:rsidP="00C669DB">
            <w:pPr>
              <w:spacing w:after="0" w:line="240" w:lineRule="auto"/>
              <w:rPr>
                <w:color w:val="FF0000"/>
                <w:sz w:val="20"/>
                <w:szCs w:val="20"/>
                <w:lang w:val="en-GB"/>
              </w:rPr>
            </w:pPr>
            <w:r w:rsidRPr="00C669DB">
              <w:rPr>
                <w:color w:val="FF0000"/>
                <w:sz w:val="20"/>
                <w:szCs w:val="20"/>
                <w:lang w:val="en-GB"/>
              </w:rPr>
              <w:t>B</w:t>
            </w:r>
          </w:p>
        </w:tc>
        <w:tc>
          <w:tcPr>
            <w:tcW w:w="348" w:type="pct"/>
            <w:shd w:val="clear" w:color="auto" w:fill="auto"/>
            <w:vAlign w:val="center"/>
          </w:tcPr>
          <w:p w14:paraId="1884BDB9" w14:textId="714A2A42" w:rsidR="00326140" w:rsidRPr="00C669DB" w:rsidRDefault="00326140" w:rsidP="00C669DB">
            <w:pPr>
              <w:spacing w:after="0" w:line="240" w:lineRule="auto"/>
              <w:rPr>
                <w:color w:val="FF0000"/>
                <w:sz w:val="20"/>
                <w:szCs w:val="20"/>
              </w:rPr>
            </w:pPr>
            <w:r w:rsidRPr="00C669DB">
              <w:rPr>
                <w:color w:val="FF0000"/>
                <w:sz w:val="20"/>
                <w:szCs w:val="20"/>
              </w:rPr>
              <w:t>A168</w:t>
            </w:r>
          </w:p>
        </w:tc>
        <w:tc>
          <w:tcPr>
            <w:tcW w:w="803" w:type="pct"/>
            <w:shd w:val="clear" w:color="auto" w:fill="auto"/>
            <w:vAlign w:val="center"/>
          </w:tcPr>
          <w:p w14:paraId="376F2E8F" w14:textId="454409A2" w:rsidR="00326140" w:rsidRPr="00C669DB" w:rsidRDefault="00326140" w:rsidP="00C669DB">
            <w:pPr>
              <w:spacing w:after="0" w:line="240" w:lineRule="auto"/>
              <w:rPr>
                <w:i/>
                <w:color w:val="FF0000"/>
                <w:sz w:val="20"/>
                <w:szCs w:val="20"/>
              </w:rPr>
            </w:pPr>
            <w:r w:rsidRPr="00C669DB">
              <w:rPr>
                <w:i/>
                <w:color w:val="FF0000"/>
                <w:sz w:val="20"/>
                <w:szCs w:val="20"/>
              </w:rPr>
              <w:t>Actitis hypoleucos</w:t>
            </w:r>
          </w:p>
        </w:tc>
        <w:tc>
          <w:tcPr>
            <w:tcW w:w="162" w:type="pct"/>
            <w:shd w:val="clear" w:color="auto" w:fill="auto"/>
            <w:vAlign w:val="center"/>
          </w:tcPr>
          <w:p w14:paraId="3F5A014F" w14:textId="77777777" w:rsidR="00326140" w:rsidRPr="00C669DB" w:rsidRDefault="00326140" w:rsidP="00C669DB">
            <w:pPr>
              <w:spacing w:after="0" w:line="240" w:lineRule="auto"/>
              <w:rPr>
                <w:color w:val="FF0000"/>
                <w:sz w:val="20"/>
                <w:szCs w:val="20"/>
                <w:lang w:val="bg-BG"/>
              </w:rPr>
            </w:pPr>
          </w:p>
        </w:tc>
        <w:tc>
          <w:tcPr>
            <w:tcW w:w="248" w:type="pct"/>
            <w:shd w:val="clear" w:color="auto" w:fill="auto"/>
            <w:vAlign w:val="center"/>
          </w:tcPr>
          <w:p w14:paraId="7AF119F9" w14:textId="77777777" w:rsidR="00326140" w:rsidRPr="00C669DB" w:rsidRDefault="00326140" w:rsidP="00C669DB">
            <w:pPr>
              <w:spacing w:after="0" w:line="240" w:lineRule="auto"/>
              <w:rPr>
                <w:color w:val="FF0000"/>
                <w:sz w:val="20"/>
                <w:szCs w:val="20"/>
                <w:lang w:val="bg-BG"/>
              </w:rPr>
            </w:pPr>
          </w:p>
        </w:tc>
        <w:tc>
          <w:tcPr>
            <w:tcW w:w="175" w:type="pct"/>
            <w:gridSpan w:val="2"/>
            <w:shd w:val="clear" w:color="auto" w:fill="auto"/>
            <w:vAlign w:val="center"/>
          </w:tcPr>
          <w:p w14:paraId="0E7E6357" w14:textId="20AB61C8" w:rsidR="00326140" w:rsidRPr="00C669DB" w:rsidRDefault="00326140" w:rsidP="00C669DB">
            <w:pPr>
              <w:spacing w:after="0" w:line="240" w:lineRule="auto"/>
              <w:rPr>
                <w:color w:val="FF0000"/>
                <w:sz w:val="20"/>
                <w:szCs w:val="20"/>
              </w:rPr>
            </w:pPr>
            <w:r w:rsidRPr="00C669DB">
              <w:rPr>
                <w:color w:val="FF0000"/>
                <w:sz w:val="20"/>
                <w:szCs w:val="20"/>
              </w:rPr>
              <w:t>r</w:t>
            </w:r>
          </w:p>
        </w:tc>
        <w:tc>
          <w:tcPr>
            <w:tcW w:w="298" w:type="pct"/>
            <w:shd w:val="clear" w:color="auto" w:fill="auto"/>
            <w:vAlign w:val="center"/>
          </w:tcPr>
          <w:p w14:paraId="21B5BA14" w14:textId="77777777" w:rsidR="00326140" w:rsidRPr="00C669DB" w:rsidRDefault="00326140" w:rsidP="00C669DB">
            <w:pPr>
              <w:spacing w:after="0" w:line="240" w:lineRule="auto"/>
              <w:rPr>
                <w:color w:val="FF0000"/>
                <w:sz w:val="20"/>
                <w:szCs w:val="20"/>
              </w:rPr>
            </w:pPr>
          </w:p>
        </w:tc>
        <w:tc>
          <w:tcPr>
            <w:tcW w:w="316" w:type="pct"/>
            <w:shd w:val="clear" w:color="auto" w:fill="auto"/>
            <w:vAlign w:val="center"/>
          </w:tcPr>
          <w:p w14:paraId="53B050F4" w14:textId="4C12A464" w:rsidR="00326140" w:rsidRPr="00C669DB" w:rsidRDefault="00326140" w:rsidP="00C669DB">
            <w:pPr>
              <w:spacing w:after="0" w:line="240" w:lineRule="auto"/>
              <w:rPr>
                <w:color w:val="FF0000"/>
                <w:sz w:val="20"/>
                <w:szCs w:val="20"/>
              </w:rPr>
            </w:pPr>
            <w:r w:rsidRPr="00C669DB">
              <w:rPr>
                <w:color w:val="FF0000"/>
                <w:sz w:val="20"/>
                <w:szCs w:val="20"/>
              </w:rPr>
              <w:t>2</w:t>
            </w:r>
          </w:p>
        </w:tc>
        <w:tc>
          <w:tcPr>
            <w:tcW w:w="310" w:type="pct"/>
            <w:shd w:val="clear" w:color="auto" w:fill="auto"/>
            <w:vAlign w:val="center"/>
          </w:tcPr>
          <w:p w14:paraId="2E1E899E" w14:textId="02396108" w:rsidR="00326140" w:rsidRPr="00C669DB" w:rsidRDefault="00326140" w:rsidP="00C669DB">
            <w:pPr>
              <w:spacing w:after="0" w:line="240" w:lineRule="auto"/>
              <w:rPr>
                <w:color w:val="FF0000"/>
                <w:sz w:val="20"/>
                <w:szCs w:val="20"/>
              </w:rPr>
            </w:pPr>
            <w:r w:rsidRPr="00C669DB">
              <w:rPr>
                <w:color w:val="FF0000"/>
                <w:sz w:val="20"/>
                <w:szCs w:val="20"/>
              </w:rPr>
              <w:t>i</w:t>
            </w:r>
          </w:p>
        </w:tc>
        <w:tc>
          <w:tcPr>
            <w:tcW w:w="301" w:type="pct"/>
            <w:shd w:val="clear" w:color="auto" w:fill="auto"/>
            <w:vAlign w:val="center"/>
          </w:tcPr>
          <w:p w14:paraId="6492383B" w14:textId="77777777" w:rsidR="00326140" w:rsidRPr="00C669DB" w:rsidRDefault="00326140" w:rsidP="00C669DB">
            <w:pPr>
              <w:spacing w:after="0" w:line="240" w:lineRule="auto"/>
              <w:rPr>
                <w:color w:val="FF0000"/>
                <w:sz w:val="20"/>
                <w:szCs w:val="20"/>
                <w:lang w:val="bg-BG"/>
              </w:rPr>
            </w:pPr>
          </w:p>
        </w:tc>
        <w:tc>
          <w:tcPr>
            <w:tcW w:w="446" w:type="pct"/>
            <w:shd w:val="clear" w:color="auto" w:fill="auto"/>
            <w:vAlign w:val="center"/>
          </w:tcPr>
          <w:p w14:paraId="5884145C" w14:textId="6E4C1511" w:rsidR="00326140" w:rsidRPr="00C669DB" w:rsidRDefault="00326140" w:rsidP="00C669DB">
            <w:pPr>
              <w:spacing w:after="0" w:line="240" w:lineRule="auto"/>
              <w:rPr>
                <w:color w:val="FF0000"/>
                <w:sz w:val="20"/>
                <w:szCs w:val="20"/>
              </w:rPr>
            </w:pPr>
            <w:r w:rsidRPr="00C669DB">
              <w:rPr>
                <w:color w:val="FF0000"/>
                <w:sz w:val="20"/>
                <w:szCs w:val="20"/>
              </w:rPr>
              <w:t>G</w:t>
            </w:r>
          </w:p>
        </w:tc>
        <w:tc>
          <w:tcPr>
            <w:tcW w:w="508" w:type="pct"/>
            <w:gridSpan w:val="2"/>
            <w:shd w:val="clear" w:color="auto" w:fill="auto"/>
            <w:vAlign w:val="center"/>
          </w:tcPr>
          <w:p w14:paraId="5E0E00F6" w14:textId="77D130F9" w:rsidR="00326140" w:rsidRPr="00C669DB" w:rsidRDefault="00326140" w:rsidP="00C669DB">
            <w:pPr>
              <w:spacing w:after="0" w:line="240" w:lineRule="auto"/>
              <w:rPr>
                <w:color w:val="FF0000"/>
                <w:sz w:val="20"/>
                <w:szCs w:val="20"/>
              </w:rPr>
            </w:pPr>
            <w:r w:rsidRPr="00C669DB">
              <w:rPr>
                <w:color w:val="FF0000"/>
                <w:sz w:val="20"/>
                <w:szCs w:val="20"/>
              </w:rPr>
              <w:t>C</w:t>
            </w:r>
          </w:p>
        </w:tc>
        <w:tc>
          <w:tcPr>
            <w:tcW w:w="326" w:type="pct"/>
            <w:shd w:val="clear" w:color="auto" w:fill="auto"/>
            <w:vAlign w:val="center"/>
          </w:tcPr>
          <w:p w14:paraId="5A47BAA7" w14:textId="2F50C4B5" w:rsidR="00326140" w:rsidRPr="00C669DB" w:rsidRDefault="00326140" w:rsidP="00C669DB">
            <w:pPr>
              <w:spacing w:after="0" w:line="240" w:lineRule="auto"/>
              <w:rPr>
                <w:color w:val="FF0000"/>
                <w:sz w:val="20"/>
                <w:szCs w:val="20"/>
              </w:rPr>
            </w:pPr>
            <w:r w:rsidRPr="00C669DB">
              <w:rPr>
                <w:color w:val="FF0000"/>
                <w:sz w:val="20"/>
                <w:szCs w:val="20"/>
              </w:rPr>
              <w:t>B</w:t>
            </w:r>
          </w:p>
        </w:tc>
        <w:tc>
          <w:tcPr>
            <w:tcW w:w="270" w:type="pct"/>
            <w:shd w:val="clear" w:color="auto" w:fill="auto"/>
            <w:vAlign w:val="center"/>
          </w:tcPr>
          <w:p w14:paraId="0CD077FB" w14:textId="48971E28" w:rsidR="00326140" w:rsidRPr="00C669DB" w:rsidRDefault="00326140" w:rsidP="00C669DB">
            <w:pPr>
              <w:spacing w:after="0" w:line="240" w:lineRule="auto"/>
              <w:rPr>
                <w:color w:val="FF0000"/>
                <w:sz w:val="20"/>
                <w:szCs w:val="20"/>
              </w:rPr>
            </w:pPr>
            <w:r w:rsidRPr="00C669DB">
              <w:rPr>
                <w:color w:val="FF0000"/>
                <w:sz w:val="20"/>
                <w:szCs w:val="20"/>
              </w:rPr>
              <w:t>C</w:t>
            </w:r>
          </w:p>
        </w:tc>
        <w:tc>
          <w:tcPr>
            <w:tcW w:w="301" w:type="pct"/>
            <w:shd w:val="clear" w:color="auto" w:fill="auto"/>
            <w:vAlign w:val="center"/>
          </w:tcPr>
          <w:p w14:paraId="34978D75" w14:textId="686CCC88" w:rsidR="00326140" w:rsidRPr="00C669DB" w:rsidRDefault="00326140" w:rsidP="00C669DB">
            <w:pPr>
              <w:spacing w:after="0" w:line="240" w:lineRule="auto"/>
              <w:rPr>
                <w:color w:val="FF0000"/>
                <w:sz w:val="20"/>
                <w:szCs w:val="20"/>
              </w:rPr>
            </w:pPr>
            <w:r w:rsidRPr="00C669DB">
              <w:rPr>
                <w:color w:val="FF0000"/>
                <w:sz w:val="20"/>
                <w:szCs w:val="20"/>
              </w:rPr>
              <w:t>C</w:t>
            </w:r>
          </w:p>
        </w:tc>
      </w:tr>
      <w:tr w:rsidR="00326140" w:rsidRPr="00C669DB" w14:paraId="36049EF3" w14:textId="77777777" w:rsidTr="00326140">
        <w:trPr>
          <w:jc w:val="center"/>
        </w:trPr>
        <w:tc>
          <w:tcPr>
            <w:tcW w:w="187" w:type="pct"/>
            <w:shd w:val="clear" w:color="auto" w:fill="auto"/>
            <w:vAlign w:val="center"/>
          </w:tcPr>
          <w:p w14:paraId="50124CF0" w14:textId="6A52B1C2" w:rsidR="00326140" w:rsidRPr="00C669DB" w:rsidRDefault="00326140" w:rsidP="00C669DB">
            <w:pPr>
              <w:spacing w:after="0" w:line="240" w:lineRule="auto"/>
              <w:rPr>
                <w:sz w:val="20"/>
                <w:szCs w:val="20"/>
                <w:lang w:val="en-GB"/>
              </w:rPr>
            </w:pPr>
            <w:r w:rsidRPr="00C669DB">
              <w:rPr>
                <w:sz w:val="20"/>
                <w:szCs w:val="20"/>
                <w:lang w:val="en-GB"/>
              </w:rPr>
              <w:t>B</w:t>
            </w:r>
          </w:p>
        </w:tc>
        <w:tc>
          <w:tcPr>
            <w:tcW w:w="348" w:type="pct"/>
            <w:shd w:val="clear" w:color="auto" w:fill="auto"/>
            <w:vAlign w:val="center"/>
          </w:tcPr>
          <w:p w14:paraId="691E8321" w14:textId="460AC677" w:rsidR="00326140" w:rsidRPr="00C669DB" w:rsidRDefault="00326140" w:rsidP="00C669DB">
            <w:pPr>
              <w:spacing w:after="0" w:line="240" w:lineRule="auto"/>
              <w:rPr>
                <w:sz w:val="20"/>
                <w:szCs w:val="20"/>
              </w:rPr>
            </w:pPr>
            <w:r w:rsidRPr="00C669DB">
              <w:rPr>
                <w:sz w:val="20"/>
                <w:szCs w:val="20"/>
              </w:rPr>
              <w:t>A168</w:t>
            </w:r>
          </w:p>
        </w:tc>
        <w:tc>
          <w:tcPr>
            <w:tcW w:w="803" w:type="pct"/>
            <w:shd w:val="clear" w:color="auto" w:fill="auto"/>
            <w:vAlign w:val="center"/>
          </w:tcPr>
          <w:p w14:paraId="52997110" w14:textId="32732EF3" w:rsidR="00326140" w:rsidRPr="00C669DB" w:rsidRDefault="00326140" w:rsidP="00C669DB">
            <w:pPr>
              <w:spacing w:after="0" w:line="240" w:lineRule="auto"/>
              <w:rPr>
                <w:i/>
                <w:sz w:val="20"/>
                <w:szCs w:val="20"/>
              </w:rPr>
            </w:pPr>
            <w:r w:rsidRPr="00C669DB">
              <w:rPr>
                <w:i/>
                <w:sz w:val="20"/>
                <w:szCs w:val="20"/>
              </w:rPr>
              <w:t>Actitis hypoleucos</w:t>
            </w:r>
          </w:p>
        </w:tc>
        <w:tc>
          <w:tcPr>
            <w:tcW w:w="162" w:type="pct"/>
            <w:shd w:val="clear" w:color="auto" w:fill="auto"/>
            <w:vAlign w:val="center"/>
          </w:tcPr>
          <w:p w14:paraId="6393581D" w14:textId="77777777" w:rsidR="00326140" w:rsidRPr="00C669DB" w:rsidRDefault="00326140" w:rsidP="00C669DB">
            <w:pPr>
              <w:spacing w:after="0" w:line="240" w:lineRule="auto"/>
              <w:rPr>
                <w:sz w:val="20"/>
                <w:szCs w:val="20"/>
                <w:lang w:val="bg-BG"/>
              </w:rPr>
            </w:pPr>
          </w:p>
        </w:tc>
        <w:tc>
          <w:tcPr>
            <w:tcW w:w="248" w:type="pct"/>
            <w:shd w:val="clear" w:color="auto" w:fill="auto"/>
            <w:vAlign w:val="center"/>
          </w:tcPr>
          <w:p w14:paraId="26A8408E" w14:textId="77777777" w:rsidR="00326140" w:rsidRPr="00C669DB" w:rsidRDefault="00326140" w:rsidP="00C669DB">
            <w:pPr>
              <w:spacing w:after="0" w:line="240" w:lineRule="auto"/>
              <w:rPr>
                <w:sz w:val="20"/>
                <w:szCs w:val="20"/>
                <w:lang w:val="bg-BG"/>
              </w:rPr>
            </w:pPr>
          </w:p>
        </w:tc>
        <w:tc>
          <w:tcPr>
            <w:tcW w:w="175" w:type="pct"/>
            <w:gridSpan w:val="2"/>
            <w:shd w:val="clear" w:color="auto" w:fill="auto"/>
            <w:vAlign w:val="center"/>
          </w:tcPr>
          <w:p w14:paraId="1FC15045" w14:textId="20238E71" w:rsidR="00326140" w:rsidRPr="00C669DB" w:rsidRDefault="00326140" w:rsidP="00C669DB">
            <w:pPr>
              <w:spacing w:after="0" w:line="240" w:lineRule="auto"/>
              <w:rPr>
                <w:sz w:val="20"/>
                <w:szCs w:val="20"/>
                <w:lang w:val="bg-BG"/>
              </w:rPr>
            </w:pPr>
            <w:r w:rsidRPr="00C669DB">
              <w:rPr>
                <w:sz w:val="20"/>
                <w:szCs w:val="20"/>
              </w:rPr>
              <w:t>c</w:t>
            </w:r>
          </w:p>
        </w:tc>
        <w:tc>
          <w:tcPr>
            <w:tcW w:w="298" w:type="pct"/>
            <w:shd w:val="clear" w:color="auto" w:fill="auto"/>
            <w:vAlign w:val="center"/>
          </w:tcPr>
          <w:p w14:paraId="563121E2" w14:textId="0F1C5347" w:rsidR="00326140" w:rsidRPr="00C669DB" w:rsidRDefault="00326140" w:rsidP="00C669DB">
            <w:pPr>
              <w:spacing w:after="0" w:line="240" w:lineRule="auto"/>
              <w:rPr>
                <w:color w:val="FF0000"/>
                <w:sz w:val="20"/>
                <w:szCs w:val="20"/>
              </w:rPr>
            </w:pPr>
          </w:p>
        </w:tc>
        <w:tc>
          <w:tcPr>
            <w:tcW w:w="316" w:type="pct"/>
            <w:shd w:val="clear" w:color="auto" w:fill="auto"/>
            <w:vAlign w:val="center"/>
          </w:tcPr>
          <w:p w14:paraId="35EDCB7F" w14:textId="51DAA6EA" w:rsidR="00326140" w:rsidRPr="00C669DB" w:rsidRDefault="00326140" w:rsidP="00C669DB">
            <w:pPr>
              <w:spacing w:after="0" w:line="240" w:lineRule="auto"/>
              <w:rPr>
                <w:color w:val="FF0000"/>
                <w:sz w:val="20"/>
                <w:szCs w:val="20"/>
              </w:rPr>
            </w:pPr>
            <w:r w:rsidRPr="00C669DB">
              <w:rPr>
                <w:color w:val="FF0000"/>
                <w:sz w:val="20"/>
                <w:szCs w:val="20"/>
              </w:rPr>
              <w:t>10</w:t>
            </w:r>
          </w:p>
        </w:tc>
        <w:tc>
          <w:tcPr>
            <w:tcW w:w="310" w:type="pct"/>
            <w:shd w:val="clear" w:color="auto" w:fill="auto"/>
            <w:vAlign w:val="center"/>
          </w:tcPr>
          <w:p w14:paraId="7EA48C4B" w14:textId="0BC91CA6" w:rsidR="00326140" w:rsidRPr="00C669DB" w:rsidRDefault="00326140" w:rsidP="00C669DB">
            <w:pPr>
              <w:spacing w:after="0" w:line="240" w:lineRule="auto"/>
              <w:rPr>
                <w:bCs/>
                <w:sz w:val="20"/>
                <w:szCs w:val="20"/>
              </w:rPr>
            </w:pPr>
            <w:r w:rsidRPr="00C669DB">
              <w:rPr>
                <w:sz w:val="20"/>
                <w:szCs w:val="20"/>
              </w:rPr>
              <w:t>i</w:t>
            </w:r>
          </w:p>
        </w:tc>
        <w:tc>
          <w:tcPr>
            <w:tcW w:w="301" w:type="pct"/>
            <w:shd w:val="clear" w:color="auto" w:fill="auto"/>
            <w:vAlign w:val="center"/>
          </w:tcPr>
          <w:p w14:paraId="09A70C31" w14:textId="77777777" w:rsidR="00326140" w:rsidRPr="00C669DB" w:rsidRDefault="00326140" w:rsidP="00C669DB">
            <w:pPr>
              <w:spacing w:after="0" w:line="240" w:lineRule="auto"/>
              <w:rPr>
                <w:sz w:val="20"/>
                <w:szCs w:val="20"/>
                <w:lang w:val="bg-BG"/>
              </w:rPr>
            </w:pPr>
          </w:p>
        </w:tc>
        <w:tc>
          <w:tcPr>
            <w:tcW w:w="446" w:type="pct"/>
            <w:shd w:val="clear" w:color="auto" w:fill="auto"/>
            <w:vAlign w:val="center"/>
          </w:tcPr>
          <w:p w14:paraId="688B597D" w14:textId="29953492" w:rsidR="00326140" w:rsidRPr="00C669DB" w:rsidRDefault="00326140" w:rsidP="00C669DB">
            <w:pPr>
              <w:spacing w:after="0" w:line="240" w:lineRule="auto"/>
              <w:rPr>
                <w:sz w:val="20"/>
                <w:szCs w:val="20"/>
              </w:rPr>
            </w:pPr>
            <w:r w:rsidRPr="00C669DB">
              <w:rPr>
                <w:sz w:val="20"/>
                <w:szCs w:val="20"/>
              </w:rPr>
              <w:t>G</w:t>
            </w:r>
          </w:p>
        </w:tc>
        <w:tc>
          <w:tcPr>
            <w:tcW w:w="508" w:type="pct"/>
            <w:gridSpan w:val="2"/>
            <w:shd w:val="clear" w:color="auto" w:fill="auto"/>
            <w:vAlign w:val="center"/>
          </w:tcPr>
          <w:p w14:paraId="44F4F843" w14:textId="37F7AF27" w:rsidR="00326140" w:rsidRPr="00C669DB" w:rsidRDefault="00326140" w:rsidP="00C669DB">
            <w:pPr>
              <w:spacing w:after="0" w:line="240" w:lineRule="auto"/>
              <w:rPr>
                <w:sz w:val="20"/>
                <w:szCs w:val="20"/>
              </w:rPr>
            </w:pPr>
            <w:r w:rsidRPr="00C669DB">
              <w:rPr>
                <w:sz w:val="20"/>
                <w:szCs w:val="20"/>
              </w:rPr>
              <w:t>C</w:t>
            </w:r>
          </w:p>
        </w:tc>
        <w:tc>
          <w:tcPr>
            <w:tcW w:w="326" w:type="pct"/>
            <w:shd w:val="clear" w:color="auto" w:fill="auto"/>
            <w:vAlign w:val="center"/>
          </w:tcPr>
          <w:p w14:paraId="04E4F2BE" w14:textId="14A1BE67" w:rsidR="00326140" w:rsidRPr="00C669DB" w:rsidRDefault="00326140" w:rsidP="00C669DB">
            <w:pPr>
              <w:spacing w:after="0" w:line="240" w:lineRule="auto"/>
              <w:rPr>
                <w:sz w:val="20"/>
                <w:szCs w:val="20"/>
              </w:rPr>
            </w:pPr>
            <w:r w:rsidRPr="00C669DB">
              <w:rPr>
                <w:sz w:val="20"/>
                <w:szCs w:val="20"/>
              </w:rPr>
              <w:t>B</w:t>
            </w:r>
          </w:p>
        </w:tc>
        <w:tc>
          <w:tcPr>
            <w:tcW w:w="270" w:type="pct"/>
            <w:shd w:val="clear" w:color="auto" w:fill="auto"/>
            <w:vAlign w:val="center"/>
          </w:tcPr>
          <w:p w14:paraId="5E4112AD" w14:textId="024CCD1F" w:rsidR="00326140" w:rsidRPr="00C669DB" w:rsidRDefault="00326140" w:rsidP="00C669DB">
            <w:pPr>
              <w:spacing w:after="0" w:line="240" w:lineRule="auto"/>
              <w:rPr>
                <w:sz w:val="20"/>
                <w:szCs w:val="20"/>
              </w:rPr>
            </w:pPr>
            <w:r w:rsidRPr="00C669DB">
              <w:rPr>
                <w:sz w:val="20"/>
                <w:szCs w:val="20"/>
              </w:rPr>
              <w:t>C</w:t>
            </w:r>
          </w:p>
        </w:tc>
        <w:tc>
          <w:tcPr>
            <w:tcW w:w="301" w:type="pct"/>
            <w:shd w:val="clear" w:color="auto" w:fill="auto"/>
            <w:vAlign w:val="center"/>
          </w:tcPr>
          <w:p w14:paraId="017664C6" w14:textId="79C9FEB5" w:rsidR="00326140" w:rsidRPr="00C669DB" w:rsidRDefault="00326140" w:rsidP="00C669DB">
            <w:pPr>
              <w:spacing w:after="0" w:line="240" w:lineRule="auto"/>
              <w:rPr>
                <w:sz w:val="20"/>
                <w:szCs w:val="20"/>
              </w:rPr>
            </w:pPr>
            <w:r w:rsidRPr="00C669DB">
              <w:rPr>
                <w:sz w:val="20"/>
                <w:szCs w:val="20"/>
              </w:rPr>
              <w:t>C</w:t>
            </w:r>
          </w:p>
        </w:tc>
      </w:tr>
    </w:tbl>
    <w:p w14:paraId="5BAD9CE4" w14:textId="77777777" w:rsidR="00AF2A5F" w:rsidRDefault="00AF2A5F" w:rsidP="004A4D89">
      <w:pPr>
        <w:spacing w:after="120"/>
        <w:jc w:val="both"/>
        <w:rPr>
          <w:lang w:val="bg-BG"/>
        </w:rPr>
      </w:pPr>
    </w:p>
    <w:p w14:paraId="4D76F09A" w14:textId="1D7A637A" w:rsidR="00F93531" w:rsidRDefault="00F93531" w:rsidP="004A4D89">
      <w:pPr>
        <w:pStyle w:val="Heading1"/>
        <w:spacing w:after="120"/>
        <w:jc w:val="center"/>
        <w:rPr>
          <w:lang w:val="bg-BG"/>
        </w:rPr>
      </w:pPr>
      <w:bookmarkStart w:id="99" w:name="_Toc97813525"/>
      <w:r>
        <w:rPr>
          <w:lang w:val="bg-BG"/>
        </w:rPr>
        <w:t>Специфични цели за А</w:t>
      </w:r>
      <w:r>
        <w:rPr>
          <w:lang w:val="en-GB"/>
        </w:rPr>
        <w:t>459</w:t>
      </w:r>
      <w:r>
        <w:rPr>
          <w:lang w:val="bg-BG"/>
        </w:rPr>
        <w:t xml:space="preserve"> </w:t>
      </w:r>
      <w:r>
        <w:rPr>
          <w:i/>
          <w:lang w:val="en-GB"/>
        </w:rPr>
        <w:t>Larus cachin</w:t>
      </w:r>
      <w:r w:rsidR="00751F14">
        <w:rPr>
          <w:i/>
          <w:lang w:val="en-GB"/>
        </w:rPr>
        <w:t>n</w:t>
      </w:r>
      <w:r>
        <w:rPr>
          <w:i/>
          <w:lang w:val="en-GB"/>
        </w:rPr>
        <w:t>ans</w:t>
      </w:r>
      <w:r w:rsidR="00765977">
        <w:rPr>
          <w:lang w:val="bg-BG"/>
        </w:rPr>
        <w:t xml:space="preserve"> (к</w:t>
      </w:r>
      <w:r>
        <w:rPr>
          <w:lang w:val="bg-BG"/>
        </w:rPr>
        <w:t>аспийска чайка)</w:t>
      </w:r>
      <w:bookmarkEnd w:id="99"/>
    </w:p>
    <w:p w14:paraId="66F92460" w14:textId="77777777" w:rsidR="00F93531" w:rsidRDefault="00F93531" w:rsidP="004A4D89">
      <w:pPr>
        <w:spacing w:after="120"/>
        <w:jc w:val="both"/>
        <w:rPr>
          <w:lang w:val="bg-BG"/>
        </w:rPr>
      </w:pPr>
    </w:p>
    <w:p w14:paraId="7EF56E4F" w14:textId="77777777" w:rsidR="00F93531" w:rsidRPr="00C669DB" w:rsidRDefault="00F93531" w:rsidP="005E58FD">
      <w:pPr>
        <w:pStyle w:val="ListParagraph"/>
        <w:numPr>
          <w:ilvl w:val="0"/>
          <w:numId w:val="98"/>
        </w:numPr>
        <w:spacing w:after="120" w:line="240" w:lineRule="auto"/>
        <w:jc w:val="both"/>
        <w:rPr>
          <w:b/>
          <w:lang w:val="bg-BG"/>
        </w:rPr>
      </w:pPr>
      <w:r w:rsidRPr="00C669DB">
        <w:rPr>
          <w:b/>
          <w:lang w:val="bg-BG"/>
        </w:rPr>
        <w:t>Кратка характеристика на вида</w:t>
      </w:r>
    </w:p>
    <w:p w14:paraId="13366A73" w14:textId="05C10996" w:rsidR="00F93531" w:rsidRDefault="00993CDC" w:rsidP="004A4D89">
      <w:pPr>
        <w:spacing w:after="120" w:line="240" w:lineRule="auto"/>
        <w:jc w:val="both"/>
        <w:rPr>
          <w:lang w:val="bg-BG"/>
        </w:rPr>
      </w:pPr>
      <w:r>
        <w:rPr>
          <w:lang w:val="bg-BG"/>
        </w:rPr>
        <w:t>Дължина на тялото: 55–60 cm. Размах на крилата: 138–147 cm</w:t>
      </w:r>
      <w:r>
        <w:t>.</w:t>
      </w:r>
      <w:r w:rsidR="00727E6D">
        <w:t xml:space="preserve"> </w:t>
      </w:r>
      <w:r w:rsidR="00F93531" w:rsidRPr="00291E9C">
        <w:rPr>
          <w:lang w:val="bg-BG"/>
        </w:rPr>
        <w:t xml:space="preserve">Трудно отличим от </w:t>
      </w:r>
      <w:r w:rsidR="00727E6D">
        <w:rPr>
          <w:lang w:val="bg-BG"/>
        </w:rPr>
        <w:t>жълтокраката</w:t>
      </w:r>
      <w:r w:rsidR="00F93531" w:rsidRPr="00291E9C">
        <w:rPr>
          <w:lang w:val="bg-BG"/>
        </w:rPr>
        <w:t xml:space="preserve"> чайка</w:t>
      </w:r>
      <w:r w:rsidR="00727E6D">
        <w:rPr>
          <w:lang w:val="bg-BG"/>
        </w:rPr>
        <w:t xml:space="preserve"> (</w:t>
      </w:r>
      <w:r w:rsidR="00727E6D" w:rsidRPr="00727E6D">
        <w:rPr>
          <w:i/>
          <w:lang w:val="en-GB"/>
        </w:rPr>
        <w:t>Larus michahel</w:t>
      </w:r>
      <w:r w:rsidR="00805867">
        <w:rPr>
          <w:i/>
          <w:lang w:val="en-GB"/>
        </w:rPr>
        <w:t>l</w:t>
      </w:r>
      <w:r w:rsidR="00727E6D" w:rsidRPr="00727E6D">
        <w:rPr>
          <w:i/>
          <w:lang w:val="en-GB"/>
        </w:rPr>
        <w:t>is</w:t>
      </w:r>
      <w:r w:rsidR="00727E6D">
        <w:rPr>
          <w:lang w:val="bg-BG"/>
        </w:rPr>
        <w:t>)</w:t>
      </w:r>
      <w:r w:rsidR="00F93531" w:rsidRPr="00291E9C">
        <w:rPr>
          <w:lang w:val="bg-BG"/>
        </w:rPr>
        <w:t>, с която доскоро бяха смятани за два подвида на един вид. Отличава се по по-дългите човка и крака, по-тъмните очи, черните петна на върха на крилата са по-малки, а бялото там – повече, при това както откъм тялото, така и откъм върха, краката са по-бледи, червеното петно на клюна е само върху долната получовка. Гърбът е сив, коремът и главата – бели. Младите са пъстро-кафяви и с възрастта постепенно придобиват оперението на възрастните.</w:t>
      </w:r>
    </w:p>
    <w:p w14:paraId="299E6724" w14:textId="77777777" w:rsidR="00F93531" w:rsidRPr="002005E4" w:rsidRDefault="00F93531" w:rsidP="004A4D89">
      <w:pPr>
        <w:spacing w:after="120" w:line="240" w:lineRule="auto"/>
        <w:jc w:val="both"/>
        <w:rPr>
          <w:i/>
          <w:lang w:val="bg-BG"/>
        </w:rPr>
      </w:pPr>
      <w:r w:rsidRPr="002005E4">
        <w:rPr>
          <w:i/>
          <w:lang w:val="bg-BG"/>
        </w:rPr>
        <w:t>Характер на пребиваване в страната</w:t>
      </w:r>
    </w:p>
    <w:p w14:paraId="3CE78DBF" w14:textId="77777777" w:rsidR="00F93531" w:rsidRDefault="00F93531" w:rsidP="004A4D89">
      <w:pPr>
        <w:spacing w:after="120" w:line="240" w:lineRule="auto"/>
        <w:jc w:val="both"/>
        <w:rPr>
          <w:lang w:val="bg-BG"/>
        </w:rPr>
      </w:pPr>
      <w:r>
        <w:rPr>
          <w:lang w:val="bg-BG"/>
        </w:rPr>
        <w:t xml:space="preserve">Каспийската чайка е гнездящ, преминаващ и зимуващ вид в България. </w:t>
      </w:r>
    </w:p>
    <w:p w14:paraId="1A359EAC" w14:textId="77777777" w:rsidR="00F93531" w:rsidRPr="000A6047" w:rsidRDefault="00F93531" w:rsidP="004A4D89">
      <w:pPr>
        <w:spacing w:after="120" w:line="240" w:lineRule="auto"/>
        <w:jc w:val="both"/>
        <w:rPr>
          <w:i/>
          <w:lang w:val="bg-BG"/>
        </w:rPr>
      </w:pPr>
      <w:r w:rsidRPr="000A6047">
        <w:rPr>
          <w:i/>
          <w:lang w:val="bg-BG"/>
        </w:rPr>
        <w:t>Характерно местообитание</w:t>
      </w:r>
    </w:p>
    <w:p w14:paraId="1614EE80" w14:textId="44702C4E" w:rsidR="00F93531" w:rsidRPr="005E6B9E" w:rsidRDefault="00F93531" w:rsidP="004A4D89">
      <w:pPr>
        <w:spacing w:after="120"/>
        <w:jc w:val="both"/>
        <w:rPr>
          <w:lang w:val="bg-BG"/>
        </w:rPr>
      </w:pPr>
      <w:r w:rsidRPr="00586568">
        <w:rPr>
          <w:lang w:val="bg-BG"/>
        </w:rPr>
        <w:t xml:space="preserve">Обитава морски крайбрежия и водоеми във </w:t>
      </w:r>
      <w:r>
        <w:rPr>
          <w:lang w:val="bg-BG"/>
        </w:rPr>
        <w:t xml:space="preserve">вътрешността на страната, както и градове, разположени в близост до големи реки </w:t>
      </w:r>
      <w:r w:rsidRPr="007810B3">
        <w:rPr>
          <w:lang w:val="bg-BG"/>
        </w:rPr>
        <w:t>(Нанкинов и др.</w:t>
      </w:r>
      <w:r w:rsidR="00353724">
        <w:t>,</w:t>
      </w:r>
      <w:r w:rsidRPr="007810B3">
        <w:rPr>
          <w:lang w:val="bg-BG"/>
        </w:rPr>
        <w:t xml:space="preserve"> 1997)</w:t>
      </w:r>
      <w:r>
        <w:rPr>
          <w:lang w:val="bg-BG"/>
        </w:rPr>
        <w:t>. През зимата може да се срещне в разнородни влажни зони. Предпочитаните местообитания са 1110, 1130, 1140, 1150, 1160, 3130, 3150 според Директивата за хабитатите (Кавръкова и др.</w:t>
      </w:r>
      <w:r w:rsidR="00353724">
        <w:t>,</w:t>
      </w:r>
      <w:r>
        <w:rPr>
          <w:lang w:val="bg-BG"/>
        </w:rPr>
        <w:t xml:space="preserve"> 2009)</w:t>
      </w:r>
      <w:r w:rsidRPr="00AF2F41">
        <w:rPr>
          <w:lang w:val="bg-BG"/>
        </w:rPr>
        <w:t>.</w:t>
      </w:r>
    </w:p>
    <w:p w14:paraId="3C0E58F3" w14:textId="77777777" w:rsidR="00F93531" w:rsidRPr="0024100B" w:rsidRDefault="00F93531" w:rsidP="004A4D89">
      <w:pPr>
        <w:spacing w:after="120" w:line="240" w:lineRule="auto"/>
        <w:jc w:val="both"/>
        <w:rPr>
          <w:i/>
          <w:lang w:val="bg-BG"/>
        </w:rPr>
      </w:pPr>
      <w:r w:rsidRPr="0024100B">
        <w:rPr>
          <w:i/>
          <w:lang w:val="bg-BG"/>
        </w:rPr>
        <w:lastRenderedPageBreak/>
        <w:t>Хранене</w:t>
      </w:r>
    </w:p>
    <w:p w14:paraId="0D7741D0" w14:textId="77777777" w:rsidR="00F93531" w:rsidRDefault="00F93531" w:rsidP="004A4D89">
      <w:pPr>
        <w:spacing w:after="120"/>
        <w:jc w:val="both"/>
        <w:rPr>
          <w:lang w:val="bg-BG"/>
        </w:rPr>
      </w:pPr>
      <w:r w:rsidRPr="000F7629">
        <w:rPr>
          <w:lang w:val="bg-BG"/>
        </w:rPr>
        <w:t>Храни се с разнообразни безгръбначни животни, риба, умрели животни и хранителни отпадъци, често се струпва около сметищата.</w:t>
      </w:r>
    </w:p>
    <w:p w14:paraId="332492BE" w14:textId="77777777" w:rsidR="00F93531" w:rsidRPr="00C669DB" w:rsidRDefault="00F93531" w:rsidP="005E58FD">
      <w:pPr>
        <w:pStyle w:val="ListParagraph"/>
        <w:numPr>
          <w:ilvl w:val="0"/>
          <w:numId w:val="98"/>
        </w:numPr>
        <w:spacing w:after="120"/>
        <w:jc w:val="both"/>
        <w:rPr>
          <w:b/>
          <w:lang w:val="bg-BG"/>
        </w:rPr>
      </w:pPr>
      <w:r w:rsidRPr="00C669DB">
        <w:rPr>
          <w:b/>
          <w:lang w:val="bg-BG"/>
        </w:rPr>
        <w:t>Разпространение, природозащитно състояние и тенденции в популацията на вида на национално ниво</w:t>
      </w:r>
    </w:p>
    <w:p w14:paraId="1D1E561F" w14:textId="5B535C8D" w:rsidR="00F93531" w:rsidRPr="00530480" w:rsidRDefault="00F93531" w:rsidP="004A4D89">
      <w:pPr>
        <w:spacing w:after="120"/>
        <w:jc w:val="both"/>
        <w:rPr>
          <w:lang w:val="bg-BG"/>
        </w:rPr>
      </w:pPr>
      <w:r>
        <w:rPr>
          <w:lang w:val="bg-BG"/>
        </w:rPr>
        <w:t xml:space="preserve">Каспийската чайка е доказана като гнездящ вид в България през 2014 и 2015 г. при улов на възрастни птици на покрива на сградата на Общинска администрация в гр. Русе </w:t>
      </w:r>
      <w:r>
        <w:rPr>
          <w:lang w:val="en-GB"/>
        </w:rPr>
        <w:t>(</w:t>
      </w:r>
      <w:r w:rsidR="00353724">
        <w:rPr>
          <w:lang w:val="en-GB"/>
        </w:rPr>
        <w:t>Ivanov et al., 2014</w:t>
      </w:r>
      <w:r>
        <w:rPr>
          <w:lang w:val="en-GB"/>
        </w:rPr>
        <w:t>)</w:t>
      </w:r>
      <w:r>
        <w:rPr>
          <w:lang w:val="bg-BG"/>
        </w:rPr>
        <w:t xml:space="preserve">. Възможно е видът </w:t>
      </w:r>
      <w:r w:rsidR="00281F8E">
        <w:rPr>
          <w:lang w:val="bg-BG"/>
        </w:rPr>
        <w:t xml:space="preserve">да </w:t>
      </w:r>
      <w:r>
        <w:rPr>
          <w:lang w:val="bg-BG"/>
        </w:rPr>
        <w:t>гнез</w:t>
      </w:r>
      <w:r w:rsidR="00281F8E">
        <w:rPr>
          <w:lang w:val="bg-BG"/>
        </w:rPr>
        <w:t>ди и на други места в страната.</w:t>
      </w:r>
    </w:p>
    <w:p w14:paraId="2FDAA799" w14:textId="3ADA879D" w:rsidR="00F93531" w:rsidRPr="00401DA8" w:rsidRDefault="00F93531" w:rsidP="004A4D89">
      <w:pPr>
        <w:spacing w:after="120"/>
        <w:jc w:val="both"/>
        <w:rPr>
          <w:lang w:val="bg-BG"/>
        </w:rPr>
      </w:pPr>
      <w:r>
        <w:rPr>
          <w:lang w:val="bg-BG"/>
        </w:rPr>
        <w:t xml:space="preserve">Включен е в Приложение 2 на Директивата за птиците. Природозащитният статус на каспийската чайка според </w:t>
      </w:r>
      <w:r>
        <w:rPr>
          <w:lang w:val="en-GB"/>
        </w:rPr>
        <w:t xml:space="preserve">IUCN </w:t>
      </w:r>
      <w:r>
        <w:rPr>
          <w:lang w:val="bg-BG"/>
        </w:rPr>
        <w:t>е</w:t>
      </w:r>
      <w:r>
        <w:rPr>
          <w:lang w:val="en-GB"/>
        </w:rPr>
        <w:t xml:space="preserve"> LC</w:t>
      </w:r>
      <w:r>
        <w:rPr>
          <w:lang w:val="bg-BG"/>
        </w:rPr>
        <w:t xml:space="preserve"> (</w:t>
      </w:r>
      <w:r>
        <w:rPr>
          <w:lang w:val="en-GB"/>
        </w:rPr>
        <w:t>Least Concern)</w:t>
      </w:r>
      <w:r>
        <w:rPr>
          <w:lang w:val="bg-BG"/>
        </w:rPr>
        <w:t>. Включен е в Приложение 2 на Директивата за птиците.</w:t>
      </w:r>
    </w:p>
    <w:p w14:paraId="44C35C5C" w14:textId="3A3529B9" w:rsidR="00C8593A" w:rsidRDefault="00F93531" w:rsidP="004A4D89">
      <w:pPr>
        <w:spacing w:after="120"/>
        <w:jc w:val="both"/>
        <w:rPr>
          <w:lang w:val="bg-BG"/>
        </w:rPr>
      </w:pPr>
      <w:r w:rsidRPr="002B7B66">
        <w:rPr>
          <w:lang w:val="bg-BG"/>
        </w:rPr>
        <w:t xml:space="preserve">Съгласно </w:t>
      </w:r>
      <w:r w:rsidR="00D90B11">
        <w:rPr>
          <w:lang w:val="bg-BG"/>
        </w:rPr>
        <w:t>Докладването</w:t>
      </w:r>
      <w:r w:rsidRPr="002B7B66">
        <w:rPr>
          <w:lang w:val="bg-BG"/>
        </w:rPr>
        <w:t xml:space="preserve"> от 2019 г. (за периода 2013 – </w:t>
      </w:r>
      <w:r w:rsidR="00F56245">
        <w:rPr>
          <w:lang w:val="bg-BG"/>
        </w:rPr>
        <w:t>2018 г.) националната зимуваща</w:t>
      </w:r>
      <w:r w:rsidRPr="002B7B66">
        <w:rPr>
          <w:lang w:val="bg-BG"/>
        </w:rPr>
        <w:t xml:space="preserve"> популация</w:t>
      </w:r>
      <w:r w:rsidR="00805867">
        <w:t xml:space="preserve"> </w:t>
      </w:r>
      <w:r w:rsidR="00805867">
        <w:rPr>
          <w:lang w:val="bg-BG"/>
        </w:rPr>
        <w:t xml:space="preserve">на </w:t>
      </w:r>
      <w:r w:rsidR="00805867" w:rsidRPr="00170F50">
        <w:rPr>
          <w:i/>
          <w:lang w:val="bg-BG"/>
        </w:rPr>
        <w:t>каспийската чайка</w:t>
      </w:r>
      <w:r w:rsidR="00805867">
        <w:rPr>
          <w:lang w:val="bg-BG"/>
        </w:rPr>
        <w:t xml:space="preserve"> </w:t>
      </w:r>
      <w:r w:rsidRPr="002B7B66">
        <w:rPr>
          <w:lang w:val="bg-BG"/>
        </w:rPr>
        <w:t xml:space="preserve">е оценена на </w:t>
      </w:r>
      <w:r w:rsidRPr="00F93531">
        <w:rPr>
          <w:b/>
          <w:lang w:val="bg-BG"/>
        </w:rPr>
        <w:t>10 – 120 индивида</w:t>
      </w:r>
      <w:r w:rsidRPr="002B7B66">
        <w:rPr>
          <w:lang w:val="bg-BG"/>
        </w:rPr>
        <w:t>. Краткосрочната тенденция на зимуващата поп</w:t>
      </w:r>
      <w:r w:rsidR="00F56245">
        <w:rPr>
          <w:lang w:val="bg-BG"/>
        </w:rPr>
        <w:t>улация</w:t>
      </w:r>
      <w:r w:rsidRPr="002B7B66">
        <w:rPr>
          <w:lang w:val="bg-BG"/>
        </w:rPr>
        <w:t xml:space="preserve"> (за периода 2000 – 2018 г.) е </w:t>
      </w:r>
      <w:r w:rsidRPr="00F93531">
        <w:rPr>
          <w:b/>
          <w:lang w:val="bg-BG"/>
        </w:rPr>
        <w:t>неизвестна</w:t>
      </w:r>
      <w:r w:rsidRPr="002B7B66">
        <w:rPr>
          <w:lang w:val="bg-BG"/>
        </w:rPr>
        <w:t xml:space="preserve">, а дългосрочната (за периода 1980 – 2018 г.) – също </w:t>
      </w:r>
      <w:r w:rsidRPr="00F93531">
        <w:rPr>
          <w:b/>
          <w:lang w:val="bg-BG"/>
        </w:rPr>
        <w:t>неизвестна</w:t>
      </w:r>
      <w:r w:rsidRPr="002B7B66">
        <w:rPr>
          <w:lang w:val="bg-BG"/>
        </w:rPr>
        <w:t xml:space="preserve">. </w:t>
      </w:r>
      <w:r w:rsidR="00C8593A">
        <w:rPr>
          <w:lang w:val="bg-BG"/>
        </w:rPr>
        <w:t xml:space="preserve">В </w:t>
      </w:r>
      <w:r w:rsidR="00D90B11">
        <w:rPr>
          <w:lang w:val="bg-BG"/>
        </w:rPr>
        <w:t>Докладването</w:t>
      </w:r>
      <w:r w:rsidR="00C8593A">
        <w:rPr>
          <w:lang w:val="bg-BG"/>
        </w:rPr>
        <w:t xml:space="preserve"> от 2019 г. не се прави оценка на гнездящата и мигриращата популация.</w:t>
      </w:r>
    </w:p>
    <w:p w14:paraId="31997829" w14:textId="75F03E4D" w:rsidR="00805867" w:rsidRPr="00805867" w:rsidRDefault="00805867" w:rsidP="004A4D89">
      <w:pPr>
        <w:spacing w:after="120"/>
        <w:jc w:val="both"/>
        <w:rPr>
          <w:lang w:val="bg-BG"/>
        </w:rPr>
      </w:pPr>
      <w:r>
        <w:rPr>
          <w:lang w:val="bg-BG"/>
        </w:rPr>
        <w:t xml:space="preserve">Популацията на размножаващите се </w:t>
      </w:r>
      <w:r w:rsidRPr="00170F50">
        <w:rPr>
          <w:i/>
          <w:lang w:val="bg-BG"/>
        </w:rPr>
        <w:t>жълтокраки чайки</w:t>
      </w:r>
      <w:r>
        <w:rPr>
          <w:lang w:val="bg-BG"/>
        </w:rPr>
        <w:t xml:space="preserve">, според </w:t>
      </w:r>
      <w:r w:rsidR="00D90B11">
        <w:rPr>
          <w:lang w:val="bg-BG"/>
        </w:rPr>
        <w:t>Докладването</w:t>
      </w:r>
      <w:r>
        <w:rPr>
          <w:lang w:val="bg-BG"/>
        </w:rPr>
        <w:t xml:space="preserve"> от 2019 г. </w:t>
      </w:r>
      <w:r w:rsidRPr="002B7B66">
        <w:rPr>
          <w:lang w:val="bg-BG"/>
        </w:rPr>
        <w:t xml:space="preserve">(за периода 2013 – </w:t>
      </w:r>
      <w:r>
        <w:rPr>
          <w:lang w:val="bg-BG"/>
        </w:rPr>
        <w:t xml:space="preserve">2018 г.) е </w:t>
      </w:r>
      <w:r w:rsidRPr="00805867">
        <w:rPr>
          <w:b/>
          <w:lang w:val="bg-BG"/>
        </w:rPr>
        <w:t>8000 – 20 000 двойки</w:t>
      </w:r>
      <w:r>
        <w:rPr>
          <w:lang w:val="bg-BG"/>
        </w:rPr>
        <w:t xml:space="preserve">. Краткосрочната тенденция (за периода 2000 – 2018 г.) е </w:t>
      </w:r>
      <w:r w:rsidRPr="00805867">
        <w:rPr>
          <w:b/>
          <w:lang w:val="bg-BG"/>
        </w:rPr>
        <w:t>увеличаваща се</w:t>
      </w:r>
      <w:r>
        <w:rPr>
          <w:lang w:val="bg-BG"/>
        </w:rPr>
        <w:t>, както</w:t>
      </w:r>
      <w:r w:rsidR="00EE0A8D">
        <w:rPr>
          <w:lang w:val="bg-BG"/>
        </w:rPr>
        <w:t xml:space="preserve"> и дългосрочната (за периода 19</w:t>
      </w:r>
      <w:r>
        <w:rPr>
          <w:lang w:val="bg-BG"/>
        </w:rPr>
        <w:t>8</w:t>
      </w:r>
      <w:r w:rsidR="00EE0A8D">
        <w:rPr>
          <w:lang w:val="bg-BG"/>
        </w:rPr>
        <w:t>0</w:t>
      </w:r>
      <w:r>
        <w:rPr>
          <w:lang w:val="bg-BG"/>
        </w:rPr>
        <w:t xml:space="preserve"> – 2018 г.), която също е </w:t>
      </w:r>
      <w:r w:rsidRPr="00805867">
        <w:rPr>
          <w:b/>
          <w:lang w:val="bg-BG"/>
        </w:rPr>
        <w:t>увеличаваща се.</w:t>
      </w:r>
      <w:r>
        <w:rPr>
          <w:lang w:val="bg-BG"/>
        </w:rPr>
        <w:t xml:space="preserve"> </w:t>
      </w:r>
      <w:r w:rsidR="00170F50">
        <w:rPr>
          <w:lang w:val="bg-BG"/>
        </w:rPr>
        <w:t xml:space="preserve">В </w:t>
      </w:r>
      <w:r w:rsidR="00D90B11">
        <w:rPr>
          <w:lang w:val="bg-BG"/>
        </w:rPr>
        <w:t>Докладването</w:t>
      </w:r>
      <w:r w:rsidR="00170F50">
        <w:rPr>
          <w:lang w:val="bg-BG"/>
        </w:rPr>
        <w:t xml:space="preserve"> от 2019 г. не се прави оценка на зимуващата и мигриращата популация.</w:t>
      </w:r>
    </w:p>
    <w:p w14:paraId="1ED78786" w14:textId="5DA481AB" w:rsidR="00F93531" w:rsidRPr="00A85E16" w:rsidRDefault="00F93531" w:rsidP="004A4D89">
      <w:pPr>
        <w:spacing w:after="120"/>
        <w:jc w:val="both"/>
        <w:rPr>
          <w:lang w:val="bg-BG"/>
        </w:rPr>
      </w:pPr>
      <w:r w:rsidRPr="002B7B66">
        <w:rPr>
          <w:lang w:val="bg-BG"/>
        </w:rPr>
        <w:t xml:space="preserve">За зимуващата популация са посочени следните </w:t>
      </w:r>
      <w:r>
        <w:rPr>
          <w:lang w:val="bg-BG"/>
        </w:rPr>
        <w:t xml:space="preserve">консервационни мерки: </w:t>
      </w:r>
      <w:r w:rsidRPr="000C39DD">
        <w:rPr>
          <w:lang w:val="bg-BG"/>
        </w:rPr>
        <w:t>CA07</w:t>
      </w:r>
      <w:r>
        <w:rPr>
          <w:lang w:val="bg-BG"/>
        </w:rPr>
        <w:t xml:space="preserve">, </w:t>
      </w:r>
      <w:r w:rsidRPr="000C39DD">
        <w:rPr>
          <w:lang w:val="bg-BG"/>
        </w:rPr>
        <w:t>CF04</w:t>
      </w:r>
      <w:r>
        <w:rPr>
          <w:lang w:val="bg-BG"/>
        </w:rPr>
        <w:t xml:space="preserve">, </w:t>
      </w:r>
      <w:r w:rsidRPr="000C39DD">
        <w:rPr>
          <w:lang w:val="bg-BG"/>
        </w:rPr>
        <w:t>CG02</w:t>
      </w:r>
      <w:r>
        <w:rPr>
          <w:lang w:val="bg-BG"/>
        </w:rPr>
        <w:t xml:space="preserve">, </w:t>
      </w:r>
      <w:r w:rsidRPr="000C39DD">
        <w:rPr>
          <w:lang w:val="bg-BG"/>
        </w:rPr>
        <w:t>CG11</w:t>
      </w:r>
      <w:r>
        <w:rPr>
          <w:lang w:val="bg-BG"/>
        </w:rPr>
        <w:t xml:space="preserve">, </w:t>
      </w:r>
      <w:r w:rsidRPr="000C39DD">
        <w:rPr>
          <w:lang w:val="bg-BG"/>
        </w:rPr>
        <w:t>CI05</w:t>
      </w:r>
      <w:r>
        <w:rPr>
          <w:lang w:val="bg-BG"/>
        </w:rPr>
        <w:t xml:space="preserve">, </w:t>
      </w:r>
      <w:r w:rsidRPr="000C39DD">
        <w:rPr>
          <w:lang w:val="bg-BG"/>
        </w:rPr>
        <w:t>CN01</w:t>
      </w:r>
      <w:r>
        <w:rPr>
          <w:lang w:val="bg-BG"/>
        </w:rPr>
        <w:t xml:space="preserve">, </w:t>
      </w:r>
      <w:r w:rsidRPr="000C39DD">
        <w:rPr>
          <w:lang w:val="bg-BG"/>
        </w:rPr>
        <w:t>CS01</w:t>
      </w:r>
      <w:r>
        <w:rPr>
          <w:lang w:val="bg-BG"/>
        </w:rPr>
        <w:t xml:space="preserve"> и </w:t>
      </w:r>
      <w:r w:rsidRPr="000C39DD">
        <w:rPr>
          <w:lang w:val="bg-BG"/>
        </w:rPr>
        <w:t>CS03</w:t>
      </w:r>
      <w:r>
        <w:rPr>
          <w:lang w:val="bg-BG"/>
        </w:rPr>
        <w:t>.</w:t>
      </w:r>
    </w:p>
    <w:p w14:paraId="1D825F54" w14:textId="2F90F000" w:rsidR="00D50211" w:rsidRPr="00C669DB" w:rsidRDefault="00D50211" w:rsidP="005E58FD">
      <w:pPr>
        <w:pStyle w:val="ListParagraph"/>
        <w:numPr>
          <w:ilvl w:val="0"/>
          <w:numId w:val="98"/>
        </w:numPr>
        <w:spacing w:after="120"/>
        <w:jc w:val="both"/>
        <w:rPr>
          <w:lang w:val="ru-RU"/>
        </w:rPr>
      </w:pPr>
      <w:r w:rsidRPr="00C669DB">
        <w:rPr>
          <w:b/>
          <w:lang w:val="bg-BG"/>
        </w:rPr>
        <w:t>Състояние в СЗЗ „Комплекс Беленски острови</w:t>
      </w:r>
      <w:r w:rsidR="008353B0" w:rsidRPr="00C669DB">
        <w:rPr>
          <w:b/>
          <w:lang w:val="bg-BG"/>
        </w:rPr>
        <w:t>”</w:t>
      </w:r>
    </w:p>
    <w:p w14:paraId="03EEAE04" w14:textId="5615CF3A" w:rsidR="00F56245" w:rsidRPr="005E3D21" w:rsidRDefault="00F56245" w:rsidP="004A4D89">
      <w:pPr>
        <w:spacing w:after="120"/>
        <w:jc w:val="both"/>
        <w:rPr>
          <w:lang w:val="bg-BG"/>
        </w:rPr>
      </w:pPr>
      <w:r>
        <w:rPr>
          <w:lang w:val="bg-BG"/>
        </w:rPr>
        <w:t xml:space="preserve">Данните за числеността на популацията в СФД за зоната </w:t>
      </w:r>
      <w:r w:rsidR="00751F14">
        <w:rPr>
          <w:lang w:val="bg-BG"/>
        </w:rPr>
        <w:t xml:space="preserve">разглежда </w:t>
      </w:r>
      <w:r w:rsidR="006E1FCE">
        <w:rPr>
          <w:lang w:val="bg-BG"/>
        </w:rPr>
        <w:t>каспийската чайка и</w:t>
      </w:r>
      <w:r>
        <w:rPr>
          <w:lang w:val="bg-BG"/>
        </w:rPr>
        <w:t xml:space="preserve"> жълтокраката чайка</w:t>
      </w:r>
      <w:r w:rsidR="00751F14">
        <w:rPr>
          <w:lang w:val="bg-BG"/>
        </w:rPr>
        <w:t xml:space="preserve"> като един вид – каспийска чайка (</w:t>
      </w:r>
      <w:r w:rsidR="00751F14" w:rsidRPr="00751F14">
        <w:rPr>
          <w:i/>
          <w:lang w:val="en-GB"/>
        </w:rPr>
        <w:t>Larus cachinnans</w:t>
      </w:r>
      <w:r w:rsidR="00751F14">
        <w:rPr>
          <w:lang w:val="bg-BG"/>
        </w:rPr>
        <w:t>)</w:t>
      </w:r>
      <w:r w:rsidR="00FE0C20">
        <w:rPr>
          <w:lang w:val="bg-BG"/>
        </w:rPr>
        <w:t>. В Атласа на гнездящите птици в България (Янков отг. ред., 2007), също двата вида са разгледани общо</w:t>
      </w:r>
      <w:r w:rsidR="006E1FCE">
        <w:rPr>
          <w:lang w:val="bg-BG"/>
        </w:rPr>
        <w:t xml:space="preserve">, като </w:t>
      </w:r>
      <w:r w:rsidR="00B957A0">
        <w:rPr>
          <w:lang w:val="bg-BG"/>
        </w:rPr>
        <w:t>понтийска жълтонога чайка (</w:t>
      </w:r>
      <w:r w:rsidR="006E1FCE" w:rsidRPr="006E1FCE">
        <w:rPr>
          <w:i/>
          <w:lang w:val="en-GB"/>
        </w:rPr>
        <w:t>Larus (cachinnans) michahellis</w:t>
      </w:r>
      <w:r w:rsidR="00EE0A8D">
        <w:rPr>
          <w:lang w:val="bg-BG"/>
        </w:rPr>
        <w:t>).</w:t>
      </w:r>
      <w:r w:rsidR="00FE0C20">
        <w:rPr>
          <w:lang w:val="bg-BG"/>
        </w:rPr>
        <w:t xml:space="preserve"> </w:t>
      </w:r>
      <w:r w:rsidR="00EE0A8D">
        <w:rPr>
          <w:lang w:val="bg-BG"/>
        </w:rPr>
        <w:t>П</w:t>
      </w:r>
      <w:r w:rsidR="00FE0C20">
        <w:rPr>
          <w:lang w:val="bg-BG"/>
        </w:rPr>
        <w:t xml:space="preserve">онастоящем няма актуална информация за числеността и разпространението на двата вида в България. Със сигурност каспийската чайка е </w:t>
      </w:r>
      <w:r w:rsidR="005E3D21">
        <w:rPr>
          <w:lang w:val="bg-BG"/>
        </w:rPr>
        <w:t>с доказано гнездене в гр. Русе 2014 и 2015 г. с около 10 двойки (</w:t>
      </w:r>
      <w:r w:rsidR="005E3D21">
        <w:rPr>
          <w:lang w:val="en-GB"/>
        </w:rPr>
        <w:t xml:space="preserve">S. Peev, BUNARCO). </w:t>
      </w:r>
      <w:r w:rsidR="005E3D21">
        <w:rPr>
          <w:lang w:val="bg-BG"/>
        </w:rPr>
        <w:t>Жълтокраката чайка също често може да бъде н</w:t>
      </w:r>
      <w:r w:rsidR="0052030A">
        <w:rPr>
          <w:lang w:val="bg-BG"/>
        </w:rPr>
        <w:t>аблюдавана</w:t>
      </w:r>
      <w:r w:rsidR="005E3D21">
        <w:rPr>
          <w:lang w:val="bg-BG"/>
        </w:rPr>
        <w:t xml:space="preserve"> </w:t>
      </w:r>
      <w:r w:rsidR="008A617E">
        <w:rPr>
          <w:lang w:val="bg-BG"/>
        </w:rPr>
        <w:t xml:space="preserve">по време на миграция и зимуване, а така също </w:t>
      </w:r>
      <w:r w:rsidR="005E3D21">
        <w:rPr>
          <w:lang w:val="bg-BG"/>
        </w:rPr>
        <w:t>и</w:t>
      </w:r>
      <w:r w:rsidR="008A617E">
        <w:rPr>
          <w:lang w:val="bg-BG"/>
        </w:rPr>
        <w:t xml:space="preserve"> да</w:t>
      </w:r>
      <w:r w:rsidR="005E3D21">
        <w:rPr>
          <w:lang w:val="bg-BG"/>
        </w:rPr>
        <w:t xml:space="preserve"> гнезди редовно по р. Дунав (Янков отг. ред., 2007). </w:t>
      </w:r>
      <w:r w:rsidR="00F418DC">
        <w:rPr>
          <w:lang w:val="bg-BG"/>
        </w:rPr>
        <w:t>В случая, двата вида ще бъдат разгледани без разделение предвид на това, че данните в С</w:t>
      </w:r>
      <w:r w:rsidR="00E455B2">
        <w:rPr>
          <w:lang w:val="bg-BG"/>
        </w:rPr>
        <w:t>ФД за зоните не правят разлика между двата вида.</w:t>
      </w:r>
    </w:p>
    <w:p w14:paraId="7697748C" w14:textId="69DF9E9C" w:rsidR="008060AB" w:rsidRDefault="00D50211" w:rsidP="004A4D89">
      <w:pPr>
        <w:spacing w:after="120"/>
        <w:jc w:val="both"/>
        <w:rPr>
          <w:lang w:val="bg-BG"/>
        </w:rPr>
      </w:pPr>
      <w:r>
        <w:rPr>
          <w:lang w:val="bg-BG"/>
        </w:rPr>
        <w:t>Съгласно СФД на зоната</w:t>
      </w:r>
      <w:r w:rsidR="00C669DB">
        <w:rPr>
          <w:lang w:val="bg-BG"/>
        </w:rPr>
        <w:t>,</w:t>
      </w:r>
      <w:r>
        <w:rPr>
          <w:lang w:val="bg-BG"/>
        </w:rPr>
        <w:t xml:space="preserve"> вида е </w:t>
      </w:r>
      <w:r w:rsidR="00C8593A">
        <w:rPr>
          <w:lang w:val="bg-BG"/>
        </w:rPr>
        <w:t xml:space="preserve">размножаващ се, </w:t>
      </w:r>
      <w:r>
        <w:rPr>
          <w:lang w:val="bg-BG"/>
        </w:rPr>
        <w:t xml:space="preserve">мигриращ </w:t>
      </w:r>
      <w:r w:rsidR="00C8593A">
        <w:rPr>
          <w:lang w:val="bg-BG"/>
        </w:rPr>
        <w:t>и зимуващ. Ч</w:t>
      </w:r>
      <w:r>
        <w:rPr>
          <w:lang w:val="bg-BG"/>
        </w:rPr>
        <w:t>исленост</w:t>
      </w:r>
      <w:r w:rsidR="00C8593A">
        <w:rPr>
          <w:lang w:val="bg-BG"/>
        </w:rPr>
        <w:t xml:space="preserve">та на гнездящата популация е оценена на </w:t>
      </w:r>
      <w:r w:rsidRPr="00AF45CF">
        <w:rPr>
          <w:b/>
          <w:lang w:val="bg-BG"/>
        </w:rPr>
        <w:t>1</w:t>
      </w:r>
      <w:r w:rsidR="00C8593A">
        <w:rPr>
          <w:b/>
          <w:lang w:val="bg-BG"/>
        </w:rPr>
        <w:t xml:space="preserve">3 – 130 </w:t>
      </w:r>
      <w:r w:rsidRPr="00AF45CF">
        <w:rPr>
          <w:b/>
          <w:lang w:val="bg-BG"/>
        </w:rPr>
        <w:t>индивид</w:t>
      </w:r>
      <w:r>
        <w:rPr>
          <w:lang w:val="bg-BG"/>
        </w:rPr>
        <w:t xml:space="preserve">, което </w:t>
      </w:r>
      <w:r w:rsidRPr="006242F0">
        <w:rPr>
          <w:b/>
          <w:lang w:val="bg-BG"/>
        </w:rPr>
        <w:t>0,</w:t>
      </w:r>
      <w:r w:rsidR="00F56245">
        <w:rPr>
          <w:b/>
          <w:lang w:val="bg-BG"/>
        </w:rPr>
        <w:t>2 – 0,7</w:t>
      </w:r>
      <w:r w:rsidRPr="006242F0">
        <w:rPr>
          <w:b/>
          <w:lang w:val="bg-BG"/>
        </w:rPr>
        <w:t xml:space="preserve"> % от националната</w:t>
      </w:r>
      <w:r>
        <w:rPr>
          <w:lang w:val="bg-BG"/>
        </w:rPr>
        <w:t xml:space="preserve"> </w:t>
      </w:r>
      <w:r w:rsidR="00F56245">
        <w:rPr>
          <w:lang w:val="bg-BG"/>
        </w:rPr>
        <w:t>гнездяща</w:t>
      </w:r>
      <w:r>
        <w:rPr>
          <w:lang w:val="bg-BG"/>
        </w:rPr>
        <w:t xml:space="preserve"> популация</w:t>
      </w:r>
      <w:r w:rsidR="00F56245">
        <w:rPr>
          <w:lang w:val="bg-BG"/>
        </w:rPr>
        <w:t xml:space="preserve"> на жълтокраката чайка</w:t>
      </w:r>
      <w:r>
        <w:rPr>
          <w:lang w:val="bg-BG"/>
        </w:rPr>
        <w:t xml:space="preserve"> (оценка „С</w:t>
      </w:r>
      <w:r w:rsidR="008353B0">
        <w:rPr>
          <w:lang w:val="bg-BG"/>
        </w:rPr>
        <w:t>”</w:t>
      </w:r>
      <w:r>
        <w:rPr>
          <w:lang w:val="bg-BG"/>
        </w:rPr>
        <w:t>). Опазването</w:t>
      </w:r>
      <w:r w:rsidRPr="00BC4F6A">
        <w:rPr>
          <w:lang w:val="bg-BG"/>
        </w:rPr>
        <w:t xml:space="preserve"> на вида е </w:t>
      </w:r>
      <w:r>
        <w:rPr>
          <w:lang w:val="bg-BG"/>
        </w:rPr>
        <w:t>добро</w:t>
      </w:r>
      <w:r w:rsidRPr="00BC4F6A">
        <w:rPr>
          <w:lang w:val="bg-BG"/>
        </w:rPr>
        <w:t xml:space="preserve">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6C7EFFF4" w14:textId="6988E6D7" w:rsidR="00D50211" w:rsidRDefault="00AB1594" w:rsidP="004A4D89">
      <w:pPr>
        <w:spacing w:after="120"/>
        <w:jc w:val="both"/>
        <w:rPr>
          <w:lang w:val="bg-BG"/>
        </w:rPr>
      </w:pPr>
      <w:r>
        <w:rPr>
          <w:lang w:val="bg-BG"/>
        </w:rPr>
        <w:lastRenderedPageBreak/>
        <w:t xml:space="preserve">Мигриращата популация в СФД е оценена на </w:t>
      </w:r>
      <w:r w:rsidRPr="003245F3">
        <w:rPr>
          <w:b/>
          <w:lang w:val="bg-BG"/>
        </w:rPr>
        <w:t>30 – 122 индивида</w:t>
      </w:r>
      <w:r>
        <w:rPr>
          <w:lang w:val="bg-BG"/>
        </w:rPr>
        <w:t xml:space="preserve"> с оценка „С</w:t>
      </w:r>
      <w:r w:rsidR="008353B0">
        <w:rPr>
          <w:lang w:val="bg-BG"/>
        </w:rPr>
        <w:t>”</w:t>
      </w:r>
      <w:r>
        <w:rPr>
          <w:lang w:val="bg-BG"/>
        </w:rPr>
        <w:t>. Опазването</w:t>
      </w:r>
      <w:r w:rsidRPr="00BC4F6A">
        <w:rPr>
          <w:lang w:val="bg-BG"/>
        </w:rPr>
        <w:t xml:space="preserve"> на вида е </w:t>
      </w:r>
      <w:r>
        <w:rPr>
          <w:lang w:val="bg-BG"/>
        </w:rPr>
        <w:t>добро</w:t>
      </w:r>
      <w:r w:rsidRPr="00BC4F6A">
        <w:rPr>
          <w:lang w:val="bg-BG"/>
        </w:rPr>
        <w:t xml:space="preserve"> (оценк</w:t>
      </w:r>
      <w:r>
        <w:rPr>
          <w:lang w:val="bg-BG"/>
        </w:rPr>
        <w:t>а „В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зоната за съхранение на вида е „С</w:t>
      </w:r>
      <w:r w:rsidR="008353B0">
        <w:rPr>
          <w:lang w:val="bg-BG"/>
        </w:rPr>
        <w:t>”</w:t>
      </w:r>
      <w:r w:rsidRPr="00BC4F6A">
        <w:rPr>
          <w:lang w:val="bg-BG"/>
        </w:rPr>
        <w:t xml:space="preserve"> – значима стойност.</w:t>
      </w:r>
    </w:p>
    <w:p w14:paraId="603DAC51" w14:textId="776ABB7F" w:rsidR="00AB1594" w:rsidRPr="00AB1594" w:rsidRDefault="00AB1594" w:rsidP="004A4D89">
      <w:pPr>
        <w:spacing w:after="120"/>
        <w:jc w:val="both"/>
        <w:rPr>
          <w:lang w:val="en-GB"/>
        </w:rPr>
      </w:pPr>
      <w:r>
        <w:rPr>
          <w:lang w:val="bg-BG"/>
        </w:rPr>
        <w:t xml:space="preserve">Според СФД зимуващата популация на вида се оценя на </w:t>
      </w:r>
      <w:r w:rsidRPr="00AB1594">
        <w:rPr>
          <w:b/>
          <w:lang w:val="bg-BG"/>
        </w:rPr>
        <w:t>1 – 25 индивида</w:t>
      </w:r>
      <w:r>
        <w:rPr>
          <w:lang w:val="bg-BG"/>
        </w:rPr>
        <w:t xml:space="preserve">, което е </w:t>
      </w:r>
      <w:r w:rsidRPr="00AB1594">
        <w:rPr>
          <w:b/>
          <w:lang w:val="bg-BG"/>
        </w:rPr>
        <w:t xml:space="preserve">10 – 20,8 % </w:t>
      </w:r>
      <w:r>
        <w:rPr>
          <w:lang w:val="bg-BG"/>
        </w:rPr>
        <w:t>от националната зимуваща популация на каспийската чайка</w:t>
      </w:r>
      <w:r w:rsidR="00941C60">
        <w:rPr>
          <w:lang w:val="en-GB"/>
        </w:rPr>
        <w:t xml:space="preserve"> (</w:t>
      </w:r>
      <w:r w:rsidR="00941C60">
        <w:rPr>
          <w:lang w:val="bg-BG"/>
        </w:rPr>
        <w:t>оценка „С</w:t>
      </w:r>
      <w:r w:rsidR="008353B0">
        <w:rPr>
          <w:lang w:val="bg-BG"/>
        </w:rPr>
        <w:t>”</w:t>
      </w:r>
      <w:r w:rsidR="00941C60">
        <w:rPr>
          <w:lang w:val="bg-BG"/>
        </w:rPr>
        <w:t>). Опазването</w:t>
      </w:r>
      <w:r w:rsidR="00941C60" w:rsidRPr="00BC4F6A">
        <w:rPr>
          <w:lang w:val="bg-BG"/>
        </w:rPr>
        <w:t xml:space="preserve"> на вида е </w:t>
      </w:r>
      <w:r w:rsidR="00941C60">
        <w:rPr>
          <w:lang w:val="bg-BG"/>
        </w:rPr>
        <w:t>добро</w:t>
      </w:r>
      <w:r w:rsidR="00941C60" w:rsidRPr="00BC4F6A">
        <w:rPr>
          <w:lang w:val="bg-BG"/>
        </w:rPr>
        <w:t xml:space="preserve"> (оценк</w:t>
      </w:r>
      <w:r w:rsidR="00941C60">
        <w:rPr>
          <w:lang w:val="bg-BG"/>
        </w:rPr>
        <w:t>а „В</w:t>
      </w:r>
      <w:r w:rsidR="008353B0">
        <w:rPr>
          <w:lang w:val="bg-BG"/>
        </w:rPr>
        <w:t>”</w:t>
      </w:r>
      <w:r w:rsidR="00941C60">
        <w:rPr>
          <w:lang w:val="bg-BG"/>
        </w:rPr>
        <w:t xml:space="preserve">), популацията </w:t>
      </w:r>
      <w:r w:rsidR="00941C60" w:rsidRPr="00BC4F6A">
        <w:rPr>
          <w:lang w:val="bg-BG"/>
        </w:rPr>
        <w:t>не</w:t>
      </w:r>
      <w:r w:rsidR="00941C60">
        <w:rPr>
          <w:lang w:val="bg-BG"/>
        </w:rPr>
        <w:t xml:space="preserve"> е </w:t>
      </w:r>
      <w:r w:rsidR="00941C60" w:rsidRPr="00BC4F6A">
        <w:rPr>
          <w:lang w:val="bg-BG"/>
        </w:rPr>
        <w:t>изолирана в рамките на разширен ареал (оценка „С</w:t>
      </w:r>
      <w:r w:rsidR="008353B0">
        <w:rPr>
          <w:lang w:val="bg-BG"/>
        </w:rPr>
        <w:t>”</w:t>
      </w:r>
      <w:r w:rsidR="00941C60" w:rsidRPr="00BC4F6A">
        <w:rPr>
          <w:lang w:val="bg-BG"/>
        </w:rPr>
        <w:t>). Общата оценка на стойността на зоната за съхранение на вида е „С</w:t>
      </w:r>
      <w:r w:rsidR="008353B0">
        <w:rPr>
          <w:lang w:val="bg-BG"/>
        </w:rPr>
        <w:t>”</w:t>
      </w:r>
      <w:r w:rsidR="00941C60" w:rsidRPr="00BC4F6A">
        <w:rPr>
          <w:lang w:val="bg-BG"/>
        </w:rPr>
        <w:t xml:space="preserve"> – значима стойност.</w:t>
      </w:r>
    </w:p>
    <w:p w14:paraId="0A70B841" w14:textId="7D47B2E2" w:rsidR="00D50211" w:rsidRPr="00C669DB" w:rsidRDefault="003245F3" w:rsidP="005E58FD">
      <w:pPr>
        <w:pStyle w:val="ListParagraph"/>
        <w:numPr>
          <w:ilvl w:val="0"/>
          <w:numId w:val="98"/>
        </w:numPr>
        <w:spacing w:after="120"/>
        <w:jc w:val="both"/>
        <w:rPr>
          <w:b/>
          <w:lang w:val="bg-BG"/>
        </w:rPr>
      </w:pPr>
      <w:r w:rsidRPr="00C669DB">
        <w:rPr>
          <w:b/>
          <w:lang w:val="bg-BG"/>
        </w:rPr>
        <w:t>Анализ на наличната информация</w:t>
      </w:r>
    </w:p>
    <w:p w14:paraId="42A69617" w14:textId="146C0261" w:rsidR="003245F3" w:rsidRPr="00DD3B14" w:rsidRDefault="007834B4" w:rsidP="004A4D89">
      <w:pPr>
        <w:spacing w:after="120"/>
        <w:jc w:val="both"/>
        <w:rPr>
          <w:lang w:val="bg-BG"/>
        </w:rPr>
      </w:pPr>
      <w:r>
        <w:rPr>
          <w:lang w:val="bg-BG"/>
        </w:rPr>
        <w:t>Каспийската и жълтокраката чайка са относително слабо представени в СЗЗ „Комплекс беленски острови</w:t>
      </w:r>
      <w:r w:rsidR="008353B0">
        <w:rPr>
          <w:lang w:val="bg-BG"/>
        </w:rPr>
        <w:t>”</w:t>
      </w:r>
      <w:r>
        <w:rPr>
          <w:lang w:val="bg-BG"/>
        </w:rPr>
        <w:t xml:space="preserve">. Птиците използват територията на СЗЗ-на предимно за хранене и почивка. Концентрират се по р. Дунав и по пясъчните коси в рамките на зоната. </w:t>
      </w:r>
      <w:r w:rsidR="00820259">
        <w:rPr>
          <w:lang w:val="bg-BG"/>
        </w:rPr>
        <w:t>Вероятно повеч</w:t>
      </w:r>
      <w:r w:rsidR="0052030A">
        <w:rPr>
          <w:lang w:val="bg-BG"/>
        </w:rPr>
        <w:t>ето птици гнездят в близките по-</w:t>
      </w:r>
      <w:r w:rsidR="00820259">
        <w:rPr>
          <w:lang w:val="bg-BG"/>
        </w:rPr>
        <w:t>големи градове по кра</w:t>
      </w:r>
      <w:r w:rsidR="002B3BCE">
        <w:rPr>
          <w:lang w:val="bg-BG"/>
        </w:rPr>
        <w:t>йбрежието, като Свищов и</w:t>
      </w:r>
      <w:r w:rsidR="007B26CD">
        <w:rPr>
          <w:lang w:val="bg-BG"/>
        </w:rPr>
        <w:t xml:space="preserve"> Зимнич</w:t>
      </w:r>
      <w:r w:rsidR="00820259">
        <w:rPr>
          <w:lang w:val="bg-BG"/>
        </w:rPr>
        <w:t xml:space="preserve"> (Румъния)</w:t>
      </w:r>
      <w:r w:rsidR="008353B0">
        <w:rPr>
          <w:lang w:val="bg-BG"/>
        </w:rPr>
        <w:t>”</w:t>
      </w:r>
      <w:r w:rsidR="00820259">
        <w:rPr>
          <w:lang w:val="bg-BG"/>
        </w:rPr>
        <w:t xml:space="preserve">. </w:t>
      </w:r>
      <w:r w:rsidR="007D385A">
        <w:rPr>
          <w:lang w:val="bg-BG"/>
        </w:rPr>
        <w:t xml:space="preserve">По време на теренните проучвания през юни 2021 г. 23 жълтокраки чайки са наблюдавани в близост до о. Милка в полет, кацнали по пясъчните коси или хранещи се в реката. </w:t>
      </w:r>
      <w:r w:rsidR="00386E73">
        <w:rPr>
          <w:lang w:val="bg-BG"/>
        </w:rPr>
        <w:t xml:space="preserve">През юни 2020 г. са наблюдавани 12 жълтокраки чайки на пясъчна коса до о. Голяма Бързина на границата на СЗЗ-на. </w:t>
      </w:r>
      <w:r w:rsidR="00DD3B14">
        <w:rPr>
          <w:lang w:val="bg-BG"/>
        </w:rPr>
        <w:t xml:space="preserve">По данни от </w:t>
      </w:r>
      <w:r w:rsidR="00DD3B14">
        <w:rPr>
          <w:lang w:val="en-GB"/>
        </w:rPr>
        <w:t xml:space="preserve">eBird, 20 </w:t>
      </w:r>
      <w:r w:rsidR="00DD3B14">
        <w:rPr>
          <w:lang w:val="bg-BG"/>
        </w:rPr>
        <w:t>каспийски чайки са наблюдавани по р. Дунава западно от Свищов (</w:t>
      </w:r>
      <w:r w:rsidR="00DD3B14">
        <w:rPr>
          <w:lang w:val="en-GB"/>
        </w:rPr>
        <w:t>T. Stefanov</w:t>
      </w:r>
      <w:r w:rsidR="00DD3B14">
        <w:rPr>
          <w:lang w:val="bg-BG"/>
        </w:rPr>
        <w:t xml:space="preserve">), но извън територията на СЗЗ-на. </w:t>
      </w:r>
      <w:r w:rsidR="008A443B">
        <w:rPr>
          <w:lang w:val="bg-BG"/>
        </w:rPr>
        <w:t xml:space="preserve">Данните от </w:t>
      </w:r>
      <w:r w:rsidR="008A443B">
        <w:rPr>
          <w:lang w:val="en-GB"/>
        </w:rPr>
        <w:t xml:space="preserve">eBird </w:t>
      </w:r>
      <w:r w:rsidR="008A443B">
        <w:rPr>
          <w:lang w:val="bg-BG"/>
        </w:rPr>
        <w:t>за жълтокраките чайки са за 4 индивида в Персинските блата (</w:t>
      </w:r>
      <w:r w:rsidR="008A443B">
        <w:rPr>
          <w:lang w:val="en-GB"/>
        </w:rPr>
        <w:t>I. Tonev, L. Profirov)</w:t>
      </w:r>
      <w:r w:rsidR="008A443B">
        <w:rPr>
          <w:lang w:val="bg-BG"/>
        </w:rPr>
        <w:t xml:space="preserve"> и за 2 инд. в западната част на зоната в р. Дунав (</w:t>
      </w:r>
      <w:r w:rsidR="008A443B">
        <w:rPr>
          <w:lang w:val="en-GB"/>
        </w:rPr>
        <w:t>I. Tonev</w:t>
      </w:r>
      <w:r w:rsidR="008A443B">
        <w:rPr>
          <w:lang w:val="bg-BG"/>
        </w:rPr>
        <w:t>).</w:t>
      </w:r>
      <w:r w:rsidR="00DD3B14">
        <w:rPr>
          <w:lang w:val="bg-BG"/>
        </w:rPr>
        <w:t xml:space="preserve"> </w:t>
      </w:r>
    </w:p>
    <w:p w14:paraId="5D23062B" w14:textId="421D2916" w:rsidR="003D4E50" w:rsidRDefault="003D4E50" w:rsidP="004A4D89">
      <w:pPr>
        <w:spacing w:after="120"/>
        <w:jc w:val="both"/>
        <w:rPr>
          <w:lang w:val="bg-BG"/>
        </w:rPr>
      </w:pPr>
      <w:r>
        <w:rPr>
          <w:lang w:val="bg-BG"/>
        </w:rPr>
        <w:t>Установените зимуващи жълтокраки чайки в СЗЗ „Комплекс Беленски острови</w:t>
      </w:r>
      <w:r w:rsidR="008353B0">
        <w:rPr>
          <w:lang w:val="bg-BG"/>
        </w:rPr>
        <w:t>”</w:t>
      </w:r>
      <w:r>
        <w:rPr>
          <w:lang w:val="bg-BG"/>
        </w:rPr>
        <w:t xml:space="preserve"> по врем на СЗП през 2019 г. са 2 инд., а през 2020 г. 1 инд. Няма налични данни за мигриращите </w:t>
      </w:r>
      <w:r w:rsidR="0052030A">
        <w:rPr>
          <w:lang w:val="bg-BG"/>
        </w:rPr>
        <w:t>птици през периода</w:t>
      </w:r>
      <w:r w:rsidR="002F51EC">
        <w:t xml:space="preserve"> </w:t>
      </w:r>
      <w:r w:rsidR="00D84AD1">
        <w:rPr>
          <w:lang w:val="bg-BG"/>
        </w:rPr>
        <w:t xml:space="preserve">на </w:t>
      </w:r>
      <w:r w:rsidR="00F10723">
        <w:rPr>
          <w:lang w:val="bg-BG"/>
        </w:rPr>
        <w:t>есенна и пролетна миграция.</w:t>
      </w:r>
    </w:p>
    <w:p w14:paraId="168A97E9" w14:textId="3E05FA75" w:rsidR="00F10723" w:rsidRDefault="00F10723" w:rsidP="004A4D89">
      <w:pPr>
        <w:spacing w:after="120"/>
        <w:jc w:val="both"/>
        <w:rPr>
          <w:lang w:val="bg-BG"/>
        </w:rPr>
      </w:pPr>
      <w:r>
        <w:rPr>
          <w:lang w:val="bg-BG"/>
        </w:rPr>
        <w:t>Въз основа на наличната към момента информация числеността на гнездящата, мигриращата и зимуващата популацията на каспийската чайка в СФД на СЗЗ-на са силно завишени и се нуждаят от преоценка и актуализация. Преди всичко, двата вида (каспийска и жълтокрака чайка) би следвало да бъдат оценени поотделно на базата на адекватен мониторинг през размножителния сезон и наблюдения върху концентрацията им по време на зимуване и миграция.</w:t>
      </w:r>
      <w:r>
        <w:rPr>
          <w:lang w:val="en-GB"/>
        </w:rPr>
        <w:t xml:space="preserve"> </w:t>
      </w:r>
      <w:r w:rsidR="00386E73">
        <w:rPr>
          <w:lang w:val="bg-BG"/>
        </w:rPr>
        <w:t>Последните наблюдения са предимно за жълтокраки чайки, които се хранят и почиват в акваторията на р. Дунава, попадаща в СЗЗ „Комплекс Беленски острови</w:t>
      </w:r>
      <w:r w:rsidR="008353B0">
        <w:rPr>
          <w:lang w:val="bg-BG"/>
        </w:rPr>
        <w:t>”</w:t>
      </w:r>
      <w:r w:rsidR="00386E73">
        <w:rPr>
          <w:lang w:val="bg-BG"/>
        </w:rPr>
        <w:t xml:space="preserve">. </w:t>
      </w:r>
      <w:r w:rsidR="00A772E6">
        <w:rPr>
          <w:lang w:val="bg-BG"/>
        </w:rPr>
        <w:t>Понастоящем</w:t>
      </w:r>
      <w:r>
        <w:rPr>
          <w:lang w:val="bg-BG"/>
        </w:rPr>
        <w:t xml:space="preserve">, </w:t>
      </w:r>
      <w:r w:rsidR="00586C55">
        <w:rPr>
          <w:lang w:val="bg-BG"/>
        </w:rPr>
        <w:t xml:space="preserve">целевите стойноти на </w:t>
      </w:r>
      <w:r w:rsidR="00A93700">
        <w:rPr>
          <w:lang w:val="bg-BG"/>
        </w:rPr>
        <w:t>специфични</w:t>
      </w:r>
      <w:r w:rsidR="00586C55">
        <w:rPr>
          <w:lang w:val="bg-BG"/>
        </w:rPr>
        <w:t>те</w:t>
      </w:r>
      <w:r w:rsidR="00A93700">
        <w:rPr>
          <w:lang w:val="bg-BG"/>
        </w:rPr>
        <w:t xml:space="preserve"> природозащитни цели</w:t>
      </w:r>
      <w:r w:rsidR="00586C55">
        <w:rPr>
          <w:lang w:val="bg-BG"/>
        </w:rPr>
        <w:t xml:space="preserve"> за популациите на каспийската чайка са неизвестни</w:t>
      </w:r>
      <w:r w:rsidR="00386E73">
        <w:rPr>
          <w:lang w:val="bg-BG"/>
        </w:rPr>
        <w:t>,</w:t>
      </w:r>
      <w:r w:rsidR="00A93700">
        <w:rPr>
          <w:lang w:val="bg-BG"/>
        </w:rPr>
        <w:t xml:space="preserve"> тъй като няма достатъчно информация за</w:t>
      </w:r>
      <w:r w:rsidR="00323204">
        <w:rPr>
          <w:lang w:val="bg-BG"/>
        </w:rPr>
        <w:t xml:space="preserve"> </w:t>
      </w:r>
      <w:r w:rsidR="00386E73">
        <w:rPr>
          <w:lang w:val="bg-BG"/>
        </w:rPr>
        <w:t>числеността на двата вида поотделно и ли</w:t>
      </w:r>
      <w:r w:rsidR="002946E1">
        <w:rPr>
          <w:lang w:val="bg-BG"/>
        </w:rPr>
        <w:t>п</w:t>
      </w:r>
      <w:r w:rsidR="00386E73">
        <w:rPr>
          <w:lang w:val="bg-BG"/>
        </w:rPr>
        <w:t>сата на доказателства за гнезденето им в СЗЗ-на.</w:t>
      </w:r>
    </w:p>
    <w:p w14:paraId="6D3A854F" w14:textId="77777777" w:rsidR="00586C55" w:rsidRPr="00C30B74" w:rsidRDefault="00586C55" w:rsidP="00586C55">
      <w:pPr>
        <w:pStyle w:val="ListParagraph"/>
        <w:numPr>
          <w:ilvl w:val="0"/>
          <w:numId w:val="98"/>
        </w:numPr>
        <w:spacing w:after="120"/>
        <w:jc w:val="both"/>
        <w:rPr>
          <w:lang w:val="bg-BG"/>
        </w:rPr>
      </w:pPr>
      <w:r w:rsidRPr="00C30B74">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244"/>
        <w:gridCol w:w="1417"/>
        <w:gridCol w:w="3787"/>
        <w:gridCol w:w="1913"/>
      </w:tblGrid>
      <w:tr w:rsidR="00586C55" w:rsidRPr="002E3475" w14:paraId="5604238F" w14:textId="77777777" w:rsidTr="00080EBD">
        <w:trPr>
          <w:tblHeader/>
          <w:jc w:val="center"/>
        </w:trPr>
        <w:tc>
          <w:tcPr>
            <w:tcW w:w="940" w:type="pct"/>
            <w:shd w:val="clear" w:color="auto" w:fill="B6DDE8"/>
            <w:vAlign w:val="center"/>
          </w:tcPr>
          <w:p w14:paraId="791919BD" w14:textId="77777777" w:rsidR="00586C55" w:rsidRPr="002E3475" w:rsidRDefault="00586C55" w:rsidP="00586C55">
            <w:pPr>
              <w:spacing w:after="0" w:line="240" w:lineRule="auto"/>
              <w:jc w:val="center"/>
              <w:rPr>
                <w:b/>
                <w:bCs/>
                <w:lang w:val="bg-BG"/>
              </w:rPr>
            </w:pPr>
            <w:r w:rsidRPr="002E3475">
              <w:rPr>
                <w:b/>
                <w:bCs/>
                <w:lang w:val="bg-BG"/>
              </w:rPr>
              <w:t>Параметър</w:t>
            </w:r>
          </w:p>
        </w:tc>
        <w:tc>
          <w:tcPr>
            <w:tcW w:w="604" w:type="pct"/>
            <w:shd w:val="clear" w:color="auto" w:fill="B6DDE8"/>
            <w:vAlign w:val="center"/>
          </w:tcPr>
          <w:p w14:paraId="52FD532E" w14:textId="77777777" w:rsidR="00586C55" w:rsidRPr="002E3475" w:rsidRDefault="00586C55" w:rsidP="00586C55">
            <w:pPr>
              <w:spacing w:after="0" w:line="240" w:lineRule="auto"/>
              <w:jc w:val="center"/>
              <w:rPr>
                <w:b/>
                <w:bCs/>
                <w:lang w:val="bg-BG"/>
              </w:rPr>
            </w:pPr>
            <w:r w:rsidRPr="002E3475">
              <w:rPr>
                <w:b/>
                <w:bCs/>
                <w:lang w:val="bg-BG"/>
              </w:rPr>
              <w:t>Мерна единица</w:t>
            </w:r>
          </w:p>
        </w:tc>
        <w:tc>
          <w:tcPr>
            <w:tcW w:w="688" w:type="pct"/>
            <w:shd w:val="clear" w:color="auto" w:fill="B6DDE8"/>
            <w:vAlign w:val="center"/>
          </w:tcPr>
          <w:p w14:paraId="5B6CFEB9" w14:textId="77777777" w:rsidR="00586C55" w:rsidRPr="002E3475" w:rsidRDefault="00586C55" w:rsidP="00586C55">
            <w:pPr>
              <w:spacing w:after="0" w:line="240" w:lineRule="auto"/>
              <w:jc w:val="center"/>
              <w:rPr>
                <w:b/>
                <w:bCs/>
                <w:lang w:val="bg-BG"/>
              </w:rPr>
            </w:pPr>
            <w:r w:rsidRPr="002E3475">
              <w:rPr>
                <w:b/>
                <w:bCs/>
                <w:lang w:val="bg-BG"/>
              </w:rPr>
              <w:t>Целева стойност</w:t>
            </w:r>
          </w:p>
        </w:tc>
        <w:tc>
          <w:tcPr>
            <w:tcW w:w="1839" w:type="pct"/>
            <w:shd w:val="clear" w:color="auto" w:fill="B6DDE8"/>
            <w:vAlign w:val="center"/>
          </w:tcPr>
          <w:p w14:paraId="7F74F870" w14:textId="77777777" w:rsidR="00586C55" w:rsidRPr="002E3475" w:rsidRDefault="00586C55" w:rsidP="00586C55">
            <w:pPr>
              <w:spacing w:after="0" w:line="240" w:lineRule="auto"/>
              <w:jc w:val="center"/>
              <w:rPr>
                <w:b/>
                <w:bCs/>
                <w:lang w:val="bg-BG"/>
              </w:rPr>
            </w:pPr>
            <w:r w:rsidRPr="002E3475">
              <w:rPr>
                <w:b/>
                <w:bCs/>
                <w:lang w:val="bg-BG"/>
              </w:rPr>
              <w:t>Допълнителна информация</w:t>
            </w:r>
          </w:p>
        </w:tc>
        <w:tc>
          <w:tcPr>
            <w:tcW w:w="929" w:type="pct"/>
            <w:shd w:val="clear" w:color="auto" w:fill="B6DDE8"/>
            <w:vAlign w:val="center"/>
          </w:tcPr>
          <w:p w14:paraId="456BDCD8" w14:textId="77777777" w:rsidR="00586C55" w:rsidRPr="002E3475" w:rsidRDefault="00586C55" w:rsidP="00586C55">
            <w:pPr>
              <w:spacing w:after="0" w:line="240" w:lineRule="auto"/>
              <w:jc w:val="center"/>
              <w:rPr>
                <w:b/>
                <w:bCs/>
                <w:lang w:val="bg-BG"/>
              </w:rPr>
            </w:pPr>
            <w:r w:rsidRPr="002E3475">
              <w:rPr>
                <w:b/>
                <w:bCs/>
                <w:lang w:val="bg-BG"/>
              </w:rPr>
              <w:t>Специф</w:t>
            </w:r>
            <w:r>
              <w:rPr>
                <w:b/>
                <w:bCs/>
                <w:lang w:val="bg-BG"/>
              </w:rPr>
              <w:t>ични за зоната цели</w:t>
            </w:r>
          </w:p>
        </w:tc>
      </w:tr>
      <w:tr w:rsidR="00586C55" w:rsidRPr="002E3475" w14:paraId="7542929E" w14:textId="77777777" w:rsidTr="00080EBD">
        <w:trPr>
          <w:jc w:val="center"/>
        </w:trPr>
        <w:tc>
          <w:tcPr>
            <w:tcW w:w="940" w:type="pct"/>
            <w:shd w:val="clear" w:color="auto" w:fill="auto"/>
          </w:tcPr>
          <w:p w14:paraId="77D4FDA9" w14:textId="77777777" w:rsidR="00586C55" w:rsidRPr="002E3475" w:rsidRDefault="00586C55" w:rsidP="00586C55">
            <w:pPr>
              <w:spacing w:after="0" w:line="240" w:lineRule="auto"/>
              <w:rPr>
                <w:b/>
                <w:lang w:val="bg-BG"/>
              </w:rPr>
            </w:pPr>
            <w:r w:rsidRPr="002E3475">
              <w:rPr>
                <w:b/>
                <w:lang w:val="bg-BG"/>
              </w:rPr>
              <w:t xml:space="preserve">Популация: </w:t>
            </w:r>
            <w:r>
              <w:rPr>
                <w:bCs/>
                <w:lang w:val="bg-BG"/>
              </w:rPr>
              <w:t>Размер гнездовата популация</w:t>
            </w:r>
          </w:p>
        </w:tc>
        <w:tc>
          <w:tcPr>
            <w:tcW w:w="604" w:type="pct"/>
            <w:shd w:val="clear" w:color="auto" w:fill="auto"/>
          </w:tcPr>
          <w:p w14:paraId="41143EFF" w14:textId="77777777" w:rsidR="00586C55" w:rsidRPr="002E3475" w:rsidRDefault="00586C55" w:rsidP="00586C55">
            <w:pPr>
              <w:spacing w:after="0" w:line="240" w:lineRule="auto"/>
              <w:rPr>
                <w:lang w:val="bg-BG"/>
              </w:rPr>
            </w:pPr>
            <w:r w:rsidRPr="002E3475">
              <w:rPr>
                <w:lang w:val="bg-BG"/>
              </w:rPr>
              <w:t>Брой гнездящи двойки</w:t>
            </w:r>
          </w:p>
        </w:tc>
        <w:tc>
          <w:tcPr>
            <w:tcW w:w="688" w:type="pct"/>
            <w:shd w:val="clear" w:color="auto" w:fill="auto"/>
          </w:tcPr>
          <w:p w14:paraId="40C18731" w14:textId="13AED6EA" w:rsidR="00586C55" w:rsidRPr="002E3475" w:rsidRDefault="00586C55" w:rsidP="00586C55">
            <w:pPr>
              <w:spacing w:after="0" w:line="240" w:lineRule="auto"/>
              <w:rPr>
                <w:lang w:val="bg-BG"/>
              </w:rPr>
            </w:pPr>
            <w:r>
              <w:rPr>
                <w:lang w:val="bg-BG"/>
              </w:rPr>
              <w:t>Неизвестна</w:t>
            </w:r>
          </w:p>
        </w:tc>
        <w:tc>
          <w:tcPr>
            <w:tcW w:w="1839" w:type="pct"/>
            <w:shd w:val="clear" w:color="auto" w:fill="auto"/>
          </w:tcPr>
          <w:p w14:paraId="5B6C3260" w14:textId="2C17CC84" w:rsidR="00586C55" w:rsidRPr="002E3475" w:rsidRDefault="00586C55" w:rsidP="00586C55">
            <w:pPr>
              <w:spacing w:after="0" w:line="240" w:lineRule="auto"/>
              <w:rPr>
                <w:lang w:val="bg-BG"/>
              </w:rPr>
            </w:pPr>
            <w:r>
              <w:rPr>
                <w:lang w:val="bg-BG"/>
              </w:rPr>
              <w:t xml:space="preserve">Необходим е мониторигн </w:t>
            </w:r>
            <w:r w:rsidR="00080EBD">
              <w:rPr>
                <w:lang w:val="bg-BG"/>
              </w:rPr>
              <w:t xml:space="preserve">(през май-юни) </w:t>
            </w:r>
            <w:r>
              <w:rPr>
                <w:lang w:val="bg-BG"/>
              </w:rPr>
              <w:t>за установяване на числеността на попуалцията в СЗЗ</w:t>
            </w:r>
            <w:r w:rsidR="00080EBD">
              <w:rPr>
                <w:lang w:val="bg-BG"/>
              </w:rPr>
              <w:t>.</w:t>
            </w:r>
          </w:p>
        </w:tc>
        <w:tc>
          <w:tcPr>
            <w:tcW w:w="929" w:type="pct"/>
          </w:tcPr>
          <w:p w14:paraId="60D562F7" w14:textId="65B7CB8E" w:rsidR="00586C55" w:rsidRPr="002E3475" w:rsidRDefault="00586C55" w:rsidP="00586C55">
            <w:pPr>
              <w:spacing w:after="0" w:line="240" w:lineRule="auto"/>
              <w:rPr>
                <w:lang w:val="bg-BG"/>
              </w:rPr>
            </w:pPr>
            <w:r>
              <w:rPr>
                <w:lang w:val="bg-BG"/>
              </w:rPr>
              <w:t>Междинна цел: провеждане на мониторинг до 2025 г. за изясневане на числеността</w:t>
            </w:r>
          </w:p>
        </w:tc>
      </w:tr>
      <w:tr w:rsidR="00080EBD" w:rsidRPr="002E3475" w14:paraId="2E3524A2" w14:textId="77777777" w:rsidTr="00080EBD">
        <w:trPr>
          <w:jc w:val="center"/>
        </w:trPr>
        <w:tc>
          <w:tcPr>
            <w:tcW w:w="940" w:type="pct"/>
            <w:shd w:val="clear" w:color="auto" w:fill="auto"/>
          </w:tcPr>
          <w:p w14:paraId="15FF9F07" w14:textId="77777777" w:rsidR="00080EBD" w:rsidRPr="002E3475" w:rsidRDefault="00080EBD" w:rsidP="00080EBD">
            <w:pPr>
              <w:spacing w:after="0" w:line="240" w:lineRule="auto"/>
              <w:rPr>
                <w:b/>
                <w:lang w:val="bg-BG"/>
              </w:rPr>
            </w:pPr>
            <w:r w:rsidRPr="002E3475">
              <w:rPr>
                <w:b/>
                <w:lang w:val="bg-BG"/>
              </w:rPr>
              <w:lastRenderedPageBreak/>
              <w:t xml:space="preserve">Популация: </w:t>
            </w:r>
            <w:r w:rsidRPr="002E3475">
              <w:rPr>
                <w:bCs/>
                <w:lang w:val="bg-BG"/>
              </w:rPr>
              <w:t>Размер на мигриращата популация</w:t>
            </w:r>
          </w:p>
        </w:tc>
        <w:tc>
          <w:tcPr>
            <w:tcW w:w="604" w:type="pct"/>
            <w:shd w:val="clear" w:color="auto" w:fill="auto"/>
          </w:tcPr>
          <w:p w14:paraId="0A848B1D" w14:textId="77777777" w:rsidR="00080EBD" w:rsidRPr="002E3475" w:rsidRDefault="00080EBD" w:rsidP="00080EBD">
            <w:pPr>
              <w:spacing w:after="0" w:line="240" w:lineRule="auto"/>
              <w:rPr>
                <w:lang w:val="bg-BG"/>
              </w:rPr>
            </w:pPr>
            <w:r w:rsidRPr="002E3475">
              <w:rPr>
                <w:lang w:val="bg-BG"/>
              </w:rPr>
              <w:t>Брой индивиди</w:t>
            </w:r>
          </w:p>
        </w:tc>
        <w:tc>
          <w:tcPr>
            <w:tcW w:w="688" w:type="pct"/>
            <w:shd w:val="clear" w:color="auto" w:fill="auto"/>
          </w:tcPr>
          <w:p w14:paraId="19D99A86" w14:textId="250E6C43" w:rsidR="00080EBD" w:rsidRPr="002E3475" w:rsidRDefault="00080EBD" w:rsidP="00080EBD">
            <w:pPr>
              <w:spacing w:after="0" w:line="240" w:lineRule="auto"/>
              <w:rPr>
                <w:lang w:val="bg-BG"/>
              </w:rPr>
            </w:pPr>
            <w:r>
              <w:rPr>
                <w:lang w:val="bg-BG"/>
              </w:rPr>
              <w:t>Неизвестна</w:t>
            </w:r>
          </w:p>
        </w:tc>
        <w:tc>
          <w:tcPr>
            <w:tcW w:w="1839" w:type="pct"/>
            <w:shd w:val="clear" w:color="auto" w:fill="auto"/>
          </w:tcPr>
          <w:p w14:paraId="4C09C8FE" w14:textId="3D313D8B" w:rsidR="00080EBD" w:rsidRPr="002E3475" w:rsidRDefault="00080EBD" w:rsidP="00080EBD">
            <w:pPr>
              <w:spacing w:after="0" w:line="240" w:lineRule="auto"/>
            </w:pPr>
            <w:r>
              <w:rPr>
                <w:lang w:val="bg-BG"/>
              </w:rPr>
              <w:t>Необходим е мониторигн (през март-април и август-септември) за установяване на числеността на попуалцията в СЗЗ.</w:t>
            </w:r>
          </w:p>
        </w:tc>
        <w:tc>
          <w:tcPr>
            <w:tcW w:w="929" w:type="pct"/>
          </w:tcPr>
          <w:p w14:paraId="2E708899" w14:textId="755A2A54" w:rsidR="00080EBD" w:rsidRPr="002E3475" w:rsidRDefault="00080EBD" w:rsidP="00080EBD">
            <w:pPr>
              <w:spacing w:after="0" w:line="240" w:lineRule="auto"/>
              <w:rPr>
                <w:lang w:val="bg-BG"/>
              </w:rPr>
            </w:pPr>
            <w:r>
              <w:rPr>
                <w:lang w:val="bg-BG"/>
              </w:rPr>
              <w:t>Междинна цел: провеждане на мониторинг до 2025 г. за изясневане на числеността</w:t>
            </w:r>
          </w:p>
        </w:tc>
      </w:tr>
      <w:tr w:rsidR="00080EBD" w:rsidRPr="002E3475" w14:paraId="571E2056" w14:textId="77777777" w:rsidTr="00080EBD">
        <w:trPr>
          <w:jc w:val="center"/>
        </w:trPr>
        <w:tc>
          <w:tcPr>
            <w:tcW w:w="940" w:type="pct"/>
            <w:shd w:val="clear" w:color="auto" w:fill="auto"/>
          </w:tcPr>
          <w:p w14:paraId="47CB2687" w14:textId="77777777" w:rsidR="00080EBD" w:rsidRPr="002E3475" w:rsidRDefault="00080EBD" w:rsidP="00080EBD">
            <w:pPr>
              <w:spacing w:after="0" w:line="240" w:lineRule="auto"/>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604" w:type="pct"/>
            <w:shd w:val="clear" w:color="auto" w:fill="auto"/>
          </w:tcPr>
          <w:p w14:paraId="5791F46A" w14:textId="77777777" w:rsidR="00080EBD" w:rsidRPr="002E3475" w:rsidRDefault="00080EBD" w:rsidP="00080EBD">
            <w:pPr>
              <w:spacing w:after="0" w:line="240" w:lineRule="auto"/>
              <w:rPr>
                <w:lang w:val="bg-BG"/>
              </w:rPr>
            </w:pPr>
            <w:r w:rsidRPr="002E3475">
              <w:rPr>
                <w:lang w:val="bg-BG"/>
              </w:rPr>
              <w:t>Брой индивиди</w:t>
            </w:r>
          </w:p>
        </w:tc>
        <w:tc>
          <w:tcPr>
            <w:tcW w:w="688" w:type="pct"/>
            <w:shd w:val="clear" w:color="auto" w:fill="auto"/>
          </w:tcPr>
          <w:p w14:paraId="155A6B84" w14:textId="4B0518FE" w:rsidR="00080EBD" w:rsidRPr="002E3475" w:rsidRDefault="00080EBD" w:rsidP="00080EBD">
            <w:pPr>
              <w:spacing w:after="0" w:line="240" w:lineRule="auto"/>
              <w:rPr>
                <w:lang w:val="bg-BG"/>
              </w:rPr>
            </w:pPr>
            <w:r>
              <w:rPr>
                <w:lang w:val="bg-BG"/>
              </w:rPr>
              <w:t>Неизвестна</w:t>
            </w:r>
          </w:p>
        </w:tc>
        <w:tc>
          <w:tcPr>
            <w:tcW w:w="1839" w:type="pct"/>
            <w:shd w:val="clear" w:color="auto" w:fill="auto"/>
          </w:tcPr>
          <w:p w14:paraId="48DB54BC" w14:textId="1228AC70" w:rsidR="00080EBD" w:rsidRDefault="00080EBD" w:rsidP="00080EBD">
            <w:pPr>
              <w:spacing w:after="0" w:line="240" w:lineRule="auto"/>
              <w:rPr>
                <w:lang w:val="bg-BG"/>
              </w:rPr>
            </w:pPr>
            <w:r>
              <w:rPr>
                <w:lang w:val="bg-BG"/>
              </w:rPr>
              <w:t>Необходим е мониторигн (през периода декември - февруари) за установяване на числеността на попуалцията в СЗЗ.</w:t>
            </w:r>
          </w:p>
        </w:tc>
        <w:tc>
          <w:tcPr>
            <w:tcW w:w="929" w:type="pct"/>
          </w:tcPr>
          <w:p w14:paraId="5CFC538D" w14:textId="04C0523A" w:rsidR="00080EBD" w:rsidRDefault="00080EBD" w:rsidP="00080EBD">
            <w:pPr>
              <w:spacing w:after="0" w:line="240" w:lineRule="auto"/>
              <w:rPr>
                <w:lang w:val="bg-BG"/>
              </w:rPr>
            </w:pPr>
            <w:r>
              <w:rPr>
                <w:lang w:val="bg-BG"/>
              </w:rPr>
              <w:t>Междинна цел: провеждане на мониторинг до 2025 г. за изясневане на числеността</w:t>
            </w:r>
          </w:p>
        </w:tc>
      </w:tr>
      <w:tr w:rsidR="00586C55" w:rsidRPr="002E3475" w14:paraId="0CE41842" w14:textId="77777777" w:rsidTr="00080EBD">
        <w:trPr>
          <w:jc w:val="center"/>
        </w:trPr>
        <w:tc>
          <w:tcPr>
            <w:tcW w:w="940" w:type="pct"/>
            <w:shd w:val="clear" w:color="auto" w:fill="auto"/>
          </w:tcPr>
          <w:p w14:paraId="39CB7476" w14:textId="77777777" w:rsidR="00586C55" w:rsidRPr="002E3475" w:rsidRDefault="00586C55" w:rsidP="00586C55">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604" w:type="pct"/>
            <w:shd w:val="clear" w:color="auto" w:fill="auto"/>
          </w:tcPr>
          <w:p w14:paraId="4D3F97F3" w14:textId="77777777" w:rsidR="00586C55" w:rsidRPr="002E3475" w:rsidRDefault="00586C55" w:rsidP="00586C55">
            <w:pPr>
              <w:spacing w:after="0" w:line="240" w:lineRule="auto"/>
            </w:pPr>
            <w:r w:rsidRPr="002E3475">
              <w:t>ha</w:t>
            </w:r>
          </w:p>
        </w:tc>
        <w:tc>
          <w:tcPr>
            <w:tcW w:w="688" w:type="pct"/>
            <w:shd w:val="clear" w:color="auto" w:fill="auto"/>
          </w:tcPr>
          <w:p w14:paraId="1BB53140" w14:textId="05040631" w:rsidR="00586C55" w:rsidRPr="002E4250" w:rsidRDefault="00080EBD" w:rsidP="00586C55">
            <w:pPr>
              <w:spacing w:after="0" w:line="240" w:lineRule="auto"/>
              <w:rPr>
                <w:lang w:val="bg-BG"/>
              </w:rPr>
            </w:pPr>
            <w:r>
              <w:rPr>
                <w:lang w:val="bg-BG"/>
              </w:rPr>
              <w:t>Неизвестна</w:t>
            </w:r>
          </w:p>
        </w:tc>
        <w:tc>
          <w:tcPr>
            <w:tcW w:w="1839" w:type="pct"/>
            <w:shd w:val="clear" w:color="auto" w:fill="auto"/>
          </w:tcPr>
          <w:p w14:paraId="112F3447" w14:textId="12447DAB" w:rsidR="00586C55" w:rsidRPr="002E3475" w:rsidRDefault="00080EBD" w:rsidP="00080EBD">
            <w:pPr>
              <w:spacing w:after="0" w:line="240" w:lineRule="auto"/>
              <w:rPr>
                <w:lang w:val="bg-BG"/>
              </w:rPr>
            </w:pPr>
            <w:r>
              <w:rPr>
                <w:lang w:val="bg-BG"/>
              </w:rPr>
              <w:t>Необходим е мониторигн (през май-юни) за установяване на подходящите територии за гнездене на вида в СЗЗ.</w:t>
            </w:r>
          </w:p>
        </w:tc>
        <w:tc>
          <w:tcPr>
            <w:tcW w:w="929" w:type="pct"/>
          </w:tcPr>
          <w:p w14:paraId="5AF53AF8" w14:textId="512A9804" w:rsidR="00586C55" w:rsidRPr="002E3475" w:rsidRDefault="004D53BD" w:rsidP="00586C55">
            <w:pPr>
              <w:spacing w:after="0" w:line="240" w:lineRule="auto"/>
              <w:rPr>
                <w:lang w:val="bg-BG"/>
              </w:rPr>
            </w:pPr>
            <w:r>
              <w:rPr>
                <w:lang w:val="bg-BG"/>
              </w:rPr>
              <w:t>Междинна цел: провеждане на мониторинг до 2025 г. за изясневане на площта.</w:t>
            </w:r>
          </w:p>
        </w:tc>
      </w:tr>
      <w:tr w:rsidR="00586C55" w:rsidRPr="002E3475" w14:paraId="009F611E" w14:textId="77777777" w:rsidTr="00080EBD">
        <w:trPr>
          <w:jc w:val="center"/>
        </w:trPr>
        <w:tc>
          <w:tcPr>
            <w:tcW w:w="940" w:type="pct"/>
            <w:shd w:val="clear" w:color="auto" w:fill="auto"/>
          </w:tcPr>
          <w:p w14:paraId="25835F7D" w14:textId="77777777" w:rsidR="00586C55" w:rsidRPr="002E3475" w:rsidRDefault="00586C55" w:rsidP="00586C55">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604" w:type="pct"/>
            <w:shd w:val="clear" w:color="auto" w:fill="auto"/>
          </w:tcPr>
          <w:p w14:paraId="3BF30B23" w14:textId="77777777" w:rsidR="00586C55" w:rsidRPr="002E3475" w:rsidRDefault="00586C55" w:rsidP="00586C55">
            <w:pPr>
              <w:spacing w:after="0" w:line="240" w:lineRule="auto"/>
            </w:pPr>
            <w:r w:rsidRPr="002E3475">
              <w:t>ha</w:t>
            </w:r>
          </w:p>
        </w:tc>
        <w:tc>
          <w:tcPr>
            <w:tcW w:w="688" w:type="pct"/>
            <w:shd w:val="clear" w:color="auto" w:fill="auto"/>
          </w:tcPr>
          <w:p w14:paraId="75FF178D" w14:textId="77777777" w:rsidR="00586C55" w:rsidRPr="002E3475" w:rsidRDefault="00586C55" w:rsidP="00586C55">
            <w:pPr>
              <w:spacing w:after="0" w:line="240" w:lineRule="auto"/>
              <w:rPr>
                <w:lang w:val="bg-BG"/>
              </w:rPr>
            </w:pPr>
            <w:r w:rsidRPr="002E3475">
              <w:rPr>
                <w:lang w:val="bg-BG"/>
              </w:rPr>
              <w:t xml:space="preserve">Най-малко </w:t>
            </w:r>
            <w:r>
              <w:rPr>
                <w:lang w:val="bg-BG"/>
              </w:rPr>
              <w:t>1502</w:t>
            </w:r>
            <w:r>
              <w:rPr>
                <w:lang w:val="en-GB"/>
              </w:rPr>
              <w:t xml:space="preserve"> ha</w:t>
            </w:r>
          </w:p>
        </w:tc>
        <w:tc>
          <w:tcPr>
            <w:tcW w:w="1839" w:type="pct"/>
            <w:shd w:val="clear" w:color="auto" w:fill="auto"/>
          </w:tcPr>
          <w:p w14:paraId="56377442" w14:textId="77777777" w:rsidR="00586C55" w:rsidRPr="002E3475" w:rsidRDefault="00586C55" w:rsidP="00586C55">
            <w:pPr>
              <w:spacing w:after="0" w:line="240" w:lineRule="auto"/>
              <w:rPr>
                <w:lang w:val="bg-BG"/>
              </w:rPr>
            </w:pPr>
            <w:r>
              <w:rPr>
                <w:lang w:val="bg-BG"/>
              </w:rPr>
              <w:t xml:space="preserve">Включва участъка от р. Дунав в рамките на СЗЗ-на. </w:t>
            </w:r>
          </w:p>
        </w:tc>
        <w:tc>
          <w:tcPr>
            <w:tcW w:w="929" w:type="pct"/>
          </w:tcPr>
          <w:p w14:paraId="2873E185" w14:textId="77777777" w:rsidR="00586C55" w:rsidRPr="002E3475" w:rsidRDefault="00586C55" w:rsidP="00586C55">
            <w:pPr>
              <w:spacing w:after="0" w:line="240" w:lineRule="auto"/>
              <w:rPr>
                <w:lang w:val="bg-BG"/>
              </w:rPr>
            </w:pPr>
            <w:r w:rsidRPr="002E3475">
              <w:rPr>
                <w:lang w:val="bg-BG"/>
              </w:rPr>
              <w:t>Поддържане на площта на подходящите хранителни местообитани</w:t>
            </w:r>
            <w:r>
              <w:rPr>
                <w:lang w:val="bg-BG"/>
              </w:rPr>
              <w:t>я на вида в размер най-малко 1502</w:t>
            </w:r>
            <w:r w:rsidRPr="002E3475">
              <w:rPr>
                <w:lang w:val="bg-BG"/>
              </w:rPr>
              <w:t xml:space="preserve"> ha</w:t>
            </w:r>
            <w:r>
              <w:rPr>
                <w:lang w:val="bg-BG"/>
              </w:rPr>
              <w:t>.</w:t>
            </w:r>
          </w:p>
        </w:tc>
      </w:tr>
      <w:tr w:rsidR="00586C55" w:rsidRPr="002E3475" w14:paraId="06493449" w14:textId="77777777" w:rsidTr="00080EBD">
        <w:trPr>
          <w:jc w:val="center"/>
        </w:trPr>
        <w:tc>
          <w:tcPr>
            <w:tcW w:w="940" w:type="pct"/>
            <w:shd w:val="clear" w:color="auto" w:fill="auto"/>
          </w:tcPr>
          <w:p w14:paraId="7D5D7F68" w14:textId="77777777" w:rsidR="00586C55" w:rsidRPr="002E3475" w:rsidRDefault="00586C55" w:rsidP="00586C55">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04" w:type="pct"/>
            <w:shd w:val="clear" w:color="auto" w:fill="auto"/>
          </w:tcPr>
          <w:p w14:paraId="06EDABE0" w14:textId="77777777" w:rsidR="00586C55" w:rsidRPr="007E2A04" w:rsidRDefault="00586C55" w:rsidP="00586C55">
            <w:pPr>
              <w:spacing w:after="0" w:line="240" w:lineRule="auto"/>
              <w:rPr>
                <w:lang w:val="bg-BG"/>
              </w:rPr>
            </w:pPr>
            <w:r w:rsidRPr="005847BD">
              <w:rPr>
                <w:lang w:val="bg-BG"/>
              </w:rPr>
              <w:t>5 степенна скала</w:t>
            </w:r>
          </w:p>
        </w:tc>
        <w:tc>
          <w:tcPr>
            <w:tcW w:w="688" w:type="pct"/>
            <w:shd w:val="clear" w:color="auto" w:fill="auto"/>
          </w:tcPr>
          <w:p w14:paraId="66E76F63" w14:textId="77777777" w:rsidR="00586C55" w:rsidRPr="002E3475" w:rsidRDefault="00586C55" w:rsidP="00586C55">
            <w:pPr>
              <w:spacing w:after="0" w:line="240" w:lineRule="auto"/>
              <w:rPr>
                <w:lang w:val="bg-BG"/>
              </w:rPr>
            </w:pPr>
            <w:r w:rsidRPr="005847BD">
              <w:rPr>
                <w:lang w:val="bg-BG"/>
              </w:rPr>
              <w:t>2-Добро или 1-Отлично</w:t>
            </w:r>
          </w:p>
        </w:tc>
        <w:tc>
          <w:tcPr>
            <w:tcW w:w="1839" w:type="pct"/>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586C55" w:rsidRPr="005847BD" w14:paraId="0E3B9834" w14:textId="77777777" w:rsidTr="00586C55">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57A91FF3" w14:textId="77777777" w:rsidR="00586C55" w:rsidRPr="005847BD" w:rsidRDefault="00586C55" w:rsidP="00586C55">
                  <w:pPr>
                    <w:spacing w:after="0" w:line="240" w:lineRule="auto"/>
                    <w:rPr>
                      <w:b/>
                      <w:bCs/>
                      <w:lang w:val="bg-BG"/>
                    </w:rPr>
                  </w:pPr>
                  <w:r w:rsidRPr="005847BD">
                    <w:rPr>
                      <w:b/>
                      <w:bCs/>
                      <w:lang w:val="bg-BG"/>
                    </w:rPr>
                    <w:t>Екологично състояние</w:t>
                  </w:r>
                </w:p>
              </w:tc>
            </w:tr>
            <w:tr w:rsidR="00586C55" w:rsidRPr="005847BD" w14:paraId="116B1881" w14:textId="77777777" w:rsidTr="00586C55">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F4ABE16" w14:textId="77777777" w:rsidR="00586C55" w:rsidRPr="005847BD" w:rsidRDefault="00586C55" w:rsidP="00586C55">
                  <w:pPr>
                    <w:spacing w:after="0" w:line="240" w:lineRule="auto"/>
                    <w:rPr>
                      <w:lang w:val="bg-BG"/>
                    </w:rPr>
                  </w:pPr>
                  <w:r w:rsidRPr="005847BD">
                    <w:rPr>
                      <w:lang w:val="bg-BG"/>
                    </w:rPr>
                    <w:t>1-Отлично - High</w:t>
                  </w:r>
                </w:p>
              </w:tc>
            </w:tr>
            <w:tr w:rsidR="00586C55" w:rsidRPr="005847BD" w14:paraId="5C4A8052" w14:textId="77777777" w:rsidTr="00586C55">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497BD6A" w14:textId="77777777" w:rsidR="00586C55" w:rsidRPr="005847BD" w:rsidRDefault="00586C55" w:rsidP="00586C55">
                  <w:pPr>
                    <w:spacing w:after="0" w:line="240" w:lineRule="auto"/>
                    <w:rPr>
                      <w:lang w:val="bg-BG"/>
                    </w:rPr>
                  </w:pPr>
                  <w:r w:rsidRPr="005847BD">
                    <w:rPr>
                      <w:lang w:val="bg-BG"/>
                    </w:rPr>
                    <w:t>2-Добро - Good</w:t>
                  </w:r>
                </w:p>
              </w:tc>
            </w:tr>
            <w:tr w:rsidR="00586C55" w:rsidRPr="005847BD" w14:paraId="267CBD65" w14:textId="77777777" w:rsidTr="00586C55">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29AA73" w14:textId="77777777" w:rsidR="00586C55" w:rsidRPr="005847BD" w:rsidRDefault="00586C55" w:rsidP="00586C55">
                  <w:pPr>
                    <w:spacing w:after="0" w:line="240" w:lineRule="auto"/>
                    <w:rPr>
                      <w:lang w:val="bg-BG"/>
                    </w:rPr>
                  </w:pPr>
                  <w:r w:rsidRPr="005847BD">
                    <w:rPr>
                      <w:lang w:val="bg-BG"/>
                    </w:rPr>
                    <w:t>3-Умерено - Moderate</w:t>
                  </w:r>
                </w:p>
              </w:tc>
            </w:tr>
            <w:tr w:rsidR="00586C55" w:rsidRPr="005847BD" w14:paraId="69A6B832" w14:textId="77777777" w:rsidTr="00586C55">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A7A8756" w14:textId="77777777" w:rsidR="00586C55" w:rsidRPr="005847BD" w:rsidRDefault="00586C55" w:rsidP="00586C55">
                  <w:pPr>
                    <w:spacing w:after="0" w:line="240" w:lineRule="auto"/>
                    <w:rPr>
                      <w:lang w:val="bg-BG"/>
                    </w:rPr>
                  </w:pPr>
                  <w:r w:rsidRPr="005847BD">
                    <w:rPr>
                      <w:lang w:val="bg-BG"/>
                    </w:rPr>
                    <w:t>4-Лошо - Poor</w:t>
                  </w:r>
                </w:p>
              </w:tc>
            </w:tr>
            <w:tr w:rsidR="00586C55" w:rsidRPr="005847BD" w14:paraId="49DA758B" w14:textId="77777777" w:rsidTr="00586C55">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F53AB8" w14:textId="77777777" w:rsidR="00586C55" w:rsidRPr="005847BD" w:rsidRDefault="00586C55" w:rsidP="00586C55">
                  <w:pPr>
                    <w:spacing w:after="0" w:line="240" w:lineRule="auto"/>
                    <w:rPr>
                      <w:lang w:val="bg-BG"/>
                    </w:rPr>
                  </w:pPr>
                  <w:r w:rsidRPr="005847BD">
                    <w:rPr>
                      <w:lang w:val="bg-BG"/>
                    </w:rPr>
                    <w:t>5-Много лошо - Bad</w:t>
                  </w:r>
                </w:p>
              </w:tc>
            </w:tr>
          </w:tbl>
          <w:p w14:paraId="5CDC2106" w14:textId="77777777" w:rsidR="00586C55" w:rsidRPr="001A1B36" w:rsidRDefault="00586C55" w:rsidP="00586C55">
            <w:pPr>
              <w:spacing w:after="0" w:line="240" w:lineRule="auto"/>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929" w:type="pct"/>
          </w:tcPr>
          <w:p w14:paraId="03EBC09F" w14:textId="77777777" w:rsidR="00586C55" w:rsidRPr="002E3475" w:rsidRDefault="00586C55" w:rsidP="00586C55">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4167818D" w14:textId="77777777" w:rsidR="00586C55" w:rsidRDefault="00586C55" w:rsidP="00586C55">
      <w:pPr>
        <w:spacing w:after="120"/>
      </w:pPr>
    </w:p>
    <w:p w14:paraId="3AE1DE6E" w14:textId="77777777" w:rsidR="00586C55" w:rsidRPr="000B4AA0" w:rsidRDefault="00586C55" w:rsidP="00586C55">
      <w:pPr>
        <w:pStyle w:val="ListParagraph"/>
        <w:numPr>
          <w:ilvl w:val="0"/>
          <w:numId w:val="98"/>
        </w:numPr>
        <w:spacing w:before="120" w:after="120" w:line="240" w:lineRule="auto"/>
        <w:rPr>
          <w:rFonts w:eastAsia="Calibri"/>
          <w:b/>
          <w:bCs/>
          <w:lang w:val="bg-BG"/>
        </w:rPr>
      </w:pPr>
      <w:r w:rsidRPr="000B4AA0">
        <w:rPr>
          <w:rFonts w:eastAsia="Calibri"/>
          <w:b/>
          <w:bCs/>
          <w:lang w:val="bg-BG"/>
        </w:rPr>
        <w:t xml:space="preserve">Необходимост от промени в СФД за СЗЗ </w:t>
      </w:r>
      <w:r w:rsidRPr="000B4AA0">
        <w:rPr>
          <w:b/>
          <w:lang w:val="bg-BG"/>
        </w:rPr>
        <w:t>BG0002017 „Комплекс Беленски острови”</w:t>
      </w:r>
    </w:p>
    <w:p w14:paraId="4BF2784B" w14:textId="2D09054F" w:rsidR="00F10723" w:rsidRDefault="00031AF9" w:rsidP="008A302A">
      <w:pPr>
        <w:spacing w:after="120"/>
        <w:jc w:val="both"/>
        <w:rPr>
          <w:rFonts w:eastAsia="Calibri"/>
          <w:lang w:val="bg-BG"/>
        </w:rPr>
      </w:pPr>
      <w:r>
        <w:rPr>
          <w:rFonts w:eastAsia="Calibri"/>
          <w:lang w:val="bg-BG"/>
        </w:rPr>
        <w:t>Предвид</w:t>
      </w:r>
      <w:r w:rsidR="00586C55" w:rsidRPr="009C3B14">
        <w:rPr>
          <w:rFonts w:eastAsia="Calibri"/>
          <w:lang w:val="bg-BG"/>
        </w:rPr>
        <w:t xml:space="preserve"> информация</w:t>
      </w:r>
      <w:r>
        <w:rPr>
          <w:rFonts w:eastAsia="Calibri"/>
          <w:lang w:val="bg-BG"/>
        </w:rPr>
        <w:t>та</w:t>
      </w:r>
      <w:r w:rsidR="00586C55" w:rsidRPr="009C3B14">
        <w:rPr>
          <w:rFonts w:eastAsia="Calibri"/>
          <w:lang w:val="bg-BG"/>
        </w:rPr>
        <w:t xml:space="preserve"> за </w:t>
      </w:r>
      <w:r>
        <w:rPr>
          <w:rFonts w:eastAsia="Calibri"/>
          <w:lang w:val="bg-BG"/>
        </w:rPr>
        <w:t xml:space="preserve">таксономичното разделяне на </w:t>
      </w:r>
      <w:r>
        <w:rPr>
          <w:lang w:val="bg-BG"/>
        </w:rPr>
        <w:t>каспийската чайка (</w:t>
      </w:r>
      <w:r w:rsidRPr="00A60D3A">
        <w:rPr>
          <w:i/>
          <w:lang w:val="en-GB"/>
        </w:rPr>
        <w:t>Larus cachinnans</w:t>
      </w:r>
      <w:r>
        <w:rPr>
          <w:lang w:val="bg-BG"/>
        </w:rPr>
        <w:t>) от жълтокраката чайка</w:t>
      </w:r>
      <w:r>
        <w:rPr>
          <w:lang w:val="en-GB"/>
        </w:rPr>
        <w:t xml:space="preserve"> (</w:t>
      </w:r>
      <w:r w:rsidRPr="009032F3">
        <w:rPr>
          <w:i/>
          <w:lang w:val="en-GB"/>
        </w:rPr>
        <w:t>Larus michahellis</w:t>
      </w:r>
      <w:r>
        <w:rPr>
          <w:lang w:val="en-GB"/>
        </w:rPr>
        <w:t>)</w:t>
      </w:r>
      <w:r>
        <w:rPr>
          <w:lang w:val="bg-BG"/>
        </w:rPr>
        <w:t xml:space="preserve"> е необходима преоценка на стойно</w:t>
      </w:r>
      <w:r w:rsidR="003A7A14">
        <w:rPr>
          <w:lang w:val="bg-BG"/>
        </w:rPr>
        <w:t xml:space="preserve">стите и оценките в </w:t>
      </w:r>
      <w:r w:rsidR="003A7A14">
        <w:rPr>
          <w:lang w:val="bg-BG"/>
        </w:rPr>
        <w:lastRenderedPageBreak/>
        <w:t>СФД. Обаче</w:t>
      </w:r>
      <w:r>
        <w:rPr>
          <w:lang w:val="bg-BG"/>
        </w:rPr>
        <w:t xml:space="preserve">, към момента не са налични данни от мониторинг за числеността </w:t>
      </w:r>
      <w:r w:rsidR="003A7A14">
        <w:rPr>
          <w:lang w:val="bg-BG"/>
        </w:rPr>
        <w:t xml:space="preserve">на двата вида чайки в зоната и не могат да бъдат предложени промени в </w:t>
      </w:r>
      <w:r w:rsidR="00586C55" w:rsidRPr="009C3B14">
        <w:rPr>
          <w:rFonts w:eastAsia="Calibri"/>
          <w:lang w:val="bg-BG"/>
        </w:rPr>
        <w:t>СФД</w:t>
      </w:r>
      <w:r w:rsidR="00586C55">
        <w:rPr>
          <w:rFonts w:eastAsia="Calibri"/>
          <w:lang w:val="bg-BG"/>
        </w:rPr>
        <w:t>.</w:t>
      </w:r>
    </w:p>
    <w:p w14:paraId="664B75A7" w14:textId="77ED72BD" w:rsidR="00F10723" w:rsidRDefault="00F10723" w:rsidP="004A4D89">
      <w:pPr>
        <w:spacing w:after="120"/>
        <w:jc w:val="both"/>
        <w:rPr>
          <w:lang w:val="bg-BG"/>
        </w:rPr>
      </w:pPr>
    </w:p>
    <w:p w14:paraId="1898051A" w14:textId="77777777" w:rsidR="00170EEC" w:rsidRPr="00973084" w:rsidRDefault="00170EEC" w:rsidP="00D638F1">
      <w:pPr>
        <w:pStyle w:val="Heading1"/>
        <w:jc w:val="center"/>
        <w:rPr>
          <w:lang w:val="bg-BG"/>
        </w:rPr>
      </w:pPr>
      <w:bookmarkStart w:id="100" w:name="_Toc97813526"/>
      <w:r w:rsidRPr="00973084">
        <w:rPr>
          <w:lang w:val="bg-BG"/>
        </w:rPr>
        <w:t xml:space="preserve">Специфични цели за А179 </w:t>
      </w:r>
      <w:r w:rsidRPr="00973084">
        <w:rPr>
          <w:i/>
          <w:lang w:val="bg-BG"/>
        </w:rPr>
        <w:t>Larus ridibundus</w:t>
      </w:r>
      <w:r w:rsidRPr="00973084">
        <w:rPr>
          <w:lang w:val="bg-BG"/>
        </w:rPr>
        <w:t xml:space="preserve"> (речна чайка)</w:t>
      </w:r>
      <w:bookmarkEnd w:id="100"/>
    </w:p>
    <w:p w14:paraId="1B0882F3" w14:textId="77777777" w:rsidR="00170EEC" w:rsidRPr="00B958AF" w:rsidRDefault="00170EEC" w:rsidP="00B958AF">
      <w:pPr>
        <w:spacing w:after="120"/>
        <w:jc w:val="both"/>
      </w:pPr>
    </w:p>
    <w:p w14:paraId="30946936" w14:textId="77777777" w:rsidR="00170EEC" w:rsidRPr="000B21CD" w:rsidRDefault="00170EEC" w:rsidP="005114EF">
      <w:pPr>
        <w:pStyle w:val="ListParagraph"/>
        <w:numPr>
          <w:ilvl w:val="0"/>
          <w:numId w:val="116"/>
        </w:numPr>
        <w:spacing w:after="120"/>
        <w:jc w:val="both"/>
        <w:rPr>
          <w:b/>
          <w:lang w:val="bg-BG"/>
        </w:rPr>
      </w:pPr>
      <w:r w:rsidRPr="000B21CD">
        <w:rPr>
          <w:b/>
          <w:lang w:val="bg-BG"/>
        </w:rPr>
        <w:t>Кратка характеристика на вида</w:t>
      </w:r>
    </w:p>
    <w:p w14:paraId="48951AA7" w14:textId="3A442E30" w:rsidR="00170EEC" w:rsidRPr="00170EEC" w:rsidRDefault="00170EEC" w:rsidP="004A4D89">
      <w:pPr>
        <w:spacing w:after="120"/>
        <w:jc w:val="both"/>
        <w:rPr>
          <w:lang w:val="bg-BG"/>
        </w:rPr>
      </w:pPr>
      <w:r>
        <w:rPr>
          <w:lang w:val="bg-BG"/>
        </w:rPr>
        <w:t xml:space="preserve">Дължина на тялото: 34-37 </w:t>
      </w:r>
      <w:r>
        <w:rPr>
          <w:lang w:val="en-GB"/>
        </w:rPr>
        <w:t>cm</w:t>
      </w:r>
      <w:r w:rsidRPr="00170EEC">
        <w:rPr>
          <w:lang w:val="bg-BG"/>
        </w:rPr>
        <w:t xml:space="preserve">. Размах на крилата: 100-110 </w:t>
      </w:r>
      <w:r>
        <w:rPr>
          <w:lang w:val="en-GB"/>
        </w:rPr>
        <w:t>cm</w:t>
      </w:r>
      <w:r w:rsidRPr="00170EEC">
        <w:rPr>
          <w:lang w:val="bg-BG"/>
        </w:rPr>
        <w:t>. Има сезонен и възрастов диморфизъм. Възрастните през размножителния период наподобяват тези на малката черноглава чайка, но темето е бяло и първостепенните махови пера отдолу са черни. Клюнът и краката червени. Възрастните през есенно-зимния период имат изцяло бяла глава с малко тъмно петно зад окото. Клюнът с черен или с кафяв връх. Краката забележимо по-светли. Младите имат пъстро кафяво</w:t>
      </w:r>
      <w:r w:rsidR="00DB4F98">
        <w:rPr>
          <w:lang w:val="bg-BG"/>
        </w:rPr>
        <w:t>-</w:t>
      </w:r>
      <w:r w:rsidRPr="00170EEC">
        <w:rPr>
          <w:lang w:val="bg-BG"/>
        </w:rPr>
        <w:t>сиво оперение, отдолу бели. Клюнът жълтеникав или оранжево</w:t>
      </w:r>
      <w:r w:rsidR="00DB4F98">
        <w:rPr>
          <w:lang w:val="bg-BG"/>
        </w:rPr>
        <w:t>-</w:t>
      </w:r>
      <w:r w:rsidRPr="00170EEC">
        <w:rPr>
          <w:lang w:val="bg-BG"/>
        </w:rPr>
        <w:t>жълт с черен връх. Краката жълтеникави или охристи. Опашката бяла с тясна черна ивица на върха.</w:t>
      </w:r>
    </w:p>
    <w:p w14:paraId="1B2C50F0" w14:textId="77777777" w:rsidR="00170EEC" w:rsidRPr="00170EEC" w:rsidRDefault="00170EEC" w:rsidP="004A4D89">
      <w:pPr>
        <w:spacing w:after="120"/>
        <w:jc w:val="both"/>
        <w:rPr>
          <w:i/>
          <w:lang w:val="bg-BG"/>
        </w:rPr>
      </w:pPr>
      <w:r w:rsidRPr="00170EEC">
        <w:rPr>
          <w:i/>
          <w:lang w:val="bg-BG"/>
        </w:rPr>
        <w:t>Характер на пребиваване в страната</w:t>
      </w:r>
    </w:p>
    <w:p w14:paraId="0E29B99E" w14:textId="77777777" w:rsidR="00170EEC" w:rsidRPr="00170EEC" w:rsidRDefault="00170EEC" w:rsidP="004A4D89">
      <w:pPr>
        <w:spacing w:after="120"/>
        <w:jc w:val="both"/>
        <w:rPr>
          <w:lang w:val="bg-BG"/>
        </w:rPr>
      </w:pPr>
      <w:r w:rsidRPr="00170EEC">
        <w:rPr>
          <w:lang w:val="bg-BG"/>
        </w:rPr>
        <w:t>Постоянен, преминаващ и зимуващ вид. Гнезди в самостоятелни или смесени колонии. Малките се излюпват в края на май и началото на юни. След края на гнездовия период младите и възрастните птици скитат на големи ята.</w:t>
      </w:r>
    </w:p>
    <w:p w14:paraId="71C29F3D" w14:textId="77777777" w:rsidR="00170EEC" w:rsidRPr="00170EEC" w:rsidRDefault="00170EEC" w:rsidP="004A4D89">
      <w:pPr>
        <w:spacing w:after="120"/>
        <w:jc w:val="both"/>
        <w:rPr>
          <w:i/>
          <w:lang w:val="bg-BG"/>
        </w:rPr>
      </w:pPr>
      <w:r w:rsidRPr="00170EEC">
        <w:rPr>
          <w:i/>
          <w:lang w:val="bg-BG"/>
        </w:rPr>
        <w:t>Характерно местообитание</w:t>
      </w:r>
    </w:p>
    <w:p w14:paraId="5263D3E1" w14:textId="27F4BAA5" w:rsidR="00170EEC" w:rsidRPr="00170EEC" w:rsidRDefault="00170EEC" w:rsidP="004A4D89">
      <w:pPr>
        <w:spacing w:after="120"/>
        <w:jc w:val="both"/>
        <w:rPr>
          <w:lang w:val="bg-BG"/>
        </w:rPr>
      </w:pPr>
      <w:r w:rsidRPr="00170EEC">
        <w:rPr>
          <w:lang w:val="bg-BG"/>
        </w:rPr>
        <w:t>През размножителния период обитава предимно сладководни езера и блата, обрасли с тръстика и папур, но и с наличие на открита водна площ, покрита с плаваща растителност; разливи на реки. По време на миграция и зимуване се среща в разнообразни влажни зони както по морски крайбрежия, така и навътре в сушата. Разстоянието ме</w:t>
      </w:r>
      <w:r w:rsidR="00DB4F98">
        <w:rPr>
          <w:lang w:val="bg-BG"/>
        </w:rPr>
        <w:t xml:space="preserve">жду гнездата е най-малко 1-1,5 </w:t>
      </w:r>
      <w:r w:rsidR="00DB4F98">
        <w:rPr>
          <w:lang w:val="en-GB"/>
        </w:rPr>
        <w:t>m</w:t>
      </w:r>
      <w:r w:rsidRPr="00170EEC">
        <w:rPr>
          <w:lang w:val="bg-BG"/>
        </w:rPr>
        <w:t>. Гнездата са разположени върху плаващи коренища на тръстика, листа от водна лилия (ез. Сребърна, Гарванското блато) и стърчащи от водата пънове (ПП „Персина</w:t>
      </w:r>
      <w:r w:rsidR="008353B0">
        <w:rPr>
          <w:lang w:val="bg-BG"/>
        </w:rPr>
        <w:t>”</w:t>
      </w:r>
      <w:r w:rsidR="00E7463E">
        <w:rPr>
          <w:lang w:val="bg-BG"/>
        </w:rPr>
        <w:t>) (Нанкинов и др., 1997; Янков отг.</w:t>
      </w:r>
      <w:r w:rsidRPr="00170EEC">
        <w:rPr>
          <w:lang w:val="bg-BG"/>
        </w:rPr>
        <w:t xml:space="preserve"> ред., 2007). Подходящи местообитания вероятно са 3150 и 3130 според Директивата за хабитатите (Кавръкова и др., 2009).</w:t>
      </w:r>
    </w:p>
    <w:p w14:paraId="5AC44E28" w14:textId="77777777" w:rsidR="00170EEC" w:rsidRPr="00170EEC" w:rsidRDefault="00170EEC" w:rsidP="004A4D89">
      <w:pPr>
        <w:spacing w:after="120"/>
        <w:jc w:val="both"/>
        <w:rPr>
          <w:i/>
          <w:lang w:val="bg-BG"/>
        </w:rPr>
      </w:pPr>
      <w:r w:rsidRPr="00170EEC">
        <w:rPr>
          <w:i/>
          <w:lang w:val="bg-BG"/>
        </w:rPr>
        <w:t>Хранене</w:t>
      </w:r>
    </w:p>
    <w:p w14:paraId="37F73231" w14:textId="77777777" w:rsidR="00170EEC" w:rsidRPr="00170EEC" w:rsidRDefault="00170EEC" w:rsidP="004A4D89">
      <w:pPr>
        <w:spacing w:after="120"/>
        <w:jc w:val="both"/>
        <w:rPr>
          <w:lang w:val="bg-BG"/>
        </w:rPr>
      </w:pPr>
      <w:r w:rsidRPr="00170EEC">
        <w:rPr>
          <w:lang w:val="bg-BG"/>
        </w:rPr>
        <w:t>Храни се с риба, скариди, насекоми (</w:t>
      </w:r>
      <w:r w:rsidRPr="00170EEC">
        <w:rPr>
          <w:i/>
          <w:lang w:val="bg-BG"/>
        </w:rPr>
        <w:t>Carabidae, Staphylinidae, Tenebrionidae, Orthoptera (Gryllus sp.)</w:t>
      </w:r>
      <w:r w:rsidRPr="00170EEC">
        <w:rPr>
          <w:lang w:val="bg-BG"/>
        </w:rPr>
        <w:t>).</w:t>
      </w:r>
    </w:p>
    <w:p w14:paraId="214D5D97" w14:textId="77777777" w:rsidR="00170EEC" w:rsidRPr="002E4D68" w:rsidRDefault="00170EEC" w:rsidP="005114EF">
      <w:pPr>
        <w:pStyle w:val="ListParagraph"/>
        <w:numPr>
          <w:ilvl w:val="0"/>
          <w:numId w:val="116"/>
        </w:numPr>
        <w:spacing w:after="120"/>
        <w:jc w:val="both"/>
        <w:rPr>
          <w:b/>
          <w:lang w:val="bg-BG"/>
        </w:rPr>
      </w:pPr>
      <w:r w:rsidRPr="002E4D68">
        <w:rPr>
          <w:b/>
          <w:lang w:val="bg-BG"/>
        </w:rPr>
        <w:t>Разпространение, природозащитно състояние и тенденции в популацията на вида на национално ниво</w:t>
      </w:r>
    </w:p>
    <w:p w14:paraId="5EBC55CC" w14:textId="5E3AD9E7" w:rsidR="00170EEC" w:rsidRPr="00170EEC" w:rsidRDefault="00170EEC" w:rsidP="004A4D89">
      <w:pPr>
        <w:spacing w:after="120"/>
        <w:jc w:val="both"/>
        <w:rPr>
          <w:lang w:val="bg-BG"/>
        </w:rPr>
      </w:pPr>
      <w:r w:rsidRPr="00170EEC">
        <w:rPr>
          <w:lang w:val="bg-BG"/>
        </w:rPr>
        <w:t>Епизодични гнездови находища е имало в Атанасовското езеро и при с. Черноморец, Бургаско. Относително постоянни гнездови находища има само по Д</w:t>
      </w:r>
      <w:r w:rsidR="00432096">
        <w:rPr>
          <w:lang w:val="bg-BG"/>
        </w:rPr>
        <w:t>унавското крайбрежие – о. Персин</w:t>
      </w:r>
      <w:r w:rsidRPr="00170EEC">
        <w:rPr>
          <w:lang w:val="bg-BG"/>
        </w:rPr>
        <w:t xml:space="preserve">, </w:t>
      </w:r>
      <w:r w:rsidR="00734529">
        <w:rPr>
          <w:lang w:val="bg-BG"/>
        </w:rPr>
        <w:t xml:space="preserve">Гарванското </w:t>
      </w:r>
      <w:r w:rsidRPr="00170EEC">
        <w:rPr>
          <w:lang w:val="bg-BG"/>
        </w:rPr>
        <w:t>блатото</w:t>
      </w:r>
      <w:r w:rsidR="00734529">
        <w:rPr>
          <w:lang w:val="bg-BG"/>
        </w:rPr>
        <w:t>,</w:t>
      </w:r>
      <w:r w:rsidRPr="00170EEC">
        <w:rPr>
          <w:lang w:val="bg-BG"/>
        </w:rPr>
        <w:t xml:space="preserve"> и </w:t>
      </w:r>
      <w:r w:rsidR="00734529">
        <w:rPr>
          <w:lang w:val="bg-BG"/>
        </w:rPr>
        <w:t>ез.</w:t>
      </w:r>
      <w:r w:rsidRPr="00170EEC">
        <w:rPr>
          <w:lang w:val="bg-BG"/>
        </w:rPr>
        <w:t xml:space="preserve"> „Сребърна</w:t>
      </w:r>
      <w:r w:rsidR="008353B0">
        <w:rPr>
          <w:lang w:val="bg-BG"/>
        </w:rPr>
        <w:t>”</w:t>
      </w:r>
      <w:r w:rsidRPr="00170EEC">
        <w:rPr>
          <w:lang w:val="bg-BG"/>
        </w:rPr>
        <w:t>.</w:t>
      </w:r>
      <w:r w:rsidR="00D402DA">
        <w:rPr>
          <w:lang w:val="bg-BG"/>
        </w:rPr>
        <w:t xml:space="preserve"> </w:t>
      </w:r>
      <w:r w:rsidRPr="00170EEC">
        <w:rPr>
          <w:lang w:val="bg-BG"/>
        </w:rPr>
        <w:t>По време на миграции и зимуване е една от най-често срещаните и многобройни видове чайки в н</w:t>
      </w:r>
      <w:r w:rsidR="00E7463E">
        <w:rPr>
          <w:lang w:val="bg-BG"/>
        </w:rPr>
        <w:t>иските части на страната (Янков</w:t>
      </w:r>
      <w:r w:rsidRPr="00170EEC">
        <w:rPr>
          <w:lang w:val="bg-BG"/>
        </w:rPr>
        <w:t xml:space="preserve"> </w:t>
      </w:r>
      <w:r w:rsidR="006E2D3E">
        <w:rPr>
          <w:lang w:val="bg-BG"/>
        </w:rPr>
        <w:t xml:space="preserve">отг. </w:t>
      </w:r>
      <w:r w:rsidRPr="00170EEC">
        <w:rPr>
          <w:lang w:val="bg-BG"/>
        </w:rPr>
        <w:t>ред., 2007; Нанкинов и др., 1997).</w:t>
      </w:r>
    </w:p>
    <w:p w14:paraId="7A344B12" w14:textId="2D967F61" w:rsidR="00170EEC" w:rsidRPr="00170EEC" w:rsidRDefault="006E2D3E" w:rsidP="004A4D89">
      <w:pPr>
        <w:spacing w:after="120"/>
        <w:jc w:val="both"/>
        <w:rPr>
          <w:lang w:val="bg-BG"/>
        </w:rPr>
      </w:pPr>
      <w:r w:rsidRPr="00170EEC">
        <w:rPr>
          <w:lang w:val="bg-BG"/>
        </w:rPr>
        <w:lastRenderedPageBreak/>
        <w:t>Включен в Приложение 2Б на Директивата за птиците.</w:t>
      </w:r>
      <w:r>
        <w:rPr>
          <w:lang w:val="bg-BG"/>
        </w:rPr>
        <w:t xml:space="preserve"> </w:t>
      </w:r>
      <w:r w:rsidR="00170EEC" w:rsidRPr="00170EEC">
        <w:rPr>
          <w:lang w:val="bg-BG"/>
        </w:rPr>
        <w:t xml:space="preserve">Защитен вид на територията на цялата страна (ЗБР, Приложение 3). Включен е в Червената книга на Р България (2015) </w:t>
      </w:r>
      <w:r w:rsidR="00372FFE">
        <w:rPr>
          <w:lang w:val="bg-BG"/>
        </w:rPr>
        <w:t xml:space="preserve">в категория застрашен (EN). </w:t>
      </w:r>
      <w:r w:rsidR="00170EEC" w:rsidRPr="00170EEC">
        <w:rPr>
          <w:lang w:val="bg-BG"/>
        </w:rPr>
        <w:t xml:space="preserve">Според IUCN – LC (Least Concern), за територията на континентална Европа – LC (Least Concern). </w:t>
      </w:r>
    </w:p>
    <w:p w14:paraId="4330FB2F" w14:textId="501CE8E3" w:rsidR="00170EEC" w:rsidRDefault="00D402DA" w:rsidP="004A4D89">
      <w:pPr>
        <w:spacing w:after="120"/>
        <w:jc w:val="both"/>
        <w:rPr>
          <w:lang w:val="bg-BG"/>
        </w:rPr>
      </w:pPr>
      <w:r>
        <w:rPr>
          <w:lang w:val="bg-BG"/>
        </w:rPr>
        <w:t xml:space="preserve">Съгласно </w:t>
      </w:r>
      <w:r w:rsidR="00D90B11">
        <w:rPr>
          <w:lang w:val="bg-BG"/>
        </w:rPr>
        <w:t>Докладването</w:t>
      </w:r>
      <w:r w:rsidR="00170EEC" w:rsidRPr="00170EEC">
        <w:rPr>
          <w:lang w:val="bg-BG"/>
        </w:rPr>
        <w:t xml:space="preserve"> през 2019 г. (за периода 2005-2018 г.), националната </w:t>
      </w:r>
      <w:r w:rsidR="00170EEC" w:rsidRPr="00F356C5">
        <w:rPr>
          <w:lang w:val="bg-BG"/>
        </w:rPr>
        <w:t>гнездяща</w:t>
      </w:r>
      <w:r w:rsidR="00170EEC" w:rsidRPr="00170EEC">
        <w:rPr>
          <w:lang w:val="bg-BG"/>
        </w:rPr>
        <w:t xml:space="preserve"> популация на вида се оценява на </w:t>
      </w:r>
      <w:r w:rsidR="00170EEC" w:rsidRPr="00F356C5">
        <w:rPr>
          <w:b/>
          <w:lang w:val="bg-BG"/>
        </w:rPr>
        <w:t>180-300 двойки</w:t>
      </w:r>
      <w:r w:rsidR="00170EEC" w:rsidRPr="00170EEC">
        <w:rPr>
          <w:lang w:val="bg-BG"/>
        </w:rPr>
        <w:t xml:space="preserve">. Краткосрочната популационна тенденция (2001-2018 г.) е </w:t>
      </w:r>
      <w:r w:rsidR="00170EEC" w:rsidRPr="00F356C5">
        <w:rPr>
          <w:b/>
          <w:lang w:val="bg-BG"/>
        </w:rPr>
        <w:t>флуктуираща</w:t>
      </w:r>
      <w:r w:rsidR="00170EEC" w:rsidRPr="00170EEC">
        <w:rPr>
          <w:lang w:val="bg-BG"/>
        </w:rPr>
        <w:t xml:space="preserve">, а дългосрочната (1980-2018 г.) е </w:t>
      </w:r>
      <w:r w:rsidR="00170EEC" w:rsidRPr="00F356C5">
        <w:rPr>
          <w:b/>
          <w:lang w:val="bg-BG"/>
        </w:rPr>
        <w:t>намаляваща</w:t>
      </w:r>
      <w:r w:rsidR="00170EEC" w:rsidRPr="00170EEC">
        <w:rPr>
          <w:lang w:val="bg-BG"/>
        </w:rPr>
        <w:t xml:space="preserve">. Посочени са следните заплахи и влияния: </w:t>
      </w:r>
      <w:r w:rsidR="00170EEC" w:rsidRPr="00170EEC">
        <w:rPr>
          <w:i/>
          <w:lang w:val="bg-BG"/>
        </w:rPr>
        <w:t>J02</w:t>
      </w:r>
      <w:r w:rsidR="00170EEC" w:rsidRPr="00170EEC">
        <w:rPr>
          <w:lang w:val="bg-BG"/>
        </w:rPr>
        <w:t>.</w:t>
      </w:r>
    </w:p>
    <w:p w14:paraId="4921077A" w14:textId="77777777" w:rsidR="00170EEC" w:rsidRPr="00170EEC" w:rsidRDefault="00170EEC" w:rsidP="004A4D89">
      <w:pPr>
        <w:spacing w:after="120"/>
        <w:jc w:val="both"/>
        <w:rPr>
          <w:lang w:val="bg-BG"/>
        </w:rPr>
      </w:pPr>
      <w:r w:rsidRPr="00F356C5">
        <w:rPr>
          <w:lang w:val="bg-BG"/>
        </w:rPr>
        <w:t>Мигриращата</w:t>
      </w:r>
      <w:r w:rsidRPr="00170EEC">
        <w:rPr>
          <w:lang w:val="bg-BG"/>
        </w:rPr>
        <w:t xml:space="preserve"> национална популация (за периода 2013 – 2018 г.) е оценена на </w:t>
      </w:r>
      <w:r w:rsidRPr="00F356C5">
        <w:rPr>
          <w:b/>
          <w:lang w:val="bg-BG"/>
        </w:rPr>
        <w:t>1000-2000 индивида.</w:t>
      </w:r>
      <w:r w:rsidRPr="00170EEC">
        <w:rPr>
          <w:lang w:val="bg-BG"/>
        </w:rPr>
        <w:t xml:space="preserve"> Краткосрочната тенденция на популацията в рамките на Натура 2000 е </w:t>
      </w:r>
      <w:r w:rsidRPr="00F356C5">
        <w:rPr>
          <w:lang w:val="bg-BG"/>
        </w:rPr>
        <w:t>нарастваща</w:t>
      </w:r>
      <w:r w:rsidRPr="00170EEC">
        <w:rPr>
          <w:lang w:val="bg-BG"/>
        </w:rPr>
        <w:t xml:space="preserve">. Посочени са следните заплахи и влияния: </w:t>
      </w:r>
      <w:r w:rsidRPr="00170EEC">
        <w:rPr>
          <w:i/>
          <w:lang w:val="bg-BG"/>
        </w:rPr>
        <w:t>C03; F26</w:t>
      </w:r>
      <w:r w:rsidRPr="00170EEC">
        <w:rPr>
          <w:lang w:val="bg-BG"/>
        </w:rPr>
        <w:t>.</w:t>
      </w:r>
    </w:p>
    <w:p w14:paraId="13289F27" w14:textId="11A76847" w:rsidR="00170EEC" w:rsidRPr="00170EEC" w:rsidRDefault="00170EEC" w:rsidP="004A4D89">
      <w:pPr>
        <w:spacing w:after="120"/>
        <w:jc w:val="both"/>
        <w:rPr>
          <w:lang w:val="bg-BG"/>
        </w:rPr>
      </w:pPr>
      <w:r w:rsidRPr="00F356C5">
        <w:rPr>
          <w:lang w:val="bg-BG"/>
        </w:rPr>
        <w:t>Зимуващата</w:t>
      </w:r>
      <w:r w:rsidRPr="00170EEC">
        <w:rPr>
          <w:lang w:val="bg-BG"/>
        </w:rPr>
        <w:t xml:space="preserve"> популация е оценена на </w:t>
      </w:r>
      <w:r w:rsidRPr="00F356C5">
        <w:rPr>
          <w:b/>
          <w:lang w:val="bg-BG"/>
        </w:rPr>
        <w:t>2000-6500 индивида.</w:t>
      </w:r>
      <w:r w:rsidRPr="00170EEC">
        <w:rPr>
          <w:lang w:val="bg-BG"/>
        </w:rPr>
        <w:t xml:space="preserve"> Краткосрочната популационна тенденция (2000</w:t>
      </w:r>
      <w:r w:rsidR="00D704D4">
        <w:rPr>
          <w:lang w:val="bg-BG"/>
        </w:rPr>
        <w:t xml:space="preserve"> – </w:t>
      </w:r>
      <w:r w:rsidRPr="00170EEC">
        <w:rPr>
          <w:lang w:val="bg-BG"/>
        </w:rPr>
        <w:t>2018</w:t>
      </w:r>
      <w:r w:rsidR="00D704D4">
        <w:rPr>
          <w:lang w:val="bg-BG"/>
        </w:rPr>
        <w:t xml:space="preserve"> </w:t>
      </w:r>
      <w:r w:rsidRPr="00170EEC">
        <w:rPr>
          <w:lang w:val="bg-BG"/>
        </w:rPr>
        <w:t xml:space="preserve">г.) е </w:t>
      </w:r>
      <w:r w:rsidRPr="00F356C5">
        <w:rPr>
          <w:b/>
          <w:lang w:val="bg-BG"/>
        </w:rPr>
        <w:t>нарастваща</w:t>
      </w:r>
      <w:r w:rsidRPr="00170EEC">
        <w:rPr>
          <w:lang w:val="bg-BG"/>
        </w:rPr>
        <w:t>, а дългосрочната (1980</w:t>
      </w:r>
      <w:r w:rsidR="00D704D4">
        <w:rPr>
          <w:lang w:val="bg-BG"/>
        </w:rPr>
        <w:t xml:space="preserve"> – </w:t>
      </w:r>
      <w:r w:rsidRPr="00170EEC">
        <w:rPr>
          <w:lang w:val="bg-BG"/>
        </w:rPr>
        <w:t>2018</w:t>
      </w:r>
      <w:r w:rsidR="00D704D4">
        <w:rPr>
          <w:lang w:val="bg-BG"/>
        </w:rPr>
        <w:t xml:space="preserve"> </w:t>
      </w:r>
      <w:r w:rsidRPr="00170EEC">
        <w:rPr>
          <w:lang w:val="bg-BG"/>
        </w:rPr>
        <w:t xml:space="preserve">г.) е </w:t>
      </w:r>
      <w:r w:rsidRPr="00F356C5">
        <w:rPr>
          <w:b/>
          <w:lang w:val="bg-BG"/>
        </w:rPr>
        <w:t>флуктуираща</w:t>
      </w:r>
      <w:r w:rsidR="00D402DA">
        <w:rPr>
          <w:lang w:val="bg-BG"/>
        </w:rPr>
        <w:t xml:space="preserve">. </w:t>
      </w:r>
      <w:r w:rsidRPr="00170EEC">
        <w:rPr>
          <w:lang w:val="bg-BG"/>
        </w:rPr>
        <w:t xml:space="preserve">Посочени са следните заплахи и влияния: </w:t>
      </w:r>
      <w:r w:rsidRPr="00170EEC">
        <w:rPr>
          <w:i/>
          <w:lang w:val="bg-BG"/>
        </w:rPr>
        <w:t>C03; D02</w:t>
      </w:r>
      <w:r w:rsidRPr="00170EEC">
        <w:rPr>
          <w:lang w:val="bg-BG"/>
        </w:rPr>
        <w:t>.</w:t>
      </w:r>
    </w:p>
    <w:p w14:paraId="186E47C1" w14:textId="61218A9B" w:rsidR="00170EEC" w:rsidRDefault="00170EEC" w:rsidP="004A4D89">
      <w:pPr>
        <w:spacing w:after="120"/>
        <w:jc w:val="both"/>
      </w:pPr>
      <w:r w:rsidRPr="00170EEC">
        <w:rPr>
          <w:lang w:val="bg-BG"/>
        </w:rPr>
        <w:t>В Червената книга като вероятни заплахи са посочени промени на естествения воден режим в традиционни гнездови находища (ПП „Персина</w:t>
      </w:r>
      <w:r w:rsidR="008353B0">
        <w:rPr>
          <w:lang w:val="bg-BG"/>
        </w:rPr>
        <w:t>”</w:t>
      </w:r>
      <w:r w:rsidRPr="00170EEC">
        <w:rPr>
          <w:lang w:val="bg-BG"/>
        </w:rPr>
        <w:t>, Гарванското блато, ез. Сребърна).</w:t>
      </w:r>
    </w:p>
    <w:p w14:paraId="4C39FA0B" w14:textId="5153FF55" w:rsidR="00D97EC6" w:rsidRPr="002E4D68" w:rsidRDefault="00432096" w:rsidP="005114EF">
      <w:pPr>
        <w:pStyle w:val="ListParagraph"/>
        <w:numPr>
          <w:ilvl w:val="0"/>
          <w:numId w:val="116"/>
        </w:numPr>
        <w:spacing w:after="120"/>
        <w:jc w:val="both"/>
        <w:rPr>
          <w:lang w:val="bg-BG"/>
        </w:rPr>
      </w:pPr>
      <w:r w:rsidRPr="002E4D68">
        <w:rPr>
          <w:b/>
          <w:lang w:val="bg-BG"/>
        </w:rPr>
        <w:t>Състояние в СЗЗ „Комплекс Беленски острови</w:t>
      </w:r>
      <w:r w:rsidR="008353B0" w:rsidRPr="002E4D68">
        <w:rPr>
          <w:b/>
          <w:lang w:val="bg-BG"/>
        </w:rPr>
        <w:t>”</w:t>
      </w:r>
    </w:p>
    <w:p w14:paraId="10ED2FA5" w14:textId="61D9AA83" w:rsidR="00432096" w:rsidRDefault="00432096" w:rsidP="004A4D89">
      <w:pPr>
        <w:spacing w:after="120"/>
        <w:jc w:val="both"/>
        <w:rPr>
          <w:lang w:val="bg-BG"/>
        </w:rPr>
      </w:pPr>
      <w:r>
        <w:rPr>
          <w:lang w:val="bg-BG"/>
        </w:rPr>
        <w:t>Съгласно СФД</w:t>
      </w:r>
      <w:r w:rsidR="002E4D68">
        <w:rPr>
          <w:lang w:val="bg-BG"/>
        </w:rPr>
        <w:t>,</w:t>
      </w:r>
      <w:r>
        <w:rPr>
          <w:lang w:val="bg-BG"/>
        </w:rPr>
        <w:t xml:space="preserve"> гнездящата популация е оценена на </w:t>
      </w:r>
      <w:r w:rsidRPr="00D704D4">
        <w:rPr>
          <w:b/>
          <w:lang w:val="bg-BG"/>
        </w:rPr>
        <w:t>0 – 13 двойки</w:t>
      </w:r>
      <w:r>
        <w:rPr>
          <w:lang w:val="bg-BG"/>
        </w:rPr>
        <w:t xml:space="preserve">, което е </w:t>
      </w:r>
      <w:r w:rsidRPr="00D704D4">
        <w:rPr>
          <w:b/>
          <w:lang w:val="bg-BG"/>
        </w:rPr>
        <w:t>4,3 – 7,2 %</w:t>
      </w:r>
      <w:r>
        <w:rPr>
          <w:lang w:val="bg-BG"/>
        </w:rPr>
        <w:t xml:space="preserve"> от националната популация</w:t>
      </w:r>
      <w:r w:rsidR="00D704D4">
        <w:rPr>
          <w:lang w:val="bg-BG"/>
        </w:rPr>
        <w:t xml:space="preserve"> (оценка „</w:t>
      </w:r>
      <w:r w:rsidR="00D704D4">
        <w:rPr>
          <w:lang w:val="en-GB"/>
        </w:rPr>
        <w:t>B</w:t>
      </w:r>
      <w:r w:rsidR="008353B0">
        <w:rPr>
          <w:lang w:val="bg-BG"/>
        </w:rPr>
        <w:t>”</w:t>
      </w:r>
      <w:r w:rsidR="00D704D4">
        <w:rPr>
          <w:lang w:val="bg-BG"/>
        </w:rPr>
        <w:t>). Опазването на вида е отлично (оценка „</w:t>
      </w:r>
      <w:r w:rsidR="00D704D4">
        <w:rPr>
          <w:lang w:val="en-GB"/>
        </w:rPr>
        <w:t>A</w:t>
      </w:r>
      <w:r w:rsidR="008353B0">
        <w:rPr>
          <w:lang w:val="bg-BG"/>
        </w:rPr>
        <w:t>”</w:t>
      </w:r>
      <w:r w:rsidR="004319E6">
        <w:rPr>
          <w:lang w:val="bg-BG"/>
        </w:rPr>
        <w:t xml:space="preserve">), популацията </w:t>
      </w:r>
      <w:r w:rsidR="004319E6" w:rsidRPr="00BC4F6A">
        <w:rPr>
          <w:lang w:val="bg-BG"/>
        </w:rPr>
        <w:t>не</w:t>
      </w:r>
      <w:r w:rsidR="004319E6">
        <w:rPr>
          <w:lang w:val="bg-BG"/>
        </w:rPr>
        <w:t xml:space="preserve"> е </w:t>
      </w:r>
      <w:r w:rsidR="004319E6" w:rsidRPr="00BC4F6A">
        <w:rPr>
          <w:lang w:val="bg-BG"/>
        </w:rPr>
        <w:t>изолирана в рамките на разширен ареал (оценка „С</w:t>
      </w:r>
      <w:r w:rsidR="008353B0">
        <w:rPr>
          <w:lang w:val="bg-BG"/>
        </w:rPr>
        <w:t>”</w:t>
      </w:r>
      <w:r w:rsidR="004319E6" w:rsidRPr="00BC4F6A">
        <w:rPr>
          <w:lang w:val="bg-BG"/>
        </w:rPr>
        <w:t>). Общата оценка на стойността на з</w:t>
      </w:r>
      <w:r w:rsidR="004319E6">
        <w:rPr>
          <w:lang w:val="bg-BG"/>
        </w:rPr>
        <w:t>оната за съхранение на вида е „B</w:t>
      </w:r>
      <w:r w:rsidR="008353B0">
        <w:rPr>
          <w:lang w:val="bg-BG"/>
        </w:rPr>
        <w:t>”</w:t>
      </w:r>
      <w:r w:rsidR="004319E6" w:rsidRPr="00BC4F6A">
        <w:rPr>
          <w:lang w:val="bg-BG"/>
        </w:rPr>
        <w:t xml:space="preserve"> – </w:t>
      </w:r>
      <w:r w:rsidR="004319E6">
        <w:rPr>
          <w:lang w:val="bg-BG"/>
        </w:rPr>
        <w:t>добра</w:t>
      </w:r>
      <w:r w:rsidR="004319E6" w:rsidRPr="00BC4F6A">
        <w:rPr>
          <w:lang w:val="bg-BG"/>
        </w:rPr>
        <w:t xml:space="preserve"> стойност.</w:t>
      </w:r>
    </w:p>
    <w:p w14:paraId="769E1176" w14:textId="397384EC" w:rsidR="00995B5E" w:rsidRDefault="00995B5E" w:rsidP="004A4D89">
      <w:pPr>
        <w:spacing w:after="120"/>
        <w:jc w:val="both"/>
        <w:rPr>
          <w:lang w:val="bg-BG"/>
        </w:rPr>
      </w:pPr>
      <w:r>
        <w:rPr>
          <w:lang w:val="bg-BG"/>
        </w:rPr>
        <w:t>Според СФД</w:t>
      </w:r>
      <w:r w:rsidR="008610CD">
        <w:rPr>
          <w:lang w:val="bg-BG"/>
        </w:rPr>
        <w:t>,</w:t>
      </w:r>
      <w:r>
        <w:rPr>
          <w:lang w:val="bg-BG"/>
        </w:rPr>
        <w:t xml:space="preserve"> вида се опазва като мигриращ с оценка от </w:t>
      </w:r>
      <w:r w:rsidRPr="00CE158A">
        <w:rPr>
          <w:b/>
          <w:lang w:val="bg-BG"/>
        </w:rPr>
        <w:t>256 – 540 индивида</w:t>
      </w:r>
      <w:r>
        <w:rPr>
          <w:lang w:val="bg-BG"/>
        </w:rPr>
        <w:t xml:space="preserve">, което е </w:t>
      </w:r>
      <w:r w:rsidRPr="00CE158A">
        <w:rPr>
          <w:b/>
          <w:lang w:val="bg-BG"/>
        </w:rPr>
        <w:t>25,6 – 27,0 %</w:t>
      </w:r>
      <w:r>
        <w:rPr>
          <w:lang w:val="bg-BG"/>
        </w:rPr>
        <w:t xml:space="preserve"> от националната популация (оценка „</w:t>
      </w:r>
      <w:r>
        <w:rPr>
          <w:lang w:val="en-GB"/>
        </w:rPr>
        <w:t>B</w:t>
      </w:r>
      <w:r w:rsidR="008353B0">
        <w:rPr>
          <w:lang w:val="bg-BG"/>
        </w:rPr>
        <w:t>”</w:t>
      </w:r>
      <w:r>
        <w:rPr>
          <w:lang w:val="bg-BG"/>
        </w:rPr>
        <w:t>). Опазването на вида е отлично (оценка „</w:t>
      </w:r>
      <w:r>
        <w:rPr>
          <w:lang w:val="en-GB"/>
        </w:rPr>
        <w:t>A</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Pr>
          <w:lang w:val="bg-BG"/>
        </w:rPr>
        <w:t>оната за съхранение на вида е „B</w:t>
      </w:r>
      <w:r w:rsidR="008353B0">
        <w:rPr>
          <w:lang w:val="bg-BG"/>
        </w:rPr>
        <w:t>”</w:t>
      </w:r>
      <w:r w:rsidRPr="00BC4F6A">
        <w:rPr>
          <w:lang w:val="bg-BG"/>
        </w:rPr>
        <w:t xml:space="preserve"> – </w:t>
      </w:r>
      <w:r>
        <w:rPr>
          <w:lang w:val="bg-BG"/>
        </w:rPr>
        <w:t>добра</w:t>
      </w:r>
      <w:r w:rsidRPr="00BC4F6A">
        <w:rPr>
          <w:lang w:val="bg-BG"/>
        </w:rPr>
        <w:t xml:space="preserve"> стойност.</w:t>
      </w:r>
    </w:p>
    <w:p w14:paraId="213B1AED" w14:textId="654EC978" w:rsidR="007B0CB0" w:rsidRDefault="00CE158A" w:rsidP="004A4D89">
      <w:pPr>
        <w:spacing w:after="120"/>
        <w:jc w:val="both"/>
        <w:rPr>
          <w:lang w:val="bg-BG"/>
        </w:rPr>
      </w:pPr>
      <w:r>
        <w:rPr>
          <w:lang w:val="bg-BG"/>
        </w:rPr>
        <w:t xml:space="preserve">Вида се опазва и като зимуващ в зоната според СФД в численост </w:t>
      </w:r>
      <w:r w:rsidR="00A939F7" w:rsidRPr="00A939F7">
        <w:rPr>
          <w:b/>
          <w:lang w:val="bg-BG"/>
        </w:rPr>
        <w:t>0 – 41 екземпляра</w:t>
      </w:r>
      <w:r w:rsidR="00A939F7">
        <w:rPr>
          <w:lang w:val="bg-BG"/>
        </w:rPr>
        <w:t>, което е 0, 6 - 2,1 % от националната популация (оценка „</w:t>
      </w:r>
      <w:r w:rsidR="00A939F7">
        <w:rPr>
          <w:lang w:val="en-GB"/>
        </w:rPr>
        <w:t>B</w:t>
      </w:r>
      <w:r w:rsidR="008353B0">
        <w:rPr>
          <w:lang w:val="bg-BG"/>
        </w:rPr>
        <w:t>”</w:t>
      </w:r>
      <w:r w:rsidR="00A939F7">
        <w:rPr>
          <w:lang w:val="bg-BG"/>
        </w:rPr>
        <w:t>). Опазването на вида е отлично (оценка „</w:t>
      </w:r>
      <w:r w:rsidR="00A939F7">
        <w:rPr>
          <w:lang w:val="en-GB"/>
        </w:rPr>
        <w:t>A</w:t>
      </w:r>
      <w:r w:rsidR="008353B0">
        <w:rPr>
          <w:lang w:val="bg-BG"/>
        </w:rPr>
        <w:t>”</w:t>
      </w:r>
      <w:r w:rsidR="00A939F7">
        <w:rPr>
          <w:lang w:val="bg-BG"/>
        </w:rPr>
        <w:t xml:space="preserve">), популацията </w:t>
      </w:r>
      <w:r w:rsidR="00A939F7" w:rsidRPr="00BC4F6A">
        <w:rPr>
          <w:lang w:val="bg-BG"/>
        </w:rPr>
        <w:t>не</w:t>
      </w:r>
      <w:r w:rsidR="00A939F7">
        <w:rPr>
          <w:lang w:val="bg-BG"/>
        </w:rPr>
        <w:t xml:space="preserve"> е </w:t>
      </w:r>
      <w:r w:rsidR="00A939F7" w:rsidRPr="00BC4F6A">
        <w:rPr>
          <w:lang w:val="bg-BG"/>
        </w:rPr>
        <w:t>изолирана в рамките на разширен ареал (оценка „С</w:t>
      </w:r>
      <w:r w:rsidR="008353B0">
        <w:rPr>
          <w:lang w:val="bg-BG"/>
        </w:rPr>
        <w:t>”</w:t>
      </w:r>
      <w:r w:rsidR="00A939F7" w:rsidRPr="00BC4F6A">
        <w:rPr>
          <w:lang w:val="bg-BG"/>
        </w:rPr>
        <w:t>). Общата оценка на стойността на з</w:t>
      </w:r>
      <w:r w:rsidR="00A939F7">
        <w:rPr>
          <w:lang w:val="bg-BG"/>
        </w:rPr>
        <w:t>оната за съхранение на вида е „B</w:t>
      </w:r>
      <w:r w:rsidR="008353B0">
        <w:rPr>
          <w:lang w:val="bg-BG"/>
        </w:rPr>
        <w:t>”</w:t>
      </w:r>
      <w:r w:rsidR="00A939F7" w:rsidRPr="00BC4F6A">
        <w:rPr>
          <w:lang w:val="bg-BG"/>
        </w:rPr>
        <w:t xml:space="preserve"> – </w:t>
      </w:r>
      <w:r w:rsidR="00A939F7">
        <w:rPr>
          <w:lang w:val="bg-BG"/>
        </w:rPr>
        <w:t>добра</w:t>
      </w:r>
      <w:r w:rsidR="00A939F7" w:rsidRPr="00BC4F6A">
        <w:rPr>
          <w:lang w:val="bg-BG"/>
        </w:rPr>
        <w:t xml:space="preserve"> стойност.</w:t>
      </w:r>
    </w:p>
    <w:p w14:paraId="08B5BA61" w14:textId="04B9726D" w:rsidR="00973084" w:rsidRPr="008610CD" w:rsidRDefault="00025B7C" w:rsidP="005114EF">
      <w:pPr>
        <w:pStyle w:val="ListParagraph"/>
        <w:numPr>
          <w:ilvl w:val="0"/>
          <w:numId w:val="116"/>
        </w:numPr>
        <w:spacing w:after="120"/>
        <w:jc w:val="both"/>
        <w:rPr>
          <w:b/>
          <w:lang w:val="ru-RU"/>
        </w:rPr>
      </w:pPr>
      <w:r w:rsidRPr="008610CD">
        <w:rPr>
          <w:b/>
          <w:lang w:val="bg-BG"/>
        </w:rPr>
        <w:t>Анализ на наличната информация</w:t>
      </w:r>
    </w:p>
    <w:p w14:paraId="1FE423F1" w14:textId="650B7200" w:rsidR="002934A3" w:rsidRDefault="00073E38" w:rsidP="004A4D89">
      <w:pPr>
        <w:spacing w:after="120"/>
        <w:jc w:val="both"/>
        <w:rPr>
          <w:lang w:val="bg-BG"/>
        </w:rPr>
      </w:pPr>
      <w:r>
        <w:rPr>
          <w:lang w:val="bg-BG"/>
        </w:rPr>
        <w:t>По литературни данни, речната чайка</w:t>
      </w:r>
      <w:r w:rsidR="00C17E7D">
        <w:rPr>
          <w:lang w:val="bg-BG"/>
        </w:rPr>
        <w:t xml:space="preserve"> е гнездила на територията на СЗЗ „Комплекс Беленски острови</w:t>
      </w:r>
      <w:r w:rsidR="008353B0">
        <w:rPr>
          <w:lang w:val="bg-BG"/>
        </w:rPr>
        <w:t>”</w:t>
      </w:r>
      <w:r w:rsidR="00C17E7D">
        <w:rPr>
          <w:lang w:val="bg-BG"/>
        </w:rPr>
        <w:t xml:space="preserve"> през 2009 г. в численост 9 – 13 двойки</w:t>
      </w:r>
      <w:r>
        <w:rPr>
          <w:lang w:val="bg-BG"/>
        </w:rPr>
        <w:t>, а в периода 2010 – 2012 не е установено гнездене</w:t>
      </w:r>
      <w:r w:rsidR="00C17E7D">
        <w:rPr>
          <w:lang w:val="bg-BG"/>
        </w:rPr>
        <w:t xml:space="preserve"> (Матеева и др. 2013). </w:t>
      </w:r>
      <w:r>
        <w:rPr>
          <w:lang w:val="bg-BG"/>
        </w:rPr>
        <w:t xml:space="preserve">През последните години тенденцията се запазва флуктуираща: </w:t>
      </w:r>
      <w:r w:rsidR="0022611E">
        <w:rPr>
          <w:lang w:val="bg-BG"/>
        </w:rPr>
        <w:t>2020 – 0 дв., 2019 – 0 дв., 2018 – 8 дв., 2017 – 3 дв., 2016 – 3 дв., 2015 – 0 дв., 2014 – 7 дв., 2013 – 5 дв (непубликувани данни С. Чешмеджиев).</w:t>
      </w:r>
      <w:r>
        <w:rPr>
          <w:lang w:val="bg-BG"/>
        </w:rPr>
        <w:t xml:space="preserve"> </w:t>
      </w:r>
      <w:r w:rsidR="0004089C">
        <w:rPr>
          <w:lang w:val="bg-BG"/>
        </w:rPr>
        <w:t xml:space="preserve">В края на </w:t>
      </w:r>
      <w:r>
        <w:rPr>
          <w:lang w:val="bg-BG"/>
        </w:rPr>
        <w:t>май</w:t>
      </w:r>
      <w:r w:rsidR="0004089C">
        <w:rPr>
          <w:lang w:val="bg-BG"/>
        </w:rPr>
        <w:t xml:space="preserve"> и началото на юни</w:t>
      </w:r>
      <w:r w:rsidR="000A0872">
        <w:rPr>
          <w:lang w:val="bg-BG"/>
        </w:rPr>
        <w:t xml:space="preserve"> 2021 г.</w:t>
      </w:r>
      <w:r w:rsidR="0004089C">
        <w:rPr>
          <w:lang w:val="bg-BG"/>
        </w:rPr>
        <w:t xml:space="preserve"> са </w:t>
      </w:r>
      <w:r w:rsidR="000A0872">
        <w:rPr>
          <w:lang w:val="bg-BG"/>
        </w:rPr>
        <w:t xml:space="preserve">установени </w:t>
      </w:r>
      <w:r w:rsidR="009769AE" w:rsidRPr="00073E38">
        <w:rPr>
          <w:b/>
          <w:lang w:val="bg-BG"/>
        </w:rPr>
        <w:t>8</w:t>
      </w:r>
      <w:r w:rsidR="000A0872" w:rsidRPr="00073E38">
        <w:rPr>
          <w:b/>
          <w:lang w:val="bg-BG"/>
        </w:rPr>
        <w:t xml:space="preserve"> </w:t>
      </w:r>
      <w:r w:rsidR="009769AE" w:rsidRPr="00073E38">
        <w:rPr>
          <w:b/>
          <w:lang w:val="bg-BG"/>
        </w:rPr>
        <w:t>двойки</w:t>
      </w:r>
      <w:r w:rsidR="009769AE">
        <w:rPr>
          <w:lang w:val="bg-BG"/>
        </w:rPr>
        <w:t xml:space="preserve"> в района северно от водната кула в покрайнините на „Писченско блато</w:t>
      </w:r>
      <w:r w:rsidR="008353B0">
        <w:rPr>
          <w:lang w:val="bg-BG"/>
        </w:rPr>
        <w:t>”</w:t>
      </w:r>
      <w:r w:rsidR="0022611E" w:rsidRPr="0022611E">
        <w:rPr>
          <w:lang w:val="bg-BG"/>
        </w:rPr>
        <w:t xml:space="preserve"> </w:t>
      </w:r>
      <w:r w:rsidR="0022611E">
        <w:rPr>
          <w:lang w:val="bg-BG"/>
        </w:rPr>
        <w:t>(непубликувани данни С. Чешмеджиев)</w:t>
      </w:r>
      <w:r w:rsidR="000A0872">
        <w:rPr>
          <w:lang w:val="bg-BG"/>
        </w:rPr>
        <w:t>.</w:t>
      </w:r>
      <w:r w:rsidR="00677B81">
        <w:rPr>
          <w:lang w:val="bg-BG"/>
        </w:rPr>
        <w:t xml:space="preserve"> </w:t>
      </w:r>
      <w:r>
        <w:rPr>
          <w:lang w:val="bg-BG"/>
        </w:rPr>
        <w:t xml:space="preserve">По данни от </w:t>
      </w:r>
      <w:r>
        <w:rPr>
          <w:lang w:val="en-GB"/>
        </w:rPr>
        <w:t xml:space="preserve">eBird, </w:t>
      </w:r>
      <w:r>
        <w:rPr>
          <w:lang w:val="bg-BG"/>
        </w:rPr>
        <w:t>единични птици (2-5 инд.) са наблюдавани в ПР „Персински блата</w:t>
      </w:r>
      <w:r w:rsidR="008353B0">
        <w:rPr>
          <w:lang w:val="bg-BG"/>
        </w:rPr>
        <w:t>”</w:t>
      </w:r>
      <w:r>
        <w:rPr>
          <w:lang w:val="bg-BG"/>
        </w:rPr>
        <w:t xml:space="preserve"> през април 2021 г. </w:t>
      </w:r>
      <w:r w:rsidR="00677B81">
        <w:rPr>
          <w:lang w:val="bg-BG"/>
        </w:rPr>
        <w:t xml:space="preserve">По време на теренните проучвания през юни 2021 г. 65 индивида са установен на пясъчната коса източно от о. Милка. </w:t>
      </w:r>
      <w:r w:rsidR="0094659C">
        <w:rPr>
          <w:lang w:val="bg-BG"/>
        </w:rPr>
        <w:t xml:space="preserve">С напредването на </w:t>
      </w:r>
      <w:r w:rsidR="0094659C">
        <w:rPr>
          <w:lang w:val="bg-BG"/>
        </w:rPr>
        <w:lastRenderedPageBreak/>
        <w:t>лятото,</w:t>
      </w:r>
      <w:r w:rsidR="006261DB">
        <w:rPr>
          <w:lang w:val="bg-BG"/>
        </w:rPr>
        <w:t xml:space="preserve"> в</w:t>
      </w:r>
      <w:r w:rsidR="0094659C">
        <w:rPr>
          <w:lang w:val="bg-BG"/>
        </w:rPr>
        <w:t xml:space="preserve"> началото на юли 2021 г. са установени значително по големи числености</w:t>
      </w:r>
      <w:r w:rsidR="00B73CEF">
        <w:rPr>
          <w:lang w:val="bg-BG"/>
        </w:rPr>
        <w:t>, общо около 2860 птици</w:t>
      </w:r>
      <w:r w:rsidR="00677B81">
        <w:rPr>
          <w:lang w:val="bg-BG"/>
        </w:rPr>
        <w:t xml:space="preserve"> </w:t>
      </w:r>
      <w:r w:rsidR="00B73CEF">
        <w:rPr>
          <w:lang w:val="bg-BG"/>
        </w:rPr>
        <w:t>по пясъчните коси около островите в рамките на СЗЗ-на и в близост до нея.</w:t>
      </w:r>
      <w:r w:rsidR="002B2CC9">
        <w:rPr>
          <w:lang w:val="bg-BG"/>
        </w:rPr>
        <w:t xml:space="preserve"> Не са</w:t>
      </w:r>
      <w:r w:rsidR="003B4E1A">
        <w:rPr>
          <w:lang w:val="bg-BG"/>
        </w:rPr>
        <w:t xml:space="preserve"> установени размножаващи се птици</w:t>
      </w:r>
      <w:r w:rsidR="002B2CC9">
        <w:rPr>
          <w:lang w:val="bg-BG"/>
        </w:rPr>
        <w:t xml:space="preserve">, а само такива, които се хранят </w:t>
      </w:r>
      <w:r w:rsidR="006261DB">
        <w:rPr>
          <w:lang w:val="bg-BG"/>
        </w:rPr>
        <w:t>по</w:t>
      </w:r>
      <w:r w:rsidR="002B2CC9">
        <w:rPr>
          <w:lang w:val="bg-BG"/>
        </w:rPr>
        <w:t xml:space="preserve"> р. Дунав или почиват на пясъчните коси.</w:t>
      </w:r>
      <w:r w:rsidR="00C30B74">
        <w:rPr>
          <w:lang w:val="bg-BG"/>
        </w:rPr>
        <w:t xml:space="preserve"> Най-големи струпвания</w:t>
      </w:r>
      <w:r w:rsidR="000D5BEA">
        <w:rPr>
          <w:lang w:val="bg-BG"/>
        </w:rPr>
        <w:t xml:space="preserve"> (1500 инд.)</w:t>
      </w:r>
      <w:r w:rsidR="00C30B74">
        <w:rPr>
          <w:lang w:val="bg-BG"/>
        </w:rPr>
        <w:t>,</w:t>
      </w:r>
      <w:r w:rsidR="00D3691C">
        <w:rPr>
          <w:lang w:val="bg-BG"/>
        </w:rPr>
        <w:t xml:space="preserve"> са наблюдавани по пясъчните коси на </w:t>
      </w:r>
      <w:r w:rsidR="000D5BEA">
        <w:rPr>
          <w:lang w:val="bg-BG"/>
        </w:rPr>
        <w:t xml:space="preserve">малък остров </w:t>
      </w:r>
      <w:r w:rsidR="00D3691C">
        <w:rPr>
          <w:lang w:val="bg-BG"/>
        </w:rPr>
        <w:t>източно от о. Китка</w:t>
      </w:r>
      <w:r w:rsidR="00A330DA">
        <w:rPr>
          <w:lang w:val="bg-BG"/>
        </w:rPr>
        <w:t xml:space="preserve"> (р</w:t>
      </w:r>
      <w:r w:rsidR="00D3691C">
        <w:rPr>
          <w:lang w:val="bg-BG"/>
        </w:rPr>
        <w:t>умънска територия) на границата на СЗЗ-на.</w:t>
      </w:r>
      <w:r w:rsidR="002B2CC9">
        <w:rPr>
          <w:lang w:val="bg-BG"/>
        </w:rPr>
        <w:t xml:space="preserve"> </w:t>
      </w:r>
      <w:r w:rsidR="002934A3">
        <w:rPr>
          <w:lang w:val="bg-BG"/>
        </w:rPr>
        <w:t>През юни 2020 г. речните чайки са се концентрирали отново по пясъчните коси в р. Дунав с обща численост от 190 инд. за района на СЗЗ „Комплекс Беленски острови</w:t>
      </w:r>
      <w:r w:rsidR="008353B0">
        <w:rPr>
          <w:lang w:val="bg-BG"/>
        </w:rPr>
        <w:t>”</w:t>
      </w:r>
      <w:r w:rsidR="00A568B6">
        <w:rPr>
          <w:lang w:val="bg-BG"/>
        </w:rPr>
        <w:t xml:space="preserve"> (</w:t>
      </w:r>
      <w:r w:rsidR="008502BB">
        <w:rPr>
          <w:lang w:val="bg-BG"/>
        </w:rPr>
        <w:t>Чешмеджиев и Христов, 2020</w:t>
      </w:r>
      <w:r w:rsidR="00A568B6">
        <w:rPr>
          <w:lang w:val="bg-BG"/>
        </w:rPr>
        <w:t xml:space="preserve">). </w:t>
      </w:r>
    </w:p>
    <w:p w14:paraId="337EED69" w14:textId="2B14BE87" w:rsidR="00BF701A" w:rsidRDefault="006A0FC7" w:rsidP="004A4D89">
      <w:pPr>
        <w:spacing w:after="120"/>
        <w:jc w:val="both"/>
        <w:rPr>
          <w:lang w:val="bg-BG"/>
        </w:rPr>
      </w:pPr>
      <w:r>
        <w:rPr>
          <w:lang w:val="bg-BG"/>
        </w:rPr>
        <w:t xml:space="preserve">Един от най-често срещаните видове </w:t>
      </w:r>
      <w:r w:rsidR="00C4577A">
        <w:rPr>
          <w:lang w:val="bg-BG"/>
        </w:rPr>
        <w:t xml:space="preserve">по врем на зимуване </w:t>
      </w:r>
      <w:r>
        <w:rPr>
          <w:lang w:val="bg-BG"/>
        </w:rPr>
        <w:t xml:space="preserve">по поречието на р. Дунав между устието на р. Тимок и </w:t>
      </w:r>
      <w:r w:rsidR="00C4577A">
        <w:rPr>
          <w:lang w:val="bg-BG"/>
        </w:rPr>
        <w:t>Цибър, и от Свищов до Силистра</w:t>
      </w:r>
      <w:r>
        <w:rPr>
          <w:lang w:val="bg-BG"/>
        </w:rPr>
        <w:t xml:space="preserve"> (</w:t>
      </w:r>
      <w:r>
        <w:rPr>
          <w:lang w:val="en-GB"/>
        </w:rPr>
        <w:t>Michev &amp; Profirov, 2003</w:t>
      </w:r>
      <w:r>
        <w:rPr>
          <w:lang w:val="bg-BG"/>
        </w:rPr>
        <w:t>)</w:t>
      </w:r>
      <w:r>
        <w:rPr>
          <w:lang w:val="en-GB"/>
        </w:rPr>
        <w:t>.</w:t>
      </w:r>
      <w:r w:rsidR="00C4577A">
        <w:rPr>
          <w:lang w:val="bg-BG"/>
        </w:rPr>
        <w:t xml:space="preserve"> В участъка (Цибър – Свищов), където попада СЗЗ „Комплекс Беленски острови</w:t>
      </w:r>
      <w:r w:rsidR="008353B0">
        <w:rPr>
          <w:lang w:val="bg-BG"/>
        </w:rPr>
        <w:t>”</w:t>
      </w:r>
      <w:r w:rsidR="00C4577A">
        <w:rPr>
          <w:lang w:val="bg-BG"/>
        </w:rPr>
        <w:t xml:space="preserve"> вида не образува големи концентрации по врем на зимуване (</w:t>
      </w:r>
      <w:r w:rsidR="00C4577A">
        <w:rPr>
          <w:lang w:val="en-GB"/>
        </w:rPr>
        <w:t>Michev &amp; Profirov, 2003</w:t>
      </w:r>
      <w:r w:rsidR="00C4577A">
        <w:rPr>
          <w:lang w:val="bg-BG"/>
        </w:rPr>
        <w:t>).</w:t>
      </w:r>
      <w:r>
        <w:rPr>
          <w:lang w:val="en-GB"/>
        </w:rPr>
        <w:t xml:space="preserve"> </w:t>
      </w:r>
      <w:r>
        <w:rPr>
          <w:lang w:val="bg-BG"/>
        </w:rPr>
        <w:t>Данните</w:t>
      </w:r>
      <w:r>
        <w:rPr>
          <w:lang w:val="en-GB"/>
        </w:rPr>
        <w:t xml:space="preserve"> </w:t>
      </w:r>
      <w:r>
        <w:rPr>
          <w:lang w:val="bg-BG"/>
        </w:rPr>
        <w:t xml:space="preserve">за зимуващите птици от вида от СЗП през 2019 и 2020 </w:t>
      </w:r>
      <w:r w:rsidR="00C4577A">
        <w:rPr>
          <w:lang w:val="bg-BG"/>
        </w:rPr>
        <w:t>г. показват, че</w:t>
      </w:r>
      <w:r>
        <w:rPr>
          <w:lang w:val="bg-BG"/>
        </w:rPr>
        <w:t xml:space="preserve"> в района на СЗЗ „Комплекс Беленски острови</w:t>
      </w:r>
      <w:r w:rsidR="008353B0">
        <w:rPr>
          <w:lang w:val="bg-BG"/>
        </w:rPr>
        <w:t>”</w:t>
      </w:r>
      <w:r>
        <w:rPr>
          <w:lang w:val="bg-BG"/>
        </w:rPr>
        <w:t xml:space="preserve"> е имало 8 и 13 индивида съответно. </w:t>
      </w:r>
    </w:p>
    <w:p w14:paraId="13A99D73" w14:textId="219ED85D" w:rsidR="00C4577A" w:rsidRDefault="00701ED0" w:rsidP="004A4D89">
      <w:pPr>
        <w:spacing w:after="120"/>
        <w:jc w:val="both"/>
        <w:rPr>
          <w:lang w:val="bg-BG"/>
        </w:rPr>
      </w:pPr>
      <w:r>
        <w:rPr>
          <w:lang w:val="bg-BG"/>
        </w:rPr>
        <w:t>Няма актуални литературни данни за миграцията на вида в района на СЗЗ „Комплекс Беленски острови</w:t>
      </w:r>
      <w:r w:rsidR="008353B0">
        <w:rPr>
          <w:lang w:val="bg-BG"/>
        </w:rPr>
        <w:t>”</w:t>
      </w:r>
      <w:r>
        <w:rPr>
          <w:lang w:val="bg-BG"/>
        </w:rPr>
        <w:t xml:space="preserve">, но птиците, които са наблюдавани април и юли месец през 2021 г. са преминаващи или летуващи </w:t>
      </w:r>
      <w:r w:rsidR="006B3188">
        <w:rPr>
          <w:lang w:val="bg-BG"/>
        </w:rPr>
        <w:t xml:space="preserve">индивиди, които </w:t>
      </w:r>
      <w:r>
        <w:rPr>
          <w:lang w:val="bg-BG"/>
        </w:rPr>
        <w:t xml:space="preserve">не </w:t>
      </w:r>
      <w:r w:rsidR="00C30B74">
        <w:rPr>
          <w:lang w:val="bg-BG"/>
        </w:rPr>
        <w:t xml:space="preserve">се </w:t>
      </w:r>
      <w:r>
        <w:rPr>
          <w:lang w:val="bg-BG"/>
        </w:rPr>
        <w:t>размножава</w:t>
      </w:r>
      <w:r w:rsidR="006B3188">
        <w:rPr>
          <w:lang w:val="bg-BG"/>
        </w:rPr>
        <w:t>т, но</w:t>
      </w:r>
      <w:r>
        <w:rPr>
          <w:lang w:val="bg-BG"/>
        </w:rPr>
        <w:t xml:space="preserve"> образуват големи концентрации по пясъчните коси по р. Дунав. Налага се планирането на адекватен мониторинг през периода август – октомври и март – април, за да се направи оценка на </w:t>
      </w:r>
      <w:r w:rsidR="0047613B">
        <w:rPr>
          <w:lang w:val="bg-BG"/>
        </w:rPr>
        <w:t>концентрацията</w:t>
      </w:r>
      <w:r>
        <w:rPr>
          <w:lang w:val="bg-BG"/>
        </w:rPr>
        <w:t xml:space="preserve"> на мигриращите птици</w:t>
      </w:r>
      <w:r w:rsidR="0047613B">
        <w:rPr>
          <w:lang w:val="bg-BG"/>
        </w:rPr>
        <w:t xml:space="preserve"> в зоната.</w:t>
      </w:r>
    </w:p>
    <w:p w14:paraId="49A95609" w14:textId="005675E8" w:rsidR="006B0CC9" w:rsidRPr="00677B81" w:rsidRDefault="006B0CC9" w:rsidP="004A4D89">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подходящи гнездови местообитания за вида.</w:t>
      </w:r>
    </w:p>
    <w:p w14:paraId="2513860D" w14:textId="663FB816" w:rsidR="008562DE" w:rsidRPr="00C30B74" w:rsidRDefault="00B35CB6" w:rsidP="005114EF">
      <w:pPr>
        <w:pStyle w:val="ListParagraph"/>
        <w:numPr>
          <w:ilvl w:val="0"/>
          <w:numId w:val="116"/>
        </w:numPr>
        <w:spacing w:after="120"/>
        <w:jc w:val="both"/>
        <w:rPr>
          <w:lang w:val="bg-BG"/>
        </w:rPr>
      </w:pPr>
      <w:r w:rsidRPr="00C30B74">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309"/>
        <w:gridCol w:w="3876"/>
        <w:gridCol w:w="2002"/>
      </w:tblGrid>
      <w:tr w:rsidR="008562DE" w:rsidRPr="002E3475" w14:paraId="2E13056A" w14:textId="77777777" w:rsidTr="000B4AA0">
        <w:trPr>
          <w:tblHeader/>
          <w:jc w:val="center"/>
        </w:trPr>
        <w:tc>
          <w:tcPr>
            <w:tcW w:w="877" w:type="pct"/>
            <w:shd w:val="clear" w:color="auto" w:fill="B6DDE8"/>
            <w:vAlign w:val="center"/>
          </w:tcPr>
          <w:p w14:paraId="790A75D7" w14:textId="77777777" w:rsidR="008562DE" w:rsidRPr="002E3475" w:rsidRDefault="008562DE" w:rsidP="000A3F1C">
            <w:pPr>
              <w:spacing w:after="0" w:line="240" w:lineRule="auto"/>
              <w:jc w:val="center"/>
              <w:rPr>
                <w:b/>
                <w:bCs/>
                <w:lang w:val="bg-BG"/>
              </w:rPr>
            </w:pPr>
            <w:r w:rsidRPr="002E3475">
              <w:rPr>
                <w:b/>
                <w:bCs/>
                <w:lang w:val="bg-BG"/>
              </w:rPr>
              <w:t>Параметър</w:t>
            </w:r>
          </w:p>
        </w:tc>
        <w:tc>
          <w:tcPr>
            <w:tcW w:w="563" w:type="pct"/>
            <w:shd w:val="clear" w:color="auto" w:fill="B6DDE8"/>
            <w:vAlign w:val="center"/>
          </w:tcPr>
          <w:p w14:paraId="2157A022" w14:textId="77777777" w:rsidR="008562DE" w:rsidRPr="002E3475" w:rsidRDefault="008562DE" w:rsidP="000A3F1C">
            <w:pPr>
              <w:spacing w:after="0" w:line="240" w:lineRule="auto"/>
              <w:jc w:val="center"/>
              <w:rPr>
                <w:b/>
                <w:bCs/>
                <w:lang w:val="bg-BG"/>
              </w:rPr>
            </w:pPr>
            <w:r w:rsidRPr="002E3475">
              <w:rPr>
                <w:b/>
                <w:bCs/>
                <w:lang w:val="bg-BG"/>
              </w:rPr>
              <w:t>Мерна единица</w:t>
            </w:r>
          </w:p>
        </w:tc>
        <w:tc>
          <w:tcPr>
            <w:tcW w:w="659" w:type="pct"/>
            <w:shd w:val="clear" w:color="auto" w:fill="B6DDE8"/>
            <w:vAlign w:val="center"/>
          </w:tcPr>
          <w:p w14:paraId="39A708E6" w14:textId="77777777" w:rsidR="008562DE" w:rsidRPr="002E3475" w:rsidRDefault="008562DE" w:rsidP="000A3F1C">
            <w:pPr>
              <w:spacing w:after="0" w:line="240" w:lineRule="auto"/>
              <w:jc w:val="center"/>
              <w:rPr>
                <w:b/>
                <w:bCs/>
                <w:lang w:val="bg-BG"/>
              </w:rPr>
            </w:pPr>
            <w:r w:rsidRPr="002E3475">
              <w:rPr>
                <w:b/>
                <w:bCs/>
                <w:lang w:val="bg-BG"/>
              </w:rPr>
              <w:t>Целева стойност</w:t>
            </w:r>
          </w:p>
        </w:tc>
        <w:tc>
          <w:tcPr>
            <w:tcW w:w="1905" w:type="pct"/>
            <w:shd w:val="clear" w:color="auto" w:fill="B6DDE8"/>
            <w:vAlign w:val="center"/>
          </w:tcPr>
          <w:p w14:paraId="580D4382" w14:textId="77777777" w:rsidR="008562DE" w:rsidRPr="002E3475" w:rsidRDefault="008562DE" w:rsidP="000A3F1C">
            <w:pPr>
              <w:spacing w:after="0" w:line="240" w:lineRule="auto"/>
              <w:jc w:val="center"/>
              <w:rPr>
                <w:b/>
                <w:bCs/>
                <w:lang w:val="bg-BG"/>
              </w:rPr>
            </w:pPr>
            <w:r w:rsidRPr="002E3475">
              <w:rPr>
                <w:b/>
                <w:bCs/>
                <w:lang w:val="bg-BG"/>
              </w:rPr>
              <w:t>Допълнителна информация</w:t>
            </w:r>
          </w:p>
        </w:tc>
        <w:tc>
          <w:tcPr>
            <w:tcW w:w="995" w:type="pct"/>
            <w:shd w:val="clear" w:color="auto" w:fill="B6DDE8"/>
            <w:vAlign w:val="center"/>
          </w:tcPr>
          <w:p w14:paraId="0FE3B7E8" w14:textId="77777777" w:rsidR="008562DE" w:rsidRPr="002E3475" w:rsidRDefault="008562DE" w:rsidP="000A3F1C">
            <w:pPr>
              <w:spacing w:after="0" w:line="240" w:lineRule="auto"/>
              <w:jc w:val="center"/>
              <w:rPr>
                <w:b/>
                <w:bCs/>
                <w:lang w:val="bg-BG"/>
              </w:rPr>
            </w:pPr>
            <w:r w:rsidRPr="002E3475">
              <w:rPr>
                <w:b/>
                <w:bCs/>
                <w:lang w:val="bg-BG"/>
              </w:rPr>
              <w:t>Специф</w:t>
            </w:r>
            <w:r>
              <w:rPr>
                <w:b/>
                <w:bCs/>
                <w:lang w:val="bg-BG"/>
              </w:rPr>
              <w:t>ични за зоната цели</w:t>
            </w:r>
          </w:p>
        </w:tc>
      </w:tr>
      <w:tr w:rsidR="008562DE" w:rsidRPr="002E3475" w14:paraId="7EE343A6" w14:textId="77777777" w:rsidTr="000B4AA0">
        <w:trPr>
          <w:jc w:val="center"/>
        </w:trPr>
        <w:tc>
          <w:tcPr>
            <w:tcW w:w="877" w:type="pct"/>
            <w:shd w:val="clear" w:color="auto" w:fill="auto"/>
          </w:tcPr>
          <w:p w14:paraId="2AC38DF3" w14:textId="7A9AD122" w:rsidR="008562DE" w:rsidRPr="002E3475" w:rsidRDefault="008562DE" w:rsidP="000A3F1C">
            <w:pPr>
              <w:spacing w:after="0" w:line="240" w:lineRule="auto"/>
              <w:rPr>
                <w:b/>
                <w:lang w:val="bg-BG"/>
              </w:rPr>
            </w:pPr>
            <w:r w:rsidRPr="002E3475">
              <w:rPr>
                <w:b/>
                <w:lang w:val="bg-BG"/>
              </w:rPr>
              <w:t xml:space="preserve">Популация: </w:t>
            </w:r>
            <w:r w:rsidR="00C30B74">
              <w:rPr>
                <w:bCs/>
                <w:lang w:val="bg-BG"/>
              </w:rPr>
              <w:t>Размер гнездовата популация</w:t>
            </w:r>
          </w:p>
        </w:tc>
        <w:tc>
          <w:tcPr>
            <w:tcW w:w="563" w:type="pct"/>
            <w:shd w:val="clear" w:color="auto" w:fill="auto"/>
          </w:tcPr>
          <w:p w14:paraId="2B295FF9" w14:textId="77777777" w:rsidR="008562DE" w:rsidRPr="002E3475" w:rsidRDefault="008562DE" w:rsidP="000A3F1C">
            <w:pPr>
              <w:spacing w:after="0" w:line="240" w:lineRule="auto"/>
              <w:rPr>
                <w:lang w:val="bg-BG"/>
              </w:rPr>
            </w:pPr>
            <w:r w:rsidRPr="002E3475">
              <w:rPr>
                <w:lang w:val="bg-BG"/>
              </w:rPr>
              <w:t>Брой гнездящи двойки</w:t>
            </w:r>
          </w:p>
        </w:tc>
        <w:tc>
          <w:tcPr>
            <w:tcW w:w="659" w:type="pct"/>
            <w:shd w:val="clear" w:color="auto" w:fill="auto"/>
          </w:tcPr>
          <w:p w14:paraId="6D538BE0" w14:textId="385E9FCB" w:rsidR="008562DE" w:rsidRPr="002E3475" w:rsidRDefault="00957C7F" w:rsidP="000A3F1C">
            <w:pPr>
              <w:spacing w:after="0" w:line="240" w:lineRule="auto"/>
              <w:rPr>
                <w:lang w:val="bg-BG"/>
              </w:rPr>
            </w:pPr>
            <w:r>
              <w:rPr>
                <w:lang w:val="bg-BG"/>
              </w:rPr>
              <w:t>Най-малко 3 двойки</w:t>
            </w:r>
            <w:r w:rsidR="008562DE" w:rsidRPr="002E3475">
              <w:rPr>
                <w:lang w:val="bg-BG"/>
              </w:rPr>
              <w:t xml:space="preserve"> </w:t>
            </w:r>
          </w:p>
        </w:tc>
        <w:tc>
          <w:tcPr>
            <w:tcW w:w="1905" w:type="pct"/>
            <w:shd w:val="clear" w:color="auto" w:fill="auto"/>
          </w:tcPr>
          <w:p w14:paraId="392A07F6" w14:textId="153668BF" w:rsidR="008562DE" w:rsidRPr="002E3475" w:rsidRDefault="00957C7F" w:rsidP="000A3F1C">
            <w:pPr>
              <w:spacing w:after="0" w:line="240" w:lineRule="auto"/>
              <w:rPr>
                <w:lang w:val="bg-BG"/>
              </w:rPr>
            </w:pPr>
            <w:r>
              <w:rPr>
                <w:lang w:val="bg-BG"/>
              </w:rPr>
              <w:t>Със силно флуктуираща численост през последните години 0 – 8 двойки. През сухите години не се размножава в зоната. Зависи от нивата на р. Дунав и функционирането на системата за поддържане на водното ниво в ПР „Персински блата</w:t>
            </w:r>
            <w:r w:rsidR="008353B0">
              <w:rPr>
                <w:lang w:val="bg-BG"/>
              </w:rPr>
              <w:t>”</w:t>
            </w:r>
            <w:r>
              <w:rPr>
                <w:lang w:val="bg-BG"/>
              </w:rPr>
              <w:t>.</w:t>
            </w:r>
          </w:p>
        </w:tc>
        <w:tc>
          <w:tcPr>
            <w:tcW w:w="995" w:type="pct"/>
          </w:tcPr>
          <w:p w14:paraId="1C803E50" w14:textId="471B8092" w:rsidR="008562DE" w:rsidRPr="002E3475" w:rsidRDefault="00783D94" w:rsidP="000A3F1C">
            <w:pPr>
              <w:spacing w:after="0" w:line="240" w:lineRule="auto"/>
              <w:rPr>
                <w:lang w:val="bg-BG"/>
              </w:rPr>
            </w:pPr>
            <w:r>
              <w:rPr>
                <w:lang w:val="bg-BG"/>
              </w:rPr>
              <w:t>Подобряване</w:t>
            </w:r>
            <w:r w:rsidR="00D84AD1" w:rsidRPr="002E3475">
              <w:rPr>
                <w:lang w:val="bg-BG"/>
              </w:rPr>
              <w:t xml:space="preserve"> на популацията на вида в зоната в размер от най-малко </w:t>
            </w:r>
            <w:r w:rsidR="00D84AD1">
              <w:rPr>
                <w:lang w:val="bg-BG"/>
              </w:rPr>
              <w:t>3</w:t>
            </w:r>
            <w:r w:rsidR="00D84AD1" w:rsidRPr="002E3475">
              <w:rPr>
                <w:lang w:val="bg-BG"/>
              </w:rPr>
              <w:t xml:space="preserve"> гнездящи двойки.</w:t>
            </w:r>
          </w:p>
        </w:tc>
      </w:tr>
      <w:tr w:rsidR="008562DE" w:rsidRPr="002E3475" w14:paraId="1568769B" w14:textId="77777777" w:rsidTr="000B4AA0">
        <w:trPr>
          <w:jc w:val="center"/>
        </w:trPr>
        <w:tc>
          <w:tcPr>
            <w:tcW w:w="877" w:type="pct"/>
            <w:shd w:val="clear" w:color="auto" w:fill="auto"/>
          </w:tcPr>
          <w:p w14:paraId="6FA7272C" w14:textId="77777777" w:rsidR="008562DE" w:rsidRPr="002E3475" w:rsidRDefault="008562DE" w:rsidP="000A3F1C">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563" w:type="pct"/>
            <w:shd w:val="clear" w:color="auto" w:fill="auto"/>
          </w:tcPr>
          <w:p w14:paraId="7A96A42A" w14:textId="77777777" w:rsidR="008562DE" w:rsidRPr="002E3475" w:rsidRDefault="008562DE" w:rsidP="000A3F1C">
            <w:pPr>
              <w:spacing w:after="0" w:line="240" w:lineRule="auto"/>
              <w:rPr>
                <w:lang w:val="bg-BG"/>
              </w:rPr>
            </w:pPr>
            <w:r w:rsidRPr="002E3475">
              <w:rPr>
                <w:lang w:val="bg-BG"/>
              </w:rPr>
              <w:t>Брой индивиди</w:t>
            </w:r>
          </w:p>
        </w:tc>
        <w:tc>
          <w:tcPr>
            <w:tcW w:w="659" w:type="pct"/>
            <w:shd w:val="clear" w:color="auto" w:fill="auto"/>
          </w:tcPr>
          <w:p w14:paraId="0024CFBB" w14:textId="329260CB" w:rsidR="008562DE" w:rsidRPr="002E3475" w:rsidRDefault="008562DE" w:rsidP="000A3F1C">
            <w:pPr>
              <w:spacing w:after="0" w:line="240" w:lineRule="auto"/>
              <w:rPr>
                <w:lang w:val="bg-BG"/>
              </w:rPr>
            </w:pPr>
            <w:r w:rsidRPr="002E3475">
              <w:rPr>
                <w:lang w:val="bg-BG"/>
              </w:rPr>
              <w:t xml:space="preserve">Най-малко </w:t>
            </w:r>
            <w:r w:rsidR="002D0A9A">
              <w:rPr>
                <w:lang w:val="bg-BG"/>
              </w:rPr>
              <w:t>398</w:t>
            </w:r>
          </w:p>
        </w:tc>
        <w:tc>
          <w:tcPr>
            <w:tcW w:w="1905" w:type="pct"/>
            <w:shd w:val="clear" w:color="auto" w:fill="auto"/>
          </w:tcPr>
          <w:p w14:paraId="1F41DEC6" w14:textId="407665C0" w:rsidR="008562DE" w:rsidRPr="002E3475" w:rsidRDefault="008562DE" w:rsidP="000A3F1C">
            <w:pPr>
              <w:spacing w:after="0" w:line="240" w:lineRule="auto"/>
            </w:pPr>
            <w:r>
              <w:rPr>
                <w:lang w:val="bg-BG"/>
              </w:rPr>
              <w:t xml:space="preserve">Целевата стойност е определена </w:t>
            </w:r>
            <w:r w:rsidR="002D0A9A">
              <w:rPr>
                <w:lang w:val="bg-BG"/>
              </w:rPr>
              <w:t xml:space="preserve">като средна </w:t>
            </w:r>
            <w:r>
              <w:rPr>
                <w:lang w:val="bg-BG"/>
              </w:rPr>
              <w:t>от СФД. Тези данни се нуж</w:t>
            </w:r>
            <w:r w:rsidR="00F21824">
              <w:rPr>
                <w:lang w:val="bg-BG"/>
              </w:rPr>
              <w:t>даят от потвърждение в резултат</w:t>
            </w:r>
            <w:r>
              <w:rPr>
                <w:lang w:val="bg-BG"/>
              </w:rPr>
              <w:t xml:space="preserve"> на адекватен мониторинг в периода август – октомври и март – април.</w:t>
            </w:r>
            <w:r w:rsidR="00CB2D8D">
              <w:rPr>
                <w:lang w:val="bg-BG"/>
              </w:rPr>
              <w:t xml:space="preserve"> Според теренните проучвания през 2021 г. в началото на юли се появяват значителни </w:t>
            </w:r>
            <w:r w:rsidR="00CB2D8D">
              <w:rPr>
                <w:lang w:val="bg-BG"/>
              </w:rPr>
              <w:lastRenderedPageBreak/>
              <w:t>струпвания (2860 инд.) по пясъчните коси на островите в СЗЗ.</w:t>
            </w:r>
          </w:p>
        </w:tc>
        <w:tc>
          <w:tcPr>
            <w:tcW w:w="995" w:type="pct"/>
          </w:tcPr>
          <w:p w14:paraId="1CAC09B7" w14:textId="77777777" w:rsidR="002D0A9A" w:rsidRDefault="002D0A9A" w:rsidP="000A3F1C">
            <w:pPr>
              <w:spacing w:after="0" w:line="240" w:lineRule="auto"/>
              <w:rPr>
                <w:lang w:val="bg-BG"/>
              </w:rPr>
            </w:pPr>
            <w:r>
              <w:rPr>
                <w:lang w:val="bg-BG"/>
              </w:rPr>
              <w:lastRenderedPageBreak/>
              <w:t>Поддържане на попуалцията в резмер на най-малко 398 инд.</w:t>
            </w:r>
          </w:p>
          <w:p w14:paraId="3D0C215B" w14:textId="602C404F" w:rsidR="008562DE" w:rsidRPr="002E3475" w:rsidRDefault="008562DE" w:rsidP="000A3F1C">
            <w:pPr>
              <w:spacing w:after="0" w:line="240" w:lineRule="auto"/>
              <w:rPr>
                <w:lang w:val="bg-BG"/>
              </w:rPr>
            </w:pPr>
            <w:r>
              <w:rPr>
                <w:lang w:val="bg-BG"/>
              </w:rPr>
              <w:t xml:space="preserve">Да се извърши целенасочен мониторинг за установяване на </w:t>
            </w:r>
            <w:r>
              <w:rPr>
                <w:lang w:val="bg-BG"/>
              </w:rPr>
              <w:lastRenderedPageBreak/>
              <w:t>размера на мигриращата популация до 2025 г.</w:t>
            </w:r>
          </w:p>
        </w:tc>
      </w:tr>
      <w:tr w:rsidR="008562DE" w:rsidRPr="002E3475" w14:paraId="1AFEC8EA" w14:textId="77777777" w:rsidTr="000B4AA0">
        <w:trPr>
          <w:jc w:val="center"/>
        </w:trPr>
        <w:tc>
          <w:tcPr>
            <w:tcW w:w="877" w:type="pct"/>
            <w:shd w:val="clear" w:color="auto" w:fill="auto"/>
          </w:tcPr>
          <w:p w14:paraId="639AC3EA" w14:textId="77777777" w:rsidR="008562DE" w:rsidRPr="002E3475" w:rsidRDefault="008562DE" w:rsidP="000A3F1C">
            <w:pPr>
              <w:spacing w:after="0" w:line="240" w:lineRule="auto"/>
              <w:rPr>
                <w:b/>
                <w:lang w:val="bg-BG"/>
              </w:rPr>
            </w:pPr>
            <w:r w:rsidRPr="002E3475">
              <w:rPr>
                <w:b/>
                <w:lang w:val="bg-BG"/>
              </w:rPr>
              <w:lastRenderedPageBreak/>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563" w:type="pct"/>
            <w:shd w:val="clear" w:color="auto" w:fill="auto"/>
          </w:tcPr>
          <w:p w14:paraId="435ADD45" w14:textId="77777777" w:rsidR="008562DE" w:rsidRPr="002E3475" w:rsidRDefault="008562DE" w:rsidP="000A3F1C">
            <w:pPr>
              <w:spacing w:after="0" w:line="240" w:lineRule="auto"/>
              <w:rPr>
                <w:lang w:val="bg-BG"/>
              </w:rPr>
            </w:pPr>
            <w:r w:rsidRPr="002E3475">
              <w:rPr>
                <w:lang w:val="bg-BG"/>
              </w:rPr>
              <w:t>Брой индивиди</w:t>
            </w:r>
          </w:p>
        </w:tc>
        <w:tc>
          <w:tcPr>
            <w:tcW w:w="659" w:type="pct"/>
            <w:shd w:val="clear" w:color="auto" w:fill="auto"/>
          </w:tcPr>
          <w:p w14:paraId="0FE7842D" w14:textId="54A91373" w:rsidR="008562DE" w:rsidRPr="002E3475" w:rsidRDefault="00C30B74" w:rsidP="000A3F1C">
            <w:pPr>
              <w:spacing w:after="0" w:line="240" w:lineRule="auto"/>
              <w:rPr>
                <w:lang w:val="bg-BG"/>
              </w:rPr>
            </w:pPr>
            <w:r>
              <w:rPr>
                <w:lang w:val="bg-BG"/>
              </w:rPr>
              <w:t>Най-малко 20</w:t>
            </w:r>
          </w:p>
        </w:tc>
        <w:tc>
          <w:tcPr>
            <w:tcW w:w="1905" w:type="pct"/>
            <w:shd w:val="clear" w:color="auto" w:fill="auto"/>
          </w:tcPr>
          <w:p w14:paraId="3FC6593C" w14:textId="77777777" w:rsidR="008562DE" w:rsidRDefault="008562DE" w:rsidP="000A3F1C">
            <w:pPr>
              <w:spacing w:after="0" w:line="240" w:lineRule="auto"/>
              <w:rPr>
                <w:lang w:val="bg-BG"/>
              </w:rPr>
            </w:pPr>
            <w:r>
              <w:rPr>
                <w:lang w:val="bg-BG"/>
              </w:rPr>
              <w:t>Количеството на зимуващите птици силно зависи от метеорологичните условия, най</w:t>
            </w:r>
            <w:r>
              <w:rPr>
                <w:lang w:val="en-GB"/>
              </w:rPr>
              <w:t>-</w:t>
            </w:r>
            <w:r>
              <w:rPr>
                <w:lang w:val="bg-BG"/>
              </w:rPr>
              <w:t>вече температурата. При средни температури през януари под 0° С</w:t>
            </w:r>
            <w:r>
              <w:t>,</w:t>
            </w:r>
            <w:r>
              <w:rPr>
                <w:lang w:val="bg-BG"/>
              </w:rPr>
              <w:t xml:space="preserve"> минималната стойност се очаква да е над 1 инд. от вида</w:t>
            </w:r>
            <w:r>
              <w:rPr>
                <w:lang w:val="en-GB"/>
              </w:rPr>
              <w:t>.</w:t>
            </w:r>
          </w:p>
        </w:tc>
        <w:tc>
          <w:tcPr>
            <w:tcW w:w="995" w:type="pct"/>
          </w:tcPr>
          <w:p w14:paraId="72106031" w14:textId="77777777" w:rsidR="00C30B74" w:rsidRDefault="00C30B74" w:rsidP="000A3F1C">
            <w:pPr>
              <w:spacing w:after="0" w:line="240" w:lineRule="auto"/>
              <w:rPr>
                <w:lang w:val="bg-BG"/>
              </w:rPr>
            </w:pPr>
            <w:r>
              <w:rPr>
                <w:lang w:val="bg-BG"/>
              </w:rPr>
              <w:t xml:space="preserve">Поддържане на популацията в размер на мин. 20 инд. </w:t>
            </w:r>
          </w:p>
          <w:p w14:paraId="375A370D" w14:textId="3F63C885" w:rsidR="008562DE" w:rsidRDefault="008562DE" w:rsidP="000A3F1C">
            <w:pPr>
              <w:spacing w:after="0" w:line="240" w:lineRule="auto"/>
              <w:rPr>
                <w:lang w:val="bg-BG"/>
              </w:rPr>
            </w:pPr>
            <w:r>
              <w:rPr>
                <w:lang w:val="bg-BG"/>
              </w:rPr>
              <w:t>С понижаване на температурите &lt;0° С поддържане на популацията &gt;1 инд.</w:t>
            </w:r>
          </w:p>
        </w:tc>
      </w:tr>
      <w:tr w:rsidR="008562DE" w:rsidRPr="002E3475" w14:paraId="661F0816" w14:textId="77777777" w:rsidTr="000B4AA0">
        <w:trPr>
          <w:jc w:val="center"/>
        </w:trPr>
        <w:tc>
          <w:tcPr>
            <w:tcW w:w="877" w:type="pct"/>
            <w:shd w:val="clear" w:color="auto" w:fill="auto"/>
          </w:tcPr>
          <w:p w14:paraId="3B6E6EA8" w14:textId="77777777" w:rsidR="008562DE" w:rsidRPr="002E3475" w:rsidRDefault="008562DE" w:rsidP="000A3F1C">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563" w:type="pct"/>
            <w:shd w:val="clear" w:color="auto" w:fill="auto"/>
          </w:tcPr>
          <w:p w14:paraId="1697FEF9" w14:textId="77777777" w:rsidR="008562DE" w:rsidRPr="002E3475" w:rsidRDefault="008562DE" w:rsidP="000A3F1C">
            <w:pPr>
              <w:spacing w:after="0" w:line="240" w:lineRule="auto"/>
            </w:pPr>
            <w:r w:rsidRPr="002E3475">
              <w:t>ha</w:t>
            </w:r>
          </w:p>
        </w:tc>
        <w:tc>
          <w:tcPr>
            <w:tcW w:w="659" w:type="pct"/>
            <w:shd w:val="clear" w:color="auto" w:fill="auto"/>
          </w:tcPr>
          <w:p w14:paraId="601D4510" w14:textId="0593A090" w:rsidR="008562DE" w:rsidRPr="002E4250" w:rsidRDefault="008562DE" w:rsidP="000A3F1C">
            <w:pPr>
              <w:spacing w:after="0" w:line="240" w:lineRule="auto"/>
              <w:rPr>
                <w:lang w:val="bg-BG"/>
              </w:rPr>
            </w:pPr>
            <w:r>
              <w:rPr>
                <w:lang w:val="bg-BG"/>
              </w:rPr>
              <w:t xml:space="preserve">Най-малко </w:t>
            </w:r>
            <w:r w:rsidR="006B0CC9">
              <w:rPr>
                <w:lang w:val="bg-BG"/>
              </w:rPr>
              <w:t>45</w:t>
            </w:r>
            <w:r>
              <w:rPr>
                <w:lang w:val="bg-BG"/>
              </w:rPr>
              <w:t xml:space="preserve"> </w:t>
            </w:r>
            <w:r>
              <w:rPr>
                <w:lang w:val="en-GB"/>
              </w:rPr>
              <w:t>ha</w:t>
            </w:r>
          </w:p>
        </w:tc>
        <w:tc>
          <w:tcPr>
            <w:tcW w:w="1905" w:type="pct"/>
            <w:shd w:val="clear" w:color="auto" w:fill="auto"/>
          </w:tcPr>
          <w:p w14:paraId="5DEF4FE7" w14:textId="16057E9D" w:rsidR="008562DE" w:rsidRPr="002E3475" w:rsidRDefault="008562DE" w:rsidP="000A3F1C">
            <w:pPr>
              <w:spacing w:after="0" w:line="240" w:lineRule="auto"/>
              <w:rPr>
                <w:lang w:val="bg-BG"/>
              </w:rPr>
            </w:pPr>
            <w:r>
              <w:rPr>
                <w:lang w:val="bg-BG"/>
              </w:rPr>
              <w:t>Площта на подход</w:t>
            </w:r>
            <w:r w:rsidR="00B1652C">
              <w:rPr>
                <w:lang w:val="bg-BG"/>
              </w:rPr>
              <w:t xml:space="preserve">ящото местообитание на гнездене обхваща </w:t>
            </w:r>
            <w:r w:rsidR="006B0CC9">
              <w:rPr>
                <w:lang w:val="bg-BG"/>
              </w:rPr>
              <w:t xml:space="preserve">плитката западна част на </w:t>
            </w:r>
            <w:r w:rsidR="00B1652C">
              <w:rPr>
                <w:lang w:val="bg-BG"/>
              </w:rPr>
              <w:t>„Писченско блато</w:t>
            </w:r>
            <w:r w:rsidR="008353B0">
              <w:rPr>
                <w:lang w:val="bg-BG"/>
              </w:rPr>
              <w:t>”</w:t>
            </w:r>
            <w:r w:rsidR="006B0CC9">
              <w:rPr>
                <w:lang w:val="bg-BG"/>
              </w:rPr>
              <w:t xml:space="preserve"> където вида е наблюдаван да гнезди последно</w:t>
            </w:r>
            <w:r w:rsidR="00B1652C">
              <w:rPr>
                <w:lang w:val="bg-BG"/>
              </w:rPr>
              <w:t>. З</w:t>
            </w:r>
            <w:r>
              <w:rPr>
                <w:lang w:val="bg-BG"/>
              </w:rPr>
              <w:t>ависи от нивото на р. Дунав и захранването с вода на ПР „Персински блата</w:t>
            </w:r>
            <w:r w:rsidR="008353B0">
              <w:rPr>
                <w:lang w:val="bg-BG"/>
              </w:rPr>
              <w:t>”</w:t>
            </w:r>
            <w:r w:rsidR="008A293F">
              <w:rPr>
                <w:lang w:val="bg-BG"/>
              </w:rPr>
              <w:t>. При нива на р. Дунав, достигащи кота 20,00 на входния шлюз</w:t>
            </w:r>
            <w:r>
              <w:rPr>
                <w:lang w:val="bg-BG"/>
              </w:rPr>
              <w:t xml:space="preserve"> </w:t>
            </w:r>
            <w:r w:rsidR="00650A8A">
              <w:rPr>
                <w:lang w:val="bg-BG"/>
              </w:rPr>
              <w:t xml:space="preserve">в периода на пълноводие (март – май) </w:t>
            </w:r>
            <w:r>
              <w:rPr>
                <w:lang w:val="bg-BG"/>
              </w:rPr>
              <w:t>се очаква целевата стойност да бъде изпълнена</w:t>
            </w:r>
            <w:r>
              <w:rPr>
                <w:lang w:val="en-GB"/>
              </w:rPr>
              <w:t>.</w:t>
            </w:r>
          </w:p>
        </w:tc>
        <w:tc>
          <w:tcPr>
            <w:tcW w:w="995" w:type="pct"/>
          </w:tcPr>
          <w:p w14:paraId="40D929A2" w14:textId="72B81767" w:rsidR="008562DE" w:rsidRPr="002E3475" w:rsidRDefault="008562DE" w:rsidP="000A3F1C">
            <w:pPr>
              <w:spacing w:after="0" w:line="240" w:lineRule="auto"/>
              <w:rPr>
                <w:lang w:val="bg-BG"/>
              </w:rPr>
            </w:pPr>
            <w:r w:rsidRPr="002E3475">
              <w:rPr>
                <w:lang w:val="bg-BG"/>
              </w:rPr>
              <w:t>Поддържане на площта на подходящите гнездови местообитания на вида в защитен</w:t>
            </w:r>
            <w:r>
              <w:rPr>
                <w:lang w:val="bg-BG"/>
              </w:rPr>
              <w:t>ата</w:t>
            </w:r>
            <w:r w:rsidR="00B1652C">
              <w:rPr>
                <w:lang w:val="bg-BG"/>
              </w:rPr>
              <w:t xml:space="preserve"> зона, в размер </w:t>
            </w:r>
            <w:r w:rsidR="006B0CC9">
              <w:rPr>
                <w:lang w:val="bg-BG"/>
              </w:rPr>
              <w:t>на най-малко 45</w:t>
            </w:r>
            <w:r w:rsidRPr="002E3475">
              <w:rPr>
                <w:lang w:val="bg-BG"/>
              </w:rPr>
              <w:t xml:space="preserve"> ha.</w:t>
            </w:r>
          </w:p>
        </w:tc>
      </w:tr>
      <w:tr w:rsidR="008562DE" w:rsidRPr="002E3475" w14:paraId="3D0A4B6B" w14:textId="77777777" w:rsidTr="000B4AA0">
        <w:trPr>
          <w:jc w:val="center"/>
        </w:trPr>
        <w:tc>
          <w:tcPr>
            <w:tcW w:w="877" w:type="pct"/>
            <w:shd w:val="clear" w:color="auto" w:fill="auto"/>
          </w:tcPr>
          <w:p w14:paraId="4F8624D5" w14:textId="77777777" w:rsidR="008562DE" w:rsidRPr="002E3475" w:rsidRDefault="008562DE" w:rsidP="000A3F1C">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563" w:type="pct"/>
            <w:shd w:val="clear" w:color="auto" w:fill="auto"/>
          </w:tcPr>
          <w:p w14:paraId="683FEE58" w14:textId="77777777" w:rsidR="008562DE" w:rsidRPr="002E3475" w:rsidRDefault="008562DE" w:rsidP="000A3F1C">
            <w:pPr>
              <w:spacing w:after="0" w:line="240" w:lineRule="auto"/>
            </w:pPr>
            <w:r w:rsidRPr="002E3475">
              <w:t>ha</w:t>
            </w:r>
          </w:p>
        </w:tc>
        <w:tc>
          <w:tcPr>
            <w:tcW w:w="659" w:type="pct"/>
            <w:shd w:val="clear" w:color="auto" w:fill="auto"/>
          </w:tcPr>
          <w:p w14:paraId="77A7A68B" w14:textId="398F79E7" w:rsidR="008562DE" w:rsidRPr="002E3475" w:rsidRDefault="008562DE" w:rsidP="000A3F1C">
            <w:pPr>
              <w:spacing w:after="0" w:line="240" w:lineRule="auto"/>
              <w:rPr>
                <w:lang w:val="bg-BG"/>
              </w:rPr>
            </w:pPr>
            <w:r w:rsidRPr="002E3475">
              <w:rPr>
                <w:lang w:val="bg-BG"/>
              </w:rPr>
              <w:t xml:space="preserve">Най-малко </w:t>
            </w:r>
            <w:r w:rsidR="00EC74CD">
              <w:rPr>
                <w:lang w:val="bg-BG"/>
              </w:rPr>
              <w:t>1502</w:t>
            </w:r>
            <w:r>
              <w:rPr>
                <w:lang w:val="en-GB"/>
              </w:rPr>
              <w:t xml:space="preserve"> ha</w:t>
            </w:r>
          </w:p>
        </w:tc>
        <w:tc>
          <w:tcPr>
            <w:tcW w:w="1905" w:type="pct"/>
            <w:shd w:val="clear" w:color="auto" w:fill="auto"/>
          </w:tcPr>
          <w:p w14:paraId="75AD1702" w14:textId="6CBA41BD" w:rsidR="008562DE" w:rsidRPr="002E3475" w:rsidRDefault="008562DE" w:rsidP="000A3F1C">
            <w:pPr>
              <w:spacing w:after="0" w:line="240" w:lineRule="auto"/>
              <w:rPr>
                <w:lang w:val="bg-BG"/>
              </w:rPr>
            </w:pPr>
            <w:r>
              <w:rPr>
                <w:lang w:val="bg-BG"/>
              </w:rPr>
              <w:t xml:space="preserve">Включва участъка от р. Дунав в рамките на СЗЗ-на. </w:t>
            </w:r>
          </w:p>
        </w:tc>
        <w:tc>
          <w:tcPr>
            <w:tcW w:w="995" w:type="pct"/>
          </w:tcPr>
          <w:p w14:paraId="0C5892F4" w14:textId="1D944799" w:rsidR="008562DE" w:rsidRPr="002E3475" w:rsidRDefault="008562DE" w:rsidP="000A3F1C">
            <w:pPr>
              <w:spacing w:after="0" w:line="240" w:lineRule="auto"/>
              <w:rPr>
                <w:lang w:val="bg-BG"/>
              </w:rPr>
            </w:pPr>
            <w:r w:rsidRPr="002E3475">
              <w:rPr>
                <w:lang w:val="bg-BG"/>
              </w:rPr>
              <w:t>Поддържане на площта на подходящите хранителни местообитани</w:t>
            </w:r>
            <w:r>
              <w:rPr>
                <w:lang w:val="bg-BG"/>
              </w:rPr>
              <w:t>я на вида в размер най-малко 1</w:t>
            </w:r>
            <w:r w:rsidR="001D3BB7">
              <w:rPr>
                <w:lang w:val="bg-BG"/>
              </w:rPr>
              <w:t>502</w:t>
            </w:r>
            <w:r w:rsidRPr="002E3475">
              <w:rPr>
                <w:lang w:val="bg-BG"/>
              </w:rPr>
              <w:t xml:space="preserve"> ha</w:t>
            </w:r>
            <w:r>
              <w:rPr>
                <w:lang w:val="bg-BG"/>
              </w:rPr>
              <w:t>.</w:t>
            </w:r>
          </w:p>
        </w:tc>
      </w:tr>
      <w:tr w:rsidR="00A52D28" w:rsidRPr="002E3475" w14:paraId="1EFF67D3" w14:textId="77777777" w:rsidTr="000B4AA0">
        <w:trPr>
          <w:jc w:val="center"/>
        </w:trPr>
        <w:tc>
          <w:tcPr>
            <w:tcW w:w="877" w:type="pct"/>
            <w:shd w:val="clear" w:color="auto" w:fill="auto"/>
          </w:tcPr>
          <w:p w14:paraId="4EFC2B3A" w14:textId="286FFEB2" w:rsidR="00A52D28" w:rsidRPr="002E3475" w:rsidRDefault="00A52D28" w:rsidP="000A3F1C">
            <w:pPr>
              <w:spacing w:after="0" w:line="240" w:lineRule="auto"/>
              <w:rPr>
                <w:b/>
                <w:lang w:val="bg-BG"/>
              </w:rPr>
            </w:pPr>
            <w:r w:rsidRPr="005847BD">
              <w:rPr>
                <w:b/>
                <w:lang w:val="bg-BG"/>
              </w:rPr>
              <w:t xml:space="preserve">Местообитание на вида: </w:t>
            </w:r>
            <w:r w:rsidRPr="005847BD">
              <w:rPr>
                <w:lang w:val="bg-BG"/>
              </w:rPr>
              <w:t xml:space="preserve">Екологично състояние на водните тела с местообитания на вида, по биологичен елемент риби </w:t>
            </w:r>
            <w:r w:rsidRPr="005847BD">
              <w:rPr>
                <w:lang w:val="bg-BG"/>
              </w:rPr>
              <w:lastRenderedPageBreak/>
              <w:t>(JDS4-Fish)</w:t>
            </w:r>
          </w:p>
        </w:tc>
        <w:tc>
          <w:tcPr>
            <w:tcW w:w="563" w:type="pct"/>
            <w:shd w:val="clear" w:color="auto" w:fill="auto"/>
          </w:tcPr>
          <w:p w14:paraId="3B13245E" w14:textId="467E066A" w:rsidR="00A52D28" w:rsidRPr="007E2A04" w:rsidRDefault="00A52D28" w:rsidP="000A3F1C">
            <w:pPr>
              <w:spacing w:after="0" w:line="240" w:lineRule="auto"/>
              <w:rPr>
                <w:lang w:val="bg-BG"/>
              </w:rPr>
            </w:pPr>
            <w:r w:rsidRPr="005847BD">
              <w:rPr>
                <w:lang w:val="bg-BG"/>
              </w:rPr>
              <w:lastRenderedPageBreak/>
              <w:t>5 степенна скала</w:t>
            </w:r>
          </w:p>
        </w:tc>
        <w:tc>
          <w:tcPr>
            <w:tcW w:w="659" w:type="pct"/>
            <w:shd w:val="clear" w:color="auto" w:fill="auto"/>
          </w:tcPr>
          <w:p w14:paraId="6866EAE2" w14:textId="17099C0A" w:rsidR="00A52D28" w:rsidRPr="002E3475" w:rsidRDefault="00A52D28" w:rsidP="000A3F1C">
            <w:pPr>
              <w:spacing w:after="0" w:line="240" w:lineRule="auto"/>
              <w:rPr>
                <w:lang w:val="bg-BG"/>
              </w:rPr>
            </w:pPr>
            <w:r w:rsidRPr="005847BD">
              <w:rPr>
                <w:lang w:val="bg-BG"/>
              </w:rPr>
              <w:t>2-Добро или 1-Отлично</w:t>
            </w:r>
          </w:p>
        </w:tc>
        <w:tc>
          <w:tcPr>
            <w:tcW w:w="1905" w:type="pct"/>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A52D28" w:rsidRPr="005847BD" w14:paraId="6DAD1FFD" w14:textId="77777777" w:rsidTr="000B4AA0">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1FC1ECFB" w14:textId="77777777" w:rsidR="00A52D28" w:rsidRPr="005847BD" w:rsidRDefault="00A52D28" w:rsidP="000A3F1C">
                  <w:pPr>
                    <w:spacing w:after="0" w:line="240" w:lineRule="auto"/>
                    <w:rPr>
                      <w:b/>
                      <w:bCs/>
                      <w:lang w:val="bg-BG"/>
                    </w:rPr>
                  </w:pPr>
                  <w:r w:rsidRPr="005847BD">
                    <w:rPr>
                      <w:b/>
                      <w:bCs/>
                      <w:lang w:val="bg-BG"/>
                    </w:rPr>
                    <w:t>Екологично състояние</w:t>
                  </w:r>
                </w:p>
              </w:tc>
            </w:tr>
            <w:tr w:rsidR="00A52D28" w:rsidRPr="005847BD" w14:paraId="1719FA5C" w14:textId="77777777" w:rsidTr="000B4AA0">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5B11FB4" w14:textId="77777777" w:rsidR="00A52D28" w:rsidRPr="005847BD" w:rsidRDefault="00A52D28" w:rsidP="000A3F1C">
                  <w:pPr>
                    <w:spacing w:after="0" w:line="240" w:lineRule="auto"/>
                    <w:rPr>
                      <w:lang w:val="bg-BG"/>
                    </w:rPr>
                  </w:pPr>
                  <w:r w:rsidRPr="005847BD">
                    <w:rPr>
                      <w:lang w:val="bg-BG"/>
                    </w:rPr>
                    <w:t>1-Отлично - High</w:t>
                  </w:r>
                </w:p>
              </w:tc>
            </w:tr>
            <w:tr w:rsidR="00A52D28" w:rsidRPr="005847BD" w14:paraId="3A6CB0DF" w14:textId="77777777" w:rsidTr="000B4AA0">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AA65737" w14:textId="77777777" w:rsidR="00A52D28" w:rsidRPr="005847BD" w:rsidRDefault="00A52D28" w:rsidP="000A3F1C">
                  <w:pPr>
                    <w:spacing w:after="0" w:line="240" w:lineRule="auto"/>
                    <w:rPr>
                      <w:lang w:val="bg-BG"/>
                    </w:rPr>
                  </w:pPr>
                  <w:r w:rsidRPr="005847BD">
                    <w:rPr>
                      <w:lang w:val="bg-BG"/>
                    </w:rPr>
                    <w:t>2-Добро - Good</w:t>
                  </w:r>
                </w:p>
              </w:tc>
            </w:tr>
            <w:tr w:rsidR="00A52D28" w:rsidRPr="005847BD" w14:paraId="46B93C99" w14:textId="77777777" w:rsidTr="000B4AA0">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CA3752" w14:textId="77777777" w:rsidR="00A52D28" w:rsidRPr="005847BD" w:rsidRDefault="00A52D28" w:rsidP="000A3F1C">
                  <w:pPr>
                    <w:spacing w:after="0" w:line="240" w:lineRule="auto"/>
                    <w:rPr>
                      <w:lang w:val="bg-BG"/>
                    </w:rPr>
                  </w:pPr>
                  <w:r w:rsidRPr="005847BD">
                    <w:rPr>
                      <w:lang w:val="bg-BG"/>
                    </w:rPr>
                    <w:t>3-Умерено - Moderate</w:t>
                  </w:r>
                </w:p>
              </w:tc>
            </w:tr>
            <w:tr w:rsidR="00A52D28" w:rsidRPr="005847BD" w14:paraId="55F1CA6B" w14:textId="77777777" w:rsidTr="000B4AA0">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B56A481" w14:textId="77777777" w:rsidR="00A52D28" w:rsidRPr="005847BD" w:rsidRDefault="00A52D28" w:rsidP="000A3F1C">
                  <w:pPr>
                    <w:spacing w:after="0" w:line="240" w:lineRule="auto"/>
                    <w:rPr>
                      <w:lang w:val="bg-BG"/>
                    </w:rPr>
                  </w:pPr>
                  <w:r w:rsidRPr="005847BD">
                    <w:rPr>
                      <w:lang w:val="bg-BG"/>
                    </w:rPr>
                    <w:t>4-Лошо - Poor</w:t>
                  </w:r>
                </w:p>
              </w:tc>
            </w:tr>
            <w:tr w:rsidR="00A52D28" w:rsidRPr="005847BD" w14:paraId="7405EAF0" w14:textId="77777777" w:rsidTr="000B4AA0">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7EF57BE" w14:textId="77777777" w:rsidR="00A52D28" w:rsidRPr="005847BD" w:rsidRDefault="00A52D28" w:rsidP="000A3F1C">
                  <w:pPr>
                    <w:spacing w:after="0" w:line="240" w:lineRule="auto"/>
                    <w:rPr>
                      <w:lang w:val="bg-BG"/>
                    </w:rPr>
                  </w:pPr>
                  <w:r w:rsidRPr="005847BD">
                    <w:rPr>
                      <w:lang w:val="bg-BG"/>
                    </w:rPr>
                    <w:t>5-Много лошо - Bad</w:t>
                  </w:r>
                </w:p>
              </w:tc>
            </w:tr>
          </w:tbl>
          <w:p w14:paraId="4A1D316E" w14:textId="2212EE01" w:rsidR="00A52D28" w:rsidRPr="001A1B36" w:rsidRDefault="00A52D28" w:rsidP="000A3F1C">
            <w:pPr>
              <w:spacing w:after="0" w:line="240" w:lineRule="auto"/>
              <w:rPr>
                <w:lang w:val="en-GB"/>
              </w:rPr>
            </w:pPr>
            <w:r w:rsidRPr="005847BD">
              <w:rPr>
                <w:lang w:val="bg-BG"/>
              </w:rPr>
              <w:t xml:space="preserve">Екологичното състояние на водите по р. Дунав по показател риби </w:t>
            </w:r>
            <w:r w:rsidRPr="005847BD">
              <w:rPr>
                <w:lang w:val="bg-BG"/>
              </w:rPr>
              <w:lastRenderedPageBreak/>
              <w:t xml:space="preserve">(пункт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995" w:type="pct"/>
          </w:tcPr>
          <w:p w14:paraId="5CFE3335" w14:textId="24A930E2" w:rsidR="00A52D28" w:rsidRPr="002E3475" w:rsidRDefault="00A52D28" w:rsidP="000A3F1C">
            <w:pPr>
              <w:spacing w:after="0" w:line="240" w:lineRule="auto"/>
              <w:rPr>
                <w:lang w:val="bg-BG"/>
              </w:rPr>
            </w:pPr>
            <w:r>
              <w:rPr>
                <w:lang w:val="bg-BG"/>
              </w:rPr>
              <w:lastRenderedPageBreak/>
              <w:t>Поддържане или п</w:t>
            </w:r>
            <w:r w:rsidRPr="005847BD">
              <w:rPr>
                <w:lang w:val="bg-BG"/>
              </w:rPr>
              <w:t>одобряване на екологичното състояние на водните тела с подходящи местообитания на вида, на стойности 2-</w:t>
            </w:r>
            <w:r w:rsidRPr="005847BD">
              <w:rPr>
                <w:lang w:val="bg-BG"/>
              </w:rPr>
              <w:lastRenderedPageBreak/>
              <w:t>Добро или 1-Отлично състояние</w:t>
            </w:r>
          </w:p>
        </w:tc>
      </w:tr>
    </w:tbl>
    <w:p w14:paraId="473ECEE3" w14:textId="77777777" w:rsidR="008562DE" w:rsidRDefault="008562DE" w:rsidP="008562DE">
      <w:pPr>
        <w:spacing w:after="120"/>
      </w:pPr>
    </w:p>
    <w:p w14:paraId="4F93AE02" w14:textId="5FB21316" w:rsidR="008562DE" w:rsidRPr="000B4AA0" w:rsidRDefault="008562DE" w:rsidP="005114EF">
      <w:pPr>
        <w:pStyle w:val="ListParagraph"/>
        <w:numPr>
          <w:ilvl w:val="0"/>
          <w:numId w:val="116"/>
        </w:numPr>
        <w:spacing w:before="120" w:after="120" w:line="240" w:lineRule="auto"/>
        <w:rPr>
          <w:rFonts w:eastAsia="Calibri"/>
          <w:b/>
          <w:bCs/>
          <w:lang w:val="bg-BG"/>
        </w:rPr>
      </w:pPr>
      <w:r w:rsidRPr="000B4AA0">
        <w:rPr>
          <w:rFonts w:eastAsia="Calibri"/>
          <w:b/>
          <w:bCs/>
          <w:lang w:val="bg-BG"/>
        </w:rPr>
        <w:t xml:space="preserve">Необходимост от промени в СФД за СЗЗ </w:t>
      </w:r>
      <w:r w:rsidRPr="000B4AA0">
        <w:rPr>
          <w:b/>
          <w:lang w:val="bg-BG"/>
        </w:rPr>
        <w:t>BG0002017 „Комплекс Беленски острови</w:t>
      </w:r>
      <w:r w:rsidR="008353B0" w:rsidRPr="000B4AA0">
        <w:rPr>
          <w:b/>
          <w:lang w:val="bg-BG"/>
        </w:rPr>
        <w:t>”</w:t>
      </w:r>
    </w:p>
    <w:p w14:paraId="6F8770DE" w14:textId="29C262EC" w:rsidR="008562DE" w:rsidRDefault="008562DE" w:rsidP="008562DE">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и зимуване </w:t>
      </w:r>
      <w:r w:rsidR="00600311">
        <w:rPr>
          <w:rFonts w:eastAsia="Calibri"/>
          <w:lang w:val="bg-BG"/>
        </w:rPr>
        <w:t>не може да бъде направена</w:t>
      </w:r>
      <w:r w:rsidRPr="009C3B14">
        <w:rPr>
          <w:rFonts w:eastAsia="Calibri"/>
          <w:lang w:val="bg-BG"/>
        </w:rPr>
        <w:t xml:space="preserve"> актуализация на СФД</w:t>
      </w:r>
      <w:r w:rsidR="00600311">
        <w:rPr>
          <w:rFonts w:eastAsia="Calibri"/>
          <w:lang w:val="bg-BG"/>
        </w:rPr>
        <w:t>.</w:t>
      </w:r>
    </w:p>
    <w:p w14:paraId="2341332C" w14:textId="6E81DD85" w:rsidR="00CE158A" w:rsidRDefault="00CE158A" w:rsidP="004A4D89">
      <w:pPr>
        <w:spacing w:after="120"/>
        <w:jc w:val="both"/>
        <w:rPr>
          <w:lang w:val="bg-BG"/>
        </w:rPr>
      </w:pPr>
    </w:p>
    <w:p w14:paraId="3317ED98" w14:textId="77777777" w:rsidR="008250DB" w:rsidRPr="008250DB" w:rsidRDefault="008250DB" w:rsidP="00D638F1">
      <w:pPr>
        <w:pStyle w:val="Heading1"/>
        <w:jc w:val="center"/>
        <w:rPr>
          <w:lang w:val="bg-BG"/>
        </w:rPr>
      </w:pPr>
      <w:bookmarkStart w:id="101" w:name="_Toc97813527"/>
      <w:r w:rsidRPr="008250DB">
        <w:rPr>
          <w:lang w:val="bg-BG"/>
        </w:rPr>
        <w:t xml:space="preserve">Специфични цели за А180 </w:t>
      </w:r>
      <w:r w:rsidRPr="008250DB">
        <w:rPr>
          <w:i/>
          <w:lang w:val="bg-BG"/>
        </w:rPr>
        <w:t xml:space="preserve">Larus genei </w:t>
      </w:r>
      <w:r w:rsidRPr="008250DB">
        <w:rPr>
          <w:lang w:val="bg-BG"/>
        </w:rPr>
        <w:t>(дългоклюна чайка)</w:t>
      </w:r>
      <w:bookmarkEnd w:id="101"/>
    </w:p>
    <w:p w14:paraId="3802A5AE" w14:textId="77777777" w:rsidR="008250DB" w:rsidRPr="008250DB" w:rsidRDefault="008250DB" w:rsidP="008250DB">
      <w:pPr>
        <w:jc w:val="center"/>
        <w:rPr>
          <w:b/>
          <w:lang w:val="bg-BG"/>
        </w:rPr>
      </w:pPr>
    </w:p>
    <w:p w14:paraId="589AC64C" w14:textId="77777777" w:rsidR="008250DB" w:rsidRPr="000B4AA0" w:rsidRDefault="008250DB" w:rsidP="005E58FD">
      <w:pPr>
        <w:pStyle w:val="ListParagraph"/>
        <w:numPr>
          <w:ilvl w:val="0"/>
          <w:numId w:val="100"/>
        </w:numPr>
        <w:spacing w:after="120"/>
        <w:jc w:val="both"/>
        <w:rPr>
          <w:b/>
          <w:lang w:val="bg-BG"/>
        </w:rPr>
      </w:pPr>
      <w:r w:rsidRPr="000B4AA0">
        <w:rPr>
          <w:b/>
          <w:lang w:val="bg-BG"/>
        </w:rPr>
        <w:t>Кратка характеристика на вида</w:t>
      </w:r>
    </w:p>
    <w:p w14:paraId="44B63364" w14:textId="48772196" w:rsidR="008250DB" w:rsidRPr="008250DB" w:rsidRDefault="008250DB" w:rsidP="002A2F7A">
      <w:pPr>
        <w:spacing w:after="120"/>
        <w:jc w:val="both"/>
        <w:rPr>
          <w:lang w:val="bg-BG"/>
        </w:rPr>
      </w:pPr>
      <w:r>
        <w:rPr>
          <w:lang w:val="bg-BG"/>
        </w:rPr>
        <w:t xml:space="preserve">Дължина на тялото: 42-44 </w:t>
      </w:r>
      <w:r>
        <w:rPr>
          <w:lang w:val="en-GB"/>
        </w:rPr>
        <w:t>cm</w:t>
      </w:r>
      <w:r>
        <w:rPr>
          <w:lang w:val="bg-BG"/>
        </w:rPr>
        <w:t>. Размах на крилата: 100-110 cm</w:t>
      </w:r>
      <w:r w:rsidRPr="008250DB">
        <w:rPr>
          <w:lang w:val="bg-BG"/>
        </w:rPr>
        <w:t>. Има възрастов диморфизъм и малки сезонни различия. Възрастните през лятото са със сиви крила с черни върхове; останалото оперение е бяло с розов оттенък по гърдите. През есенно-зимния период розовият оттенък липсва, а зад окото има тъмно петно. Младите са със сиво-бяло оперение с черни върхове на първостепенните махови пера. От другите видове чайки се отличава по дългия клюн.</w:t>
      </w:r>
    </w:p>
    <w:p w14:paraId="1CDE5EBE" w14:textId="77777777" w:rsidR="008250DB" w:rsidRPr="008250DB" w:rsidRDefault="008250DB" w:rsidP="002A2F7A">
      <w:pPr>
        <w:spacing w:after="120"/>
        <w:jc w:val="both"/>
        <w:rPr>
          <w:i/>
          <w:lang w:val="bg-BG"/>
        </w:rPr>
      </w:pPr>
      <w:r w:rsidRPr="008250DB">
        <w:rPr>
          <w:i/>
          <w:lang w:val="bg-BG"/>
        </w:rPr>
        <w:t>Характер на пребиваване в страната</w:t>
      </w:r>
    </w:p>
    <w:p w14:paraId="19E56994" w14:textId="77777777" w:rsidR="008250DB" w:rsidRPr="008250DB" w:rsidRDefault="008250DB" w:rsidP="002A2F7A">
      <w:pPr>
        <w:spacing w:after="120"/>
        <w:jc w:val="both"/>
        <w:rPr>
          <w:lang w:val="bg-BG"/>
        </w:rPr>
      </w:pPr>
      <w:r w:rsidRPr="008250DB">
        <w:rPr>
          <w:lang w:val="bg-BG"/>
        </w:rPr>
        <w:t>Преминаващ, зимуващ и скитащ вид. Среща се поединично или на малки групи до 15-20 екземпляра, много рядко на големи ята. Пролетната миграция започва от март до началото на май, понякога и до края на май, а есенната – от средата на август до края на октомври. Южната половина на Черноморското крайбрежие представлява важно зимовище за птиците, докато във вътрешността на страната зимуват отделни екземпляри (Нанкинов и др., 1997).</w:t>
      </w:r>
    </w:p>
    <w:p w14:paraId="11102258" w14:textId="77777777" w:rsidR="008250DB" w:rsidRPr="008250DB" w:rsidRDefault="008250DB" w:rsidP="002A2F7A">
      <w:pPr>
        <w:spacing w:after="120"/>
        <w:jc w:val="both"/>
        <w:rPr>
          <w:i/>
          <w:lang w:val="bg-BG"/>
        </w:rPr>
      </w:pPr>
      <w:r w:rsidRPr="008250DB">
        <w:rPr>
          <w:i/>
          <w:lang w:val="bg-BG"/>
        </w:rPr>
        <w:t>Характерно местообитание</w:t>
      </w:r>
    </w:p>
    <w:p w14:paraId="330239B3" w14:textId="57C1F249" w:rsidR="008250DB" w:rsidRPr="008250DB" w:rsidRDefault="008250DB" w:rsidP="002A2F7A">
      <w:pPr>
        <w:spacing w:after="120"/>
        <w:jc w:val="both"/>
        <w:rPr>
          <w:lang w:val="bg-BG"/>
        </w:rPr>
      </w:pPr>
      <w:r w:rsidRPr="008250DB">
        <w:rPr>
          <w:lang w:val="bg-BG"/>
        </w:rPr>
        <w:t>Гнезди в соленоводни или свръхсолени водоеми лагуни (по диги в солници със засолени терени с халофитна растителност), през гнездовия период се среща и ок</w:t>
      </w:r>
      <w:r w:rsidR="008F3B54">
        <w:rPr>
          <w:lang w:val="bg-BG"/>
        </w:rPr>
        <w:t>оло стоящи бракични води (Янков отг.</w:t>
      </w:r>
      <w:r w:rsidRPr="008250DB">
        <w:rPr>
          <w:lang w:val="bg-BG"/>
        </w:rPr>
        <w:t xml:space="preserve"> ред., 2007). За гнезденето са необходими изолирани от хищни бозайници островчета, а за храненето – плитки води. През есенно-зимния период се среща по морски крайбрежия и прилежащи влажни зони (Нанкинов и др., 1997). Подходящи местообитания вероятно са 1150 и 3130 според Директивата за хабитатите (Кавръкова и др., 2009).</w:t>
      </w:r>
    </w:p>
    <w:p w14:paraId="776C568D" w14:textId="77777777" w:rsidR="008250DB" w:rsidRPr="008250DB" w:rsidRDefault="008250DB" w:rsidP="002A2F7A">
      <w:pPr>
        <w:spacing w:after="120"/>
        <w:jc w:val="both"/>
        <w:rPr>
          <w:i/>
          <w:lang w:val="bg-BG"/>
        </w:rPr>
      </w:pPr>
      <w:r w:rsidRPr="008250DB">
        <w:rPr>
          <w:i/>
          <w:lang w:val="bg-BG"/>
        </w:rPr>
        <w:t>Хранене</w:t>
      </w:r>
    </w:p>
    <w:p w14:paraId="124146DA" w14:textId="17C1F12D" w:rsidR="008250DB" w:rsidRPr="008250DB" w:rsidRDefault="008250DB" w:rsidP="002A2F7A">
      <w:pPr>
        <w:spacing w:after="120"/>
        <w:jc w:val="both"/>
        <w:rPr>
          <w:lang w:val="bg-BG"/>
        </w:rPr>
      </w:pPr>
      <w:r w:rsidRPr="008250DB">
        <w:rPr>
          <w:lang w:val="bg-BG"/>
        </w:rPr>
        <w:t>Храни се със скариди и риб</w:t>
      </w:r>
      <w:r w:rsidR="008C76AE">
        <w:rPr>
          <w:lang w:val="bg-BG"/>
        </w:rPr>
        <w:t>а</w:t>
      </w:r>
      <w:r w:rsidRPr="008250DB">
        <w:rPr>
          <w:lang w:val="bg-BG"/>
        </w:rPr>
        <w:t>.</w:t>
      </w:r>
    </w:p>
    <w:p w14:paraId="6D47D4C3" w14:textId="77777777" w:rsidR="008250DB" w:rsidRPr="00E743C9" w:rsidRDefault="008250DB" w:rsidP="005E58FD">
      <w:pPr>
        <w:pStyle w:val="ListParagraph"/>
        <w:numPr>
          <w:ilvl w:val="0"/>
          <w:numId w:val="100"/>
        </w:numPr>
        <w:spacing w:after="120"/>
        <w:jc w:val="both"/>
        <w:rPr>
          <w:b/>
          <w:lang w:val="bg-BG"/>
        </w:rPr>
      </w:pPr>
      <w:r w:rsidRPr="00E743C9">
        <w:rPr>
          <w:b/>
          <w:lang w:val="bg-BG"/>
        </w:rPr>
        <w:t>Разпространение, природозащитно състояние и тенденции в популацията на вида на национално ниво</w:t>
      </w:r>
    </w:p>
    <w:p w14:paraId="367630AD" w14:textId="77B8DB20" w:rsidR="008250DB" w:rsidRPr="008250DB" w:rsidRDefault="008250DB" w:rsidP="002A2F7A">
      <w:pPr>
        <w:spacing w:after="120"/>
        <w:jc w:val="both"/>
        <w:rPr>
          <w:lang w:val="bg-BG"/>
        </w:rPr>
      </w:pPr>
      <w:r w:rsidRPr="008250DB">
        <w:rPr>
          <w:lang w:val="bg-BG"/>
        </w:rPr>
        <w:lastRenderedPageBreak/>
        <w:t>Като мигриращ, зимуващ и скитащ е установен по Черноморското крайбрежие. Гнезди в Атанасовско и Поморийско езеро, където остава през целия размножителен период, но не се размножава ежегодно и дори след пристъпване към гнездене не винаги успява да отгледа потомство. Отделни индивиди остават през размножителния период и в Дуранкулашкото езеро и Шабленската тузла, както и в блата по Дунавското крайбрежие. През есенно-зимния период е регистриран и в Софийско, около Пазарджик, Стара Загора и р. Арда (Янков, ред., 2007; Нанкинов и др., 1997).</w:t>
      </w:r>
    </w:p>
    <w:p w14:paraId="0C0E046F" w14:textId="329B7248" w:rsidR="008250DB" w:rsidRPr="008250DB" w:rsidRDefault="002A2F7A" w:rsidP="002A2F7A">
      <w:pPr>
        <w:spacing w:after="120"/>
        <w:jc w:val="both"/>
        <w:rPr>
          <w:lang w:val="bg-BG"/>
        </w:rPr>
      </w:pPr>
      <w:r w:rsidRPr="008250DB">
        <w:rPr>
          <w:lang w:val="bg-BG"/>
        </w:rPr>
        <w:t>Включен в Приложение 1 на Директивата за птиците.</w:t>
      </w:r>
      <w:r>
        <w:rPr>
          <w:lang w:val="bg-BG"/>
        </w:rPr>
        <w:t xml:space="preserve"> </w:t>
      </w:r>
      <w:r w:rsidR="008250DB" w:rsidRPr="008250DB">
        <w:rPr>
          <w:lang w:val="bg-BG"/>
        </w:rPr>
        <w:t xml:space="preserve">Защитен вид на територията на цялата страна (ЗБР, Приложение 3). Не е включен в Червената книга. Според IUCN – LC (Least Concern), за територията на континентална Европа – LC (Least Concern). </w:t>
      </w:r>
    </w:p>
    <w:p w14:paraId="10CCD4BE" w14:textId="48C7D095" w:rsidR="008250DB" w:rsidRPr="008250DB" w:rsidRDefault="008250DB" w:rsidP="002A2F7A">
      <w:pPr>
        <w:spacing w:after="120"/>
        <w:jc w:val="both"/>
        <w:rPr>
          <w:lang w:val="bg-BG"/>
        </w:rPr>
      </w:pPr>
      <w:r w:rsidRPr="008250DB">
        <w:rPr>
          <w:lang w:val="bg-BG"/>
        </w:rPr>
        <w:t xml:space="preserve">Съгласно </w:t>
      </w:r>
      <w:r w:rsidR="00D90B11">
        <w:rPr>
          <w:lang w:val="bg-BG"/>
        </w:rPr>
        <w:t>Докладването</w:t>
      </w:r>
      <w:r w:rsidRPr="008250DB">
        <w:rPr>
          <w:lang w:val="bg-BG"/>
        </w:rPr>
        <w:t xml:space="preserve"> през 2019 г. (за периода 2013-2018 г.), националната </w:t>
      </w:r>
      <w:r w:rsidRPr="008250DB">
        <w:rPr>
          <w:b/>
          <w:lang w:val="bg-BG"/>
        </w:rPr>
        <w:t>гнездяща</w:t>
      </w:r>
      <w:r w:rsidRPr="008250DB">
        <w:rPr>
          <w:lang w:val="bg-BG"/>
        </w:rPr>
        <w:t xml:space="preserve"> популация се оценява на </w:t>
      </w:r>
      <w:r w:rsidRPr="008250DB">
        <w:rPr>
          <w:b/>
          <w:lang w:val="bg-BG"/>
        </w:rPr>
        <w:t>0-6</w:t>
      </w:r>
      <w:r w:rsidRPr="008250DB">
        <w:rPr>
          <w:lang w:val="bg-BG"/>
        </w:rPr>
        <w:t xml:space="preserve"> двойки. Краткосрочната популационна тенденция (2001-2018 г.) е </w:t>
      </w:r>
      <w:r w:rsidRPr="002A2F7A">
        <w:rPr>
          <w:b/>
          <w:lang w:val="bg-BG"/>
        </w:rPr>
        <w:t>флуктуираща</w:t>
      </w:r>
      <w:r w:rsidRPr="008250DB">
        <w:rPr>
          <w:lang w:val="bg-BG"/>
        </w:rPr>
        <w:t xml:space="preserve">, а дългосрочната (1980-2018 г.) е </w:t>
      </w:r>
      <w:r w:rsidRPr="002A2F7A">
        <w:rPr>
          <w:b/>
          <w:lang w:val="bg-BG"/>
        </w:rPr>
        <w:t>намаляваща</w:t>
      </w:r>
      <w:r w:rsidRPr="008250DB">
        <w:rPr>
          <w:lang w:val="bg-BG"/>
        </w:rPr>
        <w:t xml:space="preserve">. Краткосрочната тенденция на гнездящата популация в рамките на Натура 2000 е флуктуираща. Посочени са следните заплахи и влияния: </w:t>
      </w:r>
      <w:r w:rsidRPr="008250DB">
        <w:rPr>
          <w:i/>
          <w:lang w:val="bg-BG"/>
        </w:rPr>
        <w:t>E01; J02</w:t>
      </w:r>
      <w:r w:rsidRPr="008250DB">
        <w:rPr>
          <w:lang w:val="bg-BG"/>
        </w:rPr>
        <w:t>.</w:t>
      </w:r>
    </w:p>
    <w:p w14:paraId="1D0A3C44" w14:textId="77777777" w:rsidR="008250DB" w:rsidRPr="008250DB" w:rsidRDefault="008250DB" w:rsidP="002A2F7A">
      <w:pPr>
        <w:spacing w:after="120"/>
        <w:jc w:val="both"/>
        <w:rPr>
          <w:lang w:val="bg-BG"/>
        </w:rPr>
      </w:pPr>
      <w:r w:rsidRPr="008250DB">
        <w:rPr>
          <w:b/>
          <w:lang w:val="bg-BG"/>
        </w:rPr>
        <w:t>Мигриращата</w:t>
      </w:r>
      <w:r w:rsidRPr="008250DB">
        <w:rPr>
          <w:lang w:val="bg-BG"/>
        </w:rPr>
        <w:t xml:space="preserve"> национална популация се оценява на </w:t>
      </w:r>
      <w:r w:rsidRPr="008250DB">
        <w:rPr>
          <w:b/>
          <w:lang w:val="bg-BG"/>
        </w:rPr>
        <w:t>350-1200</w:t>
      </w:r>
      <w:r w:rsidRPr="008250DB">
        <w:rPr>
          <w:lang w:val="bg-BG"/>
        </w:rPr>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w:t>
      </w:r>
      <w:r w:rsidRPr="008250DB">
        <w:rPr>
          <w:i/>
          <w:lang w:val="bg-BG"/>
        </w:rPr>
        <w:t>D02; C03</w:t>
      </w:r>
      <w:r w:rsidRPr="008250DB">
        <w:rPr>
          <w:lang w:val="bg-BG"/>
        </w:rPr>
        <w:t>.</w:t>
      </w:r>
    </w:p>
    <w:p w14:paraId="071C1FD8" w14:textId="2CB6BBDF" w:rsidR="00836E0E" w:rsidRPr="008250DB" w:rsidRDefault="008250DB" w:rsidP="002A2F7A">
      <w:pPr>
        <w:spacing w:after="120"/>
        <w:jc w:val="both"/>
        <w:rPr>
          <w:lang w:val="bg-BG"/>
        </w:rPr>
      </w:pPr>
      <w:r w:rsidRPr="008250DB">
        <w:rPr>
          <w:b/>
          <w:lang w:val="bg-BG"/>
        </w:rPr>
        <w:t>Зимуващата</w:t>
      </w:r>
      <w:r w:rsidRPr="008250DB">
        <w:rPr>
          <w:lang w:val="bg-BG"/>
        </w:rPr>
        <w:t xml:space="preserve"> популация се оценява на </w:t>
      </w:r>
      <w:r w:rsidRPr="008250DB">
        <w:rPr>
          <w:b/>
          <w:lang w:val="bg-BG"/>
        </w:rPr>
        <w:t>70-130</w:t>
      </w:r>
      <w:r w:rsidRPr="008250DB">
        <w:rPr>
          <w:lang w:val="bg-BG"/>
        </w:rPr>
        <w:t xml:space="preserve"> индивида. Краткосрочната популационна тенденция (2007-2018 г.) е флуктуираща, а дългосрочната (1980-2018 г.) е неизвестна. Посочени са следните заплахи: </w:t>
      </w:r>
      <w:r w:rsidRPr="008250DB">
        <w:rPr>
          <w:i/>
          <w:lang w:val="bg-BG"/>
        </w:rPr>
        <w:t>K04</w:t>
      </w:r>
      <w:r w:rsidRPr="008250DB">
        <w:rPr>
          <w:lang w:val="bg-BG"/>
        </w:rPr>
        <w:t>.</w:t>
      </w:r>
    </w:p>
    <w:p w14:paraId="64B4342B" w14:textId="1E125109" w:rsidR="002A2F7A" w:rsidRPr="00E743C9" w:rsidRDefault="002A2F7A" w:rsidP="005E58FD">
      <w:pPr>
        <w:pStyle w:val="ListParagraph"/>
        <w:numPr>
          <w:ilvl w:val="0"/>
          <w:numId w:val="100"/>
        </w:numPr>
        <w:spacing w:after="120"/>
        <w:jc w:val="both"/>
        <w:rPr>
          <w:b/>
          <w:lang w:val="bg-BG"/>
        </w:rPr>
      </w:pPr>
      <w:r w:rsidRPr="00E743C9">
        <w:rPr>
          <w:b/>
          <w:lang w:val="bg-BG"/>
        </w:rPr>
        <w:t>Състояние в СЗЗ „Комплекс Беленски острови</w:t>
      </w:r>
      <w:r w:rsidR="008353B0" w:rsidRPr="00E743C9">
        <w:rPr>
          <w:b/>
          <w:lang w:val="bg-BG"/>
        </w:rPr>
        <w:t>”</w:t>
      </w:r>
    </w:p>
    <w:p w14:paraId="264C7FB9" w14:textId="533E89FF" w:rsidR="00836E0E" w:rsidRPr="002A2F7A" w:rsidRDefault="002A2F7A" w:rsidP="002A2F7A">
      <w:pPr>
        <w:spacing w:after="120"/>
        <w:jc w:val="both"/>
        <w:rPr>
          <w:lang w:val="bg-BG"/>
        </w:rPr>
      </w:pPr>
      <w:r>
        <w:rPr>
          <w:lang w:val="bg-BG"/>
        </w:rPr>
        <w:t>Според СФД на зоната</w:t>
      </w:r>
      <w:r w:rsidR="00E743C9">
        <w:rPr>
          <w:lang w:val="bg-BG"/>
        </w:rPr>
        <w:t>,</w:t>
      </w:r>
      <w:r w:rsidR="00C82A46">
        <w:rPr>
          <w:lang w:val="bg-BG"/>
        </w:rPr>
        <w:t xml:space="preserve"> вида се опазва</w:t>
      </w:r>
      <w:r>
        <w:rPr>
          <w:lang w:val="bg-BG"/>
        </w:rPr>
        <w:t xml:space="preserve"> с концентрация </w:t>
      </w:r>
      <w:r w:rsidRPr="002A2F7A">
        <w:rPr>
          <w:b/>
          <w:lang w:val="bg-BG"/>
        </w:rPr>
        <w:t>2 – 5 индивида</w:t>
      </w:r>
      <w:r>
        <w:rPr>
          <w:lang w:val="bg-BG"/>
        </w:rPr>
        <w:t xml:space="preserve"> по време на миграция/скитане, което е </w:t>
      </w:r>
      <w:r w:rsidRPr="002A2F7A">
        <w:rPr>
          <w:b/>
          <w:lang w:val="bg-BG"/>
        </w:rPr>
        <w:t>0,4 - 0,6 %</w:t>
      </w:r>
      <w:r>
        <w:rPr>
          <w:lang w:val="bg-BG"/>
        </w:rPr>
        <w:t xml:space="preserve"> от националната мигрираща популация</w:t>
      </w:r>
      <w:r w:rsidR="00241F8D">
        <w:rPr>
          <w:lang w:val="bg-BG"/>
        </w:rPr>
        <w:t xml:space="preserve"> (оценка „С</w:t>
      </w:r>
      <w:r w:rsidR="008353B0">
        <w:rPr>
          <w:lang w:val="bg-BG"/>
        </w:rPr>
        <w:t>”</w:t>
      </w:r>
      <w:r w:rsidR="00241F8D">
        <w:rPr>
          <w:lang w:val="bg-BG"/>
        </w:rPr>
        <w:t>)</w:t>
      </w:r>
      <w:r>
        <w:rPr>
          <w:lang w:val="bg-BG"/>
        </w:rPr>
        <w:t>.</w:t>
      </w:r>
      <w:r w:rsidR="00241F8D">
        <w:rPr>
          <w:lang w:val="bg-BG"/>
        </w:rPr>
        <w:t xml:space="preserve"> </w:t>
      </w:r>
      <w:r w:rsidR="00C82A46">
        <w:rPr>
          <w:lang w:val="bg-BG"/>
        </w:rPr>
        <w:t>Опазването на вида е отлично (оценка „</w:t>
      </w:r>
      <w:r w:rsidR="00C82A46">
        <w:rPr>
          <w:lang w:val="en-GB"/>
        </w:rPr>
        <w:t>A</w:t>
      </w:r>
      <w:r w:rsidR="008353B0">
        <w:rPr>
          <w:lang w:val="bg-BG"/>
        </w:rPr>
        <w:t>”</w:t>
      </w:r>
      <w:r w:rsidR="00C82A46">
        <w:rPr>
          <w:lang w:val="bg-BG"/>
        </w:rPr>
        <w:t xml:space="preserve">), популацията </w:t>
      </w:r>
      <w:r w:rsidR="00C82A46" w:rsidRPr="00BC4F6A">
        <w:rPr>
          <w:lang w:val="bg-BG"/>
        </w:rPr>
        <w:t>не</w:t>
      </w:r>
      <w:r w:rsidR="00C82A46">
        <w:rPr>
          <w:lang w:val="bg-BG"/>
        </w:rPr>
        <w:t xml:space="preserve"> е </w:t>
      </w:r>
      <w:r w:rsidR="00C82A46" w:rsidRPr="00BC4F6A">
        <w:rPr>
          <w:lang w:val="bg-BG"/>
        </w:rPr>
        <w:t>изолирана в рамките на разширен ареал (оценка „С</w:t>
      </w:r>
      <w:r w:rsidR="008353B0">
        <w:rPr>
          <w:lang w:val="bg-BG"/>
        </w:rPr>
        <w:t>”</w:t>
      </w:r>
      <w:r w:rsidR="00C82A46" w:rsidRPr="00BC4F6A">
        <w:rPr>
          <w:lang w:val="bg-BG"/>
        </w:rPr>
        <w:t>). Общата оценка на стойността на з</w:t>
      </w:r>
      <w:r w:rsidR="00C82A46">
        <w:rPr>
          <w:lang w:val="bg-BG"/>
        </w:rPr>
        <w:t>оната за съхранение на вида е „С</w:t>
      </w:r>
      <w:r w:rsidR="008353B0">
        <w:rPr>
          <w:lang w:val="bg-BG"/>
        </w:rPr>
        <w:t>”</w:t>
      </w:r>
      <w:r w:rsidR="00C82A46" w:rsidRPr="00BC4F6A">
        <w:rPr>
          <w:lang w:val="bg-BG"/>
        </w:rPr>
        <w:t xml:space="preserve"> – </w:t>
      </w:r>
      <w:r w:rsidR="00C82A46">
        <w:rPr>
          <w:lang w:val="bg-BG"/>
        </w:rPr>
        <w:t>значима</w:t>
      </w:r>
      <w:r w:rsidR="00C82A46" w:rsidRPr="00BC4F6A">
        <w:rPr>
          <w:lang w:val="bg-BG"/>
        </w:rPr>
        <w:t xml:space="preserve"> стойност.</w:t>
      </w:r>
    </w:p>
    <w:p w14:paraId="48969CE1" w14:textId="128DD29E" w:rsidR="00836E0E" w:rsidRPr="00E743C9" w:rsidRDefault="00716031" w:rsidP="005E58FD">
      <w:pPr>
        <w:pStyle w:val="ListParagraph"/>
        <w:numPr>
          <w:ilvl w:val="0"/>
          <w:numId w:val="100"/>
        </w:numPr>
        <w:spacing w:after="120"/>
        <w:jc w:val="both"/>
        <w:rPr>
          <w:b/>
          <w:lang w:val="bg-BG"/>
        </w:rPr>
      </w:pPr>
      <w:r w:rsidRPr="00E743C9">
        <w:rPr>
          <w:b/>
          <w:lang w:val="bg-BG"/>
        </w:rPr>
        <w:t>Анализ на наличната информация</w:t>
      </w:r>
    </w:p>
    <w:p w14:paraId="227781C0" w14:textId="7FAA99D1" w:rsidR="004353E3" w:rsidRDefault="008E6AD3" w:rsidP="004A4D89">
      <w:pPr>
        <w:spacing w:after="120"/>
        <w:jc w:val="both"/>
        <w:rPr>
          <w:lang w:val="bg-BG"/>
        </w:rPr>
      </w:pPr>
      <w:r>
        <w:rPr>
          <w:lang w:val="bg-BG"/>
        </w:rPr>
        <w:t>По стари данни, дългоклюната чайка не се среща в големи концентрации по българското поречие на р. Дунав (</w:t>
      </w:r>
      <w:r>
        <w:rPr>
          <w:lang w:val="en-GB"/>
        </w:rPr>
        <w:t>Nankinov, 1992</w:t>
      </w:r>
      <w:r>
        <w:rPr>
          <w:lang w:val="bg-BG"/>
        </w:rPr>
        <w:t xml:space="preserve">). Единични птици са наблюдавани по поречието на р. Вит и </w:t>
      </w:r>
      <w:r w:rsidR="00F835DE">
        <w:rPr>
          <w:lang w:val="bg-BG"/>
        </w:rPr>
        <w:t xml:space="preserve">в района на гр. Русе. </w:t>
      </w:r>
      <w:r w:rsidR="00104A63">
        <w:rPr>
          <w:lang w:val="bg-BG"/>
        </w:rPr>
        <w:t>Според Петков и др. (2007), ОВМ „Комплекс Беленски острови</w:t>
      </w:r>
      <w:r w:rsidR="008353B0">
        <w:rPr>
          <w:lang w:val="bg-BG"/>
        </w:rPr>
        <w:t>”</w:t>
      </w:r>
      <w:r w:rsidR="00104A63">
        <w:rPr>
          <w:lang w:val="bg-BG"/>
        </w:rPr>
        <w:t xml:space="preserve"> поддържа 0 – 5 индивида от вида по време на миграция. </w:t>
      </w:r>
      <w:r w:rsidR="00F835DE">
        <w:rPr>
          <w:lang w:val="bg-BG"/>
        </w:rPr>
        <w:t xml:space="preserve">По данни от </w:t>
      </w:r>
      <w:r w:rsidR="00F835DE">
        <w:rPr>
          <w:lang w:val="en-GB"/>
        </w:rPr>
        <w:t xml:space="preserve">eBird </w:t>
      </w:r>
      <w:r w:rsidR="00F835DE">
        <w:rPr>
          <w:lang w:val="bg-BG"/>
        </w:rPr>
        <w:t>птици от вида са наблюдавани през април месец по пясъчните коси северно от с</w:t>
      </w:r>
      <w:r w:rsidR="00530173">
        <w:rPr>
          <w:lang w:val="bg-BG"/>
        </w:rPr>
        <w:t>.</w:t>
      </w:r>
      <w:r w:rsidR="00F835DE">
        <w:rPr>
          <w:lang w:val="bg-BG"/>
        </w:rPr>
        <w:t xml:space="preserve"> Попина (</w:t>
      </w:r>
      <w:r w:rsidR="00F835DE">
        <w:rPr>
          <w:lang w:val="en-GB"/>
        </w:rPr>
        <w:t>D. Mitev</w:t>
      </w:r>
      <w:r w:rsidR="00DC4754">
        <w:rPr>
          <w:lang w:val="en-GB"/>
        </w:rPr>
        <w:t>, 2019</w:t>
      </w:r>
      <w:r w:rsidR="00F835DE">
        <w:rPr>
          <w:lang w:val="bg-BG"/>
        </w:rPr>
        <w:t>) и в ез. Сребърна (</w:t>
      </w:r>
      <w:r w:rsidR="00F835DE">
        <w:rPr>
          <w:lang w:val="en-GB"/>
        </w:rPr>
        <w:t>S. Mlodinow</w:t>
      </w:r>
      <w:r w:rsidR="00DC4754">
        <w:rPr>
          <w:lang w:val="en-GB"/>
        </w:rPr>
        <w:t>, 2006</w:t>
      </w:r>
      <w:r w:rsidR="00F835DE">
        <w:rPr>
          <w:lang w:val="bg-BG"/>
        </w:rPr>
        <w:t>)</w:t>
      </w:r>
      <w:r w:rsidR="00F835DE">
        <w:rPr>
          <w:lang w:val="en-GB"/>
        </w:rPr>
        <w:t xml:space="preserve">. </w:t>
      </w:r>
      <w:r w:rsidR="0048400B">
        <w:rPr>
          <w:lang w:val="bg-BG"/>
        </w:rPr>
        <w:t>Няма данни за наблюдения на вида през последните години</w:t>
      </w:r>
      <w:r w:rsidR="004353E3">
        <w:rPr>
          <w:lang w:val="bg-BG"/>
        </w:rPr>
        <w:t xml:space="preserve"> (2006 – до сега) на територията на СЗЗ „Комплекс Беленски острови</w:t>
      </w:r>
      <w:r w:rsidR="008353B0">
        <w:rPr>
          <w:lang w:val="bg-BG"/>
        </w:rPr>
        <w:t>”</w:t>
      </w:r>
      <w:r w:rsidR="004353E3">
        <w:rPr>
          <w:lang w:val="bg-BG"/>
        </w:rPr>
        <w:t xml:space="preserve"> (непубликувана информация С. Чешмеджиев)</w:t>
      </w:r>
      <w:r w:rsidR="0048400B">
        <w:rPr>
          <w:lang w:val="bg-BG"/>
        </w:rPr>
        <w:t>. По врем на теренните проучвания през 2021 и 202</w:t>
      </w:r>
      <w:r w:rsidR="004353E3">
        <w:rPr>
          <w:lang w:val="bg-BG"/>
        </w:rPr>
        <w:t>0 г. вида също не е наблюдаван.</w:t>
      </w:r>
    </w:p>
    <w:p w14:paraId="4EDBEFBF" w14:textId="5E524558" w:rsidR="00595B01" w:rsidRDefault="00595B01" w:rsidP="004A4D89">
      <w:pPr>
        <w:spacing w:after="120"/>
        <w:jc w:val="both"/>
        <w:rPr>
          <w:lang w:val="bg-BG"/>
        </w:rPr>
      </w:pPr>
      <w:r>
        <w:rPr>
          <w:lang w:val="bg-BG"/>
        </w:rPr>
        <w:t>Поради редкия хаактер на пребиваване и ниската численост в СЗЗ не могат да бъдат посочени конкретни заплахи и въздействия за вида.</w:t>
      </w:r>
    </w:p>
    <w:p w14:paraId="5575767D" w14:textId="77777777" w:rsidR="000534D1" w:rsidRPr="00871844" w:rsidRDefault="000534D1" w:rsidP="000534D1">
      <w:pPr>
        <w:pStyle w:val="ListParagraph"/>
        <w:numPr>
          <w:ilvl w:val="0"/>
          <w:numId w:val="100"/>
        </w:numPr>
        <w:spacing w:after="120"/>
        <w:jc w:val="both"/>
        <w:rPr>
          <w:lang w:val="bg-BG"/>
        </w:rPr>
      </w:pPr>
      <w:r w:rsidRPr="00871844">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236"/>
        <w:gridCol w:w="1222"/>
        <w:gridCol w:w="3453"/>
        <w:gridCol w:w="2166"/>
      </w:tblGrid>
      <w:tr w:rsidR="000534D1" w:rsidRPr="002E3475" w14:paraId="4E0DC529" w14:textId="77777777" w:rsidTr="00250873">
        <w:trPr>
          <w:tblHeader/>
          <w:jc w:val="center"/>
        </w:trPr>
        <w:tc>
          <w:tcPr>
            <w:tcW w:w="0" w:type="auto"/>
            <w:shd w:val="clear" w:color="auto" w:fill="B6DDE8"/>
            <w:vAlign w:val="center"/>
          </w:tcPr>
          <w:p w14:paraId="164F792C" w14:textId="77777777" w:rsidR="000534D1" w:rsidRPr="002E3475" w:rsidRDefault="000534D1" w:rsidP="00250873">
            <w:pPr>
              <w:spacing w:after="0" w:line="240" w:lineRule="auto"/>
              <w:jc w:val="center"/>
              <w:rPr>
                <w:b/>
                <w:bCs/>
                <w:lang w:val="bg-BG"/>
              </w:rPr>
            </w:pPr>
            <w:r w:rsidRPr="002E3475">
              <w:rPr>
                <w:b/>
                <w:bCs/>
                <w:lang w:val="bg-BG"/>
              </w:rPr>
              <w:lastRenderedPageBreak/>
              <w:t>Параметър</w:t>
            </w:r>
          </w:p>
        </w:tc>
        <w:tc>
          <w:tcPr>
            <w:tcW w:w="0" w:type="auto"/>
            <w:shd w:val="clear" w:color="auto" w:fill="B6DDE8"/>
            <w:vAlign w:val="center"/>
          </w:tcPr>
          <w:p w14:paraId="01E845B6" w14:textId="77777777" w:rsidR="000534D1" w:rsidRPr="002E3475" w:rsidRDefault="000534D1" w:rsidP="00250873">
            <w:pPr>
              <w:spacing w:after="0" w:line="240" w:lineRule="auto"/>
              <w:jc w:val="center"/>
              <w:rPr>
                <w:b/>
                <w:bCs/>
                <w:lang w:val="bg-BG"/>
              </w:rPr>
            </w:pPr>
            <w:r w:rsidRPr="002E3475">
              <w:rPr>
                <w:b/>
                <w:bCs/>
                <w:lang w:val="bg-BG"/>
              </w:rPr>
              <w:t>Мерна единица</w:t>
            </w:r>
          </w:p>
        </w:tc>
        <w:tc>
          <w:tcPr>
            <w:tcW w:w="0" w:type="auto"/>
            <w:shd w:val="clear" w:color="auto" w:fill="B6DDE8"/>
            <w:vAlign w:val="center"/>
          </w:tcPr>
          <w:p w14:paraId="46C6F77C" w14:textId="77777777" w:rsidR="000534D1" w:rsidRPr="002E3475" w:rsidRDefault="000534D1" w:rsidP="00250873">
            <w:pPr>
              <w:spacing w:after="0" w:line="240" w:lineRule="auto"/>
              <w:jc w:val="center"/>
              <w:rPr>
                <w:b/>
                <w:bCs/>
                <w:lang w:val="bg-BG"/>
              </w:rPr>
            </w:pPr>
            <w:r w:rsidRPr="002E3475">
              <w:rPr>
                <w:b/>
                <w:bCs/>
                <w:lang w:val="bg-BG"/>
              </w:rPr>
              <w:t>Целева стойност</w:t>
            </w:r>
          </w:p>
        </w:tc>
        <w:tc>
          <w:tcPr>
            <w:tcW w:w="0" w:type="auto"/>
            <w:shd w:val="clear" w:color="auto" w:fill="B6DDE8"/>
            <w:vAlign w:val="center"/>
          </w:tcPr>
          <w:p w14:paraId="5A113BDF" w14:textId="77777777" w:rsidR="000534D1" w:rsidRPr="002E3475" w:rsidRDefault="000534D1" w:rsidP="00250873">
            <w:pPr>
              <w:spacing w:after="0" w:line="240" w:lineRule="auto"/>
              <w:jc w:val="center"/>
              <w:rPr>
                <w:b/>
                <w:bCs/>
                <w:lang w:val="bg-BG"/>
              </w:rPr>
            </w:pPr>
            <w:r w:rsidRPr="002E3475">
              <w:rPr>
                <w:b/>
                <w:bCs/>
                <w:lang w:val="bg-BG"/>
              </w:rPr>
              <w:t>Допълнителна информация</w:t>
            </w:r>
          </w:p>
        </w:tc>
        <w:tc>
          <w:tcPr>
            <w:tcW w:w="0" w:type="auto"/>
            <w:shd w:val="clear" w:color="auto" w:fill="B6DDE8"/>
            <w:vAlign w:val="center"/>
          </w:tcPr>
          <w:p w14:paraId="6232B31A" w14:textId="77777777" w:rsidR="000534D1" w:rsidRPr="002E3475" w:rsidRDefault="000534D1" w:rsidP="00250873">
            <w:pPr>
              <w:spacing w:after="0" w:line="240" w:lineRule="auto"/>
              <w:jc w:val="center"/>
              <w:rPr>
                <w:b/>
                <w:bCs/>
                <w:lang w:val="bg-BG"/>
              </w:rPr>
            </w:pPr>
            <w:r w:rsidRPr="002E3475">
              <w:rPr>
                <w:b/>
                <w:bCs/>
                <w:lang w:val="bg-BG"/>
              </w:rPr>
              <w:t>Специф</w:t>
            </w:r>
            <w:r>
              <w:rPr>
                <w:b/>
                <w:bCs/>
                <w:lang w:val="bg-BG"/>
              </w:rPr>
              <w:t>ични за зоната цели</w:t>
            </w:r>
          </w:p>
        </w:tc>
      </w:tr>
      <w:tr w:rsidR="000534D1" w:rsidRPr="002E3475" w14:paraId="15338158" w14:textId="77777777" w:rsidTr="00250873">
        <w:trPr>
          <w:jc w:val="center"/>
        </w:trPr>
        <w:tc>
          <w:tcPr>
            <w:tcW w:w="0" w:type="auto"/>
            <w:shd w:val="clear" w:color="auto" w:fill="auto"/>
          </w:tcPr>
          <w:p w14:paraId="01519223" w14:textId="77777777" w:rsidR="000534D1" w:rsidRPr="002E3475" w:rsidRDefault="000534D1" w:rsidP="00250873">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0" w:type="auto"/>
            <w:shd w:val="clear" w:color="auto" w:fill="auto"/>
          </w:tcPr>
          <w:p w14:paraId="315FECD5" w14:textId="77777777" w:rsidR="000534D1" w:rsidRPr="002E3475" w:rsidRDefault="000534D1" w:rsidP="00250873">
            <w:pPr>
              <w:spacing w:after="0" w:line="240" w:lineRule="auto"/>
              <w:rPr>
                <w:lang w:val="bg-BG"/>
              </w:rPr>
            </w:pPr>
            <w:r w:rsidRPr="002E3475">
              <w:rPr>
                <w:lang w:val="bg-BG"/>
              </w:rPr>
              <w:t>Брой индивиди</w:t>
            </w:r>
          </w:p>
        </w:tc>
        <w:tc>
          <w:tcPr>
            <w:tcW w:w="0" w:type="auto"/>
            <w:shd w:val="clear" w:color="auto" w:fill="auto"/>
          </w:tcPr>
          <w:p w14:paraId="480D6FFC" w14:textId="45F706EF" w:rsidR="000534D1" w:rsidRPr="002E3475" w:rsidRDefault="000534D1" w:rsidP="00250873">
            <w:pPr>
              <w:spacing w:after="0" w:line="240" w:lineRule="auto"/>
              <w:rPr>
                <w:lang w:val="bg-BG"/>
              </w:rPr>
            </w:pPr>
            <w:r w:rsidRPr="002E3475">
              <w:rPr>
                <w:lang w:val="bg-BG"/>
              </w:rPr>
              <w:t xml:space="preserve">Най-малко </w:t>
            </w:r>
            <w:r w:rsidR="00484218">
              <w:rPr>
                <w:lang w:val="bg-BG"/>
              </w:rPr>
              <w:t>2</w:t>
            </w:r>
          </w:p>
        </w:tc>
        <w:tc>
          <w:tcPr>
            <w:tcW w:w="0" w:type="auto"/>
            <w:shd w:val="clear" w:color="auto" w:fill="auto"/>
          </w:tcPr>
          <w:p w14:paraId="468DFC43" w14:textId="77777777" w:rsidR="000534D1" w:rsidRPr="002E3475" w:rsidRDefault="000534D1" w:rsidP="00250873">
            <w:pPr>
              <w:spacing w:after="0" w:line="240" w:lineRule="auto"/>
            </w:pPr>
            <w:r>
              <w:rPr>
                <w:lang w:val="bg-BG"/>
              </w:rPr>
              <w:t>Целевата стойност е определена от СФД. Тези данни се нуждаят от потвърждение в резултат на адекватен мониторинг в периода ноември – април.</w:t>
            </w:r>
          </w:p>
        </w:tc>
        <w:tc>
          <w:tcPr>
            <w:tcW w:w="0" w:type="auto"/>
          </w:tcPr>
          <w:p w14:paraId="5013731A" w14:textId="77777777" w:rsidR="000534D1" w:rsidRPr="002E3475" w:rsidRDefault="000534D1" w:rsidP="00250873">
            <w:pPr>
              <w:spacing w:after="0" w:line="240" w:lineRule="auto"/>
              <w:rPr>
                <w:lang w:val="bg-BG"/>
              </w:rPr>
            </w:pPr>
            <w:r>
              <w:rPr>
                <w:lang w:val="bg-BG"/>
              </w:rPr>
              <w:t>Да се извърши целенасочен мониторинг за установяване на размера на мигриращата популация до 2025 г.</w:t>
            </w:r>
          </w:p>
        </w:tc>
      </w:tr>
      <w:tr w:rsidR="000534D1" w:rsidRPr="002E3475" w14:paraId="2BD3EF08" w14:textId="77777777" w:rsidTr="00250873">
        <w:trPr>
          <w:jc w:val="center"/>
        </w:trPr>
        <w:tc>
          <w:tcPr>
            <w:tcW w:w="0" w:type="auto"/>
            <w:shd w:val="clear" w:color="auto" w:fill="auto"/>
          </w:tcPr>
          <w:p w14:paraId="7FB0FAD6" w14:textId="680A31D8" w:rsidR="000534D1" w:rsidRPr="002E3475" w:rsidRDefault="000534D1" w:rsidP="00250873">
            <w:pPr>
              <w:spacing w:after="0" w:line="240" w:lineRule="auto"/>
              <w:rPr>
                <w:b/>
                <w:lang w:val="bg-BG"/>
              </w:rPr>
            </w:pPr>
            <w:r w:rsidRPr="002E3475">
              <w:rPr>
                <w:b/>
                <w:lang w:val="bg-BG"/>
              </w:rPr>
              <w:t xml:space="preserve">Местообитание на вида: </w:t>
            </w:r>
            <w:r w:rsidRPr="002E3475">
              <w:rPr>
                <w:bCs/>
                <w:lang w:val="bg-BG"/>
              </w:rPr>
              <w:t>Площ на подход</w:t>
            </w:r>
            <w:r w:rsidR="00484218">
              <w:rPr>
                <w:bCs/>
                <w:lang w:val="bg-BG"/>
              </w:rPr>
              <w:t>ящите хранителни местообитания з</w:t>
            </w:r>
            <w:r w:rsidRPr="002E3475">
              <w:rPr>
                <w:bCs/>
                <w:lang w:val="bg-BG"/>
              </w:rPr>
              <w:t>а вида</w:t>
            </w:r>
          </w:p>
        </w:tc>
        <w:tc>
          <w:tcPr>
            <w:tcW w:w="0" w:type="auto"/>
            <w:shd w:val="clear" w:color="auto" w:fill="auto"/>
          </w:tcPr>
          <w:p w14:paraId="4393D496" w14:textId="77777777" w:rsidR="000534D1" w:rsidRPr="002E3475" w:rsidRDefault="000534D1" w:rsidP="00250873">
            <w:pPr>
              <w:spacing w:after="0" w:line="240" w:lineRule="auto"/>
            </w:pPr>
            <w:r w:rsidRPr="002E3475">
              <w:t>ha</w:t>
            </w:r>
          </w:p>
        </w:tc>
        <w:tc>
          <w:tcPr>
            <w:tcW w:w="0" w:type="auto"/>
            <w:shd w:val="clear" w:color="auto" w:fill="auto"/>
          </w:tcPr>
          <w:p w14:paraId="194F4740" w14:textId="77777777" w:rsidR="000534D1" w:rsidRPr="002E3475" w:rsidRDefault="000534D1" w:rsidP="00250873">
            <w:pPr>
              <w:spacing w:after="0" w:line="240" w:lineRule="auto"/>
              <w:rPr>
                <w:lang w:val="bg-BG"/>
              </w:rPr>
            </w:pPr>
            <w:r w:rsidRPr="002E3475">
              <w:rPr>
                <w:lang w:val="bg-BG"/>
              </w:rPr>
              <w:t xml:space="preserve">Най-малко </w:t>
            </w:r>
            <w:r>
              <w:rPr>
                <w:lang w:val="bg-BG"/>
              </w:rPr>
              <w:t>1502</w:t>
            </w:r>
            <w:r>
              <w:rPr>
                <w:lang w:val="en-GB"/>
              </w:rPr>
              <w:t xml:space="preserve"> ha</w:t>
            </w:r>
          </w:p>
        </w:tc>
        <w:tc>
          <w:tcPr>
            <w:tcW w:w="0" w:type="auto"/>
            <w:shd w:val="clear" w:color="auto" w:fill="auto"/>
          </w:tcPr>
          <w:p w14:paraId="116D240A" w14:textId="77777777" w:rsidR="000534D1" w:rsidRPr="002E3475" w:rsidRDefault="000534D1" w:rsidP="00250873">
            <w:pPr>
              <w:spacing w:after="0" w:line="240" w:lineRule="auto"/>
              <w:rPr>
                <w:lang w:val="bg-BG"/>
              </w:rPr>
            </w:pPr>
            <w:r>
              <w:rPr>
                <w:lang w:val="bg-BG"/>
              </w:rPr>
              <w:t xml:space="preserve">Включва участъка от р. Дунав в рамките на СЗЗ-на. </w:t>
            </w:r>
          </w:p>
        </w:tc>
        <w:tc>
          <w:tcPr>
            <w:tcW w:w="0" w:type="auto"/>
          </w:tcPr>
          <w:p w14:paraId="230C598B" w14:textId="77777777" w:rsidR="000534D1" w:rsidRPr="002E3475" w:rsidRDefault="000534D1" w:rsidP="00250873">
            <w:pPr>
              <w:spacing w:after="0" w:line="240" w:lineRule="auto"/>
              <w:rPr>
                <w:lang w:val="bg-BG"/>
              </w:rPr>
            </w:pPr>
            <w:r w:rsidRPr="002E3475">
              <w:rPr>
                <w:lang w:val="bg-BG"/>
              </w:rPr>
              <w:t>Поддържане на площта на подходящите хранителни местообитани</w:t>
            </w:r>
            <w:r>
              <w:rPr>
                <w:lang w:val="bg-BG"/>
              </w:rPr>
              <w:t>я на вида в размер най-малко 1502</w:t>
            </w:r>
            <w:r w:rsidRPr="002E3475">
              <w:rPr>
                <w:lang w:val="bg-BG"/>
              </w:rPr>
              <w:t xml:space="preserve"> ha</w:t>
            </w:r>
            <w:r>
              <w:rPr>
                <w:lang w:val="bg-BG"/>
              </w:rPr>
              <w:t>.</w:t>
            </w:r>
          </w:p>
        </w:tc>
      </w:tr>
      <w:tr w:rsidR="000534D1" w:rsidRPr="002E3475" w14:paraId="44D76835" w14:textId="77777777" w:rsidTr="00250873">
        <w:trPr>
          <w:jc w:val="center"/>
        </w:trPr>
        <w:tc>
          <w:tcPr>
            <w:tcW w:w="0" w:type="auto"/>
            <w:shd w:val="clear" w:color="auto" w:fill="auto"/>
          </w:tcPr>
          <w:p w14:paraId="7C85CEF5" w14:textId="77777777" w:rsidR="000534D1" w:rsidRPr="002E3475" w:rsidRDefault="000534D1" w:rsidP="00250873">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34619107" w14:textId="77777777" w:rsidR="000534D1" w:rsidRPr="007E2A04" w:rsidRDefault="000534D1" w:rsidP="00250873">
            <w:pPr>
              <w:spacing w:after="0" w:line="240" w:lineRule="auto"/>
              <w:rPr>
                <w:lang w:val="bg-BG"/>
              </w:rPr>
            </w:pPr>
            <w:r w:rsidRPr="005847BD">
              <w:rPr>
                <w:lang w:val="bg-BG"/>
              </w:rPr>
              <w:t>5 степенна скала</w:t>
            </w:r>
          </w:p>
        </w:tc>
        <w:tc>
          <w:tcPr>
            <w:tcW w:w="0" w:type="auto"/>
            <w:shd w:val="clear" w:color="auto" w:fill="auto"/>
          </w:tcPr>
          <w:p w14:paraId="1E05957B" w14:textId="77777777" w:rsidR="000534D1" w:rsidRPr="002E3475" w:rsidRDefault="000534D1" w:rsidP="00250873">
            <w:pPr>
              <w:spacing w:after="0" w:line="240" w:lineRule="auto"/>
              <w:rPr>
                <w:lang w:val="bg-BG"/>
              </w:rPr>
            </w:pPr>
            <w:r w:rsidRPr="005847BD">
              <w:rPr>
                <w:lang w:val="bg-BG"/>
              </w:rPr>
              <w:t>2-Добро или 1-Отлично</w:t>
            </w:r>
          </w:p>
        </w:tc>
        <w:tc>
          <w:tcPr>
            <w:tcW w:w="0" w:type="auto"/>
            <w:shd w:val="clear" w:color="auto" w:fill="auto"/>
          </w:tcPr>
          <w:tbl>
            <w:tblPr>
              <w:tblW w:w="2779" w:type="dxa"/>
              <w:jc w:val="center"/>
              <w:tblCellMar>
                <w:left w:w="70" w:type="dxa"/>
                <w:right w:w="70" w:type="dxa"/>
              </w:tblCellMar>
              <w:tblLook w:val="04A0" w:firstRow="1" w:lastRow="0" w:firstColumn="1" w:lastColumn="0" w:noHBand="0" w:noVBand="1"/>
            </w:tblPr>
            <w:tblGrid>
              <w:gridCol w:w="2779"/>
            </w:tblGrid>
            <w:tr w:rsidR="000534D1" w:rsidRPr="005847BD" w14:paraId="75D633C1" w14:textId="77777777" w:rsidTr="00250873">
              <w:trPr>
                <w:trHeight w:val="300"/>
                <w:jc w:val="center"/>
              </w:trPr>
              <w:tc>
                <w:tcPr>
                  <w:tcW w:w="2779" w:type="dxa"/>
                  <w:tcBorders>
                    <w:top w:val="single" w:sz="4" w:space="0" w:color="auto"/>
                    <w:left w:val="single" w:sz="4" w:space="0" w:color="auto"/>
                    <w:bottom w:val="single" w:sz="4" w:space="0" w:color="auto"/>
                    <w:right w:val="nil"/>
                  </w:tcBorders>
                  <w:shd w:val="clear" w:color="000000" w:fill="BFBFBF"/>
                  <w:noWrap/>
                  <w:vAlign w:val="bottom"/>
                  <w:hideMark/>
                </w:tcPr>
                <w:p w14:paraId="574464A7" w14:textId="77777777" w:rsidR="000534D1" w:rsidRPr="005847BD" w:rsidRDefault="000534D1" w:rsidP="00250873">
                  <w:pPr>
                    <w:spacing w:after="0" w:line="240" w:lineRule="auto"/>
                    <w:rPr>
                      <w:b/>
                      <w:bCs/>
                      <w:lang w:val="bg-BG"/>
                    </w:rPr>
                  </w:pPr>
                  <w:r w:rsidRPr="005847BD">
                    <w:rPr>
                      <w:b/>
                      <w:bCs/>
                      <w:lang w:val="bg-BG"/>
                    </w:rPr>
                    <w:t>Екологично състояние</w:t>
                  </w:r>
                </w:p>
              </w:tc>
            </w:tr>
            <w:tr w:rsidR="000534D1" w:rsidRPr="005847BD" w14:paraId="68059E09" w14:textId="77777777" w:rsidTr="00250873">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58C7231" w14:textId="77777777" w:rsidR="000534D1" w:rsidRPr="005847BD" w:rsidRDefault="000534D1" w:rsidP="00250873">
                  <w:pPr>
                    <w:spacing w:after="0" w:line="240" w:lineRule="auto"/>
                    <w:rPr>
                      <w:lang w:val="bg-BG"/>
                    </w:rPr>
                  </w:pPr>
                  <w:r w:rsidRPr="005847BD">
                    <w:rPr>
                      <w:lang w:val="bg-BG"/>
                    </w:rPr>
                    <w:t>1-Отлично - High</w:t>
                  </w:r>
                </w:p>
              </w:tc>
            </w:tr>
            <w:tr w:rsidR="000534D1" w:rsidRPr="005847BD" w14:paraId="424D1124" w14:textId="77777777" w:rsidTr="00250873">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A8CB01D" w14:textId="77777777" w:rsidR="000534D1" w:rsidRPr="005847BD" w:rsidRDefault="000534D1" w:rsidP="00250873">
                  <w:pPr>
                    <w:spacing w:after="0" w:line="240" w:lineRule="auto"/>
                    <w:rPr>
                      <w:lang w:val="bg-BG"/>
                    </w:rPr>
                  </w:pPr>
                  <w:r w:rsidRPr="005847BD">
                    <w:rPr>
                      <w:lang w:val="bg-BG"/>
                    </w:rPr>
                    <w:t>2-Добро - Good</w:t>
                  </w:r>
                </w:p>
              </w:tc>
            </w:tr>
            <w:tr w:rsidR="000534D1" w:rsidRPr="005847BD" w14:paraId="49224765" w14:textId="77777777" w:rsidTr="00250873">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1976C4B" w14:textId="77777777" w:rsidR="000534D1" w:rsidRPr="005847BD" w:rsidRDefault="000534D1" w:rsidP="00250873">
                  <w:pPr>
                    <w:spacing w:after="0" w:line="240" w:lineRule="auto"/>
                    <w:rPr>
                      <w:lang w:val="bg-BG"/>
                    </w:rPr>
                  </w:pPr>
                  <w:r w:rsidRPr="005847BD">
                    <w:rPr>
                      <w:lang w:val="bg-BG"/>
                    </w:rPr>
                    <w:t>3-Умерено - Moderate</w:t>
                  </w:r>
                </w:p>
              </w:tc>
            </w:tr>
            <w:tr w:rsidR="000534D1" w:rsidRPr="005847BD" w14:paraId="51A08034" w14:textId="77777777" w:rsidTr="00250873">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319D8D7" w14:textId="77777777" w:rsidR="000534D1" w:rsidRPr="005847BD" w:rsidRDefault="000534D1" w:rsidP="00250873">
                  <w:pPr>
                    <w:spacing w:after="0" w:line="240" w:lineRule="auto"/>
                    <w:rPr>
                      <w:lang w:val="bg-BG"/>
                    </w:rPr>
                  </w:pPr>
                  <w:r w:rsidRPr="005847BD">
                    <w:rPr>
                      <w:lang w:val="bg-BG"/>
                    </w:rPr>
                    <w:t>4-Лошо - Poor</w:t>
                  </w:r>
                </w:p>
              </w:tc>
            </w:tr>
            <w:tr w:rsidR="000534D1" w:rsidRPr="005847BD" w14:paraId="1884C019" w14:textId="77777777" w:rsidTr="00250873">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5632B67" w14:textId="77777777" w:rsidR="000534D1" w:rsidRPr="005847BD" w:rsidRDefault="000534D1" w:rsidP="00250873">
                  <w:pPr>
                    <w:spacing w:after="0" w:line="240" w:lineRule="auto"/>
                    <w:rPr>
                      <w:lang w:val="bg-BG"/>
                    </w:rPr>
                  </w:pPr>
                  <w:r w:rsidRPr="005847BD">
                    <w:rPr>
                      <w:lang w:val="bg-BG"/>
                    </w:rPr>
                    <w:t>5-Много лошо - Bad</w:t>
                  </w:r>
                </w:p>
              </w:tc>
            </w:tr>
          </w:tbl>
          <w:p w14:paraId="37CA42F8" w14:textId="77777777" w:rsidR="000534D1" w:rsidRPr="001A1B36" w:rsidRDefault="000534D1" w:rsidP="00250873">
            <w:pPr>
              <w:spacing w:after="0" w:line="240" w:lineRule="auto"/>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Pr>
          <w:p w14:paraId="6577ED4C" w14:textId="77777777" w:rsidR="000534D1" w:rsidRPr="002E3475" w:rsidRDefault="000534D1" w:rsidP="00250873">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080C285F" w14:textId="77777777" w:rsidR="000534D1" w:rsidRDefault="000534D1" w:rsidP="004A4D89">
      <w:pPr>
        <w:spacing w:after="120"/>
        <w:jc w:val="both"/>
        <w:rPr>
          <w:lang w:val="bg-BG"/>
        </w:rPr>
      </w:pPr>
    </w:p>
    <w:p w14:paraId="0E37BE46" w14:textId="6D7C51B2" w:rsidR="00D15FBE" w:rsidRPr="0003725E" w:rsidRDefault="00D15FBE" w:rsidP="005E58FD">
      <w:pPr>
        <w:pStyle w:val="ListParagraph"/>
        <w:numPr>
          <w:ilvl w:val="0"/>
          <w:numId w:val="100"/>
        </w:numPr>
        <w:spacing w:before="120" w:after="120" w:line="240" w:lineRule="auto"/>
        <w:rPr>
          <w:rFonts w:eastAsia="Calibri"/>
          <w:b/>
          <w:bCs/>
          <w:lang w:val="bg-BG"/>
        </w:rPr>
      </w:pPr>
      <w:r w:rsidRPr="0003725E">
        <w:rPr>
          <w:rFonts w:eastAsia="Calibri"/>
          <w:b/>
          <w:bCs/>
          <w:lang w:val="bg-BG"/>
        </w:rPr>
        <w:t xml:space="preserve">Необходимост от промени в СФД за СЗЗ </w:t>
      </w:r>
      <w:r w:rsidRPr="0003725E">
        <w:rPr>
          <w:b/>
          <w:lang w:val="bg-BG"/>
        </w:rPr>
        <w:t>BG0002017 „Комплекс Беленски острови</w:t>
      </w:r>
      <w:r w:rsidR="008353B0" w:rsidRPr="0003725E">
        <w:rPr>
          <w:b/>
          <w:lang w:val="bg-BG"/>
        </w:rPr>
        <w:t>”</w:t>
      </w:r>
    </w:p>
    <w:p w14:paraId="0B8B4824" w14:textId="7DDDB9A7" w:rsidR="00D15FBE" w:rsidRDefault="00D15FBE" w:rsidP="00D15FBE">
      <w:pPr>
        <w:spacing w:before="120" w:after="120" w:line="240" w:lineRule="auto"/>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предлагаме да бъде направена</w:t>
      </w:r>
      <w:r w:rsidRPr="009C3B14">
        <w:rPr>
          <w:rFonts w:eastAsia="Calibri"/>
          <w:lang w:val="bg-BG"/>
        </w:rPr>
        <w:t xml:space="preserve"> </w:t>
      </w:r>
      <w:r w:rsidR="00265B52">
        <w:rPr>
          <w:rFonts w:eastAsia="Calibri"/>
          <w:lang w:val="bg-BG"/>
        </w:rPr>
        <w:t xml:space="preserve">следната </w:t>
      </w:r>
      <w:r w:rsidRPr="009C3B14">
        <w:rPr>
          <w:rFonts w:eastAsia="Calibri"/>
          <w:lang w:val="bg-BG"/>
        </w:rPr>
        <w:t>актуализация на СФД</w:t>
      </w:r>
      <w:r w:rsidR="00265B52">
        <w:rPr>
          <w:rFonts w:eastAsia="Calibri"/>
          <w:lang w:val="bg-BG"/>
        </w:rPr>
        <w:t>:</w:t>
      </w:r>
    </w:p>
    <w:p w14:paraId="4FE07C89" w14:textId="0238297B" w:rsidR="007E1784" w:rsidRPr="0003725E" w:rsidRDefault="007E1784" w:rsidP="0003725E">
      <w:pPr>
        <w:pStyle w:val="ListParagraph"/>
        <w:numPr>
          <w:ilvl w:val="0"/>
          <w:numId w:val="4"/>
        </w:numPr>
        <w:spacing w:before="120" w:after="120" w:line="240" w:lineRule="auto"/>
        <w:jc w:val="both"/>
        <w:rPr>
          <w:rFonts w:eastAsia="Calibri"/>
          <w:lang w:val="bg-BG"/>
        </w:rPr>
      </w:pPr>
      <w:r>
        <w:rPr>
          <w:rFonts w:eastAsia="Calibri"/>
          <w:lang w:val="bg-BG"/>
        </w:rPr>
        <w:t xml:space="preserve">Промяна на минималната численост от 2 на 0 и </w:t>
      </w:r>
      <w:r w:rsidR="0003725E">
        <w:rPr>
          <w:rFonts w:eastAsia="Calibri"/>
          <w:lang w:val="bg-BG"/>
        </w:rPr>
        <w:t>поставяне на категория (</w:t>
      </w:r>
      <w:r w:rsidR="0003725E">
        <w:rPr>
          <w:rFonts w:eastAsia="Calibri"/>
          <w:lang w:val="en-GB"/>
        </w:rPr>
        <w:t xml:space="preserve">Cat.) </w:t>
      </w:r>
      <w:r w:rsidR="0003725E">
        <w:rPr>
          <w:rFonts w:eastAsia="Calibri"/>
          <w:lang w:val="bg-BG"/>
        </w:rPr>
        <w:t>„</w:t>
      </w:r>
      <w:r w:rsidR="00595B01">
        <w:rPr>
          <w:rFonts w:eastAsia="Calibri"/>
          <w:lang w:val="en-GB"/>
        </w:rPr>
        <w:t>R</w:t>
      </w:r>
      <w:r w:rsidR="00595B01">
        <w:rPr>
          <w:rFonts w:eastAsia="Calibri"/>
          <w:lang w:val="bg-BG"/>
        </w:rPr>
        <w:t>“ –</w:t>
      </w:r>
      <w:r w:rsidR="0003725E">
        <w:rPr>
          <w:rFonts w:eastAsia="Calibri"/>
          <w:lang w:val="bg-BG"/>
        </w:rPr>
        <w:t xml:space="preserve"> рядък поради липсата на наблюдения в СЗЗ през последните 10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8"/>
        <w:gridCol w:w="1666"/>
        <w:gridCol w:w="352"/>
        <w:gridCol w:w="517"/>
        <w:gridCol w:w="187"/>
        <w:gridCol w:w="187"/>
        <w:gridCol w:w="614"/>
        <w:gridCol w:w="649"/>
        <w:gridCol w:w="636"/>
        <w:gridCol w:w="620"/>
        <w:gridCol w:w="900"/>
        <w:gridCol w:w="507"/>
        <w:gridCol w:w="511"/>
        <w:gridCol w:w="667"/>
        <w:gridCol w:w="560"/>
        <w:gridCol w:w="616"/>
      </w:tblGrid>
      <w:tr w:rsidR="004353E3" w:rsidRPr="0003725E" w14:paraId="66A80D82" w14:textId="77777777" w:rsidTr="0003725E">
        <w:trPr>
          <w:jc w:val="center"/>
        </w:trPr>
        <w:tc>
          <w:tcPr>
            <w:tcW w:w="1860" w:type="pct"/>
            <w:gridSpan w:val="6"/>
            <w:shd w:val="clear" w:color="auto" w:fill="auto"/>
            <w:vAlign w:val="center"/>
          </w:tcPr>
          <w:p w14:paraId="2D7100D1"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Species</w:t>
            </w:r>
          </w:p>
        </w:tc>
        <w:tc>
          <w:tcPr>
            <w:tcW w:w="1997" w:type="pct"/>
            <w:gridSpan w:val="7"/>
            <w:shd w:val="clear" w:color="auto" w:fill="auto"/>
            <w:vAlign w:val="center"/>
          </w:tcPr>
          <w:p w14:paraId="633920F9"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Population in the site</w:t>
            </w:r>
          </w:p>
        </w:tc>
        <w:tc>
          <w:tcPr>
            <w:tcW w:w="1143" w:type="pct"/>
            <w:gridSpan w:val="4"/>
            <w:shd w:val="clear" w:color="auto" w:fill="auto"/>
            <w:vAlign w:val="center"/>
          </w:tcPr>
          <w:p w14:paraId="21B2E280"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Site assessment</w:t>
            </w:r>
          </w:p>
        </w:tc>
      </w:tr>
      <w:tr w:rsidR="004353E3" w:rsidRPr="0003725E" w14:paraId="24DF6851" w14:textId="77777777" w:rsidTr="0003725E">
        <w:trPr>
          <w:jc w:val="center"/>
        </w:trPr>
        <w:tc>
          <w:tcPr>
            <w:tcW w:w="194" w:type="pct"/>
            <w:vMerge w:val="restart"/>
            <w:shd w:val="clear" w:color="auto" w:fill="auto"/>
            <w:vAlign w:val="center"/>
          </w:tcPr>
          <w:p w14:paraId="581B193B"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G</w:t>
            </w:r>
          </w:p>
        </w:tc>
        <w:tc>
          <w:tcPr>
            <w:tcW w:w="344" w:type="pct"/>
            <w:vMerge w:val="restart"/>
            <w:shd w:val="clear" w:color="auto" w:fill="auto"/>
            <w:vAlign w:val="center"/>
          </w:tcPr>
          <w:p w14:paraId="22A3C095"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Code</w:t>
            </w:r>
          </w:p>
        </w:tc>
        <w:tc>
          <w:tcPr>
            <w:tcW w:w="809" w:type="pct"/>
            <w:vMerge w:val="restart"/>
            <w:shd w:val="clear" w:color="auto" w:fill="auto"/>
            <w:vAlign w:val="center"/>
          </w:tcPr>
          <w:p w14:paraId="7F1FC6ED"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Scientific Name</w:t>
            </w:r>
          </w:p>
        </w:tc>
        <w:tc>
          <w:tcPr>
            <w:tcW w:w="171" w:type="pct"/>
            <w:vMerge w:val="restart"/>
            <w:shd w:val="clear" w:color="auto" w:fill="auto"/>
            <w:vAlign w:val="center"/>
          </w:tcPr>
          <w:p w14:paraId="011F7826"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S</w:t>
            </w:r>
          </w:p>
        </w:tc>
        <w:tc>
          <w:tcPr>
            <w:tcW w:w="251" w:type="pct"/>
            <w:vMerge w:val="restart"/>
            <w:shd w:val="clear" w:color="auto" w:fill="auto"/>
            <w:vAlign w:val="center"/>
          </w:tcPr>
          <w:p w14:paraId="2F50FBA2"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NP</w:t>
            </w:r>
          </w:p>
        </w:tc>
        <w:tc>
          <w:tcPr>
            <w:tcW w:w="182" w:type="pct"/>
            <w:gridSpan w:val="2"/>
            <w:vMerge w:val="restart"/>
            <w:shd w:val="clear" w:color="auto" w:fill="auto"/>
            <w:vAlign w:val="center"/>
          </w:tcPr>
          <w:p w14:paraId="50D247AC"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T</w:t>
            </w:r>
          </w:p>
        </w:tc>
        <w:tc>
          <w:tcPr>
            <w:tcW w:w="612" w:type="pct"/>
            <w:gridSpan w:val="2"/>
            <w:shd w:val="clear" w:color="auto" w:fill="auto"/>
            <w:vAlign w:val="center"/>
          </w:tcPr>
          <w:p w14:paraId="2E148450" w14:textId="77777777" w:rsidR="004353E3" w:rsidRPr="0003725E" w:rsidRDefault="004353E3" w:rsidP="0003725E">
            <w:pPr>
              <w:spacing w:after="0" w:line="240" w:lineRule="auto"/>
              <w:jc w:val="center"/>
              <w:rPr>
                <w:rFonts w:eastAsia="Calibri"/>
                <w:b/>
                <w:sz w:val="20"/>
                <w:szCs w:val="20"/>
                <w:lang w:val="bg-BG" w:eastAsia="en-GB"/>
              </w:rPr>
            </w:pPr>
            <w:r w:rsidRPr="0003725E">
              <w:rPr>
                <w:rFonts w:eastAsia="Calibri"/>
                <w:b/>
                <w:sz w:val="20"/>
                <w:szCs w:val="20"/>
                <w:lang w:val="bg-BG" w:eastAsia="en-GB"/>
              </w:rPr>
              <w:t>Size</w:t>
            </w:r>
          </w:p>
        </w:tc>
        <w:tc>
          <w:tcPr>
            <w:tcW w:w="309" w:type="pct"/>
            <w:vMerge w:val="restart"/>
            <w:shd w:val="clear" w:color="auto" w:fill="auto"/>
            <w:vAlign w:val="center"/>
          </w:tcPr>
          <w:p w14:paraId="6424C5BB"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Unit</w:t>
            </w:r>
          </w:p>
        </w:tc>
        <w:tc>
          <w:tcPr>
            <w:tcW w:w="301" w:type="pct"/>
            <w:vMerge w:val="restart"/>
            <w:shd w:val="clear" w:color="auto" w:fill="auto"/>
            <w:vAlign w:val="center"/>
          </w:tcPr>
          <w:p w14:paraId="71C27A83"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Cat.</w:t>
            </w:r>
          </w:p>
        </w:tc>
        <w:tc>
          <w:tcPr>
            <w:tcW w:w="437" w:type="pct"/>
            <w:vMerge w:val="restart"/>
            <w:shd w:val="clear" w:color="auto" w:fill="auto"/>
            <w:vAlign w:val="center"/>
          </w:tcPr>
          <w:p w14:paraId="4CE2DCCA"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D.qual.</w:t>
            </w:r>
          </w:p>
        </w:tc>
        <w:tc>
          <w:tcPr>
            <w:tcW w:w="494" w:type="pct"/>
            <w:gridSpan w:val="2"/>
            <w:shd w:val="clear" w:color="auto" w:fill="auto"/>
            <w:vAlign w:val="center"/>
          </w:tcPr>
          <w:p w14:paraId="363D0C1F"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A/B/C/D</w:t>
            </w:r>
          </w:p>
        </w:tc>
        <w:tc>
          <w:tcPr>
            <w:tcW w:w="896" w:type="pct"/>
            <w:gridSpan w:val="3"/>
            <w:shd w:val="clear" w:color="auto" w:fill="auto"/>
            <w:vAlign w:val="center"/>
          </w:tcPr>
          <w:p w14:paraId="5F06D9D3"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A/B/C</w:t>
            </w:r>
          </w:p>
        </w:tc>
      </w:tr>
      <w:tr w:rsidR="004353E3" w:rsidRPr="0003725E" w14:paraId="78F33C47" w14:textId="77777777" w:rsidTr="0003725E">
        <w:trPr>
          <w:jc w:val="center"/>
        </w:trPr>
        <w:tc>
          <w:tcPr>
            <w:tcW w:w="194" w:type="pct"/>
            <w:vMerge/>
            <w:shd w:val="clear" w:color="auto" w:fill="auto"/>
            <w:vAlign w:val="center"/>
          </w:tcPr>
          <w:p w14:paraId="29B1BE26" w14:textId="77777777" w:rsidR="004353E3" w:rsidRPr="0003725E" w:rsidRDefault="004353E3" w:rsidP="0003725E">
            <w:pPr>
              <w:spacing w:after="0" w:line="240" w:lineRule="auto"/>
              <w:jc w:val="both"/>
              <w:rPr>
                <w:rFonts w:eastAsia="Calibri"/>
                <w:sz w:val="20"/>
                <w:szCs w:val="20"/>
                <w:lang w:val="bg-BG" w:eastAsia="en-GB"/>
              </w:rPr>
            </w:pPr>
          </w:p>
        </w:tc>
        <w:tc>
          <w:tcPr>
            <w:tcW w:w="344" w:type="pct"/>
            <w:vMerge/>
            <w:shd w:val="clear" w:color="auto" w:fill="auto"/>
            <w:vAlign w:val="center"/>
          </w:tcPr>
          <w:p w14:paraId="22D87FAA" w14:textId="77777777" w:rsidR="004353E3" w:rsidRPr="0003725E" w:rsidRDefault="004353E3" w:rsidP="0003725E">
            <w:pPr>
              <w:spacing w:after="0" w:line="240" w:lineRule="auto"/>
              <w:jc w:val="both"/>
              <w:rPr>
                <w:rFonts w:eastAsia="Calibri"/>
                <w:sz w:val="20"/>
                <w:szCs w:val="20"/>
                <w:lang w:val="bg-BG" w:eastAsia="en-GB"/>
              </w:rPr>
            </w:pPr>
          </w:p>
        </w:tc>
        <w:tc>
          <w:tcPr>
            <w:tcW w:w="809" w:type="pct"/>
            <w:vMerge/>
            <w:shd w:val="clear" w:color="auto" w:fill="auto"/>
            <w:vAlign w:val="center"/>
          </w:tcPr>
          <w:p w14:paraId="66A657A6" w14:textId="77777777" w:rsidR="004353E3" w:rsidRPr="0003725E" w:rsidRDefault="004353E3" w:rsidP="0003725E">
            <w:pPr>
              <w:spacing w:after="0" w:line="240" w:lineRule="auto"/>
              <w:jc w:val="both"/>
              <w:rPr>
                <w:rFonts w:eastAsia="Calibri"/>
                <w:sz w:val="20"/>
                <w:szCs w:val="20"/>
                <w:lang w:val="bg-BG" w:eastAsia="en-GB"/>
              </w:rPr>
            </w:pPr>
          </w:p>
        </w:tc>
        <w:tc>
          <w:tcPr>
            <w:tcW w:w="171" w:type="pct"/>
            <w:vMerge/>
            <w:shd w:val="clear" w:color="auto" w:fill="auto"/>
            <w:vAlign w:val="center"/>
          </w:tcPr>
          <w:p w14:paraId="167D72AB" w14:textId="77777777" w:rsidR="004353E3" w:rsidRPr="0003725E" w:rsidRDefault="004353E3" w:rsidP="0003725E">
            <w:pPr>
              <w:spacing w:after="0" w:line="240" w:lineRule="auto"/>
              <w:jc w:val="both"/>
              <w:rPr>
                <w:rFonts w:eastAsia="Calibri"/>
                <w:sz w:val="20"/>
                <w:szCs w:val="20"/>
                <w:lang w:val="bg-BG" w:eastAsia="en-GB"/>
              </w:rPr>
            </w:pPr>
          </w:p>
        </w:tc>
        <w:tc>
          <w:tcPr>
            <w:tcW w:w="251" w:type="pct"/>
            <w:vMerge/>
            <w:shd w:val="clear" w:color="auto" w:fill="auto"/>
            <w:vAlign w:val="center"/>
          </w:tcPr>
          <w:p w14:paraId="65A4CB28" w14:textId="77777777" w:rsidR="004353E3" w:rsidRPr="0003725E" w:rsidRDefault="004353E3" w:rsidP="0003725E">
            <w:pPr>
              <w:spacing w:after="0" w:line="240" w:lineRule="auto"/>
              <w:jc w:val="both"/>
              <w:rPr>
                <w:rFonts w:eastAsia="Calibri"/>
                <w:b/>
                <w:sz w:val="20"/>
                <w:szCs w:val="20"/>
                <w:lang w:val="bg-BG" w:eastAsia="en-GB"/>
              </w:rPr>
            </w:pPr>
          </w:p>
        </w:tc>
        <w:tc>
          <w:tcPr>
            <w:tcW w:w="182" w:type="pct"/>
            <w:gridSpan w:val="2"/>
            <w:vMerge/>
            <w:shd w:val="clear" w:color="auto" w:fill="auto"/>
            <w:vAlign w:val="center"/>
          </w:tcPr>
          <w:p w14:paraId="7E12B0D8" w14:textId="77777777" w:rsidR="004353E3" w:rsidRPr="0003725E" w:rsidRDefault="004353E3" w:rsidP="0003725E">
            <w:pPr>
              <w:spacing w:after="0" w:line="240" w:lineRule="auto"/>
              <w:jc w:val="both"/>
              <w:rPr>
                <w:rFonts w:eastAsia="Calibri"/>
                <w:b/>
                <w:sz w:val="20"/>
                <w:szCs w:val="20"/>
                <w:lang w:val="bg-BG" w:eastAsia="en-GB"/>
              </w:rPr>
            </w:pPr>
          </w:p>
        </w:tc>
        <w:tc>
          <w:tcPr>
            <w:tcW w:w="298" w:type="pct"/>
            <w:shd w:val="clear" w:color="auto" w:fill="auto"/>
            <w:vAlign w:val="center"/>
          </w:tcPr>
          <w:p w14:paraId="2E173D37"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Min</w:t>
            </w:r>
          </w:p>
        </w:tc>
        <w:tc>
          <w:tcPr>
            <w:tcW w:w="315" w:type="pct"/>
            <w:shd w:val="clear" w:color="auto" w:fill="auto"/>
            <w:vAlign w:val="center"/>
          </w:tcPr>
          <w:p w14:paraId="4C942C70"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Max</w:t>
            </w:r>
          </w:p>
        </w:tc>
        <w:tc>
          <w:tcPr>
            <w:tcW w:w="309" w:type="pct"/>
            <w:vMerge/>
            <w:shd w:val="clear" w:color="auto" w:fill="auto"/>
            <w:vAlign w:val="center"/>
          </w:tcPr>
          <w:p w14:paraId="6B79AD23" w14:textId="77777777" w:rsidR="004353E3" w:rsidRPr="0003725E" w:rsidRDefault="004353E3" w:rsidP="0003725E">
            <w:pPr>
              <w:spacing w:after="0" w:line="240" w:lineRule="auto"/>
              <w:jc w:val="both"/>
              <w:rPr>
                <w:rFonts w:eastAsia="Calibri"/>
                <w:b/>
                <w:sz w:val="20"/>
                <w:szCs w:val="20"/>
                <w:lang w:val="bg-BG" w:eastAsia="en-GB"/>
              </w:rPr>
            </w:pPr>
          </w:p>
        </w:tc>
        <w:tc>
          <w:tcPr>
            <w:tcW w:w="301" w:type="pct"/>
            <w:vMerge/>
            <w:shd w:val="clear" w:color="auto" w:fill="auto"/>
            <w:vAlign w:val="center"/>
          </w:tcPr>
          <w:p w14:paraId="35F3F97F" w14:textId="77777777" w:rsidR="004353E3" w:rsidRPr="0003725E" w:rsidRDefault="004353E3" w:rsidP="0003725E">
            <w:pPr>
              <w:spacing w:after="0" w:line="240" w:lineRule="auto"/>
              <w:jc w:val="both"/>
              <w:rPr>
                <w:rFonts w:eastAsia="Calibri"/>
                <w:b/>
                <w:sz w:val="20"/>
                <w:szCs w:val="20"/>
                <w:lang w:val="bg-BG" w:eastAsia="en-GB"/>
              </w:rPr>
            </w:pPr>
          </w:p>
        </w:tc>
        <w:tc>
          <w:tcPr>
            <w:tcW w:w="437" w:type="pct"/>
            <w:vMerge/>
            <w:shd w:val="clear" w:color="auto" w:fill="auto"/>
            <w:vAlign w:val="center"/>
          </w:tcPr>
          <w:p w14:paraId="6BB7589F" w14:textId="77777777" w:rsidR="004353E3" w:rsidRPr="0003725E" w:rsidRDefault="004353E3" w:rsidP="0003725E">
            <w:pPr>
              <w:spacing w:after="0" w:line="240" w:lineRule="auto"/>
              <w:jc w:val="both"/>
              <w:rPr>
                <w:rFonts w:eastAsia="Calibri"/>
                <w:b/>
                <w:sz w:val="20"/>
                <w:szCs w:val="20"/>
                <w:lang w:val="bg-BG" w:eastAsia="en-GB"/>
              </w:rPr>
            </w:pPr>
          </w:p>
        </w:tc>
        <w:tc>
          <w:tcPr>
            <w:tcW w:w="494" w:type="pct"/>
            <w:gridSpan w:val="2"/>
            <w:shd w:val="clear" w:color="auto" w:fill="auto"/>
            <w:vAlign w:val="center"/>
          </w:tcPr>
          <w:p w14:paraId="73CFC3A5"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Pop.</w:t>
            </w:r>
          </w:p>
        </w:tc>
        <w:tc>
          <w:tcPr>
            <w:tcW w:w="324" w:type="pct"/>
            <w:shd w:val="clear" w:color="auto" w:fill="auto"/>
            <w:vAlign w:val="center"/>
          </w:tcPr>
          <w:p w14:paraId="049182C3"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Con.</w:t>
            </w:r>
          </w:p>
        </w:tc>
        <w:tc>
          <w:tcPr>
            <w:tcW w:w="272" w:type="pct"/>
            <w:shd w:val="clear" w:color="auto" w:fill="auto"/>
            <w:vAlign w:val="center"/>
          </w:tcPr>
          <w:p w14:paraId="5D522304"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Iso.</w:t>
            </w:r>
          </w:p>
        </w:tc>
        <w:tc>
          <w:tcPr>
            <w:tcW w:w="301" w:type="pct"/>
            <w:shd w:val="clear" w:color="auto" w:fill="auto"/>
            <w:vAlign w:val="center"/>
          </w:tcPr>
          <w:p w14:paraId="331648CA" w14:textId="77777777" w:rsidR="004353E3" w:rsidRPr="0003725E" w:rsidRDefault="004353E3" w:rsidP="0003725E">
            <w:pPr>
              <w:spacing w:after="0" w:line="240" w:lineRule="auto"/>
              <w:jc w:val="both"/>
              <w:rPr>
                <w:rFonts w:eastAsia="Calibri"/>
                <w:b/>
                <w:sz w:val="20"/>
                <w:szCs w:val="20"/>
                <w:lang w:val="bg-BG" w:eastAsia="en-GB"/>
              </w:rPr>
            </w:pPr>
            <w:r w:rsidRPr="0003725E">
              <w:rPr>
                <w:rFonts w:eastAsia="Calibri"/>
                <w:b/>
                <w:sz w:val="20"/>
                <w:szCs w:val="20"/>
                <w:lang w:val="bg-BG" w:eastAsia="en-GB"/>
              </w:rPr>
              <w:t>Glo.</w:t>
            </w:r>
          </w:p>
        </w:tc>
      </w:tr>
      <w:tr w:rsidR="00D15FBE" w:rsidRPr="0003725E" w14:paraId="5648CA3C" w14:textId="77777777" w:rsidTr="0003725E">
        <w:trPr>
          <w:jc w:val="center"/>
        </w:trPr>
        <w:tc>
          <w:tcPr>
            <w:tcW w:w="194" w:type="pct"/>
            <w:shd w:val="clear" w:color="auto" w:fill="auto"/>
            <w:vAlign w:val="center"/>
          </w:tcPr>
          <w:p w14:paraId="265C7A43" w14:textId="77777777" w:rsidR="00D15FBE" w:rsidRPr="0003725E" w:rsidRDefault="00D15FBE" w:rsidP="0003725E">
            <w:pPr>
              <w:spacing w:after="0" w:line="240" w:lineRule="auto"/>
              <w:rPr>
                <w:rFonts w:eastAsia="Calibri"/>
                <w:sz w:val="20"/>
                <w:szCs w:val="20"/>
                <w:lang w:val="bg-BG" w:eastAsia="en-GB"/>
              </w:rPr>
            </w:pPr>
            <w:r w:rsidRPr="0003725E">
              <w:rPr>
                <w:rFonts w:eastAsia="Calibri"/>
                <w:sz w:val="20"/>
                <w:szCs w:val="20"/>
                <w:lang w:val="bg-BG" w:eastAsia="en-GB"/>
              </w:rPr>
              <w:t>В</w:t>
            </w:r>
          </w:p>
        </w:tc>
        <w:tc>
          <w:tcPr>
            <w:tcW w:w="344" w:type="pct"/>
            <w:shd w:val="clear" w:color="auto" w:fill="auto"/>
            <w:vAlign w:val="center"/>
          </w:tcPr>
          <w:p w14:paraId="44CB2997" w14:textId="55037A1E" w:rsidR="00D15FBE" w:rsidRPr="0003725E" w:rsidRDefault="00D15FBE" w:rsidP="0003725E">
            <w:pPr>
              <w:spacing w:after="0" w:line="240" w:lineRule="auto"/>
              <w:rPr>
                <w:rFonts w:eastAsia="Calibri"/>
                <w:sz w:val="20"/>
                <w:szCs w:val="20"/>
                <w:lang w:val="bg-BG" w:eastAsia="en-GB"/>
              </w:rPr>
            </w:pPr>
            <w:r w:rsidRPr="0003725E">
              <w:rPr>
                <w:sz w:val="20"/>
                <w:szCs w:val="20"/>
              </w:rPr>
              <w:t>A180</w:t>
            </w:r>
          </w:p>
        </w:tc>
        <w:tc>
          <w:tcPr>
            <w:tcW w:w="809" w:type="pct"/>
            <w:shd w:val="clear" w:color="auto" w:fill="auto"/>
            <w:vAlign w:val="center"/>
          </w:tcPr>
          <w:p w14:paraId="41076A1C" w14:textId="6A90F721" w:rsidR="00D15FBE" w:rsidRPr="0003725E" w:rsidRDefault="00D15FBE" w:rsidP="0003725E">
            <w:pPr>
              <w:spacing w:after="0" w:line="240" w:lineRule="auto"/>
              <w:rPr>
                <w:rFonts w:eastAsia="Calibri"/>
                <w:i/>
                <w:sz w:val="20"/>
                <w:szCs w:val="20"/>
                <w:lang w:val="en-GB" w:eastAsia="en-GB"/>
              </w:rPr>
            </w:pPr>
            <w:r w:rsidRPr="0003725E">
              <w:rPr>
                <w:i/>
                <w:sz w:val="20"/>
                <w:szCs w:val="20"/>
              </w:rPr>
              <w:t xml:space="preserve">Larus </w:t>
            </w:r>
            <w:r w:rsidRPr="0003725E">
              <w:rPr>
                <w:i/>
                <w:sz w:val="20"/>
                <w:szCs w:val="20"/>
                <w:lang w:val="en-GB"/>
              </w:rPr>
              <w:t>genei</w:t>
            </w:r>
          </w:p>
        </w:tc>
        <w:tc>
          <w:tcPr>
            <w:tcW w:w="171" w:type="pct"/>
            <w:shd w:val="clear" w:color="auto" w:fill="auto"/>
            <w:vAlign w:val="center"/>
          </w:tcPr>
          <w:p w14:paraId="547E8F5C" w14:textId="77777777" w:rsidR="00D15FBE" w:rsidRPr="0003725E" w:rsidRDefault="00D15FBE" w:rsidP="0003725E">
            <w:pPr>
              <w:spacing w:after="0" w:line="240" w:lineRule="auto"/>
              <w:rPr>
                <w:rFonts w:eastAsia="Calibri"/>
                <w:sz w:val="20"/>
                <w:szCs w:val="20"/>
                <w:lang w:val="bg-BG" w:eastAsia="en-GB"/>
              </w:rPr>
            </w:pPr>
          </w:p>
        </w:tc>
        <w:tc>
          <w:tcPr>
            <w:tcW w:w="251" w:type="pct"/>
            <w:shd w:val="clear" w:color="auto" w:fill="auto"/>
            <w:vAlign w:val="center"/>
          </w:tcPr>
          <w:p w14:paraId="164E9870" w14:textId="77777777" w:rsidR="00D15FBE" w:rsidRPr="0003725E" w:rsidRDefault="00D15FBE" w:rsidP="0003725E">
            <w:pPr>
              <w:spacing w:after="0" w:line="240" w:lineRule="auto"/>
              <w:rPr>
                <w:rFonts w:eastAsia="Calibri"/>
                <w:b/>
                <w:sz w:val="20"/>
                <w:szCs w:val="20"/>
                <w:lang w:val="bg-BG" w:eastAsia="en-GB"/>
              </w:rPr>
            </w:pPr>
          </w:p>
        </w:tc>
        <w:tc>
          <w:tcPr>
            <w:tcW w:w="182" w:type="pct"/>
            <w:gridSpan w:val="2"/>
            <w:shd w:val="clear" w:color="auto" w:fill="auto"/>
          </w:tcPr>
          <w:p w14:paraId="603AB642" w14:textId="079DA6A9" w:rsidR="00D15FBE" w:rsidRPr="0003725E" w:rsidRDefault="00D15FBE" w:rsidP="0003725E">
            <w:pPr>
              <w:spacing w:after="0" w:line="240" w:lineRule="auto"/>
              <w:rPr>
                <w:rFonts w:eastAsia="Calibri"/>
                <w:b/>
                <w:sz w:val="20"/>
                <w:szCs w:val="20"/>
                <w:lang w:eastAsia="en-GB"/>
              </w:rPr>
            </w:pPr>
            <w:r w:rsidRPr="0003725E">
              <w:rPr>
                <w:sz w:val="20"/>
                <w:szCs w:val="20"/>
              </w:rPr>
              <w:t>c</w:t>
            </w:r>
          </w:p>
        </w:tc>
        <w:tc>
          <w:tcPr>
            <w:tcW w:w="298" w:type="pct"/>
            <w:shd w:val="clear" w:color="auto" w:fill="auto"/>
          </w:tcPr>
          <w:p w14:paraId="476EFD4F" w14:textId="1450B0E3" w:rsidR="00D15FBE" w:rsidRPr="0003725E" w:rsidRDefault="00D15FBE" w:rsidP="0003725E">
            <w:pPr>
              <w:spacing w:after="0" w:line="240" w:lineRule="auto"/>
              <w:rPr>
                <w:rFonts w:eastAsia="Calibri"/>
                <w:color w:val="FF0000"/>
                <w:sz w:val="20"/>
                <w:szCs w:val="20"/>
                <w:lang w:val="en-GB" w:eastAsia="en-GB"/>
              </w:rPr>
            </w:pPr>
            <w:r w:rsidRPr="0003725E">
              <w:rPr>
                <w:rFonts w:eastAsia="Calibri"/>
                <w:color w:val="FF0000"/>
                <w:sz w:val="20"/>
                <w:szCs w:val="20"/>
                <w:lang w:val="en-GB" w:eastAsia="en-GB"/>
              </w:rPr>
              <w:t>0</w:t>
            </w:r>
          </w:p>
        </w:tc>
        <w:tc>
          <w:tcPr>
            <w:tcW w:w="315" w:type="pct"/>
            <w:shd w:val="clear" w:color="auto" w:fill="auto"/>
          </w:tcPr>
          <w:p w14:paraId="07F898CB" w14:textId="54CAC6AB" w:rsidR="00D15FBE" w:rsidRPr="0003725E" w:rsidRDefault="0003725E" w:rsidP="0003725E">
            <w:pPr>
              <w:spacing w:after="0" w:line="240" w:lineRule="auto"/>
              <w:rPr>
                <w:rFonts w:eastAsia="Calibri"/>
                <w:b/>
                <w:color w:val="FF0000"/>
                <w:sz w:val="20"/>
                <w:szCs w:val="20"/>
                <w:lang w:val="bg-BG" w:eastAsia="en-GB"/>
              </w:rPr>
            </w:pPr>
            <w:r w:rsidRPr="0003725E">
              <w:rPr>
                <w:sz w:val="20"/>
                <w:szCs w:val="20"/>
              </w:rPr>
              <w:t>5</w:t>
            </w:r>
          </w:p>
        </w:tc>
        <w:tc>
          <w:tcPr>
            <w:tcW w:w="309" w:type="pct"/>
            <w:shd w:val="clear" w:color="auto" w:fill="auto"/>
          </w:tcPr>
          <w:p w14:paraId="670A5619" w14:textId="06B7C2DA" w:rsidR="00D15FBE" w:rsidRPr="0003725E" w:rsidRDefault="00D15FBE" w:rsidP="0003725E">
            <w:pPr>
              <w:spacing w:after="0" w:line="240" w:lineRule="auto"/>
              <w:rPr>
                <w:rFonts w:eastAsia="Calibri"/>
                <w:bCs/>
                <w:sz w:val="20"/>
                <w:szCs w:val="20"/>
                <w:lang w:eastAsia="en-GB"/>
              </w:rPr>
            </w:pPr>
            <w:r w:rsidRPr="0003725E">
              <w:rPr>
                <w:sz w:val="20"/>
                <w:szCs w:val="20"/>
              </w:rPr>
              <w:t>i</w:t>
            </w:r>
          </w:p>
        </w:tc>
        <w:tc>
          <w:tcPr>
            <w:tcW w:w="301" w:type="pct"/>
            <w:shd w:val="clear" w:color="auto" w:fill="auto"/>
          </w:tcPr>
          <w:p w14:paraId="1295D952" w14:textId="2A594697" w:rsidR="00D15FBE" w:rsidRPr="0003725E" w:rsidRDefault="00595B01" w:rsidP="0003725E">
            <w:pPr>
              <w:spacing w:after="0" w:line="240" w:lineRule="auto"/>
              <w:rPr>
                <w:rFonts w:eastAsia="Calibri"/>
                <w:sz w:val="20"/>
                <w:szCs w:val="20"/>
                <w:lang w:val="en-GB" w:eastAsia="en-GB"/>
              </w:rPr>
            </w:pPr>
            <w:r>
              <w:rPr>
                <w:rFonts w:eastAsia="Calibri"/>
                <w:color w:val="FF0000"/>
                <w:sz w:val="20"/>
                <w:szCs w:val="20"/>
                <w:lang w:val="en-GB" w:eastAsia="en-GB"/>
              </w:rPr>
              <w:t>R</w:t>
            </w:r>
          </w:p>
        </w:tc>
        <w:tc>
          <w:tcPr>
            <w:tcW w:w="437" w:type="pct"/>
            <w:shd w:val="clear" w:color="auto" w:fill="auto"/>
          </w:tcPr>
          <w:p w14:paraId="19BEE945" w14:textId="680DEE03" w:rsidR="00D15FBE" w:rsidRPr="0003725E" w:rsidRDefault="00D15FBE" w:rsidP="0003725E">
            <w:pPr>
              <w:spacing w:after="0" w:line="240" w:lineRule="auto"/>
              <w:rPr>
                <w:rFonts w:eastAsia="Calibri"/>
                <w:b/>
                <w:sz w:val="20"/>
                <w:szCs w:val="20"/>
                <w:lang w:val="en-GB" w:eastAsia="en-GB"/>
              </w:rPr>
            </w:pPr>
            <w:r w:rsidRPr="0003725E">
              <w:rPr>
                <w:sz w:val="20"/>
                <w:szCs w:val="20"/>
              </w:rPr>
              <w:t>G</w:t>
            </w:r>
          </w:p>
        </w:tc>
        <w:tc>
          <w:tcPr>
            <w:tcW w:w="494" w:type="pct"/>
            <w:gridSpan w:val="2"/>
            <w:shd w:val="clear" w:color="auto" w:fill="auto"/>
          </w:tcPr>
          <w:p w14:paraId="4C07C4AC" w14:textId="1C8542A4" w:rsidR="00D15FBE" w:rsidRPr="0003725E" w:rsidRDefault="0003725E" w:rsidP="0003725E">
            <w:pPr>
              <w:spacing w:after="0" w:line="240" w:lineRule="auto"/>
              <w:rPr>
                <w:rFonts w:eastAsia="Calibri"/>
                <w:b/>
                <w:color w:val="FF0000"/>
                <w:sz w:val="20"/>
                <w:szCs w:val="20"/>
                <w:lang w:val="bg-BG" w:eastAsia="en-GB"/>
              </w:rPr>
            </w:pPr>
            <w:r w:rsidRPr="0003725E">
              <w:rPr>
                <w:sz w:val="20"/>
                <w:szCs w:val="20"/>
              </w:rPr>
              <w:t>C</w:t>
            </w:r>
          </w:p>
        </w:tc>
        <w:tc>
          <w:tcPr>
            <w:tcW w:w="324" w:type="pct"/>
            <w:shd w:val="clear" w:color="auto" w:fill="auto"/>
          </w:tcPr>
          <w:p w14:paraId="6110D4B2" w14:textId="45D1DB9D" w:rsidR="00D15FBE" w:rsidRPr="0003725E" w:rsidRDefault="00D15FBE" w:rsidP="0003725E">
            <w:pPr>
              <w:spacing w:after="0" w:line="240" w:lineRule="auto"/>
              <w:rPr>
                <w:rFonts w:eastAsia="Calibri"/>
                <w:b/>
                <w:sz w:val="20"/>
                <w:szCs w:val="20"/>
                <w:lang w:val="bg-BG" w:eastAsia="en-GB"/>
              </w:rPr>
            </w:pPr>
            <w:r w:rsidRPr="0003725E">
              <w:rPr>
                <w:sz w:val="20"/>
                <w:szCs w:val="20"/>
              </w:rPr>
              <w:t>A</w:t>
            </w:r>
          </w:p>
        </w:tc>
        <w:tc>
          <w:tcPr>
            <w:tcW w:w="272" w:type="pct"/>
            <w:shd w:val="clear" w:color="auto" w:fill="auto"/>
          </w:tcPr>
          <w:p w14:paraId="5DBCA52D" w14:textId="0491C51C" w:rsidR="00D15FBE" w:rsidRPr="0003725E" w:rsidRDefault="00D15FBE" w:rsidP="0003725E">
            <w:pPr>
              <w:spacing w:after="0" w:line="240" w:lineRule="auto"/>
              <w:rPr>
                <w:rFonts w:eastAsia="Calibri"/>
                <w:b/>
                <w:sz w:val="20"/>
                <w:szCs w:val="20"/>
                <w:lang w:val="bg-BG" w:eastAsia="en-GB"/>
              </w:rPr>
            </w:pPr>
            <w:r w:rsidRPr="0003725E">
              <w:rPr>
                <w:sz w:val="20"/>
                <w:szCs w:val="20"/>
              </w:rPr>
              <w:t>C</w:t>
            </w:r>
          </w:p>
        </w:tc>
        <w:tc>
          <w:tcPr>
            <w:tcW w:w="301" w:type="pct"/>
            <w:shd w:val="clear" w:color="auto" w:fill="auto"/>
          </w:tcPr>
          <w:p w14:paraId="29199A7F" w14:textId="21AFF58A" w:rsidR="00D15FBE" w:rsidRPr="0003725E" w:rsidRDefault="00D15FBE" w:rsidP="0003725E">
            <w:pPr>
              <w:spacing w:after="0" w:line="240" w:lineRule="auto"/>
              <w:rPr>
                <w:rFonts w:eastAsia="Calibri"/>
                <w:b/>
                <w:sz w:val="20"/>
                <w:szCs w:val="20"/>
                <w:lang w:val="bg-BG" w:eastAsia="en-GB"/>
              </w:rPr>
            </w:pPr>
            <w:r w:rsidRPr="0003725E">
              <w:rPr>
                <w:sz w:val="20"/>
                <w:szCs w:val="20"/>
              </w:rPr>
              <w:t>C</w:t>
            </w:r>
          </w:p>
        </w:tc>
      </w:tr>
    </w:tbl>
    <w:p w14:paraId="0E39A403" w14:textId="77777777" w:rsidR="004353E3" w:rsidRDefault="004353E3" w:rsidP="004A4D89">
      <w:pPr>
        <w:spacing w:after="120"/>
        <w:jc w:val="both"/>
        <w:rPr>
          <w:lang w:val="bg-BG"/>
        </w:rPr>
      </w:pPr>
    </w:p>
    <w:p w14:paraId="68F0E37F" w14:textId="77777777" w:rsidR="00111F09" w:rsidRPr="00111F09" w:rsidRDefault="00111F09" w:rsidP="00FF7192">
      <w:pPr>
        <w:pStyle w:val="Heading1"/>
        <w:spacing w:after="120"/>
        <w:jc w:val="center"/>
        <w:rPr>
          <w:lang w:val="bg-BG"/>
        </w:rPr>
      </w:pPr>
      <w:bookmarkStart w:id="102" w:name="_Toc97813528"/>
      <w:r w:rsidRPr="00111F09">
        <w:rPr>
          <w:lang w:val="bg-BG"/>
        </w:rPr>
        <w:lastRenderedPageBreak/>
        <w:t xml:space="preserve">Специфични цели за А182 </w:t>
      </w:r>
      <w:r w:rsidRPr="00111F09">
        <w:rPr>
          <w:i/>
          <w:lang w:val="bg-BG"/>
        </w:rPr>
        <w:t>Larus canus</w:t>
      </w:r>
      <w:r w:rsidRPr="00111F09">
        <w:rPr>
          <w:lang w:val="bg-BG"/>
        </w:rPr>
        <w:t xml:space="preserve"> (чайка буревестница)</w:t>
      </w:r>
      <w:bookmarkEnd w:id="102"/>
    </w:p>
    <w:p w14:paraId="7C54760B" w14:textId="77777777" w:rsidR="00111F09" w:rsidRPr="00111F09" w:rsidRDefault="00111F09" w:rsidP="00A52D28">
      <w:pPr>
        <w:spacing w:after="120"/>
        <w:rPr>
          <w:b/>
          <w:lang w:val="bg-BG"/>
        </w:rPr>
      </w:pPr>
    </w:p>
    <w:p w14:paraId="4F418E50" w14:textId="77777777" w:rsidR="00111F09" w:rsidRPr="00342715" w:rsidRDefault="00111F09" w:rsidP="000534D1">
      <w:pPr>
        <w:pStyle w:val="ListParagraph"/>
        <w:numPr>
          <w:ilvl w:val="0"/>
          <w:numId w:val="117"/>
        </w:numPr>
        <w:spacing w:after="120" w:line="240" w:lineRule="auto"/>
        <w:jc w:val="both"/>
        <w:rPr>
          <w:b/>
          <w:lang w:val="bg-BG"/>
        </w:rPr>
      </w:pPr>
      <w:r w:rsidRPr="00342715">
        <w:rPr>
          <w:b/>
          <w:lang w:val="bg-BG"/>
        </w:rPr>
        <w:t>Кратка характеристика на вида</w:t>
      </w:r>
    </w:p>
    <w:p w14:paraId="20FD78E4" w14:textId="0C2EAC12" w:rsidR="00111F09" w:rsidRPr="00111F09" w:rsidRDefault="00104A63" w:rsidP="00FF7192">
      <w:pPr>
        <w:spacing w:after="120" w:line="240" w:lineRule="auto"/>
        <w:jc w:val="both"/>
        <w:rPr>
          <w:lang w:val="bg-BG"/>
        </w:rPr>
      </w:pPr>
      <w:r>
        <w:rPr>
          <w:lang w:val="bg-BG"/>
        </w:rPr>
        <w:t>Дължина на тялото: 40-42 cm</w:t>
      </w:r>
      <w:r w:rsidR="00111F09" w:rsidRPr="00111F09">
        <w:rPr>
          <w:lang w:val="bg-BG"/>
        </w:rPr>
        <w:t>. Размах на крила</w:t>
      </w:r>
      <w:r>
        <w:rPr>
          <w:lang w:val="bg-BG"/>
        </w:rPr>
        <w:t>та: 110-130 cm</w:t>
      </w:r>
      <w:r w:rsidR="00111F09" w:rsidRPr="00111F09">
        <w:rPr>
          <w:lang w:val="bg-BG"/>
        </w:rPr>
        <w:t>. Има възрастов диморфизъм и малки сезонни различия. Възрастните през есенно-зимния период са със сиви гръб и крила и черни ръбове на първостепенните махови пера с бели петна по върховете; темето и тилът са на петна, а през лятото цялата глава е бяла. Младите са пъстрокафяви, като опашката е бяла с широка черна ивица накрая. От сребристата чайка се отличава по големина и по зеленикавите крака и едноцветния клюн.</w:t>
      </w:r>
    </w:p>
    <w:p w14:paraId="371396E6" w14:textId="77777777" w:rsidR="00111F09" w:rsidRPr="00111F09" w:rsidRDefault="00111F09" w:rsidP="00FF7192">
      <w:pPr>
        <w:spacing w:after="120" w:line="240" w:lineRule="auto"/>
        <w:jc w:val="both"/>
        <w:rPr>
          <w:i/>
          <w:lang w:val="bg-BG"/>
        </w:rPr>
      </w:pPr>
      <w:r w:rsidRPr="00111F09">
        <w:rPr>
          <w:i/>
          <w:lang w:val="bg-BG"/>
        </w:rPr>
        <w:t>Характер на пребиваване в страната</w:t>
      </w:r>
    </w:p>
    <w:p w14:paraId="0590C7C1" w14:textId="6EBEAE38" w:rsidR="00111F09" w:rsidRPr="00104A63" w:rsidRDefault="00111F09" w:rsidP="00FF7192">
      <w:pPr>
        <w:spacing w:after="120" w:line="240" w:lineRule="auto"/>
        <w:jc w:val="both"/>
        <w:rPr>
          <w:lang w:val="bg-BG"/>
        </w:rPr>
      </w:pPr>
      <w:r w:rsidRPr="00111F09">
        <w:rPr>
          <w:lang w:val="bg-BG"/>
        </w:rPr>
        <w:t xml:space="preserve">Преминаващ и зимуващ вид. </w:t>
      </w:r>
      <w:r w:rsidR="00104A63">
        <w:rPr>
          <w:lang w:val="bg-BG"/>
        </w:rPr>
        <w:t>В България се среща от декември до февруари (Нанкинов и др., 1997)</w:t>
      </w:r>
    </w:p>
    <w:p w14:paraId="1E4BF48F" w14:textId="77777777" w:rsidR="00111F09" w:rsidRPr="00111F09" w:rsidRDefault="00111F09" w:rsidP="00FF7192">
      <w:pPr>
        <w:spacing w:after="120" w:line="240" w:lineRule="auto"/>
        <w:jc w:val="both"/>
        <w:rPr>
          <w:i/>
          <w:lang w:val="bg-BG"/>
        </w:rPr>
      </w:pPr>
      <w:r w:rsidRPr="00111F09">
        <w:rPr>
          <w:i/>
          <w:lang w:val="bg-BG"/>
        </w:rPr>
        <w:t>Характерно местообитание</w:t>
      </w:r>
    </w:p>
    <w:p w14:paraId="62F1C353" w14:textId="52BB1919" w:rsidR="00111F09" w:rsidRPr="00111F09" w:rsidRDefault="00111F09" w:rsidP="00FF7192">
      <w:pPr>
        <w:spacing w:after="120" w:line="240" w:lineRule="auto"/>
        <w:jc w:val="both"/>
        <w:rPr>
          <w:lang w:val="bg-BG"/>
        </w:rPr>
      </w:pPr>
      <w:r w:rsidRPr="00111F09">
        <w:rPr>
          <w:lang w:val="bg-BG"/>
        </w:rPr>
        <w:t>По време на размножителния период обитава реки и гористи брегове и блата във вътрешността на сушата. По време на миграции и зимата се среща предимно по морски крайбрежия и прилежащи водоеми (Нанкинов и др</w:t>
      </w:r>
      <w:r w:rsidR="00104A63">
        <w:rPr>
          <w:lang w:val="bg-BG"/>
        </w:rPr>
        <w:t>.</w:t>
      </w:r>
      <w:r w:rsidRPr="00111F09">
        <w:rPr>
          <w:lang w:val="bg-BG"/>
        </w:rPr>
        <w:t>, 1997). Подходящи местообитания вероятно са 3130 и 3270 според Директивата за хабитатите (Кавръкова и др., 2009).</w:t>
      </w:r>
    </w:p>
    <w:p w14:paraId="6FDF3BE3" w14:textId="77777777" w:rsidR="00111F09" w:rsidRPr="00111F09" w:rsidRDefault="00111F09" w:rsidP="00FF7192">
      <w:pPr>
        <w:spacing w:after="120" w:line="240" w:lineRule="auto"/>
        <w:jc w:val="both"/>
        <w:rPr>
          <w:i/>
          <w:lang w:val="bg-BG"/>
        </w:rPr>
      </w:pPr>
      <w:r w:rsidRPr="00111F09">
        <w:rPr>
          <w:i/>
          <w:lang w:val="bg-BG"/>
        </w:rPr>
        <w:t>Хранене</w:t>
      </w:r>
    </w:p>
    <w:p w14:paraId="62097384" w14:textId="6444C0DE" w:rsidR="00111F09" w:rsidRPr="00111F09" w:rsidRDefault="00111F09" w:rsidP="00FF7192">
      <w:pPr>
        <w:spacing w:after="120" w:line="240" w:lineRule="auto"/>
        <w:jc w:val="both"/>
        <w:rPr>
          <w:lang w:val="bg-BG"/>
        </w:rPr>
      </w:pPr>
      <w:r>
        <w:rPr>
          <w:lang w:val="bg-BG"/>
        </w:rPr>
        <w:t>Храни се с риба</w:t>
      </w:r>
      <w:r w:rsidRPr="00111F09">
        <w:rPr>
          <w:lang w:val="bg-BG"/>
        </w:rPr>
        <w:t xml:space="preserve">, ракообразни, мекотели и насекоми. </w:t>
      </w:r>
      <w:r w:rsidR="00373B6D">
        <w:rPr>
          <w:lang w:val="bg-BG"/>
        </w:rPr>
        <w:t>Често се храни и по открити сметища.</w:t>
      </w:r>
    </w:p>
    <w:p w14:paraId="1FA17921" w14:textId="77777777" w:rsidR="00111F09" w:rsidRPr="00342715" w:rsidRDefault="00111F09" w:rsidP="000534D1">
      <w:pPr>
        <w:pStyle w:val="ListParagraph"/>
        <w:numPr>
          <w:ilvl w:val="0"/>
          <w:numId w:val="117"/>
        </w:numPr>
        <w:spacing w:after="120" w:line="240" w:lineRule="auto"/>
        <w:jc w:val="both"/>
        <w:rPr>
          <w:b/>
          <w:lang w:val="bg-BG"/>
        </w:rPr>
      </w:pPr>
      <w:r w:rsidRPr="00342715">
        <w:rPr>
          <w:b/>
          <w:lang w:val="bg-BG"/>
        </w:rPr>
        <w:t>Разпространение, природозащитно състояние и тенденции в популацията на вида на национално ниво</w:t>
      </w:r>
    </w:p>
    <w:p w14:paraId="10B0A93A" w14:textId="45A7A42B" w:rsidR="00111F09" w:rsidRPr="00111F09" w:rsidRDefault="00111F09" w:rsidP="00FF7192">
      <w:pPr>
        <w:spacing w:after="120" w:line="240" w:lineRule="auto"/>
        <w:jc w:val="both"/>
        <w:rPr>
          <w:lang w:val="bg-BG"/>
        </w:rPr>
      </w:pPr>
      <w:r w:rsidRPr="00111F09">
        <w:rPr>
          <w:lang w:val="bg-BG"/>
        </w:rPr>
        <w:t>Установени само по време на миграции и през зимата, предимно по Дунавското и Черноморското крайбрежие (Нанкинов и др., 1997).</w:t>
      </w:r>
    </w:p>
    <w:p w14:paraId="6458DF6C" w14:textId="3828FA06" w:rsidR="00111F09" w:rsidRPr="00111F09" w:rsidRDefault="00FF7192" w:rsidP="00FF7192">
      <w:pPr>
        <w:spacing w:after="120" w:line="240" w:lineRule="auto"/>
        <w:jc w:val="both"/>
        <w:rPr>
          <w:lang w:val="bg-BG"/>
        </w:rPr>
      </w:pPr>
      <w:r w:rsidRPr="00111F09">
        <w:rPr>
          <w:lang w:val="bg-BG"/>
        </w:rPr>
        <w:t>Включен в Приложение 2Б на Директивата за птиците.</w:t>
      </w:r>
      <w:r>
        <w:t xml:space="preserve"> </w:t>
      </w:r>
      <w:r w:rsidR="00111F09" w:rsidRPr="00111F09">
        <w:rPr>
          <w:lang w:val="bg-BG"/>
        </w:rPr>
        <w:t>Защитен вид на територията на цялата страна (ЗБР, Приложение 3). Не е включен в Червената книга. Според IUCN – LC (Least Concern), за територията на континентална Европа – LC (Least Concern).</w:t>
      </w:r>
    </w:p>
    <w:p w14:paraId="40802BC5" w14:textId="08701AC9" w:rsidR="00111F09" w:rsidRPr="00111F09" w:rsidRDefault="00111F09" w:rsidP="00FF7192">
      <w:pPr>
        <w:spacing w:after="120" w:line="240" w:lineRule="auto"/>
        <w:jc w:val="both"/>
        <w:rPr>
          <w:lang w:val="bg-BG"/>
        </w:rPr>
      </w:pPr>
      <w:r w:rsidRPr="00111F09">
        <w:rPr>
          <w:lang w:val="bg-BG"/>
        </w:rPr>
        <w:t xml:space="preserve">Съгласно </w:t>
      </w:r>
      <w:r w:rsidR="00D90B11">
        <w:rPr>
          <w:lang w:val="bg-BG"/>
        </w:rPr>
        <w:t>Докладването</w:t>
      </w:r>
      <w:r w:rsidRPr="00111F09">
        <w:rPr>
          <w:lang w:val="bg-BG"/>
        </w:rPr>
        <w:t xml:space="preserve"> през 2019 г. (за периода 2013-2018 г.), </w:t>
      </w:r>
      <w:r w:rsidRPr="00111F09">
        <w:rPr>
          <w:b/>
          <w:lang w:val="bg-BG"/>
        </w:rPr>
        <w:t>мигриращата</w:t>
      </w:r>
      <w:r w:rsidRPr="00111F09">
        <w:rPr>
          <w:lang w:val="bg-BG"/>
        </w:rPr>
        <w:t xml:space="preserve"> национална популация се оценява на </w:t>
      </w:r>
      <w:r w:rsidRPr="00111F09">
        <w:rPr>
          <w:b/>
          <w:lang w:val="bg-BG"/>
        </w:rPr>
        <w:t>50-600</w:t>
      </w:r>
      <w:r w:rsidRPr="00111F09">
        <w:rPr>
          <w:lang w:val="bg-BG"/>
        </w:rPr>
        <w:t xml:space="preserve"> индивида. Краткосрочната тенденция на популацията в рамките на Натура 2000 е </w:t>
      </w:r>
      <w:r w:rsidRPr="00E15B3B">
        <w:rPr>
          <w:b/>
          <w:lang w:val="bg-BG"/>
        </w:rPr>
        <w:t>флуктуираща</w:t>
      </w:r>
      <w:r w:rsidRPr="00111F09">
        <w:rPr>
          <w:lang w:val="bg-BG"/>
        </w:rPr>
        <w:t xml:space="preserve">. Посочени са следните заплахи и влияния: </w:t>
      </w:r>
      <w:r w:rsidRPr="00111F09">
        <w:rPr>
          <w:i/>
          <w:lang w:val="bg-BG"/>
        </w:rPr>
        <w:t>C03; J02</w:t>
      </w:r>
      <w:r w:rsidRPr="00111F09">
        <w:rPr>
          <w:lang w:val="bg-BG"/>
        </w:rPr>
        <w:t xml:space="preserve">. </w:t>
      </w:r>
    </w:p>
    <w:p w14:paraId="101BEFDF" w14:textId="7482C29E" w:rsidR="00111F09" w:rsidRPr="00111F09" w:rsidRDefault="00111F09" w:rsidP="00FF7192">
      <w:pPr>
        <w:spacing w:after="120" w:line="240" w:lineRule="auto"/>
        <w:jc w:val="both"/>
        <w:rPr>
          <w:lang w:val="bg-BG"/>
        </w:rPr>
      </w:pPr>
      <w:r w:rsidRPr="00111F09">
        <w:rPr>
          <w:lang w:val="bg-BG"/>
        </w:rPr>
        <w:t xml:space="preserve">Зимуващата популация се оценява на </w:t>
      </w:r>
      <w:r w:rsidRPr="00111F09">
        <w:rPr>
          <w:b/>
          <w:lang w:val="bg-BG"/>
        </w:rPr>
        <w:t>70-1400</w:t>
      </w:r>
      <w:r w:rsidRPr="00111F09">
        <w:rPr>
          <w:lang w:val="bg-BG"/>
        </w:rPr>
        <w:t xml:space="preserve"> индивида. Краткосрочната (2000-2018 г.)</w:t>
      </w:r>
      <w:r w:rsidR="007B5767">
        <w:rPr>
          <w:lang w:val="bg-BG"/>
        </w:rPr>
        <w:t xml:space="preserve"> и дългосрочната (1980-2018 г.)</w:t>
      </w:r>
      <w:r w:rsidRPr="00111F09">
        <w:rPr>
          <w:lang w:val="bg-BG"/>
        </w:rPr>
        <w:t xml:space="preserve"> популационни тенденции са </w:t>
      </w:r>
      <w:r w:rsidRPr="00E15B3B">
        <w:rPr>
          <w:b/>
          <w:lang w:val="bg-BG"/>
        </w:rPr>
        <w:t>флуктуиращи</w:t>
      </w:r>
      <w:r w:rsidRPr="00111F09">
        <w:rPr>
          <w:lang w:val="bg-BG"/>
        </w:rPr>
        <w:t xml:space="preserve">. Посочени са следните заплахи и влияния: </w:t>
      </w:r>
      <w:r w:rsidRPr="00111F09">
        <w:rPr>
          <w:i/>
          <w:lang w:val="bg-BG"/>
        </w:rPr>
        <w:t>C03; D02</w:t>
      </w:r>
      <w:r w:rsidRPr="00111F09">
        <w:rPr>
          <w:lang w:val="bg-BG"/>
        </w:rPr>
        <w:t>.</w:t>
      </w:r>
    </w:p>
    <w:p w14:paraId="0E0ED1D8" w14:textId="012C75C1" w:rsidR="007B5767" w:rsidRPr="00342715" w:rsidRDefault="007B5767" w:rsidP="000534D1">
      <w:pPr>
        <w:pStyle w:val="ListParagraph"/>
        <w:numPr>
          <w:ilvl w:val="0"/>
          <w:numId w:val="117"/>
        </w:numPr>
        <w:spacing w:after="120"/>
        <w:jc w:val="both"/>
        <w:rPr>
          <w:b/>
          <w:lang w:val="bg-BG"/>
        </w:rPr>
      </w:pPr>
      <w:r w:rsidRPr="00342715">
        <w:rPr>
          <w:b/>
          <w:lang w:val="bg-BG"/>
        </w:rPr>
        <w:t>Състояние в СЗЗ „Комплекс Беленски острови</w:t>
      </w:r>
      <w:r w:rsidR="008353B0" w:rsidRPr="00342715">
        <w:rPr>
          <w:b/>
          <w:lang w:val="bg-BG"/>
        </w:rPr>
        <w:t>”</w:t>
      </w:r>
    </w:p>
    <w:p w14:paraId="69950DA1" w14:textId="5B31A4B9" w:rsidR="007B5767" w:rsidRDefault="007B5767" w:rsidP="007B5767">
      <w:pPr>
        <w:spacing w:after="120"/>
        <w:jc w:val="both"/>
        <w:rPr>
          <w:lang w:val="bg-BG"/>
        </w:rPr>
      </w:pPr>
      <w:r>
        <w:rPr>
          <w:lang w:val="bg-BG"/>
        </w:rPr>
        <w:t xml:space="preserve">Според СФД на зоната вида се опазва с концентрация </w:t>
      </w:r>
      <w:r>
        <w:rPr>
          <w:b/>
          <w:lang w:val="bg-BG"/>
        </w:rPr>
        <w:t>10 – 400</w:t>
      </w:r>
      <w:r w:rsidRPr="002A2F7A">
        <w:rPr>
          <w:b/>
          <w:lang w:val="bg-BG"/>
        </w:rPr>
        <w:t xml:space="preserve"> индивида</w:t>
      </w:r>
      <w:r>
        <w:rPr>
          <w:lang w:val="bg-BG"/>
        </w:rPr>
        <w:t xml:space="preserve"> по време на миграция, което е </w:t>
      </w:r>
      <w:r>
        <w:rPr>
          <w:b/>
          <w:lang w:val="bg-BG"/>
        </w:rPr>
        <w:t>20</w:t>
      </w:r>
      <w:r w:rsidR="00CD425D">
        <w:rPr>
          <w:b/>
          <w:lang w:val="bg-BG"/>
        </w:rPr>
        <w:t>,0 – 66,7</w:t>
      </w:r>
      <w:r w:rsidRPr="002A2F7A">
        <w:rPr>
          <w:b/>
          <w:lang w:val="bg-BG"/>
        </w:rPr>
        <w:t xml:space="preserve"> %</w:t>
      </w:r>
      <w:r>
        <w:rPr>
          <w:lang w:val="bg-BG"/>
        </w:rPr>
        <w:t xml:space="preserve"> от националната мигрираща популация</w:t>
      </w:r>
      <w:r w:rsidR="00CD425D">
        <w:rPr>
          <w:lang w:val="bg-BG"/>
        </w:rPr>
        <w:t xml:space="preserve"> (оценка „В</w:t>
      </w:r>
      <w:r w:rsidR="008353B0">
        <w:rPr>
          <w:lang w:val="bg-BG"/>
        </w:rPr>
        <w:t>”</w:t>
      </w:r>
      <w:r>
        <w:rPr>
          <w:lang w:val="bg-BG"/>
        </w:rPr>
        <w:t>). Опазването на вида е отлично (оценка „</w:t>
      </w:r>
      <w:r>
        <w:rPr>
          <w:lang w:val="en-GB"/>
        </w:rPr>
        <w:t>A</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sidR="00CD425D">
        <w:rPr>
          <w:lang w:val="bg-BG"/>
        </w:rPr>
        <w:t>оната за съхранение на вида е „В</w:t>
      </w:r>
      <w:r w:rsidR="008353B0">
        <w:rPr>
          <w:lang w:val="bg-BG"/>
        </w:rPr>
        <w:t>”</w:t>
      </w:r>
      <w:r w:rsidRPr="00BC4F6A">
        <w:rPr>
          <w:lang w:val="bg-BG"/>
        </w:rPr>
        <w:t xml:space="preserve"> – </w:t>
      </w:r>
      <w:r w:rsidR="00CD425D">
        <w:rPr>
          <w:lang w:val="bg-BG"/>
        </w:rPr>
        <w:t>добра</w:t>
      </w:r>
      <w:r w:rsidRPr="00BC4F6A">
        <w:rPr>
          <w:lang w:val="bg-BG"/>
        </w:rPr>
        <w:t xml:space="preserve"> стойност.</w:t>
      </w:r>
    </w:p>
    <w:p w14:paraId="791CEB8C" w14:textId="53386252" w:rsidR="004F0A54" w:rsidRPr="00B41856" w:rsidRDefault="00B41856" w:rsidP="007B5767">
      <w:pPr>
        <w:spacing w:after="120"/>
        <w:jc w:val="both"/>
        <w:rPr>
          <w:lang w:val="bg-BG"/>
        </w:rPr>
      </w:pPr>
      <w:r>
        <w:rPr>
          <w:lang w:val="bg-BG"/>
        </w:rPr>
        <w:lastRenderedPageBreak/>
        <w:t xml:space="preserve">Съгласно СФД вида се опазва и като зимуващ с численост </w:t>
      </w:r>
      <w:r w:rsidRPr="00B41856">
        <w:rPr>
          <w:b/>
          <w:lang w:val="bg-BG"/>
        </w:rPr>
        <w:t>до 100 индивида</w:t>
      </w:r>
      <w:r>
        <w:rPr>
          <w:lang w:val="bg-BG"/>
        </w:rPr>
        <w:t xml:space="preserve">, което е над </w:t>
      </w:r>
      <w:r w:rsidRPr="00B41856">
        <w:rPr>
          <w:b/>
          <w:lang w:val="bg-BG"/>
        </w:rPr>
        <w:t>7,1 %</w:t>
      </w:r>
      <w:r>
        <w:rPr>
          <w:b/>
          <w:lang w:val="bg-BG"/>
        </w:rPr>
        <w:t xml:space="preserve"> </w:t>
      </w:r>
      <w:r>
        <w:rPr>
          <w:lang w:val="bg-BG"/>
        </w:rPr>
        <w:t>от националната зимуваща популация на вида (оценка „В</w:t>
      </w:r>
      <w:r w:rsidR="008353B0">
        <w:rPr>
          <w:lang w:val="bg-BG"/>
        </w:rPr>
        <w:t>”</w:t>
      </w:r>
      <w:r>
        <w:rPr>
          <w:lang w:val="bg-BG"/>
        </w:rPr>
        <w:t>). Опазването на вида е отлично (оценка „</w:t>
      </w:r>
      <w:r>
        <w:rPr>
          <w:lang w:val="en-GB"/>
        </w:rPr>
        <w:t>A</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Pr>
          <w:lang w:val="bg-BG"/>
        </w:rPr>
        <w:t>оната за съхранение на вида е „В</w:t>
      </w:r>
      <w:r w:rsidR="008353B0">
        <w:rPr>
          <w:lang w:val="bg-BG"/>
        </w:rPr>
        <w:t>”</w:t>
      </w:r>
      <w:r w:rsidRPr="00BC4F6A">
        <w:rPr>
          <w:lang w:val="bg-BG"/>
        </w:rPr>
        <w:t xml:space="preserve"> – </w:t>
      </w:r>
      <w:r>
        <w:rPr>
          <w:lang w:val="bg-BG"/>
        </w:rPr>
        <w:t>добра</w:t>
      </w:r>
      <w:r w:rsidRPr="00BC4F6A">
        <w:rPr>
          <w:lang w:val="bg-BG"/>
        </w:rPr>
        <w:t xml:space="preserve"> стойност.</w:t>
      </w:r>
    </w:p>
    <w:p w14:paraId="1638C23E" w14:textId="77777777" w:rsidR="007B5767" w:rsidRPr="00342715" w:rsidRDefault="007B5767" w:rsidP="000534D1">
      <w:pPr>
        <w:pStyle w:val="ListParagraph"/>
        <w:numPr>
          <w:ilvl w:val="0"/>
          <w:numId w:val="117"/>
        </w:numPr>
        <w:spacing w:after="120"/>
        <w:jc w:val="both"/>
        <w:rPr>
          <w:b/>
          <w:lang w:val="bg-BG"/>
        </w:rPr>
      </w:pPr>
      <w:r w:rsidRPr="00342715">
        <w:rPr>
          <w:b/>
          <w:lang w:val="bg-BG"/>
        </w:rPr>
        <w:t>Анализ на наличната информация</w:t>
      </w:r>
    </w:p>
    <w:p w14:paraId="1A807574" w14:textId="56D30EF7" w:rsidR="007B5767" w:rsidRDefault="008D20CF" w:rsidP="007B5767">
      <w:pPr>
        <w:spacing w:after="120"/>
        <w:jc w:val="both"/>
        <w:rPr>
          <w:lang w:val="bg-BG"/>
        </w:rPr>
      </w:pPr>
      <w:r>
        <w:rPr>
          <w:lang w:val="bg-BG"/>
        </w:rPr>
        <w:t>Чайката буревестница се среща сравнително редовно (средно 161 инд. на сезон) през зимата по р. Дунав (</w:t>
      </w:r>
      <w:r>
        <w:rPr>
          <w:lang w:val="en-GB"/>
        </w:rPr>
        <w:t>Michev &amp; Profirov, 2003</w:t>
      </w:r>
      <w:r>
        <w:rPr>
          <w:lang w:val="bg-BG"/>
        </w:rPr>
        <w:t>)</w:t>
      </w:r>
      <w:r>
        <w:rPr>
          <w:lang w:val="en-GB"/>
        </w:rPr>
        <w:t>.</w:t>
      </w:r>
      <w:r w:rsidR="007B5767">
        <w:rPr>
          <w:lang w:val="bg-BG"/>
        </w:rPr>
        <w:t xml:space="preserve"> </w:t>
      </w:r>
      <w:r w:rsidR="00E15B3B">
        <w:rPr>
          <w:lang w:val="bg-BG"/>
        </w:rPr>
        <w:t>За цялата страна зимуващата популация на вида за периода 1977 – 2001 г. е оценена на 3600 – 4400 индивида (</w:t>
      </w:r>
      <w:r w:rsidR="00E15B3B">
        <w:rPr>
          <w:lang w:val="en-GB"/>
        </w:rPr>
        <w:t>Michev &amp; Profirov, 2003</w:t>
      </w:r>
      <w:r w:rsidR="00E15B3B">
        <w:rPr>
          <w:lang w:val="bg-BG"/>
        </w:rPr>
        <w:t xml:space="preserve">), което е значително над </w:t>
      </w:r>
      <w:r w:rsidR="00FE5AA5">
        <w:rPr>
          <w:lang w:val="bg-BG"/>
        </w:rPr>
        <w:t xml:space="preserve">числеността от </w:t>
      </w:r>
      <w:r w:rsidR="00D90B11">
        <w:rPr>
          <w:lang w:val="bg-BG"/>
        </w:rPr>
        <w:t>Докладването</w:t>
      </w:r>
      <w:r w:rsidR="00FE5AA5">
        <w:rPr>
          <w:lang w:val="bg-BG"/>
        </w:rPr>
        <w:t xml:space="preserve"> 2019 г.</w:t>
      </w:r>
      <w:r w:rsidR="00081842">
        <w:rPr>
          <w:lang w:val="bg-BG"/>
        </w:rPr>
        <w:t xml:space="preserve"> (70 – 1400 инд.).</w:t>
      </w:r>
      <w:r w:rsidR="00856D13">
        <w:rPr>
          <w:lang w:val="bg-BG"/>
        </w:rPr>
        <w:t xml:space="preserve"> По всяка вероятност числеността в </w:t>
      </w:r>
      <w:r w:rsidR="00D90B11">
        <w:rPr>
          <w:lang w:val="bg-BG"/>
        </w:rPr>
        <w:t>Докладването</w:t>
      </w:r>
      <w:r w:rsidR="00856D13">
        <w:rPr>
          <w:lang w:val="bg-BG"/>
        </w:rPr>
        <w:t xml:space="preserve"> 2019 г е силно занижена </w:t>
      </w:r>
      <w:r w:rsidR="003E2DB3">
        <w:rPr>
          <w:lang w:val="bg-BG"/>
        </w:rPr>
        <w:t>и се нуждае от преоценка</w:t>
      </w:r>
      <w:r w:rsidR="00856D13">
        <w:rPr>
          <w:lang w:val="bg-BG"/>
        </w:rPr>
        <w:t xml:space="preserve">. </w:t>
      </w:r>
      <w:r w:rsidR="00373B6D">
        <w:rPr>
          <w:lang w:val="bg-BG"/>
        </w:rPr>
        <w:t xml:space="preserve">По данни от </w:t>
      </w:r>
      <w:r w:rsidR="00373B6D">
        <w:rPr>
          <w:lang w:val="en-GB"/>
        </w:rPr>
        <w:t xml:space="preserve">eBird </w:t>
      </w:r>
      <w:r w:rsidR="00373B6D">
        <w:rPr>
          <w:lang w:val="bg-BG"/>
        </w:rPr>
        <w:t xml:space="preserve">вида може да бъде наблюдаван често по р. Дунав в периода ноември </w:t>
      </w:r>
      <w:r w:rsidR="00520C45">
        <w:rPr>
          <w:lang w:val="bg-BG"/>
        </w:rPr>
        <w:t>– април. Най близко, до територията на СЗЗ</w:t>
      </w:r>
      <w:r w:rsidR="00425CA2">
        <w:rPr>
          <w:lang w:val="bg-BG"/>
        </w:rPr>
        <w:t>-на</w:t>
      </w:r>
      <w:r w:rsidR="00520C45">
        <w:rPr>
          <w:lang w:val="bg-BG"/>
        </w:rPr>
        <w:t xml:space="preserve"> наблюдение е от началото на ноември 2013 г., до гр. Свищов (</w:t>
      </w:r>
      <w:r w:rsidR="00520C45">
        <w:rPr>
          <w:lang w:val="en-GB"/>
        </w:rPr>
        <w:t>T. Stefanov</w:t>
      </w:r>
      <w:r w:rsidR="00520C45">
        <w:rPr>
          <w:lang w:val="bg-BG"/>
        </w:rPr>
        <w:t xml:space="preserve">). </w:t>
      </w:r>
      <w:r w:rsidR="00B01D18">
        <w:rPr>
          <w:lang w:val="bg-BG"/>
        </w:rPr>
        <w:t>По време на СЗП през 2019 и 2020 г. вида не е установен на територията на СЗЗ „Комплекс Беленски острови</w:t>
      </w:r>
      <w:r w:rsidR="008353B0">
        <w:rPr>
          <w:lang w:val="bg-BG"/>
        </w:rPr>
        <w:t>”</w:t>
      </w:r>
      <w:r w:rsidR="00425CA2">
        <w:rPr>
          <w:lang w:val="bg-BG"/>
        </w:rPr>
        <w:t>. За цялото българско поречие на реката по време на СЗП през 2019 г. са регистрирани 122 птици, а през 2020 г. само 1 птица.</w:t>
      </w:r>
    </w:p>
    <w:p w14:paraId="54C14699" w14:textId="0CFFC3E5" w:rsidR="00425CA2" w:rsidRPr="00B01D18" w:rsidRDefault="00425CA2" w:rsidP="007B5767">
      <w:pPr>
        <w:spacing w:after="120"/>
        <w:jc w:val="both"/>
        <w:rPr>
          <w:lang w:val="bg-BG"/>
        </w:rPr>
      </w:pPr>
      <w:r>
        <w:rPr>
          <w:lang w:val="bg-BG"/>
        </w:rPr>
        <w:t>За мигриращата популация на чайката бурев</w:t>
      </w:r>
      <w:r w:rsidR="00AB7EEB">
        <w:rPr>
          <w:lang w:val="bg-BG"/>
        </w:rPr>
        <w:t>естница няма публикувани данни, което налага залагането на междинна цел</w:t>
      </w:r>
      <w:r w:rsidR="00F8458A">
        <w:rPr>
          <w:lang w:val="bg-BG"/>
        </w:rPr>
        <w:t>. Д</w:t>
      </w:r>
      <w:r w:rsidR="00AB7EEB">
        <w:rPr>
          <w:lang w:val="bg-BG"/>
        </w:rPr>
        <w:t>а се изясни числеността на мигриращата популация, която се опазва в СЗЗ „Комплекс Беленски острови</w:t>
      </w:r>
      <w:r w:rsidR="008353B0">
        <w:rPr>
          <w:lang w:val="bg-BG"/>
        </w:rPr>
        <w:t>”</w:t>
      </w:r>
      <w:r w:rsidR="00C23958">
        <w:rPr>
          <w:lang w:val="bg-BG"/>
        </w:rPr>
        <w:t xml:space="preserve"> до 2025 г.</w:t>
      </w:r>
      <w:r w:rsidR="00AB7EEB">
        <w:rPr>
          <w:lang w:val="bg-BG"/>
        </w:rPr>
        <w:t>, в резултата на адекватен мониторинг в периода от ноември до април.</w:t>
      </w:r>
    </w:p>
    <w:p w14:paraId="5B6236E1" w14:textId="13108D85" w:rsidR="00CD6E40" w:rsidRPr="00871844" w:rsidRDefault="00B35CB6" w:rsidP="000534D1">
      <w:pPr>
        <w:pStyle w:val="ListParagraph"/>
        <w:numPr>
          <w:ilvl w:val="0"/>
          <w:numId w:val="117"/>
        </w:numPr>
        <w:spacing w:after="120"/>
        <w:jc w:val="both"/>
        <w:rPr>
          <w:lang w:val="bg-BG"/>
        </w:rPr>
      </w:pPr>
      <w:r w:rsidRPr="00871844">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227"/>
        <w:gridCol w:w="1741"/>
        <w:gridCol w:w="3279"/>
        <w:gridCol w:w="1978"/>
      </w:tblGrid>
      <w:tr w:rsidR="00CD6E40" w:rsidRPr="002E3475" w14:paraId="19B02C3C" w14:textId="77777777" w:rsidTr="00D13540">
        <w:trPr>
          <w:tblHeader/>
          <w:jc w:val="center"/>
        </w:trPr>
        <w:tc>
          <w:tcPr>
            <w:tcW w:w="0" w:type="auto"/>
            <w:shd w:val="clear" w:color="auto" w:fill="B6DDE8"/>
            <w:vAlign w:val="center"/>
          </w:tcPr>
          <w:p w14:paraId="61E03352" w14:textId="77777777" w:rsidR="00CD6E40" w:rsidRPr="002E3475" w:rsidRDefault="00CD6E40" w:rsidP="00871844">
            <w:pPr>
              <w:spacing w:after="0" w:line="240" w:lineRule="auto"/>
              <w:jc w:val="center"/>
              <w:rPr>
                <w:b/>
                <w:bCs/>
                <w:lang w:val="bg-BG"/>
              </w:rPr>
            </w:pPr>
            <w:r w:rsidRPr="002E3475">
              <w:rPr>
                <w:b/>
                <w:bCs/>
                <w:lang w:val="bg-BG"/>
              </w:rPr>
              <w:t>Параметър</w:t>
            </w:r>
          </w:p>
        </w:tc>
        <w:tc>
          <w:tcPr>
            <w:tcW w:w="0" w:type="auto"/>
            <w:shd w:val="clear" w:color="auto" w:fill="B6DDE8"/>
            <w:vAlign w:val="center"/>
          </w:tcPr>
          <w:p w14:paraId="711DCBF8" w14:textId="77777777" w:rsidR="00CD6E40" w:rsidRPr="002E3475" w:rsidRDefault="00CD6E40" w:rsidP="00871844">
            <w:pPr>
              <w:spacing w:after="0" w:line="240" w:lineRule="auto"/>
              <w:jc w:val="center"/>
              <w:rPr>
                <w:b/>
                <w:bCs/>
                <w:lang w:val="bg-BG"/>
              </w:rPr>
            </w:pPr>
            <w:r w:rsidRPr="002E3475">
              <w:rPr>
                <w:b/>
                <w:bCs/>
                <w:lang w:val="bg-BG"/>
              </w:rPr>
              <w:t>Мерна единица</w:t>
            </w:r>
          </w:p>
        </w:tc>
        <w:tc>
          <w:tcPr>
            <w:tcW w:w="0" w:type="auto"/>
            <w:shd w:val="clear" w:color="auto" w:fill="B6DDE8"/>
            <w:vAlign w:val="center"/>
          </w:tcPr>
          <w:p w14:paraId="1F26DA9D" w14:textId="77777777" w:rsidR="00CD6E40" w:rsidRPr="002E3475" w:rsidRDefault="00CD6E40" w:rsidP="00871844">
            <w:pPr>
              <w:spacing w:after="0" w:line="240" w:lineRule="auto"/>
              <w:jc w:val="center"/>
              <w:rPr>
                <w:b/>
                <w:bCs/>
                <w:lang w:val="bg-BG"/>
              </w:rPr>
            </w:pPr>
            <w:r w:rsidRPr="002E3475">
              <w:rPr>
                <w:b/>
                <w:bCs/>
                <w:lang w:val="bg-BG"/>
              </w:rPr>
              <w:t>Целева стойност</w:t>
            </w:r>
          </w:p>
        </w:tc>
        <w:tc>
          <w:tcPr>
            <w:tcW w:w="0" w:type="auto"/>
            <w:shd w:val="clear" w:color="auto" w:fill="B6DDE8"/>
            <w:vAlign w:val="center"/>
          </w:tcPr>
          <w:p w14:paraId="309D73B5" w14:textId="77777777" w:rsidR="00CD6E40" w:rsidRPr="002E3475" w:rsidRDefault="00CD6E40" w:rsidP="00871844">
            <w:pPr>
              <w:spacing w:after="0" w:line="240" w:lineRule="auto"/>
              <w:jc w:val="center"/>
              <w:rPr>
                <w:b/>
                <w:bCs/>
                <w:lang w:val="bg-BG"/>
              </w:rPr>
            </w:pPr>
            <w:r w:rsidRPr="002E3475">
              <w:rPr>
                <w:b/>
                <w:bCs/>
                <w:lang w:val="bg-BG"/>
              </w:rPr>
              <w:t>Допълнителна информация</w:t>
            </w:r>
          </w:p>
        </w:tc>
        <w:tc>
          <w:tcPr>
            <w:tcW w:w="0" w:type="auto"/>
            <w:shd w:val="clear" w:color="auto" w:fill="B6DDE8"/>
            <w:vAlign w:val="center"/>
          </w:tcPr>
          <w:p w14:paraId="236CA2D9" w14:textId="77777777" w:rsidR="00CD6E40" w:rsidRPr="002E3475" w:rsidRDefault="00CD6E40" w:rsidP="00871844">
            <w:pPr>
              <w:spacing w:after="0" w:line="240" w:lineRule="auto"/>
              <w:jc w:val="center"/>
              <w:rPr>
                <w:b/>
                <w:bCs/>
                <w:lang w:val="bg-BG"/>
              </w:rPr>
            </w:pPr>
            <w:r w:rsidRPr="002E3475">
              <w:rPr>
                <w:b/>
                <w:bCs/>
                <w:lang w:val="bg-BG"/>
              </w:rPr>
              <w:t>Специф</w:t>
            </w:r>
            <w:r>
              <w:rPr>
                <w:b/>
                <w:bCs/>
                <w:lang w:val="bg-BG"/>
              </w:rPr>
              <w:t>ични за зоната цели</w:t>
            </w:r>
          </w:p>
        </w:tc>
      </w:tr>
      <w:tr w:rsidR="00CD6E40" w:rsidRPr="002E3475" w14:paraId="62F9F8CB" w14:textId="77777777" w:rsidTr="00D13540">
        <w:trPr>
          <w:jc w:val="center"/>
        </w:trPr>
        <w:tc>
          <w:tcPr>
            <w:tcW w:w="0" w:type="auto"/>
            <w:shd w:val="clear" w:color="auto" w:fill="auto"/>
          </w:tcPr>
          <w:p w14:paraId="0CB7C649" w14:textId="77777777" w:rsidR="00CD6E40" w:rsidRPr="002E3475" w:rsidRDefault="00CD6E40" w:rsidP="00871844">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0" w:type="auto"/>
            <w:shd w:val="clear" w:color="auto" w:fill="auto"/>
          </w:tcPr>
          <w:p w14:paraId="013E8629" w14:textId="77777777" w:rsidR="00CD6E40" w:rsidRPr="002E3475" w:rsidRDefault="00CD6E40" w:rsidP="00871844">
            <w:pPr>
              <w:spacing w:after="0" w:line="240" w:lineRule="auto"/>
              <w:rPr>
                <w:lang w:val="bg-BG"/>
              </w:rPr>
            </w:pPr>
            <w:r w:rsidRPr="002E3475">
              <w:rPr>
                <w:lang w:val="bg-BG"/>
              </w:rPr>
              <w:t>Брой индивиди</w:t>
            </w:r>
          </w:p>
        </w:tc>
        <w:tc>
          <w:tcPr>
            <w:tcW w:w="0" w:type="auto"/>
            <w:shd w:val="clear" w:color="auto" w:fill="auto"/>
          </w:tcPr>
          <w:p w14:paraId="56AD89BE" w14:textId="50ABA9B3" w:rsidR="00CD6E40" w:rsidRPr="002E3475" w:rsidRDefault="00CD6E40" w:rsidP="00871844">
            <w:pPr>
              <w:spacing w:after="0" w:line="240" w:lineRule="auto"/>
              <w:rPr>
                <w:lang w:val="bg-BG"/>
              </w:rPr>
            </w:pPr>
            <w:r w:rsidRPr="002E3475">
              <w:rPr>
                <w:lang w:val="bg-BG"/>
              </w:rPr>
              <w:t xml:space="preserve">Най-малко </w:t>
            </w:r>
            <w:r>
              <w:rPr>
                <w:lang w:val="bg-BG"/>
              </w:rPr>
              <w:t>10</w:t>
            </w:r>
          </w:p>
        </w:tc>
        <w:tc>
          <w:tcPr>
            <w:tcW w:w="0" w:type="auto"/>
            <w:shd w:val="clear" w:color="auto" w:fill="auto"/>
          </w:tcPr>
          <w:p w14:paraId="5A8A165D" w14:textId="09967080" w:rsidR="00CD6E40" w:rsidRPr="002E3475" w:rsidRDefault="00CD6E40" w:rsidP="00871844">
            <w:pPr>
              <w:spacing w:after="0" w:line="240" w:lineRule="auto"/>
            </w:pPr>
            <w:r>
              <w:rPr>
                <w:lang w:val="bg-BG"/>
              </w:rPr>
              <w:t>Целевата стойност е определена от СФД. Тези данни се нуждаят от потвърждение в резултат на адекватен мониторинг в периода ноември – април.</w:t>
            </w:r>
          </w:p>
        </w:tc>
        <w:tc>
          <w:tcPr>
            <w:tcW w:w="0" w:type="auto"/>
          </w:tcPr>
          <w:p w14:paraId="7E88D901" w14:textId="77777777" w:rsidR="00CD6E40" w:rsidRPr="002E3475" w:rsidRDefault="00CD6E40" w:rsidP="00871844">
            <w:pPr>
              <w:spacing w:after="0" w:line="240" w:lineRule="auto"/>
              <w:rPr>
                <w:lang w:val="bg-BG"/>
              </w:rPr>
            </w:pPr>
            <w:r>
              <w:rPr>
                <w:lang w:val="bg-BG"/>
              </w:rPr>
              <w:t>Да се извърши целенасочен мониторинг за установяване на размера на мигриращата популация до 2025 г.</w:t>
            </w:r>
          </w:p>
        </w:tc>
      </w:tr>
      <w:tr w:rsidR="00CD6E40" w:rsidRPr="002E3475" w14:paraId="77C42980" w14:textId="77777777" w:rsidTr="00D13540">
        <w:trPr>
          <w:jc w:val="center"/>
        </w:trPr>
        <w:tc>
          <w:tcPr>
            <w:tcW w:w="0" w:type="auto"/>
            <w:shd w:val="clear" w:color="auto" w:fill="auto"/>
          </w:tcPr>
          <w:p w14:paraId="2ACA6049" w14:textId="77777777" w:rsidR="00CD6E40" w:rsidRPr="002E3475" w:rsidRDefault="00CD6E40" w:rsidP="00871844">
            <w:pPr>
              <w:spacing w:after="0" w:line="240" w:lineRule="auto"/>
              <w:rPr>
                <w:b/>
                <w:lang w:val="bg-BG"/>
              </w:rPr>
            </w:pPr>
            <w:r w:rsidRPr="002E3475">
              <w:rPr>
                <w:b/>
                <w:lang w:val="bg-BG"/>
              </w:rPr>
              <w:t xml:space="preserve">Популация: </w:t>
            </w:r>
            <w:r w:rsidRPr="002E3475">
              <w:rPr>
                <w:bCs/>
                <w:lang w:val="bg-BG"/>
              </w:rPr>
              <w:t xml:space="preserve">Размер на </w:t>
            </w:r>
            <w:r>
              <w:rPr>
                <w:bCs/>
                <w:lang w:val="bg-BG"/>
              </w:rPr>
              <w:t>зимуващата</w:t>
            </w:r>
            <w:r w:rsidRPr="002E3475">
              <w:rPr>
                <w:bCs/>
                <w:lang w:val="bg-BG"/>
              </w:rPr>
              <w:t xml:space="preserve"> популация</w:t>
            </w:r>
          </w:p>
        </w:tc>
        <w:tc>
          <w:tcPr>
            <w:tcW w:w="0" w:type="auto"/>
            <w:shd w:val="clear" w:color="auto" w:fill="auto"/>
          </w:tcPr>
          <w:p w14:paraId="30DC9082" w14:textId="77777777" w:rsidR="00CD6E40" w:rsidRPr="002E3475" w:rsidRDefault="00CD6E40" w:rsidP="00871844">
            <w:pPr>
              <w:spacing w:after="0" w:line="240" w:lineRule="auto"/>
              <w:rPr>
                <w:lang w:val="bg-BG"/>
              </w:rPr>
            </w:pPr>
            <w:r w:rsidRPr="002E3475">
              <w:rPr>
                <w:lang w:val="bg-BG"/>
              </w:rPr>
              <w:t>Брой индивиди</w:t>
            </w:r>
          </w:p>
        </w:tc>
        <w:tc>
          <w:tcPr>
            <w:tcW w:w="0" w:type="auto"/>
            <w:shd w:val="clear" w:color="auto" w:fill="auto"/>
          </w:tcPr>
          <w:p w14:paraId="18A0A9B7" w14:textId="4DE44DD0" w:rsidR="00CD6E40" w:rsidRPr="002E3475" w:rsidRDefault="00CD6E40" w:rsidP="00871844">
            <w:pPr>
              <w:spacing w:after="0" w:line="240" w:lineRule="auto"/>
              <w:rPr>
                <w:lang w:val="bg-BG"/>
              </w:rPr>
            </w:pPr>
            <w:r>
              <w:rPr>
                <w:lang w:val="bg-BG"/>
              </w:rPr>
              <w:t>В зависимост от температурата 0 – 100</w:t>
            </w:r>
          </w:p>
        </w:tc>
        <w:tc>
          <w:tcPr>
            <w:tcW w:w="0" w:type="auto"/>
            <w:shd w:val="clear" w:color="auto" w:fill="auto"/>
          </w:tcPr>
          <w:p w14:paraId="669B86D4" w14:textId="77777777" w:rsidR="00CD6E40" w:rsidRDefault="00CD6E40" w:rsidP="00871844">
            <w:pPr>
              <w:spacing w:after="0" w:line="240" w:lineRule="auto"/>
              <w:rPr>
                <w:lang w:val="bg-BG"/>
              </w:rPr>
            </w:pPr>
            <w:r>
              <w:rPr>
                <w:lang w:val="bg-BG"/>
              </w:rPr>
              <w:t>Количеството на зимуващите птици силно зависи от метеорологичните условия, най</w:t>
            </w:r>
            <w:r>
              <w:rPr>
                <w:lang w:val="en-GB"/>
              </w:rPr>
              <w:t>-</w:t>
            </w:r>
            <w:r>
              <w:rPr>
                <w:lang w:val="bg-BG"/>
              </w:rPr>
              <w:t>вече температурата. При средни температури през януари под 0° С</w:t>
            </w:r>
            <w:r>
              <w:t>,</w:t>
            </w:r>
            <w:r>
              <w:rPr>
                <w:lang w:val="bg-BG"/>
              </w:rPr>
              <w:t xml:space="preserve"> минималната стойност се очаква да е над 1 инд. от вида</w:t>
            </w:r>
            <w:r>
              <w:rPr>
                <w:lang w:val="en-GB"/>
              </w:rPr>
              <w:t>.</w:t>
            </w:r>
          </w:p>
        </w:tc>
        <w:tc>
          <w:tcPr>
            <w:tcW w:w="0" w:type="auto"/>
          </w:tcPr>
          <w:p w14:paraId="77905971" w14:textId="77777777" w:rsidR="00CD6E40" w:rsidRDefault="00CD6E40" w:rsidP="00871844">
            <w:pPr>
              <w:spacing w:after="0" w:line="240" w:lineRule="auto"/>
              <w:rPr>
                <w:lang w:val="bg-BG"/>
              </w:rPr>
            </w:pPr>
            <w:r>
              <w:rPr>
                <w:lang w:val="bg-BG"/>
              </w:rPr>
              <w:t>С понижаване на температурите &lt;0° С поддържане на популацията &gt;1 инд.</w:t>
            </w:r>
          </w:p>
        </w:tc>
      </w:tr>
      <w:tr w:rsidR="00CD6E40" w:rsidRPr="002E3475" w14:paraId="6D553CA3" w14:textId="77777777" w:rsidTr="00D13540">
        <w:trPr>
          <w:jc w:val="center"/>
        </w:trPr>
        <w:tc>
          <w:tcPr>
            <w:tcW w:w="0" w:type="auto"/>
            <w:shd w:val="clear" w:color="auto" w:fill="auto"/>
          </w:tcPr>
          <w:p w14:paraId="594D7367" w14:textId="77777777" w:rsidR="00CD6E40" w:rsidRPr="002E3475" w:rsidRDefault="00CD6E40" w:rsidP="00871844">
            <w:pPr>
              <w:spacing w:after="0" w:line="240" w:lineRule="auto"/>
              <w:rPr>
                <w:b/>
                <w:lang w:val="bg-BG"/>
              </w:rPr>
            </w:pPr>
            <w:r w:rsidRPr="002E3475">
              <w:rPr>
                <w:b/>
                <w:lang w:val="bg-BG"/>
              </w:rPr>
              <w:t xml:space="preserve">Местообитание на вида: </w:t>
            </w:r>
            <w:r w:rsidRPr="002E3475">
              <w:rPr>
                <w:bCs/>
                <w:lang w:val="bg-BG"/>
              </w:rPr>
              <w:t xml:space="preserve">Площ на подходящите хранителни </w:t>
            </w:r>
            <w:r w:rsidRPr="002E3475">
              <w:rPr>
                <w:bCs/>
                <w:lang w:val="bg-BG"/>
              </w:rPr>
              <w:lastRenderedPageBreak/>
              <w:t>местообитания на вида</w:t>
            </w:r>
            <w:r w:rsidRPr="002E3475">
              <w:rPr>
                <w:b/>
                <w:lang w:val="bg-BG"/>
              </w:rPr>
              <w:t xml:space="preserve"> </w:t>
            </w:r>
          </w:p>
        </w:tc>
        <w:tc>
          <w:tcPr>
            <w:tcW w:w="0" w:type="auto"/>
            <w:shd w:val="clear" w:color="auto" w:fill="auto"/>
          </w:tcPr>
          <w:p w14:paraId="0B512D7C" w14:textId="77777777" w:rsidR="00CD6E40" w:rsidRPr="002E3475" w:rsidRDefault="00CD6E40" w:rsidP="00871844">
            <w:pPr>
              <w:spacing w:after="0" w:line="240" w:lineRule="auto"/>
            </w:pPr>
            <w:r w:rsidRPr="002E3475">
              <w:lastRenderedPageBreak/>
              <w:t>ha</w:t>
            </w:r>
          </w:p>
        </w:tc>
        <w:tc>
          <w:tcPr>
            <w:tcW w:w="0" w:type="auto"/>
            <w:shd w:val="clear" w:color="auto" w:fill="auto"/>
          </w:tcPr>
          <w:p w14:paraId="444A9336" w14:textId="77777777" w:rsidR="00CD6E40" w:rsidRPr="002E3475" w:rsidRDefault="00CD6E40" w:rsidP="00871844">
            <w:pPr>
              <w:spacing w:after="0" w:line="240" w:lineRule="auto"/>
              <w:rPr>
                <w:lang w:val="bg-BG"/>
              </w:rPr>
            </w:pPr>
            <w:r w:rsidRPr="002E3475">
              <w:rPr>
                <w:lang w:val="bg-BG"/>
              </w:rPr>
              <w:t xml:space="preserve">Най-малко </w:t>
            </w:r>
            <w:r>
              <w:rPr>
                <w:lang w:val="bg-BG"/>
              </w:rPr>
              <w:t>1502</w:t>
            </w:r>
            <w:r>
              <w:rPr>
                <w:lang w:val="en-GB"/>
              </w:rPr>
              <w:t xml:space="preserve"> ha</w:t>
            </w:r>
          </w:p>
        </w:tc>
        <w:tc>
          <w:tcPr>
            <w:tcW w:w="0" w:type="auto"/>
            <w:shd w:val="clear" w:color="auto" w:fill="auto"/>
          </w:tcPr>
          <w:p w14:paraId="7BFE5C0D" w14:textId="77777777" w:rsidR="00CD6E40" w:rsidRPr="002E3475" w:rsidRDefault="00CD6E40" w:rsidP="00871844">
            <w:pPr>
              <w:spacing w:after="0" w:line="240" w:lineRule="auto"/>
              <w:rPr>
                <w:lang w:val="bg-BG"/>
              </w:rPr>
            </w:pPr>
            <w:r>
              <w:rPr>
                <w:lang w:val="bg-BG"/>
              </w:rPr>
              <w:t xml:space="preserve">Включва участъка от р. Дунав в рамките на СЗЗ-на. </w:t>
            </w:r>
          </w:p>
        </w:tc>
        <w:tc>
          <w:tcPr>
            <w:tcW w:w="0" w:type="auto"/>
          </w:tcPr>
          <w:p w14:paraId="681E4BF7" w14:textId="77777777" w:rsidR="00CD6E40" w:rsidRPr="002E3475" w:rsidRDefault="00CD6E40" w:rsidP="00871844">
            <w:pPr>
              <w:spacing w:after="0" w:line="240" w:lineRule="auto"/>
              <w:rPr>
                <w:lang w:val="bg-BG"/>
              </w:rPr>
            </w:pPr>
            <w:r w:rsidRPr="002E3475">
              <w:rPr>
                <w:lang w:val="bg-BG"/>
              </w:rPr>
              <w:t xml:space="preserve">Поддържане на площта на подходящите хранителни </w:t>
            </w:r>
            <w:r w:rsidRPr="002E3475">
              <w:rPr>
                <w:lang w:val="bg-BG"/>
              </w:rPr>
              <w:lastRenderedPageBreak/>
              <w:t>местообитани</w:t>
            </w:r>
            <w:r>
              <w:rPr>
                <w:lang w:val="bg-BG"/>
              </w:rPr>
              <w:t>я на вида в размер най-малко 1502</w:t>
            </w:r>
            <w:r w:rsidRPr="002E3475">
              <w:rPr>
                <w:lang w:val="bg-BG"/>
              </w:rPr>
              <w:t xml:space="preserve"> ha</w:t>
            </w:r>
            <w:r>
              <w:rPr>
                <w:lang w:val="bg-BG"/>
              </w:rPr>
              <w:t>.</w:t>
            </w:r>
          </w:p>
        </w:tc>
      </w:tr>
      <w:tr w:rsidR="00AC760C" w:rsidRPr="002E3475" w14:paraId="66F17E29" w14:textId="77777777" w:rsidTr="00D13540">
        <w:trPr>
          <w:jc w:val="center"/>
        </w:trPr>
        <w:tc>
          <w:tcPr>
            <w:tcW w:w="0" w:type="auto"/>
            <w:shd w:val="clear" w:color="auto" w:fill="auto"/>
          </w:tcPr>
          <w:p w14:paraId="7A04275B" w14:textId="75D5055F" w:rsidR="00AC760C" w:rsidRPr="002E3475" w:rsidRDefault="00AC760C" w:rsidP="00871844">
            <w:pPr>
              <w:spacing w:after="0" w:line="240" w:lineRule="auto"/>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0C66CEDD" w14:textId="01F2A24D" w:rsidR="00AC760C" w:rsidRPr="007E2A04" w:rsidRDefault="00AC760C" w:rsidP="00871844">
            <w:pPr>
              <w:spacing w:after="0" w:line="240" w:lineRule="auto"/>
              <w:rPr>
                <w:lang w:val="bg-BG"/>
              </w:rPr>
            </w:pPr>
            <w:r w:rsidRPr="005847BD">
              <w:rPr>
                <w:lang w:val="bg-BG"/>
              </w:rPr>
              <w:t>5 степенна скала</w:t>
            </w:r>
          </w:p>
        </w:tc>
        <w:tc>
          <w:tcPr>
            <w:tcW w:w="0" w:type="auto"/>
            <w:shd w:val="clear" w:color="auto" w:fill="auto"/>
          </w:tcPr>
          <w:p w14:paraId="5F1AB10D" w14:textId="101BAABA" w:rsidR="00AC760C" w:rsidRPr="002E3475" w:rsidRDefault="00AC760C" w:rsidP="00871844">
            <w:pPr>
              <w:spacing w:after="0" w:line="240" w:lineRule="auto"/>
              <w:rPr>
                <w:lang w:val="bg-BG"/>
              </w:rPr>
            </w:pPr>
            <w:r w:rsidRPr="005847BD">
              <w:rPr>
                <w:lang w:val="bg-BG"/>
              </w:rPr>
              <w:t>2-Добро или 1-Отлично</w:t>
            </w:r>
          </w:p>
        </w:tc>
        <w:tc>
          <w:tcPr>
            <w:tcW w:w="0" w:type="auto"/>
            <w:shd w:val="clear" w:color="auto" w:fill="auto"/>
          </w:tcPr>
          <w:tbl>
            <w:tblPr>
              <w:tblW w:w="2779" w:type="dxa"/>
              <w:jc w:val="center"/>
              <w:tblCellMar>
                <w:left w:w="70" w:type="dxa"/>
                <w:right w:w="70" w:type="dxa"/>
              </w:tblCellMar>
              <w:tblLook w:val="04A0" w:firstRow="1" w:lastRow="0" w:firstColumn="1" w:lastColumn="0" w:noHBand="0" w:noVBand="1"/>
            </w:tblPr>
            <w:tblGrid>
              <w:gridCol w:w="2779"/>
            </w:tblGrid>
            <w:tr w:rsidR="00AC760C" w:rsidRPr="005847BD" w14:paraId="2A41C43C" w14:textId="77777777" w:rsidTr="00871844">
              <w:trPr>
                <w:trHeight w:val="300"/>
                <w:jc w:val="center"/>
              </w:trPr>
              <w:tc>
                <w:tcPr>
                  <w:tcW w:w="2779" w:type="dxa"/>
                  <w:tcBorders>
                    <w:top w:val="single" w:sz="4" w:space="0" w:color="auto"/>
                    <w:left w:val="single" w:sz="4" w:space="0" w:color="auto"/>
                    <w:bottom w:val="single" w:sz="4" w:space="0" w:color="auto"/>
                    <w:right w:val="nil"/>
                  </w:tcBorders>
                  <w:shd w:val="clear" w:color="000000" w:fill="BFBFBF"/>
                  <w:noWrap/>
                  <w:vAlign w:val="bottom"/>
                  <w:hideMark/>
                </w:tcPr>
                <w:p w14:paraId="6728FB68" w14:textId="77777777" w:rsidR="00AC760C" w:rsidRPr="005847BD" w:rsidRDefault="00AC760C" w:rsidP="00871844">
                  <w:pPr>
                    <w:spacing w:after="0" w:line="240" w:lineRule="auto"/>
                    <w:rPr>
                      <w:b/>
                      <w:bCs/>
                      <w:lang w:val="bg-BG"/>
                    </w:rPr>
                  </w:pPr>
                  <w:r w:rsidRPr="005847BD">
                    <w:rPr>
                      <w:b/>
                      <w:bCs/>
                      <w:lang w:val="bg-BG"/>
                    </w:rPr>
                    <w:t>Екологично състояние</w:t>
                  </w:r>
                </w:p>
              </w:tc>
            </w:tr>
            <w:tr w:rsidR="00AC760C" w:rsidRPr="005847BD" w14:paraId="272A1FD4" w14:textId="77777777" w:rsidTr="00871844">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8120A83" w14:textId="77777777" w:rsidR="00AC760C" w:rsidRPr="005847BD" w:rsidRDefault="00AC760C" w:rsidP="00871844">
                  <w:pPr>
                    <w:spacing w:after="0" w:line="240" w:lineRule="auto"/>
                    <w:rPr>
                      <w:lang w:val="bg-BG"/>
                    </w:rPr>
                  </w:pPr>
                  <w:r w:rsidRPr="005847BD">
                    <w:rPr>
                      <w:lang w:val="bg-BG"/>
                    </w:rPr>
                    <w:t>1-Отлично - High</w:t>
                  </w:r>
                </w:p>
              </w:tc>
            </w:tr>
            <w:tr w:rsidR="00AC760C" w:rsidRPr="005847BD" w14:paraId="117F1ABF" w14:textId="77777777" w:rsidTr="00871844">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613D27F" w14:textId="77777777" w:rsidR="00AC760C" w:rsidRPr="005847BD" w:rsidRDefault="00AC760C" w:rsidP="00871844">
                  <w:pPr>
                    <w:spacing w:after="0" w:line="240" w:lineRule="auto"/>
                    <w:rPr>
                      <w:lang w:val="bg-BG"/>
                    </w:rPr>
                  </w:pPr>
                  <w:r w:rsidRPr="005847BD">
                    <w:rPr>
                      <w:lang w:val="bg-BG"/>
                    </w:rPr>
                    <w:t>2-Добро - Good</w:t>
                  </w:r>
                </w:p>
              </w:tc>
            </w:tr>
            <w:tr w:rsidR="00AC760C" w:rsidRPr="005847BD" w14:paraId="14688350" w14:textId="77777777" w:rsidTr="00871844">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31C53C" w14:textId="77777777" w:rsidR="00AC760C" w:rsidRPr="005847BD" w:rsidRDefault="00AC760C" w:rsidP="00871844">
                  <w:pPr>
                    <w:spacing w:after="0" w:line="240" w:lineRule="auto"/>
                    <w:rPr>
                      <w:lang w:val="bg-BG"/>
                    </w:rPr>
                  </w:pPr>
                  <w:r w:rsidRPr="005847BD">
                    <w:rPr>
                      <w:lang w:val="bg-BG"/>
                    </w:rPr>
                    <w:t>3-Умерено - Moderate</w:t>
                  </w:r>
                </w:p>
              </w:tc>
            </w:tr>
            <w:tr w:rsidR="00AC760C" w:rsidRPr="005847BD" w14:paraId="0B974CEF" w14:textId="77777777" w:rsidTr="00871844">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88258DA" w14:textId="77777777" w:rsidR="00AC760C" w:rsidRPr="005847BD" w:rsidRDefault="00AC760C" w:rsidP="00871844">
                  <w:pPr>
                    <w:spacing w:after="0" w:line="240" w:lineRule="auto"/>
                    <w:rPr>
                      <w:lang w:val="bg-BG"/>
                    </w:rPr>
                  </w:pPr>
                  <w:r w:rsidRPr="005847BD">
                    <w:rPr>
                      <w:lang w:val="bg-BG"/>
                    </w:rPr>
                    <w:t>4-Лошо - Poor</w:t>
                  </w:r>
                </w:p>
              </w:tc>
            </w:tr>
            <w:tr w:rsidR="00AC760C" w:rsidRPr="005847BD" w14:paraId="3136D023" w14:textId="77777777" w:rsidTr="00871844">
              <w:trPr>
                <w:trHeight w:val="300"/>
                <w:jc w:val="center"/>
              </w:trPr>
              <w:tc>
                <w:tcPr>
                  <w:tcW w:w="277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66F26F8" w14:textId="77777777" w:rsidR="00AC760C" w:rsidRPr="005847BD" w:rsidRDefault="00AC760C" w:rsidP="00871844">
                  <w:pPr>
                    <w:spacing w:after="0" w:line="240" w:lineRule="auto"/>
                    <w:rPr>
                      <w:lang w:val="bg-BG"/>
                    </w:rPr>
                  </w:pPr>
                  <w:r w:rsidRPr="005847BD">
                    <w:rPr>
                      <w:lang w:val="bg-BG"/>
                    </w:rPr>
                    <w:t>5-Много лошо - Bad</w:t>
                  </w:r>
                </w:p>
              </w:tc>
            </w:tr>
          </w:tbl>
          <w:p w14:paraId="6AEAB3BE" w14:textId="1EDB929A" w:rsidR="00AC760C" w:rsidRPr="001A1B36" w:rsidRDefault="00AC760C" w:rsidP="00871844">
            <w:pPr>
              <w:spacing w:after="0" w:line="240" w:lineRule="auto"/>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0" w:type="auto"/>
          </w:tcPr>
          <w:p w14:paraId="48FE82EC" w14:textId="0D178868" w:rsidR="00AC760C" w:rsidRPr="002E3475" w:rsidRDefault="00AC760C" w:rsidP="00871844">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7E054A9A" w14:textId="5B3DDDFA" w:rsidR="004353E3" w:rsidRDefault="004353E3" w:rsidP="00FF7192">
      <w:pPr>
        <w:spacing w:after="120"/>
        <w:jc w:val="both"/>
        <w:rPr>
          <w:lang w:val="bg-BG"/>
        </w:rPr>
      </w:pPr>
    </w:p>
    <w:p w14:paraId="72B5B269" w14:textId="7CC4C7D4" w:rsidR="002303B0" w:rsidRPr="00871844" w:rsidRDefault="002303B0" w:rsidP="000534D1">
      <w:pPr>
        <w:pStyle w:val="ListParagraph"/>
        <w:numPr>
          <w:ilvl w:val="0"/>
          <w:numId w:val="117"/>
        </w:numPr>
        <w:spacing w:before="120" w:after="120" w:line="240" w:lineRule="auto"/>
        <w:rPr>
          <w:rFonts w:eastAsia="Calibri"/>
          <w:b/>
          <w:bCs/>
          <w:lang w:val="bg-BG"/>
        </w:rPr>
      </w:pPr>
      <w:r w:rsidRPr="00871844">
        <w:rPr>
          <w:rFonts w:eastAsia="Calibri"/>
          <w:b/>
          <w:bCs/>
          <w:lang w:val="bg-BG"/>
        </w:rPr>
        <w:t xml:space="preserve">Необходимост от промени в СФД за СЗЗ </w:t>
      </w:r>
      <w:r w:rsidRPr="00871844">
        <w:rPr>
          <w:b/>
          <w:lang w:val="bg-BG"/>
        </w:rPr>
        <w:t>BG0002017 „Комплекс Беленски острови</w:t>
      </w:r>
      <w:r w:rsidR="008353B0" w:rsidRPr="00871844">
        <w:rPr>
          <w:b/>
          <w:lang w:val="bg-BG"/>
        </w:rPr>
        <w:t>”</w:t>
      </w:r>
    </w:p>
    <w:p w14:paraId="6F7996E2" w14:textId="69EE5BE7" w:rsidR="00111F09" w:rsidRDefault="002303B0" w:rsidP="002303B0">
      <w:pPr>
        <w:spacing w:after="120"/>
        <w:jc w:val="both"/>
        <w:rPr>
          <w:lang w:val="bg-BG"/>
        </w:rPr>
      </w:pPr>
      <w:r w:rsidRPr="009C3B14">
        <w:rPr>
          <w:rFonts w:eastAsia="Calibri"/>
          <w:lang w:val="bg-BG"/>
        </w:rPr>
        <w:t xml:space="preserve">Предвид наличната информация за настоящата </w:t>
      </w:r>
      <w:r>
        <w:rPr>
          <w:rFonts w:eastAsia="Calibri"/>
          <w:lang w:val="bg-BG"/>
        </w:rPr>
        <w:t xml:space="preserve">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w:t>
      </w:r>
      <w:r w:rsidR="00E71BD6">
        <w:rPr>
          <w:rFonts w:eastAsia="Calibri"/>
          <w:lang w:val="bg-BG"/>
        </w:rPr>
        <w:t>и зимуване не може</w:t>
      </w:r>
      <w:r>
        <w:rPr>
          <w:rFonts w:eastAsia="Calibri"/>
          <w:lang w:val="bg-BG"/>
        </w:rPr>
        <w:t xml:space="preserve"> да бъде направена</w:t>
      </w:r>
      <w:r w:rsidRPr="009C3B14">
        <w:rPr>
          <w:rFonts w:eastAsia="Calibri"/>
          <w:lang w:val="bg-BG"/>
        </w:rPr>
        <w:t xml:space="preserve"> актуализация на СФД</w:t>
      </w:r>
      <w:r w:rsidR="00E71BD6">
        <w:rPr>
          <w:rFonts w:eastAsia="Calibri"/>
          <w:lang w:val="bg-BG"/>
        </w:rPr>
        <w:t>.</w:t>
      </w:r>
    </w:p>
    <w:p w14:paraId="24A9A9B0" w14:textId="6505D8E2" w:rsidR="00111F09" w:rsidRDefault="00111F09" w:rsidP="00A676B3">
      <w:pPr>
        <w:spacing w:after="120"/>
        <w:jc w:val="both"/>
        <w:rPr>
          <w:lang w:val="bg-BG"/>
        </w:rPr>
      </w:pPr>
    </w:p>
    <w:p w14:paraId="43E9B4EB" w14:textId="77777777" w:rsidR="00B51714" w:rsidRPr="00B51714" w:rsidRDefault="00B51714" w:rsidP="00B51714">
      <w:pPr>
        <w:pStyle w:val="Heading1"/>
        <w:jc w:val="center"/>
      </w:pPr>
      <w:bookmarkStart w:id="103" w:name="_Toc97813529"/>
      <w:r w:rsidRPr="00B51714">
        <w:t xml:space="preserve">Специфични цели за А193 </w:t>
      </w:r>
      <w:r w:rsidRPr="00B51714">
        <w:rPr>
          <w:i/>
        </w:rPr>
        <w:t>Sterna hirundo</w:t>
      </w:r>
      <w:r w:rsidRPr="00B51714">
        <w:t xml:space="preserve"> (речна рибарка)</w:t>
      </w:r>
      <w:bookmarkEnd w:id="103"/>
    </w:p>
    <w:p w14:paraId="77CE65FF" w14:textId="77777777" w:rsidR="00B51714" w:rsidRPr="00B51714" w:rsidRDefault="00B51714" w:rsidP="00B51714">
      <w:pPr>
        <w:spacing w:after="120"/>
        <w:jc w:val="both"/>
        <w:rPr>
          <w:b/>
        </w:rPr>
      </w:pPr>
    </w:p>
    <w:p w14:paraId="442BE48B" w14:textId="77777777" w:rsidR="00B51714" w:rsidRPr="008D639A" w:rsidRDefault="00B51714" w:rsidP="005E58FD">
      <w:pPr>
        <w:pStyle w:val="ListParagraph"/>
        <w:numPr>
          <w:ilvl w:val="0"/>
          <w:numId w:val="102"/>
        </w:numPr>
        <w:spacing w:after="120"/>
        <w:jc w:val="both"/>
        <w:rPr>
          <w:b/>
        </w:rPr>
      </w:pPr>
      <w:r w:rsidRPr="008D639A">
        <w:rPr>
          <w:b/>
        </w:rPr>
        <w:t>Кратка характеристика на вида</w:t>
      </w:r>
    </w:p>
    <w:p w14:paraId="62EB7A8A" w14:textId="06C302A5" w:rsidR="00B51714" w:rsidRPr="00B51714" w:rsidRDefault="00B51714" w:rsidP="00B51714">
      <w:pPr>
        <w:spacing w:after="120"/>
        <w:jc w:val="both"/>
      </w:pPr>
      <w:r w:rsidRPr="00B51714">
        <w:t>Д</w:t>
      </w:r>
      <w:r w:rsidR="008D639A">
        <w:t xml:space="preserve">ължина на тялото: 31-35 </w:t>
      </w:r>
      <w:r w:rsidR="008D639A">
        <w:rPr>
          <w:lang w:val="en-GB"/>
        </w:rPr>
        <w:t>cm</w:t>
      </w:r>
      <w:r w:rsidR="008D639A">
        <w:t>. Размах на крилата: 77-98 cm</w:t>
      </w:r>
      <w:r w:rsidRPr="00B51714">
        <w:t>. Има възрастов диморфизъм и малки сезонни различия. Възрастните през лятото отгоре са сиви, а отдолу — бели; главата отгоре е черна; клюнът е яркочервен с черен връх; краката са яркочервени. През есенно-зимния период челото е белезникаво, а клюнът и краката — черни. Младите са с черни плещи. От полярната рибарка се отличава по черните външни махови пера и черния връх на клюна, а отблизо главата е по-слабо заоблена и коремът е по-светъл.</w:t>
      </w:r>
    </w:p>
    <w:p w14:paraId="7EC8FC5C" w14:textId="77777777" w:rsidR="00B51714" w:rsidRPr="00B51714" w:rsidRDefault="00B51714" w:rsidP="00B51714">
      <w:pPr>
        <w:spacing w:after="120"/>
        <w:jc w:val="both"/>
        <w:rPr>
          <w:i/>
        </w:rPr>
      </w:pPr>
      <w:r w:rsidRPr="00B51714">
        <w:rPr>
          <w:i/>
        </w:rPr>
        <w:t>Характер на пребиваване в страната</w:t>
      </w:r>
    </w:p>
    <w:p w14:paraId="7F865BC4" w14:textId="77777777" w:rsidR="00B51714" w:rsidRPr="00B51714" w:rsidRDefault="00B51714" w:rsidP="00B51714">
      <w:pPr>
        <w:spacing w:after="120"/>
        <w:jc w:val="both"/>
      </w:pPr>
      <w:r w:rsidRPr="00B51714">
        <w:rPr>
          <w:lang w:val="bg-BG"/>
        </w:rPr>
        <w:t>Гнездящ п</w:t>
      </w:r>
      <w:r w:rsidRPr="00B51714">
        <w:t xml:space="preserve">релетен и преминаващ вид. Среща се на малки групи. Гнезди колониално самостоятелно или с белочелата, белобузата и черната рибарка. Миграцията протича от средата на </w:t>
      </w:r>
      <w:r w:rsidRPr="00B51714">
        <w:rPr>
          <w:lang w:val="bg-BG"/>
        </w:rPr>
        <w:t>март</w:t>
      </w:r>
      <w:r w:rsidRPr="00B51714">
        <w:t xml:space="preserve"> до началото на май и от края на юли до началото на декември (Нанкинов и др., 1997).</w:t>
      </w:r>
    </w:p>
    <w:p w14:paraId="607B6244" w14:textId="77777777" w:rsidR="00B51714" w:rsidRPr="00B51714" w:rsidRDefault="00B51714" w:rsidP="00B51714">
      <w:pPr>
        <w:spacing w:after="120"/>
        <w:jc w:val="both"/>
        <w:rPr>
          <w:i/>
        </w:rPr>
      </w:pPr>
      <w:r w:rsidRPr="00B51714">
        <w:rPr>
          <w:i/>
        </w:rPr>
        <w:t>Характерно местообитание</w:t>
      </w:r>
    </w:p>
    <w:p w14:paraId="7875B27A" w14:textId="77777777" w:rsidR="00B51714" w:rsidRPr="00B51714" w:rsidRDefault="00B51714" w:rsidP="00B51714">
      <w:pPr>
        <w:spacing w:after="120"/>
        <w:jc w:val="both"/>
      </w:pPr>
      <w:r w:rsidRPr="00B51714">
        <w:lastRenderedPageBreak/>
        <w:t>Гнезди в лагуни (по разделителни диги и изкуствени острови в солници), в растителност по периферията на водоеми, в стоящи пресни води, стоящи бракични води, по острови в течащи води. При устието на р. Ропотамо гнезди на малки скални острови в морето (Янков, ред., 2007). По течението на р. Дунав на пясъчни коси и малки острови. През годините, когато нивото на водата е високо и пясъчните коси и острови са новоднени, гнезди в ез. Сребърна и Персински блата (Shurulinkov et al., 2019). Средното разстояние между гнездата е 0,99 м. (Нанкинов и др., 1997). Подходящи местообитания вероятно са 1150 и 3150 според Директивата за хабитатите (Кавръкова и др., 2009).</w:t>
      </w:r>
    </w:p>
    <w:p w14:paraId="564CE21D" w14:textId="77777777" w:rsidR="00B51714" w:rsidRPr="00B51714" w:rsidRDefault="00B51714" w:rsidP="00B51714">
      <w:pPr>
        <w:spacing w:after="120"/>
        <w:jc w:val="both"/>
        <w:rPr>
          <w:i/>
        </w:rPr>
      </w:pPr>
      <w:r w:rsidRPr="00B51714">
        <w:rPr>
          <w:i/>
        </w:rPr>
        <w:t>Хранене</w:t>
      </w:r>
    </w:p>
    <w:p w14:paraId="5E8B4CAC" w14:textId="77777777" w:rsidR="00B51714" w:rsidRPr="00B51714" w:rsidRDefault="00B51714" w:rsidP="00B51714">
      <w:pPr>
        <w:spacing w:after="120"/>
        <w:jc w:val="both"/>
      </w:pPr>
      <w:r w:rsidRPr="00B51714">
        <w:t>Храни се с риби, скариди, насекоми (</w:t>
      </w:r>
      <w:r w:rsidRPr="00B51714">
        <w:rPr>
          <w:i/>
        </w:rPr>
        <w:t>Odonata, Gerridae, Dytiscidae</w:t>
      </w:r>
      <w:r w:rsidRPr="00B51714">
        <w:t>).</w:t>
      </w:r>
    </w:p>
    <w:p w14:paraId="21095008" w14:textId="77777777" w:rsidR="00B51714" w:rsidRPr="00F9694C" w:rsidRDefault="00B51714" w:rsidP="005E58FD">
      <w:pPr>
        <w:pStyle w:val="ListParagraph"/>
        <w:numPr>
          <w:ilvl w:val="0"/>
          <w:numId w:val="102"/>
        </w:numPr>
        <w:spacing w:after="120"/>
        <w:jc w:val="both"/>
        <w:rPr>
          <w:b/>
        </w:rPr>
      </w:pPr>
      <w:r w:rsidRPr="00F9694C">
        <w:rPr>
          <w:b/>
        </w:rPr>
        <w:t>Разпространение, природозащитно състояние и тенденции в популацията на вида на национално ниво</w:t>
      </w:r>
    </w:p>
    <w:p w14:paraId="7D500BCF" w14:textId="0974BA45" w:rsidR="00B51714" w:rsidRPr="00B51714" w:rsidRDefault="00B51714" w:rsidP="00B51714">
      <w:pPr>
        <w:spacing w:after="120"/>
        <w:jc w:val="both"/>
      </w:pPr>
      <w:r w:rsidRPr="00B51714">
        <w:t>С разпръснато разпространение, по-групирано на места по Черноморското крайбрежие (главно Бургаски влажни зони) и покрай р. Дунав (покрайбрежни блата и острови, особено около о. Белене). С отделни гнездовища и по някои по-големи вътрешни реки – Марица, Арда, Струма, Огоста и др. Колониите по р. Дунав променят местоположението си поради непостоянството на гнездовия субстрат – пясъчните коси (Янков, ред. 2007).</w:t>
      </w:r>
    </w:p>
    <w:p w14:paraId="02E1FA4A" w14:textId="212F4380" w:rsidR="00B51714" w:rsidRPr="00B51714" w:rsidRDefault="00B51714" w:rsidP="00B51714">
      <w:pPr>
        <w:spacing w:after="120"/>
        <w:jc w:val="both"/>
      </w:pPr>
      <w:r w:rsidRPr="00B51714">
        <w:t>Включен в Приложение 1 на Директивата за птиците</w:t>
      </w:r>
      <w:r>
        <w:t>.</w:t>
      </w:r>
      <w:r w:rsidRPr="00B51714">
        <w:t xml:space="preserve"> Защитен вид по ЗБР (Приложения 2 и 3). Включен в Червената книга на Р България (201</w:t>
      </w:r>
      <w:r w:rsidR="00743418">
        <w:t xml:space="preserve">5) в категория застрашен (EN). </w:t>
      </w:r>
      <w:r w:rsidRPr="00B51714">
        <w:t>Според IUCN – LC (Least Concern), за територията на континентална Европа – LC (Least Concern).</w:t>
      </w:r>
    </w:p>
    <w:p w14:paraId="324BA68D" w14:textId="77777777" w:rsidR="00B51714" w:rsidRPr="00B51714" w:rsidRDefault="00B51714" w:rsidP="00B51714">
      <w:pPr>
        <w:spacing w:after="120"/>
        <w:jc w:val="both"/>
      </w:pPr>
      <w:r w:rsidRPr="00B51714">
        <w:t xml:space="preserve">Съгласно докладването през 2019 г. (за периода 2013-2018 г.), </w:t>
      </w:r>
      <w:r w:rsidRPr="00B51714">
        <w:rPr>
          <w:b/>
        </w:rPr>
        <w:t>гнездящата</w:t>
      </w:r>
      <w:r w:rsidRPr="00B51714">
        <w:t xml:space="preserve"> национална популация се оценява на </w:t>
      </w:r>
      <w:r w:rsidRPr="00B51714">
        <w:rPr>
          <w:b/>
        </w:rPr>
        <w:t>500-1500</w:t>
      </w:r>
      <w:r w:rsidRPr="00B51714">
        <w:t xml:space="preserve"> двойки. Краткосрочната (2000-2018 г.) и дългосрочната (1980-2018 г.) популационни тенденции са флуктуиращи. Посочени са следните заплахи и влияния: </w:t>
      </w:r>
      <w:r w:rsidRPr="00B51714">
        <w:rPr>
          <w:i/>
        </w:rPr>
        <w:t>H01; J02; K03</w:t>
      </w:r>
      <w:r w:rsidRPr="00B51714">
        <w:t xml:space="preserve">. </w:t>
      </w:r>
    </w:p>
    <w:p w14:paraId="1B413583" w14:textId="77777777" w:rsidR="00B51714" w:rsidRPr="00B51714" w:rsidRDefault="00B51714" w:rsidP="00B51714">
      <w:pPr>
        <w:spacing w:after="120"/>
        <w:jc w:val="both"/>
      </w:pPr>
      <w:r w:rsidRPr="00B51714">
        <w:rPr>
          <w:b/>
        </w:rPr>
        <w:t>Мигриращата</w:t>
      </w:r>
      <w:r w:rsidRPr="00B51714">
        <w:t xml:space="preserve"> национална популация се оценява на </w:t>
      </w:r>
      <w:r w:rsidRPr="00B51714">
        <w:rPr>
          <w:b/>
        </w:rPr>
        <w:t>3000-10000</w:t>
      </w:r>
      <w:r w:rsidRPr="00B51714">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w:t>
      </w:r>
      <w:r w:rsidRPr="00B51714">
        <w:rPr>
          <w:i/>
        </w:rPr>
        <w:t>E01; H01</w:t>
      </w:r>
      <w:r w:rsidRPr="00B51714">
        <w:t>.</w:t>
      </w:r>
    </w:p>
    <w:p w14:paraId="2FAE953E" w14:textId="77777777" w:rsidR="00B51714" w:rsidRPr="00B51714" w:rsidRDefault="00B51714" w:rsidP="00B51714">
      <w:pPr>
        <w:spacing w:after="120"/>
        <w:jc w:val="both"/>
      </w:pPr>
      <w:r w:rsidRPr="00B51714">
        <w:t>В Червената книга (2015) като заплахи са посочени наводняване на гнездовите колонии, унищожаване на мътилата и люпилата от градушки и наземни хищници. Безпокойство, отстрел, разрушаване или прекомерно обрастване на гнездовите находища, замърсяване с нефтопродукти.</w:t>
      </w:r>
    </w:p>
    <w:p w14:paraId="65F46884" w14:textId="174AF20C" w:rsidR="00B51714" w:rsidRPr="00F9694C" w:rsidRDefault="00B51714" w:rsidP="005E58FD">
      <w:pPr>
        <w:pStyle w:val="ListParagraph"/>
        <w:numPr>
          <w:ilvl w:val="0"/>
          <w:numId w:val="102"/>
        </w:numPr>
        <w:spacing w:after="120"/>
        <w:jc w:val="both"/>
        <w:rPr>
          <w:b/>
          <w:lang w:val="bg-BG"/>
        </w:rPr>
      </w:pPr>
      <w:r w:rsidRPr="00F9694C">
        <w:rPr>
          <w:b/>
          <w:lang w:val="bg-BG"/>
        </w:rPr>
        <w:t xml:space="preserve">Състояние в </w:t>
      </w:r>
      <w:r w:rsidRPr="00F9694C">
        <w:rPr>
          <w:rFonts w:eastAsia="Calibri"/>
          <w:b/>
          <w:bCs/>
          <w:lang w:val="bg-BG"/>
        </w:rPr>
        <w:t xml:space="preserve">СЗЗ </w:t>
      </w:r>
      <w:r w:rsidRPr="00F9694C">
        <w:rPr>
          <w:b/>
          <w:lang w:val="bg-BG"/>
        </w:rPr>
        <w:t>BG0002017 „Комплекс Беленски острови”</w:t>
      </w:r>
    </w:p>
    <w:p w14:paraId="6C5A7EC5" w14:textId="3C23653B" w:rsidR="00B51714" w:rsidRPr="00B51714" w:rsidRDefault="00B51714" w:rsidP="00B51714">
      <w:pPr>
        <w:spacing w:after="120"/>
        <w:jc w:val="both"/>
        <w:rPr>
          <w:lang w:val="bg-BG"/>
        </w:rPr>
      </w:pPr>
      <w:r w:rsidRPr="00743418">
        <w:rPr>
          <w:lang w:val="bg-BG"/>
        </w:rPr>
        <w:t>Съг</w:t>
      </w:r>
      <w:r w:rsidRPr="00B51714">
        <w:rPr>
          <w:lang w:val="bg-BG"/>
        </w:rPr>
        <w:t>ласно СФД на зоната</w:t>
      </w:r>
      <w:r w:rsidR="00743418">
        <w:rPr>
          <w:lang w:val="bg-BG"/>
        </w:rPr>
        <w:t>, вида е гнездящ</w:t>
      </w:r>
      <w:r w:rsidRPr="00B51714">
        <w:rPr>
          <w:lang w:val="bg-BG"/>
        </w:rPr>
        <w:t xml:space="preserve"> и мигриращ вид. Гнездовата популация в зоната е оценена на 2-50 двойки. Оценката за значимост на популацията е „С“, като в зоната се счита че се опазват 2,6</w:t>
      </w:r>
      <w:r w:rsidR="00743418">
        <w:rPr>
          <w:lang w:val="bg-BG"/>
        </w:rPr>
        <w:t xml:space="preserve"> </w:t>
      </w:r>
      <w:r w:rsidRPr="00B51714">
        <w:rPr>
          <w:lang w:val="bg-BG"/>
        </w:rPr>
        <w:t xml:space="preserve">% от националната популация, оценката за опазване е </w:t>
      </w:r>
      <w:r w:rsidR="00743418">
        <w:rPr>
          <w:lang w:val="bg-BG"/>
        </w:rPr>
        <w:t xml:space="preserve">отлично (оценка </w:t>
      </w:r>
      <w:r w:rsidRPr="00B51714">
        <w:rPr>
          <w:lang w:val="bg-BG"/>
        </w:rPr>
        <w:t>„А“</w:t>
      </w:r>
      <w:r w:rsidR="00743418">
        <w:rPr>
          <w:lang w:val="bg-BG"/>
        </w:rPr>
        <w:t>)</w:t>
      </w:r>
      <w:r w:rsidRPr="00B51714">
        <w:rPr>
          <w:lang w:val="bg-BG"/>
        </w:rPr>
        <w:t>, оценката за изолация е „С“ и общата оценка също е „С“.</w:t>
      </w:r>
    </w:p>
    <w:p w14:paraId="66BE49AB" w14:textId="7595A974" w:rsidR="00B51714" w:rsidRPr="00B51714" w:rsidRDefault="00B51714" w:rsidP="00B51714">
      <w:pPr>
        <w:spacing w:after="120"/>
        <w:jc w:val="both"/>
        <w:rPr>
          <w:lang w:val="bg-BG"/>
        </w:rPr>
      </w:pPr>
      <w:r w:rsidRPr="00B51714">
        <w:rPr>
          <w:lang w:val="bg-BG"/>
        </w:rPr>
        <w:t>Като мигрира</w:t>
      </w:r>
      <w:r w:rsidR="00743418">
        <w:rPr>
          <w:lang w:val="bg-BG"/>
        </w:rPr>
        <w:t>щ вид според С</w:t>
      </w:r>
      <w:r w:rsidRPr="00B51714">
        <w:rPr>
          <w:lang w:val="bg-BG"/>
        </w:rPr>
        <w:t>Ф</w:t>
      </w:r>
      <w:r w:rsidR="00743418">
        <w:rPr>
          <w:lang w:val="bg-BG"/>
        </w:rPr>
        <w:t>Д</w:t>
      </w:r>
      <w:r w:rsidRPr="00B51714">
        <w:rPr>
          <w:lang w:val="bg-BG"/>
        </w:rPr>
        <w:t xml:space="preserve"> числеността е 1-100 екз.  Оценката за значимост на популацията е „С“, като в зоната се опазват 0,7% от националната мигрираща популация, оценката за опазване е „В“, оценката за изолация е „С“ и общата оценка също е „С“. Пролетната миграция в зоната е от </w:t>
      </w:r>
      <w:r w:rsidRPr="00B51714">
        <w:rPr>
          <w:lang w:val="bg-BG"/>
        </w:rPr>
        <w:lastRenderedPageBreak/>
        <w:t>средата на април до края на май,а есенната –от втората половина на юли до началото на октомври.</w:t>
      </w:r>
    </w:p>
    <w:p w14:paraId="5078C67B" w14:textId="77777777" w:rsidR="00B51714" w:rsidRPr="00F9694C" w:rsidRDefault="00B51714" w:rsidP="005E58FD">
      <w:pPr>
        <w:pStyle w:val="ListParagraph"/>
        <w:numPr>
          <w:ilvl w:val="0"/>
          <w:numId w:val="102"/>
        </w:numPr>
        <w:spacing w:after="120"/>
        <w:jc w:val="both"/>
        <w:rPr>
          <w:b/>
          <w:lang w:val="bg-BG"/>
        </w:rPr>
      </w:pPr>
      <w:r w:rsidRPr="00F9694C">
        <w:rPr>
          <w:b/>
          <w:lang w:val="bg-BG"/>
        </w:rPr>
        <w:t xml:space="preserve">Анализ на наличната информация </w:t>
      </w:r>
    </w:p>
    <w:p w14:paraId="446342A9" w14:textId="5C3A8131" w:rsidR="00B51714" w:rsidRPr="00B51714" w:rsidRDefault="00B51714" w:rsidP="00B51714">
      <w:pPr>
        <w:spacing w:after="120"/>
        <w:jc w:val="both"/>
        <w:rPr>
          <w:lang w:val="bg-BG"/>
        </w:rPr>
      </w:pPr>
      <w:r w:rsidRPr="00B51714">
        <w:rPr>
          <w:lang w:val="bg-BG"/>
        </w:rPr>
        <w:t>През гнездовия период на 2021 г. в зоната са установени 10 гнездещи двойки/ гнезда/ на речни рибарки в долния край на о.</w:t>
      </w:r>
      <w:r w:rsidR="003C4AC4">
        <w:rPr>
          <w:lang w:val="bg-BG"/>
        </w:rPr>
        <w:t xml:space="preserve"> </w:t>
      </w:r>
      <w:r w:rsidRPr="00B51714">
        <w:rPr>
          <w:lang w:val="bg-BG"/>
        </w:rPr>
        <w:t xml:space="preserve">Милка. През 2011 и 2013 г. са установени съответно 43 и 350 - 380 двойки гнездещи в две колонии по пясъчни коси и островчета в зоната </w:t>
      </w:r>
      <w:r w:rsidRPr="00B51714">
        <w:t>(Shurulinkov et al.</w:t>
      </w:r>
      <w:r w:rsidR="003C4AC4">
        <w:rPr>
          <w:lang w:val="bg-BG"/>
        </w:rPr>
        <w:t xml:space="preserve">, </w:t>
      </w:r>
      <w:r w:rsidRPr="00B51714">
        <w:t>2016)</w:t>
      </w:r>
      <w:r w:rsidRPr="00B51714">
        <w:rPr>
          <w:lang w:val="bg-BG"/>
        </w:rPr>
        <w:t>.</w:t>
      </w:r>
      <w:r w:rsidRPr="00B51714">
        <w:t xml:space="preserve"> </w:t>
      </w:r>
      <w:r w:rsidRPr="00B51714">
        <w:rPr>
          <w:lang w:val="bg-BG"/>
        </w:rPr>
        <w:t>На базата на тези данни считаме</w:t>
      </w:r>
      <w:r w:rsidR="00E10A6E">
        <w:rPr>
          <w:lang w:val="en-GB"/>
        </w:rPr>
        <w:t>,</w:t>
      </w:r>
      <w:r w:rsidRPr="00B51714">
        <w:rPr>
          <w:lang w:val="bg-BG"/>
        </w:rPr>
        <w:t xml:space="preserve"> че трябва числеността през гнездовия период да се коригира на 10</w:t>
      </w:r>
      <w:r w:rsidR="00E10A6E">
        <w:rPr>
          <w:lang w:val="en-GB"/>
        </w:rPr>
        <w:t xml:space="preserve"> </w:t>
      </w:r>
      <w:r w:rsidRPr="00B51714">
        <w:rPr>
          <w:lang w:val="bg-BG"/>
        </w:rPr>
        <w:t>- 360 двойки.</w:t>
      </w:r>
      <w:r w:rsidR="003C4AC4">
        <w:rPr>
          <w:lang w:val="bg-BG"/>
        </w:rPr>
        <w:t xml:space="preserve"> Това </w:t>
      </w:r>
      <w:r w:rsidRPr="00B51714">
        <w:rPr>
          <w:lang w:val="bg-BG"/>
        </w:rPr>
        <w:t>увеличава значениеето на зоната за вида тъй като в нея всъщност гнездят до 17,5% от националната популация на вида.</w:t>
      </w:r>
      <w:r w:rsidR="003C4AC4">
        <w:rPr>
          <w:lang w:val="bg-BG"/>
        </w:rPr>
        <w:t xml:space="preserve"> </w:t>
      </w:r>
      <w:r w:rsidRPr="00B51714">
        <w:rPr>
          <w:lang w:val="bg-BG"/>
        </w:rPr>
        <w:t xml:space="preserve">Това следва да доведе и до корекция на оценките за популация в зоната, съответно и на общата оценка. </w:t>
      </w:r>
    </w:p>
    <w:p w14:paraId="2F012F67" w14:textId="36912951" w:rsidR="00B51714" w:rsidRPr="00B51714" w:rsidRDefault="00B51714" w:rsidP="00B51714">
      <w:pPr>
        <w:spacing w:after="120"/>
        <w:jc w:val="both"/>
        <w:rPr>
          <w:lang w:val="bg-BG"/>
        </w:rPr>
      </w:pPr>
      <w:r w:rsidRPr="00B51714">
        <w:rPr>
          <w:lang w:val="bg-BG"/>
        </w:rPr>
        <w:t>По време на миграция,</w:t>
      </w:r>
      <w:r w:rsidR="003C4AC4">
        <w:rPr>
          <w:lang w:val="bg-BG"/>
        </w:rPr>
        <w:t xml:space="preserve"> </w:t>
      </w:r>
      <w:r w:rsidRPr="00B51714">
        <w:rPr>
          <w:lang w:val="bg-BG"/>
        </w:rPr>
        <w:t>през април 2021 в зоната бяха наблюдавани 6 речни рибарки.</w:t>
      </w:r>
      <w:r w:rsidR="003C4AC4">
        <w:rPr>
          <w:lang w:val="bg-BG"/>
        </w:rPr>
        <w:t xml:space="preserve"> </w:t>
      </w:r>
      <w:r w:rsidRPr="00B51714">
        <w:rPr>
          <w:lang w:val="bg-BG"/>
        </w:rPr>
        <w:t>Редовно през последните години  са наблюдавани и по-големи ята от няколко десетки двойки. Видът не е рядък по време на миграция в зоната.</w:t>
      </w:r>
    </w:p>
    <w:p w14:paraId="5B844C5F" w14:textId="72BAD5A9" w:rsidR="00B51714" w:rsidRPr="00B51714" w:rsidRDefault="00B51714" w:rsidP="00B51714">
      <w:pPr>
        <w:spacing w:after="120"/>
        <w:jc w:val="both"/>
        <w:rPr>
          <w:lang w:val="bg-BG"/>
        </w:rPr>
      </w:pPr>
      <w:r w:rsidRPr="00B51714">
        <w:rPr>
          <w:lang w:val="bg-BG"/>
        </w:rPr>
        <w:t>Оптималните гнездови местообитания на вида включват пясъчните и чакълести брегове на р</w:t>
      </w:r>
      <w:r w:rsidR="003C4AC4">
        <w:rPr>
          <w:lang w:val="bg-BG"/>
        </w:rPr>
        <w:t xml:space="preserve"> </w:t>
      </w:r>
      <w:r w:rsidRPr="00B51714">
        <w:rPr>
          <w:lang w:val="bg-BG"/>
        </w:rPr>
        <w:t>.Дунав,</w:t>
      </w:r>
      <w:r w:rsidR="003C4AC4">
        <w:rPr>
          <w:lang w:val="bg-BG"/>
        </w:rPr>
        <w:t xml:space="preserve"> </w:t>
      </w:r>
      <w:r w:rsidRPr="00B51714">
        <w:rPr>
          <w:lang w:val="bg-BG"/>
        </w:rPr>
        <w:t>включително върху пясъчните коси и островчета, учатъците на опашките на по-големите острови където се натрупват много наноси</w:t>
      </w:r>
      <w:r w:rsidR="00D138B2">
        <w:rPr>
          <w:lang w:val="en-GB"/>
        </w:rPr>
        <w:t xml:space="preserve"> </w:t>
      </w:r>
      <w:r w:rsidRPr="00B51714">
        <w:rPr>
          <w:lang w:val="bg-BG"/>
        </w:rPr>
        <w:t>.Площа на тези местообитания силно зависи от нивото на р.</w:t>
      </w:r>
      <w:r w:rsidR="00D138B2">
        <w:rPr>
          <w:lang w:val="en-GB"/>
        </w:rPr>
        <w:t xml:space="preserve"> </w:t>
      </w:r>
      <w:r w:rsidRPr="00B51714">
        <w:rPr>
          <w:lang w:val="bg-BG"/>
        </w:rPr>
        <w:t>Дунав.</w:t>
      </w:r>
      <w:r w:rsidR="00D138B2">
        <w:rPr>
          <w:lang w:val="en-GB"/>
        </w:rPr>
        <w:t xml:space="preserve"> </w:t>
      </w:r>
      <w:r w:rsidRPr="00B51714">
        <w:rPr>
          <w:lang w:val="bg-BG"/>
        </w:rPr>
        <w:t>Пр</w:t>
      </w:r>
      <w:r w:rsidR="00D138B2">
        <w:rPr>
          <w:lang w:val="bg-BG"/>
        </w:rPr>
        <w:t xml:space="preserve">и ниски нива на реката площа им в </w:t>
      </w:r>
      <w:r w:rsidRPr="00B51714">
        <w:rPr>
          <w:lang w:val="bg-BG"/>
        </w:rPr>
        <w:t>зоната е много по-голяма и достига</w:t>
      </w:r>
      <w:r w:rsidR="003C4AC4">
        <w:rPr>
          <w:lang w:val="bg-BG"/>
        </w:rPr>
        <w:t xml:space="preserve"> 363,4 </w:t>
      </w:r>
      <w:r w:rsidR="003C4AC4">
        <w:rPr>
          <w:lang w:val="en-GB"/>
        </w:rPr>
        <w:t>ha</w:t>
      </w:r>
      <w:r w:rsidRPr="00B51714">
        <w:rPr>
          <w:lang w:val="bg-BG"/>
        </w:rPr>
        <w:t>.</w:t>
      </w:r>
      <w:r w:rsidR="00D138B2">
        <w:rPr>
          <w:lang w:val="bg-BG"/>
        </w:rPr>
        <w:t xml:space="preserve"> </w:t>
      </w:r>
      <w:r w:rsidRPr="00B51714">
        <w:rPr>
          <w:lang w:val="bg-BG"/>
        </w:rPr>
        <w:t xml:space="preserve">При много високи нива гнезденето на </w:t>
      </w:r>
      <w:r w:rsidR="00D138B2">
        <w:rPr>
          <w:lang w:val="bg-BG"/>
        </w:rPr>
        <w:t>вида или се отлага за по-късно</w:t>
      </w:r>
      <w:r w:rsidRPr="00B51714">
        <w:rPr>
          <w:lang w:val="bg-BG"/>
        </w:rPr>
        <w:t xml:space="preserve"> през лятото</w:t>
      </w:r>
      <w:r w:rsidR="00D138B2">
        <w:rPr>
          <w:lang w:val="bg-BG"/>
        </w:rPr>
        <w:t xml:space="preserve"> (юли)</w:t>
      </w:r>
      <w:r w:rsidRPr="00B51714">
        <w:rPr>
          <w:lang w:val="bg-BG"/>
        </w:rPr>
        <w:t xml:space="preserve"> или въобще не се наблюдава,</w:t>
      </w:r>
      <w:r w:rsidR="00D138B2">
        <w:rPr>
          <w:lang w:val="bg-BG"/>
        </w:rPr>
        <w:t xml:space="preserve"> </w:t>
      </w:r>
      <w:r w:rsidRPr="00B51714">
        <w:rPr>
          <w:lang w:val="bg-BG"/>
        </w:rPr>
        <w:t>поради това че всички пясъчни коси и острови са заляти.</w:t>
      </w:r>
    </w:p>
    <w:p w14:paraId="7D72BD10" w14:textId="7D11EC19" w:rsidR="00B51714" w:rsidRPr="00E10A6E" w:rsidRDefault="00B35CB6" w:rsidP="005E58FD">
      <w:pPr>
        <w:pStyle w:val="ListParagraph"/>
        <w:numPr>
          <w:ilvl w:val="0"/>
          <w:numId w:val="102"/>
        </w:numPr>
        <w:spacing w:after="120"/>
        <w:jc w:val="both"/>
        <w:rPr>
          <w:lang w:val="bg-BG"/>
        </w:rPr>
      </w:pPr>
      <w:r w:rsidRPr="00E10A6E">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194"/>
        <w:gridCol w:w="3534"/>
        <w:gridCol w:w="2459"/>
      </w:tblGrid>
      <w:tr w:rsidR="00731092" w:rsidRPr="00B51714" w14:paraId="44ECA05D" w14:textId="77777777" w:rsidTr="00731092">
        <w:trPr>
          <w:tblHeader/>
          <w:jc w:val="center"/>
        </w:trPr>
        <w:tc>
          <w:tcPr>
            <w:tcW w:w="820" w:type="pct"/>
            <w:shd w:val="clear" w:color="auto" w:fill="B6DDE8"/>
            <w:vAlign w:val="center"/>
          </w:tcPr>
          <w:p w14:paraId="35CC05E0" w14:textId="77777777" w:rsidR="00B51714" w:rsidRPr="00B51714" w:rsidRDefault="00B51714" w:rsidP="00E10A6E">
            <w:pPr>
              <w:spacing w:after="0" w:line="240" w:lineRule="auto"/>
              <w:jc w:val="center"/>
              <w:rPr>
                <w:b/>
                <w:bCs/>
                <w:lang w:val="bg-BG"/>
              </w:rPr>
            </w:pPr>
            <w:r w:rsidRPr="00B51714">
              <w:rPr>
                <w:b/>
                <w:bCs/>
                <w:lang w:val="bg-BG"/>
              </w:rPr>
              <w:t>Параметър</w:t>
            </w:r>
          </w:p>
        </w:tc>
        <w:tc>
          <w:tcPr>
            <w:tcW w:w="606" w:type="pct"/>
            <w:shd w:val="clear" w:color="auto" w:fill="B6DDE8"/>
            <w:vAlign w:val="center"/>
          </w:tcPr>
          <w:p w14:paraId="6F0A2DFA" w14:textId="77777777" w:rsidR="00B51714" w:rsidRPr="00B51714" w:rsidRDefault="00B51714" w:rsidP="00E10A6E">
            <w:pPr>
              <w:spacing w:after="0" w:line="240" w:lineRule="auto"/>
              <w:jc w:val="center"/>
              <w:rPr>
                <w:b/>
                <w:bCs/>
                <w:lang w:val="bg-BG"/>
              </w:rPr>
            </w:pPr>
            <w:r w:rsidRPr="00B51714">
              <w:rPr>
                <w:b/>
                <w:bCs/>
                <w:lang w:val="bg-BG"/>
              </w:rPr>
              <w:t>Мерна единица</w:t>
            </w:r>
          </w:p>
        </w:tc>
        <w:tc>
          <w:tcPr>
            <w:tcW w:w="544" w:type="pct"/>
            <w:shd w:val="clear" w:color="auto" w:fill="B6DDE8"/>
            <w:vAlign w:val="center"/>
          </w:tcPr>
          <w:p w14:paraId="7492B439" w14:textId="77777777" w:rsidR="00B51714" w:rsidRPr="00B51714" w:rsidRDefault="00B51714" w:rsidP="00E10A6E">
            <w:pPr>
              <w:spacing w:after="0" w:line="240" w:lineRule="auto"/>
              <w:jc w:val="center"/>
              <w:rPr>
                <w:b/>
                <w:bCs/>
                <w:lang w:val="bg-BG"/>
              </w:rPr>
            </w:pPr>
            <w:r w:rsidRPr="00B51714">
              <w:rPr>
                <w:b/>
                <w:bCs/>
                <w:lang w:val="bg-BG"/>
              </w:rPr>
              <w:t>Целева стойност</w:t>
            </w:r>
          </w:p>
        </w:tc>
        <w:tc>
          <w:tcPr>
            <w:tcW w:w="1791" w:type="pct"/>
            <w:shd w:val="clear" w:color="auto" w:fill="B6DDE8"/>
            <w:vAlign w:val="center"/>
          </w:tcPr>
          <w:p w14:paraId="3B18D7D5" w14:textId="77777777" w:rsidR="00B51714" w:rsidRPr="00B51714" w:rsidRDefault="00B51714" w:rsidP="00E10A6E">
            <w:pPr>
              <w:spacing w:after="0" w:line="240" w:lineRule="auto"/>
              <w:jc w:val="center"/>
              <w:rPr>
                <w:b/>
                <w:bCs/>
                <w:lang w:val="bg-BG"/>
              </w:rPr>
            </w:pPr>
            <w:r w:rsidRPr="00B51714">
              <w:rPr>
                <w:b/>
                <w:bCs/>
                <w:lang w:val="bg-BG"/>
              </w:rPr>
              <w:t>Допълнителна информация</w:t>
            </w:r>
          </w:p>
        </w:tc>
        <w:tc>
          <w:tcPr>
            <w:tcW w:w="1239" w:type="pct"/>
            <w:shd w:val="clear" w:color="auto" w:fill="B6DDE8"/>
            <w:vAlign w:val="center"/>
          </w:tcPr>
          <w:p w14:paraId="431CDA39" w14:textId="77777777" w:rsidR="00B51714" w:rsidRPr="00B51714" w:rsidRDefault="00B51714" w:rsidP="00E10A6E">
            <w:pPr>
              <w:spacing w:after="0" w:line="240" w:lineRule="auto"/>
              <w:jc w:val="center"/>
              <w:rPr>
                <w:b/>
                <w:bCs/>
                <w:lang w:val="bg-BG"/>
              </w:rPr>
            </w:pPr>
            <w:r w:rsidRPr="00B51714">
              <w:rPr>
                <w:b/>
                <w:bCs/>
                <w:lang w:val="bg-BG"/>
              </w:rPr>
              <w:t>Специфични за зоната цели</w:t>
            </w:r>
          </w:p>
        </w:tc>
      </w:tr>
      <w:tr w:rsidR="00B51714" w:rsidRPr="00B51714" w14:paraId="1ED337D2" w14:textId="77777777" w:rsidTr="00731092">
        <w:trPr>
          <w:jc w:val="center"/>
        </w:trPr>
        <w:tc>
          <w:tcPr>
            <w:tcW w:w="820" w:type="pct"/>
            <w:shd w:val="clear" w:color="auto" w:fill="auto"/>
          </w:tcPr>
          <w:p w14:paraId="44D0D997" w14:textId="38FA8608" w:rsidR="00B51714" w:rsidRPr="00B51714" w:rsidRDefault="00B51714" w:rsidP="00E10A6E">
            <w:pPr>
              <w:spacing w:after="0" w:line="240" w:lineRule="auto"/>
              <w:rPr>
                <w:b/>
                <w:lang w:val="bg-BG"/>
              </w:rPr>
            </w:pPr>
            <w:r w:rsidRPr="00B51714">
              <w:rPr>
                <w:b/>
                <w:lang w:val="bg-BG"/>
              </w:rPr>
              <w:t xml:space="preserve">Популация: </w:t>
            </w:r>
            <w:r w:rsidRPr="00B51714">
              <w:rPr>
                <w:bCs/>
                <w:lang w:val="bg-BG"/>
              </w:rPr>
              <w:t xml:space="preserve">Размер на </w:t>
            </w:r>
            <w:r w:rsidR="00731092">
              <w:rPr>
                <w:bCs/>
                <w:lang w:val="bg-BG"/>
              </w:rPr>
              <w:t xml:space="preserve">гнездовата </w:t>
            </w:r>
            <w:r w:rsidRPr="00B51714">
              <w:rPr>
                <w:bCs/>
                <w:lang w:val="bg-BG"/>
              </w:rPr>
              <w:t>популация</w:t>
            </w:r>
          </w:p>
        </w:tc>
        <w:tc>
          <w:tcPr>
            <w:tcW w:w="606" w:type="pct"/>
            <w:shd w:val="clear" w:color="auto" w:fill="auto"/>
          </w:tcPr>
          <w:p w14:paraId="1B384C7A" w14:textId="30D840B9" w:rsidR="00B51714" w:rsidRPr="00B51714" w:rsidRDefault="00C3066B" w:rsidP="00E10A6E">
            <w:pPr>
              <w:spacing w:after="0" w:line="240" w:lineRule="auto"/>
            </w:pPr>
            <w:r>
              <w:rPr>
                <w:bCs/>
                <w:lang w:val="bg-BG"/>
              </w:rPr>
              <w:t>Б</w:t>
            </w:r>
            <w:r w:rsidR="00731092">
              <w:rPr>
                <w:bCs/>
                <w:lang w:val="bg-BG"/>
              </w:rPr>
              <w:t>рой гнездя</w:t>
            </w:r>
            <w:r w:rsidR="00731092" w:rsidRPr="00B51714">
              <w:rPr>
                <w:bCs/>
                <w:lang w:val="bg-BG"/>
              </w:rPr>
              <w:t>щи двойки</w:t>
            </w:r>
          </w:p>
        </w:tc>
        <w:tc>
          <w:tcPr>
            <w:tcW w:w="544" w:type="pct"/>
            <w:shd w:val="clear" w:color="auto" w:fill="auto"/>
          </w:tcPr>
          <w:p w14:paraId="59DA96E5" w14:textId="77777777" w:rsidR="00B51714" w:rsidRPr="00B51714" w:rsidRDefault="00B51714" w:rsidP="00E10A6E">
            <w:pPr>
              <w:spacing w:after="0" w:line="240" w:lineRule="auto"/>
              <w:rPr>
                <w:lang w:val="bg-BG"/>
              </w:rPr>
            </w:pPr>
            <w:r w:rsidRPr="00B51714">
              <w:rPr>
                <w:lang w:val="bg-BG"/>
              </w:rPr>
              <w:t>Най-малко</w:t>
            </w:r>
          </w:p>
          <w:p w14:paraId="31DBC056" w14:textId="6BB4B5CC" w:rsidR="00B51714" w:rsidRPr="00B51714" w:rsidRDefault="00C3066B" w:rsidP="00E10A6E">
            <w:pPr>
              <w:spacing w:after="0" w:line="240" w:lineRule="auto"/>
              <w:rPr>
                <w:lang w:val="bg-BG"/>
              </w:rPr>
            </w:pPr>
            <w:r>
              <w:rPr>
                <w:lang w:val="bg-BG"/>
              </w:rPr>
              <w:t>50</w:t>
            </w:r>
          </w:p>
        </w:tc>
        <w:tc>
          <w:tcPr>
            <w:tcW w:w="1791" w:type="pct"/>
            <w:shd w:val="clear" w:color="auto" w:fill="auto"/>
          </w:tcPr>
          <w:p w14:paraId="566E615B" w14:textId="041DA3E7" w:rsidR="00B51714" w:rsidRPr="00B51714" w:rsidRDefault="00C3066B" w:rsidP="00E10A6E">
            <w:pPr>
              <w:spacing w:after="0" w:line="240" w:lineRule="auto"/>
              <w:rPr>
                <w:lang w:val="bg-BG"/>
              </w:rPr>
            </w:pPr>
            <w:r>
              <w:rPr>
                <w:lang w:val="bg-BG"/>
              </w:rPr>
              <w:t>Определена на база средна стойност от публикуваните данни (</w:t>
            </w:r>
            <w:r>
              <w:rPr>
                <w:lang w:val="en-GB"/>
              </w:rPr>
              <w:t>Shurulinkov et al. 2016</w:t>
            </w:r>
            <w:r>
              <w:rPr>
                <w:lang w:val="bg-BG"/>
              </w:rPr>
              <w:t xml:space="preserve">). </w:t>
            </w:r>
            <w:r w:rsidR="00E10A6E">
              <w:rPr>
                <w:lang w:val="bg-BG"/>
              </w:rPr>
              <w:t>Гнезди</w:t>
            </w:r>
            <w:r w:rsidR="00B51714" w:rsidRPr="00B51714">
              <w:rPr>
                <w:lang w:val="bg-BG"/>
              </w:rPr>
              <w:t xml:space="preserve"> на колонии по пясъчни и чакълести брегове, на пясъчни коси и островчета.</w:t>
            </w:r>
          </w:p>
        </w:tc>
        <w:tc>
          <w:tcPr>
            <w:tcW w:w="1239" w:type="pct"/>
          </w:tcPr>
          <w:p w14:paraId="6399D026" w14:textId="7F702E08" w:rsidR="00B51714" w:rsidRPr="00B51714" w:rsidRDefault="00B51714" w:rsidP="00E10A6E">
            <w:pPr>
              <w:spacing w:after="0" w:line="240" w:lineRule="auto"/>
              <w:rPr>
                <w:lang w:val="bg-BG"/>
              </w:rPr>
            </w:pPr>
            <w:r w:rsidRPr="00B51714">
              <w:rPr>
                <w:lang w:val="bg-BG"/>
              </w:rPr>
              <w:t>Поддържане на популацията на вида в зоната в размер от най-малко 50 гнездящи дв.</w:t>
            </w:r>
            <w:r w:rsidR="003C4AC4">
              <w:rPr>
                <w:lang w:val="bg-BG"/>
              </w:rPr>
              <w:t xml:space="preserve"> </w:t>
            </w:r>
            <w:r w:rsidRPr="00B51714">
              <w:rPr>
                <w:lang w:val="bg-BG"/>
              </w:rPr>
              <w:t>Ежегоден мониторинг на гнездовата популация.</w:t>
            </w:r>
          </w:p>
        </w:tc>
      </w:tr>
      <w:tr w:rsidR="00B51714" w:rsidRPr="00B51714" w14:paraId="054F581B" w14:textId="77777777" w:rsidTr="00731092">
        <w:trPr>
          <w:jc w:val="center"/>
        </w:trPr>
        <w:tc>
          <w:tcPr>
            <w:tcW w:w="820" w:type="pct"/>
            <w:shd w:val="clear" w:color="auto" w:fill="auto"/>
          </w:tcPr>
          <w:p w14:paraId="281129FD" w14:textId="00C18138" w:rsidR="00B51714" w:rsidRPr="00B51714" w:rsidRDefault="00B51714" w:rsidP="00E52433">
            <w:pPr>
              <w:spacing w:after="0" w:line="240" w:lineRule="auto"/>
              <w:rPr>
                <w:b/>
                <w:lang w:val="bg-BG"/>
              </w:rPr>
            </w:pPr>
            <w:r w:rsidRPr="00B51714">
              <w:rPr>
                <w:b/>
                <w:lang w:val="bg-BG"/>
              </w:rPr>
              <w:t xml:space="preserve">Популация: </w:t>
            </w:r>
            <w:r w:rsidRPr="00B51714">
              <w:rPr>
                <w:bCs/>
                <w:lang w:val="bg-BG"/>
              </w:rPr>
              <w:t xml:space="preserve">Размер на </w:t>
            </w:r>
            <w:r w:rsidR="00E52433">
              <w:rPr>
                <w:bCs/>
                <w:lang w:val="bg-BG"/>
              </w:rPr>
              <w:t>мигриращата популация</w:t>
            </w:r>
          </w:p>
        </w:tc>
        <w:tc>
          <w:tcPr>
            <w:tcW w:w="606" w:type="pct"/>
            <w:shd w:val="clear" w:color="auto" w:fill="auto"/>
          </w:tcPr>
          <w:p w14:paraId="35849951" w14:textId="209012B8" w:rsidR="00B51714" w:rsidRPr="00E52433" w:rsidRDefault="00E52433" w:rsidP="00E10A6E">
            <w:pPr>
              <w:spacing w:after="0" w:line="240" w:lineRule="auto"/>
              <w:rPr>
                <w:lang w:val="bg-BG"/>
              </w:rPr>
            </w:pPr>
            <w:r>
              <w:rPr>
                <w:lang w:val="bg-BG"/>
              </w:rPr>
              <w:t>Брой индивиди</w:t>
            </w:r>
          </w:p>
        </w:tc>
        <w:tc>
          <w:tcPr>
            <w:tcW w:w="544" w:type="pct"/>
            <w:shd w:val="clear" w:color="auto" w:fill="auto"/>
          </w:tcPr>
          <w:p w14:paraId="3AFA7A10" w14:textId="77777777" w:rsidR="00B51714" w:rsidRPr="00B51714" w:rsidRDefault="00B51714" w:rsidP="00E10A6E">
            <w:pPr>
              <w:spacing w:after="0" w:line="240" w:lineRule="auto"/>
              <w:rPr>
                <w:lang w:val="bg-BG"/>
              </w:rPr>
            </w:pPr>
            <w:r w:rsidRPr="00B51714">
              <w:rPr>
                <w:lang w:val="bg-BG"/>
              </w:rPr>
              <w:t xml:space="preserve">Най-малко </w:t>
            </w:r>
          </w:p>
          <w:p w14:paraId="36299626" w14:textId="77777777" w:rsidR="00B51714" w:rsidRPr="00B51714" w:rsidRDefault="00B51714" w:rsidP="00E10A6E">
            <w:pPr>
              <w:spacing w:after="0" w:line="240" w:lineRule="auto"/>
              <w:rPr>
                <w:lang w:val="bg-BG"/>
              </w:rPr>
            </w:pPr>
            <w:r w:rsidRPr="00B51714">
              <w:rPr>
                <w:lang w:val="bg-BG"/>
              </w:rPr>
              <w:t>100 индивида</w:t>
            </w:r>
          </w:p>
        </w:tc>
        <w:tc>
          <w:tcPr>
            <w:tcW w:w="1791" w:type="pct"/>
            <w:shd w:val="clear" w:color="auto" w:fill="auto"/>
          </w:tcPr>
          <w:p w14:paraId="7471FD94" w14:textId="70A268DC" w:rsidR="00B51714" w:rsidRPr="00B51714" w:rsidRDefault="00B51714" w:rsidP="00E10A6E">
            <w:pPr>
              <w:spacing w:after="0" w:line="240" w:lineRule="auto"/>
              <w:rPr>
                <w:lang w:val="bg-BG"/>
              </w:rPr>
            </w:pPr>
            <w:r w:rsidRPr="00B51714">
              <w:rPr>
                <w:lang w:val="bg-BG"/>
              </w:rPr>
              <w:t>Мигрантите се концентри</w:t>
            </w:r>
            <w:r w:rsidR="003C4AC4">
              <w:rPr>
                <w:lang w:val="bg-BG"/>
              </w:rPr>
              <w:t xml:space="preserve">рат в плитководни брегове на р. </w:t>
            </w:r>
            <w:r w:rsidRPr="00B51714">
              <w:rPr>
                <w:lang w:val="bg-BG"/>
              </w:rPr>
              <w:t>Дунав и в участъци с пясъчни или чакълести наноси.</w:t>
            </w:r>
          </w:p>
        </w:tc>
        <w:tc>
          <w:tcPr>
            <w:tcW w:w="1239" w:type="pct"/>
          </w:tcPr>
          <w:p w14:paraId="541A056F" w14:textId="6AE76668" w:rsidR="00B51714" w:rsidRPr="00B51714" w:rsidRDefault="00B51714" w:rsidP="00E10A6E">
            <w:pPr>
              <w:spacing w:after="0" w:line="240" w:lineRule="auto"/>
              <w:rPr>
                <w:lang w:val="bg-BG"/>
              </w:rPr>
            </w:pPr>
            <w:r w:rsidRPr="00B51714">
              <w:rPr>
                <w:lang w:val="bg-BG"/>
              </w:rPr>
              <w:t>Поддържане на популацията на вида в зоната в размер от най-малко 100 екз</w:t>
            </w:r>
            <w:r w:rsidR="004E64DB">
              <w:rPr>
                <w:lang w:val="bg-BG"/>
              </w:rPr>
              <w:t>.</w:t>
            </w:r>
            <w:r w:rsidRPr="00B51714">
              <w:rPr>
                <w:lang w:val="bg-BG"/>
              </w:rPr>
              <w:t xml:space="preserve"> по време на миграция. Ежегоден мониторинг на броя на мигриращите птици през пролетта и есента.</w:t>
            </w:r>
          </w:p>
        </w:tc>
      </w:tr>
      <w:tr w:rsidR="00B51714" w:rsidRPr="00B51714" w14:paraId="603216B3" w14:textId="77777777" w:rsidTr="00731092">
        <w:trPr>
          <w:jc w:val="center"/>
        </w:trPr>
        <w:tc>
          <w:tcPr>
            <w:tcW w:w="820" w:type="pct"/>
            <w:shd w:val="clear" w:color="auto" w:fill="auto"/>
          </w:tcPr>
          <w:p w14:paraId="4FF3C30C" w14:textId="77777777" w:rsidR="00B51714" w:rsidRPr="00B51714" w:rsidRDefault="00B51714" w:rsidP="00E10A6E">
            <w:pPr>
              <w:spacing w:after="0" w:line="240" w:lineRule="auto"/>
              <w:rPr>
                <w:b/>
                <w:lang w:val="bg-BG"/>
              </w:rPr>
            </w:pPr>
            <w:r w:rsidRPr="00B51714">
              <w:rPr>
                <w:b/>
                <w:lang w:val="bg-BG"/>
              </w:rPr>
              <w:t xml:space="preserve">Местообитание </w:t>
            </w:r>
            <w:r w:rsidRPr="00B51714">
              <w:rPr>
                <w:b/>
                <w:lang w:val="bg-BG"/>
              </w:rPr>
              <w:lastRenderedPageBreak/>
              <w:t xml:space="preserve">на вида: </w:t>
            </w:r>
            <w:r w:rsidRPr="00B51714">
              <w:rPr>
                <w:bCs/>
                <w:lang w:val="bg-BG"/>
              </w:rPr>
              <w:t>Площ на подходящите гнездови местообитания на вида</w:t>
            </w:r>
          </w:p>
        </w:tc>
        <w:tc>
          <w:tcPr>
            <w:tcW w:w="606" w:type="pct"/>
            <w:shd w:val="clear" w:color="auto" w:fill="auto"/>
          </w:tcPr>
          <w:p w14:paraId="558E88E3" w14:textId="77777777" w:rsidR="00B51714" w:rsidRPr="00B51714" w:rsidRDefault="00B51714" w:rsidP="00E10A6E">
            <w:pPr>
              <w:spacing w:after="0" w:line="240" w:lineRule="auto"/>
            </w:pPr>
            <w:r w:rsidRPr="00B51714">
              <w:lastRenderedPageBreak/>
              <w:t>ha</w:t>
            </w:r>
          </w:p>
        </w:tc>
        <w:tc>
          <w:tcPr>
            <w:tcW w:w="544" w:type="pct"/>
            <w:shd w:val="clear" w:color="auto" w:fill="auto"/>
          </w:tcPr>
          <w:p w14:paraId="58264B06" w14:textId="77777777" w:rsidR="00B51714" w:rsidRPr="00B51714" w:rsidRDefault="00B51714" w:rsidP="00E10A6E">
            <w:pPr>
              <w:spacing w:after="0" w:line="240" w:lineRule="auto"/>
              <w:rPr>
                <w:lang w:val="bg-BG"/>
              </w:rPr>
            </w:pPr>
            <w:r w:rsidRPr="00B51714">
              <w:rPr>
                <w:lang w:val="bg-BG"/>
              </w:rPr>
              <w:t>Най-</w:t>
            </w:r>
            <w:r w:rsidRPr="00B51714">
              <w:rPr>
                <w:lang w:val="bg-BG"/>
              </w:rPr>
              <w:lastRenderedPageBreak/>
              <w:t>малко 363</w:t>
            </w:r>
          </w:p>
          <w:p w14:paraId="501907DC" w14:textId="016D8D25" w:rsidR="00B51714" w:rsidRPr="00731092" w:rsidRDefault="00731092" w:rsidP="00E10A6E">
            <w:pPr>
              <w:spacing w:after="0" w:line="240" w:lineRule="auto"/>
              <w:rPr>
                <w:lang w:val="en-GB"/>
              </w:rPr>
            </w:pPr>
            <w:r>
              <w:rPr>
                <w:lang w:val="en-GB"/>
              </w:rPr>
              <w:t>ha</w:t>
            </w:r>
          </w:p>
        </w:tc>
        <w:tc>
          <w:tcPr>
            <w:tcW w:w="1791" w:type="pct"/>
            <w:shd w:val="clear" w:color="auto" w:fill="auto"/>
          </w:tcPr>
          <w:p w14:paraId="6B4F653A" w14:textId="70ABB5C1" w:rsidR="00B51714" w:rsidRPr="003C4AC4" w:rsidRDefault="00B51714" w:rsidP="00E10A6E">
            <w:pPr>
              <w:spacing w:after="0" w:line="240" w:lineRule="auto"/>
              <w:rPr>
                <w:lang w:val="en-GB"/>
              </w:rPr>
            </w:pPr>
            <w:r w:rsidRPr="00B51714">
              <w:rPr>
                <w:lang w:val="bg-BG"/>
              </w:rPr>
              <w:lastRenderedPageBreak/>
              <w:t xml:space="preserve">За определяне на площта и </w:t>
            </w:r>
            <w:r w:rsidRPr="00B51714">
              <w:rPr>
                <w:lang w:val="bg-BG"/>
              </w:rPr>
              <w:lastRenderedPageBreak/>
              <w:t>местоположението на подходящите гнездови местообитания за вида в зоната, експертният екип извърши GIS анализи на налични данни, на базата на горепосочените в текста критерии.</w:t>
            </w:r>
            <w:r w:rsidR="003C4AC4">
              <w:rPr>
                <w:lang w:val="en-GB"/>
              </w:rPr>
              <w:t xml:space="preserve"> </w:t>
            </w:r>
          </w:p>
        </w:tc>
        <w:tc>
          <w:tcPr>
            <w:tcW w:w="1239" w:type="pct"/>
          </w:tcPr>
          <w:p w14:paraId="5FEB47E5" w14:textId="45BE75B9" w:rsidR="00B51714" w:rsidRPr="00B51714" w:rsidRDefault="00B51714" w:rsidP="00E10A6E">
            <w:pPr>
              <w:spacing w:after="0" w:line="240" w:lineRule="auto"/>
              <w:rPr>
                <w:lang w:val="bg-BG"/>
              </w:rPr>
            </w:pPr>
            <w:r w:rsidRPr="00B51714">
              <w:rPr>
                <w:lang w:val="bg-BG"/>
              </w:rPr>
              <w:lastRenderedPageBreak/>
              <w:t xml:space="preserve">Поддържане на </w:t>
            </w:r>
            <w:r w:rsidRPr="00B51714">
              <w:rPr>
                <w:lang w:val="bg-BG"/>
              </w:rPr>
              <w:lastRenderedPageBreak/>
              <w:t>площта на подходящите гнездови местообитания на вида в защитен</w:t>
            </w:r>
            <w:r w:rsidR="00E52433">
              <w:rPr>
                <w:lang w:val="bg-BG"/>
              </w:rPr>
              <w:t>ата зона, в размер на най-малко</w:t>
            </w:r>
            <w:r w:rsidRPr="00B51714">
              <w:rPr>
                <w:lang w:val="bg-BG"/>
              </w:rPr>
              <w:t xml:space="preserve"> 363 ha.</w:t>
            </w:r>
          </w:p>
        </w:tc>
      </w:tr>
      <w:tr w:rsidR="00731092" w:rsidRPr="00B51714" w14:paraId="150E9491" w14:textId="77777777" w:rsidTr="00731092">
        <w:trPr>
          <w:jc w:val="center"/>
        </w:trPr>
        <w:tc>
          <w:tcPr>
            <w:tcW w:w="820" w:type="pct"/>
            <w:shd w:val="clear" w:color="auto" w:fill="auto"/>
          </w:tcPr>
          <w:p w14:paraId="7C9DAA30" w14:textId="6242C5E0" w:rsidR="00731092" w:rsidRPr="00B51714" w:rsidRDefault="00731092" w:rsidP="00E10A6E">
            <w:pPr>
              <w:spacing w:after="0" w:line="240" w:lineRule="auto"/>
              <w:rPr>
                <w:b/>
                <w:lang w:val="bg-BG"/>
              </w:rPr>
            </w:pPr>
            <w:r w:rsidRPr="005847BD">
              <w:rPr>
                <w:b/>
                <w:lang w:val="bg-BG"/>
              </w:rPr>
              <w:lastRenderedPageBreak/>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06" w:type="pct"/>
            <w:shd w:val="clear" w:color="auto" w:fill="auto"/>
          </w:tcPr>
          <w:p w14:paraId="4796F97C" w14:textId="4BE27974" w:rsidR="00731092" w:rsidRPr="00B51714" w:rsidRDefault="00731092" w:rsidP="00E10A6E">
            <w:pPr>
              <w:spacing w:after="0" w:line="240" w:lineRule="auto"/>
              <w:rPr>
                <w:lang w:val="bg-BG"/>
              </w:rPr>
            </w:pPr>
            <w:r w:rsidRPr="005847BD">
              <w:rPr>
                <w:lang w:val="bg-BG"/>
              </w:rPr>
              <w:t>5 степенна скала</w:t>
            </w:r>
          </w:p>
        </w:tc>
        <w:tc>
          <w:tcPr>
            <w:tcW w:w="544" w:type="pct"/>
            <w:shd w:val="clear" w:color="auto" w:fill="auto"/>
          </w:tcPr>
          <w:p w14:paraId="05EDE23E" w14:textId="02047420" w:rsidR="00731092" w:rsidRPr="00B51714" w:rsidRDefault="00731092" w:rsidP="00E10A6E">
            <w:pPr>
              <w:spacing w:after="0" w:line="240" w:lineRule="auto"/>
              <w:rPr>
                <w:lang w:val="bg-BG"/>
              </w:rPr>
            </w:pPr>
            <w:r w:rsidRPr="005847BD">
              <w:rPr>
                <w:lang w:val="bg-BG"/>
              </w:rPr>
              <w:t>2-Добро или 1-Отлично</w:t>
            </w:r>
          </w:p>
        </w:tc>
        <w:tc>
          <w:tcPr>
            <w:tcW w:w="1791" w:type="pct"/>
            <w:shd w:val="clear" w:color="auto" w:fill="auto"/>
          </w:tcPr>
          <w:tbl>
            <w:tblPr>
              <w:tblW w:w="2782" w:type="dxa"/>
              <w:jc w:val="center"/>
              <w:tblCellMar>
                <w:left w:w="70" w:type="dxa"/>
                <w:right w:w="70" w:type="dxa"/>
              </w:tblCellMar>
              <w:tblLook w:val="04A0" w:firstRow="1" w:lastRow="0" w:firstColumn="1" w:lastColumn="0" w:noHBand="0" w:noVBand="1"/>
            </w:tblPr>
            <w:tblGrid>
              <w:gridCol w:w="2782"/>
            </w:tblGrid>
            <w:tr w:rsidR="00731092" w:rsidRPr="005847BD" w14:paraId="68B1333E" w14:textId="77777777" w:rsidTr="004E64DB">
              <w:trPr>
                <w:trHeight w:val="300"/>
                <w:jc w:val="center"/>
              </w:trPr>
              <w:tc>
                <w:tcPr>
                  <w:tcW w:w="2782" w:type="dxa"/>
                  <w:tcBorders>
                    <w:top w:val="single" w:sz="4" w:space="0" w:color="auto"/>
                    <w:left w:val="single" w:sz="4" w:space="0" w:color="auto"/>
                    <w:bottom w:val="single" w:sz="4" w:space="0" w:color="auto"/>
                    <w:right w:val="nil"/>
                  </w:tcBorders>
                  <w:shd w:val="clear" w:color="000000" w:fill="BFBFBF"/>
                  <w:noWrap/>
                  <w:vAlign w:val="bottom"/>
                  <w:hideMark/>
                </w:tcPr>
                <w:p w14:paraId="74D34955" w14:textId="77777777" w:rsidR="00731092" w:rsidRPr="005847BD" w:rsidRDefault="00731092" w:rsidP="00E10A6E">
                  <w:pPr>
                    <w:spacing w:after="0" w:line="240" w:lineRule="auto"/>
                    <w:rPr>
                      <w:b/>
                      <w:bCs/>
                      <w:lang w:val="bg-BG"/>
                    </w:rPr>
                  </w:pPr>
                  <w:r w:rsidRPr="005847BD">
                    <w:rPr>
                      <w:b/>
                      <w:bCs/>
                      <w:lang w:val="bg-BG"/>
                    </w:rPr>
                    <w:t>Екологично състояние</w:t>
                  </w:r>
                </w:p>
              </w:tc>
            </w:tr>
            <w:tr w:rsidR="00731092" w:rsidRPr="005847BD" w14:paraId="5302E9E1" w14:textId="77777777" w:rsidTr="004E64DB">
              <w:trPr>
                <w:trHeight w:val="300"/>
                <w:jc w:val="center"/>
              </w:trPr>
              <w:tc>
                <w:tcPr>
                  <w:tcW w:w="278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107CAFB" w14:textId="77777777" w:rsidR="00731092" w:rsidRPr="005847BD" w:rsidRDefault="00731092" w:rsidP="00E10A6E">
                  <w:pPr>
                    <w:spacing w:after="0" w:line="240" w:lineRule="auto"/>
                    <w:rPr>
                      <w:lang w:val="bg-BG"/>
                    </w:rPr>
                  </w:pPr>
                  <w:r w:rsidRPr="005847BD">
                    <w:rPr>
                      <w:lang w:val="bg-BG"/>
                    </w:rPr>
                    <w:t>1-Отлично - High</w:t>
                  </w:r>
                </w:p>
              </w:tc>
            </w:tr>
            <w:tr w:rsidR="00731092" w:rsidRPr="005847BD" w14:paraId="12A771FD" w14:textId="77777777" w:rsidTr="004E64DB">
              <w:trPr>
                <w:trHeight w:val="300"/>
                <w:jc w:val="center"/>
              </w:trPr>
              <w:tc>
                <w:tcPr>
                  <w:tcW w:w="27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1D34FC1" w14:textId="77777777" w:rsidR="00731092" w:rsidRPr="005847BD" w:rsidRDefault="00731092" w:rsidP="00E10A6E">
                  <w:pPr>
                    <w:spacing w:after="0" w:line="240" w:lineRule="auto"/>
                    <w:rPr>
                      <w:lang w:val="bg-BG"/>
                    </w:rPr>
                  </w:pPr>
                  <w:r w:rsidRPr="005847BD">
                    <w:rPr>
                      <w:lang w:val="bg-BG"/>
                    </w:rPr>
                    <w:t>2-Добро - Good</w:t>
                  </w:r>
                </w:p>
              </w:tc>
            </w:tr>
            <w:tr w:rsidR="00731092" w:rsidRPr="005847BD" w14:paraId="121630A0" w14:textId="77777777" w:rsidTr="004E64DB">
              <w:trPr>
                <w:trHeight w:val="300"/>
                <w:jc w:val="center"/>
              </w:trPr>
              <w:tc>
                <w:tcPr>
                  <w:tcW w:w="278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CCCA657" w14:textId="77777777" w:rsidR="00731092" w:rsidRPr="005847BD" w:rsidRDefault="00731092" w:rsidP="00E10A6E">
                  <w:pPr>
                    <w:spacing w:after="0" w:line="240" w:lineRule="auto"/>
                    <w:rPr>
                      <w:lang w:val="bg-BG"/>
                    </w:rPr>
                  </w:pPr>
                  <w:r w:rsidRPr="005847BD">
                    <w:rPr>
                      <w:lang w:val="bg-BG"/>
                    </w:rPr>
                    <w:t>3-Умерено - Moderate</w:t>
                  </w:r>
                </w:p>
              </w:tc>
            </w:tr>
            <w:tr w:rsidR="00731092" w:rsidRPr="005847BD" w14:paraId="4CC9FC95" w14:textId="77777777" w:rsidTr="004E64DB">
              <w:trPr>
                <w:trHeight w:val="300"/>
                <w:jc w:val="center"/>
              </w:trPr>
              <w:tc>
                <w:tcPr>
                  <w:tcW w:w="278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8541581" w14:textId="77777777" w:rsidR="00731092" w:rsidRPr="005847BD" w:rsidRDefault="00731092" w:rsidP="00E10A6E">
                  <w:pPr>
                    <w:spacing w:after="0" w:line="240" w:lineRule="auto"/>
                    <w:rPr>
                      <w:lang w:val="bg-BG"/>
                    </w:rPr>
                  </w:pPr>
                  <w:r w:rsidRPr="005847BD">
                    <w:rPr>
                      <w:lang w:val="bg-BG"/>
                    </w:rPr>
                    <w:t>4-Лошо - Poor</w:t>
                  </w:r>
                </w:p>
              </w:tc>
            </w:tr>
            <w:tr w:rsidR="00731092" w:rsidRPr="005847BD" w14:paraId="20B40974" w14:textId="77777777" w:rsidTr="004E64DB">
              <w:trPr>
                <w:trHeight w:val="300"/>
                <w:jc w:val="center"/>
              </w:trPr>
              <w:tc>
                <w:tcPr>
                  <w:tcW w:w="278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BEBD0BE" w14:textId="77777777" w:rsidR="00731092" w:rsidRPr="005847BD" w:rsidRDefault="00731092" w:rsidP="00E10A6E">
                  <w:pPr>
                    <w:spacing w:after="0" w:line="240" w:lineRule="auto"/>
                    <w:rPr>
                      <w:lang w:val="bg-BG"/>
                    </w:rPr>
                  </w:pPr>
                  <w:r w:rsidRPr="005847BD">
                    <w:rPr>
                      <w:lang w:val="bg-BG"/>
                    </w:rPr>
                    <w:t>5-Много лошо - Bad</w:t>
                  </w:r>
                </w:p>
              </w:tc>
            </w:tr>
          </w:tbl>
          <w:p w14:paraId="39C6272C" w14:textId="35DB6781" w:rsidR="00731092" w:rsidRPr="00B51714" w:rsidRDefault="00731092" w:rsidP="00E10A6E">
            <w:pPr>
              <w:spacing w:after="0" w:line="240" w:lineRule="auto"/>
              <w:rPr>
                <w:lang w:val="bg-BG"/>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1239" w:type="pct"/>
            <w:shd w:val="clear" w:color="auto" w:fill="auto"/>
          </w:tcPr>
          <w:p w14:paraId="01D9A153" w14:textId="5A267E1F" w:rsidR="00731092" w:rsidRPr="00B51714" w:rsidRDefault="00731092" w:rsidP="00E10A6E">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6B6646FB" w14:textId="77777777" w:rsidR="00B51714" w:rsidRPr="00B51714" w:rsidRDefault="00B51714" w:rsidP="00B51714">
      <w:pPr>
        <w:spacing w:after="120"/>
        <w:jc w:val="both"/>
      </w:pPr>
    </w:p>
    <w:p w14:paraId="4DBE06E4" w14:textId="08B4D27E" w:rsidR="00B51714" w:rsidRPr="00A201AF" w:rsidRDefault="00D7133E" w:rsidP="005E58FD">
      <w:pPr>
        <w:pStyle w:val="ListParagraph"/>
        <w:numPr>
          <w:ilvl w:val="0"/>
          <w:numId w:val="102"/>
        </w:numPr>
        <w:spacing w:after="120"/>
        <w:jc w:val="both"/>
        <w:rPr>
          <w:b/>
          <w:bCs/>
          <w:lang w:val="bg-BG"/>
        </w:rPr>
      </w:pPr>
      <w:r w:rsidRPr="00A201AF">
        <w:rPr>
          <w:b/>
          <w:bCs/>
          <w:lang w:val="bg-BG"/>
        </w:rPr>
        <w:t>Необходимост от промени в С</w:t>
      </w:r>
      <w:r w:rsidR="00B51714" w:rsidRPr="00A201AF">
        <w:rPr>
          <w:b/>
          <w:bCs/>
          <w:lang w:val="bg-BG"/>
        </w:rPr>
        <w:t>Ф</w:t>
      </w:r>
      <w:r w:rsidRPr="00A201AF">
        <w:rPr>
          <w:b/>
          <w:bCs/>
          <w:lang w:val="bg-BG"/>
        </w:rPr>
        <w:t>Д</w:t>
      </w:r>
      <w:r w:rsidR="00B51714" w:rsidRPr="00A201AF">
        <w:rPr>
          <w:b/>
          <w:bCs/>
          <w:lang w:val="bg-BG"/>
        </w:rPr>
        <w:t xml:space="preserve"> за </w:t>
      </w:r>
      <w:r w:rsidR="00B51714" w:rsidRPr="00A201AF">
        <w:rPr>
          <w:rFonts w:eastAsia="Calibri"/>
          <w:b/>
          <w:bCs/>
          <w:lang w:val="bg-BG"/>
        </w:rPr>
        <w:t xml:space="preserve">СЗЗ </w:t>
      </w:r>
      <w:r w:rsidR="00B51714" w:rsidRPr="00A201AF">
        <w:rPr>
          <w:b/>
          <w:lang w:val="bg-BG"/>
        </w:rPr>
        <w:t>BG0002017 „Комплекс Беленски острови”</w:t>
      </w:r>
    </w:p>
    <w:p w14:paraId="0E1B2E79" w14:textId="60A5BFD3" w:rsidR="00B51714" w:rsidRPr="00B51714" w:rsidRDefault="00B51714" w:rsidP="00D7133E">
      <w:pPr>
        <w:spacing w:after="120"/>
        <w:jc w:val="both"/>
        <w:rPr>
          <w:lang w:val="bg-BG"/>
        </w:rPr>
      </w:pPr>
      <w:r w:rsidRPr="00B51714">
        <w:rPr>
          <w:lang w:val="bg-BG"/>
        </w:rPr>
        <w:t>Предвид наличната информация за нас</w:t>
      </w:r>
      <w:r w:rsidR="00D7133E">
        <w:rPr>
          <w:lang w:val="bg-BG"/>
        </w:rPr>
        <w:t xml:space="preserve">тоящата гнездова и миграционна </w:t>
      </w:r>
      <w:r w:rsidRPr="00B51714">
        <w:rPr>
          <w:lang w:val="bg-BG"/>
        </w:rPr>
        <w:t>численост на вида в защитената зона</w:t>
      </w:r>
      <w:r w:rsidRPr="00B51714">
        <w:t xml:space="preserve"> </w:t>
      </w:r>
      <w:r w:rsidRPr="00B51714">
        <w:rPr>
          <w:lang w:val="bg-BG"/>
        </w:rPr>
        <w:t xml:space="preserve">е </w:t>
      </w:r>
      <w:r w:rsidR="00D7133E">
        <w:rPr>
          <w:lang w:val="bg-BG"/>
        </w:rPr>
        <w:t>необходима актуализация на С</w:t>
      </w:r>
      <w:r w:rsidRPr="00B51714">
        <w:rPr>
          <w:lang w:val="bg-BG"/>
        </w:rPr>
        <w:t>Ф</w:t>
      </w:r>
      <w:r w:rsidR="00D7133E">
        <w:rPr>
          <w:lang w:val="bg-BG"/>
        </w:rPr>
        <w:t>Д в частта за гнездящата популация</w:t>
      </w:r>
      <w:r w:rsidRPr="00B51714">
        <w:rPr>
          <w:lang w:val="bg-BG"/>
        </w:rPr>
        <w:t>:</w:t>
      </w:r>
    </w:p>
    <w:p w14:paraId="43D2A309" w14:textId="0D5E9471" w:rsidR="00B51714" w:rsidRPr="00B51714" w:rsidRDefault="00B51714" w:rsidP="00DB3239">
      <w:pPr>
        <w:numPr>
          <w:ilvl w:val="0"/>
          <w:numId w:val="1"/>
        </w:numPr>
        <w:spacing w:after="120"/>
        <w:ind w:left="993"/>
        <w:jc w:val="both"/>
        <w:rPr>
          <w:lang w:val="bg-BG"/>
        </w:rPr>
      </w:pPr>
      <w:r w:rsidRPr="00B51714">
        <w:rPr>
          <w:lang w:val="bg-BG"/>
        </w:rPr>
        <w:t>По отношение на гнездящат</w:t>
      </w:r>
      <w:r w:rsidR="00D7133E">
        <w:rPr>
          <w:lang w:val="bg-BG"/>
        </w:rPr>
        <w:t xml:space="preserve">а популация предлагаме промяна </w:t>
      </w:r>
      <w:r w:rsidRPr="00B51714">
        <w:rPr>
          <w:lang w:val="bg-BG"/>
        </w:rPr>
        <w:t>-</w:t>
      </w:r>
      <w:r w:rsidR="00D7133E">
        <w:rPr>
          <w:lang w:val="bg-BG"/>
        </w:rPr>
        <w:t xml:space="preserve"> </w:t>
      </w:r>
      <w:r w:rsidRPr="00B51714">
        <w:rPr>
          <w:lang w:val="bg-BG"/>
        </w:rPr>
        <w:t>увеличаване на числеността на 10-360 двойки.</w:t>
      </w:r>
      <w:r w:rsidR="00D7133E">
        <w:rPr>
          <w:lang w:val="bg-BG"/>
        </w:rPr>
        <w:t xml:space="preserve"> </w:t>
      </w:r>
      <w:r w:rsidRPr="00B51714">
        <w:rPr>
          <w:lang w:val="bg-BG"/>
        </w:rPr>
        <w:t>Съответно се променят и оценките за популация в зоната и общата оценка.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717"/>
        <w:gridCol w:w="1641"/>
        <w:gridCol w:w="336"/>
        <w:gridCol w:w="511"/>
        <w:gridCol w:w="19"/>
        <w:gridCol w:w="342"/>
        <w:gridCol w:w="614"/>
        <w:gridCol w:w="651"/>
        <w:gridCol w:w="638"/>
        <w:gridCol w:w="620"/>
        <w:gridCol w:w="918"/>
        <w:gridCol w:w="27"/>
        <w:gridCol w:w="1019"/>
        <w:gridCol w:w="671"/>
        <w:gridCol w:w="556"/>
        <w:gridCol w:w="632"/>
      </w:tblGrid>
      <w:tr w:rsidR="00B51714" w:rsidRPr="00A201AF" w14:paraId="7251432C" w14:textId="77777777" w:rsidTr="00A201AF">
        <w:trPr>
          <w:jc w:val="center"/>
        </w:trPr>
        <w:tc>
          <w:tcPr>
            <w:tcW w:w="1752" w:type="pct"/>
            <w:gridSpan w:val="6"/>
            <w:shd w:val="clear" w:color="auto" w:fill="auto"/>
            <w:vAlign w:val="center"/>
          </w:tcPr>
          <w:p w14:paraId="559C5CA4" w14:textId="77777777" w:rsidR="00B51714" w:rsidRPr="00A201AF" w:rsidRDefault="00B51714" w:rsidP="00A201AF">
            <w:pPr>
              <w:spacing w:after="0" w:line="240" w:lineRule="auto"/>
              <w:jc w:val="both"/>
              <w:rPr>
                <w:b/>
                <w:sz w:val="20"/>
                <w:szCs w:val="20"/>
                <w:lang w:val="bg-BG"/>
              </w:rPr>
            </w:pPr>
            <w:r w:rsidRPr="00A201AF">
              <w:rPr>
                <w:b/>
                <w:sz w:val="20"/>
                <w:szCs w:val="20"/>
                <w:lang w:val="bg-BG"/>
              </w:rPr>
              <w:t>Species</w:t>
            </w:r>
          </w:p>
        </w:tc>
        <w:tc>
          <w:tcPr>
            <w:tcW w:w="1850" w:type="pct"/>
            <w:gridSpan w:val="7"/>
            <w:shd w:val="clear" w:color="auto" w:fill="auto"/>
            <w:vAlign w:val="center"/>
          </w:tcPr>
          <w:p w14:paraId="6A9AE58E" w14:textId="77777777" w:rsidR="00B51714" w:rsidRPr="00A201AF" w:rsidRDefault="00B51714" w:rsidP="00A201AF">
            <w:pPr>
              <w:spacing w:after="0" w:line="240" w:lineRule="auto"/>
              <w:jc w:val="both"/>
              <w:rPr>
                <w:b/>
                <w:sz w:val="20"/>
                <w:szCs w:val="20"/>
                <w:lang w:val="bg-BG"/>
              </w:rPr>
            </w:pPr>
            <w:r w:rsidRPr="00A201AF">
              <w:rPr>
                <w:b/>
                <w:sz w:val="20"/>
                <w:szCs w:val="20"/>
                <w:lang w:val="bg-BG"/>
              </w:rPr>
              <w:t>Population in the site</w:t>
            </w:r>
          </w:p>
        </w:tc>
        <w:tc>
          <w:tcPr>
            <w:tcW w:w="1398" w:type="pct"/>
            <w:gridSpan w:val="4"/>
            <w:shd w:val="clear" w:color="auto" w:fill="auto"/>
            <w:vAlign w:val="center"/>
          </w:tcPr>
          <w:p w14:paraId="53655A97" w14:textId="77777777" w:rsidR="00B51714" w:rsidRPr="00A201AF" w:rsidRDefault="00B51714" w:rsidP="00A201AF">
            <w:pPr>
              <w:spacing w:after="0" w:line="240" w:lineRule="auto"/>
              <w:jc w:val="both"/>
              <w:rPr>
                <w:b/>
                <w:sz w:val="20"/>
                <w:szCs w:val="20"/>
                <w:lang w:val="bg-BG"/>
              </w:rPr>
            </w:pPr>
            <w:r w:rsidRPr="00A201AF">
              <w:rPr>
                <w:b/>
                <w:sz w:val="20"/>
                <w:szCs w:val="20"/>
                <w:lang w:val="bg-BG"/>
              </w:rPr>
              <w:t>Site assessment</w:t>
            </w:r>
          </w:p>
        </w:tc>
      </w:tr>
      <w:tr w:rsidR="00B51714" w:rsidRPr="00A201AF" w14:paraId="37FE6A45" w14:textId="77777777" w:rsidTr="00A201AF">
        <w:trPr>
          <w:jc w:val="center"/>
        </w:trPr>
        <w:tc>
          <w:tcPr>
            <w:tcW w:w="187" w:type="pct"/>
            <w:vMerge w:val="restart"/>
            <w:shd w:val="clear" w:color="auto" w:fill="auto"/>
            <w:vAlign w:val="center"/>
          </w:tcPr>
          <w:p w14:paraId="328AD38A" w14:textId="77777777" w:rsidR="00B51714" w:rsidRPr="00A201AF" w:rsidRDefault="00B51714" w:rsidP="00A201AF">
            <w:pPr>
              <w:spacing w:after="0" w:line="240" w:lineRule="auto"/>
              <w:jc w:val="both"/>
              <w:rPr>
                <w:b/>
                <w:sz w:val="20"/>
                <w:szCs w:val="20"/>
                <w:lang w:val="bg-BG"/>
              </w:rPr>
            </w:pPr>
            <w:r w:rsidRPr="00A201AF">
              <w:rPr>
                <w:b/>
                <w:sz w:val="20"/>
                <w:szCs w:val="20"/>
                <w:lang w:val="bg-BG"/>
              </w:rPr>
              <w:t>G</w:t>
            </w:r>
          </w:p>
        </w:tc>
        <w:tc>
          <w:tcPr>
            <w:tcW w:w="348" w:type="pct"/>
            <w:vMerge w:val="restart"/>
            <w:shd w:val="clear" w:color="auto" w:fill="auto"/>
            <w:vAlign w:val="center"/>
          </w:tcPr>
          <w:p w14:paraId="12E225FC" w14:textId="77777777" w:rsidR="00B51714" w:rsidRPr="00A201AF" w:rsidRDefault="00B51714" w:rsidP="00A201AF">
            <w:pPr>
              <w:spacing w:after="0" w:line="240" w:lineRule="auto"/>
              <w:jc w:val="both"/>
              <w:rPr>
                <w:b/>
                <w:sz w:val="20"/>
                <w:szCs w:val="20"/>
                <w:lang w:val="bg-BG"/>
              </w:rPr>
            </w:pPr>
            <w:r w:rsidRPr="00A201AF">
              <w:rPr>
                <w:b/>
                <w:sz w:val="20"/>
                <w:szCs w:val="20"/>
                <w:lang w:val="bg-BG"/>
              </w:rPr>
              <w:t>Code</w:t>
            </w:r>
          </w:p>
        </w:tc>
        <w:tc>
          <w:tcPr>
            <w:tcW w:w="797" w:type="pct"/>
            <w:vMerge w:val="restart"/>
            <w:shd w:val="clear" w:color="auto" w:fill="auto"/>
            <w:vAlign w:val="center"/>
          </w:tcPr>
          <w:p w14:paraId="08D7E7A7" w14:textId="77777777" w:rsidR="00B51714" w:rsidRPr="00A201AF" w:rsidRDefault="00B51714" w:rsidP="00A201AF">
            <w:pPr>
              <w:spacing w:after="0" w:line="240" w:lineRule="auto"/>
              <w:jc w:val="both"/>
              <w:rPr>
                <w:b/>
                <w:sz w:val="20"/>
                <w:szCs w:val="20"/>
                <w:lang w:val="bg-BG"/>
              </w:rPr>
            </w:pPr>
            <w:r w:rsidRPr="00A201AF">
              <w:rPr>
                <w:b/>
                <w:sz w:val="20"/>
                <w:szCs w:val="20"/>
                <w:lang w:val="bg-BG"/>
              </w:rPr>
              <w:t>Scientific Name</w:t>
            </w:r>
          </w:p>
        </w:tc>
        <w:tc>
          <w:tcPr>
            <w:tcW w:w="163" w:type="pct"/>
            <w:vMerge w:val="restart"/>
            <w:shd w:val="clear" w:color="auto" w:fill="auto"/>
            <w:vAlign w:val="center"/>
          </w:tcPr>
          <w:p w14:paraId="5DDEA07F" w14:textId="77777777" w:rsidR="00B51714" w:rsidRPr="00A201AF" w:rsidRDefault="00B51714" w:rsidP="00A201AF">
            <w:pPr>
              <w:spacing w:after="0" w:line="240" w:lineRule="auto"/>
              <w:jc w:val="both"/>
              <w:rPr>
                <w:b/>
                <w:sz w:val="20"/>
                <w:szCs w:val="20"/>
                <w:lang w:val="bg-BG"/>
              </w:rPr>
            </w:pPr>
            <w:r w:rsidRPr="00A201AF">
              <w:rPr>
                <w:b/>
                <w:sz w:val="20"/>
                <w:szCs w:val="20"/>
                <w:lang w:val="bg-BG"/>
              </w:rPr>
              <w:t>S</w:t>
            </w:r>
          </w:p>
        </w:tc>
        <w:tc>
          <w:tcPr>
            <w:tcW w:w="248" w:type="pct"/>
            <w:vMerge w:val="restart"/>
            <w:shd w:val="clear" w:color="auto" w:fill="auto"/>
            <w:vAlign w:val="center"/>
          </w:tcPr>
          <w:p w14:paraId="40C01622" w14:textId="77777777" w:rsidR="00B51714" w:rsidRPr="00A201AF" w:rsidRDefault="00B51714" w:rsidP="00A201AF">
            <w:pPr>
              <w:spacing w:after="0" w:line="240" w:lineRule="auto"/>
              <w:jc w:val="both"/>
              <w:rPr>
                <w:b/>
                <w:sz w:val="20"/>
                <w:szCs w:val="20"/>
                <w:lang w:val="bg-BG"/>
              </w:rPr>
            </w:pPr>
            <w:r w:rsidRPr="00A201AF">
              <w:rPr>
                <w:b/>
                <w:sz w:val="20"/>
                <w:szCs w:val="20"/>
                <w:lang w:val="bg-BG"/>
              </w:rPr>
              <w:t>NP</w:t>
            </w:r>
          </w:p>
        </w:tc>
        <w:tc>
          <w:tcPr>
            <w:tcW w:w="175" w:type="pct"/>
            <w:gridSpan w:val="2"/>
            <w:vMerge w:val="restart"/>
            <w:shd w:val="clear" w:color="auto" w:fill="auto"/>
            <w:vAlign w:val="center"/>
          </w:tcPr>
          <w:p w14:paraId="241DE2B5" w14:textId="77777777" w:rsidR="00B51714" w:rsidRPr="00A201AF" w:rsidRDefault="00B51714" w:rsidP="00A201AF">
            <w:pPr>
              <w:spacing w:after="0" w:line="240" w:lineRule="auto"/>
              <w:jc w:val="both"/>
              <w:rPr>
                <w:b/>
                <w:sz w:val="20"/>
                <w:szCs w:val="20"/>
                <w:lang w:val="bg-BG"/>
              </w:rPr>
            </w:pPr>
            <w:r w:rsidRPr="00A201AF">
              <w:rPr>
                <w:b/>
                <w:sz w:val="20"/>
                <w:szCs w:val="20"/>
                <w:lang w:val="bg-BG"/>
              </w:rPr>
              <w:t>T</w:t>
            </w:r>
          </w:p>
        </w:tc>
        <w:tc>
          <w:tcPr>
            <w:tcW w:w="614" w:type="pct"/>
            <w:gridSpan w:val="2"/>
            <w:shd w:val="clear" w:color="auto" w:fill="auto"/>
            <w:vAlign w:val="center"/>
          </w:tcPr>
          <w:p w14:paraId="298EF0C1" w14:textId="77777777" w:rsidR="00B51714" w:rsidRPr="00A201AF" w:rsidRDefault="00B51714" w:rsidP="00A201AF">
            <w:pPr>
              <w:spacing w:after="0" w:line="240" w:lineRule="auto"/>
              <w:jc w:val="both"/>
              <w:rPr>
                <w:b/>
                <w:sz w:val="20"/>
                <w:szCs w:val="20"/>
                <w:lang w:val="bg-BG"/>
              </w:rPr>
            </w:pPr>
            <w:r w:rsidRPr="00A201AF">
              <w:rPr>
                <w:b/>
                <w:sz w:val="20"/>
                <w:szCs w:val="20"/>
                <w:lang w:val="bg-BG"/>
              </w:rPr>
              <w:t>Size</w:t>
            </w:r>
          </w:p>
        </w:tc>
        <w:tc>
          <w:tcPr>
            <w:tcW w:w="310" w:type="pct"/>
            <w:vMerge w:val="restart"/>
            <w:shd w:val="clear" w:color="auto" w:fill="auto"/>
            <w:vAlign w:val="center"/>
          </w:tcPr>
          <w:p w14:paraId="6BB6DC06" w14:textId="77777777" w:rsidR="00B51714" w:rsidRPr="00A201AF" w:rsidRDefault="00B51714" w:rsidP="00A201AF">
            <w:pPr>
              <w:spacing w:after="0" w:line="240" w:lineRule="auto"/>
              <w:jc w:val="both"/>
              <w:rPr>
                <w:b/>
                <w:sz w:val="20"/>
                <w:szCs w:val="20"/>
                <w:lang w:val="bg-BG"/>
              </w:rPr>
            </w:pPr>
            <w:r w:rsidRPr="00A201AF">
              <w:rPr>
                <w:b/>
                <w:sz w:val="20"/>
                <w:szCs w:val="20"/>
                <w:lang w:val="bg-BG"/>
              </w:rPr>
              <w:t>Unit</w:t>
            </w:r>
          </w:p>
        </w:tc>
        <w:tc>
          <w:tcPr>
            <w:tcW w:w="301" w:type="pct"/>
            <w:vMerge w:val="restart"/>
            <w:shd w:val="clear" w:color="auto" w:fill="auto"/>
            <w:vAlign w:val="center"/>
          </w:tcPr>
          <w:p w14:paraId="6123D00F" w14:textId="77777777" w:rsidR="00B51714" w:rsidRPr="00A201AF" w:rsidRDefault="00B51714" w:rsidP="00A201AF">
            <w:pPr>
              <w:spacing w:after="0" w:line="240" w:lineRule="auto"/>
              <w:jc w:val="both"/>
              <w:rPr>
                <w:b/>
                <w:sz w:val="20"/>
                <w:szCs w:val="20"/>
                <w:lang w:val="bg-BG"/>
              </w:rPr>
            </w:pPr>
            <w:r w:rsidRPr="00A201AF">
              <w:rPr>
                <w:b/>
                <w:sz w:val="20"/>
                <w:szCs w:val="20"/>
                <w:lang w:val="bg-BG"/>
              </w:rPr>
              <w:t>Cat.</w:t>
            </w:r>
          </w:p>
        </w:tc>
        <w:tc>
          <w:tcPr>
            <w:tcW w:w="446" w:type="pct"/>
            <w:vMerge w:val="restart"/>
            <w:shd w:val="clear" w:color="auto" w:fill="auto"/>
            <w:vAlign w:val="center"/>
          </w:tcPr>
          <w:p w14:paraId="35F1AF49" w14:textId="77777777" w:rsidR="00B51714" w:rsidRPr="00A201AF" w:rsidRDefault="00B51714" w:rsidP="00A201AF">
            <w:pPr>
              <w:spacing w:after="0" w:line="240" w:lineRule="auto"/>
              <w:jc w:val="both"/>
              <w:rPr>
                <w:b/>
                <w:sz w:val="20"/>
                <w:szCs w:val="20"/>
                <w:lang w:val="bg-BG"/>
              </w:rPr>
            </w:pPr>
            <w:r w:rsidRPr="00A201AF">
              <w:rPr>
                <w:b/>
                <w:sz w:val="20"/>
                <w:szCs w:val="20"/>
                <w:lang w:val="bg-BG"/>
              </w:rPr>
              <w:t>D.qual.</w:t>
            </w:r>
          </w:p>
        </w:tc>
        <w:tc>
          <w:tcPr>
            <w:tcW w:w="508" w:type="pct"/>
            <w:gridSpan w:val="2"/>
            <w:shd w:val="clear" w:color="auto" w:fill="auto"/>
            <w:vAlign w:val="center"/>
          </w:tcPr>
          <w:p w14:paraId="13DE4336" w14:textId="77777777" w:rsidR="00B51714" w:rsidRPr="00A201AF" w:rsidRDefault="00B51714" w:rsidP="00A201AF">
            <w:pPr>
              <w:spacing w:after="0" w:line="240" w:lineRule="auto"/>
              <w:jc w:val="both"/>
              <w:rPr>
                <w:b/>
                <w:sz w:val="20"/>
                <w:szCs w:val="20"/>
                <w:lang w:val="bg-BG"/>
              </w:rPr>
            </w:pPr>
            <w:r w:rsidRPr="00A201AF">
              <w:rPr>
                <w:b/>
                <w:sz w:val="20"/>
                <w:szCs w:val="20"/>
                <w:lang w:val="bg-BG"/>
              </w:rPr>
              <w:t>A/B/C/D</w:t>
            </w:r>
          </w:p>
        </w:tc>
        <w:tc>
          <w:tcPr>
            <w:tcW w:w="904" w:type="pct"/>
            <w:gridSpan w:val="3"/>
            <w:shd w:val="clear" w:color="auto" w:fill="auto"/>
            <w:vAlign w:val="center"/>
          </w:tcPr>
          <w:p w14:paraId="50C5313A" w14:textId="77777777" w:rsidR="00B51714" w:rsidRPr="00A201AF" w:rsidRDefault="00B51714" w:rsidP="00A201AF">
            <w:pPr>
              <w:spacing w:after="0" w:line="240" w:lineRule="auto"/>
              <w:jc w:val="both"/>
              <w:rPr>
                <w:b/>
                <w:sz w:val="20"/>
                <w:szCs w:val="20"/>
                <w:lang w:val="bg-BG"/>
              </w:rPr>
            </w:pPr>
            <w:r w:rsidRPr="00A201AF">
              <w:rPr>
                <w:b/>
                <w:sz w:val="20"/>
                <w:szCs w:val="20"/>
                <w:lang w:val="bg-BG"/>
              </w:rPr>
              <w:t>A/B/C</w:t>
            </w:r>
          </w:p>
        </w:tc>
      </w:tr>
      <w:tr w:rsidR="003C4AC4" w:rsidRPr="00A201AF" w14:paraId="62E25EF3" w14:textId="77777777" w:rsidTr="00A201AF">
        <w:trPr>
          <w:jc w:val="center"/>
        </w:trPr>
        <w:tc>
          <w:tcPr>
            <w:tcW w:w="187" w:type="pct"/>
            <w:vMerge/>
            <w:shd w:val="clear" w:color="auto" w:fill="auto"/>
            <w:vAlign w:val="center"/>
          </w:tcPr>
          <w:p w14:paraId="363F97A2" w14:textId="77777777" w:rsidR="00B51714" w:rsidRPr="00A201AF" w:rsidRDefault="00B51714" w:rsidP="00A201AF">
            <w:pPr>
              <w:spacing w:after="0" w:line="240" w:lineRule="auto"/>
              <w:jc w:val="both"/>
              <w:rPr>
                <w:sz w:val="20"/>
                <w:szCs w:val="20"/>
                <w:lang w:val="bg-BG"/>
              </w:rPr>
            </w:pPr>
          </w:p>
        </w:tc>
        <w:tc>
          <w:tcPr>
            <w:tcW w:w="348" w:type="pct"/>
            <w:vMerge/>
            <w:shd w:val="clear" w:color="auto" w:fill="auto"/>
            <w:vAlign w:val="center"/>
          </w:tcPr>
          <w:p w14:paraId="40A8EF07" w14:textId="77777777" w:rsidR="00B51714" w:rsidRPr="00A201AF" w:rsidRDefault="00B51714" w:rsidP="00A201AF">
            <w:pPr>
              <w:spacing w:after="0" w:line="240" w:lineRule="auto"/>
              <w:jc w:val="both"/>
              <w:rPr>
                <w:sz w:val="20"/>
                <w:szCs w:val="20"/>
                <w:lang w:val="bg-BG"/>
              </w:rPr>
            </w:pPr>
          </w:p>
        </w:tc>
        <w:tc>
          <w:tcPr>
            <w:tcW w:w="797" w:type="pct"/>
            <w:vMerge/>
            <w:shd w:val="clear" w:color="auto" w:fill="auto"/>
            <w:vAlign w:val="center"/>
          </w:tcPr>
          <w:p w14:paraId="2BE6BCD5" w14:textId="77777777" w:rsidR="00B51714" w:rsidRPr="00A201AF" w:rsidRDefault="00B51714" w:rsidP="00A201AF">
            <w:pPr>
              <w:spacing w:after="0" w:line="240" w:lineRule="auto"/>
              <w:jc w:val="both"/>
              <w:rPr>
                <w:sz w:val="20"/>
                <w:szCs w:val="20"/>
                <w:lang w:val="bg-BG"/>
              </w:rPr>
            </w:pPr>
          </w:p>
        </w:tc>
        <w:tc>
          <w:tcPr>
            <w:tcW w:w="163" w:type="pct"/>
            <w:vMerge/>
            <w:shd w:val="clear" w:color="auto" w:fill="auto"/>
            <w:vAlign w:val="center"/>
          </w:tcPr>
          <w:p w14:paraId="4DE6F053" w14:textId="77777777" w:rsidR="00B51714" w:rsidRPr="00A201AF" w:rsidRDefault="00B51714" w:rsidP="00A201AF">
            <w:pPr>
              <w:spacing w:after="0" w:line="240" w:lineRule="auto"/>
              <w:jc w:val="both"/>
              <w:rPr>
                <w:sz w:val="20"/>
                <w:szCs w:val="20"/>
                <w:lang w:val="bg-BG"/>
              </w:rPr>
            </w:pPr>
          </w:p>
        </w:tc>
        <w:tc>
          <w:tcPr>
            <w:tcW w:w="248" w:type="pct"/>
            <w:vMerge/>
            <w:shd w:val="clear" w:color="auto" w:fill="auto"/>
            <w:vAlign w:val="center"/>
          </w:tcPr>
          <w:p w14:paraId="2F9E7BCA" w14:textId="77777777" w:rsidR="00B51714" w:rsidRPr="00A201AF" w:rsidRDefault="00B51714" w:rsidP="00A201AF">
            <w:pPr>
              <w:spacing w:after="0" w:line="240" w:lineRule="auto"/>
              <w:jc w:val="both"/>
              <w:rPr>
                <w:b/>
                <w:sz w:val="20"/>
                <w:szCs w:val="20"/>
                <w:lang w:val="bg-BG"/>
              </w:rPr>
            </w:pPr>
          </w:p>
        </w:tc>
        <w:tc>
          <w:tcPr>
            <w:tcW w:w="175" w:type="pct"/>
            <w:gridSpan w:val="2"/>
            <w:vMerge/>
            <w:shd w:val="clear" w:color="auto" w:fill="auto"/>
            <w:vAlign w:val="center"/>
          </w:tcPr>
          <w:p w14:paraId="6DFFD3D7" w14:textId="77777777" w:rsidR="00B51714" w:rsidRPr="00A201AF" w:rsidRDefault="00B51714" w:rsidP="00A201AF">
            <w:pPr>
              <w:spacing w:after="0" w:line="240" w:lineRule="auto"/>
              <w:jc w:val="both"/>
              <w:rPr>
                <w:b/>
                <w:sz w:val="20"/>
                <w:szCs w:val="20"/>
                <w:lang w:val="bg-BG"/>
              </w:rPr>
            </w:pPr>
          </w:p>
        </w:tc>
        <w:tc>
          <w:tcPr>
            <w:tcW w:w="298" w:type="pct"/>
            <w:shd w:val="clear" w:color="auto" w:fill="auto"/>
            <w:vAlign w:val="center"/>
          </w:tcPr>
          <w:p w14:paraId="0A6EC8AF" w14:textId="77777777" w:rsidR="00B51714" w:rsidRPr="00A201AF" w:rsidRDefault="00B51714" w:rsidP="00A201AF">
            <w:pPr>
              <w:spacing w:after="0" w:line="240" w:lineRule="auto"/>
              <w:jc w:val="both"/>
              <w:rPr>
                <w:b/>
                <w:sz w:val="20"/>
                <w:szCs w:val="20"/>
                <w:lang w:val="bg-BG"/>
              </w:rPr>
            </w:pPr>
            <w:r w:rsidRPr="00A201AF">
              <w:rPr>
                <w:b/>
                <w:sz w:val="20"/>
                <w:szCs w:val="20"/>
                <w:lang w:val="bg-BG"/>
              </w:rPr>
              <w:t>Min</w:t>
            </w:r>
          </w:p>
        </w:tc>
        <w:tc>
          <w:tcPr>
            <w:tcW w:w="316" w:type="pct"/>
            <w:shd w:val="clear" w:color="auto" w:fill="auto"/>
            <w:vAlign w:val="center"/>
          </w:tcPr>
          <w:p w14:paraId="57159280" w14:textId="77777777" w:rsidR="00B51714" w:rsidRPr="00A201AF" w:rsidRDefault="00B51714" w:rsidP="00A201AF">
            <w:pPr>
              <w:spacing w:after="0" w:line="240" w:lineRule="auto"/>
              <w:jc w:val="both"/>
              <w:rPr>
                <w:b/>
                <w:sz w:val="20"/>
                <w:szCs w:val="20"/>
                <w:lang w:val="bg-BG"/>
              </w:rPr>
            </w:pPr>
            <w:r w:rsidRPr="00A201AF">
              <w:rPr>
                <w:b/>
                <w:sz w:val="20"/>
                <w:szCs w:val="20"/>
                <w:lang w:val="bg-BG"/>
              </w:rPr>
              <w:t>Max</w:t>
            </w:r>
          </w:p>
        </w:tc>
        <w:tc>
          <w:tcPr>
            <w:tcW w:w="310" w:type="pct"/>
            <w:vMerge/>
            <w:shd w:val="clear" w:color="auto" w:fill="auto"/>
            <w:vAlign w:val="center"/>
          </w:tcPr>
          <w:p w14:paraId="71A229CA" w14:textId="77777777" w:rsidR="00B51714" w:rsidRPr="00A201AF" w:rsidRDefault="00B51714" w:rsidP="00A201AF">
            <w:pPr>
              <w:spacing w:after="0" w:line="240" w:lineRule="auto"/>
              <w:jc w:val="both"/>
              <w:rPr>
                <w:b/>
                <w:sz w:val="20"/>
                <w:szCs w:val="20"/>
                <w:lang w:val="bg-BG"/>
              </w:rPr>
            </w:pPr>
          </w:p>
        </w:tc>
        <w:tc>
          <w:tcPr>
            <w:tcW w:w="301" w:type="pct"/>
            <w:vMerge/>
            <w:shd w:val="clear" w:color="auto" w:fill="auto"/>
            <w:vAlign w:val="center"/>
          </w:tcPr>
          <w:p w14:paraId="752A1CCC" w14:textId="77777777" w:rsidR="00B51714" w:rsidRPr="00A201AF" w:rsidRDefault="00B51714" w:rsidP="00A201AF">
            <w:pPr>
              <w:spacing w:after="0" w:line="240" w:lineRule="auto"/>
              <w:jc w:val="both"/>
              <w:rPr>
                <w:b/>
                <w:sz w:val="20"/>
                <w:szCs w:val="20"/>
                <w:lang w:val="bg-BG"/>
              </w:rPr>
            </w:pPr>
          </w:p>
        </w:tc>
        <w:tc>
          <w:tcPr>
            <w:tcW w:w="446" w:type="pct"/>
            <w:vMerge/>
            <w:shd w:val="clear" w:color="auto" w:fill="auto"/>
            <w:vAlign w:val="center"/>
          </w:tcPr>
          <w:p w14:paraId="6B9FA608" w14:textId="77777777" w:rsidR="00B51714" w:rsidRPr="00A201AF" w:rsidRDefault="00B51714" w:rsidP="00A201AF">
            <w:pPr>
              <w:spacing w:after="0" w:line="240" w:lineRule="auto"/>
              <w:jc w:val="both"/>
              <w:rPr>
                <w:b/>
                <w:sz w:val="20"/>
                <w:szCs w:val="20"/>
                <w:lang w:val="bg-BG"/>
              </w:rPr>
            </w:pPr>
          </w:p>
        </w:tc>
        <w:tc>
          <w:tcPr>
            <w:tcW w:w="508" w:type="pct"/>
            <w:gridSpan w:val="2"/>
            <w:shd w:val="clear" w:color="auto" w:fill="auto"/>
            <w:vAlign w:val="center"/>
          </w:tcPr>
          <w:p w14:paraId="66B17EB5" w14:textId="77777777" w:rsidR="00B51714" w:rsidRPr="00A201AF" w:rsidRDefault="00B51714" w:rsidP="00A201AF">
            <w:pPr>
              <w:spacing w:after="0" w:line="240" w:lineRule="auto"/>
              <w:jc w:val="both"/>
              <w:rPr>
                <w:b/>
                <w:sz w:val="20"/>
                <w:szCs w:val="20"/>
                <w:lang w:val="bg-BG"/>
              </w:rPr>
            </w:pPr>
            <w:r w:rsidRPr="00A201AF">
              <w:rPr>
                <w:b/>
                <w:sz w:val="20"/>
                <w:szCs w:val="20"/>
                <w:lang w:val="bg-BG"/>
              </w:rPr>
              <w:t>Pop.</w:t>
            </w:r>
          </w:p>
        </w:tc>
        <w:tc>
          <w:tcPr>
            <w:tcW w:w="326" w:type="pct"/>
            <w:shd w:val="clear" w:color="auto" w:fill="auto"/>
            <w:vAlign w:val="center"/>
          </w:tcPr>
          <w:p w14:paraId="4256E50F" w14:textId="77777777" w:rsidR="00B51714" w:rsidRPr="00A201AF" w:rsidRDefault="00B51714" w:rsidP="00A201AF">
            <w:pPr>
              <w:spacing w:after="0" w:line="240" w:lineRule="auto"/>
              <w:jc w:val="both"/>
              <w:rPr>
                <w:b/>
                <w:sz w:val="20"/>
                <w:szCs w:val="20"/>
                <w:lang w:val="bg-BG"/>
              </w:rPr>
            </w:pPr>
            <w:r w:rsidRPr="00A201AF">
              <w:rPr>
                <w:b/>
                <w:sz w:val="20"/>
                <w:szCs w:val="20"/>
                <w:lang w:val="bg-BG"/>
              </w:rPr>
              <w:t>Con.</w:t>
            </w:r>
          </w:p>
        </w:tc>
        <w:tc>
          <w:tcPr>
            <w:tcW w:w="270" w:type="pct"/>
            <w:shd w:val="clear" w:color="auto" w:fill="auto"/>
            <w:vAlign w:val="center"/>
          </w:tcPr>
          <w:p w14:paraId="1A9E3B3B" w14:textId="77777777" w:rsidR="00B51714" w:rsidRPr="00A201AF" w:rsidRDefault="00B51714" w:rsidP="00A201AF">
            <w:pPr>
              <w:spacing w:after="0" w:line="240" w:lineRule="auto"/>
              <w:jc w:val="both"/>
              <w:rPr>
                <w:b/>
                <w:sz w:val="20"/>
                <w:szCs w:val="20"/>
                <w:lang w:val="bg-BG"/>
              </w:rPr>
            </w:pPr>
            <w:r w:rsidRPr="00A201AF">
              <w:rPr>
                <w:b/>
                <w:sz w:val="20"/>
                <w:szCs w:val="20"/>
                <w:lang w:val="bg-BG"/>
              </w:rPr>
              <w:t>Iso.</w:t>
            </w:r>
          </w:p>
        </w:tc>
        <w:tc>
          <w:tcPr>
            <w:tcW w:w="308" w:type="pct"/>
            <w:shd w:val="clear" w:color="auto" w:fill="auto"/>
            <w:vAlign w:val="center"/>
          </w:tcPr>
          <w:p w14:paraId="4353048D" w14:textId="77777777" w:rsidR="00B51714" w:rsidRPr="00A201AF" w:rsidRDefault="00B51714" w:rsidP="00A201AF">
            <w:pPr>
              <w:spacing w:after="0" w:line="240" w:lineRule="auto"/>
              <w:jc w:val="both"/>
              <w:rPr>
                <w:b/>
                <w:sz w:val="20"/>
                <w:szCs w:val="20"/>
                <w:lang w:val="bg-BG"/>
              </w:rPr>
            </w:pPr>
            <w:r w:rsidRPr="00A201AF">
              <w:rPr>
                <w:b/>
                <w:sz w:val="20"/>
                <w:szCs w:val="20"/>
                <w:lang w:val="bg-BG"/>
              </w:rPr>
              <w:t>Glo.</w:t>
            </w:r>
          </w:p>
        </w:tc>
      </w:tr>
      <w:tr w:rsidR="003C4AC4" w:rsidRPr="00A201AF" w14:paraId="24CDB860" w14:textId="77777777" w:rsidTr="00A201AF">
        <w:trPr>
          <w:jc w:val="center"/>
        </w:trPr>
        <w:tc>
          <w:tcPr>
            <w:tcW w:w="187" w:type="pct"/>
            <w:shd w:val="clear" w:color="auto" w:fill="auto"/>
            <w:vAlign w:val="center"/>
          </w:tcPr>
          <w:p w14:paraId="16630AF5" w14:textId="2F45B9A2" w:rsidR="003C4AC4" w:rsidRPr="00A201AF" w:rsidRDefault="003C4AC4" w:rsidP="00A201AF">
            <w:pPr>
              <w:spacing w:after="0" w:line="240" w:lineRule="auto"/>
              <w:jc w:val="both"/>
              <w:rPr>
                <w:sz w:val="20"/>
                <w:szCs w:val="20"/>
                <w:lang w:val="en-GB"/>
              </w:rPr>
            </w:pPr>
            <w:r w:rsidRPr="00A201AF">
              <w:rPr>
                <w:sz w:val="20"/>
                <w:szCs w:val="20"/>
                <w:lang w:val="en-GB"/>
              </w:rPr>
              <w:t>B</w:t>
            </w:r>
          </w:p>
        </w:tc>
        <w:tc>
          <w:tcPr>
            <w:tcW w:w="348" w:type="pct"/>
            <w:shd w:val="clear" w:color="auto" w:fill="auto"/>
          </w:tcPr>
          <w:p w14:paraId="70A81B50" w14:textId="0A6DFBE6" w:rsidR="003C4AC4" w:rsidRPr="00A201AF" w:rsidRDefault="003C4AC4" w:rsidP="00A201AF">
            <w:pPr>
              <w:spacing w:after="0" w:line="240" w:lineRule="auto"/>
              <w:jc w:val="both"/>
              <w:rPr>
                <w:sz w:val="20"/>
                <w:szCs w:val="20"/>
              </w:rPr>
            </w:pPr>
            <w:r w:rsidRPr="00A201AF">
              <w:rPr>
                <w:sz w:val="20"/>
                <w:szCs w:val="20"/>
              </w:rPr>
              <w:t>A193</w:t>
            </w:r>
          </w:p>
        </w:tc>
        <w:tc>
          <w:tcPr>
            <w:tcW w:w="797" w:type="pct"/>
            <w:shd w:val="clear" w:color="auto" w:fill="auto"/>
          </w:tcPr>
          <w:p w14:paraId="7C2CC2BF" w14:textId="3865523D" w:rsidR="003C4AC4" w:rsidRPr="00A201AF" w:rsidRDefault="003C4AC4" w:rsidP="00A201AF">
            <w:pPr>
              <w:spacing w:after="0" w:line="240" w:lineRule="auto"/>
              <w:jc w:val="both"/>
              <w:rPr>
                <w:i/>
                <w:sz w:val="20"/>
                <w:szCs w:val="20"/>
              </w:rPr>
            </w:pPr>
            <w:r w:rsidRPr="00A201AF">
              <w:rPr>
                <w:i/>
                <w:sz w:val="20"/>
                <w:szCs w:val="20"/>
              </w:rPr>
              <w:t>Sterna hirundo</w:t>
            </w:r>
          </w:p>
        </w:tc>
        <w:tc>
          <w:tcPr>
            <w:tcW w:w="163" w:type="pct"/>
            <w:shd w:val="clear" w:color="auto" w:fill="auto"/>
            <w:vAlign w:val="center"/>
          </w:tcPr>
          <w:p w14:paraId="5C380ECC" w14:textId="77777777" w:rsidR="003C4AC4" w:rsidRPr="00A201AF" w:rsidRDefault="003C4AC4" w:rsidP="00A201AF">
            <w:pPr>
              <w:spacing w:after="0" w:line="240" w:lineRule="auto"/>
              <w:jc w:val="both"/>
              <w:rPr>
                <w:sz w:val="20"/>
                <w:szCs w:val="20"/>
                <w:lang w:val="bg-BG"/>
              </w:rPr>
            </w:pPr>
          </w:p>
        </w:tc>
        <w:tc>
          <w:tcPr>
            <w:tcW w:w="248" w:type="pct"/>
            <w:shd w:val="clear" w:color="auto" w:fill="auto"/>
            <w:vAlign w:val="center"/>
          </w:tcPr>
          <w:p w14:paraId="6D9C9A39" w14:textId="77777777" w:rsidR="003C4AC4" w:rsidRPr="00A201AF" w:rsidRDefault="003C4AC4" w:rsidP="00A201AF">
            <w:pPr>
              <w:spacing w:after="0" w:line="240" w:lineRule="auto"/>
              <w:jc w:val="both"/>
              <w:rPr>
                <w:sz w:val="20"/>
                <w:szCs w:val="20"/>
                <w:lang w:val="bg-BG"/>
              </w:rPr>
            </w:pPr>
          </w:p>
        </w:tc>
        <w:tc>
          <w:tcPr>
            <w:tcW w:w="175" w:type="pct"/>
            <w:gridSpan w:val="2"/>
            <w:shd w:val="clear" w:color="auto" w:fill="auto"/>
          </w:tcPr>
          <w:p w14:paraId="2BD56F0D" w14:textId="7D760ECA" w:rsidR="003C4AC4" w:rsidRPr="00A201AF" w:rsidRDefault="003C4AC4" w:rsidP="00A201AF">
            <w:pPr>
              <w:spacing w:after="0" w:line="240" w:lineRule="auto"/>
              <w:jc w:val="both"/>
              <w:rPr>
                <w:sz w:val="20"/>
                <w:szCs w:val="20"/>
              </w:rPr>
            </w:pPr>
            <w:r w:rsidRPr="00A201AF">
              <w:rPr>
                <w:sz w:val="20"/>
                <w:szCs w:val="20"/>
              </w:rPr>
              <w:t>c</w:t>
            </w:r>
          </w:p>
        </w:tc>
        <w:tc>
          <w:tcPr>
            <w:tcW w:w="298" w:type="pct"/>
            <w:shd w:val="clear" w:color="auto" w:fill="auto"/>
          </w:tcPr>
          <w:p w14:paraId="36120064" w14:textId="352255BE" w:rsidR="003C4AC4" w:rsidRPr="00A201AF" w:rsidRDefault="003C4AC4" w:rsidP="00A201AF">
            <w:pPr>
              <w:spacing w:after="0" w:line="240" w:lineRule="auto"/>
              <w:jc w:val="both"/>
              <w:rPr>
                <w:sz w:val="20"/>
                <w:szCs w:val="20"/>
              </w:rPr>
            </w:pPr>
            <w:r w:rsidRPr="00A201AF">
              <w:rPr>
                <w:sz w:val="20"/>
                <w:szCs w:val="20"/>
              </w:rPr>
              <w:t>50</w:t>
            </w:r>
          </w:p>
        </w:tc>
        <w:tc>
          <w:tcPr>
            <w:tcW w:w="316" w:type="pct"/>
            <w:shd w:val="clear" w:color="auto" w:fill="auto"/>
          </w:tcPr>
          <w:p w14:paraId="6BA5DEC8" w14:textId="01402555" w:rsidR="003C4AC4" w:rsidRPr="00A201AF" w:rsidRDefault="003C4AC4" w:rsidP="00A201AF">
            <w:pPr>
              <w:spacing w:after="0" w:line="240" w:lineRule="auto"/>
              <w:jc w:val="both"/>
              <w:rPr>
                <w:sz w:val="20"/>
                <w:szCs w:val="20"/>
              </w:rPr>
            </w:pPr>
            <w:r w:rsidRPr="00A201AF">
              <w:rPr>
                <w:sz w:val="20"/>
                <w:szCs w:val="20"/>
              </w:rPr>
              <w:t>150</w:t>
            </w:r>
          </w:p>
        </w:tc>
        <w:tc>
          <w:tcPr>
            <w:tcW w:w="310" w:type="pct"/>
            <w:shd w:val="clear" w:color="auto" w:fill="auto"/>
          </w:tcPr>
          <w:p w14:paraId="5560926B" w14:textId="14E4D00D" w:rsidR="003C4AC4" w:rsidRPr="00A201AF" w:rsidRDefault="003C4AC4" w:rsidP="00A201AF">
            <w:pPr>
              <w:spacing w:after="0" w:line="240" w:lineRule="auto"/>
              <w:jc w:val="both"/>
              <w:rPr>
                <w:bCs/>
                <w:sz w:val="20"/>
                <w:szCs w:val="20"/>
              </w:rPr>
            </w:pPr>
            <w:r w:rsidRPr="00A201AF">
              <w:rPr>
                <w:sz w:val="20"/>
                <w:szCs w:val="20"/>
              </w:rPr>
              <w:t>i</w:t>
            </w:r>
          </w:p>
        </w:tc>
        <w:tc>
          <w:tcPr>
            <w:tcW w:w="301" w:type="pct"/>
            <w:shd w:val="clear" w:color="auto" w:fill="auto"/>
          </w:tcPr>
          <w:p w14:paraId="74DE0522" w14:textId="77777777" w:rsidR="003C4AC4" w:rsidRPr="00A201AF" w:rsidRDefault="003C4AC4" w:rsidP="00A201AF">
            <w:pPr>
              <w:spacing w:after="0" w:line="240" w:lineRule="auto"/>
              <w:jc w:val="both"/>
              <w:rPr>
                <w:sz w:val="20"/>
                <w:szCs w:val="20"/>
                <w:lang w:val="bg-BG"/>
              </w:rPr>
            </w:pPr>
          </w:p>
        </w:tc>
        <w:tc>
          <w:tcPr>
            <w:tcW w:w="446" w:type="pct"/>
            <w:shd w:val="clear" w:color="auto" w:fill="auto"/>
          </w:tcPr>
          <w:p w14:paraId="0477E9A2" w14:textId="290E2F9C" w:rsidR="003C4AC4" w:rsidRPr="00A201AF" w:rsidRDefault="003C4AC4" w:rsidP="00A201AF">
            <w:pPr>
              <w:spacing w:after="0" w:line="240" w:lineRule="auto"/>
              <w:jc w:val="both"/>
              <w:rPr>
                <w:sz w:val="20"/>
                <w:szCs w:val="20"/>
              </w:rPr>
            </w:pPr>
            <w:r w:rsidRPr="00A201AF">
              <w:rPr>
                <w:sz w:val="20"/>
                <w:szCs w:val="20"/>
              </w:rPr>
              <w:t>G</w:t>
            </w:r>
          </w:p>
        </w:tc>
        <w:tc>
          <w:tcPr>
            <w:tcW w:w="508" w:type="pct"/>
            <w:gridSpan w:val="2"/>
            <w:shd w:val="clear" w:color="auto" w:fill="auto"/>
          </w:tcPr>
          <w:p w14:paraId="074A9E22" w14:textId="20452B15" w:rsidR="003C4AC4" w:rsidRPr="00A201AF" w:rsidRDefault="003C4AC4" w:rsidP="00A201AF">
            <w:pPr>
              <w:spacing w:after="0" w:line="240" w:lineRule="auto"/>
              <w:jc w:val="both"/>
              <w:rPr>
                <w:sz w:val="20"/>
                <w:szCs w:val="20"/>
              </w:rPr>
            </w:pPr>
            <w:r w:rsidRPr="00A201AF">
              <w:rPr>
                <w:sz w:val="20"/>
                <w:szCs w:val="20"/>
              </w:rPr>
              <w:t>B</w:t>
            </w:r>
          </w:p>
        </w:tc>
        <w:tc>
          <w:tcPr>
            <w:tcW w:w="326" w:type="pct"/>
            <w:shd w:val="clear" w:color="auto" w:fill="auto"/>
          </w:tcPr>
          <w:p w14:paraId="54A12D41" w14:textId="189297B1" w:rsidR="003C4AC4" w:rsidRPr="00A201AF" w:rsidRDefault="003C4AC4" w:rsidP="00A201AF">
            <w:pPr>
              <w:spacing w:after="0" w:line="240" w:lineRule="auto"/>
              <w:jc w:val="both"/>
              <w:rPr>
                <w:sz w:val="20"/>
                <w:szCs w:val="20"/>
              </w:rPr>
            </w:pPr>
            <w:r w:rsidRPr="00A201AF">
              <w:rPr>
                <w:sz w:val="20"/>
                <w:szCs w:val="20"/>
              </w:rPr>
              <w:t>A</w:t>
            </w:r>
          </w:p>
        </w:tc>
        <w:tc>
          <w:tcPr>
            <w:tcW w:w="270" w:type="pct"/>
            <w:shd w:val="clear" w:color="auto" w:fill="auto"/>
          </w:tcPr>
          <w:p w14:paraId="46520B94" w14:textId="4AD20EF8" w:rsidR="003C4AC4" w:rsidRPr="00A201AF" w:rsidRDefault="003C4AC4" w:rsidP="00A201AF">
            <w:pPr>
              <w:spacing w:after="0" w:line="240" w:lineRule="auto"/>
              <w:jc w:val="both"/>
              <w:rPr>
                <w:sz w:val="20"/>
                <w:szCs w:val="20"/>
              </w:rPr>
            </w:pPr>
            <w:r w:rsidRPr="00A201AF">
              <w:rPr>
                <w:sz w:val="20"/>
                <w:szCs w:val="20"/>
              </w:rPr>
              <w:t>C</w:t>
            </w:r>
          </w:p>
        </w:tc>
        <w:tc>
          <w:tcPr>
            <w:tcW w:w="308" w:type="pct"/>
            <w:shd w:val="clear" w:color="auto" w:fill="auto"/>
          </w:tcPr>
          <w:p w14:paraId="5492F4FF" w14:textId="779521FC" w:rsidR="003C4AC4" w:rsidRPr="00A201AF" w:rsidRDefault="003C4AC4" w:rsidP="00A201AF">
            <w:pPr>
              <w:spacing w:after="0" w:line="240" w:lineRule="auto"/>
              <w:jc w:val="both"/>
              <w:rPr>
                <w:sz w:val="20"/>
                <w:szCs w:val="20"/>
              </w:rPr>
            </w:pPr>
            <w:r w:rsidRPr="00A201AF">
              <w:rPr>
                <w:sz w:val="20"/>
                <w:szCs w:val="20"/>
              </w:rPr>
              <w:t>A</w:t>
            </w:r>
          </w:p>
        </w:tc>
      </w:tr>
      <w:tr w:rsidR="003C4AC4" w:rsidRPr="00A201AF" w14:paraId="52F29086" w14:textId="77777777" w:rsidTr="00A201AF">
        <w:trPr>
          <w:jc w:val="center"/>
        </w:trPr>
        <w:tc>
          <w:tcPr>
            <w:tcW w:w="187" w:type="pct"/>
            <w:shd w:val="clear" w:color="auto" w:fill="auto"/>
            <w:vAlign w:val="center"/>
          </w:tcPr>
          <w:p w14:paraId="2161864B" w14:textId="20EF43B6" w:rsidR="003C4AC4" w:rsidRPr="00A201AF" w:rsidRDefault="003C4AC4" w:rsidP="00A201AF">
            <w:pPr>
              <w:spacing w:after="0" w:line="240" w:lineRule="auto"/>
              <w:jc w:val="both"/>
              <w:rPr>
                <w:sz w:val="20"/>
                <w:szCs w:val="20"/>
                <w:lang w:val="en-GB"/>
              </w:rPr>
            </w:pPr>
            <w:r w:rsidRPr="00A201AF">
              <w:rPr>
                <w:sz w:val="20"/>
                <w:szCs w:val="20"/>
                <w:lang w:val="en-GB"/>
              </w:rPr>
              <w:t>B</w:t>
            </w:r>
          </w:p>
        </w:tc>
        <w:tc>
          <w:tcPr>
            <w:tcW w:w="348" w:type="pct"/>
            <w:shd w:val="clear" w:color="auto" w:fill="auto"/>
          </w:tcPr>
          <w:p w14:paraId="3569A1F2" w14:textId="77777777" w:rsidR="003C4AC4" w:rsidRPr="00A201AF" w:rsidRDefault="003C4AC4" w:rsidP="00A201AF">
            <w:pPr>
              <w:spacing w:after="0" w:line="240" w:lineRule="auto"/>
              <w:jc w:val="both"/>
              <w:rPr>
                <w:sz w:val="20"/>
                <w:szCs w:val="20"/>
              </w:rPr>
            </w:pPr>
            <w:r w:rsidRPr="00A201AF">
              <w:rPr>
                <w:sz w:val="20"/>
                <w:szCs w:val="20"/>
              </w:rPr>
              <w:t>A193</w:t>
            </w:r>
          </w:p>
        </w:tc>
        <w:tc>
          <w:tcPr>
            <w:tcW w:w="797" w:type="pct"/>
            <w:shd w:val="clear" w:color="auto" w:fill="auto"/>
          </w:tcPr>
          <w:p w14:paraId="30768B52" w14:textId="77777777" w:rsidR="003C4AC4" w:rsidRPr="00A201AF" w:rsidRDefault="003C4AC4" w:rsidP="00A201AF">
            <w:pPr>
              <w:spacing w:after="0" w:line="240" w:lineRule="auto"/>
              <w:jc w:val="both"/>
              <w:rPr>
                <w:i/>
                <w:sz w:val="20"/>
                <w:szCs w:val="20"/>
              </w:rPr>
            </w:pPr>
            <w:r w:rsidRPr="00A201AF">
              <w:rPr>
                <w:i/>
                <w:sz w:val="20"/>
                <w:szCs w:val="20"/>
              </w:rPr>
              <w:t>Sterna hirundo</w:t>
            </w:r>
          </w:p>
        </w:tc>
        <w:tc>
          <w:tcPr>
            <w:tcW w:w="163" w:type="pct"/>
            <w:shd w:val="clear" w:color="auto" w:fill="auto"/>
            <w:vAlign w:val="center"/>
          </w:tcPr>
          <w:p w14:paraId="4ECB8A6D" w14:textId="77777777" w:rsidR="003C4AC4" w:rsidRPr="00A201AF" w:rsidRDefault="003C4AC4" w:rsidP="00A201AF">
            <w:pPr>
              <w:spacing w:after="0" w:line="240" w:lineRule="auto"/>
              <w:jc w:val="both"/>
              <w:rPr>
                <w:sz w:val="20"/>
                <w:szCs w:val="20"/>
                <w:lang w:val="bg-BG"/>
              </w:rPr>
            </w:pPr>
          </w:p>
        </w:tc>
        <w:tc>
          <w:tcPr>
            <w:tcW w:w="248" w:type="pct"/>
            <w:shd w:val="clear" w:color="auto" w:fill="auto"/>
            <w:vAlign w:val="center"/>
          </w:tcPr>
          <w:p w14:paraId="718A55EE" w14:textId="77777777" w:rsidR="003C4AC4" w:rsidRPr="00A201AF" w:rsidRDefault="003C4AC4" w:rsidP="00A201AF">
            <w:pPr>
              <w:spacing w:after="0" w:line="240" w:lineRule="auto"/>
              <w:jc w:val="both"/>
              <w:rPr>
                <w:sz w:val="20"/>
                <w:szCs w:val="20"/>
                <w:lang w:val="bg-BG"/>
              </w:rPr>
            </w:pPr>
          </w:p>
        </w:tc>
        <w:tc>
          <w:tcPr>
            <w:tcW w:w="175" w:type="pct"/>
            <w:gridSpan w:val="2"/>
            <w:shd w:val="clear" w:color="auto" w:fill="auto"/>
            <w:vAlign w:val="bottom"/>
          </w:tcPr>
          <w:p w14:paraId="630F7F99" w14:textId="77777777" w:rsidR="003C4AC4" w:rsidRPr="00A201AF" w:rsidRDefault="003C4AC4" w:rsidP="00A201AF">
            <w:pPr>
              <w:spacing w:after="0" w:line="240" w:lineRule="auto"/>
              <w:jc w:val="both"/>
              <w:rPr>
                <w:sz w:val="20"/>
                <w:szCs w:val="20"/>
              </w:rPr>
            </w:pPr>
            <w:r w:rsidRPr="00A201AF">
              <w:rPr>
                <w:sz w:val="20"/>
                <w:szCs w:val="20"/>
              </w:rPr>
              <w:t>r</w:t>
            </w:r>
          </w:p>
        </w:tc>
        <w:tc>
          <w:tcPr>
            <w:tcW w:w="298" w:type="pct"/>
            <w:shd w:val="clear" w:color="auto" w:fill="auto"/>
            <w:vAlign w:val="bottom"/>
          </w:tcPr>
          <w:p w14:paraId="649EFF66" w14:textId="77777777" w:rsidR="003C4AC4" w:rsidRPr="00A201AF" w:rsidRDefault="003C4AC4" w:rsidP="00A201AF">
            <w:pPr>
              <w:spacing w:after="0" w:line="240" w:lineRule="auto"/>
              <w:jc w:val="both"/>
              <w:rPr>
                <w:color w:val="FF0000"/>
                <w:sz w:val="20"/>
                <w:szCs w:val="20"/>
              </w:rPr>
            </w:pPr>
            <w:r w:rsidRPr="00A201AF">
              <w:rPr>
                <w:color w:val="FF0000"/>
                <w:sz w:val="20"/>
                <w:szCs w:val="20"/>
              </w:rPr>
              <w:t>10</w:t>
            </w:r>
          </w:p>
        </w:tc>
        <w:tc>
          <w:tcPr>
            <w:tcW w:w="316" w:type="pct"/>
            <w:shd w:val="clear" w:color="auto" w:fill="auto"/>
            <w:vAlign w:val="bottom"/>
          </w:tcPr>
          <w:p w14:paraId="42B8DEB2" w14:textId="77777777" w:rsidR="003C4AC4" w:rsidRPr="00A201AF" w:rsidRDefault="003C4AC4" w:rsidP="00A201AF">
            <w:pPr>
              <w:spacing w:after="0" w:line="240" w:lineRule="auto"/>
              <w:jc w:val="both"/>
              <w:rPr>
                <w:color w:val="FF0000"/>
                <w:sz w:val="20"/>
                <w:szCs w:val="20"/>
              </w:rPr>
            </w:pPr>
            <w:r w:rsidRPr="00A201AF">
              <w:rPr>
                <w:color w:val="FF0000"/>
                <w:sz w:val="20"/>
                <w:szCs w:val="20"/>
              </w:rPr>
              <w:t>360</w:t>
            </w:r>
          </w:p>
        </w:tc>
        <w:tc>
          <w:tcPr>
            <w:tcW w:w="310" w:type="pct"/>
            <w:shd w:val="clear" w:color="auto" w:fill="auto"/>
            <w:vAlign w:val="bottom"/>
          </w:tcPr>
          <w:p w14:paraId="4944290E" w14:textId="783D2086" w:rsidR="003C4AC4" w:rsidRPr="00A201AF" w:rsidRDefault="003C4AC4" w:rsidP="00A201AF">
            <w:pPr>
              <w:spacing w:after="0" w:line="240" w:lineRule="auto"/>
              <w:jc w:val="both"/>
              <w:rPr>
                <w:bCs/>
                <w:sz w:val="20"/>
                <w:szCs w:val="20"/>
              </w:rPr>
            </w:pPr>
            <w:r w:rsidRPr="00A201AF">
              <w:rPr>
                <w:bCs/>
                <w:sz w:val="20"/>
                <w:szCs w:val="20"/>
              </w:rPr>
              <w:t>p</w:t>
            </w:r>
          </w:p>
        </w:tc>
        <w:tc>
          <w:tcPr>
            <w:tcW w:w="301" w:type="pct"/>
            <w:shd w:val="clear" w:color="auto" w:fill="auto"/>
            <w:vAlign w:val="bottom"/>
          </w:tcPr>
          <w:p w14:paraId="56E7E87C" w14:textId="77777777" w:rsidR="003C4AC4" w:rsidRPr="00A201AF" w:rsidRDefault="003C4AC4" w:rsidP="00A201AF">
            <w:pPr>
              <w:spacing w:after="0" w:line="240" w:lineRule="auto"/>
              <w:jc w:val="both"/>
              <w:rPr>
                <w:sz w:val="20"/>
                <w:szCs w:val="20"/>
                <w:lang w:val="bg-BG"/>
              </w:rPr>
            </w:pPr>
          </w:p>
        </w:tc>
        <w:tc>
          <w:tcPr>
            <w:tcW w:w="446" w:type="pct"/>
            <w:shd w:val="clear" w:color="auto" w:fill="auto"/>
            <w:vAlign w:val="bottom"/>
          </w:tcPr>
          <w:p w14:paraId="19CEB431" w14:textId="77777777" w:rsidR="003C4AC4" w:rsidRPr="00A201AF" w:rsidRDefault="003C4AC4" w:rsidP="00A201AF">
            <w:pPr>
              <w:spacing w:after="0" w:line="240" w:lineRule="auto"/>
              <w:jc w:val="both"/>
              <w:rPr>
                <w:sz w:val="20"/>
                <w:szCs w:val="20"/>
              </w:rPr>
            </w:pPr>
            <w:r w:rsidRPr="00A201AF">
              <w:rPr>
                <w:sz w:val="20"/>
                <w:szCs w:val="20"/>
              </w:rPr>
              <w:t>G</w:t>
            </w:r>
          </w:p>
        </w:tc>
        <w:tc>
          <w:tcPr>
            <w:tcW w:w="508" w:type="pct"/>
            <w:gridSpan w:val="2"/>
            <w:shd w:val="clear" w:color="auto" w:fill="auto"/>
            <w:vAlign w:val="bottom"/>
          </w:tcPr>
          <w:p w14:paraId="29E378CB" w14:textId="77777777" w:rsidR="003C4AC4" w:rsidRPr="00A201AF" w:rsidRDefault="003C4AC4" w:rsidP="00A201AF">
            <w:pPr>
              <w:spacing w:after="0" w:line="240" w:lineRule="auto"/>
              <w:jc w:val="both"/>
              <w:rPr>
                <w:sz w:val="20"/>
                <w:szCs w:val="20"/>
              </w:rPr>
            </w:pPr>
            <w:r w:rsidRPr="00A201AF">
              <w:rPr>
                <w:sz w:val="20"/>
                <w:szCs w:val="20"/>
              </w:rPr>
              <w:t>A</w:t>
            </w:r>
          </w:p>
        </w:tc>
        <w:tc>
          <w:tcPr>
            <w:tcW w:w="326" w:type="pct"/>
            <w:shd w:val="clear" w:color="auto" w:fill="auto"/>
            <w:vAlign w:val="bottom"/>
          </w:tcPr>
          <w:p w14:paraId="169DD80B" w14:textId="77777777" w:rsidR="003C4AC4" w:rsidRPr="00A201AF" w:rsidRDefault="003C4AC4" w:rsidP="00A201AF">
            <w:pPr>
              <w:spacing w:after="0" w:line="240" w:lineRule="auto"/>
              <w:jc w:val="both"/>
              <w:rPr>
                <w:sz w:val="20"/>
                <w:szCs w:val="20"/>
              </w:rPr>
            </w:pPr>
            <w:r w:rsidRPr="00A201AF">
              <w:rPr>
                <w:sz w:val="20"/>
                <w:szCs w:val="20"/>
              </w:rPr>
              <w:t>A</w:t>
            </w:r>
          </w:p>
        </w:tc>
        <w:tc>
          <w:tcPr>
            <w:tcW w:w="270" w:type="pct"/>
            <w:shd w:val="clear" w:color="auto" w:fill="auto"/>
            <w:vAlign w:val="bottom"/>
          </w:tcPr>
          <w:p w14:paraId="4075DEBC" w14:textId="77777777" w:rsidR="003C4AC4" w:rsidRPr="00A201AF" w:rsidRDefault="003C4AC4" w:rsidP="00A201AF">
            <w:pPr>
              <w:spacing w:after="0" w:line="240" w:lineRule="auto"/>
              <w:jc w:val="both"/>
              <w:rPr>
                <w:sz w:val="20"/>
                <w:szCs w:val="20"/>
              </w:rPr>
            </w:pPr>
            <w:r w:rsidRPr="00A201AF">
              <w:rPr>
                <w:sz w:val="20"/>
                <w:szCs w:val="20"/>
              </w:rPr>
              <w:t>C</w:t>
            </w:r>
          </w:p>
        </w:tc>
        <w:tc>
          <w:tcPr>
            <w:tcW w:w="308" w:type="pct"/>
            <w:shd w:val="clear" w:color="auto" w:fill="auto"/>
            <w:vAlign w:val="bottom"/>
          </w:tcPr>
          <w:p w14:paraId="04EEA9BE" w14:textId="77777777" w:rsidR="003C4AC4" w:rsidRPr="00A201AF" w:rsidRDefault="003C4AC4" w:rsidP="00A201AF">
            <w:pPr>
              <w:spacing w:after="0" w:line="240" w:lineRule="auto"/>
              <w:jc w:val="both"/>
              <w:rPr>
                <w:sz w:val="20"/>
                <w:szCs w:val="20"/>
              </w:rPr>
            </w:pPr>
            <w:r w:rsidRPr="00A201AF">
              <w:rPr>
                <w:sz w:val="20"/>
                <w:szCs w:val="20"/>
              </w:rPr>
              <w:t>A</w:t>
            </w:r>
          </w:p>
        </w:tc>
      </w:tr>
    </w:tbl>
    <w:p w14:paraId="7BB63FD4" w14:textId="08B03047" w:rsidR="00034D62" w:rsidRDefault="00034D62" w:rsidP="00A676B3">
      <w:pPr>
        <w:spacing w:after="120"/>
        <w:jc w:val="both"/>
        <w:rPr>
          <w:lang w:val="bg-BG"/>
        </w:rPr>
      </w:pPr>
    </w:p>
    <w:p w14:paraId="585012BF" w14:textId="77777777" w:rsidR="00865900" w:rsidRPr="00865900" w:rsidRDefault="00865900" w:rsidP="00D638F1">
      <w:pPr>
        <w:pStyle w:val="Heading1"/>
        <w:jc w:val="center"/>
      </w:pPr>
      <w:bookmarkStart w:id="104" w:name="_Toc97813530"/>
      <w:r w:rsidRPr="00865900">
        <w:t xml:space="preserve">Специфични цели за А195 </w:t>
      </w:r>
      <w:r w:rsidRPr="00D638F1">
        <w:rPr>
          <w:i/>
        </w:rPr>
        <w:t>Sterna albifrons</w:t>
      </w:r>
      <w:r w:rsidRPr="00865900">
        <w:t xml:space="preserve"> (белочела рибарка)</w:t>
      </w:r>
      <w:bookmarkEnd w:id="104"/>
    </w:p>
    <w:p w14:paraId="12EC155D" w14:textId="77777777" w:rsidR="00865900" w:rsidRPr="00865900" w:rsidRDefault="00865900" w:rsidP="00865900">
      <w:pPr>
        <w:spacing w:after="120"/>
        <w:jc w:val="both"/>
        <w:rPr>
          <w:b/>
        </w:rPr>
      </w:pPr>
    </w:p>
    <w:p w14:paraId="05FC3A73" w14:textId="77777777" w:rsidR="00865900" w:rsidRPr="00124CF6" w:rsidRDefault="00865900" w:rsidP="005E58FD">
      <w:pPr>
        <w:pStyle w:val="ListParagraph"/>
        <w:numPr>
          <w:ilvl w:val="0"/>
          <w:numId w:val="103"/>
        </w:numPr>
        <w:spacing w:after="120"/>
        <w:jc w:val="both"/>
        <w:rPr>
          <w:b/>
        </w:rPr>
      </w:pPr>
      <w:r w:rsidRPr="00124CF6">
        <w:rPr>
          <w:b/>
        </w:rPr>
        <w:t>Кратка характеристика на вида</w:t>
      </w:r>
    </w:p>
    <w:p w14:paraId="385B00F4" w14:textId="77777777" w:rsidR="00865900" w:rsidRPr="00865900" w:rsidRDefault="00865900" w:rsidP="00865900">
      <w:pPr>
        <w:spacing w:after="120"/>
        <w:jc w:val="both"/>
      </w:pPr>
      <w:r w:rsidRPr="00865900">
        <w:t xml:space="preserve">Дължина на тялото: 22-24 см. Размах на крилата: 48-55 см. Има възрастов диморфизъм и малки сезонни различия. Възрастните през лятото отгоре са сиви, отдолу — бели; челото е бяло, а останалата горна част на главата — черна; клюнът е жълт с черен връх; краката са жълти. През </w:t>
      </w:r>
      <w:r w:rsidRPr="00865900">
        <w:lastRenderedPageBreak/>
        <w:t>есенно-зимния период клюнът е черен с жълта основа, темето и тилът са почти черни. При младите тилът е черен, а гърбът — сиво-кафяв с пъстрини; клюнът е черен с жълта основа.</w:t>
      </w:r>
    </w:p>
    <w:p w14:paraId="16406CCE" w14:textId="77777777" w:rsidR="00865900" w:rsidRPr="00865900" w:rsidRDefault="00865900" w:rsidP="00865900">
      <w:pPr>
        <w:spacing w:after="120"/>
        <w:jc w:val="both"/>
        <w:rPr>
          <w:i/>
        </w:rPr>
      </w:pPr>
      <w:r w:rsidRPr="00865900">
        <w:rPr>
          <w:i/>
        </w:rPr>
        <w:t>Характер на пребиваване в страната</w:t>
      </w:r>
    </w:p>
    <w:p w14:paraId="409ADE59" w14:textId="77777777" w:rsidR="00865900" w:rsidRPr="00865900" w:rsidRDefault="00865900" w:rsidP="00865900">
      <w:pPr>
        <w:spacing w:after="120"/>
        <w:jc w:val="both"/>
      </w:pPr>
      <w:r w:rsidRPr="00865900">
        <w:t>Прелетен и преминаващ вид. Гнезди в самостоятелни или в периферията на смесени колонии с речната рибарка</w:t>
      </w:r>
      <w:r w:rsidRPr="00865900">
        <w:rPr>
          <w:lang w:val="bg-BG"/>
        </w:rPr>
        <w:t xml:space="preserve">, а понякога </w:t>
      </w:r>
      <w:r w:rsidRPr="00865900">
        <w:t>и</w:t>
      </w:r>
      <w:r w:rsidRPr="00865900">
        <w:rPr>
          <w:lang w:val="bg-BG"/>
        </w:rPr>
        <w:t xml:space="preserve"> с</w:t>
      </w:r>
      <w:r w:rsidRPr="00865900">
        <w:t xml:space="preserve"> кафявокрилия огърличник. Мигрира в ята от април до началото на юни и от края на юли до края на октомври (Нанкинов и др. 1997).</w:t>
      </w:r>
    </w:p>
    <w:p w14:paraId="1050C910" w14:textId="77777777" w:rsidR="00865900" w:rsidRPr="00865900" w:rsidRDefault="00865900" w:rsidP="00865900">
      <w:pPr>
        <w:spacing w:after="120"/>
        <w:jc w:val="both"/>
        <w:rPr>
          <w:i/>
        </w:rPr>
      </w:pPr>
      <w:r w:rsidRPr="00865900">
        <w:rPr>
          <w:i/>
        </w:rPr>
        <w:t>Характерно местообитание</w:t>
      </w:r>
    </w:p>
    <w:p w14:paraId="063E1E4B" w14:textId="77777777" w:rsidR="00865900" w:rsidRPr="00865900" w:rsidRDefault="00865900" w:rsidP="00865900">
      <w:pPr>
        <w:spacing w:after="120"/>
        <w:jc w:val="both"/>
      </w:pPr>
      <w:r w:rsidRPr="00865900">
        <w:t>Гнезди по бреговете на лагуни – соленоводни и хиперхалинни езера (солници), на стоящи пресни води, стоящи бракични води и на течащи води (по пясъчни коси по р. Дунав), както и по крайбрежни (морски) плажове и пясъчни дюни, рядко покрай блата и в тревиста растителност по периферията на водоеми. Вън от размножителния период морски крайбрежия (Дуранкулак) скита по езера, блата, бавно течащи реки, солници и др. Разстоянието между отделните гнезда е 0,45-80 м, най-често между 4-5 м (Янков, ред., 2007; Нанкинов и др., 1997). Подходящи местообитания вероятно са 1150 и 3130 според Директивата за хабитатите (Кавръкова и др., 2009).</w:t>
      </w:r>
    </w:p>
    <w:p w14:paraId="181CCE8F" w14:textId="77777777" w:rsidR="00865900" w:rsidRPr="00865900" w:rsidRDefault="00865900" w:rsidP="00865900">
      <w:pPr>
        <w:spacing w:after="120"/>
        <w:jc w:val="both"/>
        <w:rPr>
          <w:i/>
        </w:rPr>
      </w:pPr>
      <w:r w:rsidRPr="00865900">
        <w:rPr>
          <w:i/>
        </w:rPr>
        <w:t>Хранене</w:t>
      </w:r>
    </w:p>
    <w:p w14:paraId="242CF6FA" w14:textId="77777777" w:rsidR="00865900" w:rsidRPr="00865900" w:rsidRDefault="00865900" w:rsidP="00865900">
      <w:pPr>
        <w:spacing w:after="120"/>
        <w:jc w:val="both"/>
      </w:pPr>
      <w:r w:rsidRPr="00865900">
        <w:t>Храни се основно с риби и насекоми (</w:t>
      </w:r>
      <w:r w:rsidRPr="00865900">
        <w:rPr>
          <w:i/>
        </w:rPr>
        <w:t>Hydrophilidae, Gerridae)</w:t>
      </w:r>
      <w:r w:rsidRPr="00865900">
        <w:t>.</w:t>
      </w:r>
    </w:p>
    <w:p w14:paraId="6C0BA30B" w14:textId="77777777" w:rsidR="00865900" w:rsidRPr="00124CF6" w:rsidRDefault="00865900" w:rsidP="005E58FD">
      <w:pPr>
        <w:pStyle w:val="ListParagraph"/>
        <w:numPr>
          <w:ilvl w:val="0"/>
          <w:numId w:val="103"/>
        </w:numPr>
        <w:spacing w:after="120"/>
        <w:jc w:val="both"/>
        <w:rPr>
          <w:b/>
        </w:rPr>
      </w:pPr>
      <w:r w:rsidRPr="00124CF6">
        <w:rPr>
          <w:b/>
        </w:rPr>
        <w:t>Разпространение, природозащитно състояние и тенденции в популацията на вида на национално ниво</w:t>
      </w:r>
    </w:p>
    <w:p w14:paraId="157ACF1D" w14:textId="77777777" w:rsidR="00865900" w:rsidRPr="00865900" w:rsidRDefault="00865900" w:rsidP="00865900">
      <w:pPr>
        <w:spacing w:after="120"/>
        <w:jc w:val="both"/>
      </w:pPr>
      <w:r w:rsidRPr="00865900">
        <w:t>В края на XIX до средата на XX в. е бил многоброен по р. Дунав, Шабленското и Дуранкулашко езеро. Сега главната гнездова популация в страната е основно по Черноморското крайбрежие (Бургаските влажни зони и плажовете по Северното Черноморие в района на Шабленското и Дуранкулашкото езеро) и по р. Дунав. Изолирано гнездовище и</w:t>
      </w:r>
      <w:r w:rsidRPr="00865900">
        <w:rPr>
          <w:lang w:val="bg-BG"/>
        </w:rPr>
        <w:t xml:space="preserve"> било</w:t>
      </w:r>
      <w:r w:rsidRPr="00865900">
        <w:t xml:space="preserve"> Цибърското блато (Янков, ред., 2007)</w:t>
      </w:r>
      <w:r w:rsidRPr="00865900">
        <w:rPr>
          <w:lang w:val="bg-BG"/>
        </w:rPr>
        <w:t>, но понастяощем вече не гнезди там</w:t>
      </w:r>
      <w:r w:rsidRPr="00865900">
        <w:t>.</w:t>
      </w:r>
    </w:p>
    <w:p w14:paraId="23685797" w14:textId="77777777" w:rsidR="00865900" w:rsidRPr="00865900" w:rsidRDefault="00865900" w:rsidP="00865900">
      <w:pPr>
        <w:spacing w:after="120"/>
        <w:jc w:val="both"/>
      </w:pPr>
      <w:r w:rsidRPr="00865900">
        <w:t>Защитен вид по ЗБР (Приложения 2 и 3). Включен в Приложение 1 на Директивата за птиците. Включен е в Червената книга на Р България (2015) в категория застрашен (EN). Според IUCN – LC (Least Concern), за територията на континентална Европа – LC (Least Concern). Включен в SPEC 3.</w:t>
      </w:r>
    </w:p>
    <w:p w14:paraId="74F4FD57" w14:textId="77777777" w:rsidR="00865900" w:rsidRPr="00865900" w:rsidRDefault="00865900" w:rsidP="00865900">
      <w:pPr>
        <w:spacing w:after="120"/>
        <w:jc w:val="both"/>
      </w:pPr>
      <w:r w:rsidRPr="00865900">
        <w:t xml:space="preserve">Съгласно докладването през 2019 г. (за периода 2013-2018 г.), националната </w:t>
      </w:r>
      <w:r w:rsidRPr="00865900">
        <w:rPr>
          <w:b/>
        </w:rPr>
        <w:t>гнездяща</w:t>
      </w:r>
      <w:r w:rsidRPr="00865900">
        <w:t xml:space="preserve"> популация се оценява на </w:t>
      </w:r>
      <w:r w:rsidRPr="00865900">
        <w:rPr>
          <w:b/>
        </w:rPr>
        <w:t>33-262</w:t>
      </w:r>
      <w:r w:rsidRPr="00865900">
        <w:t xml:space="preserve"> двойки. Краткосрочната популационна тенденция (2000-2018 г.) е флуктуираща, а дългосрочната (1980-2018 г.) е намаляваща. Посочени са следните заплахи и влияния: </w:t>
      </w:r>
      <w:r w:rsidRPr="00865900">
        <w:rPr>
          <w:i/>
        </w:rPr>
        <w:t>C01; E03; H01; H03; J02</w:t>
      </w:r>
      <w:r w:rsidRPr="00865900">
        <w:t>.</w:t>
      </w:r>
    </w:p>
    <w:p w14:paraId="75A7E95D" w14:textId="77777777" w:rsidR="00865900" w:rsidRPr="00865900" w:rsidRDefault="00865900" w:rsidP="00865900">
      <w:pPr>
        <w:spacing w:after="120"/>
        <w:jc w:val="both"/>
      </w:pPr>
      <w:r w:rsidRPr="00865900">
        <w:rPr>
          <w:b/>
        </w:rPr>
        <w:t>Мигриращата</w:t>
      </w:r>
      <w:r w:rsidRPr="00865900">
        <w:t xml:space="preserve"> национална популация се оценява на </w:t>
      </w:r>
      <w:r w:rsidRPr="00865900">
        <w:rPr>
          <w:b/>
        </w:rPr>
        <w:t xml:space="preserve">100-300 </w:t>
      </w:r>
      <w:r w:rsidRPr="00865900">
        <w:t xml:space="preserve">индивида. Не са посочени краткосрочни и дългосрочни тенденции в числеността на преминаващите индивиди. Посочени са следните заплахи и влияния: </w:t>
      </w:r>
      <w:r w:rsidRPr="00865900">
        <w:rPr>
          <w:i/>
        </w:rPr>
        <w:t>C01; F26; F05; J02.</w:t>
      </w:r>
    </w:p>
    <w:p w14:paraId="45B0913E" w14:textId="77777777" w:rsidR="00865900" w:rsidRPr="00865900" w:rsidRDefault="00865900" w:rsidP="00865900">
      <w:pPr>
        <w:spacing w:after="120"/>
        <w:jc w:val="both"/>
      </w:pPr>
      <w:r w:rsidRPr="00865900">
        <w:t>В Червената книга (2015) като заплахи са посочени наводняване на гнездовите колонии, унищожаване на мътилата и люпилата от наземни хищници. Безпокойство, разрушаване или обрастване на гнездовите местообитания, замърсяване с нефтопродукти.</w:t>
      </w:r>
    </w:p>
    <w:p w14:paraId="7B7D81DA" w14:textId="553B4E4E" w:rsidR="00865900" w:rsidRPr="00124CF6" w:rsidRDefault="00865900" w:rsidP="005E58FD">
      <w:pPr>
        <w:pStyle w:val="ListParagraph"/>
        <w:numPr>
          <w:ilvl w:val="0"/>
          <w:numId w:val="103"/>
        </w:numPr>
        <w:spacing w:after="120"/>
        <w:jc w:val="both"/>
        <w:rPr>
          <w:b/>
          <w:lang w:val="bg-BG"/>
        </w:rPr>
      </w:pPr>
      <w:r w:rsidRPr="00124CF6">
        <w:rPr>
          <w:b/>
          <w:lang w:val="bg-BG"/>
        </w:rPr>
        <w:t xml:space="preserve">Състояние в </w:t>
      </w:r>
      <w:r w:rsidRPr="00124CF6">
        <w:rPr>
          <w:rFonts w:eastAsia="Calibri"/>
          <w:b/>
          <w:bCs/>
          <w:lang w:val="bg-BG"/>
        </w:rPr>
        <w:t xml:space="preserve">СЗЗ </w:t>
      </w:r>
      <w:r w:rsidRPr="00124CF6">
        <w:rPr>
          <w:b/>
          <w:lang w:val="bg-BG"/>
        </w:rPr>
        <w:t>BG0002017 „Комплекс Беленски острови”</w:t>
      </w:r>
    </w:p>
    <w:p w14:paraId="18EB8C4C" w14:textId="2ECF6D42" w:rsidR="00865900" w:rsidRPr="00865900" w:rsidRDefault="00865900" w:rsidP="00865900">
      <w:pPr>
        <w:spacing w:after="120"/>
        <w:jc w:val="both"/>
        <w:rPr>
          <w:lang w:val="bg-BG"/>
        </w:rPr>
      </w:pPr>
      <w:r w:rsidRPr="00D638F1">
        <w:rPr>
          <w:lang w:val="bg-BG"/>
        </w:rPr>
        <w:lastRenderedPageBreak/>
        <w:t>Съг</w:t>
      </w:r>
      <w:r w:rsidRPr="00865900">
        <w:rPr>
          <w:lang w:val="bg-BG"/>
        </w:rPr>
        <w:t>ласно СФД на зоната</w:t>
      </w:r>
      <w:r>
        <w:rPr>
          <w:lang w:val="bg-BG"/>
        </w:rPr>
        <w:t>,</w:t>
      </w:r>
      <w:r w:rsidRPr="00865900">
        <w:rPr>
          <w:lang w:val="bg-BG"/>
        </w:rPr>
        <w:t xml:space="preserve"> вида е гнездящ,</w:t>
      </w:r>
      <w:r>
        <w:rPr>
          <w:lang w:val="bg-BG"/>
        </w:rPr>
        <w:t xml:space="preserve"> </w:t>
      </w:r>
      <w:r w:rsidRPr="00865900">
        <w:rPr>
          <w:lang w:val="bg-BG"/>
        </w:rPr>
        <w:t xml:space="preserve">прелетен и мигриращ вид. Гнездовата популация в зоната е оценена на </w:t>
      </w:r>
      <w:r w:rsidRPr="00865900">
        <w:t>8</w:t>
      </w:r>
      <w:r w:rsidRPr="00865900">
        <w:rPr>
          <w:lang w:val="bg-BG"/>
        </w:rPr>
        <w:t xml:space="preserve"> двойки. Оценката за значимост на популацията е „С“, а трябва да бъде коригирана, тъй като дори без новите данни в зоната са се опазвали </w:t>
      </w:r>
      <w:r w:rsidRPr="00865900">
        <w:t>5</w:t>
      </w:r>
      <w:r w:rsidRPr="00865900">
        <w:rPr>
          <w:lang w:val="bg-BG"/>
        </w:rPr>
        <w:t>,</w:t>
      </w:r>
      <w:r w:rsidRPr="00865900">
        <w:t>4</w:t>
      </w:r>
      <w:r w:rsidRPr="00865900">
        <w:rPr>
          <w:lang w:val="bg-BG"/>
        </w:rPr>
        <w:t>% от националната популация, оценката за опазване е „В“, оценката за изолация е „С“ и общата оценка също е „С“, а трябва да се коригира.</w:t>
      </w:r>
    </w:p>
    <w:p w14:paraId="1F71FC14" w14:textId="722DCAB1" w:rsidR="00865900" w:rsidRPr="00865900" w:rsidRDefault="00865900" w:rsidP="00865900">
      <w:pPr>
        <w:spacing w:after="120"/>
        <w:jc w:val="both"/>
        <w:rPr>
          <w:lang w:val="bg-BG"/>
        </w:rPr>
      </w:pPr>
      <w:r w:rsidRPr="00865900">
        <w:rPr>
          <w:lang w:val="bg-BG"/>
        </w:rPr>
        <w:t xml:space="preserve">Като мигриращ вид според </w:t>
      </w:r>
      <w:r>
        <w:rPr>
          <w:lang w:val="bg-BG"/>
        </w:rPr>
        <w:t>СФД</w:t>
      </w:r>
      <w:r w:rsidRPr="00865900">
        <w:rPr>
          <w:lang w:val="bg-BG"/>
        </w:rPr>
        <w:t xml:space="preserve"> числеността на белочелата рибарка в зоната е 70 екз.  Оценката за значимост на популацията е „С“, като в зоната се опазват 35% от националната мигрираща популация/тоест и тази оценка трябва да се коригира/ , оценката за опазване е „В“, оценката за изолация е „С“ и общата оценка също е „С“/трябва да се коригира/.</w:t>
      </w:r>
    </w:p>
    <w:p w14:paraId="232F4A07" w14:textId="77777777" w:rsidR="00865900" w:rsidRPr="00124CF6" w:rsidRDefault="00865900" w:rsidP="005E58FD">
      <w:pPr>
        <w:pStyle w:val="ListParagraph"/>
        <w:numPr>
          <w:ilvl w:val="0"/>
          <w:numId w:val="103"/>
        </w:numPr>
        <w:spacing w:after="120"/>
        <w:jc w:val="both"/>
        <w:rPr>
          <w:b/>
          <w:lang w:val="bg-BG"/>
        </w:rPr>
      </w:pPr>
      <w:r w:rsidRPr="00124CF6">
        <w:rPr>
          <w:b/>
          <w:lang w:val="bg-BG"/>
        </w:rPr>
        <w:t xml:space="preserve">Анализ на наличната информация </w:t>
      </w:r>
    </w:p>
    <w:p w14:paraId="6837C36F" w14:textId="62757335" w:rsidR="00865900" w:rsidRPr="00865900" w:rsidRDefault="00865900" w:rsidP="00865900">
      <w:pPr>
        <w:spacing w:after="120"/>
        <w:jc w:val="both"/>
        <w:rPr>
          <w:lang w:val="bg-BG"/>
        </w:rPr>
      </w:pPr>
      <w:r w:rsidRPr="00865900">
        <w:rPr>
          <w:lang w:val="bg-BG"/>
        </w:rPr>
        <w:t>През гнездовия период на 2021 г. в зоната са установени 8 гнездещи двойки/ гнезда/ на белачели рибарки в долния край на о.</w:t>
      </w:r>
      <w:r w:rsidR="00E86F89">
        <w:rPr>
          <w:lang w:val="bg-BG"/>
        </w:rPr>
        <w:t xml:space="preserve"> </w:t>
      </w:r>
      <w:r w:rsidRPr="00865900">
        <w:rPr>
          <w:lang w:val="bg-BG"/>
        </w:rPr>
        <w:t>Милка. През 2011 и 20</w:t>
      </w:r>
      <w:r>
        <w:rPr>
          <w:lang w:val="bg-BG"/>
        </w:rPr>
        <w:t>13 г.</w:t>
      </w:r>
      <w:r w:rsidRPr="00865900">
        <w:rPr>
          <w:lang w:val="bg-BG"/>
        </w:rPr>
        <w:t xml:space="preserve"> са установени съответно 13 и 60 двойки белочели рибарки,гнездещи в две колонии по пясъчни коси и островчета в зоната </w:t>
      </w:r>
      <w:r w:rsidRPr="00865900">
        <w:t>(Shurulinkov et al.</w:t>
      </w:r>
      <w:r>
        <w:rPr>
          <w:lang w:val="bg-BG"/>
        </w:rPr>
        <w:t xml:space="preserve"> </w:t>
      </w:r>
      <w:r w:rsidRPr="00865900">
        <w:t>2016)</w:t>
      </w:r>
      <w:r w:rsidRPr="00865900">
        <w:rPr>
          <w:lang w:val="bg-BG"/>
        </w:rPr>
        <w:t>.</w:t>
      </w:r>
      <w:r w:rsidRPr="00865900">
        <w:t xml:space="preserve"> </w:t>
      </w:r>
      <w:r w:rsidRPr="00865900">
        <w:rPr>
          <w:lang w:val="bg-BG"/>
        </w:rPr>
        <w:t>На базата на тези данни считаме че трябва числеността през гнездовия период да се коригира на 8 - 60 двойки.</w:t>
      </w:r>
      <w:r w:rsidR="00E86F89">
        <w:rPr>
          <w:lang w:val="bg-BG"/>
        </w:rPr>
        <w:t xml:space="preserve"> Това</w:t>
      </w:r>
      <w:r w:rsidRPr="00865900">
        <w:rPr>
          <w:lang w:val="bg-BG"/>
        </w:rPr>
        <w:t xml:space="preserve"> увеличава значениеето на зоната за вида тъй като в нея всъщност гнездят до 17,6% от националната популация на вида.Това следва да доведе и до корекция на оценките за популация в зоната, съответно и на общата оценка. </w:t>
      </w:r>
    </w:p>
    <w:p w14:paraId="3E5171CF" w14:textId="71B3B250" w:rsidR="00865900" w:rsidRPr="00865900" w:rsidRDefault="00865900" w:rsidP="00865900">
      <w:pPr>
        <w:spacing w:after="120"/>
        <w:jc w:val="both"/>
        <w:rPr>
          <w:lang w:val="bg-BG"/>
        </w:rPr>
      </w:pPr>
      <w:r w:rsidRPr="00865900">
        <w:rPr>
          <w:lang w:val="bg-BG"/>
        </w:rPr>
        <w:t>По време на миграция,</w:t>
      </w:r>
      <w:r>
        <w:rPr>
          <w:lang w:val="bg-BG"/>
        </w:rPr>
        <w:t xml:space="preserve"> </w:t>
      </w:r>
      <w:r w:rsidRPr="00865900">
        <w:rPr>
          <w:lang w:val="bg-BG"/>
        </w:rPr>
        <w:t>през април 2021 в зоната са наблюдавани единични или двойки белочели рибарки от началото на май. Редовно се наблюдавани през</w:t>
      </w:r>
      <w:r w:rsidR="00221BC9">
        <w:rPr>
          <w:lang w:val="bg-BG"/>
        </w:rPr>
        <w:t xml:space="preserve"> последните години</w:t>
      </w:r>
      <w:r w:rsidRPr="00865900">
        <w:rPr>
          <w:lang w:val="bg-BG"/>
        </w:rPr>
        <w:t xml:space="preserve"> и по-големи ята от 10-20 птици. Видът не е рядък по време на миграция в зоната.</w:t>
      </w:r>
    </w:p>
    <w:p w14:paraId="5587EF09" w14:textId="3C26D46A" w:rsidR="00865900" w:rsidRPr="00865900" w:rsidRDefault="00865900" w:rsidP="00865900">
      <w:pPr>
        <w:spacing w:after="120"/>
        <w:jc w:val="both"/>
        <w:rPr>
          <w:lang w:val="bg-BG"/>
        </w:rPr>
      </w:pPr>
      <w:r w:rsidRPr="00865900">
        <w:rPr>
          <w:lang w:val="bg-BG"/>
        </w:rPr>
        <w:t>Оптималните гнездови местообитания на вида включват пясъчните и чакълести брегове на р.</w:t>
      </w:r>
      <w:r w:rsidR="00221BC9">
        <w:rPr>
          <w:lang w:val="bg-BG"/>
        </w:rPr>
        <w:t xml:space="preserve"> </w:t>
      </w:r>
      <w:r w:rsidRPr="00865900">
        <w:rPr>
          <w:lang w:val="bg-BG"/>
        </w:rPr>
        <w:t>Дунав,</w:t>
      </w:r>
      <w:r w:rsidR="00E86F89">
        <w:rPr>
          <w:lang w:val="bg-BG"/>
        </w:rPr>
        <w:t xml:space="preserve"> </w:t>
      </w:r>
      <w:r w:rsidRPr="00865900">
        <w:rPr>
          <w:lang w:val="bg-BG"/>
        </w:rPr>
        <w:t>включително върху пясъчните коси и островчета, учатъците на опашките на по-големите острови където се натрупват много наноси.</w:t>
      </w:r>
      <w:r w:rsidR="00E86F89">
        <w:rPr>
          <w:lang w:val="bg-BG"/>
        </w:rPr>
        <w:t xml:space="preserve"> </w:t>
      </w:r>
      <w:r w:rsidRPr="00865900">
        <w:rPr>
          <w:lang w:val="bg-BG"/>
        </w:rPr>
        <w:t>Площа на тези местообитания силно зависи от нивото на р.</w:t>
      </w:r>
      <w:r w:rsidR="00221BC9">
        <w:rPr>
          <w:lang w:val="bg-BG"/>
        </w:rPr>
        <w:t xml:space="preserve"> </w:t>
      </w:r>
      <w:r w:rsidRPr="00865900">
        <w:rPr>
          <w:lang w:val="bg-BG"/>
        </w:rPr>
        <w:t>Дунав.</w:t>
      </w:r>
      <w:r w:rsidR="00221BC9">
        <w:rPr>
          <w:lang w:val="bg-BG"/>
        </w:rPr>
        <w:t xml:space="preserve"> </w:t>
      </w:r>
      <w:r w:rsidRPr="00865900">
        <w:rPr>
          <w:lang w:val="bg-BG"/>
        </w:rPr>
        <w:t>При ниски нива на реката площа им е много</w:t>
      </w:r>
      <w:r w:rsidR="00E86F89">
        <w:rPr>
          <w:lang w:val="bg-BG"/>
        </w:rPr>
        <w:t xml:space="preserve"> по-голяма и възлиза на 363,4 </w:t>
      </w:r>
      <w:r w:rsidR="00E86F89">
        <w:rPr>
          <w:lang w:val="en-GB"/>
        </w:rPr>
        <w:t>ha</w:t>
      </w:r>
      <w:r w:rsidRPr="00865900">
        <w:rPr>
          <w:lang w:val="bg-BG"/>
        </w:rPr>
        <w:t>.</w:t>
      </w:r>
      <w:r w:rsidR="00221BC9">
        <w:rPr>
          <w:lang w:val="bg-BG"/>
        </w:rPr>
        <w:t xml:space="preserve"> </w:t>
      </w:r>
      <w:r w:rsidRPr="00865900">
        <w:rPr>
          <w:lang w:val="bg-BG"/>
        </w:rPr>
        <w:t>При много високи нива гнезденето на вида или се отлага за по-късно /през юли/ през лятото или въобще не се наблюдава,</w:t>
      </w:r>
      <w:r w:rsidR="00221BC9">
        <w:rPr>
          <w:lang w:val="bg-BG"/>
        </w:rPr>
        <w:t xml:space="preserve"> </w:t>
      </w:r>
      <w:r w:rsidRPr="00865900">
        <w:rPr>
          <w:lang w:val="bg-BG"/>
        </w:rPr>
        <w:t>тъй като пясъчните острови и коси са заляти.</w:t>
      </w:r>
    </w:p>
    <w:p w14:paraId="5AEA0821" w14:textId="339B718B" w:rsidR="00865900" w:rsidRPr="00E86F89" w:rsidRDefault="00B35CB6" w:rsidP="005E58FD">
      <w:pPr>
        <w:pStyle w:val="ListParagraph"/>
        <w:numPr>
          <w:ilvl w:val="0"/>
          <w:numId w:val="103"/>
        </w:numPr>
        <w:spacing w:after="120"/>
        <w:jc w:val="both"/>
        <w:rPr>
          <w:lang w:val="bg-BG"/>
        </w:rPr>
      </w:pPr>
      <w:r w:rsidRPr="00E86F89">
        <w:rPr>
          <w:b/>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213"/>
        <w:gridCol w:w="1221"/>
        <w:gridCol w:w="3490"/>
        <w:gridCol w:w="2436"/>
      </w:tblGrid>
      <w:tr w:rsidR="00865900" w:rsidRPr="00865900" w14:paraId="2960A527" w14:textId="77777777" w:rsidTr="00E86F89">
        <w:trPr>
          <w:tblHeader/>
        </w:trPr>
        <w:tc>
          <w:tcPr>
            <w:tcW w:w="940" w:type="pct"/>
            <w:shd w:val="clear" w:color="auto" w:fill="B6DDE8"/>
            <w:vAlign w:val="center"/>
          </w:tcPr>
          <w:p w14:paraId="5F46CE5A" w14:textId="77777777" w:rsidR="00865900" w:rsidRPr="00865900" w:rsidRDefault="00865900" w:rsidP="00E86F89">
            <w:pPr>
              <w:spacing w:after="0" w:line="240" w:lineRule="auto"/>
              <w:jc w:val="center"/>
              <w:rPr>
                <w:b/>
                <w:bCs/>
                <w:lang w:val="bg-BG"/>
              </w:rPr>
            </w:pPr>
            <w:r w:rsidRPr="00865900">
              <w:rPr>
                <w:b/>
                <w:bCs/>
                <w:lang w:val="bg-BG"/>
              </w:rPr>
              <w:t>Параметър</w:t>
            </w:r>
          </w:p>
        </w:tc>
        <w:tc>
          <w:tcPr>
            <w:tcW w:w="589" w:type="pct"/>
            <w:shd w:val="clear" w:color="auto" w:fill="B6DDE8"/>
            <w:vAlign w:val="center"/>
          </w:tcPr>
          <w:p w14:paraId="3A672FE8" w14:textId="77777777" w:rsidR="00865900" w:rsidRPr="00865900" w:rsidRDefault="00865900" w:rsidP="00E86F89">
            <w:pPr>
              <w:spacing w:after="0" w:line="240" w:lineRule="auto"/>
              <w:jc w:val="center"/>
              <w:rPr>
                <w:b/>
                <w:bCs/>
                <w:lang w:val="bg-BG"/>
              </w:rPr>
            </w:pPr>
            <w:r w:rsidRPr="00865900">
              <w:rPr>
                <w:b/>
                <w:bCs/>
                <w:lang w:val="bg-BG"/>
              </w:rPr>
              <w:t>Мерна единица</w:t>
            </w:r>
          </w:p>
        </w:tc>
        <w:tc>
          <w:tcPr>
            <w:tcW w:w="593" w:type="pct"/>
            <w:shd w:val="clear" w:color="auto" w:fill="B6DDE8"/>
            <w:vAlign w:val="center"/>
          </w:tcPr>
          <w:p w14:paraId="23A5AFA0" w14:textId="77777777" w:rsidR="00865900" w:rsidRPr="00865900" w:rsidRDefault="00865900" w:rsidP="00E86F89">
            <w:pPr>
              <w:spacing w:after="0" w:line="240" w:lineRule="auto"/>
              <w:jc w:val="center"/>
              <w:rPr>
                <w:b/>
                <w:bCs/>
                <w:lang w:val="bg-BG"/>
              </w:rPr>
            </w:pPr>
            <w:r w:rsidRPr="00865900">
              <w:rPr>
                <w:b/>
                <w:bCs/>
                <w:lang w:val="bg-BG"/>
              </w:rPr>
              <w:t>Целева стойност</w:t>
            </w:r>
          </w:p>
        </w:tc>
        <w:tc>
          <w:tcPr>
            <w:tcW w:w="1695" w:type="pct"/>
            <w:shd w:val="clear" w:color="auto" w:fill="B6DDE8"/>
            <w:vAlign w:val="center"/>
          </w:tcPr>
          <w:p w14:paraId="264F4686" w14:textId="77777777" w:rsidR="00865900" w:rsidRPr="00865900" w:rsidRDefault="00865900" w:rsidP="00E86F89">
            <w:pPr>
              <w:spacing w:after="0" w:line="240" w:lineRule="auto"/>
              <w:jc w:val="center"/>
              <w:rPr>
                <w:b/>
                <w:bCs/>
                <w:lang w:val="bg-BG"/>
              </w:rPr>
            </w:pPr>
            <w:r w:rsidRPr="00865900">
              <w:rPr>
                <w:b/>
                <w:bCs/>
                <w:lang w:val="bg-BG"/>
              </w:rPr>
              <w:t>Допълнителна информация</w:t>
            </w:r>
          </w:p>
        </w:tc>
        <w:tc>
          <w:tcPr>
            <w:tcW w:w="1183" w:type="pct"/>
            <w:shd w:val="clear" w:color="auto" w:fill="B6DDE8"/>
            <w:vAlign w:val="center"/>
          </w:tcPr>
          <w:p w14:paraId="4A513B66" w14:textId="77777777" w:rsidR="00865900" w:rsidRPr="00865900" w:rsidRDefault="00865900" w:rsidP="00E86F89">
            <w:pPr>
              <w:spacing w:after="0" w:line="240" w:lineRule="auto"/>
              <w:jc w:val="center"/>
              <w:rPr>
                <w:b/>
                <w:bCs/>
                <w:lang w:val="bg-BG"/>
              </w:rPr>
            </w:pPr>
            <w:r w:rsidRPr="00865900">
              <w:rPr>
                <w:b/>
                <w:bCs/>
                <w:lang w:val="bg-BG"/>
              </w:rPr>
              <w:t>Специфични за зоната цели</w:t>
            </w:r>
          </w:p>
        </w:tc>
      </w:tr>
      <w:tr w:rsidR="00865900" w:rsidRPr="00865900" w14:paraId="1360182B" w14:textId="77777777" w:rsidTr="00E86F89">
        <w:tc>
          <w:tcPr>
            <w:tcW w:w="940" w:type="pct"/>
            <w:shd w:val="clear" w:color="auto" w:fill="auto"/>
          </w:tcPr>
          <w:p w14:paraId="7BAC8EA0" w14:textId="4AEDC087" w:rsidR="00865900" w:rsidRPr="00865900" w:rsidRDefault="00865900" w:rsidP="00E86F89">
            <w:pPr>
              <w:spacing w:after="0" w:line="240" w:lineRule="auto"/>
              <w:rPr>
                <w:b/>
                <w:lang w:val="bg-BG"/>
              </w:rPr>
            </w:pPr>
            <w:r w:rsidRPr="00865900">
              <w:rPr>
                <w:b/>
                <w:lang w:val="bg-BG"/>
              </w:rPr>
              <w:t xml:space="preserve">Популация: </w:t>
            </w:r>
            <w:r w:rsidRPr="00865900">
              <w:rPr>
                <w:bCs/>
                <w:lang w:val="bg-BG"/>
              </w:rPr>
              <w:t>Размер на популацията</w:t>
            </w:r>
          </w:p>
        </w:tc>
        <w:tc>
          <w:tcPr>
            <w:tcW w:w="589" w:type="pct"/>
            <w:shd w:val="clear" w:color="auto" w:fill="auto"/>
          </w:tcPr>
          <w:p w14:paraId="25E87894" w14:textId="241590B5" w:rsidR="00865900" w:rsidRPr="00865900" w:rsidRDefault="00221BC9" w:rsidP="00E86F89">
            <w:pPr>
              <w:spacing w:after="0" w:line="240" w:lineRule="auto"/>
            </w:pPr>
            <w:r>
              <w:rPr>
                <w:bCs/>
                <w:lang w:val="bg-BG"/>
              </w:rPr>
              <w:t>Б</w:t>
            </w:r>
            <w:r w:rsidRPr="00865900">
              <w:rPr>
                <w:bCs/>
                <w:lang w:val="bg-BG"/>
              </w:rPr>
              <w:t>рой гнездещи двойки</w:t>
            </w:r>
          </w:p>
        </w:tc>
        <w:tc>
          <w:tcPr>
            <w:tcW w:w="593" w:type="pct"/>
            <w:shd w:val="clear" w:color="auto" w:fill="auto"/>
          </w:tcPr>
          <w:p w14:paraId="62668155" w14:textId="77777777" w:rsidR="00865900" w:rsidRPr="00865900" w:rsidRDefault="00865900" w:rsidP="00E86F89">
            <w:pPr>
              <w:spacing w:after="0" w:line="240" w:lineRule="auto"/>
              <w:rPr>
                <w:lang w:val="bg-BG"/>
              </w:rPr>
            </w:pPr>
            <w:r w:rsidRPr="00865900">
              <w:rPr>
                <w:lang w:val="bg-BG"/>
              </w:rPr>
              <w:t>Най-малко</w:t>
            </w:r>
          </w:p>
          <w:p w14:paraId="117C833B" w14:textId="77777777" w:rsidR="00865900" w:rsidRPr="00865900" w:rsidRDefault="00865900" w:rsidP="00E86F89">
            <w:pPr>
              <w:spacing w:after="0" w:line="240" w:lineRule="auto"/>
              <w:rPr>
                <w:lang w:val="bg-BG"/>
              </w:rPr>
            </w:pPr>
            <w:r w:rsidRPr="00865900">
              <w:rPr>
                <w:lang w:val="bg-BG"/>
              </w:rPr>
              <w:t>30 двойки</w:t>
            </w:r>
          </w:p>
        </w:tc>
        <w:tc>
          <w:tcPr>
            <w:tcW w:w="1695" w:type="pct"/>
            <w:shd w:val="clear" w:color="auto" w:fill="auto"/>
          </w:tcPr>
          <w:p w14:paraId="70C330BE" w14:textId="5EE7CFAB" w:rsidR="00865900" w:rsidRPr="00865900" w:rsidRDefault="00865900" w:rsidP="00E86F89">
            <w:pPr>
              <w:spacing w:after="0" w:line="240" w:lineRule="auto"/>
              <w:rPr>
                <w:lang w:val="bg-BG"/>
              </w:rPr>
            </w:pPr>
            <w:r w:rsidRPr="00865900">
              <w:rPr>
                <w:lang w:val="bg-BG"/>
              </w:rPr>
              <w:t>Гнез</w:t>
            </w:r>
            <w:r w:rsidR="00221BC9">
              <w:rPr>
                <w:lang w:val="bg-BG"/>
              </w:rPr>
              <w:t>ди</w:t>
            </w:r>
            <w:r w:rsidRPr="00865900">
              <w:rPr>
                <w:lang w:val="bg-BG"/>
              </w:rPr>
              <w:t xml:space="preserve"> на колонии из пясъчни и чакълести брегове,коси и островчета.</w:t>
            </w:r>
          </w:p>
        </w:tc>
        <w:tc>
          <w:tcPr>
            <w:tcW w:w="1183" w:type="pct"/>
          </w:tcPr>
          <w:p w14:paraId="0B31DFB7" w14:textId="77777777" w:rsidR="00865900" w:rsidRPr="00865900" w:rsidRDefault="00865900" w:rsidP="00E86F89">
            <w:pPr>
              <w:spacing w:after="0" w:line="240" w:lineRule="auto"/>
              <w:rPr>
                <w:lang w:val="bg-BG"/>
              </w:rPr>
            </w:pPr>
            <w:r w:rsidRPr="00865900">
              <w:rPr>
                <w:lang w:val="bg-BG"/>
              </w:rPr>
              <w:t>Поддържане на популацията на вида в зоната в размер от най-малко 30 гнездящи дв.Ежегоден мониторинг на гнездовата популация.</w:t>
            </w:r>
          </w:p>
        </w:tc>
      </w:tr>
      <w:tr w:rsidR="00865900" w:rsidRPr="00865900" w14:paraId="1A4B6194" w14:textId="77777777" w:rsidTr="00E86F89">
        <w:tc>
          <w:tcPr>
            <w:tcW w:w="940" w:type="pct"/>
            <w:shd w:val="clear" w:color="auto" w:fill="auto"/>
          </w:tcPr>
          <w:p w14:paraId="688BF54C" w14:textId="77777777" w:rsidR="00865900" w:rsidRPr="00865900" w:rsidRDefault="00865900" w:rsidP="00E86F89">
            <w:pPr>
              <w:spacing w:after="0" w:line="240" w:lineRule="auto"/>
              <w:rPr>
                <w:b/>
                <w:lang w:val="bg-BG"/>
              </w:rPr>
            </w:pPr>
            <w:r w:rsidRPr="00865900">
              <w:rPr>
                <w:b/>
                <w:lang w:val="bg-BG"/>
              </w:rPr>
              <w:t xml:space="preserve">Популация: </w:t>
            </w:r>
            <w:r w:rsidRPr="00865900">
              <w:rPr>
                <w:bCs/>
                <w:lang w:val="bg-BG"/>
              </w:rPr>
              <w:t>Размер на популацията</w:t>
            </w:r>
            <w:r w:rsidRPr="00865900">
              <w:rPr>
                <w:bCs/>
              </w:rPr>
              <w:t xml:space="preserve"> -</w:t>
            </w:r>
            <w:r w:rsidRPr="00865900">
              <w:rPr>
                <w:bCs/>
              </w:rPr>
              <w:lastRenderedPageBreak/>
              <w:t>,</w:t>
            </w:r>
            <w:r w:rsidRPr="00865900">
              <w:rPr>
                <w:bCs/>
                <w:lang w:val="bg-BG"/>
              </w:rPr>
              <w:t>брой мигриращи индивиди</w:t>
            </w:r>
          </w:p>
        </w:tc>
        <w:tc>
          <w:tcPr>
            <w:tcW w:w="589" w:type="pct"/>
            <w:shd w:val="clear" w:color="auto" w:fill="auto"/>
          </w:tcPr>
          <w:p w14:paraId="5C4E4FFB" w14:textId="77777777" w:rsidR="00865900" w:rsidRPr="00865900" w:rsidRDefault="00865900" w:rsidP="00E86F89">
            <w:pPr>
              <w:spacing w:after="0" w:line="240" w:lineRule="auto"/>
            </w:pPr>
            <w:r w:rsidRPr="00865900">
              <w:lastRenderedPageBreak/>
              <w:t>ha</w:t>
            </w:r>
          </w:p>
        </w:tc>
        <w:tc>
          <w:tcPr>
            <w:tcW w:w="593" w:type="pct"/>
            <w:shd w:val="clear" w:color="auto" w:fill="auto"/>
          </w:tcPr>
          <w:p w14:paraId="435F3530" w14:textId="77777777" w:rsidR="00865900" w:rsidRPr="00865900" w:rsidRDefault="00865900" w:rsidP="00E86F89">
            <w:pPr>
              <w:spacing w:after="0" w:line="240" w:lineRule="auto"/>
              <w:rPr>
                <w:lang w:val="bg-BG"/>
              </w:rPr>
            </w:pPr>
            <w:r w:rsidRPr="00865900">
              <w:rPr>
                <w:lang w:val="bg-BG"/>
              </w:rPr>
              <w:t xml:space="preserve">Най-малко </w:t>
            </w:r>
          </w:p>
          <w:p w14:paraId="36884695" w14:textId="77777777" w:rsidR="00865900" w:rsidRPr="00865900" w:rsidRDefault="00865900" w:rsidP="00E86F89">
            <w:pPr>
              <w:spacing w:after="0" w:line="240" w:lineRule="auto"/>
              <w:rPr>
                <w:lang w:val="bg-BG"/>
              </w:rPr>
            </w:pPr>
            <w:r w:rsidRPr="00865900">
              <w:rPr>
                <w:lang w:val="bg-BG"/>
              </w:rPr>
              <w:t xml:space="preserve">70 </w:t>
            </w:r>
            <w:r w:rsidRPr="00865900">
              <w:rPr>
                <w:lang w:val="bg-BG"/>
              </w:rPr>
              <w:lastRenderedPageBreak/>
              <w:t>индивида</w:t>
            </w:r>
          </w:p>
        </w:tc>
        <w:tc>
          <w:tcPr>
            <w:tcW w:w="1695" w:type="pct"/>
            <w:shd w:val="clear" w:color="auto" w:fill="auto"/>
          </w:tcPr>
          <w:p w14:paraId="25089B4C" w14:textId="4F2F629D" w:rsidR="00865900" w:rsidRPr="00865900" w:rsidRDefault="00865900" w:rsidP="00E86F89">
            <w:pPr>
              <w:spacing w:after="0" w:line="240" w:lineRule="auto"/>
              <w:rPr>
                <w:lang w:val="bg-BG"/>
              </w:rPr>
            </w:pPr>
            <w:r w:rsidRPr="00865900">
              <w:rPr>
                <w:lang w:val="bg-BG"/>
              </w:rPr>
              <w:lastRenderedPageBreak/>
              <w:t>Мигрантите се концентри</w:t>
            </w:r>
            <w:r w:rsidR="00E86F89">
              <w:rPr>
                <w:lang w:val="bg-BG"/>
              </w:rPr>
              <w:t xml:space="preserve">рат в плитководни брегове на р. </w:t>
            </w:r>
            <w:r w:rsidRPr="00865900">
              <w:rPr>
                <w:lang w:val="bg-BG"/>
              </w:rPr>
              <w:t xml:space="preserve">Дунав и в участъци с пясъчни </w:t>
            </w:r>
            <w:r w:rsidRPr="00865900">
              <w:rPr>
                <w:lang w:val="bg-BG"/>
              </w:rPr>
              <w:lastRenderedPageBreak/>
              <w:t>или чакълести наноси.</w:t>
            </w:r>
          </w:p>
        </w:tc>
        <w:tc>
          <w:tcPr>
            <w:tcW w:w="1183" w:type="pct"/>
          </w:tcPr>
          <w:p w14:paraId="563A6BEE" w14:textId="77777777" w:rsidR="00865900" w:rsidRPr="00865900" w:rsidRDefault="00865900" w:rsidP="00E86F89">
            <w:pPr>
              <w:spacing w:after="0" w:line="240" w:lineRule="auto"/>
              <w:rPr>
                <w:lang w:val="bg-BG"/>
              </w:rPr>
            </w:pPr>
            <w:r w:rsidRPr="00865900">
              <w:rPr>
                <w:lang w:val="bg-BG"/>
              </w:rPr>
              <w:lastRenderedPageBreak/>
              <w:t xml:space="preserve">Поддържане на популацията на вида в зоната в размер от </w:t>
            </w:r>
            <w:r w:rsidRPr="00865900">
              <w:rPr>
                <w:lang w:val="bg-BG"/>
              </w:rPr>
              <w:lastRenderedPageBreak/>
              <w:t>най-малко 70 екз по време на миграция. Ежегоден мониторинг на броя на мигриращите птици през пролетта и есента.</w:t>
            </w:r>
          </w:p>
        </w:tc>
      </w:tr>
      <w:tr w:rsidR="00865900" w:rsidRPr="00865900" w14:paraId="02DB8C7F" w14:textId="77777777" w:rsidTr="00E86F89">
        <w:tc>
          <w:tcPr>
            <w:tcW w:w="940" w:type="pct"/>
            <w:shd w:val="clear" w:color="auto" w:fill="auto"/>
          </w:tcPr>
          <w:p w14:paraId="58EB359E" w14:textId="77777777" w:rsidR="00865900" w:rsidRPr="00865900" w:rsidRDefault="00865900" w:rsidP="00E86F89">
            <w:pPr>
              <w:spacing w:after="0" w:line="240" w:lineRule="auto"/>
              <w:rPr>
                <w:b/>
                <w:lang w:val="bg-BG"/>
              </w:rPr>
            </w:pPr>
            <w:r w:rsidRPr="00865900">
              <w:rPr>
                <w:b/>
                <w:lang w:val="bg-BG"/>
              </w:rPr>
              <w:lastRenderedPageBreak/>
              <w:t xml:space="preserve">Местообитание на вида: </w:t>
            </w:r>
            <w:r w:rsidRPr="00865900">
              <w:rPr>
                <w:bCs/>
                <w:lang w:val="bg-BG"/>
              </w:rPr>
              <w:t>Площ на подходящите гнездови местообитания на вида</w:t>
            </w:r>
          </w:p>
        </w:tc>
        <w:tc>
          <w:tcPr>
            <w:tcW w:w="589" w:type="pct"/>
            <w:shd w:val="clear" w:color="auto" w:fill="auto"/>
          </w:tcPr>
          <w:p w14:paraId="5274D9D8" w14:textId="77777777" w:rsidR="00865900" w:rsidRPr="00865900" w:rsidRDefault="00865900" w:rsidP="00E86F89">
            <w:pPr>
              <w:spacing w:after="0" w:line="240" w:lineRule="auto"/>
            </w:pPr>
            <w:r w:rsidRPr="00865900">
              <w:t>ha</w:t>
            </w:r>
          </w:p>
        </w:tc>
        <w:tc>
          <w:tcPr>
            <w:tcW w:w="593" w:type="pct"/>
            <w:shd w:val="clear" w:color="auto" w:fill="auto"/>
          </w:tcPr>
          <w:p w14:paraId="1C810214" w14:textId="5C4BD7CC" w:rsidR="00865900" w:rsidRPr="00865900" w:rsidRDefault="00221BC9" w:rsidP="00E86F89">
            <w:pPr>
              <w:spacing w:after="0" w:line="240" w:lineRule="auto"/>
              <w:rPr>
                <w:lang w:val="bg-BG"/>
              </w:rPr>
            </w:pPr>
            <w:r>
              <w:rPr>
                <w:lang w:val="bg-BG"/>
              </w:rPr>
              <w:t>Най-малко 363</w:t>
            </w:r>
          </w:p>
        </w:tc>
        <w:tc>
          <w:tcPr>
            <w:tcW w:w="1695" w:type="pct"/>
            <w:shd w:val="clear" w:color="auto" w:fill="auto"/>
          </w:tcPr>
          <w:p w14:paraId="1C396C72" w14:textId="77777777" w:rsidR="00865900" w:rsidRPr="00865900" w:rsidRDefault="00865900" w:rsidP="00E86F89">
            <w:pPr>
              <w:spacing w:after="0" w:line="240" w:lineRule="auto"/>
              <w:rPr>
                <w:lang w:val="bg-BG"/>
              </w:rPr>
            </w:pPr>
            <w:r w:rsidRPr="00865900">
              <w:rPr>
                <w:lang w:val="bg-BG"/>
              </w:rPr>
              <w:t>За определяне на площта и местоположението на подходящите гнездови местообитания за вида в зоната, експертният екип извърши GIS анализи на налични данни, на базата на горепосочените в текста критерии.</w:t>
            </w:r>
          </w:p>
        </w:tc>
        <w:tc>
          <w:tcPr>
            <w:tcW w:w="1183" w:type="pct"/>
          </w:tcPr>
          <w:p w14:paraId="62020736" w14:textId="77777777" w:rsidR="00865900" w:rsidRPr="00865900" w:rsidRDefault="00865900" w:rsidP="00E86F89">
            <w:pPr>
              <w:spacing w:after="0" w:line="240" w:lineRule="auto"/>
              <w:rPr>
                <w:lang w:val="bg-BG"/>
              </w:rPr>
            </w:pPr>
            <w:r w:rsidRPr="00865900">
              <w:rPr>
                <w:lang w:val="bg-BG"/>
              </w:rPr>
              <w:t>Поддържане на площта на подходящите гнездови местообитания на вида в защитената зона, в размер на най-малко  363 ha.</w:t>
            </w:r>
          </w:p>
        </w:tc>
      </w:tr>
      <w:tr w:rsidR="00221BC9" w:rsidRPr="00865900" w14:paraId="5AF5615D" w14:textId="77777777" w:rsidTr="00E86F89">
        <w:tc>
          <w:tcPr>
            <w:tcW w:w="940" w:type="pct"/>
            <w:shd w:val="clear" w:color="auto" w:fill="auto"/>
          </w:tcPr>
          <w:p w14:paraId="3BA98A80" w14:textId="7B9C50E6" w:rsidR="00221BC9" w:rsidRPr="00865900" w:rsidRDefault="00221BC9" w:rsidP="00E86F89">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589" w:type="pct"/>
            <w:shd w:val="clear" w:color="auto" w:fill="auto"/>
          </w:tcPr>
          <w:p w14:paraId="72332A57" w14:textId="2CFC624B" w:rsidR="00221BC9" w:rsidRPr="00865900" w:rsidRDefault="00221BC9" w:rsidP="00E86F89">
            <w:pPr>
              <w:spacing w:after="0" w:line="240" w:lineRule="auto"/>
              <w:rPr>
                <w:lang w:val="bg-BG"/>
              </w:rPr>
            </w:pPr>
            <w:r w:rsidRPr="005847BD">
              <w:rPr>
                <w:lang w:val="bg-BG"/>
              </w:rPr>
              <w:t>5 степенна скала</w:t>
            </w:r>
          </w:p>
        </w:tc>
        <w:tc>
          <w:tcPr>
            <w:tcW w:w="593" w:type="pct"/>
            <w:shd w:val="clear" w:color="auto" w:fill="auto"/>
          </w:tcPr>
          <w:p w14:paraId="2FEC3448" w14:textId="4773308E" w:rsidR="00221BC9" w:rsidRPr="00865900" w:rsidRDefault="00221BC9" w:rsidP="00E86F89">
            <w:pPr>
              <w:spacing w:after="0" w:line="240" w:lineRule="auto"/>
              <w:rPr>
                <w:lang w:val="bg-BG"/>
              </w:rPr>
            </w:pPr>
            <w:r w:rsidRPr="005847BD">
              <w:rPr>
                <w:lang w:val="bg-BG"/>
              </w:rPr>
              <w:t>2-Добро или 1-Отлично</w:t>
            </w:r>
          </w:p>
        </w:tc>
        <w:tc>
          <w:tcPr>
            <w:tcW w:w="1695" w:type="pct"/>
            <w:shd w:val="clear" w:color="auto" w:fill="auto"/>
          </w:tcPr>
          <w:tbl>
            <w:tblPr>
              <w:tblW w:w="2938" w:type="dxa"/>
              <w:jc w:val="center"/>
              <w:tblCellMar>
                <w:left w:w="70" w:type="dxa"/>
                <w:right w:w="70" w:type="dxa"/>
              </w:tblCellMar>
              <w:tblLook w:val="04A0" w:firstRow="1" w:lastRow="0" w:firstColumn="1" w:lastColumn="0" w:noHBand="0" w:noVBand="1"/>
            </w:tblPr>
            <w:tblGrid>
              <w:gridCol w:w="2938"/>
            </w:tblGrid>
            <w:tr w:rsidR="00221BC9" w:rsidRPr="005847BD" w14:paraId="164C9AAB" w14:textId="77777777" w:rsidTr="00E86F89">
              <w:trPr>
                <w:trHeight w:val="300"/>
                <w:jc w:val="center"/>
              </w:trPr>
              <w:tc>
                <w:tcPr>
                  <w:tcW w:w="2938" w:type="dxa"/>
                  <w:tcBorders>
                    <w:top w:val="single" w:sz="4" w:space="0" w:color="auto"/>
                    <w:left w:val="single" w:sz="4" w:space="0" w:color="auto"/>
                    <w:bottom w:val="single" w:sz="4" w:space="0" w:color="auto"/>
                    <w:right w:val="nil"/>
                  </w:tcBorders>
                  <w:shd w:val="clear" w:color="000000" w:fill="BFBFBF"/>
                  <w:noWrap/>
                  <w:vAlign w:val="bottom"/>
                  <w:hideMark/>
                </w:tcPr>
                <w:p w14:paraId="56124778" w14:textId="77777777" w:rsidR="00221BC9" w:rsidRPr="005847BD" w:rsidRDefault="00221BC9" w:rsidP="00E86F89">
                  <w:pPr>
                    <w:spacing w:after="0" w:line="240" w:lineRule="auto"/>
                    <w:rPr>
                      <w:b/>
                      <w:bCs/>
                      <w:lang w:val="bg-BG"/>
                    </w:rPr>
                  </w:pPr>
                  <w:r w:rsidRPr="005847BD">
                    <w:rPr>
                      <w:b/>
                      <w:bCs/>
                      <w:lang w:val="bg-BG"/>
                    </w:rPr>
                    <w:t>Екологично състояние</w:t>
                  </w:r>
                </w:p>
              </w:tc>
            </w:tr>
            <w:tr w:rsidR="00221BC9" w:rsidRPr="005847BD" w14:paraId="1D139D73" w14:textId="77777777" w:rsidTr="00E86F89">
              <w:trPr>
                <w:trHeight w:val="300"/>
                <w:jc w:val="center"/>
              </w:trPr>
              <w:tc>
                <w:tcPr>
                  <w:tcW w:w="293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3D63DF5" w14:textId="77777777" w:rsidR="00221BC9" w:rsidRPr="005847BD" w:rsidRDefault="00221BC9" w:rsidP="00E86F89">
                  <w:pPr>
                    <w:spacing w:after="0" w:line="240" w:lineRule="auto"/>
                    <w:rPr>
                      <w:lang w:val="bg-BG"/>
                    </w:rPr>
                  </w:pPr>
                  <w:r w:rsidRPr="005847BD">
                    <w:rPr>
                      <w:lang w:val="bg-BG"/>
                    </w:rPr>
                    <w:t>1-Отлично - High</w:t>
                  </w:r>
                </w:p>
              </w:tc>
            </w:tr>
            <w:tr w:rsidR="00221BC9" w:rsidRPr="005847BD" w14:paraId="586F2AE8" w14:textId="77777777" w:rsidTr="00E86F89">
              <w:trPr>
                <w:trHeight w:val="300"/>
                <w:jc w:val="center"/>
              </w:trPr>
              <w:tc>
                <w:tcPr>
                  <w:tcW w:w="293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48BF628" w14:textId="77777777" w:rsidR="00221BC9" w:rsidRPr="005847BD" w:rsidRDefault="00221BC9" w:rsidP="00E86F89">
                  <w:pPr>
                    <w:spacing w:after="0" w:line="240" w:lineRule="auto"/>
                    <w:rPr>
                      <w:lang w:val="bg-BG"/>
                    </w:rPr>
                  </w:pPr>
                  <w:r w:rsidRPr="005847BD">
                    <w:rPr>
                      <w:lang w:val="bg-BG"/>
                    </w:rPr>
                    <w:t>2-Добро - Good</w:t>
                  </w:r>
                </w:p>
              </w:tc>
            </w:tr>
            <w:tr w:rsidR="00221BC9" w:rsidRPr="005847BD" w14:paraId="64161731" w14:textId="77777777" w:rsidTr="00E86F89">
              <w:trPr>
                <w:trHeight w:val="300"/>
                <w:jc w:val="center"/>
              </w:trPr>
              <w:tc>
                <w:tcPr>
                  <w:tcW w:w="293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BCDDFF9" w14:textId="77777777" w:rsidR="00221BC9" w:rsidRPr="005847BD" w:rsidRDefault="00221BC9" w:rsidP="00E86F89">
                  <w:pPr>
                    <w:spacing w:after="0" w:line="240" w:lineRule="auto"/>
                    <w:rPr>
                      <w:lang w:val="bg-BG"/>
                    </w:rPr>
                  </w:pPr>
                  <w:r w:rsidRPr="005847BD">
                    <w:rPr>
                      <w:lang w:val="bg-BG"/>
                    </w:rPr>
                    <w:t>3-Умерено - Moderate</w:t>
                  </w:r>
                </w:p>
              </w:tc>
            </w:tr>
            <w:tr w:rsidR="00221BC9" w:rsidRPr="005847BD" w14:paraId="7F3F33CC" w14:textId="77777777" w:rsidTr="00E86F89">
              <w:trPr>
                <w:trHeight w:val="300"/>
                <w:jc w:val="center"/>
              </w:trPr>
              <w:tc>
                <w:tcPr>
                  <w:tcW w:w="293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E84946F" w14:textId="77777777" w:rsidR="00221BC9" w:rsidRPr="005847BD" w:rsidRDefault="00221BC9" w:rsidP="00E86F89">
                  <w:pPr>
                    <w:spacing w:after="0" w:line="240" w:lineRule="auto"/>
                    <w:rPr>
                      <w:lang w:val="bg-BG"/>
                    </w:rPr>
                  </w:pPr>
                  <w:r w:rsidRPr="005847BD">
                    <w:rPr>
                      <w:lang w:val="bg-BG"/>
                    </w:rPr>
                    <w:t>4-Лошо - Poor</w:t>
                  </w:r>
                </w:p>
              </w:tc>
            </w:tr>
            <w:tr w:rsidR="00221BC9" w:rsidRPr="005847BD" w14:paraId="0ED0AFF8" w14:textId="77777777" w:rsidTr="00E86F89">
              <w:trPr>
                <w:trHeight w:val="300"/>
                <w:jc w:val="center"/>
              </w:trPr>
              <w:tc>
                <w:tcPr>
                  <w:tcW w:w="293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6B31245" w14:textId="77777777" w:rsidR="00221BC9" w:rsidRPr="005847BD" w:rsidRDefault="00221BC9" w:rsidP="00E86F89">
                  <w:pPr>
                    <w:spacing w:after="0" w:line="240" w:lineRule="auto"/>
                    <w:rPr>
                      <w:lang w:val="bg-BG"/>
                    </w:rPr>
                  </w:pPr>
                  <w:r w:rsidRPr="005847BD">
                    <w:rPr>
                      <w:lang w:val="bg-BG"/>
                    </w:rPr>
                    <w:t>5-Много лошо - Bad</w:t>
                  </w:r>
                </w:p>
              </w:tc>
            </w:tr>
          </w:tbl>
          <w:p w14:paraId="3734978E" w14:textId="76FB7AD5" w:rsidR="00221BC9" w:rsidRPr="00865900" w:rsidRDefault="00221BC9" w:rsidP="00E86F89">
            <w:pPr>
              <w:spacing w:after="0" w:line="240" w:lineRule="auto"/>
              <w:rPr>
                <w:lang w:val="bg-BG"/>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1183" w:type="pct"/>
            <w:shd w:val="clear" w:color="auto" w:fill="auto"/>
          </w:tcPr>
          <w:p w14:paraId="77A6F441" w14:textId="7D384A19" w:rsidR="00221BC9" w:rsidRPr="00865900" w:rsidRDefault="00221BC9" w:rsidP="00E86F89">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12A52174" w14:textId="77777777" w:rsidR="00865900" w:rsidRPr="00865900" w:rsidRDefault="00865900" w:rsidP="00865900">
      <w:pPr>
        <w:spacing w:after="120"/>
        <w:jc w:val="both"/>
      </w:pPr>
    </w:p>
    <w:p w14:paraId="64010B7F" w14:textId="5ACED466" w:rsidR="00865900" w:rsidRPr="00E86F89" w:rsidRDefault="00865900" w:rsidP="005E58FD">
      <w:pPr>
        <w:pStyle w:val="ListParagraph"/>
        <w:numPr>
          <w:ilvl w:val="0"/>
          <w:numId w:val="103"/>
        </w:numPr>
        <w:spacing w:after="120"/>
        <w:jc w:val="both"/>
        <w:rPr>
          <w:b/>
          <w:bCs/>
          <w:lang w:val="bg-BG"/>
        </w:rPr>
      </w:pPr>
      <w:r w:rsidRPr="00E86F89">
        <w:rPr>
          <w:b/>
          <w:bCs/>
          <w:lang w:val="bg-BG"/>
        </w:rPr>
        <w:t xml:space="preserve">Необходимост от промени в СФД за </w:t>
      </w:r>
      <w:r w:rsidR="00221BC9" w:rsidRPr="00E86F89">
        <w:rPr>
          <w:rFonts w:eastAsia="Calibri"/>
          <w:b/>
          <w:bCs/>
          <w:lang w:val="bg-BG"/>
        </w:rPr>
        <w:t xml:space="preserve">СЗЗ </w:t>
      </w:r>
      <w:r w:rsidR="00221BC9" w:rsidRPr="00E86F89">
        <w:rPr>
          <w:b/>
          <w:lang w:val="bg-BG"/>
        </w:rPr>
        <w:t>BG0002017 „Комплекс Беленски острови”</w:t>
      </w:r>
    </w:p>
    <w:p w14:paraId="1722F55C" w14:textId="12F4C109" w:rsidR="00865900" w:rsidRPr="00865900" w:rsidRDefault="00865900" w:rsidP="00865900">
      <w:pPr>
        <w:spacing w:after="120"/>
        <w:jc w:val="both"/>
        <w:rPr>
          <w:lang w:val="bg-BG"/>
        </w:rPr>
      </w:pPr>
      <w:r w:rsidRPr="00865900">
        <w:rPr>
          <w:lang w:val="bg-BG"/>
        </w:rPr>
        <w:t>Предвид наличната информация за настоящата гнездо</w:t>
      </w:r>
      <w:r w:rsidR="00221BC9">
        <w:rPr>
          <w:lang w:val="bg-BG"/>
        </w:rPr>
        <w:t>ва и миграционна</w:t>
      </w:r>
      <w:r w:rsidRPr="00865900">
        <w:rPr>
          <w:lang w:val="bg-BG"/>
        </w:rPr>
        <w:t xml:space="preserve"> численост на вида в защитената зона</w:t>
      </w:r>
      <w:r w:rsidRPr="00865900">
        <w:t xml:space="preserve"> </w:t>
      </w:r>
      <w:r w:rsidRPr="00865900">
        <w:rPr>
          <w:lang w:val="bg-BG"/>
        </w:rPr>
        <w:t xml:space="preserve">е необходима актуализация на </w:t>
      </w:r>
      <w:r>
        <w:rPr>
          <w:lang w:val="bg-BG"/>
        </w:rPr>
        <w:t>СФД</w:t>
      </w:r>
      <w:r w:rsidRPr="00865900">
        <w:rPr>
          <w:lang w:val="bg-BG"/>
        </w:rPr>
        <w:t>:</w:t>
      </w:r>
    </w:p>
    <w:p w14:paraId="332B8551" w14:textId="6EFD2A75" w:rsidR="00865900" w:rsidRPr="00865900" w:rsidRDefault="00865900" w:rsidP="00DB3239">
      <w:pPr>
        <w:numPr>
          <w:ilvl w:val="0"/>
          <w:numId w:val="1"/>
        </w:numPr>
        <w:spacing w:after="120"/>
        <w:ind w:left="709"/>
        <w:jc w:val="both"/>
        <w:rPr>
          <w:lang w:val="bg-BG"/>
        </w:rPr>
      </w:pPr>
      <w:r w:rsidRPr="00865900">
        <w:rPr>
          <w:lang w:val="bg-BG"/>
        </w:rPr>
        <w:t>По отношение на гнездяща</w:t>
      </w:r>
      <w:r w:rsidR="00221BC9">
        <w:rPr>
          <w:lang w:val="bg-BG"/>
        </w:rPr>
        <w:t>та популация предлагаме промяна</w:t>
      </w:r>
      <w:r w:rsidRPr="00865900">
        <w:rPr>
          <w:lang w:val="bg-BG"/>
        </w:rPr>
        <w:t xml:space="preserve"> -</w:t>
      </w:r>
      <w:r w:rsidR="00221BC9">
        <w:rPr>
          <w:lang w:val="bg-BG"/>
        </w:rPr>
        <w:t xml:space="preserve"> </w:t>
      </w:r>
      <w:r w:rsidRPr="00865900">
        <w:rPr>
          <w:lang w:val="bg-BG"/>
        </w:rPr>
        <w:t>увеличаване на числеността на 8 - 60 двойки.Съответно се променят и оценките за популация в зоната и общата оценка,</w:t>
      </w:r>
      <w:r w:rsidR="00221BC9">
        <w:rPr>
          <w:lang w:val="bg-BG"/>
        </w:rPr>
        <w:t xml:space="preserve"> </w:t>
      </w:r>
      <w:r w:rsidRPr="00865900">
        <w:rPr>
          <w:lang w:val="bg-BG"/>
        </w:rPr>
        <w:t>защото опазваната популация достига 23% от националната гнездова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719"/>
        <w:gridCol w:w="1654"/>
        <w:gridCol w:w="336"/>
        <w:gridCol w:w="511"/>
        <w:gridCol w:w="10"/>
        <w:gridCol w:w="350"/>
        <w:gridCol w:w="614"/>
        <w:gridCol w:w="651"/>
        <w:gridCol w:w="638"/>
        <w:gridCol w:w="620"/>
        <w:gridCol w:w="918"/>
        <w:gridCol w:w="12"/>
        <w:gridCol w:w="1034"/>
        <w:gridCol w:w="671"/>
        <w:gridCol w:w="556"/>
        <w:gridCol w:w="616"/>
      </w:tblGrid>
      <w:tr w:rsidR="00865900" w:rsidRPr="00E86F89" w14:paraId="4AE182FF" w14:textId="77777777" w:rsidTr="00E86F89">
        <w:trPr>
          <w:jc w:val="center"/>
        </w:trPr>
        <w:tc>
          <w:tcPr>
            <w:tcW w:w="1756" w:type="pct"/>
            <w:gridSpan w:val="6"/>
            <w:shd w:val="clear" w:color="auto" w:fill="auto"/>
            <w:vAlign w:val="center"/>
          </w:tcPr>
          <w:p w14:paraId="2377652B" w14:textId="77777777" w:rsidR="00865900" w:rsidRPr="00E86F89" w:rsidRDefault="00865900" w:rsidP="00D638F1">
            <w:pPr>
              <w:spacing w:after="0"/>
              <w:jc w:val="both"/>
              <w:rPr>
                <w:b/>
                <w:sz w:val="20"/>
                <w:szCs w:val="20"/>
                <w:lang w:val="bg-BG"/>
              </w:rPr>
            </w:pPr>
            <w:r w:rsidRPr="00E86F89">
              <w:rPr>
                <w:b/>
                <w:sz w:val="20"/>
                <w:szCs w:val="20"/>
                <w:lang w:val="bg-BG"/>
              </w:rPr>
              <w:t>Species</w:t>
            </w:r>
          </w:p>
        </w:tc>
        <w:tc>
          <w:tcPr>
            <w:tcW w:w="1847" w:type="pct"/>
            <w:gridSpan w:val="7"/>
            <w:shd w:val="clear" w:color="auto" w:fill="auto"/>
            <w:vAlign w:val="center"/>
          </w:tcPr>
          <w:p w14:paraId="3670EB01" w14:textId="77777777" w:rsidR="00865900" w:rsidRPr="00E86F89" w:rsidRDefault="00865900" w:rsidP="00D638F1">
            <w:pPr>
              <w:spacing w:after="0"/>
              <w:jc w:val="both"/>
              <w:rPr>
                <w:b/>
                <w:sz w:val="20"/>
                <w:szCs w:val="20"/>
                <w:lang w:val="bg-BG"/>
              </w:rPr>
            </w:pPr>
            <w:r w:rsidRPr="00E86F89">
              <w:rPr>
                <w:b/>
                <w:sz w:val="20"/>
                <w:szCs w:val="20"/>
                <w:lang w:val="bg-BG"/>
              </w:rPr>
              <w:t>Population in the site</w:t>
            </w:r>
          </w:p>
        </w:tc>
        <w:tc>
          <w:tcPr>
            <w:tcW w:w="1397" w:type="pct"/>
            <w:gridSpan w:val="4"/>
            <w:shd w:val="clear" w:color="auto" w:fill="auto"/>
            <w:vAlign w:val="center"/>
          </w:tcPr>
          <w:p w14:paraId="24F44AAD" w14:textId="77777777" w:rsidR="00865900" w:rsidRPr="00E86F89" w:rsidRDefault="00865900" w:rsidP="00D638F1">
            <w:pPr>
              <w:spacing w:after="0"/>
              <w:jc w:val="both"/>
              <w:rPr>
                <w:b/>
                <w:sz w:val="20"/>
                <w:szCs w:val="20"/>
                <w:lang w:val="bg-BG"/>
              </w:rPr>
            </w:pPr>
            <w:r w:rsidRPr="00E86F89">
              <w:rPr>
                <w:b/>
                <w:sz w:val="20"/>
                <w:szCs w:val="20"/>
                <w:lang w:val="bg-BG"/>
              </w:rPr>
              <w:t>Site assessment</w:t>
            </w:r>
          </w:p>
        </w:tc>
      </w:tr>
      <w:tr w:rsidR="00865900" w:rsidRPr="00E86F89" w14:paraId="5B8BC6CB" w14:textId="77777777" w:rsidTr="00E86F89">
        <w:trPr>
          <w:jc w:val="center"/>
        </w:trPr>
        <w:tc>
          <w:tcPr>
            <w:tcW w:w="188" w:type="pct"/>
            <w:vMerge w:val="restart"/>
            <w:shd w:val="clear" w:color="auto" w:fill="auto"/>
            <w:vAlign w:val="center"/>
          </w:tcPr>
          <w:p w14:paraId="486B5AA9" w14:textId="77777777" w:rsidR="00865900" w:rsidRPr="00E86F89" w:rsidRDefault="00865900" w:rsidP="00D638F1">
            <w:pPr>
              <w:spacing w:after="0"/>
              <w:jc w:val="both"/>
              <w:rPr>
                <w:b/>
                <w:sz w:val="20"/>
                <w:szCs w:val="20"/>
                <w:lang w:val="bg-BG"/>
              </w:rPr>
            </w:pPr>
            <w:r w:rsidRPr="00E86F89">
              <w:rPr>
                <w:b/>
                <w:sz w:val="20"/>
                <w:szCs w:val="20"/>
                <w:lang w:val="bg-BG"/>
              </w:rPr>
              <w:t>G</w:t>
            </w:r>
          </w:p>
        </w:tc>
        <w:tc>
          <w:tcPr>
            <w:tcW w:w="349" w:type="pct"/>
            <w:vMerge w:val="restart"/>
            <w:shd w:val="clear" w:color="auto" w:fill="auto"/>
            <w:vAlign w:val="center"/>
          </w:tcPr>
          <w:p w14:paraId="5981E00E" w14:textId="77777777" w:rsidR="00865900" w:rsidRPr="00E86F89" w:rsidRDefault="00865900" w:rsidP="00D638F1">
            <w:pPr>
              <w:spacing w:after="0"/>
              <w:jc w:val="both"/>
              <w:rPr>
                <w:b/>
                <w:sz w:val="20"/>
                <w:szCs w:val="20"/>
                <w:lang w:val="bg-BG"/>
              </w:rPr>
            </w:pPr>
            <w:r w:rsidRPr="00E86F89">
              <w:rPr>
                <w:b/>
                <w:sz w:val="20"/>
                <w:szCs w:val="20"/>
                <w:lang w:val="bg-BG"/>
              </w:rPr>
              <w:t>Code</w:t>
            </w:r>
          </w:p>
        </w:tc>
        <w:tc>
          <w:tcPr>
            <w:tcW w:w="803" w:type="pct"/>
            <w:vMerge w:val="restart"/>
            <w:shd w:val="clear" w:color="auto" w:fill="auto"/>
            <w:vAlign w:val="center"/>
          </w:tcPr>
          <w:p w14:paraId="667D710B" w14:textId="77777777" w:rsidR="00865900" w:rsidRPr="00E86F89" w:rsidRDefault="00865900" w:rsidP="00D638F1">
            <w:pPr>
              <w:spacing w:after="0"/>
              <w:jc w:val="both"/>
              <w:rPr>
                <w:b/>
                <w:sz w:val="20"/>
                <w:szCs w:val="20"/>
                <w:lang w:val="bg-BG"/>
              </w:rPr>
            </w:pPr>
            <w:r w:rsidRPr="00E86F89">
              <w:rPr>
                <w:b/>
                <w:sz w:val="20"/>
                <w:szCs w:val="20"/>
                <w:lang w:val="bg-BG"/>
              </w:rPr>
              <w:t>Scientific Name</w:t>
            </w:r>
          </w:p>
        </w:tc>
        <w:tc>
          <w:tcPr>
            <w:tcW w:w="163" w:type="pct"/>
            <w:vMerge w:val="restart"/>
            <w:shd w:val="clear" w:color="auto" w:fill="auto"/>
            <w:vAlign w:val="center"/>
          </w:tcPr>
          <w:p w14:paraId="7566ABC7" w14:textId="77777777" w:rsidR="00865900" w:rsidRPr="00E86F89" w:rsidRDefault="00865900" w:rsidP="00D638F1">
            <w:pPr>
              <w:spacing w:after="0"/>
              <w:jc w:val="both"/>
              <w:rPr>
                <w:b/>
                <w:sz w:val="20"/>
                <w:szCs w:val="20"/>
                <w:lang w:val="bg-BG"/>
              </w:rPr>
            </w:pPr>
            <w:r w:rsidRPr="00E86F89">
              <w:rPr>
                <w:b/>
                <w:sz w:val="20"/>
                <w:szCs w:val="20"/>
                <w:lang w:val="bg-BG"/>
              </w:rPr>
              <w:t>S</w:t>
            </w:r>
          </w:p>
        </w:tc>
        <w:tc>
          <w:tcPr>
            <w:tcW w:w="248" w:type="pct"/>
            <w:vMerge w:val="restart"/>
            <w:shd w:val="clear" w:color="auto" w:fill="auto"/>
            <w:vAlign w:val="center"/>
          </w:tcPr>
          <w:p w14:paraId="7ED8EA00" w14:textId="77777777" w:rsidR="00865900" w:rsidRPr="00E86F89" w:rsidRDefault="00865900" w:rsidP="00D638F1">
            <w:pPr>
              <w:spacing w:after="0"/>
              <w:jc w:val="both"/>
              <w:rPr>
                <w:b/>
                <w:sz w:val="20"/>
                <w:szCs w:val="20"/>
                <w:lang w:val="bg-BG"/>
              </w:rPr>
            </w:pPr>
            <w:r w:rsidRPr="00E86F89">
              <w:rPr>
                <w:b/>
                <w:sz w:val="20"/>
                <w:szCs w:val="20"/>
                <w:lang w:val="bg-BG"/>
              </w:rPr>
              <w:t>NP</w:t>
            </w:r>
          </w:p>
        </w:tc>
        <w:tc>
          <w:tcPr>
            <w:tcW w:w="175" w:type="pct"/>
            <w:gridSpan w:val="2"/>
            <w:vMerge w:val="restart"/>
            <w:shd w:val="clear" w:color="auto" w:fill="auto"/>
            <w:vAlign w:val="center"/>
          </w:tcPr>
          <w:p w14:paraId="6295F3D0" w14:textId="77777777" w:rsidR="00865900" w:rsidRPr="00E86F89" w:rsidRDefault="00865900" w:rsidP="00D638F1">
            <w:pPr>
              <w:spacing w:after="0"/>
              <w:jc w:val="both"/>
              <w:rPr>
                <w:b/>
                <w:sz w:val="20"/>
                <w:szCs w:val="20"/>
                <w:lang w:val="bg-BG"/>
              </w:rPr>
            </w:pPr>
            <w:r w:rsidRPr="00E86F89">
              <w:rPr>
                <w:b/>
                <w:sz w:val="20"/>
                <w:szCs w:val="20"/>
                <w:lang w:val="bg-BG"/>
              </w:rPr>
              <w:t>T</w:t>
            </w:r>
          </w:p>
        </w:tc>
        <w:tc>
          <w:tcPr>
            <w:tcW w:w="614" w:type="pct"/>
            <w:gridSpan w:val="2"/>
            <w:shd w:val="clear" w:color="auto" w:fill="auto"/>
            <w:vAlign w:val="center"/>
          </w:tcPr>
          <w:p w14:paraId="2DB76F78" w14:textId="77777777" w:rsidR="00865900" w:rsidRPr="00E86F89" w:rsidRDefault="00865900" w:rsidP="00D638F1">
            <w:pPr>
              <w:spacing w:after="0"/>
              <w:jc w:val="both"/>
              <w:rPr>
                <w:b/>
                <w:sz w:val="20"/>
                <w:szCs w:val="20"/>
                <w:lang w:val="bg-BG"/>
              </w:rPr>
            </w:pPr>
            <w:r w:rsidRPr="00E86F89">
              <w:rPr>
                <w:b/>
                <w:sz w:val="20"/>
                <w:szCs w:val="20"/>
                <w:lang w:val="bg-BG"/>
              </w:rPr>
              <w:t>Size</w:t>
            </w:r>
          </w:p>
        </w:tc>
        <w:tc>
          <w:tcPr>
            <w:tcW w:w="310" w:type="pct"/>
            <w:vMerge w:val="restart"/>
            <w:shd w:val="clear" w:color="auto" w:fill="auto"/>
            <w:vAlign w:val="center"/>
          </w:tcPr>
          <w:p w14:paraId="713C2090" w14:textId="77777777" w:rsidR="00865900" w:rsidRPr="00E86F89" w:rsidRDefault="00865900" w:rsidP="00D638F1">
            <w:pPr>
              <w:spacing w:after="0"/>
              <w:jc w:val="both"/>
              <w:rPr>
                <w:b/>
                <w:sz w:val="20"/>
                <w:szCs w:val="20"/>
                <w:lang w:val="bg-BG"/>
              </w:rPr>
            </w:pPr>
            <w:r w:rsidRPr="00E86F89">
              <w:rPr>
                <w:b/>
                <w:sz w:val="20"/>
                <w:szCs w:val="20"/>
                <w:lang w:val="bg-BG"/>
              </w:rPr>
              <w:t>Unit</w:t>
            </w:r>
          </w:p>
        </w:tc>
        <w:tc>
          <w:tcPr>
            <w:tcW w:w="301" w:type="pct"/>
            <w:vMerge w:val="restart"/>
            <w:shd w:val="clear" w:color="auto" w:fill="auto"/>
            <w:vAlign w:val="center"/>
          </w:tcPr>
          <w:p w14:paraId="2ABA2994" w14:textId="77777777" w:rsidR="00865900" w:rsidRPr="00E86F89" w:rsidRDefault="00865900" w:rsidP="00D638F1">
            <w:pPr>
              <w:spacing w:after="0"/>
              <w:jc w:val="both"/>
              <w:rPr>
                <w:b/>
                <w:sz w:val="20"/>
                <w:szCs w:val="20"/>
                <w:lang w:val="bg-BG"/>
              </w:rPr>
            </w:pPr>
            <w:r w:rsidRPr="00E86F89">
              <w:rPr>
                <w:b/>
                <w:sz w:val="20"/>
                <w:szCs w:val="20"/>
                <w:lang w:val="bg-BG"/>
              </w:rPr>
              <w:t>Cat.</w:t>
            </w:r>
          </w:p>
        </w:tc>
        <w:tc>
          <w:tcPr>
            <w:tcW w:w="446" w:type="pct"/>
            <w:vMerge w:val="restart"/>
            <w:shd w:val="clear" w:color="auto" w:fill="auto"/>
            <w:vAlign w:val="center"/>
          </w:tcPr>
          <w:p w14:paraId="42D9D095" w14:textId="77777777" w:rsidR="00865900" w:rsidRPr="00E86F89" w:rsidRDefault="00865900" w:rsidP="00D638F1">
            <w:pPr>
              <w:spacing w:after="0"/>
              <w:jc w:val="both"/>
              <w:rPr>
                <w:b/>
                <w:sz w:val="20"/>
                <w:szCs w:val="20"/>
                <w:lang w:val="bg-BG"/>
              </w:rPr>
            </w:pPr>
            <w:r w:rsidRPr="00E86F89">
              <w:rPr>
                <w:b/>
                <w:sz w:val="20"/>
                <w:szCs w:val="20"/>
                <w:lang w:val="bg-BG"/>
              </w:rPr>
              <w:t>D.qual.</w:t>
            </w:r>
          </w:p>
        </w:tc>
        <w:tc>
          <w:tcPr>
            <w:tcW w:w="508" w:type="pct"/>
            <w:gridSpan w:val="2"/>
            <w:shd w:val="clear" w:color="auto" w:fill="auto"/>
            <w:vAlign w:val="center"/>
          </w:tcPr>
          <w:p w14:paraId="3923B859" w14:textId="77777777" w:rsidR="00865900" w:rsidRPr="00E86F89" w:rsidRDefault="00865900" w:rsidP="00D638F1">
            <w:pPr>
              <w:spacing w:after="0"/>
              <w:jc w:val="both"/>
              <w:rPr>
                <w:b/>
                <w:sz w:val="20"/>
                <w:szCs w:val="20"/>
                <w:lang w:val="bg-BG"/>
              </w:rPr>
            </w:pPr>
            <w:r w:rsidRPr="00E86F89">
              <w:rPr>
                <w:b/>
                <w:sz w:val="20"/>
                <w:szCs w:val="20"/>
                <w:lang w:val="bg-BG"/>
              </w:rPr>
              <w:t>A/B/C/D</w:t>
            </w:r>
          </w:p>
        </w:tc>
        <w:tc>
          <w:tcPr>
            <w:tcW w:w="897" w:type="pct"/>
            <w:gridSpan w:val="3"/>
            <w:shd w:val="clear" w:color="auto" w:fill="auto"/>
            <w:vAlign w:val="center"/>
          </w:tcPr>
          <w:p w14:paraId="2A640E77" w14:textId="77777777" w:rsidR="00865900" w:rsidRPr="00E86F89" w:rsidRDefault="00865900" w:rsidP="00D638F1">
            <w:pPr>
              <w:spacing w:after="0"/>
              <w:jc w:val="both"/>
              <w:rPr>
                <w:b/>
                <w:sz w:val="20"/>
                <w:szCs w:val="20"/>
                <w:lang w:val="bg-BG"/>
              </w:rPr>
            </w:pPr>
            <w:r w:rsidRPr="00E86F89">
              <w:rPr>
                <w:b/>
                <w:sz w:val="20"/>
                <w:szCs w:val="20"/>
                <w:lang w:val="bg-BG"/>
              </w:rPr>
              <w:t>A/B/C</w:t>
            </w:r>
          </w:p>
        </w:tc>
      </w:tr>
      <w:tr w:rsidR="00865900" w:rsidRPr="00E86F89" w14:paraId="54806923" w14:textId="77777777" w:rsidTr="00E86F89">
        <w:trPr>
          <w:jc w:val="center"/>
        </w:trPr>
        <w:tc>
          <w:tcPr>
            <w:tcW w:w="188" w:type="pct"/>
            <w:vMerge/>
            <w:shd w:val="clear" w:color="auto" w:fill="auto"/>
            <w:vAlign w:val="center"/>
          </w:tcPr>
          <w:p w14:paraId="1C56323D" w14:textId="77777777" w:rsidR="00865900" w:rsidRPr="00E86F89" w:rsidRDefault="00865900" w:rsidP="00D638F1">
            <w:pPr>
              <w:spacing w:after="0"/>
              <w:jc w:val="both"/>
              <w:rPr>
                <w:sz w:val="20"/>
                <w:szCs w:val="20"/>
                <w:lang w:val="bg-BG"/>
              </w:rPr>
            </w:pPr>
          </w:p>
        </w:tc>
        <w:tc>
          <w:tcPr>
            <w:tcW w:w="349" w:type="pct"/>
            <w:vMerge/>
            <w:shd w:val="clear" w:color="auto" w:fill="auto"/>
            <w:vAlign w:val="center"/>
          </w:tcPr>
          <w:p w14:paraId="31D2157E" w14:textId="77777777" w:rsidR="00865900" w:rsidRPr="00E86F89" w:rsidRDefault="00865900" w:rsidP="00D638F1">
            <w:pPr>
              <w:spacing w:after="0"/>
              <w:jc w:val="both"/>
              <w:rPr>
                <w:sz w:val="20"/>
                <w:szCs w:val="20"/>
                <w:lang w:val="bg-BG"/>
              </w:rPr>
            </w:pPr>
          </w:p>
        </w:tc>
        <w:tc>
          <w:tcPr>
            <w:tcW w:w="803" w:type="pct"/>
            <w:vMerge/>
            <w:shd w:val="clear" w:color="auto" w:fill="auto"/>
            <w:vAlign w:val="center"/>
          </w:tcPr>
          <w:p w14:paraId="638F599D" w14:textId="77777777" w:rsidR="00865900" w:rsidRPr="00E86F89" w:rsidRDefault="00865900" w:rsidP="00D638F1">
            <w:pPr>
              <w:spacing w:after="0"/>
              <w:jc w:val="both"/>
              <w:rPr>
                <w:sz w:val="20"/>
                <w:szCs w:val="20"/>
                <w:lang w:val="bg-BG"/>
              </w:rPr>
            </w:pPr>
          </w:p>
        </w:tc>
        <w:tc>
          <w:tcPr>
            <w:tcW w:w="163" w:type="pct"/>
            <w:vMerge/>
            <w:shd w:val="clear" w:color="auto" w:fill="auto"/>
            <w:vAlign w:val="center"/>
          </w:tcPr>
          <w:p w14:paraId="0D6DC9E2" w14:textId="77777777" w:rsidR="00865900" w:rsidRPr="00E86F89" w:rsidRDefault="00865900" w:rsidP="00D638F1">
            <w:pPr>
              <w:spacing w:after="0"/>
              <w:jc w:val="both"/>
              <w:rPr>
                <w:sz w:val="20"/>
                <w:szCs w:val="20"/>
                <w:lang w:val="bg-BG"/>
              </w:rPr>
            </w:pPr>
          </w:p>
        </w:tc>
        <w:tc>
          <w:tcPr>
            <w:tcW w:w="248" w:type="pct"/>
            <w:vMerge/>
            <w:shd w:val="clear" w:color="auto" w:fill="auto"/>
            <w:vAlign w:val="center"/>
          </w:tcPr>
          <w:p w14:paraId="47E6A184" w14:textId="77777777" w:rsidR="00865900" w:rsidRPr="00E86F89" w:rsidRDefault="00865900" w:rsidP="00D638F1">
            <w:pPr>
              <w:spacing w:after="0"/>
              <w:jc w:val="both"/>
              <w:rPr>
                <w:b/>
                <w:sz w:val="20"/>
                <w:szCs w:val="20"/>
                <w:lang w:val="bg-BG"/>
              </w:rPr>
            </w:pPr>
          </w:p>
        </w:tc>
        <w:tc>
          <w:tcPr>
            <w:tcW w:w="175" w:type="pct"/>
            <w:gridSpan w:val="2"/>
            <w:vMerge/>
            <w:shd w:val="clear" w:color="auto" w:fill="auto"/>
            <w:vAlign w:val="center"/>
          </w:tcPr>
          <w:p w14:paraId="75CF2A8E" w14:textId="77777777" w:rsidR="00865900" w:rsidRPr="00E86F89" w:rsidRDefault="00865900" w:rsidP="00D638F1">
            <w:pPr>
              <w:spacing w:after="0"/>
              <w:jc w:val="both"/>
              <w:rPr>
                <w:b/>
                <w:sz w:val="20"/>
                <w:szCs w:val="20"/>
                <w:lang w:val="bg-BG"/>
              </w:rPr>
            </w:pPr>
          </w:p>
        </w:tc>
        <w:tc>
          <w:tcPr>
            <w:tcW w:w="298" w:type="pct"/>
            <w:shd w:val="clear" w:color="auto" w:fill="auto"/>
            <w:vAlign w:val="center"/>
          </w:tcPr>
          <w:p w14:paraId="27A06F1E" w14:textId="77777777" w:rsidR="00865900" w:rsidRPr="00E86F89" w:rsidRDefault="00865900" w:rsidP="00D638F1">
            <w:pPr>
              <w:spacing w:after="0"/>
              <w:jc w:val="both"/>
              <w:rPr>
                <w:b/>
                <w:sz w:val="20"/>
                <w:szCs w:val="20"/>
                <w:lang w:val="bg-BG"/>
              </w:rPr>
            </w:pPr>
            <w:r w:rsidRPr="00E86F89">
              <w:rPr>
                <w:b/>
                <w:sz w:val="20"/>
                <w:szCs w:val="20"/>
                <w:lang w:val="bg-BG"/>
              </w:rPr>
              <w:t>Min</w:t>
            </w:r>
          </w:p>
        </w:tc>
        <w:tc>
          <w:tcPr>
            <w:tcW w:w="316" w:type="pct"/>
            <w:shd w:val="clear" w:color="auto" w:fill="auto"/>
            <w:vAlign w:val="center"/>
          </w:tcPr>
          <w:p w14:paraId="50D38A2B" w14:textId="77777777" w:rsidR="00865900" w:rsidRPr="00E86F89" w:rsidRDefault="00865900" w:rsidP="00D638F1">
            <w:pPr>
              <w:spacing w:after="0"/>
              <w:jc w:val="both"/>
              <w:rPr>
                <w:b/>
                <w:sz w:val="20"/>
                <w:szCs w:val="20"/>
                <w:lang w:val="bg-BG"/>
              </w:rPr>
            </w:pPr>
            <w:r w:rsidRPr="00E86F89">
              <w:rPr>
                <w:b/>
                <w:sz w:val="20"/>
                <w:szCs w:val="20"/>
                <w:lang w:val="bg-BG"/>
              </w:rPr>
              <w:t>Max</w:t>
            </w:r>
          </w:p>
        </w:tc>
        <w:tc>
          <w:tcPr>
            <w:tcW w:w="310" w:type="pct"/>
            <w:vMerge/>
            <w:shd w:val="clear" w:color="auto" w:fill="auto"/>
            <w:vAlign w:val="center"/>
          </w:tcPr>
          <w:p w14:paraId="5E687D45" w14:textId="77777777" w:rsidR="00865900" w:rsidRPr="00E86F89" w:rsidRDefault="00865900" w:rsidP="00D638F1">
            <w:pPr>
              <w:spacing w:after="0"/>
              <w:jc w:val="both"/>
              <w:rPr>
                <w:b/>
                <w:sz w:val="20"/>
                <w:szCs w:val="20"/>
                <w:lang w:val="bg-BG"/>
              </w:rPr>
            </w:pPr>
          </w:p>
        </w:tc>
        <w:tc>
          <w:tcPr>
            <w:tcW w:w="301" w:type="pct"/>
            <w:vMerge/>
            <w:shd w:val="clear" w:color="auto" w:fill="auto"/>
            <w:vAlign w:val="center"/>
          </w:tcPr>
          <w:p w14:paraId="699A9E40" w14:textId="77777777" w:rsidR="00865900" w:rsidRPr="00E86F89" w:rsidRDefault="00865900" w:rsidP="00D638F1">
            <w:pPr>
              <w:spacing w:after="0"/>
              <w:jc w:val="both"/>
              <w:rPr>
                <w:b/>
                <w:sz w:val="20"/>
                <w:szCs w:val="20"/>
                <w:lang w:val="bg-BG"/>
              </w:rPr>
            </w:pPr>
          </w:p>
        </w:tc>
        <w:tc>
          <w:tcPr>
            <w:tcW w:w="446" w:type="pct"/>
            <w:vMerge/>
            <w:shd w:val="clear" w:color="auto" w:fill="auto"/>
            <w:vAlign w:val="center"/>
          </w:tcPr>
          <w:p w14:paraId="6BB5E373" w14:textId="77777777" w:rsidR="00865900" w:rsidRPr="00E86F89" w:rsidRDefault="00865900" w:rsidP="00D638F1">
            <w:pPr>
              <w:spacing w:after="0"/>
              <w:jc w:val="both"/>
              <w:rPr>
                <w:b/>
                <w:sz w:val="20"/>
                <w:szCs w:val="20"/>
                <w:lang w:val="bg-BG"/>
              </w:rPr>
            </w:pPr>
          </w:p>
        </w:tc>
        <w:tc>
          <w:tcPr>
            <w:tcW w:w="508" w:type="pct"/>
            <w:gridSpan w:val="2"/>
            <w:shd w:val="clear" w:color="auto" w:fill="auto"/>
            <w:vAlign w:val="center"/>
          </w:tcPr>
          <w:p w14:paraId="3BE3A9B0" w14:textId="77777777" w:rsidR="00865900" w:rsidRPr="00E86F89" w:rsidRDefault="00865900" w:rsidP="00D638F1">
            <w:pPr>
              <w:spacing w:after="0"/>
              <w:jc w:val="both"/>
              <w:rPr>
                <w:b/>
                <w:sz w:val="20"/>
                <w:szCs w:val="20"/>
                <w:lang w:val="bg-BG"/>
              </w:rPr>
            </w:pPr>
            <w:r w:rsidRPr="00E86F89">
              <w:rPr>
                <w:b/>
                <w:sz w:val="20"/>
                <w:szCs w:val="20"/>
                <w:lang w:val="bg-BG"/>
              </w:rPr>
              <w:t>Pop.</w:t>
            </w:r>
          </w:p>
        </w:tc>
        <w:tc>
          <w:tcPr>
            <w:tcW w:w="326" w:type="pct"/>
            <w:shd w:val="clear" w:color="auto" w:fill="auto"/>
            <w:vAlign w:val="center"/>
          </w:tcPr>
          <w:p w14:paraId="27F1A8F8" w14:textId="77777777" w:rsidR="00865900" w:rsidRPr="00E86F89" w:rsidRDefault="00865900" w:rsidP="00D638F1">
            <w:pPr>
              <w:spacing w:after="0"/>
              <w:jc w:val="both"/>
              <w:rPr>
                <w:b/>
                <w:sz w:val="20"/>
                <w:szCs w:val="20"/>
                <w:lang w:val="bg-BG"/>
              </w:rPr>
            </w:pPr>
            <w:r w:rsidRPr="00E86F89">
              <w:rPr>
                <w:b/>
                <w:sz w:val="20"/>
                <w:szCs w:val="20"/>
                <w:lang w:val="bg-BG"/>
              </w:rPr>
              <w:t>Con.</w:t>
            </w:r>
          </w:p>
        </w:tc>
        <w:tc>
          <w:tcPr>
            <w:tcW w:w="270" w:type="pct"/>
            <w:shd w:val="clear" w:color="auto" w:fill="auto"/>
            <w:vAlign w:val="center"/>
          </w:tcPr>
          <w:p w14:paraId="7CEBF860" w14:textId="77777777" w:rsidR="00865900" w:rsidRPr="00E86F89" w:rsidRDefault="00865900" w:rsidP="00D638F1">
            <w:pPr>
              <w:spacing w:after="0"/>
              <w:jc w:val="both"/>
              <w:rPr>
                <w:b/>
                <w:sz w:val="20"/>
                <w:szCs w:val="20"/>
                <w:lang w:val="bg-BG"/>
              </w:rPr>
            </w:pPr>
            <w:r w:rsidRPr="00E86F89">
              <w:rPr>
                <w:b/>
                <w:sz w:val="20"/>
                <w:szCs w:val="20"/>
                <w:lang w:val="bg-BG"/>
              </w:rPr>
              <w:t>Iso.</w:t>
            </w:r>
          </w:p>
        </w:tc>
        <w:tc>
          <w:tcPr>
            <w:tcW w:w="301" w:type="pct"/>
            <w:shd w:val="clear" w:color="auto" w:fill="auto"/>
            <w:vAlign w:val="center"/>
          </w:tcPr>
          <w:p w14:paraId="03A46341" w14:textId="77777777" w:rsidR="00865900" w:rsidRPr="00E86F89" w:rsidRDefault="00865900" w:rsidP="00D638F1">
            <w:pPr>
              <w:spacing w:after="0"/>
              <w:jc w:val="both"/>
              <w:rPr>
                <w:b/>
                <w:sz w:val="20"/>
                <w:szCs w:val="20"/>
                <w:lang w:val="bg-BG"/>
              </w:rPr>
            </w:pPr>
            <w:r w:rsidRPr="00E86F89">
              <w:rPr>
                <w:b/>
                <w:sz w:val="20"/>
                <w:szCs w:val="20"/>
                <w:lang w:val="bg-BG"/>
              </w:rPr>
              <w:t>Glo.</w:t>
            </w:r>
          </w:p>
        </w:tc>
      </w:tr>
      <w:tr w:rsidR="00865900" w:rsidRPr="00E86F89" w14:paraId="4A7512A5" w14:textId="77777777" w:rsidTr="00E86F89">
        <w:trPr>
          <w:jc w:val="center"/>
        </w:trPr>
        <w:tc>
          <w:tcPr>
            <w:tcW w:w="188" w:type="pct"/>
            <w:shd w:val="clear" w:color="auto" w:fill="auto"/>
            <w:vAlign w:val="center"/>
          </w:tcPr>
          <w:p w14:paraId="5D4E4A37" w14:textId="77777777" w:rsidR="00865900" w:rsidRPr="00E86F89" w:rsidRDefault="00865900" w:rsidP="00D638F1">
            <w:pPr>
              <w:spacing w:after="0"/>
              <w:rPr>
                <w:sz w:val="20"/>
                <w:szCs w:val="20"/>
                <w:lang w:val="bg-BG"/>
              </w:rPr>
            </w:pPr>
          </w:p>
        </w:tc>
        <w:tc>
          <w:tcPr>
            <w:tcW w:w="349" w:type="pct"/>
            <w:shd w:val="clear" w:color="auto" w:fill="auto"/>
            <w:vAlign w:val="center"/>
          </w:tcPr>
          <w:p w14:paraId="1F820C67" w14:textId="77777777" w:rsidR="00865900" w:rsidRPr="00E86F89" w:rsidRDefault="00865900" w:rsidP="00D638F1">
            <w:pPr>
              <w:spacing w:after="0"/>
              <w:rPr>
                <w:sz w:val="20"/>
                <w:szCs w:val="20"/>
              </w:rPr>
            </w:pPr>
            <w:r w:rsidRPr="00E86F89">
              <w:rPr>
                <w:sz w:val="20"/>
                <w:szCs w:val="20"/>
              </w:rPr>
              <w:t>A195</w:t>
            </w:r>
          </w:p>
        </w:tc>
        <w:tc>
          <w:tcPr>
            <w:tcW w:w="803" w:type="pct"/>
            <w:shd w:val="clear" w:color="auto" w:fill="auto"/>
            <w:vAlign w:val="center"/>
          </w:tcPr>
          <w:p w14:paraId="5B229EE3" w14:textId="77777777" w:rsidR="00865900" w:rsidRPr="00E86F89" w:rsidRDefault="00865900" w:rsidP="00D638F1">
            <w:pPr>
              <w:spacing w:after="0"/>
              <w:rPr>
                <w:i/>
                <w:sz w:val="20"/>
                <w:szCs w:val="20"/>
              </w:rPr>
            </w:pPr>
            <w:r w:rsidRPr="00E86F89">
              <w:rPr>
                <w:i/>
                <w:sz w:val="20"/>
                <w:szCs w:val="20"/>
              </w:rPr>
              <w:t>Sterna albifrons</w:t>
            </w:r>
          </w:p>
        </w:tc>
        <w:tc>
          <w:tcPr>
            <w:tcW w:w="163" w:type="pct"/>
            <w:shd w:val="clear" w:color="auto" w:fill="auto"/>
            <w:vAlign w:val="center"/>
          </w:tcPr>
          <w:p w14:paraId="5A3651A4" w14:textId="77777777" w:rsidR="00865900" w:rsidRPr="00E86F89" w:rsidRDefault="00865900" w:rsidP="00D638F1">
            <w:pPr>
              <w:spacing w:after="0"/>
              <w:rPr>
                <w:sz w:val="20"/>
                <w:szCs w:val="20"/>
                <w:lang w:val="bg-BG"/>
              </w:rPr>
            </w:pPr>
          </w:p>
        </w:tc>
        <w:tc>
          <w:tcPr>
            <w:tcW w:w="248" w:type="pct"/>
            <w:shd w:val="clear" w:color="auto" w:fill="auto"/>
            <w:vAlign w:val="center"/>
          </w:tcPr>
          <w:p w14:paraId="70E6DEFC" w14:textId="77777777" w:rsidR="00865900" w:rsidRPr="00E86F89" w:rsidRDefault="00865900" w:rsidP="00D638F1">
            <w:pPr>
              <w:spacing w:after="0"/>
              <w:rPr>
                <w:sz w:val="20"/>
                <w:szCs w:val="20"/>
                <w:lang w:val="bg-BG"/>
              </w:rPr>
            </w:pPr>
          </w:p>
        </w:tc>
        <w:tc>
          <w:tcPr>
            <w:tcW w:w="175" w:type="pct"/>
            <w:gridSpan w:val="2"/>
            <w:shd w:val="clear" w:color="auto" w:fill="auto"/>
            <w:vAlign w:val="center"/>
          </w:tcPr>
          <w:p w14:paraId="640564A7" w14:textId="77777777" w:rsidR="00865900" w:rsidRPr="00E86F89" w:rsidRDefault="00865900" w:rsidP="00D638F1">
            <w:pPr>
              <w:spacing w:after="0"/>
              <w:rPr>
                <w:sz w:val="20"/>
                <w:szCs w:val="20"/>
              </w:rPr>
            </w:pPr>
            <w:r w:rsidRPr="00E86F89">
              <w:rPr>
                <w:sz w:val="20"/>
                <w:szCs w:val="20"/>
              </w:rPr>
              <w:t>r</w:t>
            </w:r>
          </w:p>
        </w:tc>
        <w:tc>
          <w:tcPr>
            <w:tcW w:w="298" w:type="pct"/>
            <w:shd w:val="clear" w:color="auto" w:fill="auto"/>
            <w:vAlign w:val="center"/>
          </w:tcPr>
          <w:p w14:paraId="3DF3454B" w14:textId="77777777" w:rsidR="00865900" w:rsidRPr="00E86F89" w:rsidRDefault="00865900" w:rsidP="00D638F1">
            <w:pPr>
              <w:spacing w:after="0"/>
              <w:rPr>
                <w:color w:val="FF0000"/>
                <w:sz w:val="20"/>
                <w:szCs w:val="20"/>
              </w:rPr>
            </w:pPr>
            <w:r w:rsidRPr="00E86F89">
              <w:rPr>
                <w:color w:val="FF0000"/>
                <w:sz w:val="20"/>
                <w:szCs w:val="20"/>
              </w:rPr>
              <w:t>8</w:t>
            </w:r>
          </w:p>
        </w:tc>
        <w:tc>
          <w:tcPr>
            <w:tcW w:w="316" w:type="pct"/>
            <w:shd w:val="clear" w:color="auto" w:fill="auto"/>
            <w:vAlign w:val="center"/>
          </w:tcPr>
          <w:p w14:paraId="38B613EE" w14:textId="77777777" w:rsidR="00865900" w:rsidRPr="00E86F89" w:rsidRDefault="00865900" w:rsidP="00D638F1">
            <w:pPr>
              <w:spacing w:after="0"/>
              <w:rPr>
                <w:color w:val="FF0000"/>
                <w:sz w:val="20"/>
                <w:szCs w:val="20"/>
              </w:rPr>
            </w:pPr>
            <w:r w:rsidRPr="00E86F89">
              <w:rPr>
                <w:color w:val="FF0000"/>
                <w:sz w:val="20"/>
                <w:szCs w:val="20"/>
              </w:rPr>
              <w:t>60</w:t>
            </w:r>
          </w:p>
        </w:tc>
        <w:tc>
          <w:tcPr>
            <w:tcW w:w="310" w:type="pct"/>
            <w:shd w:val="clear" w:color="auto" w:fill="auto"/>
            <w:vAlign w:val="center"/>
          </w:tcPr>
          <w:p w14:paraId="3C276874" w14:textId="77777777" w:rsidR="00865900" w:rsidRPr="00E86F89" w:rsidRDefault="00865900" w:rsidP="00D638F1">
            <w:pPr>
              <w:spacing w:after="0"/>
              <w:rPr>
                <w:bCs/>
                <w:sz w:val="20"/>
                <w:szCs w:val="20"/>
              </w:rPr>
            </w:pPr>
            <w:r w:rsidRPr="00E86F89">
              <w:rPr>
                <w:bCs/>
                <w:sz w:val="20"/>
                <w:szCs w:val="20"/>
              </w:rPr>
              <w:t>p</w:t>
            </w:r>
          </w:p>
        </w:tc>
        <w:tc>
          <w:tcPr>
            <w:tcW w:w="301" w:type="pct"/>
            <w:shd w:val="clear" w:color="auto" w:fill="auto"/>
            <w:vAlign w:val="center"/>
          </w:tcPr>
          <w:p w14:paraId="4EDEFF8F" w14:textId="77777777" w:rsidR="00865900" w:rsidRPr="00E86F89" w:rsidRDefault="00865900" w:rsidP="00D638F1">
            <w:pPr>
              <w:spacing w:after="0"/>
              <w:rPr>
                <w:sz w:val="20"/>
                <w:szCs w:val="20"/>
                <w:lang w:val="bg-BG"/>
              </w:rPr>
            </w:pPr>
          </w:p>
        </w:tc>
        <w:tc>
          <w:tcPr>
            <w:tcW w:w="446" w:type="pct"/>
            <w:shd w:val="clear" w:color="auto" w:fill="auto"/>
            <w:vAlign w:val="center"/>
          </w:tcPr>
          <w:p w14:paraId="5BFEED7C" w14:textId="77777777" w:rsidR="00865900" w:rsidRPr="00E86F89" w:rsidRDefault="00865900" w:rsidP="00D638F1">
            <w:pPr>
              <w:spacing w:after="0"/>
              <w:rPr>
                <w:sz w:val="20"/>
                <w:szCs w:val="20"/>
              </w:rPr>
            </w:pPr>
            <w:r w:rsidRPr="00E86F89">
              <w:rPr>
                <w:sz w:val="20"/>
                <w:szCs w:val="20"/>
              </w:rPr>
              <w:t>G</w:t>
            </w:r>
          </w:p>
        </w:tc>
        <w:tc>
          <w:tcPr>
            <w:tcW w:w="508" w:type="pct"/>
            <w:gridSpan w:val="2"/>
            <w:shd w:val="clear" w:color="auto" w:fill="auto"/>
            <w:vAlign w:val="center"/>
          </w:tcPr>
          <w:p w14:paraId="5DE99466" w14:textId="77777777" w:rsidR="00865900" w:rsidRPr="00E86F89" w:rsidRDefault="00865900" w:rsidP="00D638F1">
            <w:pPr>
              <w:spacing w:after="0"/>
              <w:rPr>
                <w:color w:val="FF0000"/>
                <w:sz w:val="20"/>
                <w:szCs w:val="20"/>
              </w:rPr>
            </w:pPr>
            <w:r w:rsidRPr="00E86F89">
              <w:rPr>
                <w:color w:val="FF0000"/>
                <w:sz w:val="20"/>
                <w:szCs w:val="20"/>
              </w:rPr>
              <w:t>A</w:t>
            </w:r>
          </w:p>
        </w:tc>
        <w:tc>
          <w:tcPr>
            <w:tcW w:w="326" w:type="pct"/>
            <w:shd w:val="clear" w:color="auto" w:fill="auto"/>
            <w:vAlign w:val="center"/>
          </w:tcPr>
          <w:p w14:paraId="64EEEB8A" w14:textId="77777777" w:rsidR="00865900" w:rsidRPr="00E86F89" w:rsidRDefault="00865900" w:rsidP="00D638F1">
            <w:pPr>
              <w:spacing w:after="0"/>
              <w:rPr>
                <w:color w:val="FF0000"/>
                <w:sz w:val="20"/>
                <w:szCs w:val="20"/>
              </w:rPr>
            </w:pPr>
            <w:r w:rsidRPr="00E86F89">
              <w:rPr>
                <w:color w:val="FF0000"/>
                <w:sz w:val="20"/>
                <w:szCs w:val="20"/>
              </w:rPr>
              <w:t>A</w:t>
            </w:r>
          </w:p>
        </w:tc>
        <w:tc>
          <w:tcPr>
            <w:tcW w:w="270" w:type="pct"/>
            <w:shd w:val="clear" w:color="auto" w:fill="auto"/>
            <w:vAlign w:val="center"/>
          </w:tcPr>
          <w:p w14:paraId="3CCEE8D8" w14:textId="77777777" w:rsidR="00865900" w:rsidRPr="00E86F89" w:rsidRDefault="00865900" w:rsidP="00D638F1">
            <w:pPr>
              <w:spacing w:after="0"/>
              <w:rPr>
                <w:sz w:val="20"/>
                <w:szCs w:val="20"/>
              </w:rPr>
            </w:pPr>
            <w:r w:rsidRPr="00E86F89">
              <w:rPr>
                <w:sz w:val="20"/>
                <w:szCs w:val="20"/>
              </w:rPr>
              <w:t>C</w:t>
            </w:r>
          </w:p>
        </w:tc>
        <w:tc>
          <w:tcPr>
            <w:tcW w:w="301" w:type="pct"/>
            <w:shd w:val="clear" w:color="auto" w:fill="auto"/>
            <w:vAlign w:val="center"/>
          </w:tcPr>
          <w:p w14:paraId="68C78CE5" w14:textId="77777777" w:rsidR="00865900" w:rsidRPr="00E86F89" w:rsidRDefault="00865900" w:rsidP="00D638F1">
            <w:pPr>
              <w:spacing w:after="0"/>
              <w:rPr>
                <w:sz w:val="20"/>
                <w:szCs w:val="20"/>
              </w:rPr>
            </w:pPr>
            <w:r w:rsidRPr="00E86F89">
              <w:rPr>
                <w:color w:val="FF0000"/>
                <w:sz w:val="20"/>
                <w:szCs w:val="20"/>
              </w:rPr>
              <w:t>A</w:t>
            </w:r>
          </w:p>
        </w:tc>
      </w:tr>
      <w:tr w:rsidR="00865900" w:rsidRPr="00E86F89" w14:paraId="78196B51" w14:textId="77777777" w:rsidTr="00E86F89">
        <w:trPr>
          <w:jc w:val="center"/>
        </w:trPr>
        <w:tc>
          <w:tcPr>
            <w:tcW w:w="188" w:type="pct"/>
            <w:shd w:val="clear" w:color="auto" w:fill="auto"/>
            <w:vAlign w:val="center"/>
          </w:tcPr>
          <w:p w14:paraId="08591B89" w14:textId="77777777" w:rsidR="00865900" w:rsidRPr="00E86F89" w:rsidRDefault="00865900" w:rsidP="00D638F1">
            <w:pPr>
              <w:spacing w:after="0"/>
              <w:rPr>
                <w:sz w:val="20"/>
                <w:szCs w:val="20"/>
                <w:lang w:val="bg-BG"/>
              </w:rPr>
            </w:pPr>
          </w:p>
        </w:tc>
        <w:tc>
          <w:tcPr>
            <w:tcW w:w="349" w:type="pct"/>
            <w:shd w:val="clear" w:color="auto" w:fill="auto"/>
            <w:vAlign w:val="center"/>
          </w:tcPr>
          <w:p w14:paraId="5D821735" w14:textId="77777777" w:rsidR="00865900" w:rsidRPr="00E86F89" w:rsidRDefault="00865900" w:rsidP="00D638F1">
            <w:pPr>
              <w:spacing w:after="0"/>
              <w:rPr>
                <w:sz w:val="20"/>
                <w:szCs w:val="20"/>
              </w:rPr>
            </w:pPr>
            <w:r w:rsidRPr="00E86F89">
              <w:rPr>
                <w:sz w:val="20"/>
                <w:szCs w:val="20"/>
              </w:rPr>
              <w:t>A195</w:t>
            </w:r>
          </w:p>
        </w:tc>
        <w:tc>
          <w:tcPr>
            <w:tcW w:w="803" w:type="pct"/>
            <w:shd w:val="clear" w:color="auto" w:fill="auto"/>
            <w:vAlign w:val="center"/>
          </w:tcPr>
          <w:p w14:paraId="62C12E2F" w14:textId="77777777" w:rsidR="00865900" w:rsidRPr="00E86F89" w:rsidRDefault="00865900" w:rsidP="00D638F1">
            <w:pPr>
              <w:spacing w:after="0"/>
              <w:rPr>
                <w:i/>
                <w:sz w:val="20"/>
                <w:szCs w:val="20"/>
              </w:rPr>
            </w:pPr>
            <w:r w:rsidRPr="00E86F89">
              <w:rPr>
                <w:i/>
                <w:sz w:val="20"/>
                <w:szCs w:val="20"/>
              </w:rPr>
              <w:t>Sterna albifrons</w:t>
            </w:r>
          </w:p>
        </w:tc>
        <w:tc>
          <w:tcPr>
            <w:tcW w:w="163" w:type="pct"/>
            <w:shd w:val="clear" w:color="auto" w:fill="auto"/>
            <w:vAlign w:val="center"/>
          </w:tcPr>
          <w:p w14:paraId="2815AA6D" w14:textId="77777777" w:rsidR="00865900" w:rsidRPr="00E86F89" w:rsidRDefault="00865900" w:rsidP="00D638F1">
            <w:pPr>
              <w:spacing w:after="0"/>
              <w:rPr>
                <w:sz w:val="20"/>
                <w:szCs w:val="20"/>
                <w:lang w:val="bg-BG"/>
              </w:rPr>
            </w:pPr>
          </w:p>
        </w:tc>
        <w:tc>
          <w:tcPr>
            <w:tcW w:w="248" w:type="pct"/>
            <w:shd w:val="clear" w:color="auto" w:fill="auto"/>
            <w:vAlign w:val="center"/>
          </w:tcPr>
          <w:p w14:paraId="6237D9E8" w14:textId="77777777" w:rsidR="00865900" w:rsidRPr="00E86F89" w:rsidRDefault="00865900" w:rsidP="00D638F1">
            <w:pPr>
              <w:spacing w:after="0"/>
              <w:rPr>
                <w:sz w:val="20"/>
                <w:szCs w:val="20"/>
                <w:lang w:val="bg-BG"/>
              </w:rPr>
            </w:pPr>
          </w:p>
        </w:tc>
        <w:tc>
          <w:tcPr>
            <w:tcW w:w="175" w:type="pct"/>
            <w:gridSpan w:val="2"/>
            <w:shd w:val="clear" w:color="auto" w:fill="auto"/>
            <w:vAlign w:val="center"/>
          </w:tcPr>
          <w:p w14:paraId="13AF8FF8" w14:textId="77777777" w:rsidR="00865900" w:rsidRPr="00E86F89" w:rsidRDefault="00865900" w:rsidP="00D638F1">
            <w:pPr>
              <w:spacing w:after="0"/>
              <w:rPr>
                <w:sz w:val="20"/>
                <w:szCs w:val="20"/>
                <w:lang w:val="bg-BG"/>
              </w:rPr>
            </w:pPr>
            <w:r w:rsidRPr="00E86F89">
              <w:rPr>
                <w:sz w:val="20"/>
                <w:szCs w:val="20"/>
                <w:lang w:val="bg-BG"/>
              </w:rPr>
              <w:t>с</w:t>
            </w:r>
          </w:p>
        </w:tc>
        <w:tc>
          <w:tcPr>
            <w:tcW w:w="298" w:type="pct"/>
            <w:shd w:val="clear" w:color="auto" w:fill="auto"/>
            <w:vAlign w:val="center"/>
          </w:tcPr>
          <w:p w14:paraId="5132EC24" w14:textId="77777777" w:rsidR="00865900" w:rsidRPr="00E86F89" w:rsidRDefault="00865900" w:rsidP="00D638F1">
            <w:pPr>
              <w:spacing w:after="0"/>
              <w:rPr>
                <w:sz w:val="20"/>
                <w:szCs w:val="20"/>
              </w:rPr>
            </w:pPr>
          </w:p>
        </w:tc>
        <w:tc>
          <w:tcPr>
            <w:tcW w:w="316" w:type="pct"/>
            <w:shd w:val="clear" w:color="auto" w:fill="auto"/>
            <w:vAlign w:val="center"/>
          </w:tcPr>
          <w:p w14:paraId="299A131F" w14:textId="77777777" w:rsidR="00865900" w:rsidRPr="00E86F89" w:rsidRDefault="00865900" w:rsidP="00D638F1">
            <w:pPr>
              <w:spacing w:after="0"/>
              <w:rPr>
                <w:sz w:val="20"/>
                <w:szCs w:val="20"/>
                <w:lang w:val="bg-BG"/>
              </w:rPr>
            </w:pPr>
            <w:r w:rsidRPr="00E86F89">
              <w:rPr>
                <w:sz w:val="20"/>
                <w:szCs w:val="20"/>
                <w:lang w:val="bg-BG"/>
              </w:rPr>
              <w:t>70</w:t>
            </w:r>
          </w:p>
        </w:tc>
        <w:tc>
          <w:tcPr>
            <w:tcW w:w="310" w:type="pct"/>
            <w:shd w:val="clear" w:color="auto" w:fill="auto"/>
            <w:vAlign w:val="center"/>
          </w:tcPr>
          <w:p w14:paraId="16DC5146" w14:textId="77777777" w:rsidR="00865900" w:rsidRPr="00E86F89" w:rsidRDefault="00865900" w:rsidP="00D638F1">
            <w:pPr>
              <w:spacing w:after="0"/>
              <w:rPr>
                <w:bCs/>
                <w:sz w:val="20"/>
                <w:szCs w:val="20"/>
              </w:rPr>
            </w:pPr>
            <w:r w:rsidRPr="00E86F89">
              <w:rPr>
                <w:bCs/>
                <w:sz w:val="20"/>
                <w:szCs w:val="20"/>
              </w:rPr>
              <w:t>i</w:t>
            </w:r>
          </w:p>
        </w:tc>
        <w:tc>
          <w:tcPr>
            <w:tcW w:w="301" w:type="pct"/>
            <w:shd w:val="clear" w:color="auto" w:fill="auto"/>
            <w:vAlign w:val="center"/>
          </w:tcPr>
          <w:p w14:paraId="1D26A912" w14:textId="77777777" w:rsidR="00865900" w:rsidRPr="00E86F89" w:rsidRDefault="00865900" w:rsidP="00D638F1">
            <w:pPr>
              <w:spacing w:after="0"/>
              <w:rPr>
                <w:sz w:val="20"/>
                <w:szCs w:val="20"/>
                <w:lang w:val="bg-BG"/>
              </w:rPr>
            </w:pPr>
          </w:p>
        </w:tc>
        <w:tc>
          <w:tcPr>
            <w:tcW w:w="446" w:type="pct"/>
            <w:shd w:val="clear" w:color="auto" w:fill="auto"/>
            <w:vAlign w:val="center"/>
          </w:tcPr>
          <w:p w14:paraId="6F30EBAE" w14:textId="77777777" w:rsidR="00865900" w:rsidRPr="00E86F89" w:rsidRDefault="00865900" w:rsidP="00D638F1">
            <w:pPr>
              <w:spacing w:after="0"/>
              <w:rPr>
                <w:sz w:val="20"/>
                <w:szCs w:val="20"/>
              </w:rPr>
            </w:pPr>
            <w:r w:rsidRPr="00E86F89">
              <w:rPr>
                <w:sz w:val="20"/>
                <w:szCs w:val="20"/>
              </w:rPr>
              <w:t>G</w:t>
            </w:r>
          </w:p>
        </w:tc>
        <w:tc>
          <w:tcPr>
            <w:tcW w:w="508" w:type="pct"/>
            <w:gridSpan w:val="2"/>
            <w:shd w:val="clear" w:color="auto" w:fill="auto"/>
            <w:vAlign w:val="center"/>
          </w:tcPr>
          <w:p w14:paraId="42CE71BD" w14:textId="77777777" w:rsidR="00865900" w:rsidRPr="00E86F89" w:rsidRDefault="00865900" w:rsidP="00D638F1">
            <w:pPr>
              <w:spacing w:after="0"/>
              <w:rPr>
                <w:sz w:val="20"/>
                <w:szCs w:val="20"/>
              </w:rPr>
            </w:pPr>
            <w:r w:rsidRPr="00E86F89">
              <w:rPr>
                <w:sz w:val="20"/>
                <w:szCs w:val="20"/>
              </w:rPr>
              <w:t>B</w:t>
            </w:r>
          </w:p>
        </w:tc>
        <w:tc>
          <w:tcPr>
            <w:tcW w:w="326" w:type="pct"/>
            <w:shd w:val="clear" w:color="auto" w:fill="auto"/>
            <w:vAlign w:val="center"/>
          </w:tcPr>
          <w:p w14:paraId="04EE3F7F" w14:textId="77777777" w:rsidR="00865900" w:rsidRPr="00E86F89" w:rsidRDefault="00865900" w:rsidP="00D638F1">
            <w:pPr>
              <w:spacing w:after="0"/>
              <w:rPr>
                <w:sz w:val="20"/>
                <w:szCs w:val="20"/>
              </w:rPr>
            </w:pPr>
            <w:r w:rsidRPr="00E86F89">
              <w:rPr>
                <w:sz w:val="20"/>
                <w:szCs w:val="20"/>
              </w:rPr>
              <w:t>B</w:t>
            </w:r>
          </w:p>
        </w:tc>
        <w:tc>
          <w:tcPr>
            <w:tcW w:w="270" w:type="pct"/>
            <w:shd w:val="clear" w:color="auto" w:fill="auto"/>
            <w:vAlign w:val="center"/>
          </w:tcPr>
          <w:p w14:paraId="4306AAD3" w14:textId="77777777" w:rsidR="00865900" w:rsidRPr="00E86F89" w:rsidRDefault="00865900" w:rsidP="00D638F1">
            <w:pPr>
              <w:spacing w:after="0"/>
              <w:rPr>
                <w:sz w:val="20"/>
                <w:szCs w:val="20"/>
              </w:rPr>
            </w:pPr>
            <w:r w:rsidRPr="00E86F89">
              <w:rPr>
                <w:sz w:val="20"/>
                <w:szCs w:val="20"/>
              </w:rPr>
              <w:t>C</w:t>
            </w:r>
          </w:p>
        </w:tc>
        <w:tc>
          <w:tcPr>
            <w:tcW w:w="301" w:type="pct"/>
            <w:shd w:val="clear" w:color="auto" w:fill="auto"/>
            <w:vAlign w:val="center"/>
          </w:tcPr>
          <w:p w14:paraId="71D449A0" w14:textId="77777777" w:rsidR="00865900" w:rsidRPr="00E86F89" w:rsidRDefault="00865900" w:rsidP="00D638F1">
            <w:pPr>
              <w:spacing w:after="0"/>
              <w:rPr>
                <w:sz w:val="20"/>
                <w:szCs w:val="20"/>
              </w:rPr>
            </w:pPr>
            <w:r w:rsidRPr="00E86F89">
              <w:rPr>
                <w:sz w:val="20"/>
                <w:szCs w:val="20"/>
              </w:rPr>
              <w:t>B</w:t>
            </w:r>
          </w:p>
        </w:tc>
      </w:tr>
    </w:tbl>
    <w:p w14:paraId="388A688A" w14:textId="71365EA5" w:rsidR="00A54550" w:rsidRDefault="00A54550" w:rsidP="00A676B3">
      <w:pPr>
        <w:spacing w:after="120"/>
        <w:jc w:val="both"/>
        <w:rPr>
          <w:lang w:val="bg-BG"/>
        </w:rPr>
      </w:pPr>
    </w:p>
    <w:p w14:paraId="621123CF" w14:textId="08A82D11" w:rsidR="001125C4" w:rsidRPr="001125C4" w:rsidRDefault="001125C4" w:rsidP="00D638F1">
      <w:pPr>
        <w:pStyle w:val="Heading1"/>
        <w:jc w:val="center"/>
      </w:pPr>
      <w:bookmarkStart w:id="105" w:name="_Toc97813531"/>
      <w:r w:rsidRPr="001125C4">
        <w:t xml:space="preserve">Специфични цели за А196 </w:t>
      </w:r>
      <w:r w:rsidRPr="001125C4">
        <w:rPr>
          <w:i/>
        </w:rPr>
        <w:t>Chlidonias hybridus</w:t>
      </w:r>
      <w:r w:rsidRPr="001125C4">
        <w:t xml:space="preserve"> (</w:t>
      </w:r>
      <w:r>
        <w:rPr>
          <w:lang w:val="bg-BG"/>
        </w:rPr>
        <w:t>б</w:t>
      </w:r>
      <w:r w:rsidRPr="001125C4">
        <w:t>елобуза рибарка)</w:t>
      </w:r>
      <w:bookmarkEnd w:id="105"/>
    </w:p>
    <w:p w14:paraId="24B26D2E" w14:textId="77777777" w:rsidR="001125C4" w:rsidRDefault="001125C4" w:rsidP="001125C4">
      <w:pPr>
        <w:spacing w:after="120"/>
        <w:jc w:val="both"/>
        <w:rPr>
          <w:b/>
        </w:rPr>
      </w:pPr>
    </w:p>
    <w:p w14:paraId="4697B090" w14:textId="50F01069" w:rsidR="001125C4" w:rsidRPr="00E86F89" w:rsidRDefault="001125C4" w:rsidP="005E58FD">
      <w:pPr>
        <w:pStyle w:val="ListParagraph"/>
        <w:numPr>
          <w:ilvl w:val="0"/>
          <w:numId w:val="104"/>
        </w:numPr>
        <w:spacing w:after="120"/>
        <w:jc w:val="both"/>
        <w:rPr>
          <w:b/>
        </w:rPr>
      </w:pPr>
      <w:r w:rsidRPr="00E86F89">
        <w:rPr>
          <w:b/>
        </w:rPr>
        <w:t>Кратка характеристика на вида</w:t>
      </w:r>
    </w:p>
    <w:p w14:paraId="445D6186" w14:textId="00EDD01B" w:rsidR="001125C4" w:rsidRPr="001125C4" w:rsidRDefault="00A02B27" w:rsidP="001125C4">
      <w:pPr>
        <w:spacing w:after="120"/>
        <w:jc w:val="both"/>
      </w:pPr>
      <w:r>
        <w:t xml:space="preserve">Дължина на тялото: 23-25 </w:t>
      </w:r>
      <w:r>
        <w:rPr>
          <w:lang w:val="en-GB"/>
        </w:rPr>
        <w:t>cm</w:t>
      </w:r>
      <w:r>
        <w:t>. Размах на крилата: 74-78 cm</w:t>
      </w:r>
      <w:r w:rsidR="001125C4" w:rsidRPr="001125C4">
        <w:t>. Има възрастов и сезонен диморфизъм. Възрастните през лятото са сиви; челото, темето и тилът са черни, а крилата отдолу са бели; клюнът е тъмночервен През другите сезони челото е бяло, темето - изпъстрено с черни ивици, а тилът е черен. Младите са с петна по гърба, а главата е като на възрастните в зимно оперение; може трудно да се отличат от младите на черната и белокрилата рибарка по окраската на гърба и главата.</w:t>
      </w:r>
    </w:p>
    <w:p w14:paraId="4D732A05" w14:textId="77777777" w:rsidR="001125C4" w:rsidRPr="001125C4" w:rsidRDefault="001125C4" w:rsidP="001125C4">
      <w:pPr>
        <w:spacing w:after="120"/>
        <w:jc w:val="both"/>
        <w:rPr>
          <w:i/>
        </w:rPr>
      </w:pPr>
      <w:r w:rsidRPr="001125C4">
        <w:rPr>
          <w:i/>
        </w:rPr>
        <w:t>Характер на пребиваване в страната</w:t>
      </w:r>
    </w:p>
    <w:p w14:paraId="561FE193" w14:textId="77777777" w:rsidR="001125C4" w:rsidRPr="001125C4" w:rsidRDefault="001125C4" w:rsidP="001125C4">
      <w:pPr>
        <w:spacing w:after="120"/>
        <w:jc w:val="both"/>
      </w:pPr>
      <w:r w:rsidRPr="001125C4">
        <w:t>Гнездящо-прелетен и преминаващ вид. Гнезди на малки колонии. Има едно поколение годишно през периода май-юни (Нанкинов и др., 1997).</w:t>
      </w:r>
    </w:p>
    <w:p w14:paraId="201DA37D" w14:textId="77777777" w:rsidR="001125C4" w:rsidRPr="001125C4" w:rsidRDefault="001125C4" w:rsidP="001125C4">
      <w:pPr>
        <w:spacing w:after="120"/>
        <w:jc w:val="both"/>
        <w:rPr>
          <w:i/>
        </w:rPr>
      </w:pPr>
      <w:r w:rsidRPr="001125C4">
        <w:rPr>
          <w:i/>
        </w:rPr>
        <w:t>Характерно местообитание</w:t>
      </w:r>
    </w:p>
    <w:p w14:paraId="2C15B925" w14:textId="77777777" w:rsidR="001125C4" w:rsidRPr="001125C4" w:rsidRDefault="001125C4" w:rsidP="001125C4">
      <w:pPr>
        <w:spacing w:after="120"/>
        <w:jc w:val="both"/>
      </w:pPr>
      <w:r w:rsidRPr="001125C4">
        <w:t xml:space="preserve">Блата, мочурища, постоянни сладководни езера, рибарници, гъсто обрасли с надводна и околоводна растителност. По време на миграция се среща и в соленоводни водоеми. </w:t>
      </w:r>
    </w:p>
    <w:p w14:paraId="586C85E6" w14:textId="77777777" w:rsidR="001125C4" w:rsidRPr="001125C4" w:rsidRDefault="001125C4" w:rsidP="001125C4">
      <w:pPr>
        <w:spacing w:after="120"/>
        <w:jc w:val="both"/>
      </w:pPr>
      <w:r w:rsidRPr="001125C4">
        <w:t>Предпочита литоралната зона с дълбочина на водата от 1 до 2 м (Nesterenko, 2000). Гнезди върху листа на водни лилии с плътност 25-40 двойки на около 40 м</w:t>
      </w:r>
      <w:r w:rsidRPr="001125C4">
        <w:rPr>
          <w:vertAlign w:val="superscript"/>
        </w:rPr>
        <w:t>2</w:t>
      </w:r>
      <w:r w:rsidRPr="001125C4">
        <w:t xml:space="preserve"> (Kambourova, 2005). Най-малкото разстояние между гнездата е около 1 м (Нанкинов и др., 1997). Подходящи местообитания вероятно са 3150 и 3130 според Директивата за хабитатите (Кавръкова и др., 2009). </w:t>
      </w:r>
    </w:p>
    <w:p w14:paraId="49E85525" w14:textId="77777777" w:rsidR="001125C4" w:rsidRPr="001125C4" w:rsidRDefault="001125C4" w:rsidP="001125C4">
      <w:pPr>
        <w:spacing w:after="120"/>
        <w:jc w:val="both"/>
        <w:rPr>
          <w:i/>
        </w:rPr>
      </w:pPr>
      <w:r w:rsidRPr="001125C4">
        <w:rPr>
          <w:i/>
        </w:rPr>
        <w:t>Хранене</w:t>
      </w:r>
    </w:p>
    <w:p w14:paraId="711747DA" w14:textId="77777777" w:rsidR="001125C4" w:rsidRPr="001125C4" w:rsidRDefault="001125C4" w:rsidP="001125C4">
      <w:pPr>
        <w:spacing w:after="120"/>
        <w:jc w:val="both"/>
      </w:pPr>
      <w:r w:rsidRPr="001125C4">
        <w:t>Храни се с дребни рибки, жаби и голям брой насекоми, които лови предимно над водата и в полет.</w:t>
      </w:r>
    </w:p>
    <w:p w14:paraId="252C671D" w14:textId="77777777" w:rsidR="001125C4" w:rsidRPr="00E86F89" w:rsidRDefault="001125C4" w:rsidP="005E58FD">
      <w:pPr>
        <w:pStyle w:val="ListParagraph"/>
        <w:numPr>
          <w:ilvl w:val="0"/>
          <w:numId w:val="104"/>
        </w:numPr>
        <w:spacing w:after="120"/>
        <w:jc w:val="both"/>
        <w:rPr>
          <w:b/>
        </w:rPr>
      </w:pPr>
      <w:r w:rsidRPr="00E86F89">
        <w:rPr>
          <w:b/>
        </w:rPr>
        <w:t>Разпространение, природозащитно състояние и тенденции в популацията на вида на национално ниво</w:t>
      </w:r>
    </w:p>
    <w:p w14:paraId="4D274F22" w14:textId="0E020815" w:rsidR="001125C4" w:rsidRPr="001125C4" w:rsidRDefault="001125C4" w:rsidP="001125C4">
      <w:pPr>
        <w:spacing w:after="120"/>
        <w:jc w:val="both"/>
      </w:pPr>
      <w:r w:rsidRPr="001125C4">
        <w:t>В миналото е гнездил в единични находища: Свищовско, Беленски острови, ез. Сребърна, възможно в Бургаските езера. Сега се среща предимно в големите крайдунавски водоеми. По време на миграции се наблюдава в редица вътрешни водоеми и микроязовири, както и по Черноморското крайбрежие и крайчерноморските езера (Янков</w:t>
      </w:r>
      <w:r w:rsidR="00312256">
        <w:rPr>
          <w:lang w:val="bg-BG"/>
        </w:rPr>
        <w:t xml:space="preserve"> отг.</w:t>
      </w:r>
      <w:r w:rsidRPr="001125C4">
        <w:t xml:space="preserve"> ред., 2007).</w:t>
      </w:r>
    </w:p>
    <w:p w14:paraId="2824B2E7" w14:textId="77777777" w:rsidR="001125C4" w:rsidRPr="001125C4" w:rsidRDefault="001125C4" w:rsidP="001125C4">
      <w:pPr>
        <w:spacing w:after="120"/>
        <w:jc w:val="both"/>
      </w:pPr>
      <w:r w:rsidRPr="001125C4">
        <w:t>Защитен вид по ЗБР (Приложения 2 и 3). Включен в Червената книга на Р България (2015) в категория уязвим (VU). Според IUCN – LC (Least Concern), за територията на континентална Европа – LC (Least Concern). Включен в Директивата за птиците (Приложение 1). Включен в SPEC 3.</w:t>
      </w:r>
    </w:p>
    <w:p w14:paraId="6C389B9A" w14:textId="77777777" w:rsidR="001125C4" w:rsidRPr="001125C4" w:rsidRDefault="001125C4" w:rsidP="001125C4">
      <w:pPr>
        <w:spacing w:after="120"/>
        <w:jc w:val="both"/>
      </w:pPr>
      <w:r w:rsidRPr="001125C4">
        <w:t xml:space="preserve">Съгласно докладването през 2019 г. (за периода 2013-2018 г.), </w:t>
      </w:r>
      <w:r w:rsidRPr="001125C4">
        <w:rPr>
          <w:b/>
        </w:rPr>
        <w:t>гнездящата</w:t>
      </w:r>
      <w:r w:rsidRPr="001125C4">
        <w:t xml:space="preserve"> национална популация се оценява на </w:t>
      </w:r>
      <w:r w:rsidRPr="001125C4">
        <w:rPr>
          <w:b/>
        </w:rPr>
        <w:t>320-1680</w:t>
      </w:r>
      <w:r w:rsidRPr="001125C4">
        <w:t xml:space="preserve"> двойки. Краткосрочната (2000-2018 г.) и дългосрочната (1980-</w:t>
      </w:r>
      <w:r w:rsidRPr="001125C4">
        <w:lastRenderedPageBreak/>
        <w:t xml:space="preserve">2018 г.) популационни тенденции са флуктуиращи. Посочени са следните заплахи и влияния: </w:t>
      </w:r>
      <w:r w:rsidRPr="001125C4">
        <w:rPr>
          <w:i/>
        </w:rPr>
        <w:t>H01; A09; F02; J02</w:t>
      </w:r>
      <w:r w:rsidRPr="001125C4">
        <w:t xml:space="preserve">. </w:t>
      </w:r>
    </w:p>
    <w:p w14:paraId="52B6519D" w14:textId="77777777" w:rsidR="001125C4" w:rsidRPr="001125C4" w:rsidRDefault="001125C4" w:rsidP="001125C4">
      <w:pPr>
        <w:spacing w:after="120"/>
        <w:jc w:val="both"/>
      </w:pPr>
      <w:r w:rsidRPr="001125C4">
        <w:rPr>
          <w:b/>
        </w:rPr>
        <w:t>Мигриращата</w:t>
      </w:r>
      <w:r w:rsidRPr="001125C4">
        <w:t xml:space="preserve"> национална популация се оценява на </w:t>
      </w:r>
      <w:r w:rsidRPr="001125C4">
        <w:rPr>
          <w:b/>
        </w:rPr>
        <w:t>5000-10000</w:t>
      </w:r>
      <w:r w:rsidRPr="001125C4">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w:t>
      </w:r>
      <w:r w:rsidRPr="001125C4">
        <w:rPr>
          <w:i/>
        </w:rPr>
        <w:t>F01; F03; F26.</w:t>
      </w:r>
    </w:p>
    <w:p w14:paraId="3765D8D1" w14:textId="77777777" w:rsidR="001125C4" w:rsidRPr="001125C4" w:rsidRDefault="001125C4" w:rsidP="001125C4">
      <w:pPr>
        <w:spacing w:after="120"/>
        <w:jc w:val="both"/>
      </w:pPr>
      <w:r w:rsidRPr="001125C4">
        <w:t>В Червената книга (2015) като заплахи са посочени интензификация на сладководното рибовъдство, случайна смъртност при риболов с мрежи, природни бедствия.</w:t>
      </w:r>
    </w:p>
    <w:p w14:paraId="5C09F5C9" w14:textId="38C021A7" w:rsidR="001125C4" w:rsidRPr="00E86F89" w:rsidRDefault="001125C4" w:rsidP="005E58FD">
      <w:pPr>
        <w:pStyle w:val="ListParagraph"/>
        <w:numPr>
          <w:ilvl w:val="0"/>
          <w:numId w:val="104"/>
        </w:numPr>
        <w:spacing w:after="120"/>
        <w:jc w:val="both"/>
        <w:rPr>
          <w:lang w:val="bg-BG"/>
        </w:rPr>
      </w:pPr>
      <w:r w:rsidRPr="00E86F89">
        <w:rPr>
          <w:b/>
          <w:lang w:val="bg-BG"/>
        </w:rPr>
        <w:t>Състояние в СЗЗ BG0002017 „Комплекс Беленски острови“</w:t>
      </w:r>
    </w:p>
    <w:p w14:paraId="0526FE95" w14:textId="67BBA131" w:rsidR="001125C4" w:rsidRPr="001125C4" w:rsidRDefault="001125C4" w:rsidP="001125C4">
      <w:pPr>
        <w:spacing w:after="120"/>
        <w:jc w:val="both"/>
        <w:rPr>
          <w:lang w:val="bg-BG"/>
        </w:rPr>
      </w:pPr>
      <w:r w:rsidRPr="001125C4">
        <w:rPr>
          <w:lang w:val="bg-BG"/>
        </w:rPr>
        <w:t>Съгласно СФД на зоната</w:t>
      </w:r>
      <w:r w:rsidR="00C274DF">
        <w:rPr>
          <w:lang w:val="bg-BG"/>
        </w:rPr>
        <w:t>,</w:t>
      </w:r>
      <w:r w:rsidRPr="001125C4">
        <w:rPr>
          <w:lang w:val="bg-BG"/>
        </w:rPr>
        <w:t xml:space="preserve"> видът е гнездящ и мигриращ. Гнездящата популация на белобузата рибарка се оценява на </w:t>
      </w:r>
      <w:r w:rsidRPr="001125C4">
        <w:rPr>
          <w:b/>
          <w:lang w:val="bg-BG"/>
        </w:rPr>
        <w:t>45 – 570 двойки</w:t>
      </w:r>
      <w:r w:rsidRPr="001125C4">
        <w:rPr>
          <w:lang w:val="bg-BG"/>
        </w:rPr>
        <w:t xml:space="preserve">, което представлява </w:t>
      </w:r>
      <w:r w:rsidRPr="001125C4">
        <w:rPr>
          <w:b/>
          <w:lang w:val="bg-BG"/>
        </w:rPr>
        <w:t>14,1 – 33,9 % от националната гнездяща</w:t>
      </w:r>
      <w:r w:rsidRPr="001125C4">
        <w:rPr>
          <w:lang w:val="bg-BG"/>
        </w:rPr>
        <w:t xml:space="preserve"> популация (оценка „В“). Опазването на вида е отлично </w:t>
      </w:r>
      <w:r w:rsidRPr="001125C4">
        <w:rPr>
          <w:lang w:val="en-GB"/>
        </w:rPr>
        <w:t>(</w:t>
      </w:r>
      <w:r w:rsidRPr="001125C4">
        <w:rPr>
          <w:lang w:val="bg-BG"/>
        </w:rPr>
        <w:t>оценка „А“</w:t>
      </w:r>
      <w:r w:rsidRPr="001125C4">
        <w:rPr>
          <w:lang w:val="en-GB"/>
        </w:rPr>
        <w:t>)</w:t>
      </w:r>
      <w:r w:rsidRPr="001125C4">
        <w:rPr>
          <w:lang w:val="bg-BG"/>
        </w:rPr>
        <w:t>,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4015672" w14:textId="77777777" w:rsidR="001125C4" w:rsidRPr="001125C4" w:rsidRDefault="001125C4" w:rsidP="001125C4">
      <w:pPr>
        <w:spacing w:after="120"/>
        <w:jc w:val="both"/>
        <w:rPr>
          <w:lang w:val="bg-BG"/>
        </w:rPr>
      </w:pPr>
      <w:r w:rsidRPr="001125C4">
        <w:rPr>
          <w:lang w:val="bg-BG"/>
        </w:rPr>
        <w:t xml:space="preserve">Мигриращата популация на белобузата рибарка се оценява на </w:t>
      </w:r>
      <w:r w:rsidRPr="001125C4">
        <w:rPr>
          <w:b/>
          <w:lang w:val="bg-BG"/>
        </w:rPr>
        <w:t>50 – 150 индивида</w:t>
      </w:r>
      <w:r w:rsidRPr="001125C4">
        <w:rPr>
          <w:lang w:val="bg-BG"/>
        </w:rPr>
        <w:t xml:space="preserve">, което представлява </w:t>
      </w:r>
      <w:r w:rsidRPr="001125C4">
        <w:rPr>
          <w:b/>
          <w:lang w:val="bg-BG"/>
        </w:rPr>
        <w:t>1 – 1,5 % от националната мигрираща</w:t>
      </w:r>
      <w:r w:rsidRPr="001125C4">
        <w:rPr>
          <w:lang w:val="bg-BG"/>
        </w:rPr>
        <w:t xml:space="preserve"> популация (оценка „В“). Опазването на вида е отлично </w:t>
      </w:r>
      <w:r w:rsidRPr="001125C4">
        <w:rPr>
          <w:lang w:val="en-GB"/>
        </w:rPr>
        <w:t>(</w:t>
      </w:r>
      <w:r w:rsidRPr="001125C4">
        <w:rPr>
          <w:lang w:val="bg-BG"/>
        </w:rPr>
        <w:t>оценка „А“</w:t>
      </w:r>
      <w:r w:rsidRPr="001125C4">
        <w:rPr>
          <w:lang w:val="en-GB"/>
        </w:rPr>
        <w:t>)</w:t>
      </w:r>
      <w:r w:rsidRPr="001125C4">
        <w:rPr>
          <w:lang w:val="bg-BG"/>
        </w:rPr>
        <w:t>,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33FB9AB" w14:textId="77777777" w:rsidR="001125C4" w:rsidRPr="00E86F89" w:rsidRDefault="001125C4" w:rsidP="005E58FD">
      <w:pPr>
        <w:pStyle w:val="ListParagraph"/>
        <w:numPr>
          <w:ilvl w:val="0"/>
          <w:numId w:val="104"/>
        </w:numPr>
        <w:spacing w:after="120"/>
        <w:jc w:val="both"/>
        <w:rPr>
          <w:b/>
          <w:lang w:val="bg-BG"/>
        </w:rPr>
      </w:pPr>
      <w:r w:rsidRPr="00E86F89">
        <w:rPr>
          <w:b/>
          <w:lang w:val="bg-BG"/>
        </w:rPr>
        <w:t xml:space="preserve">Анализ на наличната информация </w:t>
      </w:r>
    </w:p>
    <w:p w14:paraId="6EC2CF8E" w14:textId="69ACB7CE" w:rsidR="001125C4" w:rsidRPr="001125C4" w:rsidRDefault="001125C4" w:rsidP="001125C4">
      <w:pPr>
        <w:spacing w:after="120"/>
        <w:jc w:val="both"/>
        <w:rPr>
          <w:lang w:val="en-GB"/>
        </w:rPr>
      </w:pPr>
      <w:r w:rsidRPr="001125C4">
        <w:rPr>
          <w:lang w:val="bg-BG"/>
        </w:rPr>
        <w:t>При високи нива на река Дунав белобузата рибарка е добре представена в ПР „Персински блата“ на СЗЗ „Комплекс Беленски острови“. Публикуваната информация за гнезденето на вида в СЗЗ сочи 30 – 570</w:t>
      </w:r>
      <w:r w:rsidR="00002AF7">
        <w:rPr>
          <w:lang w:val="bg-BG"/>
        </w:rPr>
        <w:t xml:space="preserve"> двойки</w:t>
      </w:r>
      <w:r w:rsidRPr="001125C4">
        <w:rPr>
          <w:lang w:val="bg-BG"/>
        </w:rPr>
        <w:t xml:space="preserve"> в периода 2010 – 2013 г. според </w:t>
      </w:r>
      <w:r w:rsidRPr="001125C4">
        <w:rPr>
          <w:lang w:val="en-GB"/>
        </w:rPr>
        <w:t xml:space="preserve">Shurulinkov et al. </w:t>
      </w:r>
      <w:r w:rsidRPr="001125C4">
        <w:rPr>
          <w:lang w:val="bg-BG"/>
        </w:rPr>
        <w:t>(</w:t>
      </w:r>
      <w:r w:rsidRPr="001125C4">
        <w:rPr>
          <w:lang w:val="en-GB"/>
        </w:rPr>
        <w:t>2019</w:t>
      </w:r>
      <w:r w:rsidR="00002AF7">
        <w:rPr>
          <w:lang w:val="en-GB"/>
        </w:rPr>
        <w:t>a</w:t>
      </w:r>
      <w:r w:rsidRPr="001125C4">
        <w:rPr>
          <w:lang w:val="en-GB"/>
        </w:rPr>
        <w:t>)</w:t>
      </w:r>
      <w:r w:rsidRPr="001125C4">
        <w:rPr>
          <w:lang w:val="bg-BG"/>
        </w:rPr>
        <w:t xml:space="preserve"> и 30 – 352 двойки в периода 2009 – 2012 г. според Матеева и др. (2013). Числеността на гнездовата популация на белобузата рибарка в периода 2014 – 2018 г. е 197 – 400 двойки </w:t>
      </w:r>
      <w:r w:rsidRPr="001125C4">
        <w:rPr>
          <w:lang w:val="en-GB"/>
        </w:rPr>
        <w:t>(</w:t>
      </w:r>
      <w:r w:rsidRPr="001125C4">
        <w:rPr>
          <w:lang w:val="bg-BG"/>
        </w:rPr>
        <w:t>Чешмеджиев, 2018</w:t>
      </w:r>
      <w:r w:rsidRPr="001125C4">
        <w:rPr>
          <w:lang w:val="en-GB"/>
        </w:rPr>
        <w:t>)</w:t>
      </w:r>
      <w:r w:rsidRPr="001125C4">
        <w:rPr>
          <w:lang w:val="bg-BG"/>
        </w:rPr>
        <w:t xml:space="preserve">. Теренното проучване през 2021 г. установи общо 300 – 350 двойки от вида, които се концентрират основно в </w:t>
      </w:r>
      <w:r w:rsidR="00050D0F">
        <w:rPr>
          <w:lang w:val="bg-BG"/>
        </w:rPr>
        <w:t>Писченско блато</w:t>
      </w:r>
      <w:r w:rsidRPr="001125C4">
        <w:rPr>
          <w:lang w:val="bg-BG"/>
        </w:rPr>
        <w:t xml:space="preserve"> и Мъртво блато. Основен фактор за поддържане на подходящо местообитание на вида в зоната е правилното функциониране на системата от шлюзове и канали на остров Персин, която поддържа влажните зони в източната част на острова. В момента системата се контролира от Дирекцията на ПП „Персина“.</w:t>
      </w:r>
      <w:r w:rsidRPr="001125C4">
        <w:rPr>
          <w:lang w:val="en-GB"/>
        </w:rPr>
        <w:t xml:space="preserve"> </w:t>
      </w:r>
      <w:r w:rsidRPr="001125C4">
        <w:rPr>
          <w:lang w:val="bg-BG"/>
        </w:rPr>
        <w:t xml:space="preserve">Персинските блата в рамките на поддържан резерват „Персински блата“ имат обща площ от 385,2 </w:t>
      </w:r>
      <w:r w:rsidRPr="001125C4">
        <w:rPr>
          <w:lang w:val="en-GB"/>
        </w:rPr>
        <w:t>ha</w:t>
      </w:r>
      <w:r w:rsidRPr="001125C4">
        <w:rPr>
          <w:lang w:val="bg-BG"/>
        </w:rPr>
        <w:t xml:space="preserve"> и включват следните територии: "Писченско блато" с площ 182 ha, "Мъртвото блато" с площ 122,6 ha и "Старото блато" с "Дульова бара" с площ 80,6 ha. По данни от проучване през 2020 г. (данни ГеоМарин), когато нивото на р. Дунав е било близо 200 </w:t>
      </w:r>
      <w:r w:rsidRPr="001125C4">
        <w:rPr>
          <w:lang w:val="en-GB"/>
        </w:rPr>
        <w:t xml:space="preserve">cm </w:t>
      </w:r>
      <w:r w:rsidRPr="001125C4">
        <w:rPr>
          <w:lang w:val="bg-BG"/>
        </w:rPr>
        <w:t xml:space="preserve">под обичайните за пролетния сезон нива, вода е имало единствено в </w:t>
      </w:r>
      <w:r w:rsidR="00050D0F">
        <w:rPr>
          <w:lang w:val="bg-BG"/>
        </w:rPr>
        <w:t>Писченско блато</w:t>
      </w:r>
      <w:r w:rsidRPr="001125C4">
        <w:rPr>
          <w:lang w:val="bg-BG"/>
        </w:rPr>
        <w:t xml:space="preserve"> (30-40 </w:t>
      </w:r>
      <w:r w:rsidRPr="001125C4">
        <w:rPr>
          <w:lang w:val="en-GB"/>
        </w:rPr>
        <w:t>cm</w:t>
      </w:r>
      <w:r w:rsidRPr="001125C4">
        <w:rPr>
          <w:lang w:val="bg-BG"/>
        </w:rPr>
        <w:t>) и тогава са установени само 1</w:t>
      </w:r>
      <w:r w:rsidRPr="001125C4">
        <w:rPr>
          <w:lang w:val="en-GB"/>
        </w:rPr>
        <w:t>1</w:t>
      </w:r>
      <w:r w:rsidRPr="001125C4">
        <w:rPr>
          <w:lang w:val="bg-BG"/>
        </w:rPr>
        <w:t>0 инд. от вида в СЗЗ</w:t>
      </w:r>
      <w:r w:rsidRPr="001125C4">
        <w:rPr>
          <w:lang w:val="en-GB"/>
        </w:rPr>
        <w:t>.</w:t>
      </w:r>
    </w:p>
    <w:p w14:paraId="42A163DC" w14:textId="77777777" w:rsidR="001125C4" w:rsidRPr="001125C4" w:rsidRDefault="001125C4" w:rsidP="001125C4">
      <w:pPr>
        <w:spacing w:after="120"/>
        <w:jc w:val="both"/>
        <w:rPr>
          <w:lang w:val="bg-BG"/>
        </w:rPr>
      </w:pPr>
      <w:r w:rsidRPr="001125C4">
        <w:rPr>
          <w:lang w:val="bg-BG"/>
        </w:rPr>
        <w:t xml:space="preserve">Наличната информация за мигриращата популация на вида е единствено от СФД на зоната. Нужна е валидация и актуализиране на тези данни в резултат на адекватен мониторинг в периода август – април. </w:t>
      </w:r>
    </w:p>
    <w:p w14:paraId="4480D0B4" w14:textId="77777777" w:rsidR="001125C4" w:rsidRPr="001125C4" w:rsidRDefault="001125C4" w:rsidP="001125C4">
      <w:pPr>
        <w:spacing w:after="120"/>
        <w:jc w:val="both"/>
        <w:rPr>
          <w:lang w:val="bg-BG"/>
        </w:rPr>
      </w:pPr>
      <w:r w:rsidRPr="001125C4">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1125C4">
        <w:rPr>
          <w:i/>
          <w:lang w:val="en-GB"/>
        </w:rPr>
        <w:t>Amorpha fruticose</w:t>
      </w:r>
      <w:r w:rsidRPr="001125C4">
        <w:rPr>
          <w:lang w:val="bg-BG"/>
        </w:rPr>
        <w:t xml:space="preserve">) по крайбрежието на </w:t>
      </w:r>
      <w:r w:rsidRPr="001125C4">
        <w:rPr>
          <w:lang w:val="bg-BG"/>
        </w:rPr>
        <w:lastRenderedPageBreak/>
        <w:t>водоемите на остров Персин, в резултат на което се наблюдава загуба на подходящи гнездови местообитания за вида.</w:t>
      </w:r>
    </w:p>
    <w:p w14:paraId="1CD364CE" w14:textId="6D5FC214" w:rsidR="001125C4" w:rsidRPr="005853AE" w:rsidRDefault="00B35CB6" w:rsidP="005E58FD">
      <w:pPr>
        <w:pStyle w:val="ListParagraph"/>
        <w:numPr>
          <w:ilvl w:val="0"/>
          <w:numId w:val="104"/>
        </w:numPr>
        <w:spacing w:after="120"/>
        <w:jc w:val="both"/>
        <w:rPr>
          <w:lang w:val="bg-BG"/>
        </w:rPr>
      </w:pPr>
      <w:r w:rsidRPr="005853AE">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334"/>
        <w:gridCol w:w="3682"/>
        <w:gridCol w:w="2171"/>
      </w:tblGrid>
      <w:tr w:rsidR="001125C4" w:rsidRPr="001125C4" w14:paraId="6E0B0CA7" w14:textId="77777777" w:rsidTr="00D638F1">
        <w:trPr>
          <w:tblHeader/>
          <w:jc w:val="center"/>
        </w:trPr>
        <w:tc>
          <w:tcPr>
            <w:tcW w:w="0" w:type="auto"/>
            <w:shd w:val="clear" w:color="auto" w:fill="B6DDE8"/>
            <w:vAlign w:val="center"/>
          </w:tcPr>
          <w:p w14:paraId="74CEFD63" w14:textId="77777777" w:rsidR="001125C4" w:rsidRPr="001125C4" w:rsidRDefault="001125C4" w:rsidP="005853AE">
            <w:pPr>
              <w:spacing w:after="0" w:line="240" w:lineRule="auto"/>
              <w:jc w:val="center"/>
              <w:rPr>
                <w:b/>
                <w:bCs/>
                <w:lang w:val="bg-BG"/>
              </w:rPr>
            </w:pPr>
            <w:r w:rsidRPr="001125C4">
              <w:rPr>
                <w:b/>
                <w:bCs/>
                <w:lang w:val="bg-BG"/>
              </w:rPr>
              <w:t>Параметър</w:t>
            </w:r>
          </w:p>
        </w:tc>
        <w:tc>
          <w:tcPr>
            <w:tcW w:w="0" w:type="auto"/>
            <w:shd w:val="clear" w:color="auto" w:fill="B6DDE8"/>
            <w:vAlign w:val="center"/>
          </w:tcPr>
          <w:p w14:paraId="43DBB4E7" w14:textId="77777777" w:rsidR="001125C4" w:rsidRPr="001125C4" w:rsidRDefault="001125C4" w:rsidP="005853AE">
            <w:pPr>
              <w:spacing w:after="0" w:line="240" w:lineRule="auto"/>
              <w:jc w:val="center"/>
              <w:rPr>
                <w:b/>
                <w:bCs/>
                <w:lang w:val="bg-BG"/>
              </w:rPr>
            </w:pPr>
            <w:r w:rsidRPr="001125C4">
              <w:rPr>
                <w:b/>
                <w:bCs/>
                <w:lang w:val="bg-BG"/>
              </w:rPr>
              <w:t>Мерна единица</w:t>
            </w:r>
          </w:p>
        </w:tc>
        <w:tc>
          <w:tcPr>
            <w:tcW w:w="1378" w:type="dxa"/>
            <w:shd w:val="clear" w:color="auto" w:fill="B6DDE8"/>
            <w:vAlign w:val="center"/>
          </w:tcPr>
          <w:p w14:paraId="5EB7D829" w14:textId="77777777" w:rsidR="001125C4" w:rsidRPr="001125C4" w:rsidRDefault="001125C4" w:rsidP="005853AE">
            <w:pPr>
              <w:spacing w:after="0" w:line="240" w:lineRule="auto"/>
              <w:jc w:val="center"/>
              <w:rPr>
                <w:b/>
                <w:bCs/>
                <w:lang w:val="bg-BG"/>
              </w:rPr>
            </w:pPr>
            <w:r w:rsidRPr="001125C4">
              <w:rPr>
                <w:b/>
                <w:bCs/>
                <w:lang w:val="bg-BG"/>
              </w:rPr>
              <w:t>Целева стойност</w:t>
            </w:r>
          </w:p>
        </w:tc>
        <w:tc>
          <w:tcPr>
            <w:tcW w:w="3783" w:type="dxa"/>
            <w:shd w:val="clear" w:color="auto" w:fill="B6DDE8"/>
            <w:vAlign w:val="center"/>
          </w:tcPr>
          <w:p w14:paraId="4DEC795B" w14:textId="77777777" w:rsidR="001125C4" w:rsidRPr="001125C4" w:rsidRDefault="001125C4" w:rsidP="005853AE">
            <w:pPr>
              <w:spacing w:after="0" w:line="240" w:lineRule="auto"/>
              <w:jc w:val="center"/>
              <w:rPr>
                <w:b/>
                <w:bCs/>
                <w:lang w:val="bg-BG"/>
              </w:rPr>
            </w:pPr>
            <w:r w:rsidRPr="001125C4">
              <w:rPr>
                <w:b/>
                <w:bCs/>
                <w:lang w:val="bg-BG"/>
              </w:rPr>
              <w:t>Допълнителна информация</w:t>
            </w:r>
          </w:p>
        </w:tc>
        <w:tc>
          <w:tcPr>
            <w:tcW w:w="2290" w:type="dxa"/>
            <w:shd w:val="clear" w:color="auto" w:fill="B6DDE8"/>
            <w:vAlign w:val="center"/>
          </w:tcPr>
          <w:p w14:paraId="03F87772" w14:textId="77777777" w:rsidR="001125C4" w:rsidRPr="001125C4" w:rsidRDefault="001125C4" w:rsidP="005853AE">
            <w:pPr>
              <w:spacing w:after="0" w:line="240" w:lineRule="auto"/>
              <w:jc w:val="center"/>
              <w:rPr>
                <w:b/>
                <w:bCs/>
                <w:lang w:val="bg-BG"/>
              </w:rPr>
            </w:pPr>
            <w:r w:rsidRPr="001125C4">
              <w:rPr>
                <w:b/>
                <w:bCs/>
                <w:lang w:val="bg-BG"/>
              </w:rPr>
              <w:t>Специфични за зоната цели</w:t>
            </w:r>
          </w:p>
        </w:tc>
      </w:tr>
      <w:tr w:rsidR="001125C4" w:rsidRPr="001125C4" w14:paraId="5AA332D2" w14:textId="77777777" w:rsidTr="00D638F1">
        <w:trPr>
          <w:jc w:val="center"/>
        </w:trPr>
        <w:tc>
          <w:tcPr>
            <w:tcW w:w="0" w:type="auto"/>
            <w:shd w:val="clear" w:color="auto" w:fill="auto"/>
          </w:tcPr>
          <w:p w14:paraId="38F1645F" w14:textId="37839422" w:rsidR="001125C4" w:rsidRPr="001125C4" w:rsidRDefault="001125C4" w:rsidP="005853AE">
            <w:pPr>
              <w:spacing w:after="0" w:line="240" w:lineRule="auto"/>
              <w:rPr>
                <w:b/>
                <w:lang w:val="bg-BG"/>
              </w:rPr>
            </w:pPr>
            <w:r w:rsidRPr="001125C4">
              <w:rPr>
                <w:b/>
                <w:lang w:val="bg-BG"/>
              </w:rPr>
              <w:t xml:space="preserve">Популация: </w:t>
            </w:r>
            <w:r w:rsidRPr="001125C4">
              <w:rPr>
                <w:bCs/>
                <w:lang w:val="bg-BG"/>
              </w:rPr>
              <w:t xml:space="preserve">Размер </w:t>
            </w:r>
            <w:r w:rsidR="00002AF7">
              <w:rPr>
                <w:bCs/>
                <w:lang w:val="bg-BG"/>
              </w:rPr>
              <w:t xml:space="preserve">на </w:t>
            </w:r>
            <w:r w:rsidRPr="001125C4">
              <w:rPr>
                <w:bCs/>
                <w:lang w:val="bg-BG"/>
              </w:rPr>
              <w:t>гнездовата популацията</w:t>
            </w:r>
          </w:p>
        </w:tc>
        <w:tc>
          <w:tcPr>
            <w:tcW w:w="0" w:type="auto"/>
            <w:shd w:val="clear" w:color="auto" w:fill="auto"/>
          </w:tcPr>
          <w:p w14:paraId="1FA4542D" w14:textId="77777777" w:rsidR="001125C4" w:rsidRPr="001125C4" w:rsidRDefault="001125C4" w:rsidP="005853AE">
            <w:pPr>
              <w:spacing w:after="0" w:line="240" w:lineRule="auto"/>
              <w:rPr>
                <w:lang w:val="bg-BG"/>
              </w:rPr>
            </w:pPr>
            <w:r w:rsidRPr="001125C4">
              <w:rPr>
                <w:lang w:val="bg-BG"/>
              </w:rPr>
              <w:t>Брой гнездящи двойки</w:t>
            </w:r>
          </w:p>
        </w:tc>
        <w:tc>
          <w:tcPr>
            <w:tcW w:w="1378" w:type="dxa"/>
            <w:shd w:val="clear" w:color="auto" w:fill="auto"/>
          </w:tcPr>
          <w:p w14:paraId="7E3DF6A5" w14:textId="77777777" w:rsidR="001125C4" w:rsidRPr="001125C4" w:rsidRDefault="001125C4" w:rsidP="005853AE">
            <w:pPr>
              <w:spacing w:after="0" w:line="240" w:lineRule="auto"/>
              <w:rPr>
                <w:lang w:val="bg-BG"/>
              </w:rPr>
            </w:pPr>
            <w:r w:rsidRPr="001125C4">
              <w:rPr>
                <w:lang w:val="bg-BG"/>
              </w:rPr>
              <w:t xml:space="preserve">Най-малко 300 дв. </w:t>
            </w:r>
          </w:p>
        </w:tc>
        <w:tc>
          <w:tcPr>
            <w:tcW w:w="3783" w:type="dxa"/>
            <w:shd w:val="clear" w:color="auto" w:fill="auto"/>
          </w:tcPr>
          <w:p w14:paraId="2A2C0FE7" w14:textId="171050E6" w:rsidR="001125C4" w:rsidRPr="001125C4" w:rsidRDefault="001125C4" w:rsidP="0047336F">
            <w:pPr>
              <w:spacing w:after="0" w:line="240" w:lineRule="auto"/>
              <w:rPr>
                <w:lang w:val="en-GB"/>
              </w:rPr>
            </w:pPr>
            <w:r w:rsidRPr="001125C4">
              <w:rPr>
                <w:lang w:val="bg-BG"/>
              </w:rPr>
              <w:t>Размера на гнездовата популация силно ще зависи от нивото на р. Дунав и</w:t>
            </w:r>
            <w:r w:rsidRPr="001125C4">
              <w:t xml:space="preserve"> </w:t>
            </w:r>
            <w:r w:rsidRPr="001125C4">
              <w:rPr>
                <w:lang w:val="bg-BG"/>
              </w:rPr>
              <w:t>поддържането на подходящите местообитания в Пер</w:t>
            </w:r>
            <w:r w:rsidR="0047336F">
              <w:rPr>
                <w:lang w:val="bg-BG"/>
              </w:rPr>
              <w:t xml:space="preserve">синските блата. При нива на водния стълб от 1,5 – 2,5 </w:t>
            </w:r>
            <w:r w:rsidR="0047336F">
              <w:rPr>
                <w:lang w:val="en-GB"/>
              </w:rPr>
              <w:t>m</w:t>
            </w:r>
            <w:r w:rsidR="0047336F">
              <w:rPr>
                <w:lang w:val="bg-BG"/>
              </w:rPr>
              <w:t xml:space="preserve"> в дълбоката част на блатата </w:t>
            </w:r>
            <w:r w:rsidRPr="001125C4">
              <w:rPr>
                <w:lang w:val="bg-BG"/>
              </w:rPr>
              <w:t>се очаква целевата стойност да бъде изпълнена</w:t>
            </w:r>
            <w:r w:rsidRPr="001125C4">
              <w:rPr>
                <w:lang w:val="en-GB"/>
              </w:rPr>
              <w:t>.</w:t>
            </w:r>
          </w:p>
        </w:tc>
        <w:tc>
          <w:tcPr>
            <w:tcW w:w="2290" w:type="dxa"/>
          </w:tcPr>
          <w:p w14:paraId="776AE369" w14:textId="77777777" w:rsidR="001125C4" w:rsidRPr="001125C4" w:rsidRDefault="001125C4" w:rsidP="005853AE">
            <w:pPr>
              <w:spacing w:after="0" w:line="240" w:lineRule="auto"/>
              <w:rPr>
                <w:lang w:val="bg-BG"/>
              </w:rPr>
            </w:pPr>
            <w:r w:rsidRPr="001125C4">
              <w:rPr>
                <w:lang w:val="bg-BG"/>
              </w:rPr>
              <w:t>Поддържане на популацията на вида в зоната в размер от най-малко 300 гнездящи дв. Редовен мониторинг</w:t>
            </w:r>
          </w:p>
        </w:tc>
      </w:tr>
      <w:tr w:rsidR="001125C4" w:rsidRPr="001125C4" w14:paraId="5B2731D9" w14:textId="77777777" w:rsidTr="00D638F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E18FE9" w14:textId="77777777" w:rsidR="001125C4" w:rsidRPr="001125C4" w:rsidRDefault="001125C4" w:rsidP="005853AE">
            <w:pPr>
              <w:spacing w:after="0" w:line="240" w:lineRule="auto"/>
              <w:rPr>
                <w:b/>
                <w:lang w:val="bg-BG"/>
              </w:rPr>
            </w:pPr>
            <w:r w:rsidRPr="001125C4">
              <w:rPr>
                <w:b/>
                <w:lang w:val="bg-BG"/>
              </w:rPr>
              <w:t xml:space="preserve">Популация: </w:t>
            </w:r>
            <w:r w:rsidRPr="001125C4">
              <w:rPr>
                <w:lang w:val="bg-BG"/>
              </w:rPr>
              <w:t>Размер на мигриращата популация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AAD86" w14:textId="77777777" w:rsidR="001125C4" w:rsidRPr="001125C4" w:rsidRDefault="001125C4" w:rsidP="005853AE">
            <w:pPr>
              <w:spacing w:after="0" w:line="240" w:lineRule="auto"/>
              <w:rPr>
                <w:lang w:val="bg-BG"/>
              </w:rPr>
            </w:pPr>
            <w:r w:rsidRPr="001125C4">
              <w:rPr>
                <w:lang w:val="bg-BG"/>
              </w:rPr>
              <w:t>Брой индивиди</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2BF92EC" w14:textId="6DB28DE6" w:rsidR="001125C4" w:rsidRPr="001125C4" w:rsidRDefault="00F86334" w:rsidP="00F86334">
            <w:pPr>
              <w:spacing w:after="0" w:line="240" w:lineRule="auto"/>
              <w:rPr>
                <w:lang w:val="bg-BG"/>
              </w:rPr>
            </w:pPr>
            <w:r>
              <w:rPr>
                <w:lang w:val="bg-BG"/>
              </w:rPr>
              <w:t>Най-малко 50</w:t>
            </w:r>
          </w:p>
        </w:tc>
        <w:tc>
          <w:tcPr>
            <w:tcW w:w="3783" w:type="dxa"/>
            <w:tcBorders>
              <w:top w:val="single" w:sz="4" w:space="0" w:color="auto"/>
              <w:left w:val="single" w:sz="4" w:space="0" w:color="auto"/>
              <w:bottom w:val="single" w:sz="4" w:space="0" w:color="auto"/>
              <w:right w:val="single" w:sz="4" w:space="0" w:color="auto"/>
            </w:tcBorders>
            <w:shd w:val="clear" w:color="auto" w:fill="auto"/>
          </w:tcPr>
          <w:p w14:paraId="0A7425C7" w14:textId="0DC5245E" w:rsidR="001125C4" w:rsidRPr="001125C4" w:rsidRDefault="001125C4" w:rsidP="005853AE">
            <w:pPr>
              <w:spacing w:after="0" w:line="240" w:lineRule="auto"/>
              <w:rPr>
                <w:lang w:val="bg-BG"/>
              </w:rPr>
            </w:pPr>
            <w:r w:rsidRPr="001125C4">
              <w:rPr>
                <w:lang w:val="bg-BG"/>
              </w:rPr>
              <w:t xml:space="preserve">Количеството на мигриращите птици силно зависи от състоянието на местообитанията – наличие на воден стълб в блатата на остров Персин. </w:t>
            </w:r>
            <w:r w:rsidR="00CE2806">
              <w:rPr>
                <w:lang w:val="bg-BG"/>
              </w:rPr>
              <w:t xml:space="preserve">При нива на водния стълб от 1,5 – 2,5 </w:t>
            </w:r>
            <w:r w:rsidR="00CE2806">
              <w:rPr>
                <w:lang w:val="en-GB"/>
              </w:rPr>
              <w:t>m</w:t>
            </w:r>
            <w:r w:rsidR="00CE2806">
              <w:rPr>
                <w:lang w:val="bg-BG"/>
              </w:rPr>
              <w:t xml:space="preserve"> в дълбоката част на блатата </w:t>
            </w:r>
            <w:r w:rsidR="00CE2806" w:rsidRPr="001125C4">
              <w:rPr>
                <w:lang w:val="bg-BG"/>
              </w:rPr>
              <w:t>се очаква целевата стойност да бъде изпълнена</w:t>
            </w:r>
            <w:r w:rsidR="00CE2806" w:rsidRPr="001125C4">
              <w:rPr>
                <w:lang w:val="en-GB"/>
              </w:rPr>
              <w:t>.</w:t>
            </w:r>
          </w:p>
        </w:tc>
        <w:tc>
          <w:tcPr>
            <w:tcW w:w="2290" w:type="dxa"/>
            <w:tcBorders>
              <w:top w:val="single" w:sz="4" w:space="0" w:color="auto"/>
              <w:left w:val="single" w:sz="4" w:space="0" w:color="auto"/>
              <w:bottom w:val="single" w:sz="4" w:space="0" w:color="auto"/>
              <w:right w:val="single" w:sz="4" w:space="0" w:color="auto"/>
            </w:tcBorders>
          </w:tcPr>
          <w:p w14:paraId="24DA060F" w14:textId="77777777" w:rsidR="001125C4" w:rsidRPr="001125C4" w:rsidRDefault="001125C4" w:rsidP="005853AE">
            <w:pPr>
              <w:spacing w:after="0" w:line="240" w:lineRule="auto"/>
              <w:rPr>
                <w:lang w:val="bg-BG"/>
              </w:rPr>
            </w:pPr>
            <w:r w:rsidRPr="001125C4">
              <w:rPr>
                <w:lang w:val="bg-BG"/>
              </w:rPr>
              <w:t>Поддържане на популацията на вида в СЗЗ в размер най-малко 50 инд. Редовен мониторинг.</w:t>
            </w:r>
          </w:p>
        </w:tc>
      </w:tr>
      <w:tr w:rsidR="001125C4" w:rsidRPr="001125C4" w14:paraId="59D30E53" w14:textId="77777777" w:rsidTr="00D638F1">
        <w:trPr>
          <w:jc w:val="center"/>
        </w:trPr>
        <w:tc>
          <w:tcPr>
            <w:tcW w:w="0" w:type="auto"/>
            <w:shd w:val="clear" w:color="auto" w:fill="auto"/>
          </w:tcPr>
          <w:p w14:paraId="09B03C92" w14:textId="77777777" w:rsidR="001125C4" w:rsidRPr="001125C4" w:rsidRDefault="001125C4" w:rsidP="005853AE">
            <w:pPr>
              <w:spacing w:after="0" w:line="240" w:lineRule="auto"/>
              <w:rPr>
                <w:b/>
                <w:lang w:val="bg-BG"/>
              </w:rPr>
            </w:pPr>
            <w:r w:rsidRPr="001125C4">
              <w:rPr>
                <w:b/>
                <w:lang w:val="bg-BG"/>
              </w:rPr>
              <w:t xml:space="preserve">Местообитание на вида: </w:t>
            </w:r>
            <w:r w:rsidRPr="001125C4">
              <w:rPr>
                <w:bCs/>
                <w:lang w:val="bg-BG"/>
              </w:rPr>
              <w:t>Площ на подходящите гнездови местообитания на вида</w:t>
            </w:r>
          </w:p>
        </w:tc>
        <w:tc>
          <w:tcPr>
            <w:tcW w:w="0" w:type="auto"/>
            <w:shd w:val="clear" w:color="auto" w:fill="auto"/>
          </w:tcPr>
          <w:p w14:paraId="49106A08" w14:textId="77777777" w:rsidR="001125C4" w:rsidRPr="001125C4" w:rsidRDefault="001125C4" w:rsidP="005853AE">
            <w:pPr>
              <w:spacing w:after="0" w:line="240" w:lineRule="auto"/>
            </w:pPr>
            <w:r w:rsidRPr="001125C4">
              <w:t>ha</w:t>
            </w:r>
          </w:p>
        </w:tc>
        <w:tc>
          <w:tcPr>
            <w:tcW w:w="1378" w:type="dxa"/>
            <w:shd w:val="clear" w:color="auto" w:fill="auto"/>
          </w:tcPr>
          <w:p w14:paraId="15C08934" w14:textId="5A7B60B9" w:rsidR="001125C4" w:rsidRPr="001125C4" w:rsidRDefault="001125C4" w:rsidP="005853AE">
            <w:pPr>
              <w:spacing w:after="0" w:line="240" w:lineRule="auto"/>
              <w:rPr>
                <w:lang w:val="en-GB"/>
              </w:rPr>
            </w:pPr>
            <w:r w:rsidRPr="001125C4">
              <w:rPr>
                <w:lang w:val="bg-BG"/>
              </w:rPr>
              <w:t xml:space="preserve">Най-малко </w:t>
            </w:r>
            <w:r w:rsidRPr="001125C4">
              <w:rPr>
                <w:lang w:val="en-GB"/>
              </w:rPr>
              <w:t>7</w:t>
            </w:r>
            <w:r w:rsidR="00FE6E70">
              <w:rPr>
                <w:lang w:val="bg-BG"/>
              </w:rPr>
              <w:t>25</w:t>
            </w:r>
          </w:p>
        </w:tc>
        <w:tc>
          <w:tcPr>
            <w:tcW w:w="3783" w:type="dxa"/>
            <w:shd w:val="clear" w:color="auto" w:fill="auto"/>
          </w:tcPr>
          <w:p w14:paraId="165C50A2" w14:textId="0D04C719" w:rsidR="001125C4" w:rsidRPr="001125C4" w:rsidRDefault="001125C4" w:rsidP="005853AE">
            <w:pPr>
              <w:spacing w:after="0" w:line="240" w:lineRule="auto"/>
              <w:rPr>
                <w:lang w:val="bg-BG"/>
              </w:rPr>
            </w:pPr>
            <w:r w:rsidRPr="001125C4">
              <w:rPr>
                <w:lang w:val="bg-BG"/>
              </w:rPr>
              <w:t>Включва крайбрежните участъците от влажните зони, обрасли с водолюбива растителност. Площта на подходящото местообитание за гнездене силно зависи от нивото на р. Дунав и захранването с вода на Перс</w:t>
            </w:r>
            <w:r w:rsidR="007B2C7E">
              <w:rPr>
                <w:lang w:val="bg-BG"/>
              </w:rPr>
              <w:t>инските блата. При нива, достигащи кота 20,00 на входния шлюз</w:t>
            </w:r>
            <w:r w:rsidRPr="001125C4">
              <w:rPr>
                <w:lang w:val="bg-BG"/>
              </w:rPr>
              <w:t xml:space="preserve"> се очаква целевата стойност да бъде изпълнена</w:t>
            </w:r>
            <w:r w:rsidRPr="001125C4">
              <w:rPr>
                <w:lang w:val="en-GB"/>
              </w:rPr>
              <w:t>.</w:t>
            </w:r>
          </w:p>
        </w:tc>
        <w:tc>
          <w:tcPr>
            <w:tcW w:w="2290" w:type="dxa"/>
          </w:tcPr>
          <w:p w14:paraId="6E8E07ED" w14:textId="1C21A233" w:rsidR="001125C4" w:rsidRPr="001125C4" w:rsidRDefault="001125C4" w:rsidP="00D8537D">
            <w:pPr>
              <w:spacing w:after="0" w:line="240" w:lineRule="auto"/>
              <w:rPr>
                <w:lang w:val="bg-BG"/>
              </w:rPr>
            </w:pPr>
            <w:r w:rsidRPr="001125C4">
              <w:rPr>
                <w:lang w:val="bg-BG"/>
              </w:rPr>
              <w:t xml:space="preserve">Поддържане на площта на подходящите гнездови местообитания </w:t>
            </w:r>
            <w:r w:rsidR="00D8537D">
              <w:rPr>
                <w:lang w:val="bg-BG"/>
              </w:rPr>
              <w:t>в</w:t>
            </w:r>
            <w:r w:rsidRPr="001125C4">
              <w:rPr>
                <w:lang w:val="bg-BG"/>
              </w:rPr>
              <w:t xml:space="preserve"> размер на най-малко </w:t>
            </w:r>
            <w:r w:rsidRPr="001125C4">
              <w:rPr>
                <w:lang w:val="en-GB"/>
              </w:rPr>
              <w:t>72</w:t>
            </w:r>
            <w:r w:rsidRPr="001125C4">
              <w:rPr>
                <w:lang w:val="bg-BG"/>
              </w:rPr>
              <w:t>5 ha.</w:t>
            </w:r>
          </w:p>
        </w:tc>
      </w:tr>
      <w:tr w:rsidR="001125C4" w:rsidRPr="001125C4" w14:paraId="0F55A6C9" w14:textId="77777777" w:rsidTr="00D638F1">
        <w:trPr>
          <w:jc w:val="center"/>
        </w:trPr>
        <w:tc>
          <w:tcPr>
            <w:tcW w:w="0" w:type="auto"/>
            <w:shd w:val="clear" w:color="auto" w:fill="auto"/>
          </w:tcPr>
          <w:p w14:paraId="10D9707B" w14:textId="77777777" w:rsidR="001125C4" w:rsidRPr="001125C4" w:rsidRDefault="001125C4" w:rsidP="005853AE">
            <w:pPr>
              <w:spacing w:after="0" w:line="240" w:lineRule="auto"/>
              <w:rPr>
                <w:b/>
                <w:lang w:val="bg-BG"/>
              </w:rPr>
            </w:pPr>
            <w:r w:rsidRPr="001125C4">
              <w:rPr>
                <w:b/>
                <w:lang w:val="bg-BG"/>
              </w:rPr>
              <w:t xml:space="preserve">Местообитание на вида: </w:t>
            </w:r>
            <w:r w:rsidRPr="001125C4">
              <w:rPr>
                <w:bCs/>
                <w:lang w:val="bg-BG"/>
              </w:rPr>
              <w:t>Площ на подходящите хранителни местообитания на вида</w:t>
            </w:r>
            <w:r w:rsidRPr="001125C4">
              <w:rPr>
                <w:b/>
                <w:lang w:val="bg-BG"/>
              </w:rPr>
              <w:t xml:space="preserve"> </w:t>
            </w:r>
          </w:p>
        </w:tc>
        <w:tc>
          <w:tcPr>
            <w:tcW w:w="0" w:type="auto"/>
            <w:shd w:val="clear" w:color="auto" w:fill="auto"/>
          </w:tcPr>
          <w:p w14:paraId="00BCC87F" w14:textId="77777777" w:rsidR="001125C4" w:rsidRPr="001125C4" w:rsidRDefault="001125C4" w:rsidP="005853AE">
            <w:pPr>
              <w:spacing w:after="0" w:line="240" w:lineRule="auto"/>
            </w:pPr>
            <w:r w:rsidRPr="001125C4">
              <w:t>ha</w:t>
            </w:r>
          </w:p>
        </w:tc>
        <w:tc>
          <w:tcPr>
            <w:tcW w:w="1378" w:type="dxa"/>
            <w:shd w:val="clear" w:color="auto" w:fill="auto"/>
          </w:tcPr>
          <w:p w14:paraId="6564713F" w14:textId="77777777" w:rsidR="001125C4" w:rsidRPr="001125C4" w:rsidRDefault="001125C4" w:rsidP="005853AE">
            <w:pPr>
              <w:spacing w:after="0" w:line="240" w:lineRule="auto"/>
              <w:rPr>
                <w:lang w:val="en-GB"/>
              </w:rPr>
            </w:pPr>
            <w:r w:rsidRPr="001125C4">
              <w:rPr>
                <w:lang w:val="bg-BG"/>
              </w:rPr>
              <w:t xml:space="preserve">Най-малко </w:t>
            </w:r>
            <w:r w:rsidRPr="001125C4">
              <w:rPr>
                <w:lang w:val="en-GB"/>
              </w:rPr>
              <w:t>856</w:t>
            </w:r>
            <w:r w:rsidRPr="001125C4">
              <w:rPr>
                <w:lang w:val="bg-BG"/>
              </w:rPr>
              <w:t xml:space="preserve"> </w:t>
            </w:r>
            <w:r w:rsidRPr="001125C4">
              <w:rPr>
                <w:lang w:val="en-GB"/>
              </w:rPr>
              <w:t>ha</w:t>
            </w:r>
          </w:p>
        </w:tc>
        <w:tc>
          <w:tcPr>
            <w:tcW w:w="3783" w:type="dxa"/>
            <w:shd w:val="clear" w:color="auto" w:fill="auto"/>
          </w:tcPr>
          <w:p w14:paraId="5959782B" w14:textId="77777777" w:rsidR="001125C4" w:rsidRPr="001125C4" w:rsidRDefault="001125C4" w:rsidP="005853AE">
            <w:pPr>
              <w:spacing w:after="0" w:line="240" w:lineRule="auto"/>
              <w:rPr>
                <w:lang w:val="bg-BG"/>
              </w:rPr>
            </w:pPr>
            <w:r w:rsidRPr="001125C4">
              <w:rPr>
                <w:lang w:val="bg-BG"/>
              </w:rPr>
              <w:t>Включва гнездовото местообитание</w:t>
            </w:r>
            <w:r w:rsidRPr="001125C4">
              <w:rPr>
                <w:lang w:val="en-GB"/>
              </w:rPr>
              <w:t xml:space="preserve"> </w:t>
            </w:r>
            <w:r w:rsidRPr="001125C4">
              <w:rPr>
                <w:lang w:val="bg-BG"/>
              </w:rPr>
              <w:t xml:space="preserve">и откритите водни площи на о. Персин. Изчислена на база </w:t>
            </w:r>
            <w:r w:rsidRPr="001125C4">
              <w:rPr>
                <w:lang w:val="en-GB"/>
              </w:rPr>
              <w:t xml:space="preserve">GIS </w:t>
            </w:r>
            <w:r w:rsidRPr="001125C4">
              <w:rPr>
                <w:lang w:val="bg-BG"/>
              </w:rPr>
              <w:t xml:space="preserve">анализ на подходящите местообитания и данни от теренните проучвания през 2021 г. Обхваща всички блата и канали на о. Персин. </w:t>
            </w:r>
          </w:p>
        </w:tc>
        <w:tc>
          <w:tcPr>
            <w:tcW w:w="2290" w:type="dxa"/>
          </w:tcPr>
          <w:p w14:paraId="5863FFB5" w14:textId="77777777" w:rsidR="001125C4" w:rsidRPr="001125C4" w:rsidRDefault="001125C4" w:rsidP="005853AE">
            <w:pPr>
              <w:spacing w:after="0" w:line="240" w:lineRule="auto"/>
              <w:rPr>
                <w:lang w:val="bg-BG"/>
              </w:rPr>
            </w:pPr>
            <w:r w:rsidRPr="001125C4">
              <w:rPr>
                <w:lang w:val="bg-BG"/>
              </w:rPr>
              <w:t>Поддържане на площта на подходящите хранителни местообитания на вида в размер най-малко 856 ha</w:t>
            </w:r>
          </w:p>
        </w:tc>
      </w:tr>
      <w:tr w:rsidR="00002AF7" w:rsidRPr="001125C4" w14:paraId="6B01FBE4" w14:textId="77777777" w:rsidTr="00D638F1">
        <w:trPr>
          <w:jc w:val="center"/>
        </w:trPr>
        <w:tc>
          <w:tcPr>
            <w:tcW w:w="0" w:type="auto"/>
            <w:shd w:val="clear" w:color="auto" w:fill="auto"/>
          </w:tcPr>
          <w:p w14:paraId="63EC334D" w14:textId="5353EAB2" w:rsidR="00002AF7" w:rsidRPr="001125C4" w:rsidRDefault="00002AF7" w:rsidP="005853AE">
            <w:pPr>
              <w:spacing w:after="0" w:line="240" w:lineRule="auto"/>
              <w:rPr>
                <w:b/>
                <w:lang w:val="bg-BG"/>
              </w:rPr>
            </w:pPr>
            <w:r w:rsidRPr="005847BD">
              <w:rPr>
                <w:b/>
                <w:lang w:val="bg-BG"/>
              </w:rPr>
              <w:t xml:space="preserve">Местообитание на вида: </w:t>
            </w:r>
            <w:r w:rsidRPr="005847BD">
              <w:rPr>
                <w:lang w:val="bg-BG"/>
              </w:rPr>
              <w:t xml:space="preserve">Екологично </w:t>
            </w:r>
            <w:r w:rsidRPr="005847BD">
              <w:rPr>
                <w:lang w:val="bg-BG"/>
              </w:rPr>
              <w:lastRenderedPageBreak/>
              <w:t>състояние на водните тела с местообитания на вида, по биологичен елемент риби (JDS4-Fish)</w:t>
            </w:r>
          </w:p>
        </w:tc>
        <w:tc>
          <w:tcPr>
            <w:tcW w:w="0" w:type="auto"/>
            <w:shd w:val="clear" w:color="auto" w:fill="auto"/>
          </w:tcPr>
          <w:p w14:paraId="7778F958" w14:textId="4D2FAC98" w:rsidR="00002AF7" w:rsidRPr="001125C4" w:rsidRDefault="00002AF7" w:rsidP="005853AE">
            <w:pPr>
              <w:spacing w:after="0" w:line="240" w:lineRule="auto"/>
              <w:rPr>
                <w:lang w:val="bg-BG"/>
              </w:rPr>
            </w:pPr>
            <w:r w:rsidRPr="005847BD">
              <w:rPr>
                <w:lang w:val="bg-BG"/>
              </w:rPr>
              <w:lastRenderedPageBreak/>
              <w:t>5 степенна скала</w:t>
            </w:r>
          </w:p>
        </w:tc>
        <w:tc>
          <w:tcPr>
            <w:tcW w:w="1378" w:type="dxa"/>
            <w:shd w:val="clear" w:color="auto" w:fill="auto"/>
          </w:tcPr>
          <w:p w14:paraId="7702A624" w14:textId="637B6129" w:rsidR="00002AF7" w:rsidRPr="001125C4" w:rsidRDefault="00002AF7" w:rsidP="005853AE">
            <w:pPr>
              <w:spacing w:after="0" w:line="240" w:lineRule="auto"/>
              <w:rPr>
                <w:lang w:val="bg-BG"/>
              </w:rPr>
            </w:pPr>
            <w:r w:rsidRPr="005847BD">
              <w:rPr>
                <w:lang w:val="bg-BG"/>
              </w:rPr>
              <w:t>2-Добро или 1-Отлично</w:t>
            </w:r>
          </w:p>
        </w:tc>
        <w:tc>
          <w:tcPr>
            <w:tcW w:w="3783" w:type="dxa"/>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002AF7" w:rsidRPr="005847BD" w14:paraId="28CC719C" w14:textId="77777777" w:rsidTr="00F72773">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70CDF8BD" w14:textId="77777777" w:rsidR="00002AF7" w:rsidRPr="005847BD" w:rsidRDefault="00002AF7" w:rsidP="005853AE">
                  <w:pPr>
                    <w:spacing w:after="0" w:line="240" w:lineRule="auto"/>
                    <w:rPr>
                      <w:b/>
                      <w:bCs/>
                      <w:lang w:val="bg-BG"/>
                    </w:rPr>
                  </w:pPr>
                  <w:r w:rsidRPr="005847BD">
                    <w:rPr>
                      <w:b/>
                      <w:bCs/>
                      <w:lang w:val="bg-BG"/>
                    </w:rPr>
                    <w:t>Екологично състояние</w:t>
                  </w:r>
                </w:p>
              </w:tc>
            </w:tr>
            <w:tr w:rsidR="00002AF7" w:rsidRPr="005847BD" w14:paraId="19E0B76D" w14:textId="77777777" w:rsidTr="00F72773">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62F2664" w14:textId="77777777" w:rsidR="00002AF7" w:rsidRPr="005847BD" w:rsidRDefault="00002AF7" w:rsidP="005853AE">
                  <w:pPr>
                    <w:spacing w:after="0" w:line="240" w:lineRule="auto"/>
                    <w:rPr>
                      <w:lang w:val="bg-BG"/>
                    </w:rPr>
                  </w:pPr>
                  <w:r w:rsidRPr="005847BD">
                    <w:rPr>
                      <w:lang w:val="bg-BG"/>
                    </w:rPr>
                    <w:t>1-Отлично - High</w:t>
                  </w:r>
                </w:p>
              </w:tc>
            </w:tr>
            <w:tr w:rsidR="00002AF7" w:rsidRPr="005847BD" w14:paraId="082E7F8A" w14:textId="77777777" w:rsidTr="00F72773">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CE9960E" w14:textId="77777777" w:rsidR="00002AF7" w:rsidRPr="005847BD" w:rsidRDefault="00002AF7" w:rsidP="005853AE">
                  <w:pPr>
                    <w:spacing w:after="0" w:line="240" w:lineRule="auto"/>
                    <w:rPr>
                      <w:lang w:val="bg-BG"/>
                    </w:rPr>
                  </w:pPr>
                  <w:r w:rsidRPr="005847BD">
                    <w:rPr>
                      <w:lang w:val="bg-BG"/>
                    </w:rPr>
                    <w:t>2-Добро - Good</w:t>
                  </w:r>
                </w:p>
              </w:tc>
            </w:tr>
            <w:tr w:rsidR="00002AF7" w:rsidRPr="005847BD" w14:paraId="6D1FD8A2" w14:textId="77777777" w:rsidTr="00F72773">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ADF8C8C" w14:textId="77777777" w:rsidR="00002AF7" w:rsidRPr="005847BD" w:rsidRDefault="00002AF7" w:rsidP="005853AE">
                  <w:pPr>
                    <w:spacing w:after="0" w:line="240" w:lineRule="auto"/>
                    <w:rPr>
                      <w:lang w:val="bg-BG"/>
                    </w:rPr>
                  </w:pPr>
                  <w:r w:rsidRPr="005847BD">
                    <w:rPr>
                      <w:lang w:val="bg-BG"/>
                    </w:rPr>
                    <w:lastRenderedPageBreak/>
                    <w:t>3-Умерено - Moderate</w:t>
                  </w:r>
                </w:p>
              </w:tc>
            </w:tr>
            <w:tr w:rsidR="00002AF7" w:rsidRPr="005847BD" w14:paraId="5651E837" w14:textId="77777777" w:rsidTr="00F72773">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9C6AFC4" w14:textId="77777777" w:rsidR="00002AF7" w:rsidRPr="005847BD" w:rsidRDefault="00002AF7" w:rsidP="005853AE">
                  <w:pPr>
                    <w:spacing w:after="0" w:line="240" w:lineRule="auto"/>
                    <w:rPr>
                      <w:lang w:val="bg-BG"/>
                    </w:rPr>
                  </w:pPr>
                  <w:r w:rsidRPr="005847BD">
                    <w:rPr>
                      <w:lang w:val="bg-BG"/>
                    </w:rPr>
                    <w:t>4-Лошо - Poor</w:t>
                  </w:r>
                </w:p>
              </w:tc>
            </w:tr>
            <w:tr w:rsidR="00002AF7" w:rsidRPr="005847BD" w14:paraId="6A554745" w14:textId="77777777" w:rsidTr="00F72773">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F46631E" w14:textId="77777777" w:rsidR="00002AF7" w:rsidRPr="005847BD" w:rsidRDefault="00002AF7" w:rsidP="005853AE">
                  <w:pPr>
                    <w:spacing w:after="0" w:line="240" w:lineRule="auto"/>
                    <w:rPr>
                      <w:lang w:val="bg-BG"/>
                    </w:rPr>
                  </w:pPr>
                  <w:r w:rsidRPr="005847BD">
                    <w:rPr>
                      <w:lang w:val="bg-BG"/>
                    </w:rPr>
                    <w:t>5-Много лошо - Bad</w:t>
                  </w:r>
                </w:p>
              </w:tc>
            </w:tr>
          </w:tbl>
          <w:p w14:paraId="7E7F1564" w14:textId="649C05F2" w:rsidR="00002AF7" w:rsidRPr="001125C4" w:rsidRDefault="00002AF7" w:rsidP="005853AE">
            <w:pPr>
              <w:spacing w:after="0" w:line="240" w:lineRule="auto"/>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2290" w:type="dxa"/>
          </w:tcPr>
          <w:p w14:paraId="6C649DAE" w14:textId="681FB699" w:rsidR="00002AF7" w:rsidRPr="001125C4" w:rsidRDefault="00002AF7" w:rsidP="005853AE">
            <w:pPr>
              <w:spacing w:after="0" w:line="240" w:lineRule="auto"/>
              <w:rPr>
                <w:lang w:val="bg-BG"/>
              </w:rPr>
            </w:pPr>
            <w:r>
              <w:rPr>
                <w:lang w:val="bg-BG"/>
              </w:rPr>
              <w:lastRenderedPageBreak/>
              <w:t>Поддържане или п</w:t>
            </w:r>
            <w:r w:rsidRPr="005847BD">
              <w:rPr>
                <w:lang w:val="bg-BG"/>
              </w:rPr>
              <w:t xml:space="preserve">одобряване на екологичното </w:t>
            </w:r>
            <w:r w:rsidRPr="005847BD">
              <w:rPr>
                <w:lang w:val="bg-BG"/>
              </w:rPr>
              <w:lastRenderedPageBreak/>
              <w:t>състояние на водните тела с подходящи местообитания на вида, на стойности 2-Добро или 1-Отлично състояние</w:t>
            </w:r>
          </w:p>
        </w:tc>
      </w:tr>
    </w:tbl>
    <w:p w14:paraId="46295862" w14:textId="77777777" w:rsidR="001125C4" w:rsidRPr="001125C4" w:rsidRDefault="001125C4" w:rsidP="00D638F1">
      <w:pPr>
        <w:spacing w:after="120"/>
      </w:pPr>
    </w:p>
    <w:p w14:paraId="3B307980" w14:textId="77777777" w:rsidR="001125C4" w:rsidRPr="005853AE" w:rsidRDefault="001125C4" w:rsidP="005E58FD">
      <w:pPr>
        <w:pStyle w:val="ListParagraph"/>
        <w:numPr>
          <w:ilvl w:val="0"/>
          <w:numId w:val="104"/>
        </w:numPr>
        <w:spacing w:after="120"/>
        <w:jc w:val="both"/>
        <w:rPr>
          <w:b/>
          <w:bCs/>
          <w:lang w:val="bg-BG"/>
        </w:rPr>
      </w:pPr>
      <w:r w:rsidRPr="005853AE">
        <w:rPr>
          <w:b/>
          <w:bCs/>
          <w:lang w:val="bg-BG"/>
        </w:rPr>
        <w:t xml:space="preserve">Необходимост от промени в СФД за СЗЗ </w:t>
      </w:r>
      <w:r w:rsidRPr="005853AE">
        <w:rPr>
          <w:b/>
          <w:lang w:val="bg-BG"/>
        </w:rPr>
        <w:t>BG0002017 „Комплекс Беленски острови“</w:t>
      </w:r>
    </w:p>
    <w:p w14:paraId="4DB1EB6E" w14:textId="77777777" w:rsidR="001125C4" w:rsidRPr="001125C4" w:rsidRDefault="001125C4" w:rsidP="001125C4">
      <w:pPr>
        <w:spacing w:after="120"/>
        <w:jc w:val="both"/>
        <w:rPr>
          <w:lang w:val="bg-BG"/>
        </w:rPr>
      </w:pPr>
      <w:r w:rsidRPr="001125C4">
        <w:rPr>
          <w:lang w:val="bg-BG"/>
        </w:rPr>
        <w:t>Предвид наличната информация за настоящата гнездова и концентрираща се численост на вида в защитената зона</w:t>
      </w:r>
      <w:r w:rsidRPr="001125C4">
        <w:t xml:space="preserve"> </w:t>
      </w:r>
      <w:r w:rsidRPr="001125C4">
        <w:rPr>
          <w:lang w:val="bg-BG"/>
        </w:rPr>
        <w:t>по време на миграция не е необходима актуализация на СФД.</w:t>
      </w:r>
    </w:p>
    <w:p w14:paraId="29E1CD7A" w14:textId="77777777" w:rsidR="001125C4" w:rsidRPr="00A54550" w:rsidRDefault="001125C4" w:rsidP="00A676B3">
      <w:pPr>
        <w:spacing w:after="120"/>
        <w:jc w:val="both"/>
        <w:rPr>
          <w:lang w:val="bg-BG"/>
        </w:rPr>
      </w:pPr>
    </w:p>
    <w:p w14:paraId="64FCEDA8" w14:textId="77777777" w:rsidR="00A676B3" w:rsidRPr="00A676B3" w:rsidRDefault="00A676B3" w:rsidP="00D638F1">
      <w:pPr>
        <w:pStyle w:val="Heading1"/>
        <w:jc w:val="center"/>
        <w:rPr>
          <w:lang w:val="bg-BG"/>
        </w:rPr>
      </w:pPr>
      <w:bookmarkStart w:id="106" w:name="_Toc97813532"/>
      <w:r w:rsidRPr="00A676B3">
        <w:rPr>
          <w:lang w:val="bg-BG"/>
        </w:rPr>
        <w:t xml:space="preserve">Специфични цели за А197 </w:t>
      </w:r>
      <w:r w:rsidRPr="00A676B3">
        <w:rPr>
          <w:i/>
          <w:lang w:val="bg-BG"/>
        </w:rPr>
        <w:t>Chlidonias niger</w:t>
      </w:r>
      <w:r w:rsidRPr="00A676B3">
        <w:rPr>
          <w:lang w:val="bg-BG"/>
        </w:rPr>
        <w:t xml:space="preserve"> (черна рибарка)</w:t>
      </w:r>
      <w:bookmarkEnd w:id="106"/>
    </w:p>
    <w:p w14:paraId="4B567990" w14:textId="77777777" w:rsidR="00A676B3" w:rsidRPr="00D638F1" w:rsidRDefault="00A676B3" w:rsidP="00A676B3">
      <w:pPr>
        <w:spacing w:after="120" w:line="240" w:lineRule="auto"/>
        <w:jc w:val="both"/>
        <w:rPr>
          <w:lang w:val="bg-BG"/>
        </w:rPr>
      </w:pPr>
    </w:p>
    <w:p w14:paraId="76013937" w14:textId="36D2AD7E" w:rsidR="00A676B3" w:rsidRPr="0047336F" w:rsidRDefault="00A676B3" w:rsidP="005E58FD">
      <w:pPr>
        <w:pStyle w:val="ListParagraph"/>
        <w:numPr>
          <w:ilvl w:val="0"/>
          <w:numId w:val="105"/>
        </w:numPr>
        <w:spacing w:after="120" w:line="240" w:lineRule="auto"/>
        <w:jc w:val="both"/>
        <w:rPr>
          <w:b/>
          <w:lang w:val="bg-BG"/>
        </w:rPr>
      </w:pPr>
      <w:r w:rsidRPr="0047336F">
        <w:rPr>
          <w:b/>
          <w:lang w:val="bg-BG"/>
        </w:rPr>
        <w:t>Кратка характеристика на вида</w:t>
      </w:r>
    </w:p>
    <w:p w14:paraId="27FCE480" w14:textId="7DF7921A" w:rsidR="00A676B3" w:rsidRPr="00A676B3" w:rsidRDefault="00A676B3" w:rsidP="00A676B3">
      <w:pPr>
        <w:spacing w:after="120"/>
        <w:jc w:val="both"/>
        <w:rPr>
          <w:lang w:val="bg-BG"/>
        </w:rPr>
      </w:pPr>
      <w:r w:rsidRPr="00A676B3">
        <w:rPr>
          <w:lang w:val="bg-BG"/>
        </w:rPr>
        <w:t>Дължина на тялото: 22</w:t>
      </w:r>
      <w:r>
        <w:rPr>
          <w:lang w:val="en-GB"/>
        </w:rPr>
        <w:t xml:space="preserve"> </w:t>
      </w:r>
      <w:r>
        <w:rPr>
          <w:lang w:val="bg-BG"/>
        </w:rPr>
        <w:t>–</w:t>
      </w:r>
      <w:r>
        <w:rPr>
          <w:lang w:val="en-GB"/>
        </w:rPr>
        <w:t xml:space="preserve"> </w:t>
      </w:r>
      <w:r w:rsidRPr="00A676B3">
        <w:rPr>
          <w:lang w:val="bg-BG"/>
        </w:rPr>
        <w:t>24</w:t>
      </w:r>
      <w:r>
        <w:rPr>
          <w:lang w:val="en-GB"/>
        </w:rPr>
        <w:t xml:space="preserve"> cm</w:t>
      </w:r>
      <w:r w:rsidRPr="00A676B3">
        <w:rPr>
          <w:lang w:val="bg-BG"/>
        </w:rPr>
        <w:t>. Размах на крилата: 64</w:t>
      </w:r>
      <w:r>
        <w:rPr>
          <w:lang w:val="en-GB"/>
        </w:rPr>
        <w:t xml:space="preserve"> </w:t>
      </w:r>
      <w:r>
        <w:rPr>
          <w:lang w:val="bg-BG"/>
        </w:rPr>
        <w:t>–</w:t>
      </w:r>
      <w:r>
        <w:rPr>
          <w:lang w:val="en-GB"/>
        </w:rPr>
        <w:t xml:space="preserve"> </w:t>
      </w:r>
      <w:r w:rsidRPr="00A676B3">
        <w:rPr>
          <w:lang w:val="bg-BG"/>
        </w:rPr>
        <w:t>68</w:t>
      </w:r>
      <w:r>
        <w:rPr>
          <w:lang w:val="en-GB"/>
        </w:rPr>
        <w:t xml:space="preserve"> cm</w:t>
      </w:r>
      <w:r w:rsidRPr="00A676B3">
        <w:rPr>
          <w:lang w:val="bg-BG"/>
        </w:rPr>
        <w:t>. Има възрастов и сезонен диморфизъм. Възрастните през лятото са черни със сиви гръб и крила и бяла подопашка; клюнът е черен. През есенно-зимния период са като възрастните на белобузата рибарка, но отстрани на гърба имат характерни черни петна. Младите наподобяват тези на белобузата рибарка. Възрастните през лятото може да се отличат от тези на белокрилата рибарка по сивата долна страна на крилата и оцветяването на клюна.</w:t>
      </w:r>
    </w:p>
    <w:p w14:paraId="2BD6BD2C" w14:textId="77777777" w:rsidR="00A676B3" w:rsidRPr="00A676B3" w:rsidRDefault="00A676B3" w:rsidP="00A676B3">
      <w:pPr>
        <w:spacing w:after="120"/>
        <w:jc w:val="both"/>
        <w:rPr>
          <w:i/>
          <w:lang w:val="bg-BG"/>
        </w:rPr>
      </w:pPr>
      <w:r w:rsidRPr="00A676B3">
        <w:rPr>
          <w:i/>
          <w:lang w:val="bg-BG"/>
        </w:rPr>
        <w:t>Характер на пребиваване в страната</w:t>
      </w:r>
    </w:p>
    <w:p w14:paraId="6823FD13" w14:textId="77777777" w:rsidR="00A676B3" w:rsidRPr="00A676B3" w:rsidRDefault="00A676B3" w:rsidP="00A676B3">
      <w:pPr>
        <w:spacing w:after="120"/>
        <w:jc w:val="both"/>
        <w:rPr>
          <w:lang w:val="bg-BG"/>
        </w:rPr>
      </w:pPr>
      <w:r w:rsidRPr="00A676B3">
        <w:rPr>
          <w:lang w:val="bg-BG"/>
        </w:rPr>
        <w:t>Прелетен и преминаващ вид. Пролетната миграция е през април-май, а есенната от края на юли до септември. Движи се на малки групи. Гнезди колониално. Снасянето на яйцата е в края на май – до средата на юни. (Нанкинов и др., 1997).</w:t>
      </w:r>
    </w:p>
    <w:p w14:paraId="47B0B5AB" w14:textId="77777777" w:rsidR="00A676B3" w:rsidRPr="00A676B3" w:rsidRDefault="00A676B3" w:rsidP="00A676B3">
      <w:pPr>
        <w:spacing w:after="120"/>
        <w:jc w:val="both"/>
        <w:rPr>
          <w:i/>
          <w:lang w:val="bg-BG"/>
        </w:rPr>
      </w:pPr>
      <w:r w:rsidRPr="00A676B3">
        <w:rPr>
          <w:i/>
          <w:lang w:val="bg-BG"/>
        </w:rPr>
        <w:t>Характерно местообитание</w:t>
      </w:r>
    </w:p>
    <w:p w14:paraId="61362CF2" w14:textId="35A89836" w:rsidR="00A676B3" w:rsidRPr="00A676B3" w:rsidRDefault="00A676B3" w:rsidP="00A676B3">
      <w:pPr>
        <w:spacing w:after="120"/>
        <w:jc w:val="both"/>
        <w:rPr>
          <w:lang w:val="bg-BG"/>
        </w:rPr>
      </w:pPr>
      <w:r w:rsidRPr="00A676B3">
        <w:rPr>
          <w:lang w:val="bg-BG"/>
        </w:rPr>
        <w:t xml:space="preserve">Размножава се в блата и други водоеми със стоящи пресни води (рибарници, временни разливи и др.), като разполага гнездата си по плаваща водна растителност в откритите части на водоемите. През останалите сезони се среща по разнообразни водоеми в равнинни райони (Янков, </w:t>
      </w:r>
      <w:r w:rsidR="008D4056">
        <w:rPr>
          <w:lang w:val="bg-BG"/>
        </w:rPr>
        <w:t xml:space="preserve">гл. </w:t>
      </w:r>
      <w:r w:rsidRPr="00A676B3">
        <w:rPr>
          <w:lang w:val="bg-BG"/>
        </w:rPr>
        <w:t>ред., 2007). Минималното разстояние между отделните гнезда е 2,2 м (Нанкинов и др., 1997). Подходящи местообитания вероятно са 3150 и 3130 според Директивата за хабитатите (Кавръкова и др. 2009).</w:t>
      </w:r>
    </w:p>
    <w:p w14:paraId="76673938" w14:textId="77777777" w:rsidR="00A676B3" w:rsidRPr="00A676B3" w:rsidRDefault="00A676B3" w:rsidP="00A676B3">
      <w:pPr>
        <w:spacing w:after="120"/>
        <w:jc w:val="both"/>
        <w:rPr>
          <w:i/>
          <w:lang w:val="bg-BG"/>
        </w:rPr>
      </w:pPr>
      <w:r w:rsidRPr="00A676B3">
        <w:rPr>
          <w:i/>
          <w:lang w:val="bg-BG"/>
        </w:rPr>
        <w:t>Хранене</w:t>
      </w:r>
    </w:p>
    <w:p w14:paraId="710B1C77" w14:textId="77777777" w:rsidR="00A676B3" w:rsidRPr="00A676B3" w:rsidRDefault="00A676B3" w:rsidP="00A676B3">
      <w:pPr>
        <w:spacing w:after="120"/>
        <w:jc w:val="both"/>
        <w:rPr>
          <w:lang w:val="bg-BG"/>
        </w:rPr>
      </w:pPr>
      <w:r w:rsidRPr="00A676B3">
        <w:rPr>
          <w:lang w:val="bg-BG"/>
        </w:rPr>
        <w:lastRenderedPageBreak/>
        <w:t>Храни се с насекоми (</w:t>
      </w:r>
      <w:r w:rsidRPr="00A676B3">
        <w:rPr>
          <w:i/>
          <w:lang w:val="bg-BG"/>
        </w:rPr>
        <w:t>Gerridae, Odonata</w:t>
      </w:r>
      <w:r w:rsidRPr="00A676B3">
        <w:rPr>
          <w:lang w:val="bg-BG"/>
        </w:rPr>
        <w:t>), ракообразни (</w:t>
      </w:r>
      <w:r w:rsidRPr="00A676B3">
        <w:rPr>
          <w:i/>
          <w:lang w:val="bg-BG"/>
        </w:rPr>
        <w:t>Crustacea</w:t>
      </w:r>
      <w:r w:rsidRPr="00A676B3">
        <w:rPr>
          <w:lang w:val="bg-BG"/>
        </w:rPr>
        <w:t xml:space="preserve">), дребни рибки и земноводни. </w:t>
      </w:r>
    </w:p>
    <w:p w14:paraId="524FFCA3" w14:textId="77777777" w:rsidR="00A676B3" w:rsidRPr="0047336F" w:rsidRDefault="00A676B3" w:rsidP="005E58FD">
      <w:pPr>
        <w:pStyle w:val="ListParagraph"/>
        <w:numPr>
          <w:ilvl w:val="0"/>
          <w:numId w:val="105"/>
        </w:numPr>
        <w:spacing w:after="120"/>
        <w:jc w:val="both"/>
        <w:rPr>
          <w:b/>
          <w:lang w:val="bg-BG"/>
        </w:rPr>
      </w:pPr>
      <w:r w:rsidRPr="0047336F">
        <w:rPr>
          <w:b/>
          <w:lang w:val="bg-BG"/>
        </w:rPr>
        <w:t>Разпространение, природозащитно състояние и тенденции в популацията на вида на национално ниво</w:t>
      </w:r>
    </w:p>
    <w:p w14:paraId="32EE06E5" w14:textId="0990C831" w:rsidR="00A676B3" w:rsidRPr="00A676B3" w:rsidRDefault="00A676B3" w:rsidP="00A676B3">
      <w:pPr>
        <w:spacing w:after="120"/>
        <w:jc w:val="both"/>
        <w:rPr>
          <w:lang w:val="bg-BG"/>
        </w:rPr>
      </w:pPr>
      <w:r w:rsidRPr="00A676B3">
        <w:rPr>
          <w:lang w:val="bg-BG"/>
        </w:rPr>
        <w:t>С малко на брой разпръснати гнездовища основно във влажните зони по поречието на р. Дунав и прилежащите му части на Дунавската равнина. С по-ниска степен на достоверност за гнездене установен в Софийското поле и Тракийската низина, а там и по долината на р. Струма, Черноморското крайбрежие и Дунавската равнина са наблюдавани летуващи или неразмн</w:t>
      </w:r>
      <w:r w:rsidR="00E609E9">
        <w:rPr>
          <w:lang w:val="bg-BG"/>
        </w:rPr>
        <w:t>ожаващи се индивиди (Янков</w:t>
      </w:r>
      <w:r w:rsidRPr="00A676B3">
        <w:rPr>
          <w:lang w:val="bg-BG"/>
        </w:rPr>
        <w:t xml:space="preserve"> </w:t>
      </w:r>
      <w:r w:rsidR="00E609E9">
        <w:rPr>
          <w:lang w:val="bg-BG"/>
        </w:rPr>
        <w:t xml:space="preserve">отг. </w:t>
      </w:r>
      <w:r w:rsidRPr="00A676B3">
        <w:rPr>
          <w:lang w:val="bg-BG"/>
        </w:rPr>
        <w:t>ред.</w:t>
      </w:r>
      <w:r w:rsidR="00E609E9">
        <w:rPr>
          <w:lang w:val="bg-BG"/>
        </w:rPr>
        <w:t>,</w:t>
      </w:r>
      <w:r w:rsidRPr="00A676B3">
        <w:rPr>
          <w:lang w:val="bg-BG"/>
        </w:rPr>
        <w:t xml:space="preserve"> 2007).</w:t>
      </w:r>
    </w:p>
    <w:p w14:paraId="2CAF9BE8" w14:textId="34085124" w:rsidR="00A676B3" w:rsidRPr="00A676B3" w:rsidRDefault="008D4056" w:rsidP="00A676B3">
      <w:pPr>
        <w:spacing w:after="120"/>
        <w:jc w:val="both"/>
        <w:rPr>
          <w:lang w:val="bg-BG"/>
        </w:rPr>
      </w:pPr>
      <w:r w:rsidRPr="00A676B3">
        <w:rPr>
          <w:lang w:val="bg-BG"/>
        </w:rPr>
        <w:t xml:space="preserve">Включен в </w:t>
      </w:r>
      <w:r w:rsidRPr="008D4056">
        <w:rPr>
          <w:b/>
          <w:lang w:val="bg-BG"/>
        </w:rPr>
        <w:t>Приложение 1</w:t>
      </w:r>
      <w:r w:rsidRPr="00A676B3">
        <w:rPr>
          <w:lang w:val="bg-BG"/>
        </w:rPr>
        <w:t xml:space="preserve"> на Директивата за птиците.</w:t>
      </w:r>
      <w:r>
        <w:rPr>
          <w:lang w:val="bg-BG"/>
        </w:rPr>
        <w:t xml:space="preserve"> </w:t>
      </w:r>
      <w:r w:rsidR="00A676B3" w:rsidRPr="00A676B3">
        <w:rPr>
          <w:lang w:val="bg-BG"/>
        </w:rPr>
        <w:t>Защитен вид по ЗБР (Приложения 2 и 3). Включен е в Червената книга на Р България (2015) в категория критично застрашен (CR). Според IUCN – LC (Least Concern), за територията на континентална Европа – LC (Least Concern)</w:t>
      </w:r>
      <w:r w:rsidR="00125ADB">
        <w:rPr>
          <w:lang w:val="bg-BG"/>
        </w:rPr>
        <w:t>. Включен в SPEC</w:t>
      </w:r>
      <w:r w:rsidR="00A676B3" w:rsidRPr="00A676B3">
        <w:rPr>
          <w:lang w:val="bg-BG"/>
        </w:rPr>
        <w:t xml:space="preserve">3. </w:t>
      </w:r>
    </w:p>
    <w:p w14:paraId="6CAE951B" w14:textId="531F8DF1" w:rsidR="00A676B3" w:rsidRPr="00A676B3" w:rsidRDefault="00125ADB" w:rsidP="00A676B3">
      <w:pPr>
        <w:spacing w:after="120"/>
        <w:jc w:val="both"/>
        <w:rPr>
          <w:lang w:val="bg-BG"/>
        </w:rPr>
      </w:pPr>
      <w:r>
        <w:rPr>
          <w:lang w:val="bg-BG"/>
        </w:rPr>
        <w:t xml:space="preserve">Съгласно </w:t>
      </w:r>
      <w:r w:rsidR="00D90B11">
        <w:rPr>
          <w:lang w:val="bg-BG"/>
        </w:rPr>
        <w:t>Докладването</w:t>
      </w:r>
      <w:r>
        <w:rPr>
          <w:lang w:val="bg-BG"/>
        </w:rPr>
        <w:t xml:space="preserve"> от</w:t>
      </w:r>
      <w:r w:rsidR="00A676B3" w:rsidRPr="00A676B3">
        <w:rPr>
          <w:lang w:val="bg-BG"/>
        </w:rPr>
        <w:t xml:space="preserve"> 2019 г. (за периода 2013-2018 г.), </w:t>
      </w:r>
      <w:r w:rsidR="00A676B3" w:rsidRPr="00A676B3">
        <w:rPr>
          <w:b/>
          <w:lang w:val="bg-BG"/>
        </w:rPr>
        <w:t>гнездящата</w:t>
      </w:r>
      <w:r w:rsidR="00A676B3" w:rsidRPr="00A676B3">
        <w:rPr>
          <w:lang w:val="bg-BG"/>
        </w:rPr>
        <w:t xml:space="preserve"> национална популация се оценява на </w:t>
      </w:r>
      <w:r w:rsidR="00A676B3" w:rsidRPr="00125ADB">
        <w:rPr>
          <w:b/>
          <w:lang w:val="bg-BG"/>
        </w:rPr>
        <w:t>0-35 двойки.</w:t>
      </w:r>
      <w:r w:rsidR="00A676B3" w:rsidRPr="00A676B3">
        <w:rPr>
          <w:lang w:val="bg-BG"/>
        </w:rPr>
        <w:t xml:space="preserve"> Краткосрочната популационна тенденция (2000-2018 г.) е </w:t>
      </w:r>
      <w:r w:rsidR="00A676B3" w:rsidRPr="00125ADB">
        <w:rPr>
          <w:b/>
          <w:lang w:val="bg-BG"/>
        </w:rPr>
        <w:t>флуктуираща</w:t>
      </w:r>
      <w:r w:rsidR="00A676B3" w:rsidRPr="00A676B3">
        <w:rPr>
          <w:lang w:val="bg-BG"/>
        </w:rPr>
        <w:t xml:space="preserve">, а дългосрочната (1980-2018 г.) е </w:t>
      </w:r>
      <w:r w:rsidR="00A676B3" w:rsidRPr="00125ADB">
        <w:rPr>
          <w:b/>
          <w:lang w:val="bg-BG"/>
        </w:rPr>
        <w:t>намаляваща</w:t>
      </w:r>
      <w:r w:rsidR="00A676B3" w:rsidRPr="00A676B3">
        <w:rPr>
          <w:lang w:val="bg-BG"/>
        </w:rPr>
        <w:t xml:space="preserve">. Посочени са следните заплахи и влияния: </w:t>
      </w:r>
      <w:r w:rsidR="00A676B3" w:rsidRPr="00A676B3">
        <w:rPr>
          <w:i/>
          <w:lang w:val="bg-BG"/>
        </w:rPr>
        <w:t>H01; J02; M08</w:t>
      </w:r>
      <w:r w:rsidR="00A676B3" w:rsidRPr="00A676B3">
        <w:rPr>
          <w:lang w:val="bg-BG"/>
        </w:rPr>
        <w:t>.</w:t>
      </w:r>
    </w:p>
    <w:p w14:paraId="009B1197" w14:textId="44CEBD42" w:rsidR="00A676B3" w:rsidRPr="00A676B3" w:rsidRDefault="00A676B3" w:rsidP="00A676B3">
      <w:pPr>
        <w:spacing w:after="120"/>
        <w:jc w:val="both"/>
        <w:rPr>
          <w:lang w:val="bg-BG"/>
        </w:rPr>
      </w:pPr>
      <w:r w:rsidRPr="00A676B3">
        <w:rPr>
          <w:b/>
          <w:lang w:val="bg-BG"/>
        </w:rPr>
        <w:t>Мигриращата</w:t>
      </w:r>
      <w:r w:rsidRPr="00A676B3">
        <w:rPr>
          <w:lang w:val="bg-BG"/>
        </w:rPr>
        <w:t xml:space="preserve"> национална популация се оценява на </w:t>
      </w:r>
      <w:r w:rsidRPr="00125ADB">
        <w:rPr>
          <w:b/>
          <w:lang w:val="bg-BG"/>
        </w:rPr>
        <w:t>7000-11</w:t>
      </w:r>
      <w:r w:rsidR="00125ADB" w:rsidRPr="00125ADB">
        <w:rPr>
          <w:b/>
          <w:lang w:val="bg-BG"/>
        </w:rPr>
        <w:t xml:space="preserve"> </w:t>
      </w:r>
      <w:r w:rsidRPr="00125ADB">
        <w:rPr>
          <w:b/>
          <w:lang w:val="bg-BG"/>
        </w:rPr>
        <w:t>000 индивида</w:t>
      </w:r>
      <w:r w:rsidRPr="00A676B3">
        <w:rPr>
          <w:lang w:val="bg-BG"/>
        </w:rPr>
        <w:t xml:space="preserve">. Не са посочени краткосрочни и дългосрочни тенденции в числеността на преминаващите индивиди. Посочени са следните заплахи и влияния: </w:t>
      </w:r>
      <w:r w:rsidRPr="00A676B3">
        <w:rPr>
          <w:i/>
          <w:lang w:val="bg-BG"/>
        </w:rPr>
        <w:t>J02; F26.</w:t>
      </w:r>
    </w:p>
    <w:p w14:paraId="57FE8D2B" w14:textId="4B656320" w:rsidR="00A676B3" w:rsidRPr="00A676B3" w:rsidRDefault="00A676B3" w:rsidP="00A676B3">
      <w:pPr>
        <w:spacing w:after="120"/>
        <w:jc w:val="both"/>
        <w:rPr>
          <w:lang w:val="bg-BG"/>
        </w:rPr>
      </w:pPr>
      <w:r w:rsidRPr="00A676B3">
        <w:rPr>
          <w:lang w:val="bg-BG"/>
        </w:rPr>
        <w:t>В Червената книга (2015) като отрицателно действащи фактори са посочени непостоянният воден режим и качеството на водите във водоемите. Причини от вътревидов характер, свързани с общо намаляване на числеността на вида в Европа.</w:t>
      </w:r>
    </w:p>
    <w:p w14:paraId="26281F3C" w14:textId="066524FA" w:rsidR="00516A9C" w:rsidRPr="002765C4" w:rsidRDefault="00516A9C" w:rsidP="005E58FD">
      <w:pPr>
        <w:pStyle w:val="ListParagraph"/>
        <w:numPr>
          <w:ilvl w:val="0"/>
          <w:numId w:val="105"/>
        </w:numPr>
        <w:spacing w:after="120"/>
        <w:jc w:val="both"/>
        <w:rPr>
          <w:b/>
          <w:lang w:val="bg-BG"/>
        </w:rPr>
      </w:pPr>
      <w:r w:rsidRPr="002765C4">
        <w:rPr>
          <w:b/>
          <w:lang w:val="bg-BG"/>
        </w:rPr>
        <w:t xml:space="preserve">Състояние в </w:t>
      </w:r>
      <w:r w:rsidR="00AD31CC" w:rsidRPr="002765C4">
        <w:rPr>
          <w:rFonts w:eastAsia="Calibri"/>
          <w:b/>
          <w:bCs/>
          <w:lang w:val="bg-BG"/>
        </w:rPr>
        <w:t xml:space="preserve">СЗЗ </w:t>
      </w:r>
      <w:r w:rsidR="00AD31CC" w:rsidRPr="002765C4">
        <w:rPr>
          <w:b/>
          <w:lang w:val="bg-BG"/>
        </w:rPr>
        <w:t>BG0002017</w:t>
      </w:r>
      <w:r w:rsidRPr="002765C4">
        <w:rPr>
          <w:b/>
          <w:lang w:val="bg-BG"/>
        </w:rPr>
        <w:t xml:space="preserve"> „Комплекс Беленски острови</w:t>
      </w:r>
      <w:r w:rsidR="008353B0" w:rsidRPr="002765C4">
        <w:rPr>
          <w:b/>
          <w:lang w:val="bg-BG"/>
        </w:rPr>
        <w:t>”</w:t>
      </w:r>
    </w:p>
    <w:p w14:paraId="497FEFBE" w14:textId="74BBFFFF" w:rsidR="002267F8" w:rsidRDefault="002267F8" w:rsidP="00516A9C">
      <w:pPr>
        <w:spacing w:after="120"/>
        <w:jc w:val="both"/>
        <w:rPr>
          <w:lang w:val="bg-BG"/>
        </w:rPr>
      </w:pPr>
      <w:r>
        <w:rPr>
          <w:lang w:val="bg-BG"/>
        </w:rPr>
        <w:t>Съгласно СФД</w:t>
      </w:r>
      <w:r w:rsidR="002765C4">
        <w:rPr>
          <w:lang w:val="bg-BG"/>
        </w:rPr>
        <w:t>,</w:t>
      </w:r>
      <w:r>
        <w:rPr>
          <w:lang w:val="bg-BG"/>
        </w:rPr>
        <w:t xml:space="preserve"> зоната опазва гнездящата популация на вида в численост </w:t>
      </w:r>
      <w:r w:rsidRPr="002267F8">
        <w:rPr>
          <w:b/>
          <w:lang w:val="bg-BG"/>
        </w:rPr>
        <w:t xml:space="preserve">0 – 6 </w:t>
      </w:r>
      <w:r>
        <w:rPr>
          <w:b/>
          <w:lang w:val="bg-BG"/>
        </w:rPr>
        <w:t>индивида</w:t>
      </w:r>
      <w:r>
        <w:rPr>
          <w:lang w:val="bg-BG"/>
        </w:rPr>
        <w:t xml:space="preserve">, което е до </w:t>
      </w:r>
      <w:r w:rsidRPr="002267F8">
        <w:rPr>
          <w:b/>
          <w:lang w:val="bg-BG"/>
        </w:rPr>
        <w:t>8,6 %</w:t>
      </w:r>
      <w:r>
        <w:rPr>
          <w:lang w:val="bg-BG"/>
        </w:rPr>
        <w:t xml:space="preserve"> от националната гнездяща популация (оценка „С</w:t>
      </w:r>
      <w:r w:rsidR="008353B0">
        <w:rPr>
          <w:lang w:val="bg-BG"/>
        </w:rPr>
        <w:t>”</w:t>
      </w:r>
      <w:r>
        <w:rPr>
          <w:lang w:val="bg-BG"/>
        </w:rPr>
        <w:t>). Опазването на вида е добро (оценка „</w:t>
      </w:r>
      <w:r>
        <w:rPr>
          <w:lang w:val="en-GB"/>
        </w:rPr>
        <w:t>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Pr>
          <w:lang w:val="bg-BG"/>
        </w:rPr>
        <w:t>оната за съхранение на вида е „С</w:t>
      </w:r>
      <w:r w:rsidR="008353B0">
        <w:rPr>
          <w:lang w:val="bg-BG"/>
        </w:rPr>
        <w:t>”</w:t>
      </w:r>
      <w:r w:rsidRPr="00BC4F6A">
        <w:rPr>
          <w:lang w:val="bg-BG"/>
        </w:rPr>
        <w:t xml:space="preserve"> – </w:t>
      </w:r>
      <w:r>
        <w:rPr>
          <w:lang w:val="bg-BG"/>
        </w:rPr>
        <w:t>значима</w:t>
      </w:r>
      <w:r w:rsidRPr="00BC4F6A">
        <w:rPr>
          <w:lang w:val="bg-BG"/>
        </w:rPr>
        <w:t xml:space="preserve"> стойност.</w:t>
      </w:r>
    </w:p>
    <w:p w14:paraId="6C42F94A" w14:textId="6B58D2DE" w:rsidR="00516A9C" w:rsidRDefault="00516A9C" w:rsidP="00516A9C">
      <w:pPr>
        <w:spacing w:after="120"/>
        <w:jc w:val="both"/>
        <w:rPr>
          <w:lang w:val="bg-BG"/>
        </w:rPr>
      </w:pPr>
      <w:r>
        <w:rPr>
          <w:lang w:val="bg-BG"/>
        </w:rPr>
        <w:t>Според СФД на зоната</w:t>
      </w:r>
      <w:r w:rsidR="002765C4">
        <w:rPr>
          <w:lang w:val="bg-BG"/>
        </w:rPr>
        <w:t>,</w:t>
      </w:r>
      <w:r>
        <w:rPr>
          <w:lang w:val="bg-BG"/>
        </w:rPr>
        <w:t xml:space="preserve"> вида се опазва с концентрация </w:t>
      </w:r>
      <w:r>
        <w:rPr>
          <w:b/>
          <w:lang w:val="bg-BG"/>
        </w:rPr>
        <w:t>10</w:t>
      </w:r>
      <w:r w:rsidR="001203B8">
        <w:rPr>
          <w:b/>
          <w:lang w:val="bg-BG"/>
        </w:rPr>
        <w:t>0</w:t>
      </w:r>
      <w:r>
        <w:rPr>
          <w:b/>
          <w:lang w:val="bg-BG"/>
        </w:rPr>
        <w:t xml:space="preserve"> – </w:t>
      </w:r>
      <w:r w:rsidR="001203B8">
        <w:rPr>
          <w:b/>
          <w:lang w:val="bg-BG"/>
        </w:rPr>
        <w:t>2</w:t>
      </w:r>
      <w:r>
        <w:rPr>
          <w:b/>
          <w:lang w:val="bg-BG"/>
        </w:rPr>
        <w:t>00</w:t>
      </w:r>
      <w:r w:rsidRPr="002A2F7A">
        <w:rPr>
          <w:b/>
          <w:lang w:val="bg-BG"/>
        </w:rPr>
        <w:t xml:space="preserve"> индивида</w:t>
      </w:r>
      <w:r>
        <w:rPr>
          <w:lang w:val="bg-BG"/>
        </w:rPr>
        <w:t xml:space="preserve"> по време на миграция, което е </w:t>
      </w:r>
      <w:r w:rsidR="001203B8">
        <w:rPr>
          <w:b/>
          <w:lang w:val="bg-BG"/>
        </w:rPr>
        <w:t>1,4</w:t>
      </w:r>
      <w:r>
        <w:rPr>
          <w:b/>
          <w:lang w:val="bg-BG"/>
        </w:rPr>
        <w:t xml:space="preserve"> –</w:t>
      </w:r>
      <w:r w:rsidR="001203B8">
        <w:rPr>
          <w:b/>
          <w:lang w:val="bg-BG"/>
        </w:rPr>
        <w:t xml:space="preserve"> 1</w:t>
      </w:r>
      <w:r>
        <w:rPr>
          <w:b/>
          <w:lang w:val="bg-BG"/>
        </w:rPr>
        <w:t>,</w:t>
      </w:r>
      <w:r w:rsidR="001203B8">
        <w:rPr>
          <w:b/>
          <w:lang w:val="bg-BG"/>
        </w:rPr>
        <w:t>8</w:t>
      </w:r>
      <w:r w:rsidRPr="002A2F7A">
        <w:rPr>
          <w:b/>
          <w:lang w:val="bg-BG"/>
        </w:rPr>
        <w:t xml:space="preserve"> %</w:t>
      </w:r>
      <w:r>
        <w:rPr>
          <w:lang w:val="bg-BG"/>
        </w:rPr>
        <w:t xml:space="preserve"> от националната мигрираща популация</w:t>
      </w:r>
      <w:r w:rsidR="001203B8">
        <w:rPr>
          <w:lang w:val="bg-BG"/>
        </w:rPr>
        <w:t xml:space="preserve"> (оценка „С</w:t>
      </w:r>
      <w:r w:rsidR="008353B0">
        <w:rPr>
          <w:lang w:val="bg-BG"/>
        </w:rPr>
        <w:t>”</w:t>
      </w:r>
      <w:r>
        <w:rPr>
          <w:lang w:val="bg-BG"/>
        </w:rPr>
        <w:t xml:space="preserve">). Опазването на вида е </w:t>
      </w:r>
      <w:r w:rsidR="001203B8">
        <w:rPr>
          <w:lang w:val="bg-BG"/>
        </w:rPr>
        <w:t>добро</w:t>
      </w:r>
      <w:r>
        <w:rPr>
          <w:lang w:val="bg-BG"/>
        </w:rPr>
        <w:t xml:space="preserve"> (оценка „</w:t>
      </w:r>
      <w:r w:rsidR="001203B8">
        <w:rPr>
          <w:lang w:val="en-GB"/>
        </w:rPr>
        <w:t>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sidR="001203B8">
        <w:rPr>
          <w:lang w:val="bg-BG"/>
        </w:rPr>
        <w:t>оната за съхранение на вида е „С</w:t>
      </w:r>
      <w:r w:rsidR="008353B0">
        <w:rPr>
          <w:lang w:val="bg-BG"/>
        </w:rPr>
        <w:t>”</w:t>
      </w:r>
      <w:r w:rsidRPr="00BC4F6A">
        <w:rPr>
          <w:lang w:val="bg-BG"/>
        </w:rPr>
        <w:t xml:space="preserve"> – </w:t>
      </w:r>
      <w:r w:rsidR="001203B8">
        <w:rPr>
          <w:lang w:val="bg-BG"/>
        </w:rPr>
        <w:t>значима</w:t>
      </w:r>
      <w:r w:rsidRPr="00BC4F6A">
        <w:rPr>
          <w:lang w:val="bg-BG"/>
        </w:rPr>
        <w:t xml:space="preserve"> стойност.</w:t>
      </w:r>
    </w:p>
    <w:p w14:paraId="1675DCC9" w14:textId="08FB7B76" w:rsidR="00A676B3" w:rsidRPr="002765C4" w:rsidRDefault="003B304E" w:rsidP="005E58FD">
      <w:pPr>
        <w:pStyle w:val="ListParagraph"/>
        <w:numPr>
          <w:ilvl w:val="0"/>
          <w:numId w:val="105"/>
        </w:numPr>
        <w:spacing w:after="120"/>
        <w:jc w:val="both"/>
        <w:rPr>
          <w:b/>
          <w:lang w:val="bg-BG"/>
        </w:rPr>
      </w:pPr>
      <w:r w:rsidRPr="002765C4">
        <w:rPr>
          <w:b/>
          <w:lang w:val="bg-BG"/>
        </w:rPr>
        <w:t>Анализ на наличната</w:t>
      </w:r>
      <w:r w:rsidR="00BB1805" w:rsidRPr="002765C4">
        <w:rPr>
          <w:b/>
          <w:lang w:val="bg-BG"/>
        </w:rPr>
        <w:t xml:space="preserve"> информация</w:t>
      </w:r>
    </w:p>
    <w:p w14:paraId="5BDB50F5" w14:textId="23250599" w:rsidR="00BB1805" w:rsidRDefault="00D13540" w:rsidP="00A676B3">
      <w:pPr>
        <w:spacing w:after="120"/>
        <w:jc w:val="both"/>
        <w:rPr>
          <w:lang w:val="bg-BG"/>
        </w:rPr>
      </w:pPr>
      <w:r>
        <w:rPr>
          <w:lang w:val="bg-BG"/>
        </w:rPr>
        <w:t xml:space="preserve">С </w:t>
      </w:r>
      <w:r w:rsidR="00472691">
        <w:rPr>
          <w:lang w:val="bg-BG"/>
        </w:rPr>
        <w:t xml:space="preserve">нередовно гнездене по влажните зони около р. Дунав. В миналото често срещан и многоброен вид, но понастоящем се размножава с ниска численост </w:t>
      </w:r>
      <w:r w:rsidR="00EF698F">
        <w:rPr>
          <w:lang w:val="bg-BG"/>
        </w:rPr>
        <w:t>в рибарници Хаджидимово (1-5 дв.), рибарници Мечка (6 дв.), ез</w:t>
      </w:r>
      <w:r w:rsidR="006A5D82">
        <w:t>.</w:t>
      </w:r>
      <w:r w:rsidR="00EF698F">
        <w:rPr>
          <w:lang w:val="bg-BG"/>
        </w:rPr>
        <w:t xml:space="preserve"> Сребърна (1 дв.). По-висока числе</w:t>
      </w:r>
      <w:r w:rsidR="006A5D82">
        <w:rPr>
          <w:lang w:val="bg-BG"/>
        </w:rPr>
        <w:t>ност (70 и 48 дв.) е наблюдавана</w:t>
      </w:r>
      <w:r w:rsidR="00EF698F">
        <w:rPr>
          <w:lang w:val="bg-BG"/>
        </w:rPr>
        <w:t xml:space="preserve"> в СЗЗ „Комплекс Калимок</w:t>
      </w:r>
      <w:r w:rsidR="008353B0">
        <w:t>”</w:t>
      </w:r>
      <w:r w:rsidR="00EF698F">
        <w:rPr>
          <w:lang w:val="bg-BG"/>
        </w:rPr>
        <w:t xml:space="preserve"> 2009 и 2013 г. (</w:t>
      </w:r>
      <w:r w:rsidR="002765C4">
        <w:rPr>
          <w:lang w:val="en-GB"/>
        </w:rPr>
        <w:t>Shurulinkov et al., 2019</w:t>
      </w:r>
      <w:r w:rsidR="00EF698F">
        <w:rPr>
          <w:lang w:val="en-GB"/>
        </w:rPr>
        <w:t xml:space="preserve">a). </w:t>
      </w:r>
      <w:r w:rsidR="006A5D82">
        <w:rPr>
          <w:lang w:val="bg-BG"/>
        </w:rPr>
        <w:t>В СЗЗ „Комплекс Беленски острови</w:t>
      </w:r>
      <w:r w:rsidR="008353B0">
        <w:rPr>
          <w:lang w:val="bg-BG"/>
        </w:rPr>
        <w:t>”</w:t>
      </w:r>
      <w:r w:rsidR="006A5D82">
        <w:rPr>
          <w:lang w:val="bg-BG"/>
        </w:rPr>
        <w:t xml:space="preserve"> не е установено гнездене в периода 2006 и 2009 – 2013 г. (</w:t>
      </w:r>
      <w:r w:rsidR="002E60F3">
        <w:rPr>
          <w:lang w:val="en-GB"/>
        </w:rPr>
        <w:t>Shurulinkov et al., 2019а</w:t>
      </w:r>
      <w:r w:rsidR="006A5D82">
        <w:rPr>
          <w:lang w:val="bg-BG"/>
        </w:rPr>
        <w:t>; Матеева и др., 2013</w:t>
      </w:r>
      <w:r w:rsidR="006A5D82">
        <w:rPr>
          <w:lang w:val="en-GB"/>
        </w:rPr>
        <w:t>)</w:t>
      </w:r>
      <w:r w:rsidR="006A5D82">
        <w:rPr>
          <w:lang w:val="bg-BG"/>
        </w:rPr>
        <w:t xml:space="preserve">. </w:t>
      </w:r>
      <w:r w:rsidR="00C630BE">
        <w:rPr>
          <w:lang w:val="bg-BG"/>
        </w:rPr>
        <w:t>По българското поречие на р. Дунав с непостоянна и намаляваща численост</w:t>
      </w:r>
      <w:r w:rsidR="00440845">
        <w:rPr>
          <w:lang w:val="en-GB"/>
        </w:rPr>
        <w:t xml:space="preserve"> </w:t>
      </w:r>
      <w:r w:rsidR="00440845">
        <w:rPr>
          <w:lang w:val="bg-BG"/>
        </w:rPr>
        <w:t>(</w:t>
      </w:r>
      <w:r w:rsidR="00AD31CC">
        <w:rPr>
          <w:lang w:val="en-GB"/>
        </w:rPr>
        <w:t>Shurulinkov et al., 2019</w:t>
      </w:r>
      <w:r w:rsidR="00440845">
        <w:rPr>
          <w:lang w:val="en-GB"/>
        </w:rPr>
        <w:t>a)</w:t>
      </w:r>
      <w:r w:rsidR="00C630BE">
        <w:rPr>
          <w:lang w:val="bg-BG"/>
        </w:rPr>
        <w:t>, докато в делтата на Дунав е отчетена увеличаваща тенденция</w:t>
      </w:r>
      <w:r w:rsidR="00440845">
        <w:rPr>
          <w:lang w:val="bg-BG"/>
        </w:rPr>
        <w:t xml:space="preserve"> (</w:t>
      </w:r>
      <w:r w:rsidR="00440845">
        <w:rPr>
          <w:lang w:val="en-GB"/>
        </w:rPr>
        <w:t xml:space="preserve">Marinov </w:t>
      </w:r>
      <w:r w:rsidR="00440845">
        <w:rPr>
          <w:lang w:val="en-GB"/>
        </w:rPr>
        <w:lastRenderedPageBreak/>
        <w:t>et al., 2019</w:t>
      </w:r>
      <w:r w:rsidR="00440845">
        <w:rPr>
          <w:lang w:val="bg-BG"/>
        </w:rPr>
        <w:t>)</w:t>
      </w:r>
      <w:r w:rsidR="00C630BE">
        <w:rPr>
          <w:lang w:val="bg-BG"/>
        </w:rPr>
        <w:t xml:space="preserve">. </w:t>
      </w:r>
      <w:r w:rsidR="006A5D82">
        <w:rPr>
          <w:lang w:val="bg-BG"/>
        </w:rPr>
        <w:t>Според Петков и др. (2007)</w:t>
      </w:r>
      <w:r w:rsidR="00DD31B2">
        <w:rPr>
          <w:lang w:val="bg-BG"/>
        </w:rPr>
        <w:t xml:space="preserve"> числеността на размножаващите черни рибарки в зоната е оценена на 0 – 6 инд., същата като в настоящия СФД (от 2015 г.).</w:t>
      </w:r>
      <w:r w:rsidR="0016711B">
        <w:rPr>
          <w:lang w:val="bg-BG"/>
        </w:rPr>
        <w:t xml:space="preserve"> В атласа на гнездящите птици в България не се съобщава за Беленските острови (Янков отг. ред., 2007). </w:t>
      </w:r>
      <w:r w:rsidR="000D5ACC">
        <w:rPr>
          <w:lang w:val="bg-BG"/>
        </w:rPr>
        <w:t xml:space="preserve">По данни от </w:t>
      </w:r>
      <w:r w:rsidR="000D5ACC">
        <w:rPr>
          <w:lang w:val="en-GB"/>
        </w:rPr>
        <w:t xml:space="preserve">eBird </w:t>
      </w:r>
      <w:r w:rsidR="000D5ACC">
        <w:rPr>
          <w:lang w:val="bg-BG"/>
        </w:rPr>
        <w:t>може да се наблюдава относително често по поречието на Дунав, но основно по врем</w:t>
      </w:r>
      <w:r w:rsidR="002765C4">
        <w:rPr>
          <w:lang w:val="bg-BG"/>
        </w:rPr>
        <w:t>а</w:t>
      </w:r>
      <w:r w:rsidR="000D5ACC">
        <w:rPr>
          <w:lang w:val="bg-BG"/>
        </w:rPr>
        <w:t xml:space="preserve"> на пролетната (април – май) и есенната миграция (август – септември). </w:t>
      </w:r>
      <w:r w:rsidR="009D0673">
        <w:rPr>
          <w:lang w:val="bg-BG"/>
        </w:rPr>
        <w:t>На територията на СЗЗ Комплекс беленски острови е наблюдавана една птица през май 2017 г. (</w:t>
      </w:r>
      <w:r w:rsidR="009D0673">
        <w:rPr>
          <w:lang w:val="en-GB"/>
        </w:rPr>
        <w:t>eBird, F. Quetier)</w:t>
      </w:r>
      <w:r w:rsidR="009D0673">
        <w:rPr>
          <w:lang w:val="bg-BG"/>
        </w:rPr>
        <w:t xml:space="preserve">. По данни от теренните проучвания </w:t>
      </w:r>
      <w:r w:rsidR="005D3052">
        <w:rPr>
          <w:lang w:val="bg-BG"/>
        </w:rPr>
        <w:t xml:space="preserve">в края на април и началото на май 2021 г. са наблюдавани общо 122 птици в района на Персинските блата. По-късно, </w:t>
      </w:r>
      <w:r w:rsidR="009D0673">
        <w:rPr>
          <w:lang w:val="bg-BG"/>
        </w:rPr>
        <w:t>през юни 2021 г. са наблюдавани 11 птици в близост до о. Милка и 1 птица в западния край на Писченско блато, но размножава</w:t>
      </w:r>
      <w:r w:rsidR="005D3052">
        <w:rPr>
          <w:lang w:val="bg-BG"/>
        </w:rPr>
        <w:t>щи се птици не са констатирани.</w:t>
      </w:r>
      <w:r w:rsidR="00352539">
        <w:rPr>
          <w:lang w:val="bg-BG"/>
        </w:rPr>
        <w:t xml:space="preserve"> През 2020 г. на територията на зоната са наблюдавани само птици по р. Дунав в близост до о. Магареца (</w:t>
      </w:r>
      <w:r w:rsidR="008502BB">
        <w:rPr>
          <w:lang w:val="bg-BG"/>
        </w:rPr>
        <w:t>Чешмеджиев и Христов, 2020</w:t>
      </w:r>
      <w:r w:rsidR="00352539">
        <w:rPr>
          <w:lang w:val="bg-BG"/>
        </w:rPr>
        <w:t>).</w:t>
      </w:r>
      <w:r w:rsidR="003B240E">
        <w:rPr>
          <w:lang w:val="bg-BG"/>
        </w:rPr>
        <w:t xml:space="preserve"> В заключение, предвид присъствието на вида в зоната през размножителния сезон и подходящите местообитания в ПР „Персински блата</w:t>
      </w:r>
      <w:r w:rsidR="008353B0">
        <w:rPr>
          <w:lang w:val="bg-BG"/>
        </w:rPr>
        <w:t>”</w:t>
      </w:r>
      <w:r w:rsidR="003B240E">
        <w:rPr>
          <w:lang w:val="bg-BG"/>
        </w:rPr>
        <w:t xml:space="preserve">, предполагат гнездене с малка численост, но не всяка година. </w:t>
      </w:r>
    </w:p>
    <w:p w14:paraId="6B30E9AE" w14:textId="67D15668" w:rsidR="003B240E" w:rsidRPr="009D0673" w:rsidRDefault="003B240E" w:rsidP="00A676B3">
      <w:pPr>
        <w:spacing w:after="120"/>
        <w:jc w:val="both"/>
        <w:rPr>
          <w:lang w:val="bg-BG"/>
        </w:rPr>
      </w:pPr>
      <w:r>
        <w:rPr>
          <w:lang w:val="bg-BG"/>
        </w:rPr>
        <w:t>По отношение на мигриращата популация зоната предоставя подходящи местообитания за черната рибарка, които са основно в акваторията на р. Дунав, където птиците се хранят и почиват по плитчините по пясъчните коси. Обаче, за да се направи оценка на концентрацията на вида по врем</w:t>
      </w:r>
      <w:r w:rsidR="002765C4">
        <w:rPr>
          <w:lang w:val="bg-BG"/>
        </w:rPr>
        <w:t>е</w:t>
      </w:r>
      <w:r>
        <w:rPr>
          <w:lang w:val="bg-BG"/>
        </w:rPr>
        <w:t xml:space="preserve"> на миграция е необходимо залагане на междинна цел за извършване на адекватен мониторинг до 2025 г. в периодите на п</w:t>
      </w:r>
      <w:r w:rsidR="002765C4">
        <w:rPr>
          <w:lang w:val="bg-BG"/>
        </w:rPr>
        <w:t>ролетна (април – май) и есенна</w:t>
      </w:r>
      <w:r>
        <w:rPr>
          <w:lang w:val="bg-BG"/>
        </w:rPr>
        <w:t xml:space="preserve"> миграция (август – септември).</w:t>
      </w:r>
    </w:p>
    <w:p w14:paraId="7E6683FE" w14:textId="77777777" w:rsidR="00380DF0" w:rsidRPr="00677B81" w:rsidRDefault="00380DF0" w:rsidP="00380DF0">
      <w:pPr>
        <w:spacing w:after="120"/>
        <w:jc w:val="both"/>
        <w:rPr>
          <w:lang w:val="bg-BG"/>
        </w:rPr>
      </w:pPr>
      <w:r>
        <w:rPr>
          <w:lang w:val="bg-BG"/>
        </w:rPr>
        <w:t>Основна заплаха за вида, установена по време на теренните проучвания през 2021 г. е активното разпространение на инвазивния вид храстовидна аморфа (</w:t>
      </w:r>
      <w:r w:rsidRPr="00B20696">
        <w:rPr>
          <w:i/>
          <w:lang w:val="en-GB"/>
        </w:rPr>
        <w:t xml:space="preserve">Amorpha </w:t>
      </w:r>
      <w:r>
        <w:rPr>
          <w:i/>
          <w:lang w:val="en-GB"/>
        </w:rPr>
        <w:t>fruticose</w:t>
      </w:r>
      <w:r>
        <w:rPr>
          <w:lang w:val="bg-BG"/>
        </w:rPr>
        <w:t>) по крайбрежието на водоемите на о. Персин, в резултат на което се наблюдава загуба на подходящи гнездови местообитания за вида.</w:t>
      </w:r>
    </w:p>
    <w:p w14:paraId="3DE299B0" w14:textId="6A27911E" w:rsidR="00380DF0" w:rsidRPr="002765C4" w:rsidRDefault="00B35CB6" w:rsidP="005E58FD">
      <w:pPr>
        <w:pStyle w:val="ListParagraph"/>
        <w:numPr>
          <w:ilvl w:val="0"/>
          <w:numId w:val="105"/>
        </w:numPr>
        <w:spacing w:after="120"/>
        <w:jc w:val="both"/>
        <w:rPr>
          <w:lang w:val="bg-BG"/>
        </w:rPr>
      </w:pPr>
      <w:r w:rsidRPr="002765C4">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216"/>
        <w:gridCol w:w="1182"/>
        <w:gridCol w:w="3768"/>
        <w:gridCol w:w="2237"/>
      </w:tblGrid>
      <w:tr w:rsidR="00380DF0" w:rsidRPr="002E3475" w14:paraId="6AE6A9A5" w14:textId="77777777" w:rsidTr="00AD31CC">
        <w:trPr>
          <w:tblHeader/>
          <w:jc w:val="center"/>
        </w:trPr>
        <w:tc>
          <w:tcPr>
            <w:tcW w:w="0" w:type="auto"/>
            <w:shd w:val="clear" w:color="auto" w:fill="B6DDE8"/>
            <w:vAlign w:val="center"/>
          </w:tcPr>
          <w:p w14:paraId="392EDCDD" w14:textId="77777777" w:rsidR="00380DF0" w:rsidRPr="002E3475" w:rsidRDefault="00380DF0" w:rsidP="001050A0">
            <w:pPr>
              <w:spacing w:after="0" w:line="240" w:lineRule="auto"/>
              <w:jc w:val="center"/>
              <w:rPr>
                <w:b/>
                <w:bCs/>
                <w:lang w:val="bg-BG"/>
              </w:rPr>
            </w:pPr>
            <w:r w:rsidRPr="002E3475">
              <w:rPr>
                <w:b/>
                <w:bCs/>
                <w:lang w:val="bg-BG"/>
              </w:rPr>
              <w:t>Параметър</w:t>
            </w:r>
          </w:p>
        </w:tc>
        <w:tc>
          <w:tcPr>
            <w:tcW w:w="0" w:type="auto"/>
            <w:shd w:val="clear" w:color="auto" w:fill="B6DDE8"/>
            <w:vAlign w:val="center"/>
          </w:tcPr>
          <w:p w14:paraId="55DBE1A7" w14:textId="77777777" w:rsidR="00380DF0" w:rsidRPr="002E3475" w:rsidRDefault="00380DF0" w:rsidP="001050A0">
            <w:pPr>
              <w:spacing w:after="0" w:line="240" w:lineRule="auto"/>
              <w:jc w:val="center"/>
              <w:rPr>
                <w:b/>
                <w:bCs/>
                <w:lang w:val="bg-BG"/>
              </w:rPr>
            </w:pPr>
            <w:r w:rsidRPr="002E3475">
              <w:rPr>
                <w:b/>
                <w:bCs/>
                <w:lang w:val="bg-BG"/>
              </w:rPr>
              <w:t>Мерна единица</w:t>
            </w:r>
          </w:p>
        </w:tc>
        <w:tc>
          <w:tcPr>
            <w:tcW w:w="0" w:type="auto"/>
            <w:shd w:val="clear" w:color="auto" w:fill="B6DDE8"/>
            <w:vAlign w:val="center"/>
          </w:tcPr>
          <w:p w14:paraId="6F6C9590" w14:textId="77777777" w:rsidR="00380DF0" w:rsidRPr="002E3475" w:rsidRDefault="00380DF0" w:rsidP="001050A0">
            <w:pPr>
              <w:spacing w:after="0" w:line="240" w:lineRule="auto"/>
              <w:jc w:val="center"/>
              <w:rPr>
                <w:b/>
                <w:bCs/>
                <w:lang w:val="bg-BG"/>
              </w:rPr>
            </w:pPr>
            <w:r w:rsidRPr="002E3475">
              <w:rPr>
                <w:b/>
                <w:bCs/>
                <w:lang w:val="bg-BG"/>
              </w:rPr>
              <w:t>Целева стойност</w:t>
            </w:r>
          </w:p>
        </w:tc>
        <w:tc>
          <w:tcPr>
            <w:tcW w:w="3850" w:type="dxa"/>
            <w:shd w:val="clear" w:color="auto" w:fill="B6DDE8"/>
            <w:vAlign w:val="center"/>
          </w:tcPr>
          <w:p w14:paraId="33B2A39C" w14:textId="77777777" w:rsidR="00380DF0" w:rsidRPr="002E3475" w:rsidRDefault="00380DF0" w:rsidP="001050A0">
            <w:pPr>
              <w:spacing w:after="0" w:line="240" w:lineRule="auto"/>
              <w:jc w:val="center"/>
              <w:rPr>
                <w:b/>
                <w:bCs/>
                <w:lang w:val="bg-BG"/>
              </w:rPr>
            </w:pPr>
            <w:r w:rsidRPr="002E3475">
              <w:rPr>
                <w:b/>
                <w:bCs/>
                <w:lang w:val="bg-BG"/>
              </w:rPr>
              <w:t>Допълнителна информация</w:t>
            </w:r>
          </w:p>
        </w:tc>
        <w:tc>
          <w:tcPr>
            <w:tcW w:w="2290" w:type="dxa"/>
            <w:shd w:val="clear" w:color="auto" w:fill="B6DDE8"/>
            <w:vAlign w:val="center"/>
          </w:tcPr>
          <w:p w14:paraId="673B5988" w14:textId="77777777" w:rsidR="00380DF0" w:rsidRPr="002E3475" w:rsidRDefault="00380DF0" w:rsidP="001050A0">
            <w:pPr>
              <w:spacing w:after="0" w:line="240" w:lineRule="auto"/>
              <w:jc w:val="center"/>
              <w:rPr>
                <w:b/>
                <w:bCs/>
                <w:lang w:val="bg-BG"/>
              </w:rPr>
            </w:pPr>
            <w:r w:rsidRPr="002E3475">
              <w:rPr>
                <w:b/>
                <w:bCs/>
                <w:lang w:val="bg-BG"/>
              </w:rPr>
              <w:t>Специф</w:t>
            </w:r>
            <w:r>
              <w:rPr>
                <w:b/>
                <w:bCs/>
                <w:lang w:val="bg-BG"/>
              </w:rPr>
              <w:t>ични за зоната цели</w:t>
            </w:r>
          </w:p>
        </w:tc>
      </w:tr>
      <w:tr w:rsidR="00380DF0" w:rsidRPr="002E3475" w14:paraId="19609A48" w14:textId="77777777" w:rsidTr="00AD31CC">
        <w:trPr>
          <w:jc w:val="center"/>
        </w:trPr>
        <w:tc>
          <w:tcPr>
            <w:tcW w:w="0" w:type="auto"/>
            <w:shd w:val="clear" w:color="auto" w:fill="auto"/>
          </w:tcPr>
          <w:p w14:paraId="2E0706B8" w14:textId="08AD18CE" w:rsidR="00380DF0" w:rsidRPr="002E3475" w:rsidRDefault="00380DF0" w:rsidP="001050A0">
            <w:pPr>
              <w:spacing w:after="0" w:line="240" w:lineRule="auto"/>
              <w:rPr>
                <w:b/>
                <w:lang w:val="bg-BG"/>
              </w:rPr>
            </w:pPr>
            <w:r w:rsidRPr="002E3475">
              <w:rPr>
                <w:b/>
                <w:lang w:val="bg-BG"/>
              </w:rPr>
              <w:t xml:space="preserve">Популация: </w:t>
            </w:r>
            <w:r w:rsidRPr="002E3475">
              <w:rPr>
                <w:bCs/>
                <w:lang w:val="bg-BG"/>
              </w:rPr>
              <w:t xml:space="preserve">Размер </w:t>
            </w:r>
            <w:r w:rsidR="00415543">
              <w:rPr>
                <w:bCs/>
                <w:lang w:val="bg-BG"/>
              </w:rPr>
              <w:t xml:space="preserve">на </w:t>
            </w:r>
            <w:r w:rsidRPr="002E3475">
              <w:rPr>
                <w:bCs/>
                <w:lang w:val="bg-BG"/>
              </w:rPr>
              <w:t>гнездовата популация</w:t>
            </w:r>
          </w:p>
        </w:tc>
        <w:tc>
          <w:tcPr>
            <w:tcW w:w="0" w:type="auto"/>
            <w:shd w:val="clear" w:color="auto" w:fill="auto"/>
          </w:tcPr>
          <w:p w14:paraId="5E998A59" w14:textId="77777777" w:rsidR="00380DF0" w:rsidRPr="002E3475" w:rsidRDefault="00380DF0" w:rsidP="001050A0">
            <w:pPr>
              <w:spacing w:after="0" w:line="240" w:lineRule="auto"/>
              <w:rPr>
                <w:lang w:val="bg-BG"/>
              </w:rPr>
            </w:pPr>
            <w:r w:rsidRPr="002E3475">
              <w:rPr>
                <w:lang w:val="bg-BG"/>
              </w:rPr>
              <w:t>Брой гнездящи двойки</w:t>
            </w:r>
          </w:p>
        </w:tc>
        <w:tc>
          <w:tcPr>
            <w:tcW w:w="0" w:type="auto"/>
            <w:shd w:val="clear" w:color="auto" w:fill="auto"/>
          </w:tcPr>
          <w:p w14:paraId="435D5970" w14:textId="2B478317" w:rsidR="00380DF0" w:rsidRPr="002E3475" w:rsidRDefault="00415543" w:rsidP="001050A0">
            <w:pPr>
              <w:spacing w:after="0" w:line="240" w:lineRule="auto"/>
              <w:rPr>
                <w:lang w:val="bg-BG"/>
              </w:rPr>
            </w:pPr>
            <w:r>
              <w:rPr>
                <w:lang w:val="bg-BG"/>
              </w:rPr>
              <w:t>Най-малко 1</w:t>
            </w:r>
            <w:r w:rsidR="00380DF0" w:rsidRPr="002E3475">
              <w:rPr>
                <w:lang w:val="bg-BG"/>
              </w:rPr>
              <w:t xml:space="preserve"> </w:t>
            </w:r>
          </w:p>
        </w:tc>
        <w:tc>
          <w:tcPr>
            <w:tcW w:w="3850" w:type="dxa"/>
            <w:shd w:val="clear" w:color="auto" w:fill="auto"/>
          </w:tcPr>
          <w:p w14:paraId="6F3D071C" w14:textId="647E10AD" w:rsidR="00380DF0" w:rsidRPr="002E3475" w:rsidRDefault="00380DF0" w:rsidP="001050A0">
            <w:pPr>
              <w:spacing w:after="0" w:line="240" w:lineRule="auto"/>
              <w:rPr>
                <w:lang w:val="bg-BG"/>
              </w:rPr>
            </w:pPr>
            <w:r>
              <w:rPr>
                <w:lang w:val="bg-BG"/>
              </w:rPr>
              <w:t>Със силно флуктуираща числен</w:t>
            </w:r>
            <w:r w:rsidR="00415543">
              <w:rPr>
                <w:lang w:val="bg-BG"/>
              </w:rPr>
              <w:t>ост през годините 0 – 6</w:t>
            </w:r>
            <w:r>
              <w:rPr>
                <w:lang w:val="bg-BG"/>
              </w:rPr>
              <w:t xml:space="preserve"> </w:t>
            </w:r>
            <w:r w:rsidR="00415543">
              <w:rPr>
                <w:lang w:val="bg-BG"/>
              </w:rPr>
              <w:t>инд</w:t>
            </w:r>
            <w:r w:rsidR="002765C4">
              <w:rPr>
                <w:lang w:val="bg-BG"/>
              </w:rPr>
              <w:t>. През маловодни години</w:t>
            </w:r>
            <w:r>
              <w:rPr>
                <w:lang w:val="bg-BG"/>
              </w:rPr>
              <w:t xml:space="preserve"> </w:t>
            </w:r>
            <w:r w:rsidR="00415543">
              <w:rPr>
                <w:lang w:val="bg-BG"/>
              </w:rPr>
              <w:t>има слабо присъствие</w:t>
            </w:r>
            <w:r>
              <w:rPr>
                <w:lang w:val="bg-BG"/>
              </w:rPr>
              <w:t xml:space="preserve"> в зоната. Зависи от нивата на р. Дунав и функционирането на системата за поддържане на водното ниво в ПР </w:t>
            </w:r>
            <w:r w:rsidR="008F3B54">
              <w:rPr>
                <w:lang w:val="bg-BG"/>
              </w:rPr>
              <w:t>„Персински блата</w:t>
            </w:r>
            <w:r w:rsidR="008353B0">
              <w:rPr>
                <w:lang w:val="bg-BG"/>
              </w:rPr>
              <w:t>”</w:t>
            </w:r>
            <w:r w:rsidR="00D27062">
              <w:rPr>
                <w:lang w:val="bg-BG"/>
              </w:rPr>
              <w:t>.</w:t>
            </w:r>
          </w:p>
        </w:tc>
        <w:tc>
          <w:tcPr>
            <w:tcW w:w="2290" w:type="dxa"/>
          </w:tcPr>
          <w:p w14:paraId="1346ACD1" w14:textId="70AC974E" w:rsidR="00380DF0" w:rsidRPr="002E3475" w:rsidRDefault="00380DF0" w:rsidP="001050A0">
            <w:pPr>
              <w:spacing w:after="0" w:line="240" w:lineRule="auto"/>
              <w:rPr>
                <w:lang w:val="bg-BG"/>
              </w:rPr>
            </w:pPr>
            <w:r w:rsidRPr="002E3475">
              <w:rPr>
                <w:lang w:val="bg-BG"/>
              </w:rPr>
              <w:t xml:space="preserve">Поддържане на популацията на вида в размер от най-малко </w:t>
            </w:r>
            <w:r w:rsidR="00415543">
              <w:rPr>
                <w:lang w:val="bg-BG"/>
              </w:rPr>
              <w:t>1</w:t>
            </w:r>
            <w:r w:rsidRPr="002E3475">
              <w:rPr>
                <w:lang w:val="bg-BG"/>
              </w:rPr>
              <w:t xml:space="preserve"> дв</w:t>
            </w:r>
            <w:r w:rsidR="002765C4">
              <w:rPr>
                <w:lang w:val="bg-BG"/>
              </w:rPr>
              <w:t>.</w:t>
            </w:r>
          </w:p>
        </w:tc>
      </w:tr>
      <w:tr w:rsidR="00380DF0" w:rsidRPr="002E3475" w14:paraId="7CD26E74" w14:textId="77777777" w:rsidTr="00AD31CC">
        <w:trPr>
          <w:jc w:val="center"/>
        </w:trPr>
        <w:tc>
          <w:tcPr>
            <w:tcW w:w="0" w:type="auto"/>
            <w:shd w:val="clear" w:color="auto" w:fill="auto"/>
          </w:tcPr>
          <w:p w14:paraId="2A0B7328" w14:textId="77777777" w:rsidR="00380DF0" w:rsidRPr="002E3475" w:rsidRDefault="00380DF0" w:rsidP="001050A0">
            <w:pPr>
              <w:spacing w:after="0" w:line="240" w:lineRule="auto"/>
              <w:rPr>
                <w:b/>
                <w:lang w:val="bg-BG"/>
              </w:rPr>
            </w:pPr>
            <w:r w:rsidRPr="002E3475">
              <w:rPr>
                <w:b/>
                <w:lang w:val="bg-BG"/>
              </w:rPr>
              <w:t xml:space="preserve">Популация: </w:t>
            </w:r>
            <w:r w:rsidRPr="002E3475">
              <w:rPr>
                <w:bCs/>
                <w:lang w:val="bg-BG"/>
              </w:rPr>
              <w:t>Размер на мигриращата популация</w:t>
            </w:r>
          </w:p>
        </w:tc>
        <w:tc>
          <w:tcPr>
            <w:tcW w:w="0" w:type="auto"/>
            <w:shd w:val="clear" w:color="auto" w:fill="auto"/>
          </w:tcPr>
          <w:p w14:paraId="144D8573" w14:textId="77777777" w:rsidR="00380DF0" w:rsidRPr="002E3475" w:rsidRDefault="00380DF0" w:rsidP="001050A0">
            <w:pPr>
              <w:spacing w:after="0" w:line="240" w:lineRule="auto"/>
              <w:rPr>
                <w:lang w:val="bg-BG"/>
              </w:rPr>
            </w:pPr>
            <w:r w:rsidRPr="002E3475">
              <w:rPr>
                <w:lang w:val="bg-BG"/>
              </w:rPr>
              <w:t>Брой индивиди</w:t>
            </w:r>
          </w:p>
        </w:tc>
        <w:tc>
          <w:tcPr>
            <w:tcW w:w="0" w:type="auto"/>
            <w:shd w:val="clear" w:color="auto" w:fill="auto"/>
          </w:tcPr>
          <w:p w14:paraId="7D053DED" w14:textId="356369BD" w:rsidR="00380DF0" w:rsidRPr="002E3475" w:rsidRDefault="00380DF0" w:rsidP="001050A0">
            <w:pPr>
              <w:spacing w:after="0" w:line="240" w:lineRule="auto"/>
              <w:rPr>
                <w:lang w:val="bg-BG"/>
              </w:rPr>
            </w:pPr>
            <w:r w:rsidRPr="002E3475">
              <w:rPr>
                <w:lang w:val="bg-BG"/>
              </w:rPr>
              <w:t xml:space="preserve">Най-малко </w:t>
            </w:r>
            <w:r w:rsidR="00A7270E">
              <w:rPr>
                <w:lang w:val="bg-BG"/>
              </w:rPr>
              <w:t>100</w:t>
            </w:r>
          </w:p>
        </w:tc>
        <w:tc>
          <w:tcPr>
            <w:tcW w:w="3850" w:type="dxa"/>
            <w:shd w:val="clear" w:color="auto" w:fill="auto"/>
          </w:tcPr>
          <w:p w14:paraId="4D25B34B" w14:textId="77777777" w:rsidR="00380DF0" w:rsidRPr="002E3475" w:rsidRDefault="00380DF0" w:rsidP="001050A0">
            <w:pPr>
              <w:spacing w:after="0" w:line="240" w:lineRule="auto"/>
            </w:pPr>
            <w:r>
              <w:rPr>
                <w:lang w:val="bg-BG"/>
              </w:rPr>
              <w:t>Целевата стойност е определена от СФД. Тези данни се нуждаят от потвърждение в резултат на адекватен мониторинг в периода август – октомври и март – април.</w:t>
            </w:r>
          </w:p>
        </w:tc>
        <w:tc>
          <w:tcPr>
            <w:tcW w:w="2290" w:type="dxa"/>
          </w:tcPr>
          <w:p w14:paraId="3A5C2A60" w14:textId="77777777" w:rsidR="00380DF0" w:rsidRPr="002E3475" w:rsidRDefault="00380DF0" w:rsidP="001050A0">
            <w:pPr>
              <w:spacing w:after="0" w:line="240" w:lineRule="auto"/>
              <w:rPr>
                <w:lang w:val="bg-BG"/>
              </w:rPr>
            </w:pPr>
            <w:r>
              <w:rPr>
                <w:lang w:val="bg-BG"/>
              </w:rPr>
              <w:t>Да се извърши целенасочен мониторинг за установяване на размера на мигриращата популация до 2025 г.</w:t>
            </w:r>
          </w:p>
        </w:tc>
      </w:tr>
      <w:tr w:rsidR="00380DF0" w:rsidRPr="002E3475" w14:paraId="3946DDD7" w14:textId="77777777" w:rsidTr="00AD31CC">
        <w:trPr>
          <w:jc w:val="center"/>
        </w:trPr>
        <w:tc>
          <w:tcPr>
            <w:tcW w:w="0" w:type="auto"/>
            <w:shd w:val="clear" w:color="auto" w:fill="auto"/>
          </w:tcPr>
          <w:p w14:paraId="4D3223E7" w14:textId="77777777" w:rsidR="00380DF0" w:rsidRPr="002E3475" w:rsidRDefault="00380DF0" w:rsidP="001050A0">
            <w:pPr>
              <w:spacing w:after="0" w:line="240" w:lineRule="auto"/>
              <w:rPr>
                <w:b/>
                <w:lang w:val="bg-BG"/>
              </w:rPr>
            </w:pPr>
            <w:r w:rsidRPr="002E3475">
              <w:rPr>
                <w:b/>
                <w:lang w:val="bg-BG"/>
              </w:rPr>
              <w:t xml:space="preserve">Местообитание </w:t>
            </w:r>
            <w:r w:rsidRPr="002E3475">
              <w:rPr>
                <w:b/>
                <w:lang w:val="bg-BG"/>
              </w:rPr>
              <w:lastRenderedPageBreak/>
              <w:t xml:space="preserve">на вида: </w:t>
            </w:r>
            <w:r w:rsidRPr="002E3475">
              <w:rPr>
                <w:bCs/>
                <w:lang w:val="bg-BG"/>
              </w:rPr>
              <w:t>Площ на подходящите</w:t>
            </w:r>
            <w:r>
              <w:rPr>
                <w:bCs/>
                <w:lang w:val="bg-BG"/>
              </w:rPr>
              <w:t xml:space="preserve"> гнездови местообитания на вида</w:t>
            </w:r>
          </w:p>
        </w:tc>
        <w:tc>
          <w:tcPr>
            <w:tcW w:w="0" w:type="auto"/>
            <w:shd w:val="clear" w:color="auto" w:fill="auto"/>
          </w:tcPr>
          <w:p w14:paraId="179823BF" w14:textId="77777777" w:rsidR="00380DF0" w:rsidRPr="002E3475" w:rsidRDefault="00380DF0" w:rsidP="001050A0">
            <w:pPr>
              <w:spacing w:after="0" w:line="240" w:lineRule="auto"/>
            </w:pPr>
            <w:r w:rsidRPr="002E3475">
              <w:lastRenderedPageBreak/>
              <w:t>ha</w:t>
            </w:r>
          </w:p>
        </w:tc>
        <w:tc>
          <w:tcPr>
            <w:tcW w:w="0" w:type="auto"/>
            <w:shd w:val="clear" w:color="auto" w:fill="auto"/>
          </w:tcPr>
          <w:p w14:paraId="42A00D29" w14:textId="027A0BBD" w:rsidR="00380DF0" w:rsidRPr="002E4250" w:rsidRDefault="00380DF0" w:rsidP="001050A0">
            <w:pPr>
              <w:spacing w:after="0" w:line="240" w:lineRule="auto"/>
              <w:rPr>
                <w:lang w:val="bg-BG"/>
              </w:rPr>
            </w:pPr>
            <w:r>
              <w:rPr>
                <w:lang w:val="bg-BG"/>
              </w:rPr>
              <w:t>Най-</w:t>
            </w:r>
            <w:r>
              <w:rPr>
                <w:lang w:val="bg-BG"/>
              </w:rPr>
              <w:lastRenderedPageBreak/>
              <w:t xml:space="preserve">малко </w:t>
            </w:r>
            <w:r w:rsidR="00683AAF">
              <w:rPr>
                <w:lang w:val="bg-BG"/>
              </w:rPr>
              <w:t>182</w:t>
            </w:r>
            <w:r>
              <w:rPr>
                <w:lang w:val="bg-BG"/>
              </w:rPr>
              <w:t xml:space="preserve"> </w:t>
            </w:r>
            <w:r>
              <w:rPr>
                <w:lang w:val="en-GB"/>
              </w:rPr>
              <w:t>ha</w:t>
            </w:r>
          </w:p>
        </w:tc>
        <w:tc>
          <w:tcPr>
            <w:tcW w:w="3850" w:type="dxa"/>
            <w:shd w:val="clear" w:color="auto" w:fill="auto"/>
          </w:tcPr>
          <w:p w14:paraId="1125AF45" w14:textId="2A244160" w:rsidR="00380DF0" w:rsidRPr="002E3475" w:rsidRDefault="00380DF0" w:rsidP="001050A0">
            <w:pPr>
              <w:spacing w:after="0" w:line="240" w:lineRule="auto"/>
              <w:rPr>
                <w:lang w:val="bg-BG"/>
              </w:rPr>
            </w:pPr>
            <w:r>
              <w:rPr>
                <w:lang w:val="bg-BG"/>
              </w:rPr>
              <w:lastRenderedPageBreak/>
              <w:t xml:space="preserve">Площта на подходящото </w:t>
            </w:r>
            <w:r>
              <w:rPr>
                <w:lang w:val="bg-BG"/>
              </w:rPr>
              <w:lastRenderedPageBreak/>
              <w:t>местообитание на гнездене обхваща „Писченско блато</w:t>
            </w:r>
            <w:r w:rsidR="008353B0">
              <w:rPr>
                <w:lang w:val="bg-BG"/>
              </w:rPr>
              <w:t>”</w:t>
            </w:r>
            <w:r>
              <w:rPr>
                <w:lang w:val="bg-BG"/>
              </w:rPr>
              <w:t xml:space="preserve"> където вида е наблюдаван </w:t>
            </w:r>
            <w:r w:rsidR="00683AAF">
              <w:rPr>
                <w:lang w:val="bg-BG"/>
              </w:rPr>
              <w:t>най-често</w:t>
            </w:r>
            <w:r>
              <w:rPr>
                <w:lang w:val="bg-BG"/>
              </w:rPr>
              <w:t>. Зависи от нивото на р. Дунав и захранването с вода на ПР „Персински блата</w:t>
            </w:r>
            <w:r w:rsidR="008353B0">
              <w:rPr>
                <w:lang w:val="bg-BG"/>
              </w:rPr>
              <w:t>”</w:t>
            </w:r>
            <w:r w:rsidR="001225B6">
              <w:rPr>
                <w:lang w:val="bg-BG"/>
              </w:rPr>
              <w:t>. При нива на р. Дунав, достигащи кота 20,00 на входния шлюз</w:t>
            </w:r>
            <w:r w:rsidR="00D27062">
              <w:rPr>
                <w:lang w:val="bg-BG"/>
              </w:rPr>
              <w:t xml:space="preserve"> през периода на пълноводие (март - май)</w:t>
            </w:r>
            <w:r>
              <w:rPr>
                <w:lang w:val="bg-BG"/>
              </w:rPr>
              <w:t xml:space="preserve"> се очаква целевата стойност да бъде изпълнена</w:t>
            </w:r>
            <w:r>
              <w:rPr>
                <w:lang w:val="en-GB"/>
              </w:rPr>
              <w:t>.</w:t>
            </w:r>
          </w:p>
        </w:tc>
        <w:tc>
          <w:tcPr>
            <w:tcW w:w="2290" w:type="dxa"/>
          </w:tcPr>
          <w:p w14:paraId="6DC1A794" w14:textId="5B3D5041" w:rsidR="00380DF0" w:rsidRPr="002E3475" w:rsidRDefault="00380DF0" w:rsidP="001050A0">
            <w:pPr>
              <w:spacing w:after="0" w:line="240" w:lineRule="auto"/>
              <w:rPr>
                <w:lang w:val="bg-BG"/>
              </w:rPr>
            </w:pPr>
            <w:r w:rsidRPr="002E3475">
              <w:rPr>
                <w:lang w:val="bg-BG"/>
              </w:rPr>
              <w:lastRenderedPageBreak/>
              <w:t xml:space="preserve">Поддържане на </w:t>
            </w:r>
            <w:r w:rsidRPr="002E3475">
              <w:rPr>
                <w:lang w:val="bg-BG"/>
              </w:rPr>
              <w:lastRenderedPageBreak/>
              <w:t>площта на подходящите гнездови местообитания на вида в защитен</w:t>
            </w:r>
            <w:r>
              <w:rPr>
                <w:lang w:val="bg-BG"/>
              </w:rPr>
              <w:t xml:space="preserve">ата зона, в размер на най-малко </w:t>
            </w:r>
            <w:r w:rsidR="00683AAF">
              <w:rPr>
                <w:lang w:val="bg-BG"/>
              </w:rPr>
              <w:t>182</w:t>
            </w:r>
            <w:r w:rsidRPr="002E3475">
              <w:rPr>
                <w:lang w:val="bg-BG"/>
              </w:rPr>
              <w:t xml:space="preserve"> ha.</w:t>
            </w:r>
          </w:p>
        </w:tc>
      </w:tr>
      <w:tr w:rsidR="00380DF0" w:rsidRPr="002E3475" w14:paraId="73BD22FB" w14:textId="77777777" w:rsidTr="00AD31CC">
        <w:trPr>
          <w:jc w:val="center"/>
        </w:trPr>
        <w:tc>
          <w:tcPr>
            <w:tcW w:w="0" w:type="auto"/>
            <w:shd w:val="clear" w:color="auto" w:fill="auto"/>
          </w:tcPr>
          <w:p w14:paraId="6EB94B5B" w14:textId="77777777" w:rsidR="00380DF0" w:rsidRPr="002E3475" w:rsidRDefault="00380DF0" w:rsidP="001050A0">
            <w:pPr>
              <w:spacing w:after="0" w:line="240" w:lineRule="auto"/>
              <w:rPr>
                <w:b/>
                <w:lang w:val="bg-BG"/>
              </w:rPr>
            </w:pPr>
            <w:r w:rsidRPr="002E3475">
              <w:rPr>
                <w:b/>
                <w:lang w:val="bg-BG"/>
              </w:rPr>
              <w:lastRenderedPageBreak/>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0" w:type="auto"/>
            <w:shd w:val="clear" w:color="auto" w:fill="auto"/>
          </w:tcPr>
          <w:p w14:paraId="558CE27C" w14:textId="77777777" w:rsidR="00380DF0" w:rsidRPr="002E3475" w:rsidRDefault="00380DF0" w:rsidP="001050A0">
            <w:pPr>
              <w:spacing w:after="0" w:line="240" w:lineRule="auto"/>
            </w:pPr>
            <w:r w:rsidRPr="002E3475">
              <w:t>ha</w:t>
            </w:r>
          </w:p>
        </w:tc>
        <w:tc>
          <w:tcPr>
            <w:tcW w:w="0" w:type="auto"/>
            <w:shd w:val="clear" w:color="auto" w:fill="auto"/>
          </w:tcPr>
          <w:p w14:paraId="18D995C7" w14:textId="3FCDD39B" w:rsidR="00380DF0" w:rsidRPr="002E3475" w:rsidRDefault="00380DF0" w:rsidP="001050A0">
            <w:pPr>
              <w:spacing w:after="0" w:line="240" w:lineRule="auto"/>
              <w:rPr>
                <w:lang w:val="bg-BG"/>
              </w:rPr>
            </w:pPr>
            <w:r w:rsidRPr="002E3475">
              <w:rPr>
                <w:lang w:val="bg-BG"/>
              </w:rPr>
              <w:t xml:space="preserve">Най-малко </w:t>
            </w:r>
            <w:r w:rsidR="001050A0">
              <w:rPr>
                <w:lang w:val="bg-BG"/>
              </w:rPr>
              <w:t>380</w:t>
            </w:r>
            <w:r>
              <w:rPr>
                <w:lang w:val="en-GB"/>
              </w:rPr>
              <w:t xml:space="preserve"> ha</w:t>
            </w:r>
          </w:p>
        </w:tc>
        <w:tc>
          <w:tcPr>
            <w:tcW w:w="3850" w:type="dxa"/>
            <w:shd w:val="clear" w:color="auto" w:fill="auto"/>
          </w:tcPr>
          <w:p w14:paraId="6E53A7E4" w14:textId="36F34493" w:rsidR="00380DF0" w:rsidRPr="002E3475" w:rsidRDefault="00380DF0" w:rsidP="001050A0">
            <w:pPr>
              <w:spacing w:after="0" w:line="240" w:lineRule="auto"/>
              <w:rPr>
                <w:lang w:val="bg-BG"/>
              </w:rPr>
            </w:pPr>
            <w:r>
              <w:rPr>
                <w:lang w:val="bg-BG"/>
              </w:rPr>
              <w:t xml:space="preserve">Включва </w:t>
            </w:r>
            <w:r w:rsidR="001050A0">
              <w:rPr>
                <w:lang w:val="bg-BG"/>
              </w:rPr>
              <w:t>площта на Персинските блата</w:t>
            </w:r>
            <w:r>
              <w:rPr>
                <w:lang w:val="bg-BG"/>
              </w:rPr>
              <w:t xml:space="preserve">. </w:t>
            </w:r>
          </w:p>
        </w:tc>
        <w:tc>
          <w:tcPr>
            <w:tcW w:w="2290" w:type="dxa"/>
          </w:tcPr>
          <w:p w14:paraId="1A5CC34D" w14:textId="681A0C9A" w:rsidR="00380DF0" w:rsidRPr="002E3475" w:rsidRDefault="00380DF0" w:rsidP="001050A0">
            <w:pPr>
              <w:spacing w:after="0" w:line="240" w:lineRule="auto"/>
              <w:rPr>
                <w:lang w:val="bg-BG"/>
              </w:rPr>
            </w:pPr>
            <w:r w:rsidRPr="002E3475">
              <w:rPr>
                <w:lang w:val="bg-BG"/>
              </w:rPr>
              <w:t>Поддържане на площта на подходящите хранителни местообитани</w:t>
            </w:r>
            <w:r>
              <w:rPr>
                <w:lang w:val="bg-BG"/>
              </w:rPr>
              <w:t>я</w:t>
            </w:r>
            <w:r w:rsidR="001050A0">
              <w:rPr>
                <w:lang w:val="bg-BG"/>
              </w:rPr>
              <w:t xml:space="preserve"> на вида в размер най-малко 380</w:t>
            </w:r>
            <w:r w:rsidRPr="002E3475">
              <w:rPr>
                <w:lang w:val="bg-BG"/>
              </w:rPr>
              <w:t xml:space="preserve"> ha</w:t>
            </w:r>
            <w:r>
              <w:rPr>
                <w:lang w:val="bg-BG"/>
              </w:rPr>
              <w:t>.</w:t>
            </w:r>
          </w:p>
        </w:tc>
      </w:tr>
      <w:tr w:rsidR="00AD31CC" w:rsidRPr="002E3475" w14:paraId="0DF0AFB9" w14:textId="77777777" w:rsidTr="00AD31CC">
        <w:trPr>
          <w:jc w:val="center"/>
        </w:trPr>
        <w:tc>
          <w:tcPr>
            <w:tcW w:w="0" w:type="auto"/>
            <w:shd w:val="clear" w:color="auto" w:fill="auto"/>
          </w:tcPr>
          <w:p w14:paraId="39F3F85C" w14:textId="1766D59A" w:rsidR="00AD31CC" w:rsidRPr="002E3475" w:rsidRDefault="00AD31CC" w:rsidP="001050A0">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5F8BC0F4" w14:textId="7BBBB361" w:rsidR="00AD31CC" w:rsidRPr="007E2A04" w:rsidRDefault="00AD31CC" w:rsidP="001050A0">
            <w:pPr>
              <w:spacing w:after="0" w:line="240" w:lineRule="auto"/>
              <w:rPr>
                <w:lang w:val="bg-BG"/>
              </w:rPr>
            </w:pPr>
            <w:r w:rsidRPr="005847BD">
              <w:rPr>
                <w:lang w:val="bg-BG"/>
              </w:rPr>
              <w:t>5 степенна скала</w:t>
            </w:r>
          </w:p>
        </w:tc>
        <w:tc>
          <w:tcPr>
            <w:tcW w:w="0" w:type="auto"/>
            <w:shd w:val="clear" w:color="auto" w:fill="auto"/>
          </w:tcPr>
          <w:p w14:paraId="0F764130" w14:textId="4F320549" w:rsidR="00AD31CC" w:rsidRPr="002E3475" w:rsidRDefault="00AD31CC" w:rsidP="001050A0">
            <w:pPr>
              <w:spacing w:after="0" w:line="240" w:lineRule="auto"/>
              <w:rPr>
                <w:lang w:val="bg-BG"/>
              </w:rPr>
            </w:pPr>
            <w:r w:rsidRPr="005847BD">
              <w:rPr>
                <w:lang w:val="bg-BG"/>
              </w:rPr>
              <w:t>2-Добро или 1-Отлично</w:t>
            </w:r>
          </w:p>
        </w:tc>
        <w:tc>
          <w:tcPr>
            <w:tcW w:w="3850" w:type="dxa"/>
            <w:shd w:val="clear" w:color="auto" w:fill="auto"/>
          </w:tcPr>
          <w:tbl>
            <w:tblPr>
              <w:tblW w:w="2792" w:type="dxa"/>
              <w:jc w:val="center"/>
              <w:tblCellMar>
                <w:left w:w="70" w:type="dxa"/>
                <w:right w:w="70" w:type="dxa"/>
              </w:tblCellMar>
              <w:tblLook w:val="04A0" w:firstRow="1" w:lastRow="0" w:firstColumn="1" w:lastColumn="0" w:noHBand="0" w:noVBand="1"/>
            </w:tblPr>
            <w:tblGrid>
              <w:gridCol w:w="2792"/>
            </w:tblGrid>
            <w:tr w:rsidR="00AD31CC" w:rsidRPr="005847BD" w14:paraId="3355582C" w14:textId="77777777" w:rsidTr="001050A0">
              <w:trPr>
                <w:trHeight w:val="300"/>
                <w:jc w:val="center"/>
              </w:trPr>
              <w:tc>
                <w:tcPr>
                  <w:tcW w:w="2792" w:type="dxa"/>
                  <w:tcBorders>
                    <w:top w:val="single" w:sz="4" w:space="0" w:color="auto"/>
                    <w:left w:val="single" w:sz="4" w:space="0" w:color="auto"/>
                    <w:bottom w:val="single" w:sz="4" w:space="0" w:color="auto"/>
                    <w:right w:val="nil"/>
                  </w:tcBorders>
                  <w:shd w:val="clear" w:color="000000" w:fill="BFBFBF"/>
                  <w:noWrap/>
                  <w:vAlign w:val="bottom"/>
                  <w:hideMark/>
                </w:tcPr>
                <w:p w14:paraId="52196570" w14:textId="77777777" w:rsidR="00AD31CC" w:rsidRPr="005847BD" w:rsidRDefault="00AD31CC" w:rsidP="001050A0">
                  <w:pPr>
                    <w:spacing w:after="0" w:line="240" w:lineRule="auto"/>
                    <w:rPr>
                      <w:b/>
                      <w:bCs/>
                      <w:lang w:val="bg-BG"/>
                    </w:rPr>
                  </w:pPr>
                  <w:r w:rsidRPr="005847BD">
                    <w:rPr>
                      <w:b/>
                      <w:bCs/>
                      <w:lang w:val="bg-BG"/>
                    </w:rPr>
                    <w:t>Екологично състояние</w:t>
                  </w:r>
                </w:p>
              </w:tc>
            </w:tr>
            <w:tr w:rsidR="00AD31CC" w:rsidRPr="005847BD" w14:paraId="4C447217" w14:textId="77777777" w:rsidTr="001050A0">
              <w:trPr>
                <w:trHeight w:val="300"/>
                <w:jc w:val="center"/>
              </w:trPr>
              <w:tc>
                <w:tcPr>
                  <w:tcW w:w="279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C246BB2" w14:textId="77777777" w:rsidR="00AD31CC" w:rsidRPr="005847BD" w:rsidRDefault="00AD31CC" w:rsidP="001050A0">
                  <w:pPr>
                    <w:spacing w:after="0" w:line="240" w:lineRule="auto"/>
                    <w:rPr>
                      <w:lang w:val="bg-BG"/>
                    </w:rPr>
                  </w:pPr>
                  <w:r w:rsidRPr="005847BD">
                    <w:rPr>
                      <w:lang w:val="bg-BG"/>
                    </w:rPr>
                    <w:t>1-Отлично - High</w:t>
                  </w:r>
                </w:p>
              </w:tc>
            </w:tr>
            <w:tr w:rsidR="00AD31CC" w:rsidRPr="005847BD" w14:paraId="54EFD9A9" w14:textId="77777777" w:rsidTr="001050A0">
              <w:trPr>
                <w:trHeight w:val="300"/>
                <w:jc w:val="center"/>
              </w:trPr>
              <w:tc>
                <w:tcPr>
                  <w:tcW w:w="279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8D9C1E1" w14:textId="77777777" w:rsidR="00AD31CC" w:rsidRPr="005847BD" w:rsidRDefault="00AD31CC" w:rsidP="001050A0">
                  <w:pPr>
                    <w:spacing w:after="0" w:line="240" w:lineRule="auto"/>
                    <w:rPr>
                      <w:lang w:val="bg-BG"/>
                    </w:rPr>
                  </w:pPr>
                  <w:r w:rsidRPr="005847BD">
                    <w:rPr>
                      <w:lang w:val="bg-BG"/>
                    </w:rPr>
                    <w:t>2-Добро - Good</w:t>
                  </w:r>
                </w:p>
              </w:tc>
            </w:tr>
            <w:tr w:rsidR="00AD31CC" w:rsidRPr="005847BD" w14:paraId="4E8179F3" w14:textId="77777777" w:rsidTr="001050A0">
              <w:trPr>
                <w:trHeight w:val="300"/>
                <w:jc w:val="center"/>
              </w:trPr>
              <w:tc>
                <w:tcPr>
                  <w:tcW w:w="279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07E0B3A" w14:textId="77777777" w:rsidR="00AD31CC" w:rsidRPr="005847BD" w:rsidRDefault="00AD31CC" w:rsidP="001050A0">
                  <w:pPr>
                    <w:spacing w:after="0" w:line="240" w:lineRule="auto"/>
                    <w:rPr>
                      <w:lang w:val="bg-BG"/>
                    </w:rPr>
                  </w:pPr>
                  <w:r w:rsidRPr="005847BD">
                    <w:rPr>
                      <w:lang w:val="bg-BG"/>
                    </w:rPr>
                    <w:t>3-Умерено - Moderate</w:t>
                  </w:r>
                </w:p>
              </w:tc>
            </w:tr>
            <w:tr w:rsidR="00AD31CC" w:rsidRPr="005847BD" w14:paraId="4D9BBF1A" w14:textId="77777777" w:rsidTr="001050A0">
              <w:trPr>
                <w:trHeight w:val="300"/>
                <w:jc w:val="center"/>
              </w:trPr>
              <w:tc>
                <w:tcPr>
                  <w:tcW w:w="27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8303CDD" w14:textId="77777777" w:rsidR="00AD31CC" w:rsidRPr="005847BD" w:rsidRDefault="00AD31CC" w:rsidP="001050A0">
                  <w:pPr>
                    <w:spacing w:after="0" w:line="240" w:lineRule="auto"/>
                    <w:rPr>
                      <w:lang w:val="bg-BG"/>
                    </w:rPr>
                  </w:pPr>
                  <w:r w:rsidRPr="005847BD">
                    <w:rPr>
                      <w:lang w:val="bg-BG"/>
                    </w:rPr>
                    <w:t>4-Лошо - Poor</w:t>
                  </w:r>
                </w:p>
              </w:tc>
            </w:tr>
            <w:tr w:rsidR="00AD31CC" w:rsidRPr="005847BD" w14:paraId="5C5F7353" w14:textId="77777777" w:rsidTr="001050A0">
              <w:trPr>
                <w:trHeight w:val="300"/>
                <w:jc w:val="center"/>
              </w:trPr>
              <w:tc>
                <w:tcPr>
                  <w:tcW w:w="27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AFF39F6" w14:textId="77777777" w:rsidR="00AD31CC" w:rsidRPr="005847BD" w:rsidRDefault="00AD31CC" w:rsidP="001050A0">
                  <w:pPr>
                    <w:spacing w:after="0" w:line="240" w:lineRule="auto"/>
                    <w:rPr>
                      <w:lang w:val="bg-BG"/>
                    </w:rPr>
                  </w:pPr>
                  <w:r w:rsidRPr="005847BD">
                    <w:rPr>
                      <w:lang w:val="bg-BG"/>
                    </w:rPr>
                    <w:t>5-Много лошо - Bad</w:t>
                  </w:r>
                </w:p>
              </w:tc>
            </w:tr>
          </w:tbl>
          <w:p w14:paraId="1BA163B3" w14:textId="54D812CA" w:rsidR="00AD31CC" w:rsidRPr="001A1B36" w:rsidRDefault="00AD31CC" w:rsidP="001050A0">
            <w:pPr>
              <w:spacing w:after="0" w:line="240" w:lineRule="auto"/>
              <w:rPr>
                <w:lang w:val="en-GB"/>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според доклада на JDS4 (2019-2020, Табл. 5, стр. 51).</w:t>
            </w:r>
          </w:p>
        </w:tc>
        <w:tc>
          <w:tcPr>
            <w:tcW w:w="2290" w:type="dxa"/>
          </w:tcPr>
          <w:p w14:paraId="197A8FF0" w14:textId="722157AD" w:rsidR="00AD31CC" w:rsidRPr="002E3475" w:rsidRDefault="00AD31CC" w:rsidP="001050A0">
            <w:pPr>
              <w:spacing w:after="0" w:line="240" w:lineRule="auto"/>
              <w:rPr>
                <w:lang w:val="bg-BG"/>
              </w:rPr>
            </w:pPr>
            <w:r>
              <w:rPr>
                <w:lang w:val="bg-BG"/>
              </w:rPr>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65921543" w14:textId="77777777" w:rsidR="00380DF0" w:rsidRDefault="00380DF0" w:rsidP="00380DF0">
      <w:pPr>
        <w:spacing w:after="120"/>
      </w:pPr>
    </w:p>
    <w:p w14:paraId="30468900" w14:textId="772DDEE4" w:rsidR="00380DF0" w:rsidRPr="001050A0" w:rsidRDefault="00380DF0" w:rsidP="005E58FD">
      <w:pPr>
        <w:pStyle w:val="ListParagraph"/>
        <w:numPr>
          <w:ilvl w:val="0"/>
          <w:numId w:val="105"/>
        </w:numPr>
        <w:spacing w:before="120" w:after="120" w:line="240" w:lineRule="auto"/>
        <w:rPr>
          <w:rFonts w:eastAsia="Calibri"/>
          <w:b/>
          <w:bCs/>
          <w:lang w:val="bg-BG"/>
        </w:rPr>
      </w:pPr>
      <w:r w:rsidRPr="001050A0">
        <w:rPr>
          <w:rFonts w:eastAsia="Calibri"/>
          <w:b/>
          <w:bCs/>
          <w:lang w:val="bg-BG"/>
        </w:rPr>
        <w:t xml:space="preserve">Необходимост от промени в СФД за СЗЗ </w:t>
      </w:r>
      <w:r w:rsidRPr="001050A0">
        <w:rPr>
          <w:b/>
          <w:lang w:val="bg-BG"/>
        </w:rPr>
        <w:t>BG0002017 „Комплекс Беленски острови</w:t>
      </w:r>
      <w:r w:rsidR="008353B0" w:rsidRPr="001050A0">
        <w:rPr>
          <w:b/>
          <w:lang w:val="bg-BG"/>
        </w:rPr>
        <w:t>”</w:t>
      </w:r>
    </w:p>
    <w:p w14:paraId="307236C9" w14:textId="71C0691D" w:rsidR="00BB1805" w:rsidRDefault="00380DF0" w:rsidP="00380DF0">
      <w:pPr>
        <w:spacing w:after="120"/>
        <w:jc w:val="both"/>
        <w:rPr>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не може да бъде направена</w:t>
      </w:r>
      <w:r w:rsidRPr="009C3B14">
        <w:rPr>
          <w:rFonts w:eastAsia="Calibri"/>
          <w:lang w:val="bg-BG"/>
        </w:rPr>
        <w:t xml:space="preserve"> актуализация на СФД</w:t>
      </w:r>
      <w:r>
        <w:rPr>
          <w:rFonts w:eastAsia="Calibri"/>
          <w:lang w:val="bg-BG"/>
        </w:rPr>
        <w:t>.</w:t>
      </w:r>
    </w:p>
    <w:p w14:paraId="675045D2" w14:textId="1FECF272" w:rsidR="006A5D82" w:rsidRDefault="006A5D82" w:rsidP="00A676B3">
      <w:pPr>
        <w:spacing w:after="120"/>
        <w:jc w:val="both"/>
        <w:rPr>
          <w:lang w:val="bg-BG"/>
        </w:rPr>
      </w:pPr>
    </w:p>
    <w:p w14:paraId="6387567B" w14:textId="77777777" w:rsidR="000C6513" w:rsidRPr="000C6513" w:rsidRDefault="000C6513" w:rsidP="000C6513">
      <w:pPr>
        <w:pStyle w:val="Heading1"/>
        <w:jc w:val="center"/>
        <w:rPr>
          <w:lang w:val="bg-BG"/>
        </w:rPr>
      </w:pPr>
      <w:bookmarkStart w:id="107" w:name="_Toc87115690"/>
      <w:bookmarkStart w:id="108" w:name="_Toc97813533"/>
      <w:r w:rsidRPr="000C6513">
        <w:rPr>
          <w:lang w:val="bg-BG"/>
        </w:rPr>
        <w:t xml:space="preserve">Специфични цели за А229 </w:t>
      </w:r>
      <w:r w:rsidRPr="000C6513">
        <w:rPr>
          <w:i/>
          <w:lang w:val="bg-BG"/>
        </w:rPr>
        <w:t>Alcedo atthis</w:t>
      </w:r>
      <w:r w:rsidRPr="000C6513">
        <w:rPr>
          <w:lang w:val="bg-BG"/>
        </w:rPr>
        <w:t xml:space="preserve"> (земеродно рибарче)</w:t>
      </w:r>
      <w:bookmarkEnd w:id="107"/>
      <w:bookmarkEnd w:id="108"/>
    </w:p>
    <w:p w14:paraId="5A0D9FB2" w14:textId="77777777" w:rsidR="000C6513" w:rsidRPr="000C6513" w:rsidRDefault="000C6513" w:rsidP="000C6513">
      <w:pPr>
        <w:spacing w:after="120"/>
        <w:jc w:val="both"/>
        <w:rPr>
          <w:lang w:val="bg-BG"/>
        </w:rPr>
      </w:pPr>
    </w:p>
    <w:p w14:paraId="57B468E6" w14:textId="77777777" w:rsidR="000C6513" w:rsidRPr="00215DFA" w:rsidRDefault="000C6513" w:rsidP="005E58FD">
      <w:pPr>
        <w:pStyle w:val="ListParagraph"/>
        <w:numPr>
          <w:ilvl w:val="0"/>
          <w:numId w:val="106"/>
        </w:numPr>
        <w:spacing w:after="120"/>
        <w:jc w:val="both"/>
        <w:rPr>
          <w:b/>
          <w:lang w:val="bg-BG"/>
        </w:rPr>
      </w:pPr>
      <w:r w:rsidRPr="00215DFA">
        <w:rPr>
          <w:b/>
          <w:lang w:val="bg-BG"/>
        </w:rPr>
        <w:t>Кратка хaрактеристика на вида</w:t>
      </w:r>
    </w:p>
    <w:p w14:paraId="3F291559" w14:textId="77777777" w:rsidR="000C6513" w:rsidRPr="000C6513" w:rsidRDefault="000C6513" w:rsidP="000C6513">
      <w:pPr>
        <w:spacing w:after="120"/>
        <w:jc w:val="both"/>
        <w:rPr>
          <w:lang w:val="bg-BG"/>
        </w:rPr>
      </w:pPr>
      <w:r w:rsidRPr="000C6513">
        <w:rPr>
          <w:lang w:val="bg-BG"/>
        </w:rPr>
        <w:lastRenderedPageBreak/>
        <w:t>Дължина на тялото 16-17 cm. Горната страна на главата зелена с напречни сини и синьозелени препаски. Гърбът и надопашката сини до лазурно сини със слаб метален блясък. Плещите тъмнозелени, а надкрилията със светлосини петна. Маховите пера чернокафяви със сини вътрешни ветрила. Опашка тъмносиня. Отстрани на шията по едно белезникаво петно. Гърло бяло. Гърдите и коремът ръждиви до раждивокафяви. Клюнът черен. Крака коралово червени. Женските с по-бледо оперение, матово , без метален блясък по гърба, кръста и надопашката. Основата на подклюнието светлочервено (Нанкинов и др., 1997).</w:t>
      </w:r>
    </w:p>
    <w:p w14:paraId="2624D059" w14:textId="77777777" w:rsidR="000C6513" w:rsidRPr="000C6513" w:rsidRDefault="000C6513" w:rsidP="000C6513">
      <w:pPr>
        <w:spacing w:after="120"/>
        <w:jc w:val="both"/>
        <w:rPr>
          <w:i/>
          <w:lang w:val="bg-BG"/>
        </w:rPr>
      </w:pPr>
      <w:r w:rsidRPr="000C6513">
        <w:rPr>
          <w:i/>
          <w:lang w:val="bg-BG"/>
        </w:rPr>
        <w:t>Характер на пребиваване в страната</w:t>
      </w:r>
    </w:p>
    <w:p w14:paraId="6D59B814" w14:textId="77777777" w:rsidR="000C6513" w:rsidRPr="000C6513" w:rsidRDefault="000C6513" w:rsidP="000C6513">
      <w:pPr>
        <w:spacing w:after="120"/>
        <w:jc w:val="both"/>
        <w:rPr>
          <w:lang w:val="bg-BG"/>
        </w:rPr>
      </w:pPr>
      <w:r w:rsidRPr="000C6513">
        <w:rPr>
          <w:lang w:val="bg-BG"/>
        </w:rPr>
        <w:t>Постоянен и скитащ вид. През зимата напуска водоемите, които обитава през гнездовия сезон и се среща по не замръзващи части на реки, язовири, рибарници и др. В ез. Сребърна се среща най-късно до началото на ноември и се появява в края на април (Нанкинов и др., 1997).</w:t>
      </w:r>
    </w:p>
    <w:p w14:paraId="25F7B7A0" w14:textId="77777777" w:rsidR="000C6513" w:rsidRPr="000C6513" w:rsidRDefault="000C6513" w:rsidP="000C6513">
      <w:pPr>
        <w:spacing w:after="120"/>
        <w:jc w:val="both"/>
        <w:rPr>
          <w:i/>
          <w:lang w:val="bg-BG"/>
        </w:rPr>
      </w:pPr>
      <w:r w:rsidRPr="000C6513">
        <w:rPr>
          <w:i/>
          <w:lang w:val="bg-BG"/>
        </w:rPr>
        <w:t>Характерно местообитание</w:t>
      </w:r>
    </w:p>
    <w:p w14:paraId="2B4C3F61" w14:textId="77777777" w:rsidR="000C6513" w:rsidRPr="000C6513" w:rsidRDefault="000C6513" w:rsidP="000C6513">
      <w:pPr>
        <w:spacing w:after="120"/>
        <w:jc w:val="both"/>
        <w:rPr>
          <w:lang w:val="bg-BG"/>
        </w:rPr>
      </w:pPr>
      <w:r w:rsidRPr="000C6513">
        <w:rPr>
          <w:lang w:val="bg-BG"/>
        </w:rPr>
        <w:t>Отвесни глинести, песъчливи и чакълести брегове. Течащи води, стоящи пресни води, стоящи бракични води, тесни морски заливи, естуари. (Нанкинов и др., 1997; Янков отг. ред., 2007). Изследване по поречието на р. Дунав в Словакия (Turčoková et al., 2016) установява гнездова плътност от 23-27 дв./ 55 км речен участък и разстояние между гнездата около 816 м. Следователно може да кажем, че на една двойка и трябва около 1-2 км речно течение. Друго изследване (Vilches et al., 2012) установява, че за гнезденето на земеродното рибарче е важно водата в речните течения да е богата на кислород и да не е дълбока, тъй като максималната дълбочина, на която се гмурка рибарчето е около 30 cm. Подходящи местообитания за гнездене на вида са – 2340, 3260, 3270, 1130 (Кавръкова и др., 2009).</w:t>
      </w:r>
    </w:p>
    <w:p w14:paraId="2728464E" w14:textId="77777777" w:rsidR="000C6513" w:rsidRPr="000C6513" w:rsidRDefault="000C6513" w:rsidP="000C6513">
      <w:pPr>
        <w:spacing w:after="120"/>
        <w:jc w:val="both"/>
        <w:rPr>
          <w:i/>
          <w:lang w:val="bg-BG"/>
        </w:rPr>
      </w:pPr>
      <w:r w:rsidRPr="000C6513">
        <w:rPr>
          <w:i/>
          <w:lang w:val="bg-BG"/>
        </w:rPr>
        <w:t>Хранене</w:t>
      </w:r>
    </w:p>
    <w:p w14:paraId="4F1DDE8D" w14:textId="77777777" w:rsidR="000C6513" w:rsidRPr="000C6513" w:rsidRDefault="000C6513" w:rsidP="000C6513">
      <w:pPr>
        <w:spacing w:after="120"/>
        <w:jc w:val="both"/>
        <w:rPr>
          <w:lang w:val="bg-BG"/>
        </w:rPr>
      </w:pPr>
      <w:r w:rsidRPr="000C6513">
        <w:rPr>
          <w:lang w:val="bg-BG"/>
        </w:rPr>
        <w:t>Предимно с дребни риби с дължина 6-7 cm.</w:t>
      </w:r>
    </w:p>
    <w:p w14:paraId="47EF9440" w14:textId="77777777" w:rsidR="000C6513" w:rsidRPr="00215DFA" w:rsidRDefault="000C6513" w:rsidP="005E58FD">
      <w:pPr>
        <w:pStyle w:val="ListParagraph"/>
        <w:numPr>
          <w:ilvl w:val="0"/>
          <w:numId w:val="106"/>
        </w:numPr>
        <w:spacing w:after="120"/>
        <w:jc w:val="both"/>
        <w:rPr>
          <w:b/>
          <w:lang w:val="bg-BG"/>
        </w:rPr>
      </w:pPr>
      <w:r w:rsidRPr="00215DFA">
        <w:rPr>
          <w:b/>
          <w:lang w:val="bg-BG"/>
        </w:rPr>
        <w:t>Разпространение, природозащитно състояние и тенденции в популацията на вида на национално ниво</w:t>
      </w:r>
    </w:p>
    <w:p w14:paraId="4D172A99" w14:textId="77777777" w:rsidR="000C6513" w:rsidRPr="000C6513" w:rsidRDefault="000C6513" w:rsidP="000C6513">
      <w:pPr>
        <w:spacing w:after="120"/>
        <w:jc w:val="both"/>
        <w:rPr>
          <w:lang w:val="bg-BG"/>
        </w:rPr>
      </w:pPr>
      <w:r w:rsidRPr="000C6513">
        <w:rPr>
          <w:lang w:val="bg-BG"/>
        </w:rPr>
        <w:t>С групово и линейно разпространение, свързано с речната мрежа. Водоеми в равнините и хълмисти части на цялата страна. Разпространението се колебае силно на места според динамиката на речните брегове (Янков отг. ред., 2007).</w:t>
      </w:r>
    </w:p>
    <w:p w14:paraId="0CCA1723" w14:textId="77777777" w:rsidR="000C6513" w:rsidRPr="000C6513" w:rsidRDefault="000C6513" w:rsidP="000C6513">
      <w:pPr>
        <w:spacing w:after="120"/>
        <w:jc w:val="both"/>
        <w:rPr>
          <w:lang w:val="bg-BG"/>
        </w:rPr>
      </w:pPr>
      <w:r w:rsidRPr="000C6513">
        <w:rPr>
          <w:lang w:val="bg-BG"/>
        </w:rPr>
        <w:t xml:space="preserve">Включен в </w:t>
      </w:r>
      <w:r w:rsidRPr="000C6513">
        <w:rPr>
          <w:b/>
          <w:lang w:val="bg-BG"/>
        </w:rPr>
        <w:t>Приложение 1</w:t>
      </w:r>
      <w:r w:rsidRPr="000C6513">
        <w:rPr>
          <w:lang w:val="bg-BG"/>
        </w:rPr>
        <w:t xml:space="preserve"> на Директивата за птиците. Според IUCN – LC (Least Concern). Включен в Приложение 2 на ЗБР. С категория SPEC3 за България. </w:t>
      </w:r>
    </w:p>
    <w:p w14:paraId="3FE64E3D" w14:textId="77777777" w:rsidR="000C6513" w:rsidRPr="000C6513" w:rsidRDefault="000C6513" w:rsidP="000C6513">
      <w:pPr>
        <w:spacing w:after="120"/>
        <w:jc w:val="both"/>
        <w:rPr>
          <w:lang w:val="bg-BG"/>
        </w:rPr>
      </w:pPr>
      <w:r w:rsidRPr="000C6513">
        <w:rPr>
          <w:lang w:val="bg-BG"/>
        </w:rPr>
        <w:t xml:space="preserve">Съгласно Докладването от 2019 г. (за периода 2005-2018 г.), гнездящата популация е от </w:t>
      </w:r>
      <w:r w:rsidRPr="000C6513">
        <w:rPr>
          <w:b/>
          <w:lang w:val="bg-BG"/>
        </w:rPr>
        <w:t>900 – 3600 двойки</w:t>
      </w:r>
      <w:r w:rsidRPr="000C6513">
        <w:rPr>
          <w:lang w:val="bg-BG"/>
        </w:rPr>
        <w:t xml:space="preserve">, като краткосрочната тенденция (за периода 2001 – 2018 г.) на популацията е оценена на </w:t>
      </w:r>
      <w:r w:rsidRPr="000C6513">
        <w:rPr>
          <w:b/>
          <w:lang w:val="bg-BG"/>
        </w:rPr>
        <w:t>намаляваща</w:t>
      </w:r>
      <w:r w:rsidRPr="000C6513">
        <w:rPr>
          <w:lang w:val="bg-BG"/>
        </w:rPr>
        <w:t xml:space="preserve">. Дългосрочната тенденция (за периода 1980 – 2018 г.) на популацията е оценена на </w:t>
      </w:r>
      <w:r w:rsidRPr="000C6513">
        <w:rPr>
          <w:b/>
          <w:lang w:val="bg-BG"/>
        </w:rPr>
        <w:t>намаляваща</w:t>
      </w:r>
      <w:r w:rsidRPr="000C6513">
        <w:rPr>
          <w:lang w:val="bg-BG"/>
        </w:rPr>
        <w:t>.</w:t>
      </w:r>
    </w:p>
    <w:p w14:paraId="015460AB" w14:textId="77777777" w:rsidR="000C6513" w:rsidRPr="000C6513" w:rsidRDefault="000C6513" w:rsidP="000C6513">
      <w:pPr>
        <w:spacing w:after="120"/>
        <w:jc w:val="both"/>
        <w:rPr>
          <w:lang w:val="bg-BG"/>
        </w:rPr>
      </w:pPr>
      <w:r w:rsidRPr="000C6513">
        <w:rPr>
          <w:lang w:val="bg-BG"/>
        </w:rPr>
        <w:t>За гнездящата популация са посочени следните заплахи и влияния: K04.</w:t>
      </w:r>
    </w:p>
    <w:p w14:paraId="1D0D1FD1" w14:textId="5DA0C7F6" w:rsidR="000C6513" w:rsidRPr="00215DFA" w:rsidRDefault="000C6513" w:rsidP="005E58FD">
      <w:pPr>
        <w:pStyle w:val="ListParagraph"/>
        <w:numPr>
          <w:ilvl w:val="0"/>
          <w:numId w:val="106"/>
        </w:numPr>
        <w:spacing w:after="120"/>
        <w:jc w:val="both"/>
        <w:rPr>
          <w:b/>
          <w:lang w:val="bg-BG"/>
        </w:rPr>
      </w:pPr>
      <w:r w:rsidRPr="00215DFA">
        <w:rPr>
          <w:b/>
          <w:lang w:val="bg-BG"/>
        </w:rPr>
        <w:t xml:space="preserve">Състояние в </w:t>
      </w:r>
      <w:r w:rsidRPr="00215DFA">
        <w:rPr>
          <w:rFonts w:eastAsia="Calibri"/>
          <w:b/>
          <w:bCs/>
          <w:lang w:val="bg-BG"/>
        </w:rPr>
        <w:t xml:space="preserve">СЗЗ </w:t>
      </w:r>
      <w:r w:rsidRPr="00215DFA">
        <w:rPr>
          <w:b/>
          <w:lang w:val="bg-BG"/>
        </w:rPr>
        <w:t>BG0002017 „Комплекс Беленски острови”</w:t>
      </w:r>
    </w:p>
    <w:p w14:paraId="1B8A6866" w14:textId="593DC954" w:rsidR="000C6513" w:rsidRPr="000C6513" w:rsidRDefault="000C6513" w:rsidP="000C6513">
      <w:pPr>
        <w:spacing w:after="120"/>
        <w:jc w:val="both"/>
        <w:rPr>
          <w:lang w:val="bg-BG"/>
        </w:rPr>
      </w:pPr>
      <w:r w:rsidRPr="000C6513">
        <w:rPr>
          <w:lang w:val="bg-BG"/>
        </w:rPr>
        <w:t>Съгласно СФД в зоната</w:t>
      </w:r>
      <w:r w:rsidR="00215DFA">
        <w:rPr>
          <w:lang w:val="bg-BG"/>
        </w:rPr>
        <w:t>,</w:t>
      </w:r>
      <w:r w:rsidRPr="000C6513">
        <w:rPr>
          <w:lang w:val="bg-BG"/>
        </w:rPr>
        <w:t xml:space="preserve"> вида се опазва като постоянен. Популация на вида се оценява на </w:t>
      </w:r>
      <w:r w:rsidRPr="000C6513">
        <w:rPr>
          <w:b/>
        </w:rPr>
        <w:t xml:space="preserve">1 – 8 </w:t>
      </w:r>
      <w:r w:rsidRPr="000C6513">
        <w:rPr>
          <w:b/>
          <w:lang w:val="bg-BG"/>
        </w:rPr>
        <w:t>двойки</w:t>
      </w:r>
      <w:r w:rsidRPr="000C6513">
        <w:rPr>
          <w:lang w:val="bg-BG"/>
        </w:rPr>
        <w:t xml:space="preserve">, което е </w:t>
      </w:r>
      <w:r>
        <w:rPr>
          <w:b/>
          <w:lang w:val="bg-BG"/>
        </w:rPr>
        <w:t>0,1 – 0,2</w:t>
      </w:r>
      <w:r w:rsidRPr="000C6513">
        <w:rPr>
          <w:b/>
          <w:lang w:val="bg-BG"/>
        </w:rPr>
        <w:t xml:space="preserve"> %</w:t>
      </w:r>
      <w:r w:rsidRPr="000C6513">
        <w:rPr>
          <w:lang w:val="bg-BG"/>
        </w:rPr>
        <w:t xml:space="preserve"> от националната гнездяща популация (оценка „С“). Опазването на </w:t>
      </w:r>
      <w:r w:rsidRPr="000C6513">
        <w:rPr>
          <w:lang w:val="bg-BG"/>
        </w:rPr>
        <w:lastRenderedPageBreak/>
        <w:t>вида е отлично (оценка „A“),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7D3DD5F" w14:textId="77777777" w:rsidR="000C6513" w:rsidRPr="000D245E" w:rsidRDefault="000C6513" w:rsidP="005E58FD">
      <w:pPr>
        <w:pStyle w:val="ListParagraph"/>
        <w:numPr>
          <w:ilvl w:val="0"/>
          <w:numId w:val="106"/>
        </w:numPr>
        <w:spacing w:after="120"/>
        <w:jc w:val="both"/>
        <w:rPr>
          <w:b/>
          <w:lang w:val="bg-BG"/>
        </w:rPr>
      </w:pPr>
      <w:r w:rsidRPr="000D245E">
        <w:rPr>
          <w:b/>
          <w:lang w:val="bg-BG"/>
        </w:rPr>
        <w:t xml:space="preserve">Анализ на наличната информация </w:t>
      </w:r>
    </w:p>
    <w:p w14:paraId="05E04C36" w14:textId="12D14532" w:rsidR="000C6513" w:rsidRPr="000C6513" w:rsidRDefault="000C6513" w:rsidP="000C6513">
      <w:pPr>
        <w:spacing w:after="120"/>
        <w:jc w:val="both"/>
        <w:rPr>
          <w:lang w:val="bg-BG"/>
        </w:rPr>
      </w:pPr>
      <w:r w:rsidRPr="000C6513">
        <w:rPr>
          <w:lang w:val="bg-BG"/>
        </w:rPr>
        <w:t xml:space="preserve">Земеродното рибарче е широко разпространен, но малочислен гнездящ вид по р. Дунав и в Дунавската равнина (Шурулинков и др., 2005; Янков отг. ред., 2007). Според </w:t>
      </w:r>
      <w:r w:rsidR="00585070">
        <w:rPr>
          <w:lang w:val="bg-BG"/>
        </w:rPr>
        <w:t>Петков и др</w:t>
      </w:r>
      <w:r w:rsidR="00A8527E">
        <w:rPr>
          <w:lang w:val="bg-BG"/>
        </w:rPr>
        <w:t>.</w:t>
      </w:r>
      <w:r w:rsidR="00585070">
        <w:rPr>
          <w:lang w:val="bg-BG"/>
        </w:rPr>
        <w:t>,</w:t>
      </w:r>
      <w:r w:rsidRPr="000C6513">
        <w:rPr>
          <w:lang w:val="bg-BG"/>
        </w:rPr>
        <w:t xml:space="preserve"> (2007), популацията </w:t>
      </w:r>
      <w:r w:rsidR="00585070">
        <w:rPr>
          <w:lang w:val="bg-BG"/>
        </w:rPr>
        <w:t>на видът в зоната е оценена на 1</w:t>
      </w:r>
      <w:r w:rsidRPr="000C6513">
        <w:rPr>
          <w:lang w:val="bg-BG"/>
        </w:rPr>
        <w:t xml:space="preserve"> двойк</w:t>
      </w:r>
      <w:r w:rsidR="00585070">
        <w:rPr>
          <w:lang w:val="bg-BG"/>
        </w:rPr>
        <w:t>а</w:t>
      </w:r>
      <w:r w:rsidRPr="000C6513">
        <w:rPr>
          <w:lang w:val="bg-BG"/>
        </w:rPr>
        <w:t>. По време на тереннот</w:t>
      </w:r>
      <w:r w:rsidR="00A8527E">
        <w:rPr>
          <w:lang w:val="bg-BG"/>
        </w:rPr>
        <w:t>о проучване през 2021 г.</w:t>
      </w:r>
      <w:r w:rsidRPr="000C6513">
        <w:rPr>
          <w:lang w:val="bg-BG"/>
        </w:rPr>
        <w:t xml:space="preserve"> са установени </w:t>
      </w:r>
      <w:r w:rsidR="00A8527E">
        <w:rPr>
          <w:lang w:val="bg-BG"/>
        </w:rPr>
        <w:t xml:space="preserve">5 двойки </w:t>
      </w:r>
      <w:r w:rsidRPr="000C6513">
        <w:rPr>
          <w:lang w:val="bg-BG"/>
        </w:rPr>
        <w:t xml:space="preserve">в зоната. </w:t>
      </w:r>
    </w:p>
    <w:p w14:paraId="08D8626A" w14:textId="4250EF17" w:rsidR="000C6513" w:rsidRPr="000C6513" w:rsidRDefault="000C6513" w:rsidP="000C6513">
      <w:pPr>
        <w:spacing w:after="120"/>
        <w:jc w:val="both"/>
        <w:rPr>
          <w:lang w:val="bg-BG"/>
        </w:rPr>
      </w:pPr>
      <w:r w:rsidRPr="000C6513">
        <w:rPr>
          <w:lang w:val="bg-BG"/>
        </w:rPr>
        <w:t xml:space="preserve">По време на СЗП през </w:t>
      </w:r>
      <w:r w:rsidR="008765C2">
        <w:rPr>
          <w:lang w:val="bg-BG"/>
        </w:rPr>
        <w:t>2020 г. е</w:t>
      </w:r>
      <w:r w:rsidRPr="000C6513">
        <w:rPr>
          <w:lang w:val="bg-BG"/>
        </w:rPr>
        <w:t xml:space="preserve"> наблюдаван </w:t>
      </w:r>
      <w:r w:rsidR="008765C2">
        <w:rPr>
          <w:lang w:val="bg-BG"/>
        </w:rPr>
        <w:t>1 индивид по поречието на р. Дунав в територията на зоната.</w:t>
      </w:r>
    </w:p>
    <w:p w14:paraId="70442D79" w14:textId="03392671" w:rsidR="000C6513" w:rsidRPr="000C6513" w:rsidRDefault="000C6513" w:rsidP="000C6513">
      <w:pPr>
        <w:spacing w:after="120"/>
        <w:jc w:val="both"/>
        <w:rPr>
          <w:lang w:val="bg-BG"/>
        </w:rPr>
      </w:pPr>
      <w:r w:rsidRPr="000C6513">
        <w:rPr>
          <w:lang w:val="bg-BG"/>
        </w:rPr>
        <w:t xml:space="preserve">Определената от Докладването единствена заплахa за гнездящата популация K04 - Изменение на хидродинамичните Характеристики; е валидна с пълна сила и за СЗЗ </w:t>
      </w:r>
      <w:r w:rsidR="008765C2">
        <w:rPr>
          <w:lang w:val="bg-BG"/>
        </w:rPr>
        <w:t>„Комплекс Беленски острови“</w:t>
      </w:r>
      <w:r w:rsidRPr="000C6513">
        <w:rPr>
          <w:lang w:val="bg-BG"/>
        </w:rPr>
        <w:t>, както и за всички зони по р Дунав.</w:t>
      </w:r>
    </w:p>
    <w:p w14:paraId="02915C8E" w14:textId="435BC18C" w:rsidR="000C6513" w:rsidRPr="0058430A" w:rsidRDefault="00B35CB6" w:rsidP="005E58FD">
      <w:pPr>
        <w:pStyle w:val="ListParagraph"/>
        <w:numPr>
          <w:ilvl w:val="0"/>
          <w:numId w:val="106"/>
        </w:numPr>
        <w:spacing w:after="120"/>
        <w:jc w:val="both"/>
        <w:rPr>
          <w:b/>
          <w:lang w:val="bg-BG"/>
        </w:rPr>
      </w:pPr>
      <w:r w:rsidRPr="0058430A">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382"/>
        <w:gridCol w:w="1316"/>
        <w:gridCol w:w="3416"/>
        <w:gridCol w:w="2282"/>
      </w:tblGrid>
      <w:tr w:rsidR="000C6513" w:rsidRPr="000C6513" w14:paraId="1F74268C" w14:textId="77777777" w:rsidTr="0058430A">
        <w:trPr>
          <w:tblHeader/>
          <w:jc w:val="center"/>
        </w:trPr>
        <w:tc>
          <w:tcPr>
            <w:tcW w:w="923" w:type="pct"/>
            <w:shd w:val="clear" w:color="auto" w:fill="B6DDE8"/>
            <w:vAlign w:val="center"/>
          </w:tcPr>
          <w:p w14:paraId="1D986A83" w14:textId="77777777" w:rsidR="000C6513" w:rsidRPr="000C6513" w:rsidRDefault="000C6513" w:rsidP="0058430A">
            <w:pPr>
              <w:spacing w:after="0" w:line="240" w:lineRule="auto"/>
              <w:jc w:val="center"/>
              <w:rPr>
                <w:b/>
                <w:bCs/>
                <w:lang w:val="bg-BG"/>
              </w:rPr>
            </w:pPr>
            <w:r w:rsidRPr="000C6513">
              <w:rPr>
                <w:b/>
                <w:bCs/>
                <w:lang w:val="bg-BG"/>
              </w:rPr>
              <w:t>Параметър</w:t>
            </w:r>
          </w:p>
        </w:tc>
        <w:tc>
          <w:tcPr>
            <w:tcW w:w="671" w:type="pct"/>
            <w:shd w:val="clear" w:color="auto" w:fill="B6DDE8"/>
            <w:vAlign w:val="center"/>
          </w:tcPr>
          <w:p w14:paraId="7B3ADC89" w14:textId="77777777" w:rsidR="000C6513" w:rsidRPr="000C6513" w:rsidRDefault="000C6513" w:rsidP="0058430A">
            <w:pPr>
              <w:spacing w:after="0" w:line="240" w:lineRule="auto"/>
              <w:jc w:val="center"/>
              <w:rPr>
                <w:b/>
                <w:bCs/>
                <w:lang w:val="bg-BG"/>
              </w:rPr>
            </w:pPr>
            <w:r w:rsidRPr="000C6513">
              <w:rPr>
                <w:b/>
                <w:bCs/>
                <w:lang w:val="bg-BG"/>
              </w:rPr>
              <w:t>Мерна единица</w:t>
            </w:r>
          </w:p>
        </w:tc>
        <w:tc>
          <w:tcPr>
            <w:tcW w:w="639" w:type="pct"/>
            <w:shd w:val="clear" w:color="auto" w:fill="B6DDE8"/>
            <w:vAlign w:val="center"/>
          </w:tcPr>
          <w:p w14:paraId="1C2B666A" w14:textId="77777777" w:rsidR="000C6513" w:rsidRPr="000C6513" w:rsidRDefault="000C6513" w:rsidP="0058430A">
            <w:pPr>
              <w:spacing w:after="0" w:line="240" w:lineRule="auto"/>
              <w:jc w:val="center"/>
              <w:rPr>
                <w:b/>
                <w:bCs/>
                <w:lang w:val="bg-BG"/>
              </w:rPr>
            </w:pPr>
            <w:r w:rsidRPr="000C6513">
              <w:rPr>
                <w:b/>
                <w:bCs/>
                <w:lang w:val="bg-BG"/>
              </w:rPr>
              <w:t>Целева стойност</w:t>
            </w:r>
          </w:p>
        </w:tc>
        <w:tc>
          <w:tcPr>
            <w:tcW w:w="1659" w:type="pct"/>
            <w:shd w:val="clear" w:color="auto" w:fill="B6DDE8"/>
            <w:vAlign w:val="center"/>
          </w:tcPr>
          <w:p w14:paraId="4804A0B0" w14:textId="77777777" w:rsidR="000C6513" w:rsidRPr="000C6513" w:rsidRDefault="000C6513" w:rsidP="0058430A">
            <w:pPr>
              <w:spacing w:after="0" w:line="240" w:lineRule="auto"/>
              <w:jc w:val="center"/>
              <w:rPr>
                <w:b/>
                <w:bCs/>
                <w:lang w:val="bg-BG"/>
              </w:rPr>
            </w:pPr>
            <w:r w:rsidRPr="000C6513">
              <w:rPr>
                <w:b/>
                <w:bCs/>
                <w:lang w:val="bg-BG"/>
              </w:rPr>
              <w:t>Допълнителна информация</w:t>
            </w:r>
          </w:p>
        </w:tc>
        <w:tc>
          <w:tcPr>
            <w:tcW w:w="1109" w:type="pct"/>
            <w:shd w:val="clear" w:color="auto" w:fill="B6DDE8"/>
            <w:vAlign w:val="center"/>
          </w:tcPr>
          <w:p w14:paraId="749551E8" w14:textId="77777777" w:rsidR="000C6513" w:rsidRPr="000C6513" w:rsidRDefault="000C6513" w:rsidP="0058430A">
            <w:pPr>
              <w:spacing w:after="0" w:line="240" w:lineRule="auto"/>
              <w:jc w:val="center"/>
              <w:rPr>
                <w:b/>
                <w:bCs/>
                <w:lang w:val="bg-BG"/>
              </w:rPr>
            </w:pPr>
            <w:r w:rsidRPr="000C6513">
              <w:rPr>
                <w:b/>
                <w:bCs/>
                <w:lang w:val="bg-BG"/>
              </w:rPr>
              <w:t>Специфични за зоната цели</w:t>
            </w:r>
          </w:p>
        </w:tc>
      </w:tr>
      <w:tr w:rsidR="000C6513" w:rsidRPr="000C6513" w14:paraId="425D49B6" w14:textId="77777777" w:rsidTr="0058430A">
        <w:trPr>
          <w:jc w:val="center"/>
        </w:trPr>
        <w:tc>
          <w:tcPr>
            <w:tcW w:w="923" w:type="pct"/>
            <w:shd w:val="clear" w:color="auto" w:fill="auto"/>
          </w:tcPr>
          <w:p w14:paraId="45F786AD" w14:textId="77777777" w:rsidR="000C6513" w:rsidRPr="000C6513" w:rsidRDefault="000C6513" w:rsidP="0058430A">
            <w:pPr>
              <w:spacing w:after="0" w:line="240" w:lineRule="auto"/>
              <w:rPr>
                <w:b/>
                <w:lang w:val="bg-BG"/>
              </w:rPr>
            </w:pPr>
            <w:r w:rsidRPr="000C6513">
              <w:rPr>
                <w:b/>
                <w:lang w:val="bg-BG"/>
              </w:rPr>
              <w:t xml:space="preserve">Популация: </w:t>
            </w:r>
            <w:r w:rsidRPr="000C6513">
              <w:rPr>
                <w:bCs/>
                <w:lang w:val="bg-BG"/>
              </w:rPr>
              <w:t>Размер гнездовата популацията</w:t>
            </w:r>
          </w:p>
        </w:tc>
        <w:tc>
          <w:tcPr>
            <w:tcW w:w="671" w:type="pct"/>
            <w:shd w:val="clear" w:color="auto" w:fill="auto"/>
          </w:tcPr>
          <w:p w14:paraId="43F66F11" w14:textId="77777777" w:rsidR="000C6513" w:rsidRPr="000C6513" w:rsidRDefault="000C6513" w:rsidP="0058430A">
            <w:pPr>
              <w:spacing w:after="0" w:line="240" w:lineRule="auto"/>
              <w:rPr>
                <w:lang w:val="bg-BG"/>
              </w:rPr>
            </w:pPr>
            <w:r w:rsidRPr="000C6513">
              <w:rPr>
                <w:lang w:val="bg-BG"/>
              </w:rPr>
              <w:t>Брой гнездящи двойки</w:t>
            </w:r>
          </w:p>
        </w:tc>
        <w:tc>
          <w:tcPr>
            <w:tcW w:w="639" w:type="pct"/>
            <w:shd w:val="clear" w:color="auto" w:fill="auto"/>
          </w:tcPr>
          <w:p w14:paraId="600FBF4F" w14:textId="71644BAC" w:rsidR="000C6513" w:rsidRPr="000C6513" w:rsidRDefault="00366B34" w:rsidP="0058430A">
            <w:pPr>
              <w:spacing w:after="0" w:line="240" w:lineRule="auto"/>
              <w:rPr>
                <w:lang w:val="bg-BG"/>
              </w:rPr>
            </w:pPr>
            <w:r>
              <w:rPr>
                <w:lang w:val="bg-BG"/>
              </w:rPr>
              <w:t>Най-малко 4</w:t>
            </w:r>
            <w:r w:rsidR="000C6513" w:rsidRPr="000C6513">
              <w:rPr>
                <w:lang w:val="bg-BG"/>
              </w:rPr>
              <w:t xml:space="preserve"> двойки </w:t>
            </w:r>
          </w:p>
        </w:tc>
        <w:tc>
          <w:tcPr>
            <w:tcW w:w="1659" w:type="pct"/>
            <w:shd w:val="clear" w:color="auto" w:fill="auto"/>
          </w:tcPr>
          <w:p w14:paraId="572B1543" w14:textId="1C95289B" w:rsidR="000C6513" w:rsidRPr="000C6513" w:rsidRDefault="000C6513" w:rsidP="0058430A">
            <w:pPr>
              <w:spacing w:after="0" w:line="240" w:lineRule="auto"/>
              <w:rPr>
                <w:lang w:val="bg-BG"/>
              </w:rPr>
            </w:pPr>
            <w:r w:rsidRPr="000C6513">
              <w:rPr>
                <w:lang w:val="bg-BG"/>
              </w:rPr>
              <w:t xml:space="preserve">Определена според </w:t>
            </w:r>
            <w:r w:rsidR="00366B34">
              <w:rPr>
                <w:lang w:val="bg-BG"/>
              </w:rPr>
              <w:t>СФД (актуализиран през 2015 г.) и данните от теренните проучвания.</w:t>
            </w:r>
            <w:r w:rsidRPr="000C6513">
              <w:rPr>
                <w:lang w:val="bg-BG"/>
              </w:rPr>
              <w:t xml:space="preserve"> Разпространението се колебае силно на места според динамиката на речните брегове </w:t>
            </w:r>
            <w:r w:rsidR="00EF0ABF">
              <w:rPr>
                <w:lang w:val="bg-BG"/>
              </w:rPr>
              <w:t>(срутване, заравняване и т.н.).</w:t>
            </w:r>
          </w:p>
        </w:tc>
        <w:tc>
          <w:tcPr>
            <w:tcW w:w="1109" w:type="pct"/>
          </w:tcPr>
          <w:p w14:paraId="2ADB83D5" w14:textId="67DBE6CF" w:rsidR="000C6513" w:rsidRPr="000C6513" w:rsidRDefault="000C6513" w:rsidP="0058430A">
            <w:pPr>
              <w:spacing w:after="0" w:line="240" w:lineRule="auto"/>
              <w:rPr>
                <w:lang w:val="bg-BG"/>
              </w:rPr>
            </w:pPr>
            <w:r w:rsidRPr="000C6513">
              <w:rPr>
                <w:lang w:val="bg-BG"/>
              </w:rPr>
              <w:t xml:space="preserve">Поддържане на популацията на вида </w:t>
            </w:r>
            <w:r w:rsidR="00EF0ABF">
              <w:rPr>
                <w:lang w:val="bg-BG"/>
              </w:rPr>
              <w:t>в зоната в размер от най-малко 4</w:t>
            </w:r>
            <w:r w:rsidRPr="000C6513">
              <w:rPr>
                <w:lang w:val="bg-BG"/>
              </w:rPr>
              <w:t xml:space="preserve"> гнездящи двойки.</w:t>
            </w:r>
          </w:p>
        </w:tc>
      </w:tr>
      <w:tr w:rsidR="000C6513" w:rsidRPr="000C6513" w14:paraId="49F12390" w14:textId="77777777" w:rsidTr="0058430A">
        <w:trPr>
          <w:jc w:val="center"/>
        </w:trPr>
        <w:tc>
          <w:tcPr>
            <w:tcW w:w="923" w:type="pct"/>
            <w:shd w:val="clear" w:color="auto" w:fill="auto"/>
          </w:tcPr>
          <w:p w14:paraId="0FE1A1F6" w14:textId="77777777" w:rsidR="000C6513" w:rsidRPr="000C6513" w:rsidRDefault="000C6513" w:rsidP="0058430A">
            <w:pPr>
              <w:spacing w:after="0" w:line="240" w:lineRule="auto"/>
              <w:rPr>
                <w:b/>
                <w:lang w:val="bg-BG"/>
              </w:rPr>
            </w:pPr>
            <w:r w:rsidRPr="000C6513">
              <w:rPr>
                <w:b/>
                <w:lang w:val="bg-BG"/>
              </w:rPr>
              <w:t xml:space="preserve">Местообитание на вида: </w:t>
            </w:r>
            <w:r w:rsidRPr="000C6513">
              <w:rPr>
                <w:bCs/>
                <w:lang w:val="bg-BG"/>
              </w:rPr>
              <w:t>Площ на подходящото местообитание за вида</w:t>
            </w:r>
          </w:p>
        </w:tc>
        <w:tc>
          <w:tcPr>
            <w:tcW w:w="671" w:type="pct"/>
            <w:shd w:val="clear" w:color="auto" w:fill="auto"/>
          </w:tcPr>
          <w:p w14:paraId="5E0F21D9" w14:textId="77777777" w:rsidR="000C6513" w:rsidRPr="000C6513" w:rsidRDefault="000C6513" w:rsidP="0058430A">
            <w:pPr>
              <w:spacing w:after="0" w:line="240" w:lineRule="auto"/>
              <w:rPr>
                <w:lang w:val="bg-BG"/>
              </w:rPr>
            </w:pPr>
            <w:r w:rsidRPr="000C6513">
              <w:rPr>
                <w:lang w:val="bg-BG"/>
              </w:rPr>
              <w:t>ha</w:t>
            </w:r>
          </w:p>
        </w:tc>
        <w:tc>
          <w:tcPr>
            <w:tcW w:w="639" w:type="pct"/>
            <w:shd w:val="clear" w:color="auto" w:fill="auto"/>
          </w:tcPr>
          <w:p w14:paraId="0592669D" w14:textId="550ED219" w:rsidR="000C6513" w:rsidRPr="000C6513" w:rsidRDefault="009B2453" w:rsidP="0058430A">
            <w:pPr>
              <w:spacing w:after="0" w:line="240" w:lineRule="auto"/>
              <w:rPr>
                <w:lang w:val="bg-BG"/>
              </w:rPr>
            </w:pPr>
            <w:r>
              <w:rPr>
                <w:lang w:val="bg-BG"/>
              </w:rPr>
              <w:t>Най-малко 803 ha</w:t>
            </w:r>
          </w:p>
        </w:tc>
        <w:tc>
          <w:tcPr>
            <w:tcW w:w="1659" w:type="pct"/>
            <w:shd w:val="clear" w:color="auto" w:fill="auto"/>
          </w:tcPr>
          <w:p w14:paraId="5C775446" w14:textId="77777777" w:rsidR="000C6513" w:rsidRPr="000C6513" w:rsidRDefault="000C6513" w:rsidP="0058430A">
            <w:pPr>
              <w:spacing w:after="0" w:line="240" w:lineRule="auto"/>
              <w:rPr>
                <w:lang w:val="bg-BG"/>
              </w:rPr>
            </w:pPr>
            <w:r w:rsidRPr="000C6513">
              <w:rPr>
                <w:lang w:val="bg-BG"/>
              </w:rPr>
              <w:t>Изчислена е на база плитката част от р. Дунав на 1 m от брега на островите и сушата в рамките на зоната. Гнездовото и хранителното местообитание съвпадат.</w:t>
            </w:r>
          </w:p>
        </w:tc>
        <w:tc>
          <w:tcPr>
            <w:tcW w:w="1109" w:type="pct"/>
          </w:tcPr>
          <w:p w14:paraId="68E8E6F5" w14:textId="52B379A2" w:rsidR="000C6513" w:rsidRPr="000C6513" w:rsidRDefault="000C6513" w:rsidP="0058430A">
            <w:pPr>
              <w:spacing w:after="0" w:line="240" w:lineRule="auto"/>
              <w:rPr>
                <w:lang w:val="bg-BG"/>
              </w:rPr>
            </w:pPr>
            <w:r w:rsidRPr="000C6513">
              <w:rPr>
                <w:lang w:val="bg-BG"/>
              </w:rPr>
              <w:t>Поддържане на подходящото местообитание на вида в размер н</w:t>
            </w:r>
            <w:r w:rsidR="009B2453">
              <w:rPr>
                <w:lang w:val="bg-BG"/>
              </w:rPr>
              <w:t>ай-малко 803</w:t>
            </w:r>
            <w:r w:rsidRPr="000C6513">
              <w:rPr>
                <w:lang w:val="bg-BG"/>
              </w:rPr>
              <w:t xml:space="preserve"> ha.</w:t>
            </w:r>
          </w:p>
        </w:tc>
      </w:tr>
      <w:tr w:rsidR="004705D5" w:rsidRPr="000C6513" w14:paraId="610320CA" w14:textId="77777777" w:rsidTr="0058430A">
        <w:trPr>
          <w:jc w:val="center"/>
        </w:trPr>
        <w:tc>
          <w:tcPr>
            <w:tcW w:w="923" w:type="pct"/>
            <w:shd w:val="clear" w:color="auto" w:fill="auto"/>
          </w:tcPr>
          <w:p w14:paraId="42EE2DFE" w14:textId="5671E5D7" w:rsidR="004705D5" w:rsidRPr="000C6513" w:rsidRDefault="004705D5" w:rsidP="0058430A">
            <w:pPr>
              <w:spacing w:after="0" w:line="240" w:lineRule="auto"/>
              <w:rPr>
                <w:b/>
                <w:lang w:val="bg-BG"/>
              </w:rPr>
            </w:pPr>
            <w:r w:rsidRPr="005847BD">
              <w:rPr>
                <w:b/>
                <w:lang w:val="bg-BG"/>
              </w:rPr>
              <w:t xml:space="preserve">Местообитание на вида: </w:t>
            </w:r>
            <w:r w:rsidRPr="005847BD">
              <w:rPr>
                <w:lang w:val="bg-BG"/>
              </w:rPr>
              <w:t>Екологично състояние на водните тела с местообитания на вида, по биологичен елемент риби (JDS4-Fish)</w:t>
            </w:r>
          </w:p>
        </w:tc>
        <w:tc>
          <w:tcPr>
            <w:tcW w:w="671" w:type="pct"/>
            <w:shd w:val="clear" w:color="auto" w:fill="auto"/>
          </w:tcPr>
          <w:p w14:paraId="46674B94" w14:textId="7B439334" w:rsidR="004705D5" w:rsidRPr="000C6513" w:rsidRDefault="004705D5" w:rsidP="0058430A">
            <w:pPr>
              <w:spacing w:after="0" w:line="240" w:lineRule="auto"/>
              <w:rPr>
                <w:lang w:val="bg-BG"/>
              </w:rPr>
            </w:pPr>
            <w:r w:rsidRPr="005847BD">
              <w:rPr>
                <w:lang w:val="bg-BG"/>
              </w:rPr>
              <w:t>5 степенна скала</w:t>
            </w:r>
          </w:p>
        </w:tc>
        <w:tc>
          <w:tcPr>
            <w:tcW w:w="639" w:type="pct"/>
            <w:shd w:val="clear" w:color="auto" w:fill="auto"/>
          </w:tcPr>
          <w:p w14:paraId="03CB5299" w14:textId="604FD4B9" w:rsidR="004705D5" w:rsidRPr="000C6513" w:rsidRDefault="004705D5" w:rsidP="0058430A">
            <w:pPr>
              <w:spacing w:after="0" w:line="240" w:lineRule="auto"/>
              <w:rPr>
                <w:lang w:val="bg-BG"/>
              </w:rPr>
            </w:pPr>
            <w:r w:rsidRPr="005847BD">
              <w:rPr>
                <w:lang w:val="bg-BG"/>
              </w:rPr>
              <w:t>2-Добро или 1-Отлично</w:t>
            </w:r>
          </w:p>
        </w:tc>
        <w:tc>
          <w:tcPr>
            <w:tcW w:w="1659" w:type="pct"/>
            <w:shd w:val="clear" w:color="auto" w:fill="auto"/>
          </w:tcPr>
          <w:tbl>
            <w:tblPr>
              <w:tblW w:w="3108" w:type="dxa"/>
              <w:jc w:val="center"/>
              <w:tblCellMar>
                <w:left w:w="70" w:type="dxa"/>
                <w:right w:w="70" w:type="dxa"/>
              </w:tblCellMar>
              <w:tblLook w:val="04A0" w:firstRow="1" w:lastRow="0" w:firstColumn="1" w:lastColumn="0" w:noHBand="0" w:noVBand="1"/>
            </w:tblPr>
            <w:tblGrid>
              <w:gridCol w:w="3108"/>
            </w:tblGrid>
            <w:tr w:rsidR="004705D5" w:rsidRPr="005847BD" w14:paraId="66927DD4" w14:textId="77777777" w:rsidTr="0058430A">
              <w:trPr>
                <w:trHeight w:val="300"/>
                <w:jc w:val="center"/>
              </w:trPr>
              <w:tc>
                <w:tcPr>
                  <w:tcW w:w="3108" w:type="dxa"/>
                  <w:tcBorders>
                    <w:top w:val="single" w:sz="4" w:space="0" w:color="auto"/>
                    <w:left w:val="single" w:sz="4" w:space="0" w:color="auto"/>
                    <w:bottom w:val="single" w:sz="4" w:space="0" w:color="auto"/>
                    <w:right w:val="nil"/>
                  </w:tcBorders>
                  <w:shd w:val="clear" w:color="000000" w:fill="BFBFBF"/>
                  <w:noWrap/>
                  <w:vAlign w:val="bottom"/>
                  <w:hideMark/>
                </w:tcPr>
                <w:p w14:paraId="3B05BF8E" w14:textId="77777777" w:rsidR="004705D5" w:rsidRPr="005847BD" w:rsidRDefault="004705D5" w:rsidP="0058430A">
                  <w:pPr>
                    <w:spacing w:after="0" w:line="240" w:lineRule="auto"/>
                    <w:rPr>
                      <w:b/>
                      <w:bCs/>
                      <w:lang w:val="bg-BG"/>
                    </w:rPr>
                  </w:pPr>
                  <w:r w:rsidRPr="005847BD">
                    <w:rPr>
                      <w:b/>
                      <w:bCs/>
                      <w:lang w:val="bg-BG"/>
                    </w:rPr>
                    <w:t>Екологично състояние</w:t>
                  </w:r>
                </w:p>
              </w:tc>
            </w:tr>
            <w:tr w:rsidR="004705D5" w:rsidRPr="005847BD" w14:paraId="10C19915" w14:textId="77777777" w:rsidTr="0058430A">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CF226A7" w14:textId="77777777" w:rsidR="004705D5" w:rsidRPr="005847BD" w:rsidRDefault="004705D5" w:rsidP="0058430A">
                  <w:pPr>
                    <w:spacing w:after="0" w:line="240" w:lineRule="auto"/>
                    <w:rPr>
                      <w:lang w:val="bg-BG"/>
                    </w:rPr>
                  </w:pPr>
                  <w:r w:rsidRPr="005847BD">
                    <w:rPr>
                      <w:lang w:val="bg-BG"/>
                    </w:rPr>
                    <w:t>1-Отлично - High</w:t>
                  </w:r>
                </w:p>
              </w:tc>
            </w:tr>
            <w:tr w:rsidR="004705D5" w:rsidRPr="005847BD" w14:paraId="06103E38" w14:textId="77777777" w:rsidTr="0058430A">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E1A67E2" w14:textId="77777777" w:rsidR="004705D5" w:rsidRPr="005847BD" w:rsidRDefault="004705D5" w:rsidP="0058430A">
                  <w:pPr>
                    <w:spacing w:after="0" w:line="240" w:lineRule="auto"/>
                    <w:rPr>
                      <w:lang w:val="bg-BG"/>
                    </w:rPr>
                  </w:pPr>
                  <w:r w:rsidRPr="005847BD">
                    <w:rPr>
                      <w:lang w:val="bg-BG"/>
                    </w:rPr>
                    <w:t>2-Добро - Good</w:t>
                  </w:r>
                </w:p>
              </w:tc>
            </w:tr>
            <w:tr w:rsidR="004705D5" w:rsidRPr="005847BD" w14:paraId="153C592C" w14:textId="77777777" w:rsidTr="0058430A">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82F9A39" w14:textId="77777777" w:rsidR="004705D5" w:rsidRPr="005847BD" w:rsidRDefault="004705D5" w:rsidP="0058430A">
                  <w:pPr>
                    <w:spacing w:after="0" w:line="240" w:lineRule="auto"/>
                    <w:rPr>
                      <w:lang w:val="bg-BG"/>
                    </w:rPr>
                  </w:pPr>
                  <w:r w:rsidRPr="005847BD">
                    <w:rPr>
                      <w:lang w:val="bg-BG"/>
                    </w:rPr>
                    <w:t>3-Умерено - Moderate</w:t>
                  </w:r>
                </w:p>
              </w:tc>
            </w:tr>
            <w:tr w:rsidR="004705D5" w:rsidRPr="005847BD" w14:paraId="702E56F7" w14:textId="77777777" w:rsidTr="0058430A">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735A601" w14:textId="77777777" w:rsidR="004705D5" w:rsidRPr="005847BD" w:rsidRDefault="004705D5" w:rsidP="0058430A">
                  <w:pPr>
                    <w:spacing w:after="0" w:line="240" w:lineRule="auto"/>
                    <w:rPr>
                      <w:lang w:val="bg-BG"/>
                    </w:rPr>
                  </w:pPr>
                  <w:r w:rsidRPr="005847BD">
                    <w:rPr>
                      <w:lang w:val="bg-BG"/>
                    </w:rPr>
                    <w:t>4-Лошо - Poor</w:t>
                  </w:r>
                </w:p>
              </w:tc>
            </w:tr>
            <w:tr w:rsidR="004705D5" w:rsidRPr="005847BD" w14:paraId="5CE6BCFC" w14:textId="77777777" w:rsidTr="0058430A">
              <w:trPr>
                <w:trHeight w:val="300"/>
                <w:jc w:val="center"/>
              </w:trPr>
              <w:tc>
                <w:tcPr>
                  <w:tcW w:w="31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CCB436F" w14:textId="77777777" w:rsidR="004705D5" w:rsidRPr="005847BD" w:rsidRDefault="004705D5" w:rsidP="0058430A">
                  <w:pPr>
                    <w:spacing w:after="0" w:line="240" w:lineRule="auto"/>
                    <w:rPr>
                      <w:lang w:val="bg-BG"/>
                    </w:rPr>
                  </w:pPr>
                  <w:r w:rsidRPr="005847BD">
                    <w:rPr>
                      <w:lang w:val="bg-BG"/>
                    </w:rPr>
                    <w:t>5-Много лошо - Bad</w:t>
                  </w:r>
                </w:p>
              </w:tc>
            </w:tr>
          </w:tbl>
          <w:p w14:paraId="6E404F18" w14:textId="1AECEA36" w:rsidR="004705D5" w:rsidRPr="000C6513" w:rsidRDefault="004705D5" w:rsidP="0058430A">
            <w:pPr>
              <w:spacing w:after="0" w:line="240" w:lineRule="auto"/>
              <w:rPr>
                <w:lang w:val="bg-BG"/>
              </w:rPr>
            </w:pPr>
            <w:r w:rsidRPr="005847BD">
              <w:rPr>
                <w:lang w:val="bg-BG"/>
              </w:rPr>
              <w:t xml:space="preserve">Екологичното състояние на водите по р. Дунав по показател риби (пункт </w:t>
            </w:r>
            <w:r>
              <w:rPr>
                <w:lang w:val="bg-BG"/>
              </w:rPr>
              <w:t>устието на Искър</w:t>
            </w:r>
            <w:r w:rsidRPr="005847BD">
              <w:rPr>
                <w:lang w:val="bg-BG"/>
              </w:rPr>
              <w:t xml:space="preserve"> и </w:t>
            </w:r>
            <w:r>
              <w:rPr>
                <w:lang w:val="bg-BG"/>
              </w:rPr>
              <w:t>устието на Янтра</w:t>
            </w:r>
            <w:r w:rsidRPr="005847BD">
              <w:rPr>
                <w:lang w:val="bg-BG"/>
              </w:rPr>
              <w:t xml:space="preserve">) е оценено на </w:t>
            </w:r>
            <w:r>
              <w:rPr>
                <w:b/>
                <w:lang w:val="bg-BG"/>
              </w:rPr>
              <w:t>добро</w:t>
            </w:r>
            <w:r w:rsidRPr="005847BD">
              <w:rPr>
                <w:b/>
                <w:lang w:val="bg-BG"/>
              </w:rPr>
              <w:t xml:space="preserve"> (</w:t>
            </w:r>
            <w:r>
              <w:rPr>
                <w:b/>
                <w:lang w:val="bg-BG"/>
              </w:rPr>
              <w:t>2</w:t>
            </w:r>
            <w:r w:rsidRPr="005847BD">
              <w:rPr>
                <w:b/>
                <w:lang w:val="bg-BG"/>
              </w:rPr>
              <w:t xml:space="preserve">) </w:t>
            </w:r>
            <w:r w:rsidRPr="005847BD">
              <w:rPr>
                <w:lang w:val="bg-BG"/>
              </w:rPr>
              <w:t xml:space="preserve">според доклада на JDS4 (2019-2020, </w:t>
            </w:r>
            <w:r w:rsidRPr="005847BD">
              <w:rPr>
                <w:lang w:val="bg-BG"/>
              </w:rPr>
              <w:lastRenderedPageBreak/>
              <w:t>Табл. 5, стр. 51).</w:t>
            </w:r>
          </w:p>
        </w:tc>
        <w:tc>
          <w:tcPr>
            <w:tcW w:w="1109" w:type="pct"/>
          </w:tcPr>
          <w:p w14:paraId="3427415B" w14:textId="2F096F67" w:rsidR="004705D5" w:rsidRPr="000C6513" w:rsidRDefault="004705D5" w:rsidP="0058430A">
            <w:pPr>
              <w:spacing w:after="0" w:line="240" w:lineRule="auto"/>
              <w:rPr>
                <w:lang w:val="bg-BG"/>
              </w:rPr>
            </w:pPr>
            <w:r>
              <w:rPr>
                <w:lang w:val="bg-BG"/>
              </w:rPr>
              <w:lastRenderedPageBreak/>
              <w:t>Поддържане или п</w:t>
            </w:r>
            <w:r w:rsidRPr="005847BD">
              <w:rPr>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500DD254" w14:textId="77777777" w:rsidR="000C6513" w:rsidRPr="000C6513" w:rsidRDefault="000C6513" w:rsidP="000C6513">
      <w:pPr>
        <w:spacing w:after="120"/>
        <w:jc w:val="both"/>
        <w:rPr>
          <w:b/>
          <w:lang w:val="bg-BG"/>
        </w:rPr>
      </w:pPr>
    </w:p>
    <w:p w14:paraId="3D4ABE67" w14:textId="0CA93A9A" w:rsidR="000C6513" w:rsidRPr="00885C08" w:rsidRDefault="000C6513" w:rsidP="005E58FD">
      <w:pPr>
        <w:pStyle w:val="ListParagraph"/>
        <w:numPr>
          <w:ilvl w:val="0"/>
          <w:numId w:val="106"/>
        </w:numPr>
        <w:spacing w:after="120"/>
        <w:jc w:val="both"/>
        <w:rPr>
          <w:b/>
          <w:lang w:val="bg-BG"/>
        </w:rPr>
      </w:pPr>
      <w:r w:rsidRPr="00885C08">
        <w:rPr>
          <w:b/>
          <w:lang w:val="bg-BG"/>
        </w:rPr>
        <w:t xml:space="preserve">Необходимост от промени в СФД за </w:t>
      </w:r>
      <w:r w:rsidRPr="00885C08">
        <w:rPr>
          <w:rFonts w:eastAsia="Calibri"/>
          <w:b/>
          <w:bCs/>
          <w:lang w:val="bg-BG"/>
        </w:rPr>
        <w:t xml:space="preserve">СЗЗ </w:t>
      </w:r>
      <w:r w:rsidRPr="00885C08">
        <w:rPr>
          <w:b/>
          <w:lang w:val="bg-BG"/>
        </w:rPr>
        <w:t>BG0002017 „Комплекс Беленски острови”</w:t>
      </w:r>
    </w:p>
    <w:p w14:paraId="77773FBE" w14:textId="56E9BAF9" w:rsidR="000C6513" w:rsidRPr="000C6513" w:rsidRDefault="00E95E70" w:rsidP="000C6513">
      <w:pPr>
        <w:spacing w:after="120"/>
        <w:jc w:val="both"/>
        <w:rPr>
          <w:lang w:val="bg-BG"/>
        </w:rPr>
      </w:pPr>
      <w:r>
        <w:rPr>
          <w:lang w:val="bg-BG"/>
        </w:rPr>
        <w:t>Не са</w:t>
      </w:r>
      <w:r w:rsidR="000C6513" w:rsidRPr="000C6513">
        <w:rPr>
          <w:lang w:val="bg-BG"/>
        </w:rPr>
        <w:t xml:space="preserve"> необходимо промени в СФД.</w:t>
      </w:r>
    </w:p>
    <w:p w14:paraId="0E2B64F3" w14:textId="77777777" w:rsidR="00E20547" w:rsidRDefault="00E20547" w:rsidP="00A676B3">
      <w:pPr>
        <w:spacing w:after="120"/>
        <w:jc w:val="both"/>
        <w:rPr>
          <w:lang w:val="bg-BG"/>
        </w:rPr>
      </w:pPr>
    </w:p>
    <w:p w14:paraId="76CAD7AD" w14:textId="12406F3F" w:rsidR="004C0336" w:rsidRPr="004C0336" w:rsidRDefault="004C0336" w:rsidP="004C0336">
      <w:pPr>
        <w:pStyle w:val="Heading1"/>
        <w:jc w:val="center"/>
        <w:rPr>
          <w:lang w:val="bg-BG"/>
        </w:rPr>
      </w:pPr>
      <w:bookmarkStart w:id="109" w:name="_Toc97813534"/>
      <w:r>
        <w:rPr>
          <w:lang w:val="bg-BG"/>
        </w:rPr>
        <w:t>Специфични цели за</w:t>
      </w:r>
      <w:r w:rsidRPr="004C0336">
        <w:rPr>
          <w:lang w:val="bg-BG"/>
        </w:rPr>
        <w:t xml:space="preserve"> A230 </w:t>
      </w:r>
      <w:r w:rsidRPr="004C0336">
        <w:rPr>
          <w:i/>
          <w:lang w:val="en-GB"/>
        </w:rPr>
        <w:t>Merops apiaster</w:t>
      </w:r>
      <w:r w:rsidRPr="004C0336">
        <w:rPr>
          <w:lang w:val="bg-BG"/>
        </w:rPr>
        <w:t xml:space="preserve"> (</w:t>
      </w:r>
      <w:r>
        <w:rPr>
          <w:lang w:val="bg-BG"/>
        </w:rPr>
        <w:t>обикновен пчелояд</w:t>
      </w:r>
      <w:r w:rsidRPr="004C0336">
        <w:rPr>
          <w:lang w:val="bg-BG"/>
        </w:rPr>
        <w:t>)</w:t>
      </w:r>
      <w:bookmarkEnd w:id="109"/>
    </w:p>
    <w:p w14:paraId="5EC10115" w14:textId="77777777" w:rsidR="004C0336" w:rsidRPr="004C0336" w:rsidRDefault="004C0336" w:rsidP="004C0336">
      <w:pPr>
        <w:spacing w:after="120"/>
        <w:jc w:val="both"/>
        <w:rPr>
          <w:lang w:val="bg-BG"/>
        </w:rPr>
      </w:pPr>
    </w:p>
    <w:p w14:paraId="2D535893" w14:textId="77777777" w:rsidR="004C0336" w:rsidRPr="000E48D6" w:rsidRDefault="004C0336" w:rsidP="005E58FD">
      <w:pPr>
        <w:pStyle w:val="ListParagraph"/>
        <w:numPr>
          <w:ilvl w:val="0"/>
          <w:numId w:val="107"/>
        </w:numPr>
        <w:spacing w:after="120"/>
        <w:jc w:val="both"/>
        <w:rPr>
          <w:b/>
          <w:lang w:val="bg-BG"/>
        </w:rPr>
      </w:pPr>
      <w:r w:rsidRPr="000E48D6">
        <w:rPr>
          <w:b/>
          <w:lang w:val="bg-BG"/>
        </w:rPr>
        <w:t xml:space="preserve">Кратка характеристика на вида </w:t>
      </w:r>
    </w:p>
    <w:p w14:paraId="7179BFFD" w14:textId="4A144DD4" w:rsidR="004C0336" w:rsidRPr="004C0336" w:rsidRDefault="00734754" w:rsidP="004C0336">
      <w:pPr>
        <w:spacing w:after="120"/>
        <w:jc w:val="both"/>
        <w:rPr>
          <w:lang w:val="bg-BG"/>
        </w:rPr>
      </w:pPr>
      <w:r>
        <w:rPr>
          <w:lang w:val="bg-BG"/>
        </w:rPr>
        <w:t xml:space="preserve">Дължина на тялото 27-29 </w:t>
      </w:r>
      <w:r>
        <w:rPr>
          <w:lang w:val="en-GB"/>
        </w:rPr>
        <w:t>cm</w:t>
      </w:r>
      <w:r w:rsidR="004C0336" w:rsidRPr="004C0336">
        <w:rPr>
          <w:lang w:val="bg-BG"/>
        </w:rPr>
        <w:t>. Темето, гърбът и крилата кафяви. Челото светло, белезникаво с със синьозелено петно. Двете средни опашни пера силно удължени. Гърлото жълто оградено с черна огърлица. Клюнът черен. Остана</w:t>
      </w:r>
      <w:r>
        <w:rPr>
          <w:lang w:val="bg-BG"/>
        </w:rPr>
        <w:t>лата долна страна синьозелена.</w:t>
      </w:r>
    </w:p>
    <w:p w14:paraId="66C73CC7" w14:textId="77777777" w:rsidR="004C0336" w:rsidRPr="000E48D6" w:rsidRDefault="004C0336" w:rsidP="004C0336">
      <w:pPr>
        <w:spacing w:after="120"/>
        <w:jc w:val="both"/>
        <w:rPr>
          <w:i/>
          <w:lang w:val="bg-BG"/>
        </w:rPr>
      </w:pPr>
      <w:r w:rsidRPr="000E48D6">
        <w:rPr>
          <w:i/>
          <w:lang w:val="bg-BG"/>
        </w:rPr>
        <w:t>Характер на пребиваване в страната</w:t>
      </w:r>
    </w:p>
    <w:p w14:paraId="04737F7B" w14:textId="688BE453" w:rsidR="004C0336" w:rsidRPr="004C0336" w:rsidRDefault="00B02213" w:rsidP="004C0336">
      <w:pPr>
        <w:spacing w:after="120"/>
        <w:jc w:val="both"/>
        <w:rPr>
          <w:lang w:val="bg-BG"/>
        </w:rPr>
      </w:pPr>
      <w:r w:rsidRPr="00B02213">
        <w:rPr>
          <w:lang w:val="bg-BG"/>
        </w:rPr>
        <w:t xml:space="preserve">В България видът е гнездящо-прелетен. Мигрира най-често на ята по 10-50 индивида. През пролетта е наблюдаван най-рано в средата на април, а през есента – </w:t>
      </w:r>
      <w:r w:rsidR="002C0520">
        <w:rPr>
          <w:lang w:val="bg-BG"/>
        </w:rPr>
        <w:t xml:space="preserve">до </w:t>
      </w:r>
      <w:r w:rsidRPr="00B02213">
        <w:rPr>
          <w:lang w:val="bg-BG"/>
        </w:rPr>
        <w:t>средата на октомври. Масовият пролетен прелет е през май, а есенния</w:t>
      </w:r>
      <w:r w:rsidR="000E48D6">
        <w:rPr>
          <w:lang w:val="bg-BG"/>
        </w:rPr>
        <w:t>т</w:t>
      </w:r>
      <w:r w:rsidRPr="00B02213">
        <w:rPr>
          <w:lang w:val="bg-BG"/>
        </w:rPr>
        <w:t xml:space="preserve"> – от </w:t>
      </w:r>
      <w:r>
        <w:rPr>
          <w:lang w:val="bg-BG"/>
        </w:rPr>
        <w:t xml:space="preserve">август до средата на септември </w:t>
      </w:r>
      <w:r w:rsidRPr="004C0336">
        <w:rPr>
          <w:lang w:val="bg-BG"/>
        </w:rPr>
        <w:t xml:space="preserve">(Нанкинов </w:t>
      </w:r>
      <w:r>
        <w:rPr>
          <w:lang w:val="bg-BG"/>
        </w:rPr>
        <w:t xml:space="preserve">и др., </w:t>
      </w:r>
      <w:r w:rsidRPr="004C0336">
        <w:rPr>
          <w:lang w:val="bg-BG"/>
        </w:rPr>
        <w:t>1997)</w:t>
      </w:r>
      <w:r>
        <w:rPr>
          <w:lang w:val="bg-BG"/>
        </w:rPr>
        <w:t>.</w:t>
      </w:r>
    </w:p>
    <w:p w14:paraId="5DEE3559" w14:textId="77777777" w:rsidR="004C0336" w:rsidRPr="00B02213" w:rsidRDefault="004C0336" w:rsidP="004C0336">
      <w:pPr>
        <w:spacing w:after="120"/>
        <w:jc w:val="both"/>
        <w:rPr>
          <w:i/>
          <w:lang w:val="bg-BG"/>
        </w:rPr>
      </w:pPr>
      <w:r w:rsidRPr="00B02213">
        <w:rPr>
          <w:i/>
          <w:lang w:val="bg-BG"/>
        </w:rPr>
        <w:t>Характерно местообитание</w:t>
      </w:r>
    </w:p>
    <w:p w14:paraId="168182DB" w14:textId="48C67E89" w:rsidR="004C0336" w:rsidRPr="004C0336" w:rsidRDefault="004C0336" w:rsidP="004C0336">
      <w:pPr>
        <w:spacing w:after="120"/>
        <w:jc w:val="both"/>
        <w:rPr>
          <w:lang w:val="bg-BG"/>
        </w:rPr>
      </w:pPr>
      <w:r w:rsidRPr="004C0336">
        <w:rPr>
          <w:lang w:val="bg-BG"/>
        </w:rPr>
        <w:t>Открити и песъчливи места, отвесни песъчливи и глинести брегове на различни водоеми, оврази, склонове и свлачища, ерозирани д</w:t>
      </w:r>
      <w:r w:rsidR="008F585F">
        <w:rPr>
          <w:lang w:val="bg-BG"/>
        </w:rPr>
        <w:t>олове, понякога каменни кариери</w:t>
      </w:r>
      <w:r w:rsidRPr="004C0336">
        <w:rPr>
          <w:lang w:val="bg-BG"/>
        </w:rPr>
        <w:t xml:space="preserve"> (Нанкинов </w:t>
      </w:r>
      <w:r w:rsidR="00734754">
        <w:rPr>
          <w:lang w:val="bg-BG"/>
        </w:rPr>
        <w:t xml:space="preserve">и др., </w:t>
      </w:r>
      <w:r w:rsidRPr="004C0336">
        <w:rPr>
          <w:lang w:val="bg-BG"/>
        </w:rPr>
        <w:t>1997)</w:t>
      </w:r>
      <w:r w:rsidR="008F585F">
        <w:rPr>
          <w:lang w:val="bg-BG"/>
        </w:rPr>
        <w:t>.</w:t>
      </w:r>
    </w:p>
    <w:p w14:paraId="0185D824" w14:textId="28E41835" w:rsidR="004C0336" w:rsidRPr="004C0336" w:rsidRDefault="004C0336" w:rsidP="004C0336">
      <w:pPr>
        <w:spacing w:after="120"/>
        <w:jc w:val="both"/>
        <w:rPr>
          <w:lang w:val="bg-BG"/>
        </w:rPr>
      </w:pPr>
      <w:r w:rsidRPr="004C0336">
        <w:rPr>
          <w:lang w:val="bg-BG"/>
        </w:rPr>
        <w:t>Подходящи местообитания за гнездене на вида са – 2340,</w:t>
      </w:r>
      <w:r w:rsidR="00734754">
        <w:rPr>
          <w:lang w:val="bg-BG"/>
        </w:rPr>
        <w:t xml:space="preserve"> 6210, 6250, 6260 (Кавръкова</w:t>
      </w:r>
      <w:r w:rsidRPr="004C0336">
        <w:rPr>
          <w:lang w:val="bg-BG"/>
        </w:rPr>
        <w:t xml:space="preserve"> и др.</w:t>
      </w:r>
      <w:r w:rsidR="00734754">
        <w:rPr>
          <w:lang w:val="bg-BG"/>
        </w:rPr>
        <w:t>,</w:t>
      </w:r>
      <w:r w:rsidRPr="004C0336">
        <w:rPr>
          <w:lang w:val="bg-BG"/>
        </w:rPr>
        <w:t xml:space="preserve"> 2009).</w:t>
      </w:r>
    </w:p>
    <w:p w14:paraId="06C1829F" w14:textId="77777777" w:rsidR="004C0336" w:rsidRPr="00B02213" w:rsidRDefault="004C0336" w:rsidP="004C0336">
      <w:pPr>
        <w:spacing w:after="120"/>
        <w:jc w:val="both"/>
        <w:rPr>
          <w:i/>
          <w:lang w:val="bg-BG"/>
        </w:rPr>
      </w:pPr>
      <w:r w:rsidRPr="00B02213">
        <w:rPr>
          <w:i/>
          <w:lang w:val="bg-BG"/>
        </w:rPr>
        <w:t>Хранене</w:t>
      </w:r>
    </w:p>
    <w:p w14:paraId="48BCC150" w14:textId="0FC4CB55" w:rsidR="004C0336" w:rsidRPr="004C0336" w:rsidRDefault="004C0336" w:rsidP="004C0336">
      <w:pPr>
        <w:spacing w:after="120"/>
        <w:jc w:val="both"/>
        <w:rPr>
          <w:lang w:val="bg-BG"/>
        </w:rPr>
      </w:pPr>
      <w:r w:rsidRPr="004C0336">
        <w:rPr>
          <w:lang w:val="bg-BG"/>
        </w:rPr>
        <w:t>Ентомофаг.</w:t>
      </w:r>
      <w:r w:rsidR="00B02213">
        <w:rPr>
          <w:lang w:val="bg-BG"/>
        </w:rPr>
        <w:t xml:space="preserve"> </w:t>
      </w:r>
      <w:r w:rsidR="00B02213" w:rsidRPr="00B02213">
        <w:rPr>
          <w:lang w:val="bg-BG"/>
        </w:rPr>
        <w:t>Храни се с над 60 вида насекоми, като пчелите съставляват 19,57% от храната (Нанкинов и др., 1997).</w:t>
      </w:r>
    </w:p>
    <w:p w14:paraId="0C50FE35" w14:textId="77777777" w:rsidR="004C0336" w:rsidRPr="000E48D6" w:rsidRDefault="004C0336" w:rsidP="005E58FD">
      <w:pPr>
        <w:pStyle w:val="ListParagraph"/>
        <w:numPr>
          <w:ilvl w:val="0"/>
          <w:numId w:val="107"/>
        </w:numPr>
        <w:spacing w:after="120"/>
        <w:jc w:val="both"/>
        <w:rPr>
          <w:b/>
          <w:lang w:val="bg-BG"/>
        </w:rPr>
      </w:pPr>
      <w:r w:rsidRPr="000E48D6">
        <w:rPr>
          <w:b/>
          <w:lang w:val="bg-BG"/>
        </w:rPr>
        <w:t>Разпространение, природозащитно състояние и тенденции в популацията на вида на национално ниво</w:t>
      </w:r>
    </w:p>
    <w:p w14:paraId="1A34F4D9" w14:textId="05F6730E" w:rsidR="004C0336" w:rsidRPr="004C0336" w:rsidRDefault="004C0336" w:rsidP="004C0336">
      <w:pPr>
        <w:spacing w:after="120"/>
        <w:jc w:val="both"/>
        <w:rPr>
          <w:lang w:val="bg-BG"/>
        </w:rPr>
      </w:pPr>
      <w:r w:rsidRPr="004C0336">
        <w:rPr>
          <w:lang w:val="bg-BG"/>
        </w:rPr>
        <w:t>Разпространен в почти цялата страна в ниските</w:t>
      </w:r>
      <w:r w:rsidR="00DA286B">
        <w:rPr>
          <w:lang w:val="bg-BG"/>
        </w:rPr>
        <w:t>,</w:t>
      </w:r>
      <w:r w:rsidRPr="004C0336">
        <w:rPr>
          <w:lang w:val="bg-BG"/>
        </w:rPr>
        <w:t xml:space="preserve"> равнинни и хълмис</w:t>
      </w:r>
      <w:r w:rsidR="00B02213">
        <w:rPr>
          <w:lang w:val="bg-BG"/>
        </w:rPr>
        <w:t>ти части</w:t>
      </w:r>
      <w:r w:rsidR="00C65561">
        <w:rPr>
          <w:lang w:val="bg-BG"/>
        </w:rPr>
        <w:t xml:space="preserve"> (до 875 м н.в.)</w:t>
      </w:r>
      <w:r w:rsidR="00B02213">
        <w:rPr>
          <w:lang w:val="bg-BG"/>
        </w:rPr>
        <w:t>. (Янков отг. ред.,</w:t>
      </w:r>
      <w:r w:rsidRPr="004C0336">
        <w:rPr>
          <w:lang w:val="bg-BG"/>
        </w:rPr>
        <w:t xml:space="preserve"> 2007).</w:t>
      </w:r>
    </w:p>
    <w:p w14:paraId="7CA1E825" w14:textId="220E7EE1" w:rsidR="004C0336" w:rsidRPr="004C0336" w:rsidRDefault="00C65561" w:rsidP="004C0336">
      <w:pPr>
        <w:spacing w:after="120"/>
        <w:jc w:val="both"/>
        <w:rPr>
          <w:lang w:val="bg-BG"/>
        </w:rPr>
      </w:pPr>
      <w:r w:rsidRPr="004C0336">
        <w:rPr>
          <w:lang w:val="bg-BG"/>
        </w:rPr>
        <w:t>Включен в Приложение 2 и 3 на ЗБР.</w:t>
      </w:r>
      <w:r>
        <w:rPr>
          <w:lang w:val="bg-BG"/>
        </w:rPr>
        <w:t xml:space="preserve"> </w:t>
      </w:r>
      <w:r w:rsidR="004C0336" w:rsidRPr="004C0336">
        <w:rPr>
          <w:lang w:val="bg-BG"/>
        </w:rPr>
        <w:t>Природозащитен стат</w:t>
      </w:r>
      <w:r w:rsidR="00DA286B">
        <w:rPr>
          <w:lang w:val="bg-BG"/>
        </w:rPr>
        <w:t>ус в България – не е застрашен.</w:t>
      </w:r>
    </w:p>
    <w:p w14:paraId="6A53BFEF" w14:textId="03AA6FC7" w:rsidR="004C0336" w:rsidRPr="004C0336" w:rsidRDefault="00DA286B" w:rsidP="004C0336">
      <w:pPr>
        <w:spacing w:after="120"/>
        <w:jc w:val="both"/>
        <w:rPr>
          <w:lang w:val="bg-BG"/>
        </w:rPr>
      </w:pPr>
      <w:r>
        <w:rPr>
          <w:lang w:val="bg-BG"/>
        </w:rPr>
        <w:t xml:space="preserve">Съгласно </w:t>
      </w:r>
      <w:r w:rsidR="00D90B11">
        <w:rPr>
          <w:lang w:val="bg-BG"/>
        </w:rPr>
        <w:t>Докладването</w:t>
      </w:r>
      <w:r>
        <w:rPr>
          <w:lang w:val="bg-BG"/>
        </w:rPr>
        <w:t xml:space="preserve"> от</w:t>
      </w:r>
      <w:r w:rsidR="004C0336" w:rsidRPr="004C0336">
        <w:rPr>
          <w:lang w:val="bg-BG"/>
        </w:rPr>
        <w:t xml:space="preserve"> 2019 г. (за периода 2005-2018 г.), гнездящата популация е от </w:t>
      </w:r>
      <w:r w:rsidR="004C0336" w:rsidRPr="00B02213">
        <w:rPr>
          <w:b/>
          <w:lang w:val="bg-BG"/>
        </w:rPr>
        <w:t>20 000 – 60 000 двойки</w:t>
      </w:r>
      <w:r w:rsidR="004C0336" w:rsidRPr="004C0336">
        <w:rPr>
          <w:lang w:val="bg-BG"/>
        </w:rPr>
        <w:t xml:space="preserve">, като краткосрочната тенденция на популацията е оценена на </w:t>
      </w:r>
      <w:r w:rsidR="004C0336" w:rsidRPr="00B02213">
        <w:rPr>
          <w:b/>
          <w:lang w:val="bg-BG"/>
        </w:rPr>
        <w:t>нарастваща</w:t>
      </w:r>
      <w:r>
        <w:rPr>
          <w:lang w:val="bg-BG"/>
        </w:rPr>
        <w:t>. Дългосрочната тенденция (1980</w:t>
      </w:r>
      <w:r w:rsidR="004C0336" w:rsidRPr="004C0336">
        <w:rPr>
          <w:lang w:val="bg-BG"/>
        </w:rPr>
        <w:t>-2018</w:t>
      </w:r>
      <w:r>
        <w:rPr>
          <w:lang w:val="bg-BG"/>
        </w:rPr>
        <w:t xml:space="preserve"> г.</w:t>
      </w:r>
      <w:r w:rsidR="004C0336" w:rsidRPr="004C0336">
        <w:rPr>
          <w:lang w:val="bg-BG"/>
        </w:rPr>
        <w:t xml:space="preserve">) на популацията </w:t>
      </w:r>
      <w:r w:rsidR="00B02213">
        <w:rPr>
          <w:lang w:val="bg-BG"/>
        </w:rPr>
        <w:t xml:space="preserve">също </w:t>
      </w:r>
      <w:r w:rsidR="004C0336" w:rsidRPr="004C0336">
        <w:rPr>
          <w:lang w:val="bg-BG"/>
        </w:rPr>
        <w:t xml:space="preserve">е </w:t>
      </w:r>
      <w:r w:rsidR="004C0336" w:rsidRPr="00DA286B">
        <w:rPr>
          <w:b/>
          <w:lang w:val="bg-BG"/>
        </w:rPr>
        <w:t>нарастваща</w:t>
      </w:r>
      <w:r w:rsidR="004C0336" w:rsidRPr="004C0336">
        <w:rPr>
          <w:lang w:val="bg-BG"/>
        </w:rPr>
        <w:t>.</w:t>
      </w:r>
    </w:p>
    <w:p w14:paraId="29F734A1" w14:textId="7180A6BB" w:rsidR="004C0336" w:rsidRPr="004C0336" w:rsidRDefault="004C0336" w:rsidP="004C0336">
      <w:pPr>
        <w:spacing w:after="120"/>
        <w:jc w:val="both"/>
        <w:rPr>
          <w:lang w:val="bg-BG"/>
        </w:rPr>
      </w:pPr>
      <w:r w:rsidRPr="004C0336">
        <w:rPr>
          <w:lang w:val="bg-BG"/>
        </w:rPr>
        <w:lastRenderedPageBreak/>
        <w:t xml:space="preserve">Мигриращата популация се оценява на </w:t>
      </w:r>
      <w:r w:rsidRPr="008F585F">
        <w:rPr>
          <w:b/>
          <w:lang w:val="bg-BG"/>
        </w:rPr>
        <w:t>80</w:t>
      </w:r>
      <w:r w:rsidR="008F585F" w:rsidRPr="008F585F">
        <w:rPr>
          <w:b/>
          <w:lang w:val="bg-BG"/>
        </w:rPr>
        <w:t> </w:t>
      </w:r>
      <w:r w:rsidRPr="008F585F">
        <w:rPr>
          <w:b/>
          <w:lang w:val="bg-BG"/>
        </w:rPr>
        <w:t>000</w:t>
      </w:r>
      <w:r w:rsidR="008F585F" w:rsidRPr="008F585F">
        <w:rPr>
          <w:b/>
          <w:lang w:val="bg-BG"/>
        </w:rPr>
        <w:t xml:space="preserve"> – </w:t>
      </w:r>
      <w:r w:rsidRPr="008F585F">
        <w:rPr>
          <w:b/>
          <w:lang w:val="bg-BG"/>
        </w:rPr>
        <w:t>120</w:t>
      </w:r>
      <w:r w:rsidR="008F585F" w:rsidRPr="008F585F">
        <w:rPr>
          <w:b/>
          <w:lang w:val="bg-BG"/>
        </w:rPr>
        <w:t xml:space="preserve"> </w:t>
      </w:r>
      <w:r w:rsidRPr="008F585F">
        <w:rPr>
          <w:b/>
          <w:lang w:val="bg-BG"/>
        </w:rPr>
        <w:t>000</w:t>
      </w:r>
      <w:r w:rsidRPr="004C0336">
        <w:rPr>
          <w:lang w:val="bg-BG"/>
        </w:rPr>
        <w:t xml:space="preserve"> </w:t>
      </w:r>
      <w:r w:rsidRPr="008F585F">
        <w:rPr>
          <w:b/>
          <w:lang w:val="bg-BG"/>
        </w:rPr>
        <w:t>индивида.</w:t>
      </w:r>
      <w:r w:rsidR="00DA286B">
        <w:rPr>
          <w:lang w:val="bg-BG"/>
        </w:rPr>
        <w:t xml:space="preserve"> Не са посочени тенденции в популацията.</w:t>
      </w:r>
    </w:p>
    <w:p w14:paraId="6AA4F6C7" w14:textId="0BAAC12F" w:rsidR="006A5D82" w:rsidRDefault="004C0336" w:rsidP="004C0336">
      <w:pPr>
        <w:spacing w:after="120"/>
        <w:jc w:val="both"/>
        <w:rPr>
          <w:lang w:val="bg-BG"/>
        </w:rPr>
      </w:pPr>
      <w:r w:rsidRPr="004C0336">
        <w:rPr>
          <w:lang w:val="bg-BG"/>
        </w:rPr>
        <w:t>За гнездящата и мигриращата популация са посочени следните заплахи и влияния: F03</w:t>
      </w:r>
    </w:p>
    <w:p w14:paraId="25ED4291" w14:textId="0EF480CA" w:rsidR="00C22376" w:rsidRPr="000E48D6" w:rsidRDefault="00C22376" w:rsidP="005E58FD">
      <w:pPr>
        <w:pStyle w:val="ListParagraph"/>
        <w:numPr>
          <w:ilvl w:val="0"/>
          <w:numId w:val="107"/>
        </w:numPr>
        <w:spacing w:after="120"/>
        <w:jc w:val="both"/>
        <w:rPr>
          <w:b/>
          <w:lang w:val="bg-BG"/>
        </w:rPr>
      </w:pPr>
      <w:r w:rsidRPr="000E48D6">
        <w:rPr>
          <w:b/>
          <w:lang w:val="bg-BG"/>
        </w:rPr>
        <w:t>Състояние в СЗЗ „Комплекс Беленски острови</w:t>
      </w:r>
      <w:r w:rsidR="008353B0" w:rsidRPr="000E48D6">
        <w:rPr>
          <w:b/>
          <w:lang w:val="bg-BG"/>
        </w:rPr>
        <w:t>”</w:t>
      </w:r>
    </w:p>
    <w:p w14:paraId="1A1F87A0" w14:textId="22C89375" w:rsidR="00C22376" w:rsidRDefault="00C22376" w:rsidP="00C22376">
      <w:pPr>
        <w:spacing w:after="120"/>
        <w:jc w:val="both"/>
        <w:rPr>
          <w:lang w:val="bg-BG"/>
        </w:rPr>
      </w:pPr>
      <w:r>
        <w:rPr>
          <w:lang w:val="bg-BG"/>
        </w:rPr>
        <w:t xml:space="preserve">Съгласно СФД, зоната опазва гнездящата популация на вида в численост </w:t>
      </w:r>
      <w:r w:rsidRPr="00C22376">
        <w:rPr>
          <w:b/>
          <w:lang w:val="bg-BG"/>
        </w:rPr>
        <w:t>30 двойки</w:t>
      </w:r>
      <w:r>
        <w:rPr>
          <w:lang w:val="bg-BG"/>
        </w:rPr>
        <w:t xml:space="preserve">, което е до </w:t>
      </w:r>
      <w:r w:rsidRPr="00C22376">
        <w:rPr>
          <w:b/>
          <w:lang w:val="bg-BG"/>
        </w:rPr>
        <w:t>0,1 - 0,2 %</w:t>
      </w:r>
      <w:r>
        <w:rPr>
          <w:lang w:val="bg-BG"/>
        </w:rPr>
        <w:t xml:space="preserve"> от националната гнездяща популация (оценка „С</w:t>
      </w:r>
      <w:r w:rsidR="008353B0">
        <w:rPr>
          <w:lang w:val="bg-BG"/>
        </w:rPr>
        <w:t>”</w:t>
      </w:r>
      <w:r>
        <w:rPr>
          <w:lang w:val="bg-BG"/>
        </w:rPr>
        <w:t>). Опазването на вида е добро (оценка „</w:t>
      </w:r>
      <w:r>
        <w:rPr>
          <w:lang w:val="en-GB"/>
        </w:rPr>
        <w:t>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Pr>
          <w:lang w:val="bg-BG"/>
        </w:rPr>
        <w:t>оната за съхранение на вида е „С</w:t>
      </w:r>
      <w:r w:rsidR="008353B0">
        <w:rPr>
          <w:lang w:val="bg-BG"/>
        </w:rPr>
        <w:t>”</w:t>
      </w:r>
      <w:r w:rsidRPr="00BC4F6A">
        <w:rPr>
          <w:lang w:val="bg-BG"/>
        </w:rPr>
        <w:t xml:space="preserve"> – </w:t>
      </w:r>
      <w:r>
        <w:rPr>
          <w:lang w:val="bg-BG"/>
        </w:rPr>
        <w:t>значима</w:t>
      </w:r>
      <w:r w:rsidRPr="00BC4F6A">
        <w:rPr>
          <w:lang w:val="bg-BG"/>
        </w:rPr>
        <w:t xml:space="preserve"> стойност.</w:t>
      </w:r>
    </w:p>
    <w:p w14:paraId="46A2BB86" w14:textId="077B8A3E" w:rsidR="00C22376" w:rsidRDefault="00C22376" w:rsidP="00C22376">
      <w:pPr>
        <w:spacing w:after="120"/>
        <w:jc w:val="both"/>
        <w:rPr>
          <w:lang w:val="bg-BG"/>
        </w:rPr>
      </w:pPr>
      <w:r>
        <w:rPr>
          <w:lang w:val="bg-BG"/>
        </w:rPr>
        <w:t xml:space="preserve">Според СФД на зоната вида се опазва с концентрация </w:t>
      </w:r>
      <w:r>
        <w:rPr>
          <w:b/>
          <w:lang w:val="bg-BG"/>
        </w:rPr>
        <w:t>180 – 541</w:t>
      </w:r>
      <w:r w:rsidRPr="002A2F7A">
        <w:rPr>
          <w:b/>
          <w:lang w:val="bg-BG"/>
        </w:rPr>
        <w:t xml:space="preserve"> индивида</w:t>
      </w:r>
      <w:r>
        <w:rPr>
          <w:lang w:val="bg-BG"/>
        </w:rPr>
        <w:t xml:space="preserve"> по време на миграция, което е </w:t>
      </w:r>
      <w:r>
        <w:rPr>
          <w:b/>
          <w:lang w:val="bg-BG"/>
        </w:rPr>
        <w:t>0,2 – 0,5</w:t>
      </w:r>
      <w:r w:rsidRPr="002A2F7A">
        <w:rPr>
          <w:b/>
          <w:lang w:val="bg-BG"/>
        </w:rPr>
        <w:t xml:space="preserve"> %</w:t>
      </w:r>
      <w:r>
        <w:rPr>
          <w:lang w:val="bg-BG"/>
        </w:rPr>
        <w:t xml:space="preserve"> от националната мигрираща популация (оценка „С</w:t>
      </w:r>
      <w:r w:rsidR="008353B0">
        <w:rPr>
          <w:lang w:val="bg-BG"/>
        </w:rPr>
        <w:t>”</w:t>
      </w:r>
      <w:r>
        <w:rPr>
          <w:lang w:val="bg-BG"/>
        </w:rPr>
        <w:t>). Опазването на вида е добро (оценка „</w:t>
      </w:r>
      <w:r>
        <w:rPr>
          <w:lang w:val="en-GB"/>
        </w:rPr>
        <w:t>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sidR="0049414A">
        <w:rPr>
          <w:lang w:val="bg-BG"/>
        </w:rPr>
        <w:t>оната за съхранение на вида е „В</w:t>
      </w:r>
      <w:r w:rsidR="008353B0">
        <w:rPr>
          <w:lang w:val="bg-BG"/>
        </w:rPr>
        <w:t>”</w:t>
      </w:r>
      <w:r w:rsidRPr="00BC4F6A">
        <w:rPr>
          <w:lang w:val="bg-BG"/>
        </w:rPr>
        <w:t xml:space="preserve"> – </w:t>
      </w:r>
      <w:r w:rsidR="0049414A">
        <w:rPr>
          <w:lang w:val="bg-BG"/>
        </w:rPr>
        <w:t>добра</w:t>
      </w:r>
      <w:r w:rsidRPr="00BC4F6A">
        <w:rPr>
          <w:lang w:val="bg-BG"/>
        </w:rPr>
        <w:t xml:space="preserve"> стойност.</w:t>
      </w:r>
    </w:p>
    <w:p w14:paraId="6C00D892" w14:textId="77777777" w:rsidR="00C22376" w:rsidRPr="000E48D6" w:rsidRDefault="00C22376" w:rsidP="005E58FD">
      <w:pPr>
        <w:pStyle w:val="ListParagraph"/>
        <w:numPr>
          <w:ilvl w:val="0"/>
          <w:numId w:val="107"/>
        </w:numPr>
        <w:spacing w:after="120"/>
        <w:jc w:val="both"/>
        <w:rPr>
          <w:b/>
          <w:lang w:val="bg-BG"/>
        </w:rPr>
      </w:pPr>
      <w:r w:rsidRPr="000E48D6">
        <w:rPr>
          <w:b/>
          <w:lang w:val="bg-BG"/>
        </w:rPr>
        <w:t>Анализ на наличната информация</w:t>
      </w:r>
    </w:p>
    <w:p w14:paraId="68551F7C" w14:textId="0456879A" w:rsidR="00484DC2" w:rsidRDefault="00A3211A" w:rsidP="00A676B3">
      <w:pPr>
        <w:spacing w:after="120"/>
        <w:jc w:val="both"/>
        <w:rPr>
          <w:lang w:val="bg-BG"/>
        </w:rPr>
      </w:pPr>
      <w:r>
        <w:rPr>
          <w:lang w:val="bg-BG"/>
        </w:rPr>
        <w:t>Обикновения пчелояд е сравнително слабо представен в СЗЗ „Комплекс Беленски острови</w:t>
      </w:r>
      <w:r w:rsidR="008353B0">
        <w:rPr>
          <w:lang w:val="bg-BG"/>
        </w:rPr>
        <w:t>”</w:t>
      </w:r>
      <w:r w:rsidR="00E6214A">
        <w:rPr>
          <w:lang w:val="bg-BG"/>
        </w:rPr>
        <w:t xml:space="preserve"> през раз</w:t>
      </w:r>
      <w:r w:rsidR="008F098A">
        <w:rPr>
          <w:lang w:val="bg-BG"/>
        </w:rPr>
        <w:t>множителния сезон поради малкото</w:t>
      </w:r>
      <w:r w:rsidR="00E6214A">
        <w:rPr>
          <w:lang w:val="bg-BG"/>
        </w:rPr>
        <w:t xml:space="preserve"> подходящи местообитания за гнездене. </w:t>
      </w:r>
      <w:r w:rsidR="002C0520">
        <w:rPr>
          <w:lang w:val="bg-BG"/>
        </w:rPr>
        <w:t xml:space="preserve">По врем на теренните проучвания в края на април 2021 г. са установени 92 инд. в полет, който вероятно са хранещи се птици по време на миграция. През юни 2021 г. са установени </w:t>
      </w:r>
      <w:r w:rsidR="002C0520" w:rsidRPr="00C933A5">
        <w:rPr>
          <w:b/>
          <w:lang w:val="bg-BG"/>
        </w:rPr>
        <w:t>19 инд.</w:t>
      </w:r>
      <w:r w:rsidR="002C0520">
        <w:rPr>
          <w:lang w:val="bg-BG"/>
        </w:rPr>
        <w:t>, които по всека</w:t>
      </w:r>
      <w:r w:rsidR="00C933A5">
        <w:rPr>
          <w:lang w:val="bg-BG"/>
        </w:rPr>
        <w:t xml:space="preserve"> вероятност гнездят в близост. </w:t>
      </w:r>
      <w:r w:rsidR="00B55CFF">
        <w:rPr>
          <w:lang w:val="bg-BG"/>
        </w:rPr>
        <w:t>В края на юни 2020 г. са регистрирани 7 инд. в близост до Персинските блата (</w:t>
      </w:r>
      <w:r w:rsidR="008502BB">
        <w:rPr>
          <w:lang w:val="bg-BG"/>
        </w:rPr>
        <w:t>Чешмеджиев и Христов, 2020</w:t>
      </w:r>
      <w:r w:rsidR="00B55CFF">
        <w:rPr>
          <w:lang w:val="bg-BG"/>
        </w:rPr>
        <w:t>), което също показва, че вида се размножава в зоната.</w:t>
      </w:r>
      <w:r w:rsidR="00A037AA">
        <w:rPr>
          <w:lang w:val="bg-BG"/>
        </w:rPr>
        <w:t xml:space="preserve"> Не бяха открити публикувани данни за числеността на гнездящата популация в зоната.</w:t>
      </w:r>
    </w:p>
    <w:p w14:paraId="007B1C94" w14:textId="099684EA" w:rsidR="004C0336" w:rsidRDefault="00484DC2" w:rsidP="00A676B3">
      <w:pPr>
        <w:spacing w:after="120"/>
        <w:jc w:val="both"/>
        <w:rPr>
          <w:lang w:val="bg-BG"/>
        </w:rPr>
      </w:pPr>
      <w:r>
        <w:rPr>
          <w:lang w:val="bg-BG"/>
        </w:rPr>
        <w:t>През миграционния период обикновения пчелояд е често срещан на територията на СЗЗ „Комплекс Беленски острови</w:t>
      </w:r>
      <w:r w:rsidR="008353B0">
        <w:rPr>
          <w:lang w:val="bg-BG"/>
        </w:rPr>
        <w:t>”</w:t>
      </w:r>
      <w:r>
        <w:rPr>
          <w:lang w:val="bg-BG"/>
        </w:rPr>
        <w:t xml:space="preserve">. Към момента местата с по-значими концентрации в зоната не са известни и няма публикуван информация </w:t>
      </w:r>
      <w:r w:rsidR="00883D65">
        <w:rPr>
          <w:lang w:val="bg-BG"/>
        </w:rPr>
        <w:t>за числеността на мигриращата популация. В тази връзка е необходимо залагането на междинна цел до 2025 г. да се проведе мониторинг на мигриращата популация и да се изясни нейната численост и места</w:t>
      </w:r>
      <w:r w:rsidR="00A037AA">
        <w:rPr>
          <w:lang w:val="bg-BG"/>
        </w:rPr>
        <w:t xml:space="preserve"> на концентрация</w:t>
      </w:r>
      <w:r w:rsidR="00883D65">
        <w:rPr>
          <w:lang w:val="bg-BG"/>
        </w:rPr>
        <w:t>.</w:t>
      </w:r>
    </w:p>
    <w:p w14:paraId="3B36F6C2" w14:textId="1933FF56" w:rsidR="00A037AA" w:rsidRPr="004B1DD6" w:rsidRDefault="00B35CB6" w:rsidP="005E58FD">
      <w:pPr>
        <w:pStyle w:val="ListParagraph"/>
        <w:numPr>
          <w:ilvl w:val="0"/>
          <w:numId w:val="107"/>
        </w:numPr>
        <w:spacing w:after="120"/>
        <w:jc w:val="both"/>
        <w:rPr>
          <w:lang w:val="bg-BG"/>
        </w:rPr>
      </w:pPr>
      <w:r w:rsidRPr="004B1DD6">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866"/>
        <w:gridCol w:w="1866"/>
        <w:gridCol w:w="2833"/>
        <w:gridCol w:w="1796"/>
      </w:tblGrid>
      <w:tr w:rsidR="002229F3" w:rsidRPr="002E3475" w14:paraId="3A8F34BC" w14:textId="77777777" w:rsidTr="004B1DD6">
        <w:trPr>
          <w:tblHeader/>
          <w:jc w:val="center"/>
        </w:trPr>
        <w:tc>
          <w:tcPr>
            <w:tcW w:w="940" w:type="pct"/>
            <w:shd w:val="clear" w:color="auto" w:fill="B6DDE8"/>
            <w:vAlign w:val="center"/>
          </w:tcPr>
          <w:p w14:paraId="46A551BC" w14:textId="77777777" w:rsidR="00A037AA" w:rsidRPr="002E3475" w:rsidRDefault="00A037AA" w:rsidP="004B1DD6">
            <w:pPr>
              <w:spacing w:after="0" w:line="240" w:lineRule="auto"/>
              <w:jc w:val="center"/>
              <w:rPr>
                <w:b/>
                <w:bCs/>
                <w:lang w:val="bg-BG"/>
              </w:rPr>
            </w:pPr>
            <w:r w:rsidRPr="002E3475">
              <w:rPr>
                <w:b/>
                <w:bCs/>
                <w:lang w:val="bg-BG"/>
              </w:rPr>
              <w:t>Параметър</w:t>
            </w:r>
          </w:p>
        </w:tc>
        <w:tc>
          <w:tcPr>
            <w:tcW w:w="906" w:type="pct"/>
            <w:shd w:val="clear" w:color="auto" w:fill="B6DDE8"/>
            <w:vAlign w:val="center"/>
          </w:tcPr>
          <w:p w14:paraId="4F3D6A4B" w14:textId="77777777" w:rsidR="00A037AA" w:rsidRPr="002E3475" w:rsidRDefault="00A037AA" w:rsidP="004B1DD6">
            <w:pPr>
              <w:spacing w:after="0" w:line="240" w:lineRule="auto"/>
              <w:jc w:val="center"/>
              <w:rPr>
                <w:b/>
                <w:bCs/>
                <w:lang w:val="bg-BG"/>
              </w:rPr>
            </w:pPr>
            <w:r w:rsidRPr="002E3475">
              <w:rPr>
                <w:b/>
                <w:bCs/>
                <w:lang w:val="bg-BG"/>
              </w:rPr>
              <w:t>Мерна единица</w:t>
            </w:r>
          </w:p>
        </w:tc>
        <w:tc>
          <w:tcPr>
            <w:tcW w:w="906" w:type="pct"/>
            <w:shd w:val="clear" w:color="auto" w:fill="B6DDE8"/>
            <w:vAlign w:val="center"/>
          </w:tcPr>
          <w:p w14:paraId="0223A6A7" w14:textId="77777777" w:rsidR="00A037AA" w:rsidRPr="002E3475" w:rsidRDefault="00A037AA" w:rsidP="004B1DD6">
            <w:pPr>
              <w:spacing w:after="0" w:line="240" w:lineRule="auto"/>
              <w:jc w:val="center"/>
              <w:rPr>
                <w:b/>
                <w:bCs/>
                <w:lang w:val="bg-BG"/>
              </w:rPr>
            </w:pPr>
            <w:r w:rsidRPr="002E3475">
              <w:rPr>
                <w:b/>
                <w:bCs/>
                <w:lang w:val="bg-BG"/>
              </w:rPr>
              <w:t>Целева стойност</w:t>
            </w:r>
          </w:p>
        </w:tc>
        <w:tc>
          <w:tcPr>
            <w:tcW w:w="1376" w:type="pct"/>
            <w:shd w:val="clear" w:color="auto" w:fill="B6DDE8"/>
            <w:vAlign w:val="center"/>
          </w:tcPr>
          <w:p w14:paraId="2CBCFB42" w14:textId="77777777" w:rsidR="00A037AA" w:rsidRPr="002E3475" w:rsidRDefault="00A037AA" w:rsidP="004B1DD6">
            <w:pPr>
              <w:spacing w:after="0" w:line="240" w:lineRule="auto"/>
              <w:jc w:val="center"/>
              <w:rPr>
                <w:b/>
                <w:bCs/>
                <w:lang w:val="bg-BG"/>
              </w:rPr>
            </w:pPr>
            <w:r w:rsidRPr="002E3475">
              <w:rPr>
                <w:b/>
                <w:bCs/>
                <w:lang w:val="bg-BG"/>
              </w:rPr>
              <w:t>Допълнителна информация</w:t>
            </w:r>
          </w:p>
        </w:tc>
        <w:tc>
          <w:tcPr>
            <w:tcW w:w="872" w:type="pct"/>
            <w:shd w:val="clear" w:color="auto" w:fill="B6DDE8"/>
            <w:vAlign w:val="center"/>
          </w:tcPr>
          <w:p w14:paraId="68FFDB5C" w14:textId="77777777" w:rsidR="00A037AA" w:rsidRPr="002E3475" w:rsidRDefault="00A037AA" w:rsidP="004B1DD6">
            <w:pPr>
              <w:spacing w:after="0" w:line="240" w:lineRule="auto"/>
              <w:jc w:val="center"/>
              <w:rPr>
                <w:b/>
                <w:bCs/>
                <w:lang w:val="bg-BG"/>
              </w:rPr>
            </w:pPr>
            <w:r w:rsidRPr="002E3475">
              <w:rPr>
                <w:b/>
                <w:bCs/>
                <w:lang w:val="bg-BG"/>
              </w:rPr>
              <w:t>Специф</w:t>
            </w:r>
            <w:r>
              <w:rPr>
                <w:b/>
                <w:bCs/>
                <w:lang w:val="bg-BG"/>
              </w:rPr>
              <w:t>ични за зоната цели</w:t>
            </w:r>
          </w:p>
        </w:tc>
      </w:tr>
      <w:tr w:rsidR="002229F3" w:rsidRPr="002E3475" w14:paraId="1B2125E3" w14:textId="77777777" w:rsidTr="004B1DD6">
        <w:trPr>
          <w:jc w:val="center"/>
        </w:trPr>
        <w:tc>
          <w:tcPr>
            <w:tcW w:w="940" w:type="pct"/>
            <w:shd w:val="clear" w:color="auto" w:fill="auto"/>
          </w:tcPr>
          <w:p w14:paraId="22E6E1BF" w14:textId="77777777" w:rsidR="00A037AA" w:rsidRPr="002E3475" w:rsidRDefault="00A037AA" w:rsidP="004B1DD6">
            <w:pPr>
              <w:spacing w:after="0" w:line="240" w:lineRule="auto"/>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гнездовата популация</w:t>
            </w:r>
          </w:p>
        </w:tc>
        <w:tc>
          <w:tcPr>
            <w:tcW w:w="906" w:type="pct"/>
            <w:shd w:val="clear" w:color="auto" w:fill="auto"/>
          </w:tcPr>
          <w:p w14:paraId="0E6F20E0" w14:textId="77777777" w:rsidR="00A037AA" w:rsidRPr="002E3475" w:rsidRDefault="00A037AA" w:rsidP="004B1DD6">
            <w:pPr>
              <w:spacing w:after="0" w:line="240" w:lineRule="auto"/>
              <w:rPr>
                <w:lang w:val="bg-BG"/>
              </w:rPr>
            </w:pPr>
            <w:r w:rsidRPr="002E3475">
              <w:rPr>
                <w:lang w:val="bg-BG"/>
              </w:rPr>
              <w:t>Брой гнездящи двойки</w:t>
            </w:r>
          </w:p>
        </w:tc>
        <w:tc>
          <w:tcPr>
            <w:tcW w:w="906" w:type="pct"/>
            <w:shd w:val="clear" w:color="auto" w:fill="auto"/>
          </w:tcPr>
          <w:p w14:paraId="584CE599" w14:textId="42955F92" w:rsidR="00A037AA" w:rsidRPr="002E3475" w:rsidRDefault="002D1051" w:rsidP="004B1DD6">
            <w:pPr>
              <w:spacing w:after="0" w:line="240" w:lineRule="auto"/>
              <w:rPr>
                <w:lang w:val="bg-BG"/>
              </w:rPr>
            </w:pPr>
            <w:r>
              <w:rPr>
                <w:lang w:val="bg-BG"/>
              </w:rPr>
              <w:t>Най-малко 30</w:t>
            </w:r>
            <w:r w:rsidR="00A037AA">
              <w:rPr>
                <w:lang w:val="bg-BG"/>
              </w:rPr>
              <w:t xml:space="preserve"> двойки</w:t>
            </w:r>
            <w:r w:rsidR="00A037AA" w:rsidRPr="002E3475">
              <w:rPr>
                <w:lang w:val="bg-BG"/>
              </w:rPr>
              <w:t xml:space="preserve"> </w:t>
            </w:r>
          </w:p>
        </w:tc>
        <w:tc>
          <w:tcPr>
            <w:tcW w:w="1376" w:type="pct"/>
            <w:shd w:val="clear" w:color="auto" w:fill="auto"/>
          </w:tcPr>
          <w:p w14:paraId="19110F94" w14:textId="2BDAB3DD" w:rsidR="00A037AA" w:rsidRPr="002E3475" w:rsidRDefault="002D1051" w:rsidP="004B1DD6">
            <w:pPr>
              <w:spacing w:after="0" w:line="240" w:lineRule="auto"/>
              <w:rPr>
                <w:lang w:val="bg-BG"/>
              </w:rPr>
            </w:pPr>
            <w:r>
              <w:rPr>
                <w:lang w:val="bg-BG"/>
              </w:rPr>
              <w:t>На база СФД на зоната. По всяка вероятност е по-ниска поради малкото подходящи места за гнездене. През 2021 г. вероятно не са били повече от 20 дв.</w:t>
            </w:r>
          </w:p>
        </w:tc>
        <w:tc>
          <w:tcPr>
            <w:tcW w:w="872" w:type="pct"/>
          </w:tcPr>
          <w:p w14:paraId="3E8F50F2" w14:textId="421686A6" w:rsidR="00A037AA" w:rsidRPr="002E3475" w:rsidRDefault="00A037AA" w:rsidP="004B1DD6">
            <w:pPr>
              <w:spacing w:after="0" w:line="240" w:lineRule="auto"/>
              <w:rPr>
                <w:lang w:val="bg-BG"/>
              </w:rPr>
            </w:pPr>
            <w:r w:rsidRPr="002E3475">
              <w:rPr>
                <w:lang w:val="bg-BG"/>
              </w:rPr>
              <w:t xml:space="preserve">Поддържане на популацията на вида в зоната в размер от най-малко </w:t>
            </w:r>
            <w:r w:rsidR="002D1051">
              <w:rPr>
                <w:lang w:val="bg-BG"/>
              </w:rPr>
              <w:t>30</w:t>
            </w:r>
            <w:r w:rsidRPr="002E3475">
              <w:rPr>
                <w:lang w:val="bg-BG"/>
              </w:rPr>
              <w:t xml:space="preserve"> гнездящи двойки.</w:t>
            </w:r>
          </w:p>
        </w:tc>
      </w:tr>
      <w:tr w:rsidR="002229F3" w:rsidRPr="002E3475" w14:paraId="5CFF7FE0" w14:textId="77777777" w:rsidTr="004B1DD6">
        <w:trPr>
          <w:jc w:val="center"/>
        </w:trPr>
        <w:tc>
          <w:tcPr>
            <w:tcW w:w="940" w:type="pct"/>
            <w:shd w:val="clear" w:color="auto" w:fill="auto"/>
          </w:tcPr>
          <w:p w14:paraId="61B7445D" w14:textId="77777777" w:rsidR="00A037AA" w:rsidRPr="002E3475" w:rsidRDefault="00A037AA" w:rsidP="004B1DD6">
            <w:pPr>
              <w:spacing w:after="0" w:line="240" w:lineRule="auto"/>
              <w:rPr>
                <w:b/>
                <w:lang w:val="bg-BG"/>
              </w:rPr>
            </w:pPr>
            <w:r w:rsidRPr="002E3475">
              <w:rPr>
                <w:b/>
                <w:lang w:val="bg-BG"/>
              </w:rPr>
              <w:t xml:space="preserve">Популация: </w:t>
            </w:r>
            <w:r w:rsidRPr="002E3475">
              <w:rPr>
                <w:bCs/>
                <w:lang w:val="bg-BG"/>
              </w:rPr>
              <w:t xml:space="preserve">Размер на мигриращата </w:t>
            </w:r>
            <w:r w:rsidRPr="002E3475">
              <w:rPr>
                <w:bCs/>
                <w:lang w:val="bg-BG"/>
              </w:rPr>
              <w:lastRenderedPageBreak/>
              <w:t>популация</w:t>
            </w:r>
          </w:p>
        </w:tc>
        <w:tc>
          <w:tcPr>
            <w:tcW w:w="906" w:type="pct"/>
            <w:shd w:val="clear" w:color="auto" w:fill="auto"/>
          </w:tcPr>
          <w:p w14:paraId="4EC687E4" w14:textId="77777777" w:rsidR="00A037AA" w:rsidRPr="002E3475" w:rsidRDefault="00A037AA" w:rsidP="004B1DD6">
            <w:pPr>
              <w:spacing w:after="0" w:line="240" w:lineRule="auto"/>
              <w:rPr>
                <w:lang w:val="bg-BG"/>
              </w:rPr>
            </w:pPr>
            <w:r w:rsidRPr="002E3475">
              <w:rPr>
                <w:lang w:val="bg-BG"/>
              </w:rPr>
              <w:lastRenderedPageBreak/>
              <w:t>Брой индивиди</w:t>
            </w:r>
          </w:p>
        </w:tc>
        <w:tc>
          <w:tcPr>
            <w:tcW w:w="906" w:type="pct"/>
            <w:shd w:val="clear" w:color="auto" w:fill="auto"/>
          </w:tcPr>
          <w:p w14:paraId="31580315" w14:textId="22255622" w:rsidR="00A037AA" w:rsidRPr="002E3475" w:rsidRDefault="00A037AA" w:rsidP="004B1DD6">
            <w:pPr>
              <w:spacing w:after="0" w:line="240" w:lineRule="auto"/>
              <w:rPr>
                <w:lang w:val="bg-BG"/>
              </w:rPr>
            </w:pPr>
            <w:r w:rsidRPr="002E3475">
              <w:rPr>
                <w:lang w:val="bg-BG"/>
              </w:rPr>
              <w:t xml:space="preserve">Най-малко </w:t>
            </w:r>
            <w:r w:rsidR="00D9199B">
              <w:rPr>
                <w:lang w:val="bg-BG"/>
              </w:rPr>
              <w:t>18</w:t>
            </w:r>
            <w:r>
              <w:rPr>
                <w:lang w:val="bg-BG"/>
              </w:rPr>
              <w:t>0</w:t>
            </w:r>
          </w:p>
        </w:tc>
        <w:tc>
          <w:tcPr>
            <w:tcW w:w="1376" w:type="pct"/>
            <w:shd w:val="clear" w:color="auto" w:fill="auto"/>
          </w:tcPr>
          <w:p w14:paraId="187AFA86" w14:textId="25C9630D" w:rsidR="00A037AA" w:rsidRPr="002E3475" w:rsidRDefault="00A037AA" w:rsidP="004B1DD6">
            <w:pPr>
              <w:spacing w:after="0" w:line="240" w:lineRule="auto"/>
            </w:pPr>
            <w:r>
              <w:rPr>
                <w:lang w:val="bg-BG"/>
              </w:rPr>
              <w:t xml:space="preserve">Целевата стойност е определена от СФД. Тези данни се нуждаят </w:t>
            </w:r>
            <w:r>
              <w:rPr>
                <w:lang w:val="bg-BG"/>
              </w:rPr>
              <w:lastRenderedPageBreak/>
              <w:t xml:space="preserve">от потвърждение в резултат на адекватен мониторинг в периода август – </w:t>
            </w:r>
            <w:r w:rsidR="00F953B1">
              <w:rPr>
                <w:lang w:val="bg-BG"/>
              </w:rPr>
              <w:t xml:space="preserve">септември и </w:t>
            </w:r>
            <w:r>
              <w:rPr>
                <w:lang w:val="bg-BG"/>
              </w:rPr>
              <w:t>април</w:t>
            </w:r>
            <w:r w:rsidR="00F953B1">
              <w:rPr>
                <w:lang w:val="bg-BG"/>
              </w:rPr>
              <w:t xml:space="preserve"> – май</w:t>
            </w:r>
            <w:r>
              <w:rPr>
                <w:lang w:val="bg-BG"/>
              </w:rPr>
              <w:t>.</w:t>
            </w:r>
          </w:p>
        </w:tc>
        <w:tc>
          <w:tcPr>
            <w:tcW w:w="872" w:type="pct"/>
          </w:tcPr>
          <w:p w14:paraId="40E99B81" w14:textId="77777777" w:rsidR="00A037AA" w:rsidRPr="002E3475" w:rsidRDefault="00A037AA" w:rsidP="004B1DD6">
            <w:pPr>
              <w:spacing w:after="0" w:line="240" w:lineRule="auto"/>
              <w:rPr>
                <w:lang w:val="bg-BG"/>
              </w:rPr>
            </w:pPr>
            <w:r>
              <w:rPr>
                <w:lang w:val="bg-BG"/>
              </w:rPr>
              <w:lastRenderedPageBreak/>
              <w:t xml:space="preserve">Да се извърши целенасочен мониторинг за </w:t>
            </w:r>
            <w:r>
              <w:rPr>
                <w:lang w:val="bg-BG"/>
              </w:rPr>
              <w:lastRenderedPageBreak/>
              <w:t>установяване на размера на мигриращата популация до 2025 г.</w:t>
            </w:r>
          </w:p>
        </w:tc>
      </w:tr>
      <w:tr w:rsidR="002229F3" w:rsidRPr="002E3475" w14:paraId="06C6534F" w14:textId="77777777" w:rsidTr="004B1DD6">
        <w:trPr>
          <w:jc w:val="center"/>
        </w:trPr>
        <w:tc>
          <w:tcPr>
            <w:tcW w:w="940" w:type="pct"/>
            <w:shd w:val="clear" w:color="auto" w:fill="auto"/>
          </w:tcPr>
          <w:p w14:paraId="50D99050" w14:textId="77777777" w:rsidR="00A037AA" w:rsidRPr="002E3475" w:rsidRDefault="00A037AA" w:rsidP="004B1DD6">
            <w:pPr>
              <w:spacing w:after="0" w:line="240" w:lineRule="auto"/>
              <w:rPr>
                <w:b/>
                <w:lang w:val="bg-BG"/>
              </w:rPr>
            </w:pPr>
            <w:r w:rsidRPr="002E3475">
              <w:rPr>
                <w:b/>
                <w:lang w:val="bg-BG"/>
              </w:rPr>
              <w:lastRenderedPageBreak/>
              <w:t xml:space="preserve">Местообитание на вида: </w:t>
            </w:r>
            <w:r w:rsidRPr="002E3475">
              <w:rPr>
                <w:bCs/>
                <w:lang w:val="bg-BG"/>
              </w:rPr>
              <w:t>Площ на подходящите</w:t>
            </w:r>
            <w:r>
              <w:rPr>
                <w:bCs/>
                <w:lang w:val="bg-BG"/>
              </w:rPr>
              <w:t xml:space="preserve"> гнездови местообитания на вида</w:t>
            </w:r>
          </w:p>
        </w:tc>
        <w:tc>
          <w:tcPr>
            <w:tcW w:w="906" w:type="pct"/>
            <w:shd w:val="clear" w:color="auto" w:fill="auto"/>
          </w:tcPr>
          <w:p w14:paraId="45822208" w14:textId="77777777" w:rsidR="00A037AA" w:rsidRPr="002E3475" w:rsidRDefault="00A037AA" w:rsidP="004B1DD6">
            <w:pPr>
              <w:spacing w:after="0" w:line="240" w:lineRule="auto"/>
            </w:pPr>
            <w:r w:rsidRPr="002E3475">
              <w:t>ha</w:t>
            </w:r>
          </w:p>
        </w:tc>
        <w:tc>
          <w:tcPr>
            <w:tcW w:w="906" w:type="pct"/>
            <w:shd w:val="clear" w:color="auto" w:fill="auto"/>
          </w:tcPr>
          <w:p w14:paraId="2C6065FF" w14:textId="3E8957C9" w:rsidR="00A037AA" w:rsidRPr="002E4250" w:rsidRDefault="00F0798B" w:rsidP="004B1DD6">
            <w:pPr>
              <w:spacing w:after="0" w:line="240" w:lineRule="auto"/>
              <w:rPr>
                <w:lang w:val="bg-BG"/>
              </w:rPr>
            </w:pPr>
            <w:r>
              <w:rPr>
                <w:lang w:val="bg-BG"/>
              </w:rPr>
              <w:t>Неизвестна</w:t>
            </w:r>
          </w:p>
        </w:tc>
        <w:tc>
          <w:tcPr>
            <w:tcW w:w="1376" w:type="pct"/>
            <w:shd w:val="clear" w:color="auto" w:fill="auto"/>
          </w:tcPr>
          <w:p w14:paraId="0935C05B" w14:textId="61BFE00B" w:rsidR="00A037AA" w:rsidRPr="002E3475" w:rsidRDefault="00F25C27" w:rsidP="004B1DD6">
            <w:pPr>
              <w:spacing w:after="0" w:line="240" w:lineRule="auto"/>
              <w:rPr>
                <w:lang w:val="bg-BG"/>
              </w:rPr>
            </w:pPr>
            <w:r>
              <w:rPr>
                <w:lang w:val="bg-BG"/>
              </w:rPr>
              <w:t xml:space="preserve">На този </w:t>
            </w:r>
            <w:r w:rsidR="004B1DD6">
              <w:rPr>
                <w:lang w:val="bg-BG"/>
              </w:rPr>
              <w:t xml:space="preserve">етап </w:t>
            </w:r>
            <w:r w:rsidR="001201A3">
              <w:rPr>
                <w:lang w:val="bg-BG"/>
              </w:rPr>
              <w:t>не може да бъде определена поради липса на систематизирани проучвания на местата на гнездене в зоната.</w:t>
            </w:r>
            <w:r>
              <w:rPr>
                <w:lang w:val="bg-BG"/>
              </w:rPr>
              <w:t xml:space="preserve"> </w:t>
            </w:r>
          </w:p>
        </w:tc>
        <w:tc>
          <w:tcPr>
            <w:tcW w:w="872" w:type="pct"/>
          </w:tcPr>
          <w:p w14:paraId="6E2118EE" w14:textId="43862AC1" w:rsidR="00A037AA" w:rsidRPr="002E3475" w:rsidRDefault="001201A3" w:rsidP="004B1DD6">
            <w:pPr>
              <w:spacing w:after="0" w:line="240" w:lineRule="auto"/>
              <w:rPr>
                <w:lang w:val="bg-BG"/>
              </w:rPr>
            </w:pPr>
            <w:r>
              <w:rPr>
                <w:lang w:val="bg-BG"/>
              </w:rPr>
              <w:t>Да се извърши целенасочен мониторинг за установяване на площта на подходящите гнездови местообитания до 2025 г</w:t>
            </w:r>
            <w:r w:rsidR="00A037AA" w:rsidRPr="002E3475">
              <w:rPr>
                <w:lang w:val="bg-BG"/>
              </w:rPr>
              <w:t>.</w:t>
            </w:r>
          </w:p>
        </w:tc>
      </w:tr>
      <w:tr w:rsidR="002229F3" w:rsidRPr="002E3475" w14:paraId="28F59A24" w14:textId="77777777" w:rsidTr="004B1DD6">
        <w:trPr>
          <w:jc w:val="center"/>
        </w:trPr>
        <w:tc>
          <w:tcPr>
            <w:tcW w:w="940" w:type="pct"/>
            <w:shd w:val="clear" w:color="auto" w:fill="auto"/>
          </w:tcPr>
          <w:p w14:paraId="0176A018" w14:textId="77777777" w:rsidR="00A037AA" w:rsidRPr="002E3475" w:rsidRDefault="00A037AA" w:rsidP="004B1DD6">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 хранителни местообитания на вида</w:t>
            </w:r>
            <w:r w:rsidRPr="002E3475">
              <w:rPr>
                <w:b/>
                <w:lang w:val="bg-BG"/>
              </w:rPr>
              <w:t xml:space="preserve"> </w:t>
            </w:r>
          </w:p>
        </w:tc>
        <w:tc>
          <w:tcPr>
            <w:tcW w:w="906" w:type="pct"/>
            <w:shd w:val="clear" w:color="auto" w:fill="auto"/>
          </w:tcPr>
          <w:p w14:paraId="3EE87A82" w14:textId="77777777" w:rsidR="00A037AA" w:rsidRPr="002E3475" w:rsidRDefault="00A037AA" w:rsidP="004B1DD6">
            <w:pPr>
              <w:spacing w:after="0" w:line="240" w:lineRule="auto"/>
            </w:pPr>
            <w:r w:rsidRPr="002E3475">
              <w:t>ha</w:t>
            </w:r>
          </w:p>
        </w:tc>
        <w:tc>
          <w:tcPr>
            <w:tcW w:w="906" w:type="pct"/>
            <w:shd w:val="clear" w:color="auto" w:fill="auto"/>
          </w:tcPr>
          <w:p w14:paraId="77B09322" w14:textId="38BF3437" w:rsidR="00A037AA" w:rsidRPr="002E3475" w:rsidRDefault="00A037AA" w:rsidP="004B1DD6">
            <w:pPr>
              <w:spacing w:after="0" w:line="240" w:lineRule="auto"/>
              <w:rPr>
                <w:lang w:val="bg-BG"/>
              </w:rPr>
            </w:pPr>
            <w:r w:rsidRPr="002E3475">
              <w:rPr>
                <w:lang w:val="bg-BG"/>
              </w:rPr>
              <w:t xml:space="preserve">Най-малко </w:t>
            </w:r>
            <w:r w:rsidR="004B1DD6">
              <w:rPr>
                <w:lang w:val="bg-BG"/>
              </w:rPr>
              <w:t>350</w:t>
            </w:r>
            <w:r>
              <w:rPr>
                <w:lang w:val="en-GB"/>
              </w:rPr>
              <w:t xml:space="preserve"> ha</w:t>
            </w:r>
          </w:p>
        </w:tc>
        <w:tc>
          <w:tcPr>
            <w:tcW w:w="1376" w:type="pct"/>
            <w:shd w:val="clear" w:color="auto" w:fill="auto"/>
          </w:tcPr>
          <w:p w14:paraId="4C0976B6" w14:textId="07895469" w:rsidR="00A037AA" w:rsidRPr="002E3475" w:rsidRDefault="004B1DD6" w:rsidP="004B1DD6">
            <w:pPr>
              <w:spacing w:after="0" w:line="240" w:lineRule="auto"/>
              <w:rPr>
                <w:lang w:val="bg-BG"/>
              </w:rPr>
            </w:pPr>
            <w:r>
              <w:rPr>
                <w:lang w:val="bg-BG"/>
              </w:rPr>
              <w:t xml:space="preserve">Изчислена на база % на местообитание </w:t>
            </w:r>
            <w:r>
              <w:rPr>
                <w:lang w:val="en-GB"/>
              </w:rPr>
              <w:t xml:space="preserve">N09 – </w:t>
            </w:r>
            <w:r>
              <w:rPr>
                <w:lang w:val="bg-BG"/>
              </w:rPr>
              <w:t>сухи тревни съобщества и степи от СФД</w:t>
            </w:r>
            <w:r w:rsidR="00A037AA">
              <w:rPr>
                <w:lang w:val="bg-BG"/>
              </w:rPr>
              <w:t xml:space="preserve"> </w:t>
            </w:r>
          </w:p>
        </w:tc>
        <w:tc>
          <w:tcPr>
            <w:tcW w:w="872" w:type="pct"/>
          </w:tcPr>
          <w:p w14:paraId="221C0B98" w14:textId="6099E734" w:rsidR="00A037AA" w:rsidRPr="002E3475" w:rsidRDefault="00A037AA" w:rsidP="004B1DD6">
            <w:pPr>
              <w:spacing w:after="0" w:line="240" w:lineRule="auto"/>
              <w:rPr>
                <w:lang w:val="bg-BG"/>
              </w:rPr>
            </w:pPr>
            <w:r w:rsidRPr="002E3475">
              <w:rPr>
                <w:lang w:val="bg-BG"/>
              </w:rPr>
              <w:t>Поддържане на площта на подходящите хранителни местообитани</w:t>
            </w:r>
            <w:r w:rsidR="004B1DD6">
              <w:rPr>
                <w:lang w:val="bg-BG"/>
              </w:rPr>
              <w:t>я на вида в размер най-малко 350</w:t>
            </w:r>
            <w:r w:rsidRPr="002E3475">
              <w:rPr>
                <w:lang w:val="bg-BG"/>
              </w:rPr>
              <w:t xml:space="preserve"> ha</w:t>
            </w:r>
            <w:r>
              <w:rPr>
                <w:lang w:val="bg-BG"/>
              </w:rPr>
              <w:t>.</w:t>
            </w:r>
          </w:p>
        </w:tc>
      </w:tr>
      <w:tr w:rsidR="002229F3" w:rsidRPr="002E3475" w14:paraId="049AE85D" w14:textId="77777777" w:rsidTr="004B1DD6">
        <w:trPr>
          <w:jc w:val="center"/>
        </w:trPr>
        <w:tc>
          <w:tcPr>
            <w:tcW w:w="940" w:type="pct"/>
            <w:shd w:val="clear" w:color="auto" w:fill="auto"/>
          </w:tcPr>
          <w:p w14:paraId="71271B56" w14:textId="1EF7F2EC" w:rsidR="00FD6631" w:rsidRPr="002E3475" w:rsidRDefault="00FD6631" w:rsidP="004B1DD6">
            <w:pPr>
              <w:spacing w:after="0" w:line="240" w:lineRule="auto"/>
              <w:rPr>
                <w:b/>
                <w:lang w:val="bg-BG"/>
              </w:rPr>
            </w:pPr>
            <w:r w:rsidRPr="009C3B14">
              <w:rPr>
                <w:rFonts w:eastAsia="Calibri"/>
                <w:b/>
                <w:lang w:val="bg-BG"/>
              </w:rPr>
              <w:t>Местообитание на вида:</w:t>
            </w:r>
            <w:r>
              <w:rPr>
                <w:rFonts w:eastAsia="Calibri"/>
                <w:b/>
                <w:lang w:val="bg-BG"/>
              </w:rPr>
              <w:t xml:space="preserve"> </w:t>
            </w:r>
            <w:r>
              <w:rPr>
                <w:rFonts w:eastAsia="Calibri"/>
                <w:bCs/>
                <w:lang w:val="bg-BG"/>
              </w:rPr>
              <w:t>Употреба на пестициди в подходящото хранително местообитание на вида в СЗЗ</w:t>
            </w:r>
          </w:p>
        </w:tc>
        <w:tc>
          <w:tcPr>
            <w:tcW w:w="906" w:type="pct"/>
            <w:shd w:val="clear" w:color="auto" w:fill="auto"/>
          </w:tcPr>
          <w:p w14:paraId="04509E4B" w14:textId="3341F518" w:rsidR="00FD6631" w:rsidRPr="007E2A04" w:rsidRDefault="00FD6631" w:rsidP="004B1DD6">
            <w:pPr>
              <w:spacing w:after="0" w:line="240" w:lineRule="auto"/>
              <w:rPr>
                <w:lang w:val="bg-BG"/>
              </w:rPr>
            </w:pPr>
            <w:r>
              <w:rPr>
                <w:rFonts w:eastAsia="Calibri"/>
                <w:lang w:val="bg-BG"/>
              </w:rPr>
              <w:t xml:space="preserve">% от площта на подходящите хранителни местообитания на вида в зоната, в които не се използват пестициди или те са квалифицирани като </w:t>
            </w:r>
            <w:r w:rsidRPr="007B5A83">
              <w:rPr>
                <w:rFonts w:eastAsia="Calibri"/>
                <w:lang w:val="bg-BG"/>
              </w:rPr>
              <w:t>„продукти за растителна защита с нисък риск</w:t>
            </w:r>
            <w:r w:rsidR="008353B0">
              <w:rPr>
                <w:rFonts w:eastAsia="Calibri"/>
                <w:lang w:val="bg-BG"/>
              </w:rPr>
              <w:t>”</w:t>
            </w:r>
            <w:r>
              <w:rPr>
                <w:rFonts w:eastAsia="Calibri"/>
                <w:lang w:val="bg-BG"/>
              </w:rPr>
              <w:t xml:space="preserve">, съгласно </w:t>
            </w:r>
            <w:r w:rsidRPr="00620553">
              <w:rPr>
                <w:rFonts w:eastAsia="Calibri"/>
                <w:lang w:val="bg-BG"/>
              </w:rPr>
              <w:t>Регламент (ЕО) № 1107/2009</w:t>
            </w:r>
            <w:r>
              <w:rPr>
                <w:rFonts w:eastAsia="Calibri"/>
                <w:lang w:val="bg-BG"/>
              </w:rPr>
              <w:t xml:space="preserve"> </w:t>
            </w:r>
          </w:p>
        </w:tc>
        <w:tc>
          <w:tcPr>
            <w:tcW w:w="906" w:type="pct"/>
            <w:shd w:val="clear" w:color="auto" w:fill="auto"/>
          </w:tcPr>
          <w:p w14:paraId="23D55407" w14:textId="1A3F62D1" w:rsidR="00FD6631" w:rsidRPr="002E3475" w:rsidRDefault="00FD6631" w:rsidP="004B1DD6">
            <w:pPr>
              <w:spacing w:after="0" w:line="240" w:lineRule="auto"/>
              <w:rPr>
                <w:lang w:val="bg-BG"/>
              </w:rPr>
            </w:pPr>
            <w:r>
              <w:rPr>
                <w:rFonts w:eastAsia="Calibri"/>
                <w:lang w:val="bg-BG"/>
              </w:rPr>
              <w:t xml:space="preserve">В </w:t>
            </w:r>
            <w:r w:rsidRPr="00620553">
              <w:rPr>
                <w:rFonts w:eastAsia="Calibri"/>
                <w:lang w:val="bg-BG"/>
              </w:rPr>
              <w:t xml:space="preserve">100% от </w:t>
            </w:r>
            <w:r>
              <w:rPr>
                <w:rFonts w:eastAsia="Calibri"/>
                <w:lang w:val="bg-BG"/>
              </w:rPr>
              <w:t xml:space="preserve">площта на подходящите хранителни местообитания на вида в зоната не се използват пестициди или се използват пестициди, които са квалифицирани като </w:t>
            </w:r>
            <w:r w:rsidRPr="007B5A83">
              <w:rPr>
                <w:rFonts w:eastAsia="Calibri"/>
                <w:lang w:val="bg-BG"/>
              </w:rPr>
              <w:t>„продукти за растителна защита с нисък риск</w:t>
            </w:r>
            <w:r w:rsidR="008353B0">
              <w:rPr>
                <w:rFonts w:eastAsia="Calibri"/>
                <w:lang w:val="bg-BG"/>
              </w:rPr>
              <w:t>”</w:t>
            </w:r>
            <w:r>
              <w:rPr>
                <w:rFonts w:eastAsia="Calibri"/>
                <w:lang w:val="bg-BG"/>
              </w:rPr>
              <w:t xml:space="preserve">, съгласно </w:t>
            </w:r>
            <w:r w:rsidRPr="00620553">
              <w:rPr>
                <w:rFonts w:eastAsia="Calibri"/>
                <w:lang w:val="bg-BG"/>
              </w:rPr>
              <w:t>Регламент (ЕО) № 1107/2009</w:t>
            </w:r>
          </w:p>
        </w:tc>
        <w:tc>
          <w:tcPr>
            <w:tcW w:w="1376" w:type="pct"/>
            <w:shd w:val="clear" w:color="auto" w:fill="auto"/>
          </w:tcPr>
          <w:p w14:paraId="225A0302" w14:textId="538CE8AA" w:rsidR="00FD6631" w:rsidRDefault="004B1DD6" w:rsidP="004B1DD6">
            <w:pPr>
              <w:spacing w:after="0" w:line="240" w:lineRule="auto"/>
              <w:rPr>
                <w:rFonts w:eastAsia="Calibri"/>
                <w:lang w:val="bg-BG"/>
              </w:rPr>
            </w:pPr>
            <w:r>
              <w:rPr>
                <w:rFonts w:eastAsia="Calibri"/>
                <w:lang w:val="bg-BG"/>
              </w:rPr>
              <w:t>Видът ловува във въздуха</w:t>
            </w:r>
            <w:r w:rsidR="00FD6631">
              <w:rPr>
                <w:rFonts w:eastAsia="Calibri"/>
                <w:lang w:val="bg-BG"/>
              </w:rPr>
              <w:t xml:space="preserve"> и по тази причина не е пряко свързан с типа земеползване, при условие, че начинът на управление на земеделските земи не води до намаляване на наличието на плячка, 20% от която са пчели.</w:t>
            </w:r>
          </w:p>
          <w:p w14:paraId="7232255C" w14:textId="0A4BE932" w:rsidR="00FD6631" w:rsidRDefault="00FD6631" w:rsidP="004B1DD6">
            <w:pPr>
              <w:spacing w:after="0" w:line="240" w:lineRule="auto"/>
              <w:rPr>
                <w:rFonts w:eastAsia="Calibri"/>
                <w:lang w:val="bg-BG"/>
              </w:rPr>
            </w:pPr>
            <w:r>
              <w:rPr>
                <w:rFonts w:eastAsia="Calibri"/>
                <w:lang w:val="bg-BG"/>
              </w:rPr>
              <w:t xml:space="preserve">В този смисъл, качеството на местообитанието може да се влоши при използване на пестициди, намаляващи количеството на пчелите. </w:t>
            </w:r>
            <w:r w:rsidRPr="007B5A83">
              <w:rPr>
                <w:rFonts w:eastAsia="Calibri"/>
                <w:lang w:val="bg-BG"/>
              </w:rPr>
              <w:t xml:space="preserve">За да бъдат опазени пчелите, законодателството на ЕС прилага следната </w:t>
            </w:r>
            <w:r w:rsidRPr="007B5A83">
              <w:rPr>
                <w:rFonts w:eastAsia="Calibri"/>
                <w:lang w:val="bg-BG"/>
              </w:rPr>
              <w:lastRenderedPageBreak/>
              <w:t>устойчива употреба на пестицидите. С Регламент (ЕО) № 1107/2009 се въвежда понятието „продукти за растителна защита с нисък риск</w:t>
            </w:r>
            <w:r w:rsidR="008353B0">
              <w:rPr>
                <w:rFonts w:eastAsia="Calibri"/>
                <w:lang w:val="bg-BG"/>
              </w:rPr>
              <w:t>”</w:t>
            </w:r>
            <w:r w:rsidRPr="007B5A83">
              <w:rPr>
                <w:rFonts w:eastAsia="Calibri"/>
                <w:lang w:val="bg-BG"/>
              </w:rPr>
              <w:t>.</w:t>
            </w:r>
          </w:p>
          <w:p w14:paraId="3A047E93" w14:textId="6654FAC9" w:rsidR="00FD6631" w:rsidRPr="001A1B36" w:rsidRDefault="00FD6631" w:rsidP="004B1DD6">
            <w:pPr>
              <w:spacing w:after="0" w:line="240" w:lineRule="auto"/>
              <w:rPr>
                <w:lang w:val="en-GB"/>
              </w:rPr>
            </w:pPr>
            <w:r>
              <w:rPr>
                <w:rFonts w:eastAsia="Calibri"/>
                <w:lang w:val="bg-BG"/>
              </w:rPr>
              <w:t xml:space="preserve">Към настоящия момент не е налична информация в какъв процент от земеделските земи се използват </w:t>
            </w:r>
            <w:r w:rsidRPr="007B5A83">
              <w:rPr>
                <w:rFonts w:eastAsia="Calibri"/>
                <w:lang w:val="bg-BG"/>
              </w:rPr>
              <w:t>„продукти за растителна защита с нисък риск</w:t>
            </w:r>
            <w:r w:rsidR="008353B0">
              <w:rPr>
                <w:rFonts w:eastAsia="Calibri"/>
                <w:lang w:val="bg-BG"/>
              </w:rPr>
              <w:t>”</w:t>
            </w:r>
            <w:r w:rsidRPr="007B5A83">
              <w:rPr>
                <w:rFonts w:eastAsia="Calibri"/>
                <w:lang w:val="bg-BG"/>
              </w:rPr>
              <w:t>.</w:t>
            </w:r>
            <w:r>
              <w:rPr>
                <w:rFonts w:eastAsia="Calibri"/>
                <w:lang w:val="bg-BG"/>
              </w:rPr>
              <w:t xml:space="preserve"> Поради тази причина е формулирана междинна цел.</w:t>
            </w:r>
          </w:p>
        </w:tc>
        <w:tc>
          <w:tcPr>
            <w:tcW w:w="872" w:type="pct"/>
          </w:tcPr>
          <w:p w14:paraId="5978A691" w14:textId="78FD87E6" w:rsidR="00FD6631" w:rsidRPr="002E3475" w:rsidRDefault="00FD6631" w:rsidP="004B1DD6">
            <w:pPr>
              <w:spacing w:after="0" w:line="240" w:lineRule="auto"/>
              <w:rPr>
                <w:lang w:val="bg-BG"/>
              </w:rPr>
            </w:pPr>
            <w:r>
              <w:rPr>
                <w:rFonts w:eastAsia="Calibri"/>
                <w:lang w:val="bg-BG"/>
              </w:rPr>
              <w:lastRenderedPageBreak/>
              <w:t xml:space="preserve">Междинна цел: Да се установи процента на </w:t>
            </w:r>
            <w:r w:rsidRPr="008D0337">
              <w:rPr>
                <w:rFonts w:eastAsia="Calibri"/>
                <w:lang w:val="bg-BG"/>
              </w:rPr>
              <w:t>земеделските земи</w:t>
            </w:r>
            <w:r>
              <w:rPr>
                <w:rFonts w:eastAsia="Calibri"/>
                <w:lang w:val="bg-BG"/>
              </w:rPr>
              <w:t>, в управлението на които</w:t>
            </w:r>
            <w:r w:rsidRPr="008D0337">
              <w:rPr>
                <w:rFonts w:eastAsia="Calibri"/>
                <w:lang w:val="bg-BG"/>
              </w:rPr>
              <w:t xml:space="preserve"> се използват „продукти за растителна защита с нисък риск</w:t>
            </w:r>
            <w:r w:rsidR="008353B0">
              <w:rPr>
                <w:rFonts w:eastAsia="Calibri"/>
                <w:lang w:val="bg-BG"/>
              </w:rPr>
              <w:t>”</w:t>
            </w:r>
            <w:r>
              <w:rPr>
                <w:rFonts w:eastAsia="Calibri"/>
                <w:lang w:val="bg-BG"/>
              </w:rPr>
              <w:t>, чрез набиране на информация от земеделските стопани до 2025 г.</w:t>
            </w:r>
          </w:p>
        </w:tc>
      </w:tr>
    </w:tbl>
    <w:p w14:paraId="45D0E98A" w14:textId="77777777" w:rsidR="00A037AA" w:rsidRDefault="00A037AA" w:rsidP="00A037AA">
      <w:pPr>
        <w:spacing w:after="120"/>
      </w:pPr>
    </w:p>
    <w:p w14:paraId="7A9C1DFC" w14:textId="680089EF" w:rsidR="00A037AA" w:rsidRPr="004B1DD6" w:rsidRDefault="00A037AA" w:rsidP="005E58FD">
      <w:pPr>
        <w:pStyle w:val="ListParagraph"/>
        <w:numPr>
          <w:ilvl w:val="0"/>
          <w:numId w:val="107"/>
        </w:numPr>
        <w:spacing w:before="120" w:after="120" w:line="240" w:lineRule="auto"/>
        <w:rPr>
          <w:rFonts w:eastAsia="Calibri"/>
          <w:b/>
          <w:bCs/>
          <w:lang w:val="bg-BG"/>
        </w:rPr>
      </w:pPr>
      <w:r w:rsidRPr="004B1DD6">
        <w:rPr>
          <w:rFonts w:eastAsia="Calibri"/>
          <w:b/>
          <w:bCs/>
          <w:lang w:val="bg-BG"/>
        </w:rPr>
        <w:t xml:space="preserve">Необходимост от промени в СФД за СЗЗ </w:t>
      </w:r>
      <w:r w:rsidRPr="004B1DD6">
        <w:rPr>
          <w:b/>
          <w:lang w:val="bg-BG"/>
        </w:rPr>
        <w:t>BG0002017 „Комплекс Беленски острови</w:t>
      </w:r>
      <w:r w:rsidR="008353B0" w:rsidRPr="004B1DD6">
        <w:rPr>
          <w:b/>
          <w:lang w:val="bg-BG"/>
        </w:rPr>
        <w:t>”</w:t>
      </w:r>
    </w:p>
    <w:p w14:paraId="4C23B935" w14:textId="523737FE" w:rsidR="004C0336" w:rsidRDefault="00A037AA" w:rsidP="00A037AA">
      <w:pPr>
        <w:spacing w:after="120"/>
        <w:jc w:val="both"/>
        <w:rPr>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и концентрираща се </w:t>
      </w:r>
      <w:r w:rsidRPr="009C3B14">
        <w:rPr>
          <w:rFonts w:eastAsia="Calibri"/>
          <w:lang w:val="bg-BG"/>
        </w:rPr>
        <w:t>численост на вида в защитената зона</w:t>
      </w:r>
      <w:r w:rsidRPr="009C3B14">
        <w:rPr>
          <w:rFonts w:eastAsia="Calibri"/>
        </w:rPr>
        <w:t xml:space="preserve"> </w:t>
      </w:r>
      <w:r w:rsidRPr="009C3B14">
        <w:rPr>
          <w:rFonts w:eastAsia="Calibri"/>
          <w:lang w:val="bg-BG"/>
        </w:rPr>
        <w:t>по време на миграция</w:t>
      </w:r>
      <w:r>
        <w:rPr>
          <w:rFonts w:eastAsia="Calibri"/>
          <w:lang w:val="bg-BG"/>
        </w:rPr>
        <w:t xml:space="preserve"> не може да бъде направена</w:t>
      </w:r>
      <w:r w:rsidRPr="009C3B14">
        <w:rPr>
          <w:rFonts w:eastAsia="Calibri"/>
          <w:lang w:val="bg-BG"/>
        </w:rPr>
        <w:t xml:space="preserve"> актуализация на СФД</w:t>
      </w:r>
      <w:r>
        <w:rPr>
          <w:rFonts w:eastAsia="Calibri"/>
          <w:lang w:val="bg-BG"/>
        </w:rPr>
        <w:t>.</w:t>
      </w:r>
    </w:p>
    <w:p w14:paraId="342F73A3" w14:textId="6D1A5052" w:rsidR="004C0336" w:rsidRDefault="004C0336" w:rsidP="00A676B3">
      <w:pPr>
        <w:spacing w:after="120"/>
        <w:jc w:val="both"/>
        <w:rPr>
          <w:lang w:val="bg-BG"/>
        </w:rPr>
      </w:pPr>
    </w:p>
    <w:p w14:paraId="3C463126" w14:textId="2F378F5F" w:rsidR="00CD41A4" w:rsidRPr="00CD41A4" w:rsidRDefault="00CD41A4" w:rsidP="00634795">
      <w:pPr>
        <w:pStyle w:val="Heading1"/>
        <w:jc w:val="center"/>
      </w:pPr>
      <w:bookmarkStart w:id="110" w:name="_Toc97813535"/>
      <w:r w:rsidRPr="00CD41A4">
        <w:rPr>
          <w:lang w:val="en-GB"/>
        </w:rPr>
        <w:t xml:space="preserve">Специфични цели за A231 </w:t>
      </w:r>
      <w:r w:rsidRPr="00634795">
        <w:rPr>
          <w:i/>
          <w:lang w:val="en-GB"/>
        </w:rPr>
        <w:t>Coracias garrulus</w:t>
      </w:r>
      <w:r w:rsidRPr="00CD41A4">
        <w:rPr>
          <w:lang w:val="en-GB"/>
        </w:rPr>
        <w:t xml:space="preserve"> </w:t>
      </w:r>
      <w:r w:rsidRPr="00CD41A4">
        <w:t>(синявица)</w:t>
      </w:r>
      <w:bookmarkEnd w:id="110"/>
    </w:p>
    <w:p w14:paraId="65D49FD9" w14:textId="77777777" w:rsidR="00634795" w:rsidRDefault="00634795" w:rsidP="00C656F3">
      <w:pPr>
        <w:spacing w:after="120"/>
        <w:rPr>
          <w:b/>
          <w:lang w:val="bg-BG"/>
        </w:rPr>
      </w:pPr>
    </w:p>
    <w:p w14:paraId="4A65143B" w14:textId="70E6EB0F" w:rsidR="00634795" w:rsidRPr="004B1DD6" w:rsidRDefault="00634795" w:rsidP="005E58FD">
      <w:pPr>
        <w:pStyle w:val="ListParagraph"/>
        <w:numPr>
          <w:ilvl w:val="0"/>
          <w:numId w:val="108"/>
        </w:numPr>
        <w:spacing w:after="120"/>
        <w:rPr>
          <w:b/>
          <w:lang w:val="bg-BG"/>
        </w:rPr>
      </w:pPr>
      <w:r w:rsidRPr="004B1DD6">
        <w:rPr>
          <w:b/>
          <w:lang w:val="bg-BG"/>
        </w:rPr>
        <w:t xml:space="preserve">Кратка хaрактеристика на вида </w:t>
      </w:r>
    </w:p>
    <w:p w14:paraId="22C608AE" w14:textId="77777777" w:rsidR="00634795" w:rsidRPr="00634795" w:rsidRDefault="00634795" w:rsidP="00C656F3">
      <w:pPr>
        <w:spacing w:after="120"/>
        <w:rPr>
          <w:lang w:val="bg-BG"/>
        </w:rPr>
      </w:pPr>
      <w:r w:rsidRPr="00634795">
        <w:rPr>
          <w:lang w:val="bg-BG"/>
        </w:rPr>
        <w:t>Дължина на тялото 30-32 cm. Главата, шията и долната страна на тялото светлосини със зеленикав оттенък. Гърбът и плещите ръждивокафяви. Крилата синкави с почти черни махови пера. Надопашката тъмносиня. Средните опашни пера тъмнозелени, останалите възчерно тъмносини със светли върхове. Клюнът черен (Нанкинов и др., 1997).</w:t>
      </w:r>
    </w:p>
    <w:p w14:paraId="2247CE9C" w14:textId="77777777" w:rsidR="00634795" w:rsidRPr="00634795" w:rsidRDefault="00634795" w:rsidP="00C656F3">
      <w:pPr>
        <w:spacing w:after="120"/>
        <w:rPr>
          <w:i/>
          <w:lang w:val="bg-BG"/>
        </w:rPr>
      </w:pPr>
      <w:r w:rsidRPr="00634795">
        <w:rPr>
          <w:i/>
          <w:lang w:val="bg-BG"/>
        </w:rPr>
        <w:t>Характер на пребиваване в страната</w:t>
      </w:r>
    </w:p>
    <w:p w14:paraId="37CDF084" w14:textId="77777777" w:rsidR="00634795" w:rsidRPr="00634795" w:rsidRDefault="00634795" w:rsidP="00C656F3">
      <w:pPr>
        <w:spacing w:after="120"/>
        <w:rPr>
          <w:lang w:val="bg-BG"/>
        </w:rPr>
      </w:pPr>
      <w:r w:rsidRPr="00634795">
        <w:rPr>
          <w:lang w:val="bg-BG"/>
        </w:rPr>
        <w:t>Гнездящ и прелетен вид. Размножителния период е от средата на май до края на юли. Пролетният прелет през втората половина на април и през май, когато се среща на групи. Есенният прелет от края на юли до втората половина на септември. Единични екземпляри наблюдавани и през октомври (Нанкинов и др., 1997).</w:t>
      </w:r>
    </w:p>
    <w:p w14:paraId="7290DA7B" w14:textId="77777777" w:rsidR="00634795" w:rsidRPr="00634795" w:rsidRDefault="00634795" w:rsidP="00C656F3">
      <w:pPr>
        <w:spacing w:after="120"/>
        <w:rPr>
          <w:i/>
          <w:lang w:val="bg-BG"/>
        </w:rPr>
      </w:pPr>
      <w:r w:rsidRPr="00634795">
        <w:rPr>
          <w:i/>
          <w:lang w:val="bg-BG"/>
        </w:rPr>
        <w:t>Характерно местообитание</w:t>
      </w:r>
    </w:p>
    <w:p w14:paraId="3A1A9B6B" w14:textId="77777777" w:rsidR="00634795" w:rsidRPr="00634795" w:rsidRDefault="00634795" w:rsidP="00C656F3">
      <w:pPr>
        <w:spacing w:after="120"/>
        <w:rPr>
          <w:lang w:val="bg-BG"/>
        </w:rPr>
      </w:pPr>
      <w:r w:rsidRPr="00634795">
        <w:rPr>
          <w:lang w:val="bg-BG"/>
        </w:rPr>
        <w:t xml:space="preserve">Единични стари дървета, крайречни насаждения, окрайнини на гори (Нанкинов и др., 1997). Ивици дървета, храсти и мозайки от тях, широколистни листопадни гори, овощни градини, дървесни и храстови плантации, скали и скални стени в равнините, (Янков отг. ред., 2007). </w:t>
      </w:r>
    </w:p>
    <w:p w14:paraId="29C91FBB" w14:textId="77777777" w:rsidR="00634795" w:rsidRPr="00634795" w:rsidRDefault="00634795" w:rsidP="00C656F3">
      <w:pPr>
        <w:spacing w:after="120"/>
        <w:rPr>
          <w:lang w:val="bg-BG"/>
        </w:rPr>
      </w:pPr>
      <w:r w:rsidRPr="00634795">
        <w:rPr>
          <w:lang w:val="bg-BG"/>
        </w:rPr>
        <w:lastRenderedPageBreak/>
        <w:t>Подходящи местообитания за гнездене на вида са – 2340, 8210, 91F0 (Кавръкова и др., 2009).</w:t>
      </w:r>
    </w:p>
    <w:p w14:paraId="23D303D4" w14:textId="77777777" w:rsidR="00634795" w:rsidRPr="00634795" w:rsidRDefault="00634795" w:rsidP="00C656F3">
      <w:pPr>
        <w:spacing w:after="120"/>
        <w:rPr>
          <w:i/>
          <w:lang w:val="bg-BG"/>
        </w:rPr>
      </w:pPr>
      <w:r w:rsidRPr="00634795">
        <w:rPr>
          <w:i/>
          <w:lang w:val="bg-BG"/>
        </w:rPr>
        <w:t>Хранене</w:t>
      </w:r>
    </w:p>
    <w:p w14:paraId="7146AD03" w14:textId="77777777" w:rsidR="00634795" w:rsidRPr="00634795" w:rsidRDefault="00634795" w:rsidP="00C656F3">
      <w:pPr>
        <w:spacing w:after="120"/>
        <w:rPr>
          <w:i/>
          <w:lang w:val="bg-BG"/>
        </w:rPr>
      </w:pPr>
      <w:r w:rsidRPr="00634795">
        <w:rPr>
          <w:lang w:val="bg-BG"/>
        </w:rPr>
        <w:t>С различни безгръбначни, предимно насекоми и дребни гръбначни.</w:t>
      </w:r>
    </w:p>
    <w:p w14:paraId="3F68337E" w14:textId="77777777" w:rsidR="00634795" w:rsidRPr="004B1DD6" w:rsidRDefault="00634795" w:rsidP="005E58FD">
      <w:pPr>
        <w:pStyle w:val="ListParagraph"/>
        <w:numPr>
          <w:ilvl w:val="0"/>
          <w:numId w:val="108"/>
        </w:numPr>
        <w:spacing w:after="120"/>
        <w:rPr>
          <w:b/>
          <w:lang w:val="bg-BG"/>
        </w:rPr>
      </w:pPr>
      <w:r w:rsidRPr="004B1DD6">
        <w:rPr>
          <w:b/>
          <w:lang w:val="bg-BG"/>
        </w:rPr>
        <w:t>Разпространение, природозащитно състояние и тенденции в популацията на вида на национално ниво</w:t>
      </w:r>
    </w:p>
    <w:p w14:paraId="1B8C35BA" w14:textId="043C24B9" w:rsidR="00634795" w:rsidRPr="00634795" w:rsidRDefault="00634795" w:rsidP="00C656F3">
      <w:pPr>
        <w:spacing w:after="120"/>
        <w:rPr>
          <w:lang w:val="bg-BG"/>
        </w:rPr>
      </w:pPr>
      <w:r w:rsidRPr="00634795">
        <w:rPr>
          <w:lang w:val="bg-BG"/>
        </w:rPr>
        <w:t>В равнините и някои нископланински</w:t>
      </w:r>
      <w:r>
        <w:rPr>
          <w:lang w:val="bg-BG"/>
        </w:rPr>
        <w:t xml:space="preserve"> части на страната. (Янков</w:t>
      </w:r>
      <w:r>
        <w:rPr>
          <w:lang w:val="en-GB"/>
        </w:rPr>
        <w:t xml:space="preserve"> </w:t>
      </w:r>
      <w:r w:rsidRPr="00634795">
        <w:rPr>
          <w:lang w:val="bg-BG"/>
        </w:rPr>
        <w:t>отг. ред.</w:t>
      </w:r>
      <w:r>
        <w:rPr>
          <w:lang w:val="en-GB"/>
        </w:rPr>
        <w:t>,</w:t>
      </w:r>
      <w:r w:rsidRPr="00634795">
        <w:rPr>
          <w:lang w:val="bg-BG"/>
        </w:rPr>
        <w:t xml:space="preserve"> 2007). Гнезди по поречието на р. Дунав и притоците й, Лудогорието, Добруджа, Югоизточна България, на много малко места в Западна България, предимно по долината на р. Струма. Най-многобройна е по поречието на р. Дунав. (Големански гл. ред., 2015)</w:t>
      </w:r>
    </w:p>
    <w:p w14:paraId="6CF5E8F3" w14:textId="77777777" w:rsidR="00634795" w:rsidRPr="00634795" w:rsidRDefault="00634795" w:rsidP="00C656F3">
      <w:pPr>
        <w:spacing w:after="120"/>
        <w:rPr>
          <w:lang w:val="bg-BG"/>
        </w:rPr>
      </w:pPr>
      <w:r w:rsidRPr="00634795">
        <w:rPr>
          <w:lang w:val="bg-BG"/>
        </w:rPr>
        <w:t>Включен в Приложение 1 на Директивата за птиците. Според Червената книга на Р България – VU. Включен в ЗБР Приложения 2, 3. Международен: IUCN – NT (Near Threatened).</w:t>
      </w:r>
    </w:p>
    <w:p w14:paraId="30F69DF3" w14:textId="77777777" w:rsidR="00634795" w:rsidRPr="00634795" w:rsidRDefault="00634795" w:rsidP="00C656F3">
      <w:pPr>
        <w:spacing w:after="120"/>
        <w:rPr>
          <w:lang w:val="bg-BG"/>
        </w:rPr>
      </w:pPr>
      <w:r w:rsidRPr="00634795">
        <w:rPr>
          <w:lang w:val="bg-BG"/>
        </w:rPr>
        <w:t xml:space="preserve">Съгласно Докладването от 2019 г. (за периода 2013 - 2018 г.), гнездящата популация е от </w:t>
      </w:r>
      <w:r w:rsidRPr="00634795">
        <w:rPr>
          <w:b/>
          <w:lang w:val="bg-BG"/>
        </w:rPr>
        <w:t>2000-4500 двойки</w:t>
      </w:r>
      <w:r w:rsidRPr="00634795">
        <w:rPr>
          <w:lang w:val="bg-BG"/>
        </w:rPr>
        <w:t xml:space="preserve">, като краткосрочната тенденция (за периода 2001 – 2018) на популацията е оценена на </w:t>
      </w:r>
      <w:r w:rsidRPr="00634795">
        <w:rPr>
          <w:b/>
          <w:lang w:val="bg-BG"/>
        </w:rPr>
        <w:t>намаляваща</w:t>
      </w:r>
      <w:r w:rsidRPr="00634795">
        <w:rPr>
          <w:lang w:val="bg-BG"/>
        </w:rPr>
        <w:t xml:space="preserve">. Дългосрочната тенденция (за периода 1980 – 2018) на популацията е оценена на </w:t>
      </w:r>
      <w:r w:rsidRPr="00634795">
        <w:rPr>
          <w:b/>
          <w:lang w:val="bg-BG"/>
        </w:rPr>
        <w:t>нарастваща</w:t>
      </w:r>
      <w:r w:rsidRPr="00634795">
        <w:rPr>
          <w:lang w:val="bg-BG"/>
        </w:rPr>
        <w:t>.</w:t>
      </w:r>
    </w:p>
    <w:p w14:paraId="00164DDF" w14:textId="77777777" w:rsidR="00634795" w:rsidRPr="00634795" w:rsidRDefault="00634795" w:rsidP="00C656F3">
      <w:pPr>
        <w:spacing w:after="120"/>
        <w:rPr>
          <w:lang w:val="bg-BG"/>
        </w:rPr>
      </w:pPr>
      <w:r w:rsidRPr="00634795">
        <w:rPr>
          <w:lang w:val="bg-BG"/>
        </w:rPr>
        <w:t>За гнездящата популация са посочени следните заплахи и влияния: А07, А02.</w:t>
      </w:r>
    </w:p>
    <w:p w14:paraId="68C51F33" w14:textId="26ECD35F" w:rsidR="00CD41A4" w:rsidRPr="004B1DD6" w:rsidRDefault="00CD41A4" w:rsidP="005E58FD">
      <w:pPr>
        <w:pStyle w:val="ListParagraph"/>
        <w:numPr>
          <w:ilvl w:val="0"/>
          <w:numId w:val="108"/>
        </w:numPr>
        <w:spacing w:after="120"/>
        <w:rPr>
          <w:b/>
          <w:lang w:val="bg-BG"/>
        </w:rPr>
      </w:pPr>
      <w:r w:rsidRPr="004B1DD6">
        <w:rPr>
          <w:b/>
          <w:lang w:val="bg-BG"/>
        </w:rPr>
        <w:t xml:space="preserve">Състояние в </w:t>
      </w:r>
      <w:r w:rsidR="00C656F3" w:rsidRPr="004B1DD6">
        <w:rPr>
          <w:rFonts w:eastAsia="Calibri"/>
          <w:b/>
          <w:bCs/>
          <w:lang w:val="bg-BG"/>
        </w:rPr>
        <w:t xml:space="preserve">за СЗЗ </w:t>
      </w:r>
      <w:r w:rsidR="00C656F3" w:rsidRPr="004B1DD6">
        <w:rPr>
          <w:b/>
          <w:lang w:val="bg-BG"/>
        </w:rPr>
        <w:t>BG0002017 „Комплекс Беленски острови”</w:t>
      </w:r>
    </w:p>
    <w:p w14:paraId="6D4ADC0A" w14:textId="158DF90E" w:rsidR="00CD41A4" w:rsidRPr="00CD41A4" w:rsidRDefault="00CD41A4" w:rsidP="00C656F3">
      <w:pPr>
        <w:spacing w:after="120"/>
        <w:rPr>
          <w:lang w:val="bg-BG"/>
        </w:rPr>
      </w:pPr>
      <w:r w:rsidRPr="00CD41A4">
        <w:rPr>
          <w:lang w:val="bg-BG"/>
        </w:rPr>
        <w:t xml:space="preserve">Съгласно </w:t>
      </w:r>
      <w:r w:rsidR="004B1DD6">
        <w:rPr>
          <w:lang w:val="bg-BG"/>
        </w:rPr>
        <w:t>СФД</w:t>
      </w:r>
      <w:r w:rsidRPr="00CD41A4">
        <w:rPr>
          <w:lang w:val="bg-BG"/>
        </w:rPr>
        <w:t xml:space="preserve"> на зоната</w:t>
      </w:r>
      <w:r w:rsidR="004B1DD6">
        <w:rPr>
          <w:lang w:val="bg-BG"/>
        </w:rPr>
        <w:t>,</w:t>
      </w:r>
      <w:r w:rsidRPr="00CD41A4">
        <w:rPr>
          <w:lang w:val="bg-BG"/>
        </w:rPr>
        <w:t xml:space="preserve"> видът е гнездящ,</w:t>
      </w:r>
      <w:r w:rsidR="00401CA0">
        <w:rPr>
          <w:lang w:val="bg-BG"/>
        </w:rPr>
        <w:t xml:space="preserve"> </w:t>
      </w:r>
      <w:r w:rsidRPr="00CD41A4">
        <w:rPr>
          <w:lang w:val="bg-BG"/>
        </w:rPr>
        <w:t>прелетен с численост 3-20 двойки. Това пре</w:t>
      </w:r>
      <w:r w:rsidR="00401CA0">
        <w:rPr>
          <w:lang w:val="bg-BG"/>
        </w:rPr>
        <w:t>дставлява 0,37% от националната</w:t>
      </w:r>
      <w:r w:rsidRPr="00CD41A4">
        <w:rPr>
          <w:lang w:val="bg-BG"/>
        </w:rPr>
        <w:t xml:space="preserve"> популация. Оценката за значимост на популацията е „С“,  оценката за опазване е „А“, оценката за изолация е „С“ и общата оценка също е „С“.</w:t>
      </w:r>
    </w:p>
    <w:p w14:paraId="6BE856C7" w14:textId="77777777" w:rsidR="00CD41A4" w:rsidRPr="00401CA0" w:rsidRDefault="00CD41A4" w:rsidP="005E58FD">
      <w:pPr>
        <w:pStyle w:val="ListParagraph"/>
        <w:numPr>
          <w:ilvl w:val="0"/>
          <w:numId w:val="108"/>
        </w:numPr>
        <w:spacing w:after="120"/>
        <w:rPr>
          <w:b/>
          <w:lang w:val="bg-BG"/>
        </w:rPr>
      </w:pPr>
      <w:r w:rsidRPr="00401CA0">
        <w:rPr>
          <w:b/>
          <w:lang w:val="bg-BG"/>
        </w:rPr>
        <w:t>Анализ на наличната информация</w:t>
      </w:r>
    </w:p>
    <w:p w14:paraId="4B5606E7" w14:textId="0B5589CE" w:rsidR="00CD41A4" w:rsidRPr="00CD41A4" w:rsidRDefault="00CD41A4" w:rsidP="00C656F3">
      <w:pPr>
        <w:spacing w:after="120"/>
        <w:rPr>
          <w:lang w:val="bg-BG"/>
        </w:rPr>
      </w:pPr>
      <w:r w:rsidRPr="00CD41A4">
        <w:rPr>
          <w:lang w:val="bg-BG"/>
        </w:rPr>
        <w:t>При проучванията през 2021 г. в района на Водна кула 1 на о.</w:t>
      </w:r>
      <w:r w:rsidR="00C656F3">
        <w:rPr>
          <w:lang w:val="en-GB"/>
        </w:rPr>
        <w:t xml:space="preserve"> </w:t>
      </w:r>
      <w:r w:rsidRPr="00CD41A4">
        <w:rPr>
          <w:lang w:val="bg-BG"/>
        </w:rPr>
        <w:t>Персин бяха регистрирани 3 дв. синявици.</w:t>
      </w:r>
      <w:r w:rsidR="00C656F3">
        <w:rPr>
          <w:lang w:val="en-GB"/>
        </w:rPr>
        <w:t xml:space="preserve"> </w:t>
      </w:r>
      <w:r w:rsidRPr="00CD41A4">
        <w:rPr>
          <w:lang w:val="bg-BG"/>
        </w:rPr>
        <w:t xml:space="preserve">Още 1-2 двойки бяха наблюдавани през гнездовия период и източно от там, покрай пътя южно от </w:t>
      </w:r>
      <w:r w:rsidR="00C656F3">
        <w:rPr>
          <w:lang w:val="bg-BG"/>
        </w:rPr>
        <w:t>Писченско блато</w:t>
      </w:r>
      <w:r w:rsidRPr="00CD41A4">
        <w:rPr>
          <w:lang w:val="bg-BG"/>
        </w:rPr>
        <w:t>. Вероятно тези птици гнездят в хралупи в стари върби и тополи.</w:t>
      </w:r>
    </w:p>
    <w:p w14:paraId="3E53BA70" w14:textId="497ACB03" w:rsidR="00CD41A4" w:rsidRPr="00CD41A4" w:rsidRDefault="00CD41A4" w:rsidP="00C656F3">
      <w:pPr>
        <w:spacing w:after="120"/>
        <w:rPr>
          <w:lang w:val="bg-BG"/>
        </w:rPr>
      </w:pPr>
      <w:r w:rsidRPr="00CD41A4">
        <w:rPr>
          <w:lang w:val="bg-BG"/>
        </w:rPr>
        <w:t>Типичните гнездови местообитания за вида са върбово-тополовите естествени гори, но тези части от тях които не са много гъсти и млади. Това са гори с възраст над 30 г. и със сравнително ниска склопеност или окрайнини на по-гъсти гори. Отговарят на местообитания с кодове 91</w:t>
      </w:r>
      <w:r w:rsidRPr="00CD41A4">
        <w:t xml:space="preserve">F0 </w:t>
      </w:r>
      <w:r w:rsidRPr="00CD41A4">
        <w:rPr>
          <w:lang w:val="bg-BG"/>
        </w:rPr>
        <w:t xml:space="preserve">и </w:t>
      </w:r>
      <w:r w:rsidRPr="00CD41A4">
        <w:t>91E0 .</w:t>
      </w:r>
      <w:r w:rsidRPr="00CD41A4">
        <w:rPr>
          <w:lang w:val="bg-BG"/>
        </w:rPr>
        <w:t>Общата площ на тези местоо</w:t>
      </w:r>
      <w:r w:rsidR="00C656F3">
        <w:rPr>
          <w:lang w:val="bg-BG"/>
        </w:rPr>
        <w:t>битания в зоната е около 1750 ha, като от тях поне 1250 ha</w:t>
      </w:r>
      <w:r w:rsidRPr="00CD41A4">
        <w:rPr>
          <w:lang w:val="bg-BG"/>
        </w:rPr>
        <w:t xml:space="preserve"> отговарят като параметри за гнезденето на синявицата.</w:t>
      </w:r>
    </w:p>
    <w:p w14:paraId="2D243175" w14:textId="12541AEA" w:rsidR="00CD41A4" w:rsidRPr="00CD41A4" w:rsidRDefault="00CD41A4" w:rsidP="00C656F3">
      <w:pPr>
        <w:spacing w:after="120"/>
        <w:rPr>
          <w:lang w:val="bg-BG"/>
        </w:rPr>
      </w:pPr>
      <w:r w:rsidRPr="00CD41A4">
        <w:rPr>
          <w:lang w:val="bg-BG"/>
        </w:rPr>
        <w:t>Хранителните местообитания на вида са главно пасища,</w:t>
      </w:r>
      <w:r w:rsidR="00C656F3">
        <w:rPr>
          <w:lang w:val="en-GB"/>
        </w:rPr>
        <w:t xml:space="preserve"> </w:t>
      </w:r>
      <w:r w:rsidRPr="00CD41A4">
        <w:rPr>
          <w:lang w:val="bg-BG"/>
        </w:rPr>
        <w:t>ливади и степи.</w:t>
      </w:r>
      <w:r w:rsidR="00C656F3">
        <w:rPr>
          <w:lang w:val="en-GB"/>
        </w:rPr>
        <w:t xml:space="preserve"> </w:t>
      </w:r>
      <w:r w:rsidRPr="00CD41A4">
        <w:rPr>
          <w:lang w:val="bg-BG"/>
        </w:rPr>
        <w:t>Храни се и в обработваеми земи,</w:t>
      </w:r>
      <w:r w:rsidR="00C656F3">
        <w:rPr>
          <w:lang w:val="en-GB"/>
        </w:rPr>
        <w:t xml:space="preserve"> </w:t>
      </w:r>
      <w:r w:rsidRPr="00CD41A4">
        <w:rPr>
          <w:lang w:val="bg-BG"/>
        </w:rPr>
        <w:t>ако степе</w:t>
      </w:r>
      <w:r w:rsidR="00C656F3">
        <w:rPr>
          <w:lang w:val="bg-BG"/>
        </w:rPr>
        <w:t>нта на химизация в тях е ниска.</w:t>
      </w:r>
      <w:r w:rsidRPr="00CD41A4">
        <w:rPr>
          <w:lang w:val="bg-BG"/>
        </w:rPr>
        <w:t xml:space="preserve"> Оптималните хранителни местообиания на вид</w:t>
      </w:r>
      <w:r w:rsidR="00C656F3">
        <w:rPr>
          <w:lang w:val="bg-BG"/>
        </w:rPr>
        <w:t>а в зоната обхващат около 350 ha</w:t>
      </w:r>
      <w:r w:rsidRPr="00CD41A4">
        <w:rPr>
          <w:lang w:val="bg-BG"/>
        </w:rPr>
        <w:t>.</w:t>
      </w:r>
    </w:p>
    <w:p w14:paraId="608A1604" w14:textId="31772F5B" w:rsidR="00CD41A4" w:rsidRPr="00401CA0" w:rsidRDefault="00B35CB6" w:rsidP="005E58FD">
      <w:pPr>
        <w:pStyle w:val="ListParagraph"/>
        <w:numPr>
          <w:ilvl w:val="0"/>
          <w:numId w:val="108"/>
        </w:numPr>
        <w:spacing w:after="120"/>
        <w:rPr>
          <w:lang w:val="bg-BG"/>
        </w:rPr>
      </w:pPr>
      <w:r w:rsidRPr="00401CA0">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619"/>
        <w:gridCol w:w="1242"/>
        <w:gridCol w:w="3229"/>
        <w:gridCol w:w="2269"/>
      </w:tblGrid>
      <w:tr w:rsidR="008C5A87" w:rsidRPr="00CD41A4" w14:paraId="171E5382" w14:textId="77777777" w:rsidTr="00E44A12">
        <w:trPr>
          <w:tblHeader/>
          <w:jc w:val="center"/>
        </w:trPr>
        <w:tc>
          <w:tcPr>
            <w:tcW w:w="940" w:type="pct"/>
            <w:shd w:val="clear" w:color="auto" w:fill="B6DDE8"/>
            <w:vAlign w:val="center"/>
          </w:tcPr>
          <w:p w14:paraId="2C7B805B" w14:textId="77777777" w:rsidR="00CD41A4" w:rsidRPr="00CD41A4" w:rsidRDefault="00CD41A4" w:rsidP="003237F8">
            <w:pPr>
              <w:spacing w:after="120"/>
              <w:jc w:val="center"/>
              <w:rPr>
                <w:b/>
                <w:bCs/>
                <w:lang w:val="bg-BG"/>
              </w:rPr>
            </w:pPr>
            <w:r w:rsidRPr="00CD41A4">
              <w:rPr>
                <w:b/>
                <w:bCs/>
                <w:lang w:val="bg-BG"/>
              </w:rPr>
              <w:t>Параметър</w:t>
            </w:r>
          </w:p>
        </w:tc>
        <w:tc>
          <w:tcPr>
            <w:tcW w:w="786" w:type="pct"/>
            <w:shd w:val="clear" w:color="auto" w:fill="B6DDE8"/>
            <w:vAlign w:val="center"/>
          </w:tcPr>
          <w:p w14:paraId="18F7E1ED" w14:textId="77777777" w:rsidR="00CD41A4" w:rsidRPr="00CD41A4" w:rsidRDefault="00CD41A4" w:rsidP="003237F8">
            <w:pPr>
              <w:spacing w:after="120"/>
              <w:jc w:val="center"/>
              <w:rPr>
                <w:b/>
                <w:bCs/>
                <w:lang w:val="bg-BG"/>
              </w:rPr>
            </w:pPr>
            <w:r w:rsidRPr="00CD41A4">
              <w:rPr>
                <w:b/>
                <w:bCs/>
                <w:lang w:val="bg-BG"/>
              </w:rPr>
              <w:t>Мерна единица</w:t>
            </w:r>
          </w:p>
        </w:tc>
        <w:tc>
          <w:tcPr>
            <w:tcW w:w="603" w:type="pct"/>
            <w:shd w:val="clear" w:color="auto" w:fill="B6DDE8"/>
            <w:vAlign w:val="center"/>
          </w:tcPr>
          <w:p w14:paraId="78A303C8" w14:textId="77777777" w:rsidR="00CD41A4" w:rsidRPr="00CD41A4" w:rsidRDefault="00CD41A4" w:rsidP="003237F8">
            <w:pPr>
              <w:spacing w:after="120"/>
              <w:jc w:val="center"/>
              <w:rPr>
                <w:b/>
                <w:bCs/>
                <w:lang w:val="bg-BG"/>
              </w:rPr>
            </w:pPr>
            <w:r w:rsidRPr="00CD41A4">
              <w:rPr>
                <w:b/>
                <w:bCs/>
                <w:lang w:val="bg-BG"/>
              </w:rPr>
              <w:t>Целева стойност</w:t>
            </w:r>
          </w:p>
        </w:tc>
        <w:tc>
          <w:tcPr>
            <w:tcW w:w="1568" w:type="pct"/>
            <w:shd w:val="clear" w:color="auto" w:fill="B6DDE8"/>
            <w:vAlign w:val="center"/>
          </w:tcPr>
          <w:p w14:paraId="20D502D3" w14:textId="77777777" w:rsidR="00CD41A4" w:rsidRPr="00CD41A4" w:rsidRDefault="00CD41A4" w:rsidP="003237F8">
            <w:pPr>
              <w:spacing w:after="120"/>
              <w:jc w:val="center"/>
              <w:rPr>
                <w:b/>
                <w:bCs/>
                <w:lang w:val="bg-BG"/>
              </w:rPr>
            </w:pPr>
            <w:r w:rsidRPr="00CD41A4">
              <w:rPr>
                <w:b/>
                <w:bCs/>
                <w:lang w:val="bg-BG"/>
              </w:rPr>
              <w:t>Допълнителна информация</w:t>
            </w:r>
          </w:p>
        </w:tc>
        <w:tc>
          <w:tcPr>
            <w:tcW w:w="1102" w:type="pct"/>
            <w:shd w:val="clear" w:color="auto" w:fill="B6DDE8"/>
            <w:vAlign w:val="center"/>
          </w:tcPr>
          <w:p w14:paraId="26DA132C" w14:textId="77777777" w:rsidR="00CD41A4" w:rsidRPr="00CD41A4" w:rsidRDefault="00CD41A4" w:rsidP="003237F8">
            <w:pPr>
              <w:spacing w:after="120"/>
              <w:jc w:val="center"/>
              <w:rPr>
                <w:b/>
                <w:bCs/>
                <w:lang w:val="bg-BG"/>
              </w:rPr>
            </w:pPr>
            <w:r w:rsidRPr="00CD41A4">
              <w:rPr>
                <w:b/>
                <w:bCs/>
                <w:lang w:val="bg-BG"/>
              </w:rPr>
              <w:t>Специфични за зоната цели</w:t>
            </w:r>
          </w:p>
        </w:tc>
      </w:tr>
      <w:tr w:rsidR="008C5A87" w:rsidRPr="00CD41A4" w14:paraId="5C0B581A" w14:textId="77777777" w:rsidTr="00E44A12">
        <w:trPr>
          <w:jc w:val="center"/>
        </w:trPr>
        <w:tc>
          <w:tcPr>
            <w:tcW w:w="940" w:type="pct"/>
            <w:shd w:val="clear" w:color="auto" w:fill="auto"/>
          </w:tcPr>
          <w:p w14:paraId="01765183" w14:textId="4EEF018C" w:rsidR="00CD41A4" w:rsidRPr="00CD41A4" w:rsidRDefault="00CD41A4" w:rsidP="00C656F3">
            <w:pPr>
              <w:spacing w:after="120"/>
              <w:rPr>
                <w:b/>
                <w:lang w:val="bg-BG"/>
              </w:rPr>
            </w:pPr>
            <w:r w:rsidRPr="00CD41A4">
              <w:rPr>
                <w:b/>
                <w:lang w:val="bg-BG"/>
              </w:rPr>
              <w:t xml:space="preserve">Популация: </w:t>
            </w:r>
            <w:r w:rsidR="00C656F3">
              <w:rPr>
                <w:lang w:val="bg-BG"/>
              </w:rPr>
              <w:lastRenderedPageBreak/>
              <w:t>Размер на гнездящата популация</w:t>
            </w:r>
            <w:r w:rsidRPr="00CD41A4">
              <w:rPr>
                <w:b/>
                <w:lang w:val="bg-BG"/>
              </w:rPr>
              <w:t xml:space="preserve"> </w:t>
            </w:r>
          </w:p>
        </w:tc>
        <w:tc>
          <w:tcPr>
            <w:tcW w:w="786" w:type="pct"/>
            <w:shd w:val="clear" w:color="auto" w:fill="auto"/>
          </w:tcPr>
          <w:p w14:paraId="3321B34E" w14:textId="77777777" w:rsidR="00CD41A4" w:rsidRPr="00CD41A4" w:rsidRDefault="00CD41A4" w:rsidP="00C656F3">
            <w:pPr>
              <w:spacing w:after="120"/>
              <w:rPr>
                <w:lang w:val="bg-BG"/>
              </w:rPr>
            </w:pPr>
            <w:r w:rsidRPr="00CD41A4">
              <w:lastRenderedPageBreak/>
              <w:t xml:space="preserve">Брой </w:t>
            </w:r>
            <w:r w:rsidRPr="00CD41A4">
              <w:lastRenderedPageBreak/>
              <w:t>гнездещи двойки</w:t>
            </w:r>
          </w:p>
        </w:tc>
        <w:tc>
          <w:tcPr>
            <w:tcW w:w="603" w:type="pct"/>
            <w:shd w:val="clear" w:color="auto" w:fill="auto"/>
          </w:tcPr>
          <w:p w14:paraId="2EE89154" w14:textId="77777777" w:rsidR="00CD41A4" w:rsidRPr="00CD41A4" w:rsidRDefault="00CD41A4" w:rsidP="00C656F3">
            <w:pPr>
              <w:spacing w:after="120"/>
              <w:rPr>
                <w:lang w:val="bg-BG"/>
              </w:rPr>
            </w:pPr>
            <w:r w:rsidRPr="00CD41A4">
              <w:rPr>
                <w:lang w:val="bg-BG"/>
              </w:rPr>
              <w:lastRenderedPageBreak/>
              <w:t>Най-</w:t>
            </w:r>
            <w:r w:rsidRPr="00CD41A4">
              <w:rPr>
                <w:lang w:val="bg-BG"/>
              </w:rPr>
              <w:lastRenderedPageBreak/>
              <w:t>малко 10</w:t>
            </w:r>
          </w:p>
        </w:tc>
        <w:tc>
          <w:tcPr>
            <w:tcW w:w="1568" w:type="pct"/>
            <w:shd w:val="clear" w:color="auto" w:fill="auto"/>
          </w:tcPr>
          <w:p w14:paraId="2B1C0844" w14:textId="1AB5C728" w:rsidR="00CD41A4" w:rsidRPr="00CD41A4" w:rsidRDefault="003237F8" w:rsidP="00C656F3">
            <w:pPr>
              <w:spacing w:after="120"/>
              <w:rPr>
                <w:lang w:val="bg-BG"/>
              </w:rPr>
            </w:pPr>
            <w:r>
              <w:rPr>
                <w:lang w:val="bg-BG"/>
              </w:rPr>
              <w:lastRenderedPageBreak/>
              <w:t xml:space="preserve">Определена на база средна </w:t>
            </w:r>
            <w:r>
              <w:rPr>
                <w:lang w:val="bg-BG"/>
              </w:rPr>
              <w:lastRenderedPageBreak/>
              <w:t>стойност на гнездящите двойки от СФД.</w:t>
            </w:r>
          </w:p>
        </w:tc>
        <w:tc>
          <w:tcPr>
            <w:tcW w:w="1102" w:type="pct"/>
          </w:tcPr>
          <w:p w14:paraId="6D75D222" w14:textId="77777777" w:rsidR="00CD41A4" w:rsidRPr="00CD41A4" w:rsidRDefault="00CD41A4" w:rsidP="00C656F3">
            <w:pPr>
              <w:spacing w:after="120"/>
              <w:rPr>
                <w:lang w:val="bg-BG"/>
              </w:rPr>
            </w:pPr>
            <w:r w:rsidRPr="00CD41A4">
              <w:rPr>
                <w:lang w:val="bg-BG"/>
              </w:rPr>
              <w:lastRenderedPageBreak/>
              <w:t xml:space="preserve">Поддържане на </w:t>
            </w:r>
            <w:r w:rsidRPr="00CD41A4">
              <w:rPr>
                <w:lang w:val="bg-BG"/>
              </w:rPr>
              <w:lastRenderedPageBreak/>
              <w:t>популацията на вида в зоната в размер от най-малко 10 двойки.</w:t>
            </w:r>
          </w:p>
        </w:tc>
      </w:tr>
      <w:tr w:rsidR="008C5A87" w:rsidRPr="00CD41A4" w14:paraId="572D7405" w14:textId="77777777" w:rsidTr="00E44A12">
        <w:trPr>
          <w:jc w:val="center"/>
        </w:trPr>
        <w:tc>
          <w:tcPr>
            <w:tcW w:w="940" w:type="pct"/>
            <w:shd w:val="clear" w:color="auto" w:fill="auto"/>
          </w:tcPr>
          <w:p w14:paraId="3A3FB556" w14:textId="5E385844" w:rsidR="00CD41A4" w:rsidRPr="00CD41A4" w:rsidRDefault="00CD41A4" w:rsidP="008C5A87">
            <w:pPr>
              <w:spacing w:after="120"/>
              <w:rPr>
                <w:b/>
                <w:lang w:val="bg-BG"/>
              </w:rPr>
            </w:pPr>
            <w:r w:rsidRPr="00CD41A4">
              <w:rPr>
                <w:b/>
                <w:lang w:val="bg-BG"/>
              </w:rPr>
              <w:lastRenderedPageBreak/>
              <w:t xml:space="preserve">Гнездово местообитание на вида: </w:t>
            </w:r>
            <w:r w:rsidRPr="00CD41A4">
              <w:rPr>
                <w:bCs/>
                <w:lang w:val="bg-BG"/>
              </w:rPr>
              <w:t xml:space="preserve">Площ на подходящите </w:t>
            </w:r>
            <w:r w:rsidR="008C5A87">
              <w:rPr>
                <w:bCs/>
                <w:lang w:val="bg-BG"/>
              </w:rPr>
              <w:t>гнездови</w:t>
            </w:r>
            <w:r w:rsidR="008C5A87">
              <w:rPr>
                <w:bCs/>
                <w:lang w:val="en-GB"/>
              </w:rPr>
              <w:t xml:space="preserve"> </w:t>
            </w:r>
            <w:r w:rsidRPr="00CD41A4">
              <w:rPr>
                <w:bCs/>
                <w:lang w:val="bg-BG"/>
              </w:rPr>
              <w:t>местообитания</w:t>
            </w:r>
            <w:r w:rsidR="008C5A87">
              <w:rPr>
                <w:bCs/>
                <w:lang w:val="bg-BG"/>
              </w:rPr>
              <w:t xml:space="preserve"> за</w:t>
            </w:r>
            <w:r w:rsidR="003237F8">
              <w:rPr>
                <w:bCs/>
                <w:lang w:val="bg-BG"/>
              </w:rPr>
              <w:t xml:space="preserve"> </w:t>
            </w:r>
            <w:r w:rsidR="008C5A87">
              <w:rPr>
                <w:bCs/>
                <w:lang w:val="bg-BG"/>
              </w:rPr>
              <w:t>вида</w:t>
            </w:r>
            <w:r w:rsidRPr="00CD41A4">
              <w:rPr>
                <w:bCs/>
                <w:lang w:val="bg-BG"/>
              </w:rPr>
              <w:t xml:space="preserve"> </w:t>
            </w:r>
          </w:p>
        </w:tc>
        <w:tc>
          <w:tcPr>
            <w:tcW w:w="786" w:type="pct"/>
            <w:shd w:val="clear" w:color="auto" w:fill="auto"/>
          </w:tcPr>
          <w:p w14:paraId="391C808E" w14:textId="77777777" w:rsidR="00CD41A4" w:rsidRPr="00CD41A4" w:rsidRDefault="00CD41A4" w:rsidP="00C656F3">
            <w:pPr>
              <w:spacing w:after="120"/>
            </w:pPr>
            <w:r w:rsidRPr="00CD41A4">
              <w:t>ha</w:t>
            </w:r>
          </w:p>
        </w:tc>
        <w:tc>
          <w:tcPr>
            <w:tcW w:w="603" w:type="pct"/>
            <w:shd w:val="clear" w:color="auto" w:fill="auto"/>
          </w:tcPr>
          <w:p w14:paraId="157C9909" w14:textId="68855951" w:rsidR="00CD41A4" w:rsidRPr="001F010B" w:rsidRDefault="00CD41A4" w:rsidP="00C656F3">
            <w:pPr>
              <w:spacing w:after="120"/>
              <w:rPr>
                <w:lang w:val="en-GB"/>
              </w:rPr>
            </w:pPr>
            <w:r w:rsidRPr="00CD41A4">
              <w:rPr>
                <w:lang w:val="bg-BG"/>
              </w:rPr>
              <w:t xml:space="preserve">Най-малко </w:t>
            </w:r>
            <w:r w:rsidR="003237F8">
              <w:rPr>
                <w:lang w:val="bg-BG"/>
              </w:rPr>
              <w:t>1682</w:t>
            </w:r>
            <w:r w:rsidR="001F010B">
              <w:rPr>
                <w:lang w:val="bg-BG"/>
              </w:rPr>
              <w:t xml:space="preserve"> </w:t>
            </w:r>
            <w:r w:rsidR="001F010B">
              <w:rPr>
                <w:lang w:val="en-GB"/>
              </w:rPr>
              <w:t>ha</w:t>
            </w:r>
          </w:p>
        </w:tc>
        <w:tc>
          <w:tcPr>
            <w:tcW w:w="1568" w:type="pct"/>
            <w:shd w:val="clear" w:color="auto" w:fill="auto"/>
          </w:tcPr>
          <w:p w14:paraId="6807B2C0" w14:textId="07071E85" w:rsidR="00CD41A4" w:rsidRPr="00CD41A4" w:rsidRDefault="003237F8" w:rsidP="003237F8">
            <w:pPr>
              <w:spacing w:after="120"/>
              <w:rPr>
                <w:lang w:val="bg-BG"/>
              </w:rPr>
            </w:pPr>
            <w:r>
              <w:rPr>
                <w:lang w:val="bg-BG"/>
              </w:rPr>
              <w:t>Изчислена на база естествените широколистни гори в зоната (</w:t>
            </w:r>
            <w:r>
              <w:rPr>
                <w:lang w:val="en-GB"/>
              </w:rPr>
              <w:t>N16).</w:t>
            </w:r>
            <w:r>
              <w:rPr>
                <w:lang w:val="bg-BG"/>
              </w:rPr>
              <w:t xml:space="preserve"> </w:t>
            </w:r>
            <w:r w:rsidR="00CD41A4" w:rsidRPr="00CD41A4">
              <w:rPr>
                <w:lang w:val="bg-BG"/>
              </w:rPr>
              <w:t>Площа на подходящите местообитания намалява в резултат на сечите в естествени гори,</w:t>
            </w:r>
            <w:r w:rsidR="001F010B">
              <w:rPr>
                <w:lang w:val="bg-BG"/>
              </w:rPr>
              <w:t xml:space="preserve"> </w:t>
            </w:r>
            <w:r w:rsidR="00CD41A4" w:rsidRPr="00CD41A4">
              <w:rPr>
                <w:lang w:val="bg-BG"/>
              </w:rPr>
              <w:t xml:space="preserve">подмладяването им и заменянето им с тополови плантации. </w:t>
            </w:r>
          </w:p>
        </w:tc>
        <w:tc>
          <w:tcPr>
            <w:tcW w:w="1102" w:type="pct"/>
          </w:tcPr>
          <w:p w14:paraId="0A6170B5" w14:textId="33CEFD59" w:rsidR="00CD41A4" w:rsidRPr="00CD41A4" w:rsidRDefault="00CD41A4" w:rsidP="00460323">
            <w:pPr>
              <w:spacing w:after="120"/>
              <w:rPr>
                <w:lang w:val="bg-BG"/>
              </w:rPr>
            </w:pPr>
            <w:r w:rsidRPr="00CD41A4">
              <w:rPr>
                <w:lang w:val="bg-BG"/>
              </w:rPr>
              <w:t>Поддържане на площта на подходящите гнездови местообитания на вида в защитена</w:t>
            </w:r>
            <w:r w:rsidR="001F010B">
              <w:rPr>
                <w:lang w:val="bg-BG"/>
              </w:rPr>
              <w:t xml:space="preserve">та зона, в размер на най-малко </w:t>
            </w:r>
            <w:r w:rsidR="00460323">
              <w:rPr>
                <w:lang w:val="bg-BG"/>
              </w:rPr>
              <w:t>1682</w:t>
            </w:r>
            <w:r w:rsidRPr="00CD41A4">
              <w:rPr>
                <w:lang w:val="bg-BG"/>
              </w:rPr>
              <w:t xml:space="preserve"> ha.</w:t>
            </w:r>
            <w:r w:rsidR="001F010B">
              <w:rPr>
                <w:lang w:val="bg-BG"/>
              </w:rPr>
              <w:t xml:space="preserve"> </w:t>
            </w:r>
            <w:r w:rsidRPr="00CD41A4">
              <w:rPr>
                <w:lang w:val="bg-BG"/>
              </w:rPr>
              <w:t>Недопускане на сечи в естествени крайречни гори и превръщането им в тополови плантации.</w:t>
            </w:r>
          </w:p>
        </w:tc>
      </w:tr>
      <w:tr w:rsidR="008C5A87" w:rsidRPr="00CD41A4" w14:paraId="43CF35DE" w14:textId="77777777" w:rsidTr="00E44A12">
        <w:trPr>
          <w:jc w:val="center"/>
        </w:trPr>
        <w:tc>
          <w:tcPr>
            <w:tcW w:w="940" w:type="pct"/>
            <w:shd w:val="clear" w:color="auto" w:fill="auto"/>
          </w:tcPr>
          <w:p w14:paraId="05C8BA5D" w14:textId="7E8ED5CE" w:rsidR="00CD41A4" w:rsidRPr="00CD41A4" w:rsidRDefault="00CD41A4" w:rsidP="003237F8">
            <w:pPr>
              <w:spacing w:after="120"/>
              <w:rPr>
                <w:b/>
                <w:lang w:val="bg-BG"/>
              </w:rPr>
            </w:pPr>
            <w:r w:rsidRPr="00CD41A4">
              <w:rPr>
                <w:b/>
                <w:lang w:val="bg-BG"/>
              </w:rPr>
              <w:t>Местообитание на вида</w:t>
            </w:r>
            <w:r w:rsidR="003237F8">
              <w:rPr>
                <w:b/>
                <w:lang w:val="en-GB"/>
              </w:rPr>
              <w:t>:</w:t>
            </w:r>
            <w:r w:rsidRPr="00CD41A4">
              <w:rPr>
                <w:b/>
                <w:lang w:val="bg-BG"/>
              </w:rPr>
              <w:t xml:space="preserve"> </w:t>
            </w:r>
            <w:r w:rsidR="003237F8" w:rsidRPr="003237F8">
              <w:rPr>
                <w:lang w:val="bg-BG"/>
              </w:rPr>
              <w:t>подходящо хранително местообитание</w:t>
            </w:r>
          </w:p>
        </w:tc>
        <w:tc>
          <w:tcPr>
            <w:tcW w:w="786" w:type="pct"/>
            <w:shd w:val="clear" w:color="auto" w:fill="auto"/>
          </w:tcPr>
          <w:p w14:paraId="00A22D66" w14:textId="77777777" w:rsidR="00CD41A4" w:rsidRPr="00CD41A4" w:rsidRDefault="00CD41A4" w:rsidP="00C656F3">
            <w:pPr>
              <w:spacing w:after="120"/>
            </w:pPr>
            <w:r w:rsidRPr="00CD41A4">
              <w:t>ha</w:t>
            </w:r>
          </w:p>
        </w:tc>
        <w:tc>
          <w:tcPr>
            <w:tcW w:w="603" w:type="pct"/>
            <w:shd w:val="clear" w:color="auto" w:fill="auto"/>
          </w:tcPr>
          <w:p w14:paraId="68B44A97" w14:textId="45620F37" w:rsidR="00CD41A4" w:rsidRPr="00CD41A4" w:rsidRDefault="008C5A87" w:rsidP="00EE472D">
            <w:pPr>
              <w:spacing w:after="120"/>
              <w:rPr>
                <w:lang w:val="bg-BG"/>
              </w:rPr>
            </w:pPr>
            <w:r>
              <w:rPr>
                <w:lang w:val="bg-BG"/>
              </w:rPr>
              <w:t xml:space="preserve">Най-малко </w:t>
            </w:r>
            <w:r w:rsidR="00EE472D">
              <w:rPr>
                <w:lang w:val="en-GB"/>
              </w:rPr>
              <w:t>350</w:t>
            </w:r>
            <w:r>
              <w:rPr>
                <w:lang w:val="bg-BG"/>
              </w:rPr>
              <w:t xml:space="preserve"> ha</w:t>
            </w:r>
          </w:p>
        </w:tc>
        <w:tc>
          <w:tcPr>
            <w:tcW w:w="1568" w:type="pct"/>
            <w:shd w:val="clear" w:color="auto" w:fill="auto"/>
          </w:tcPr>
          <w:p w14:paraId="679E66F5" w14:textId="726D59BA" w:rsidR="00CD41A4" w:rsidRPr="00CD41A4" w:rsidRDefault="00EE472D" w:rsidP="00EE472D">
            <w:pPr>
              <w:spacing w:after="120"/>
              <w:rPr>
                <w:lang w:val="bg-BG"/>
              </w:rPr>
            </w:pPr>
            <w:r>
              <w:rPr>
                <w:lang w:val="bg-BG"/>
              </w:rPr>
              <w:t>На база откритите територии, включващи сухолюбиви тревни съобщества (</w:t>
            </w:r>
            <w:r>
              <w:rPr>
                <w:lang w:val="en-GB"/>
              </w:rPr>
              <w:t>N09</w:t>
            </w:r>
            <w:r>
              <w:rPr>
                <w:lang w:val="bg-BG"/>
              </w:rPr>
              <w:t>)</w:t>
            </w:r>
            <w:r>
              <w:rPr>
                <w:lang w:val="en-GB"/>
              </w:rPr>
              <w:t>.</w:t>
            </w:r>
            <w:r>
              <w:rPr>
                <w:lang w:val="bg-BG"/>
              </w:rPr>
              <w:t xml:space="preserve"> </w:t>
            </w:r>
            <w:r w:rsidR="00CD41A4" w:rsidRPr="00CD41A4">
              <w:rPr>
                <w:lang w:val="bg-BG"/>
              </w:rPr>
              <w:t>Храни се освен в естествени тревни местообитания и в обработваеми земи.</w:t>
            </w:r>
            <w:r w:rsidR="003237F8">
              <w:rPr>
                <w:lang w:val="bg-BG"/>
              </w:rPr>
              <w:t xml:space="preserve"> </w:t>
            </w:r>
            <w:r w:rsidR="00CD41A4" w:rsidRPr="00CD41A4">
              <w:rPr>
                <w:lang w:val="bg-BG"/>
              </w:rPr>
              <w:t>Последните са субоптимално местообитание и не са включени в тази цел.</w:t>
            </w:r>
          </w:p>
        </w:tc>
        <w:tc>
          <w:tcPr>
            <w:tcW w:w="1102" w:type="pct"/>
          </w:tcPr>
          <w:p w14:paraId="42E0C415" w14:textId="4A23F42B" w:rsidR="00CD41A4" w:rsidRPr="00CD41A4" w:rsidRDefault="00CD41A4" w:rsidP="00EE472D">
            <w:pPr>
              <w:spacing w:after="120"/>
              <w:rPr>
                <w:lang w:val="bg-BG"/>
              </w:rPr>
            </w:pPr>
            <w:r w:rsidRPr="00CD41A4">
              <w:rPr>
                <w:lang w:val="bg-BG"/>
              </w:rPr>
              <w:t xml:space="preserve">Поддържане на площта на подходящите хранителни местообитания на вида в защитената зона, в размер на най-малко </w:t>
            </w:r>
            <w:r w:rsidR="00EE472D">
              <w:rPr>
                <w:lang w:val="en-GB"/>
              </w:rPr>
              <w:t>350</w:t>
            </w:r>
            <w:r w:rsidRPr="00CD41A4">
              <w:rPr>
                <w:lang w:val="bg-BG"/>
              </w:rPr>
              <w:t xml:space="preserve"> ha.</w:t>
            </w:r>
          </w:p>
        </w:tc>
      </w:tr>
      <w:tr w:rsidR="003237F8" w:rsidRPr="00CD41A4" w14:paraId="6C36ED27" w14:textId="77777777" w:rsidTr="00E44A12">
        <w:trPr>
          <w:jc w:val="center"/>
        </w:trPr>
        <w:tc>
          <w:tcPr>
            <w:tcW w:w="940" w:type="pct"/>
            <w:shd w:val="clear" w:color="auto" w:fill="auto"/>
          </w:tcPr>
          <w:p w14:paraId="6D1033BC" w14:textId="7F2548E5" w:rsidR="003237F8" w:rsidRPr="00CD41A4" w:rsidRDefault="003237F8" w:rsidP="00460323">
            <w:pPr>
              <w:spacing w:after="0"/>
              <w:rPr>
                <w:b/>
                <w:lang w:val="bg-BG"/>
              </w:rPr>
            </w:pPr>
            <w:r w:rsidRPr="005847BD">
              <w:rPr>
                <w:b/>
                <w:lang w:val="bg-BG"/>
              </w:rPr>
              <w:t>Местообитание на вида:</w:t>
            </w:r>
            <w:r w:rsidRPr="005847BD">
              <w:rPr>
                <w:lang w:val="bg-BG"/>
              </w:rPr>
              <w:t xml:space="preserve"> Качество на подходящото местообитание на вида</w:t>
            </w:r>
          </w:p>
        </w:tc>
        <w:tc>
          <w:tcPr>
            <w:tcW w:w="786" w:type="pct"/>
            <w:shd w:val="clear" w:color="auto" w:fill="auto"/>
          </w:tcPr>
          <w:p w14:paraId="546A8814" w14:textId="42DACF2E" w:rsidR="003237F8" w:rsidRDefault="003237F8" w:rsidP="00460323">
            <w:pPr>
              <w:spacing w:after="0"/>
              <w:rPr>
                <w:lang w:val="bg-BG"/>
              </w:rPr>
            </w:pPr>
            <w:r w:rsidRPr="005847BD">
              <w:rPr>
                <w:lang w:val="bg-BG"/>
              </w:rPr>
              <w:t>Брой на подходящите биотопни дървета с хралупи за гнездене</w:t>
            </w:r>
          </w:p>
          <w:p w14:paraId="5F4AFF2F" w14:textId="77777777" w:rsidR="00460323" w:rsidRPr="005847BD" w:rsidRDefault="00460323" w:rsidP="00460323">
            <w:pPr>
              <w:spacing w:after="0"/>
              <w:rPr>
                <w:lang w:val="bg-BG"/>
              </w:rPr>
            </w:pPr>
          </w:p>
          <w:p w14:paraId="219D9B73" w14:textId="15F35018" w:rsidR="003237F8" w:rsidRPr="00CD41A4" w:rsidRDefault="003237F8" w:rsidP="00460323">
            <w:pPr>
              <w:spacing w:after="0"/>
            </w:pPr>
            <w:r w:rsidRPr="005847BD">
              <w:rPr>
                <w:lang w:val="bg-BG"/>
              </w:rPr>
              <w:t xml:space="preserve">Брой на кацалките за улов на плячка </w:t>
            </w:r>
          </w:p>
        </w:tc>
        <w:tc>
          <w:tcPr>
            <w:tcW w:w="603" w:type="pct"/>
            <w:shd w:val="clear" w:color="auto" w:fill="auto"/>
          </w:tcPr>
          <w:p w14:paraId="3254609E" w14:textId="77777777" w:rsidR="003237F8" w:rsidRPr="005847BD" w:rsidRDefault="003237F8" w:rsidP="00460323">
            <w:pPr>
              <w:spacing w:after="0"/>
              <w:rPr>
                <w:lang w:val="bg-BG"/>
              </w:rPr>
            </w:pPr>
            <w:r w:rsidRPr="005847BD">
              <w:rPr>
                <w:lang w:val="bg-BG"/>
              </w:rPr>
              <w:t>Най-малко 1 биотопно дърво/ha</w:t>
            </w:r>
          </w:p>
          <w:p w14:paraId="6A0B5434" w14:textId="77777777" w:rsidR="003237F8" w:rsidRPr="005847BD" w:rsidRDefault="003237F8" w:rsidP="00460323">
            <w:pPr>
              <w:spacing w:after="0"/>
              <w:rPr>
                <w:lang w:val="bg-BG"/>
              </w:rPr>
            </w:pPr>
          </w:p>
          <w:p w14:paraId="4FAA41AE" w14:textId="460E7783" w:rsidR="003237F8" w:rsidRDefault="003237F8" w:rsidP="00460323">
            <w:pPr>
              <w:spacing w:after="0"/>
              <w:rPr>
                <w:lang w:val="bg-BG"/>
              </w:rPr>
            </w:pPr>
          </w:p>
          <w:p w14:paraId="340BC6EA" w14:textId="77777777" w:rsidR="00460323" w:rsidRPr="005847BD" w:rsidRDefault="00460323" w:rsidP="00460323">
            <w:pPr>
              <w:spacing w:after="0"/>
              <w:rPr>
                <w:lang w:val="bg-BG"/>
              </w:rPr>
            </w:pPr>
          </w:p>
          <w:p w14:paraId="5B4395AE" w14:textId="77777777" w:rsidR="00460323" w:rsidRDefault="00460323" w:rsidP="00460323">
            <w:pPr>
              <w:spacing w:after="0"/>
              <w:rPr>
                <w:lang w:val="bg-BG"/>
              </w:rPr>
            </w:pPr>
          </w:p>
          <w:p w14:paraId="51A6948A" w14:textId="5B2CA85B" w:rsidR="003237F8" w:rsidRPr="005847BD" w:rsidRDefault="003237F8" w:rsidP="00460323">
            <w:pPr>
              <w:spacing w:after="0"/>
              <w:rPr>
                <w:lang w:val="bg-BG"/>
              </w:rPr>
            </w:pPr>
            <w:r w:rsidRPr="005847BD">
              <w:rPr>
                <w:lang w:val="bg-BG"/>
              </w:rPr>
              <w:t xml:space="preserve">Най-малко 10 кацалки </w:t>
            </w:r>
            <w:r w:rsidRPr="005847BD">
              <w:rPr>
                <w:lang w:val="bg-BG"/>
              </w:rPr>
              <w:lastRenderedPageBreak/>
              <w:t>за улов/ha</w:t>
            </w:r>
          </w:p>
          <w:p w14:paraId="366150D6" w14:textId="77777777" w:rsidR="003237F8" w:rsidRDefault="003237F8" w:rsidP="00460323">
            <w:pPr>
              <w:spacing w:after="0"/>
              <w:rPr>
                <w:lang w:val="bg-BG"/>
              </w:rPr>
            </w:pPr>
          </w:p>
        </w:tc>
        <w:tc>
          <w:tcPr>
            <w:tcW w:w="1568" w:type="pct"/>
            <w:shd w:val="clear" w:color="auto" w:fill="auto"/>
          </w:tcPr>
          <w:p w14:paraId="7E9D5449" w14:textId="77777777" w:rsidR="003237F8" w:rsidRPr="005847BD" w:rsidRDefault="003237F8" w:rsidP="00460323">
            <w:pPr>
              <w:spacing w:after="0"/>
              <w:rPr>
                <w:lang w:val="bg-BG"/>
              </w:rPr>
            </w:pPr>
            <w:r w:rsidRPr="005847BD">
              <w:rPr>
                <w:lang w:val="bg-BG"/>
              </w:rPr>
              <w:lastRenderedPageBreak/>
              <w:t xml:space="preserve">Вида гнезди в хралупи на стари върби, тополи, брястове и др. На височина около 3-7 м от земята. </w:t>
            </w:r>
          </w:p>
          <w:p w14:paraId="74B772C5" w14:textId="77777777" w:rsidR="003237F8" w:rsidRPr="005847BD" w:rsidRDefault="003237F8" w:rsidP="00460323">
            <w:pPr>
              <w:spacing w:after="0"/>
              <w:rPr>
                <w:lang w:val="bg-BG"/>
              </w:rPr>
            </w:pPr>
          </w:p>
          <w:p w14:paraId="3CBAF251" w14:textId="77777777" w:rsidR="003237F8" w:rsidRPr="005847BD" w:rsidRDefault="003237F8" w:rsidP="00460323">
            <w:pPr>
              <w:spacing w:after="0"/>
              <w:rPr>
                <w:lang w:val="bg-BG"/>
              </w:rPr>
            </w:pPr>
          </w:p>
          <w:p w14:paraId="7A2C5AF7" w14:textId="77777777" w:rsidR="00460323" w:rsidRDefault="00460323" w:rsidP="00460323">
            <w:pPr>
              <w:spacing w:after="0"/>
              <w:rPr>
                <w:lang w:val="bg-BG"/>
              </w:rPr>
            </w:pPr>
          </w:p>
          <w:p w14:paraId="4E66F536" w14:textId="4AD22042" w:rsidR="003237F8" w:rsidRPr="00CD41A4" w:rsidRDefault="003237F8" w:rsidP="00460323">
            <w:pPr>
              <w:spacing w:after="0"/>
              <w:rPr>
                <w:lang w:val="bg-BG"/>
              </w:rPr>
            </w:pPr>
            <w:r w:rsidRPr="005847BD">
              <w:rPr>
                <w:lang w:val="bg-BG"/>
              </w:rPr>
              <w:t>Ловува едри насекоми от кацалки на подходяща височина по открити места.</w:t>
            </w:r>
          </w:p>
        </w:tc>
        <w:tc>
          <w:tcPr>
            <w:tcW w:w="1102" w:type="pct"/>
          </w:tcPr>
          <w:p w14:paraId="5ED9FFCB" w14:textId="69F72FB3" w:rsidR="003237F8" w:rsidRPr="00CD41A4" w:rsidRDefault="003237F8" w:rsidP="00460323">
            <w:pPr>
              <w:spacing w:after="0"/>
              <w:rPr>
                <w:lang w:val="bg-BG"/>
              </w:rPr>
            </w:pPr>
            <w:r w:rsidRPr="005847BD">
              <w:rPr>
                <w:lang w:val="bg-BG"/>
              </w:rPr>
              <w:t>Междинна цел: да се изясни броя на подходящите за гнездене дървета и броя на кацалките в зоната до 2025 г.</w:t>
            </w:r>
          </w:p>
        </w:tc>
      </w:tr>
    </w:tbl>
    <w:p w14:paraId="7F525020" w14:textId="77777777" w:rsidR="00CD41A4" w:rsidRPr="00CD41A4" w:rsidRDefault="00CD41A4" w:rsidP="00C656F3">
      <w:pPr>
        <w:spacing w:after="120"/>
        <w:rPr>
          <w:b/>
          <w:lang w:val="bg-BG"/>
        </w:rPr>
      </w:pPr>
    </w:p>
    <w:p w14:paraId="13D8CA99" w14:textId="3EEF6069" w:rsidR="00CD41A4" w:rsidRPr="00E44A12" w:rsidRDefault="00CD41A4" w:rsidP="005E58FD">
      <w:pPr>
        <w:pStyle w:val="ListParagraph"/>
        <w:numPr>
          <w:ilvl w:val="0"/>
          <w:numId w:val="108"/>
        </w:numPr>
        <w:spacing w:after="120"/>
        <w:rPr>
          <w:b/>
          <w:bCs/>
          <w:lang w:val="bg-BG"/>
        </w:rPr>
      </w:pPr>
      <w:r w:rsidRPr="00E44A12">
        <w:rPr>
          <w:b/>
          <w:bCs/>
          <w:lang w:val="bg-BG"/>
        </w:rPr>
        <w:t xml:space="preserve">Необходимост от промени в </w:t>
      </w:r>
      <w:r w:rsidR="00264781" w:rsidRPr="00E44A12">
        <w:rPr>
          <w:b/>
          <w:bCs/>
          <w:lang w:val="bg-BG"/>
        </w:rPr>
        <w:t>СФД</w:t>
      </w:r>
      <w:r w:rsidRPr="00E44A12">
        <w:rPr>
          <w:b/>
          <w:bCs/>
          <w:lang w:val="bg-BG"/>
        </w:rPr>
        <w:t xml:space="preserve"> </w:t>
      </w:r>
      <w:r w:rsidR="00C656F3" w:rsidRPr="00E44A12">
        <w:rPr>
          <w:rFonts w:eastAsia="Calibri"/>
          <w:b/>
          <w:bCs/>
          <w:lang w:val="bg-BG"/>
        </w:rPr>
        <w:t xml:space="preserve">за СЗЗ </w:t>
      </w:r>
      <w:r w:rsidR="00C656F3" w:rsidRPr="00E44A12">
        <w:rPr>
          <w:b/>
          <w:lang w:val="bg-BG"/>
        </w:rPr>
        <w:t>BG0002017 „Комплекс Беленски острови”</w:t>
      </w:r>
    </w:p>
    <w:p w14:paraId="7EE10381" w14:textId="77777777" w:rsidR="00CD41A4" w:rsidRPr="00CD41A4" w:rsidRDefault="00CD41A4" w:rsidP="00C656F3">
      <w:pPr>
        <w:spacing w:after="120"/>
        <w:rPr>
          <w:lang w:val="bg-BG"/>
        </w:rPr>
      </w:pPr>
      <w:r w:rsidRPr="00CD41A4">
        <w:rPr>
          <w:bCs/>
          <w:lang w:val="bg-BG"/>
        </w:rPr>
        <w:t>Не са необходими промени за този вид.</w:t>
      </w:r>
    </w:p>
    <w:p w14:paraId="25884CBB" w14:textId="6AACF510" w:rsidR="00462603" w:rsidRDefault="00462603" w:rsidP="00A676B3">
      <w:pPr>
        <w:spacing w:after="120"/>
        <w:jc w:val="both"/>
        <w:rPr>
          <w:lang w:val="bg-BG"/>
        </w:rPr>
      </w:pPr>
    </w:p>
    <w:p w14:paraId="5F73AF0D" w14:textId="727BD881" w:rsidR="00C60C55" w:rsidRPr="00C60C55" w:rsidRDefault="00C60C55" w:rsidP="00C60C55">
      <w:pPr>
        <w:pStyle w:val="Heading1"/>
        <w:jc w:val="center"/>
      </w:pPr>
      <w:bookmarkStart w:id="111" w:name="_Toc97813536"/>
      <w:r w:rsidRPr="00C60C55">
        <w:rPr>
          <w:lang w:val="en-GB"/>
        </w:rPr>
        <w:t>Специфични цели за A236</w:t>
      </w:r>
      <w:r w:rsidRPr="00C60C55">
        <w:t xml:space="preserve"> </w:t>
      </w:r>
      <w:r w:rsidRPr="00C60C55">
        <w:rPr>
          <w:i/>
        </w:rPr>
        <w:t>Dryocopus martius</w:t>
      </w:r>
      <w:r>
        <w:t xml:space="preserve"> (ч</w:t>
      </w:r>
      <w:r w:rsidRPr="00C60C55">
        <w:t>ерен кълвач)</w:t>
      </w:r>
      <w:bookmarkEnd w:id="111"/>
    </w:p>
    <w:p w14:paraId="740F6F98" w14:textId="77777777" w:rsidR="00C60C55" w:rsidRPr="00264781" w:rsidRDefault="00C60C55" w:rsidP="00264781">
      <w:pPr>
        <w:spacing w:after="120"/>
        <w:rPr>
          <w:bCs/>
        </w:rPr>
      </w:pPr>
    </w:p>
    <w:p w14:paraId="0F3918C7" w14:textId="77777777" w:rsidR="00C60C55" w:rsidRPr="00E44A12" w:rsidRDefault="00C60C55" w:rsidP="005E58FD">
      <w:pPr>
        <w:pStyle w:val="ListParagraph"/>
        <w:numPr>
          <w:ilvl w:val="0"/>
          <w:numId w:val="109"/>
        </w:numPr>
        <w:spacing w:after="120"/>
        <w:rPr>
          <w:b/>
        </w:rPr>
      </w:pPr>
      <w:r w:rsidRPr="00E44A12">
        <w:rPr>
          <w:b/>
        </w:rPr>
        <w:t xml:space="preserve">Кратка характеристика на вида </w:t>
      </w:r>
    </w:p>
    <w:p w14:paraId="1C7835D4" w14:textId="53FE788A" w:rsidR="00C60C55" w:rsidRPr="00C60C55" w:rsidRDefault="00C60C55" w:rsidP="00264781">
      <w:pPr>
        <w:spacing w:after="120"/>
      </w:pPr>
      <w:r w:rsidRPr="00C60C55">
        <w:t>Дължина на</w:t>
      </w:r>
      <w:r w:rsidRPr="00C60C55">
        <w:rPr>
          <w:lang w:val="bg-BG"/>
        </w:rPr>
        <w:t xml:space="preserve"> </w:t>
      </w:r>
      <w:r w:rsidRPr="00C60C55">
        <w:t>тя</w:t>
      </w:r>
      <w:r w:rsidRPr="00C60C55">
        <w:rPr>
          <w:lang w:val="bg-BG"/>
        </w:rPr>
        <w:t>л</w:t>
      </w:r>
      <w:r>
        <w:t xml:space="preserve">ото 45-47 </w:t>
      </w:r>
      <w:r>
        <w:rPr>
          <w:lang w:val="en-GB"/>
        </w:rPr>
        <w:t>cm</w:t>
      </w:r>
      <w:r w:rsidRPr="00C60C55">
        <w:t>. Най-големият кълвач у нас. Оперението е черно с тъмнокафяви махови пера. Клюнът кехлибареножълт. Ирис жълт. При мъжките темето, челото и предната част на тила червени. При женските с червена окраса е само предната част на тила (Нанкинов и др. 1997)</w:t>
      </w:r>
    </w:p>
    <w:p w14:paraId="4AB5CDF2" w14:textId="77777777" w:rsidR="00C60C55" w:rsidRPr="00C60C55" w:rsidRDefault="00C60C55" w:rsidP="00264781">
      <w:pPr>
        <w:spacing w:after="120"/>
        <w:rPr>
          <w:i/>
        </w:rPr>
      </w:pPr>
      <w:r w:rsidRPr="00C60C55">
        <w:rPr>
          <w:i/>
        </w:rPr>
        <w:t>Характер на пребиваване в страната</w:t>
      </w:r>
    </w:p>
    <w:p w14:paraId="3BAAA524" w14:textId="77777777" w:rsidR="00C60C55" w:rsidRPr="00C60C55" w:rsidRDefault="00C60C55" w:rsidP="00264781">
      <w:pPr>
        <w:spacing w:after="120"/>
      </w:pPr>
      <w:r w:rsidRPr="00C60C55">
        <w:t xml:space="preserve">Постоянен вид. През зимата скита в </w:t>
      </w:r>
      <w:r w:rsidRPr="00C60C55">
        <w:rPr>
          <w:lang w:val="bg-BG"/>
        </w:rPr>
        <w:t>някои райони</w:t>
      </w:r>
      <w:r w:rsidRPr="00C60C55">
        <w:t>, където не се среща през размножителния период.</w:t>
      </w:r>
    </w:p>
    <w:p w14:paraId="1C8E22F5" w14:textId="77777777" w:rsidR="00C60C55" w:rsidRPr="00C60C55" w:rsidRDefault="00C60C55" w:rsidP="00264781">
      <w:pPr>
        <w:spacing w:after="120"/>
        <w:rPr>
          <w:i/>
        </w:rPr>
      </w:pPr>
      <w:r w:rsidRPr="00C60C55">
        <w:rPr>
          <w:i/>
        </w:rPr>
        <w:t>Характерно местообитание</w:t>
      </w:r>
    </w:p>
    <w:p w14:paraId="13DFD26B" w14:textId="77777777" w:rsidR="00C60C55" w:rsidRPr="00C60C55" w:rsidRDefault="00C60C55" w:rsidP="00264781">
      <w:pPr>
        <w:spacing w:after="120"/>
      </w:pPr>
      <w:r w:rsidRPr="00C60C55">
        <w:t>Гнезди в широколистни листопадни гори, иглолистни гори, смесени гори, алувиални и много влажни гори и храсталаци. По-рядко в градски паркове и градини и крайречни пояси (Янков, П. (отг. ред.). 2007).</w:t>
      </w:r>
    </w:p>
    <w:p w14:paraId="0C981C4E" w14:textId="77777777" w:rsidR="00C60C55" w:rsidRPr="00C60C55" w:rsidRDefault="00C60C55" w:rsidP="00264781">
      <w:pPr>
        <w:spacing w:after="120"/>
      </w:pPr>
      <w:r w:rsidRPr="00C60C55">
        <w:t xml:space="preserve">Подходящи местообитания за гнездене на вида са </w:t>
      </w:r>
      <w:r w:rsidRPr="00C60C55">
        <w:rPr>
          <w:lang w:val="bg-BG"/>
        </w:rPr>
        <w:t xml:space="preserve">всички естествени горски местообитания, но възрастта на гората трябва да е над 60 г. Среща се често в местообитания </w:t>
      </w:r>
      <w:r w:rsidRPr="00C60C55">
        <w:t>91E0</w:t>
      </w:r>
      <w:r w:rsidRPr="00C60C55">
        <w:rPr>
          <w:lang w:val="bg-BG"/>
        </w:rPr>
        <w:t xml:space="preserve"> и</w:t>
      </w:r>
      <w:r w:rsidRPr="00C60C55">
        <w:t xml:space="preserve"> 91M0</w:t>
      </w:r>
      <w:r w:rsidRPr="00C60C55">
        <w:rPr>
          <w:lang w:val="bg-BG"/>
        </w:rPr>
        <w:t>, които са разпространени по р.Дунав</w:t>
      </w:r>
      <w:r w:rsidRPr="00C60C55">
        <w:t xml:space="preserve"> (Кавръкова, В. и др. 2009).</w:t>
      </w:r>
    </w:p>
    <w:p w14:paraId="4282901D" w14:textId="77777777" w:rsidR="00C60C55" w:rsidRPr="00C60C55" w:rsidRDefault="00C60C55" w:rsidP="00264781">
      <w:pPr>
        <w:spacing w:after="120"/>
        <w:rPr>
          <w:i/>
        </w:rPr>
      </w:pPr>
      <w:r w:rsidRPr="00C60C55">
        <w:rPr>
          <w:i/>
        </w:rPr>
        <w:t>Хранене</w:t>
      </w:r>
    </w:p>
    <w:p w14:paraId="25DF6FB8" w14:textId="77777777" w:rsidR="00C60C55" w:rsidRPr="00C60C55" w:rsidRDefault="00C60C55" w:rsidP="00264781">
      <w:pPr>
        <w:spacing w:after="120"/>
      </w:pPr>
      <w:r w:rsidRPr="00C60C55">
        <w:t>Възрастни, яйца и ларви на короеди, ликоеди, хоботници, сечковци, мравки и др., по-рядко семена.</w:t>
      </w:r>
    </w:p>
    <w:p w14:paraId="78B5CB78" w14:textId="77777777" w:rsidR="00C60C55" w:rsidRPr="00E44A12" w:rsidRDefault="00C60C55" w:rsidP="005E58FD">
      <w:pPr>
        <w:pStyle w:val="ListParagraph"/>
        <w:numPr>
          <w:ilvl w:val="0"/>
          <w:numId w:val="109"/>
        </w:numPr>
        <w:spacing w:after="120"/>
        <w:rPr>
          <w:b/>
        </w:rPr>
      </w:pPr>
      <w:r w:rsidRPr="00E44A12">
        <w:rPr>
          <w:b/>
        </w:rPr>
        <w:t>Разпространение, природозащитно състояние и тенденции в популацията на вида на национално ниво</w:t>
      </w:r>
    </w:p>
    <w:p w14:paraId="714BC4FC" w14:textId="79DFA3A8" w:rsidR="00C60C55" w:rsidRPr="00C60C55" w:rsidRDefault="00C60C55" w:rsidP="00264781">
      <w:pPr>
        <w:spacing w:after="120"/>
      </w:pPr>
      <w:r w:rsidRPr="00C60C55">
        <w:t>С петнисто разпространение в планинските гористи части на страната – Рило-Родопски масив, Стара планина, Средна гора, Витоша и околните и планини, Странджа и др. Разпръснато или групирано в равнинните райони с гори (Лудогорие, Добруджа, крайбрежие на р. Дунав и някои части на Дунавската равнина,</w:t>
      </w:r>
      <w:r w:rsidRPr="00C60C55">
        <w:rPr>
          <w:lang w:val="bg-BG"/>
        </w:rPr>
        <w:t xml:space="preserve"> </w:t>
      </w:r>
      <w:r w:rsidRPr="00C60C55">
        <w:t>Тракийската низина и др.) (Янков</w:t>
      </w:r>
      <w:r w:rsidR="000D65DB">
        <w:t xml:space="preserve"> </w:t>
      </w:r>
      <w:r w:rsidRPr="00C60C55">
        <w:t>отг. ред.</w:t>
      </w:r>
      <w:r w:rsidR="000D65DB">
        <w:t>,</w:t>
      </w:r>
      <w:r w:rsidRPr="00C60C55">
        <w:t xml:space="preserve"> 2007).</w:t>
      </w:r>
    </w:p>
    <w:p w14:paraId="02D0E446" w14:textId="77777777" w:rsidR="00C60C55" w:rsidRPr="00C60C55" w:rsidRDefault="00C60C55" w:rsidP="00264781">
      <w:pPr>
        <w:spacing w:after="120"/>
      </w:pPr>
      <w:r w:rsidRPr="00C60C55">
        <w:lastRenderedPageBreak/>
        <w:t xml:space="preserve">Включен в Приложение 3 и 2 на ЗБР. Според </w:t>
      </w:r>
      <w:r w:rsidRPr="00C60C55">
        <w:rPr>
          <w:lang w:val="en-GB"/>
        </w:rPr>
        <w:t>IUCN</w:t>
      </w:r>
      <w:r w:rsidRPr="00C60C55">
        <w:t xml:space="preserve"> е в категория LC (Least Concern). Включен е в Червената книга на Р България в категория уязвим VU A(3 c, e); в Директивата за птиците на ЕС, видът е включен в Приложение I, а в Бернската конвенция в Приложение-II.</w:t>
      </w:r>
    </w:p>
    <w:p w14:paraId="22D1F420" w14:textId="444B7332" w:rsidR="00C60C55" w:rsidRPr="00C60C55" w:rsidRDefault="0044764C" w:rsidP="00264781">
      <w:pPr>
        <w:spacing w:after="120"/>
      </w:pPr>
      <w:r>
        <w:t xml:space="preserve">Съгласно </w:t>
      </w:r>
      <w:r>
        <w:rPr>
          <w:lang w:val="bg-BG"/>
        </w:rPr>
        <w:t>Д</w:t>
      </w:r>
      <w:r w:rsidR="00C60C55" w:rsidRPr="00C60C55">
        <w:t>окладването през 2019 г. (за периода 2013-2018 г.), националната гнездяща популация се оценява на 4500-8000 двойки, краткосрочната</w:t>
      </w:r>
      <w:r w:rsidR="00C60C55" w:rsidRPr="00C60C55">
        <w:rPr>
          <w:lang w:val="bg-BG"/>
        </w:rPr>
        <w:t xml:space="preserve"> тенденция в</w:t>
      </w:r>
      <w:r w:rsidR="00C60C55" w:rsidRPr="00C60C55">
        <w:t xml:space="preserve"> гнездова</w:t>
      </w:r>
      <w:r w:rsidR="00C60C55" w:rsidRPr="00C60C55">
        <w:rPr>
          <w:lang w:val="bg-BG"/>
        </w:rPr>
        <w:t>та</w:t>
      </w:r>
      <w:r w:rsidR="00C60C55" w:rsidRPr="00C60C55">
        <w:t xml:space="preserve"> популация е </w:t>
      </w:r>
      <w:r w:rsidR="00C60C55" w:rsidRPr="00C60C55">
        <w:rPr>
          <w:lang w:val="bg-BG"/>
        </w:rPr>
        <w:t xml:space="preserve">на увеличение. </w:t>
      </w:r>
    </w:p>
    <w:p w14:paraId="6B8F26EC" w14:textId="20590013" w:rsidR="00C60C55" w:rsidRPr="00E44A12" w:rsidRDefault="00C60C55" w:rsidP="005E58FD">
      <w:pPr>
        <w:pStyle w:val="ListParagraph"/>
        <w:numPr>
          <w:ilvl w:val="0"/>
          <w:numId w:val="109"/>
        </w:numPr>
        <w:spacing w:after="120"/>
        <w:rPr>
          <w:b/>
          <w:lang w:val="bg-BG"/>
        </w:rPr>
      </w:pPr>
      <w:r w:rsidRPr="00E44A12">
        <w:rPr>
          <w:b/>
          <w:lang w:val="bg-BG"/>
        </w:rPr>
        <w:t xml:space="preserve">Състояние в </w:t>
      </w:r>
      <w:r w:rsidR="00264781" w:rsidRPr="00E44A12">
        <w:rPr>
          <w:rFonts w:eastAsia="Calibri"/>
          <w:b/>
          <w:bCs/>
          <w:lang w:val="bg-BG"/>
        </w:rPr>
        <w:t xml:space="preserve">СЗЗ </w:t>
      </w:r>
      <w:r w:rsidR="00264781" w:rsidRPr="00E44A12">
        <w:rPr>
          <w:b/>
          <w:lang w:val="bg-BG"/>
        </w:rPr>
        <w:t>BG0002017 „Комплекс Беленски острови”</w:t>
      </w:r>
    </w:p>
    <w:p w14:paraId="6DD51E86" w14:textId="0C5788E6" w:rsidR="00C60C55" w:rsidRPr="00C60C55" w:rsidRDefault="00C60C55" w:rsidP="00264781">
      <w:pPr>
        <w:spacing w:after="120"/>
        <w:rPr>
          <w:lang w:val="bg-BG"/>
        </w:rPr>
      </w:pPr>
      <w:r w:rsidRPr="00C60C55">
        <w:rPr>
          <w:lang w:val="bg-BG"/>
        </w:rPr>
        <w:t xml:space="preserve">Съгласно </w:t>
      </w:r>
      <w:r w:rsidR="00264781">
        <w:rPr>
          <w:lang w:val="bg-BG"/>
        </w:rPr>
        <w:t>СФД</w:t>
      </w:r>
      <w:r w:rsidRPr="00C60C55">
        <w:rPr>
          <w:lang w:val="bg-BG"/>
        </w:rPr>
        <w:t xml:space="preserve"> на зоната</w:t>
      </w:r>
      <w:r w:rsidR="00264781">
        <w:rPr>
          <w:lang w:val="bg-BG"/>
        </w:rPr>
        <w:t>,</w:t>
      </w:r>
      <w:r w:rsidRPr="00C60C55">
        <w:rPr>
          <w:lang w:val="bg-BG"/>
        </w:rPr>
        <w:t xml:space="preserve"> видът е </w:t>
      </w:r>
      <w:r w:rsidR="00264781">
        <w:rPr>
          <w:lang w:val="bg-BG"/>
        </w:rPr>
        <w:t>постоянен</w:t>
      </w:r>
      <w:r w:rsidRPr="00C60C55">
        <w:rPr>
          <w:lang w:val="bg-BG"/>
        </w:rPr>
        <w:t xml:space="preserve"> с численост 2</w:t>
      </w:r>
      <w:r w:rsidR="00264781">
        <w:rPr>
          <w:lang w:val="bg-BG"/>
        </w:rPr>
        <w:t xml:space="preserve"> </w:t>
      </w:r>
      <w:r w:rsidRPr="00C60C55">
        <w:rPr>
          <w:lang w:val="bg-BG"/>
        </w:rPr>
        <w:t>-</w:t>
      </w:r>
      <w:r w:rsidR="00264781">
        <w:rPr>
          <w:lang w:val="bg-BG"/>
        </w:rPr>
        <w:t xml:space="preserve"> </w:t>
      </w:r>
      <w:r w:rsidRPr="00C60C55">
        <w:rPr>
          <w:lang w:val="bg-BG"/>
        </w:rPr>
        <w:t>6 двойки. Това представлява 0,06</w:t>
      </w:r>
      <w:r w:rsidRPr="00C60C55">
        <w:t>%</w:t>
      </w:r>
      <w:r w:rsidRPr="00C60C55">
        <w:rPr>
          <w:lang w:val="bg-BG"/>
        </w:rPr>
        <w:t xml:space="preserve"> от националната  популация. Оценката за значимост на популацията е „С“,  оценката за опазване е „В“, оценката за изолация е „С“ и общата оценка също е „С“.</w:t>
      </w:r>
    </w:p>
    <w:p w14:paraId="2400DF03" w14:textId="77777777" w:rsidR="00C60C55" w:rsidRPr="006662A6" w:rsidRDefault="00C60C55" w:rsidP="005E58FD">
      <w:pPr>
        <w:pStyle w:val="ListParagraph"/>
        <w:numPr>
          <w:ilvl w:val="0"/>
          <w:numId w:val="109"/>
        </w:numPr>
        <w:spacing w:after="120"/>
        <w:rPr>
          <w:b/>
          <w:lang w:val="bg-BG"/>
        </w:rPr>
      </w:pPr>
      <w:r w:rsidRPr="006662A6">
        <w:rPr>
          <w:b/>
          <w:lang w:val="bg-BG"/>
        </w:rPr>
        <w:t>Анализ на наличната информация</w:t>
      </w:r>
    </w:p>
    <w:p w14:paraId="507831F5" w14:textId="7528234C" w:rsidR="00C60C55" w:rsidRPr="00C60C55" w:rsidRDefault="00C60C55" w:rsidP="00264781">
      <w:pPr>
        <w:spacing w:after="120"/>
        <w:rPr>
          <w:lang w:val="bg-BG"/>
        </w:rPr>
      </w:pPr>
      <w:r w:rsidRPr="00C60C55">
        <w:rPr>
          <w:lang w:val="bg-BG"/>
        </w:rPr>
        <w:t>При проучванията през 2021 г</w:t>
      </w:r>
      <w:r w:rsidR="003766AE">
        <w:rPr>
          <w:lang w:val="bg-BG"/>
        </w:rPr>
        <w:t xml:space="preserve">. </w:t>
      </w:r>
      <w:r w:rsidRPr="00C60C55">
        <w:rPr>
          <w:lang w:val="bg-BG"/>
        </w:rPr>
        <w:t>видът не беше установен в зоната. През последните години обаче има наблюдения на черни кълвачи през гнездовия период на о.</w:t>
      </w:r>
      <w:r w:rsidR="00761E92">
        <w:rPr>
          <w:lang w:val="bg-BG"/>
        </w:rPr>
        <w:t xml:space="preserve"> </w:t>
      </w:r>
      <w:r w:rsidRPr="00C60C55">
        <w:rPr>
          <w:lang w:val="bg-BG"/>
        </w:rPr>
        <w:t>Персин. Те са главно в старите върбови,</w:t>
      </w:r>
      <w:r w:rsidR="003766AE">
        <w:rPr>
          <w:lang w:val="bg-BG"/>
        </w:rPr>
        <w:t xml:space="preserve"> </w:t>
      </w:r>
      <w:r w:rsidRPr="00C60C55">
        <w:rPr>
          <w:lang w:val="bg-BG"/>
        </w:rPr>
        <w:t>брястови и тополови гори в източната част на острова.</w:t>
      </w:r>
    </w:p>
    <w:p w14:paraId="2E2162DD" w14:textId="51DED086" w:rsidR="00C60C55" w:rsidRPr="00C60C55" w:rsidRDefault="003766AE" w:rsidP="00264781">
      <w:pPr>
        <w:spacing w:after="120"/>
        <w:rPr>
          <w:lang w:val="bg-BG"/>
        </w:rPr>
      </w:pPr>
      <w:r>
        <w:rPr>
          <w:lang w:val="bg-BG"/>
        </w:rPr>
        <w:t>Общата</w:t>
      </w:r>
      <w:r w:rsidR="00C60C55" w:rsidRPr="00C60C55">
        <w:rPr>
          <w:lang w:val="bg-BG"/>
        </w:rPr>
        <w:t xml:space="preserve"> площ на естествените гори на въз</w:t>
      </w:r>
      <w:r>
        <w:rPr>
          <w:lang w:val="bg-BG"/>
        </w:rPr>
        <w:t>раст над 60 г.</w:t>
      </w:r>
      <w:r w:rsidR="00C60C55" w:rsidRPr="00C60C55">
        <w:rPr>
          <w:lang w:val="bg-BG"/>
        </w:rPr>
        <w:t>,</w:t>
      </w:r>
      <w:r>
        <w:rPr>
          <w:lang w:val="bg-BG"/>
        </w:rPr>
        <w:t xml:space="preserve"> </w:t>
      </w:r>
      <w:r w:rsidR="00C60C55" w:rsidRPr="00C60C55">
        <w:rPr>
          <w:lang w:val="bg-BG"/>
        </w:rPr>
        <w:t>които отговарят като местообитание на черния</w:t>
      </w:r>
      <w:r>
        <w:rPr>
          <w:lang w:val="bg-BG"/>
        </w:rPr>
        <w:t xml:space="preserve"> кълвач в зоната е около 510 </w:t>
      </w:r>
      <w:r>
        <w:rPr>
          <w:lang w:val="en-GB"/>
        </w:rPr>
        <w:t>ha</w:t>
      </w:r>
      <w:r w:rsidR="00C60C55" w:rsidRPr="00C60C55">
        <w:rPr>
          <w:lang w:val="bg-BG"/>
        </w:rPr>
        <w:t>.</w:t>
      </w:r>
      <w:r>
        <w:rPr>
          <w:lang w:val="en-GB"/>
        </w:rPr>
        <w:t xml:space="preserve"> </w:t>
      </w:r>
      <w:r w:rsidR="00C60C55" w:rsidRPr="00C60C55">
        <w:rPr>
          <w:lang w:val="bg-BG"/>
        </w:rPr>
        <w:t>В редки случаи вида вероятно гнезди и в стари тополови култури,</w:t>
      </w:r>
      <w:r>
        <w:rPr>
          <w:lang w:val="en-GB"/>
        </w:rPr>
        <w:t xml:space="preserve"> </w:t>
      </w:r>
      <w:r w:rsidR="00C60C55" w:rsidRPr="00C60C55">
        <w:rPr>
          <w:lang w:val="bg-BG"/>
        </w:rPr>
        <w:t>но в зоната няма такива сведения.</w:t>
      </w:r>
    </w:p>
    <w:p w14:paraId="48E56A24" w14:textId="44608EB3" w:rsidR="00C60C55" w:rsidRPr="00E44A12" w:rsidRDefault="00B35CB6" w:rsidP="005E58FD">
      <w:pPr>
        <w:pStyle w:val="ListParagraph"/>
        <w:numPr>
          <w:ilvl w:val="0"/>
          <w:numId w:val="109"/>
        </w:numPr>
        <w:spacing w:after="120"/>
        <w:rPr>
          <w:lang w:val="bg-BG"/>
        </w:rPr>
      </w:pPr>
      <w:r w:rsidRPr="00E44A12">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584"/>
        <w:gridCol w:w="1269"/>
        <w:gridCol w:w="3097"/>
        <w:gridCol w:w="2453"/>
      </w:tblGrid>
      <w:tr w:rsidR="00DF4412" w:rsidRPr="00C60C55" w14:paraId="409D2DB9" w14:textId="77777777" w:rsidTr="00EE6717">
        <w:trPr>
          <w:tblHeader/>
          <w:jc w:val="center"/>
        </w:trPr>
        <w:tc>
          <w:tcPr>
            <w:tcW w:w="877" w:type="pct"/>
            <w:shd w:val="clear" w:color="auto" w:fill="B6DDE8"/>
            <w:vAlign w:val="center"/>
          </w:tcPr>
          <w:p w14:paraId="2425CE68" w14:textId="77777777" w:rsidR="00C60C55" w:rsidRPr="00C60C55" w:rsidRDefault="00C60C55" w:rsidP="00E44A12">
            <w:pPr>
              <w:spacing w:after="0" w:line="240" w:lineRule="auto"/>
              <w:jc w:val="center"/>
              <w:rPr>
                <w:b/>
                <w:bCs/>
                <w:lang w:val="bg-BG"/>
              </w:rPr>
            </w:pPr>
            <w:r w:rsidRPr="00C60C55">
              <w:rPr>
                <w:b/>
                <w:bCs/>
                <w:lang w:val="bg-BG"/>
              </w:rPr>
              <w:t>Параметър</w:t>
            </w:r>
          </w:p>
        </w:tc>
        <w:tc>
          <w:tcPr>
            <w:tcW w:w="640" w:type="pct"/>
            <w:shd w:val="clear" w:color="auto" w:fill="B6DDE8"/>
            <w:vAlign w:val="center"/>
          </w:tcPr>
          <w:p w14:paraId="596C31C3" w14:textId="77777777" w:rsidR="00C60C55" w:rsidRPr="00C60C55" w:rsidRDefault="00C60C55" w:rsidP="00E44A12">
            <w:pPr>
              <w:spacing w:after="0" w:line="240" w:lineRule="auto"/>
              <w:jc w:val="center"/>
              <w:rPr>
                <w:b/>
                <w:bCs/>
                <w:lang w:val="bg-BG"/>
              </w:rPr>
            </w:pPr>
            <w:r w:rsidRPr="00C60C55">
              <w:rPr>
                <w:b/>
                <w:bCs/>
                <w:lang w:val="bg-BG"/>
              </w:rPr>
              <w:t>Мерна единица</w:t>
            </w:r>
          </w:p>
        </w:tc>
        <w:tc>
          <w:tcPr>
            <w:tcW w:w="673" w:type="pct"/>
            <w:shd w:val="clear" w:color="auto" w:fill="B6DDE8"/>
            <w:vAlign w:val="center"/>
          </w:tcPr>
          <w:p w14:paraId="26BDF8B5" w14:textId="77777777" w:rsidR="00C60C55" w:rsidRPr="00C60C55" w:rsidRDefault="00C60C55" w:rsidP="00E44A12">
            <w:pPr>
              <w:spacing w:after="0" w:line="240" w:lineRule="auto"/>
              <w:jc w:val="center"/>
              <w:rPr>
                <w:b/>
                <w:bCs/>
                <w:lang w:val="bg-BG"/>
              </w:rPr>
            </w:pPr>
            <w:r w:rsidRPr="00C60C55">
              <w:rPr>
                <w:b/>
                <w:bCs/>
                <w:lang w:val="bg-BG"/>
              </w:rPr>
              <w:t>Целева стойност</w:t>
            </w:r>
          </w:p>
        </w:tc>
        <w:tc>
          <w:tcPr>
            <w:tcW w:w="1561" w:type="pct"/>
            <w:shd w:val="clear" w:color="auto" w:fill="B6DDE8"/>
            <w:vAlign w:val="center"/>
          </w:tcPr>
          <w:p w14:paraId="60FAFCB0" w14:textId="77777777" w:rsidR="00C60C55" w:rsidRPr="00C60C55" w:rsidRDefault="00C60C55" w:rsidP="00E44A12">
            <w:pPr>
              <w:spacing w:after="0" w:line="240" w:lineRule="auto"/>
              <w:jc w:val="center"/>
              <w:rPr>
                <w:b/>
                <w:bCs/>
                <w:lang w:val="bg-BG"/>
              </w:rPr>
            </w:pPr>
            <w:r w:rsidRPr="00C60C55">
              <w:rPr>
                <w:b/>
                <w:bCs/>
                <w:lang w:val="bg-BG"/>
              </w:rPr>
              <w:t>Допълнителна информация</w:t>
            </w:r>
          </w:p>
        </w:tc>
        <w:tc>
          <w:tcPr>
            <w:tcW w:w="1248" w:type="pct"/>
            <w:shd w:val="clear" w:color="auto" w:fill="B6DDE8"/>
            <w:vAlign w:val="center"/>
          </w:tcPr>
          <w:p w14:paraId="17BCC9FA" w14:textId="77777777" w:rsidR="00C60C55" w:rsidRPr="00C60C55" w:rsidRDefault="00C60C55" w:rsidP="00E44A12">
            <w:pPr>
              <w:spacing w:after="0" w:line="240" w:lineRule="auto"/>
              <w:jc w:val="center"/>
              <w:rPr>
                <w:b/>
                <w:bCs/>
                <w:lang w:val="bg-BG"/>
              </w:rPr>
            </w:pPr>
            <w:r w:rsidRPr="00C60C55">
              <w:rPr>
                <w:b/>
                <w:bCs/>
                <w:lang w:val="bg-BG"/>
              </w:rPr>
              <w:t>Специфични за зоната цели</w:t>
            </w:r>
          </w:p>
        </w:tc>
      </w:tr>
      <w:tr w:rsidR="00DF4412" w:rsidRPr="00C60C55" w14:paraId="3B62A36D" w14:textId="77777777" w:rsidTr="00EE6717">
        <w:trPr>
          <w:jc w:val="center"/>
        </w:trPr>
        <w:tc>
          <w:tcPr>
            <w:tcW w:w="877" w:type="pct"/>
            <w:shd w:val="clear" w:color="auto" w:fill="auto"/>
          </w:tcPr>
          <w:p w14:paraId="68EFEAFF" w14:textId="1D1227F6" w:rsidR="00C60C55" w:rsidRPr="00C60C55" w:rsidRDefault="00C60C55" w:rsidP="00E44A12">
            <w:pPr>
              <w:spacing w:after="0" w:line="240" w:lineRule="auto"/>
              <w:rPr>
                <w:b/>
                <w:lang w:val="bg-BG"/>
              </w:rPr>
            </w:pPr>
            <w:r w:rsidRPr="00C60C55">
              <w:rPr>
                <w:b/>
                <w:lang w:val="bg-BG"/>
              </w:rPr>
              <w:t xml:space="preserve">Популация: </w:t>
            </w:r>
            <w:r w:rsidR="003766AE">
              <w:rPr>
                <w:lang w:val="bg-BG"/>
              </w:rPr>
              <w:t>Размер на гнездящата популация</w:t>
            </w:r>
            <w:r w:rsidRPr="00C60C55">
              <w:rPr>
                <w:b/>
                <w:lang w:val="bg-BG"/>
              </w:rPr>
              <w:t xml:space="preserve"> </w:t>
            </w:r>
          </w:p>
        </w:tc>
        <w:tc>
          <w:tcPr>
            <w:tcW w:w="640" w:type="pct"/>
            <w:shd w:val="clear" w:color="auto" w:fill="auto"/>
          </w:tcPr>
          <w:p w14:paraId="57171BD7" w14:textId="77777777" w:rsidR="00C60C55" w:rsidRPr="00C60C55" w:rsidRDefault="00C60C55" w:rsidP="00E44A12">
            <w:pPr>
              <w:spacing w:after="0" w:line="240" w:lineRule="auto"/>
              <w:rPr>
                <w:lang w:val="bg-BG"/>
              </w:rPr>
            </w:pPr>
            <w:r w:rsidRPr="00C60C55">
              <w:t>Брой гнездещи двойки</w:t>
            </w:r>
          </w:p>
        </w:tc>
        <w:tc>
          <w:tcPr>
            <w:tcW w:w="673" w:type="pct"/>
            <w:shd w:val="clear" w:color="auto" w:fill="auto"/>
          </w:tcPr>
          <w:p w14:paraId="2C93F3D4" w14:textId="5B8EAAF7" w:rsidR="00C60C55" w:rsidRPr="00C60C55" w:rsidRDefault="00C60C55" w:rsidP="00E44A12">
            <w:pPr>
              <w:spacing w:after="0" w:line="240" w:lineRule="auto"/>
              <w:rPr>
                <w:lang w:val="bg-BG"/>
              </w:rPr>
            </w:pPr>
            <w:r w:rsidRPr="00C60C55">
              <w:rPr>
                <w:lang w:val="bg-BG"/>
              </w:rPr>
              <w:t>Най-малко 6</w:t>
            </w:r>
            <w:r w:rsidR="003766AE">
              <w:rPr>
                <w:lang w:val="bg-BG"/>
              </w:rPr>
              <w:t xml:space="preserve"> дв.</w:t>
            </w:r>
          </w:p>
        </w:tc>
        <w:tc>
          <w:tcPr>
            <w:tcW w:w="1561" w:type="pct"/>
            <w:shd w:val="clear" w:color="auto" w:fill="auto"/>
          </w:tcPr>
          <w:p w14:paraId="42FDD4FF" w14:textId="77777777" w:rsidR="00C60C55" w:rsidRPr="00C60C55" w:rsidRDefault="00C60C55" w:rsidP="00E44A12">
            <w:pPr>
              <w:spacing w:after="0" w:line="240" w:lineRule="auto"/>
              <w:rPr>
                <w:lang w:val="bg-BG"/>
              </w:rPr>
            </w:pPr>
            <w:r w:rsidRPr="00C60C55">
              <w:rPr>
                <w:lang w:val="bg-BG"/>
              </w:rPr>
              <w:t>Необходимо е щателно целево картиране на гнездещите двойки в зоната</w:t>
            </w:r>
          </w:p>
        </w:tc>
        <w:tc>
          <w:tcPr>
            <w:tcW w:w="1248" w:type="pct"/>
          </w:tcPr>
          <w:p w14:paraId="1EE11155" w14:textId="77777777" w:rsidR="00C60C55" w:rsidRPr="00C60C55" w:rsidRDefault="00C60C55" w:rsidP="00E44A12">
            <w:pPr>
              <w:spacing w:after="0" w:line="240" w:lineRule="auto"/>
              <w:rPr>
                <w:lang w:val="bg-BG"/>
              </w:rPr>
            </w:pPr>
            <w:r w:rsidRPr="00C60C55">
              <w:rPr>
                <w:lang w:val="bg-BG"/>
              </w:rPr>
              <w:t>Поддържане на популацията на вида в зоната в размер от най-малко 6 двойки.</w:t>
            </w:r>
          </w:p>
        </w:tc>
      </w:tr>
      <w:tr w:rsidR="00DF4412" w:rsidRPr="00C60C55" w14:paraId="4E2622A5" w14:textId="77777777" w:rsidTr="00EE6717">
        <w:trPr>
          <w:jc w:val="center"/>
        </w:trPr>
        <w:tc>
          <w:tcPr>
            <w:tcW w:w="877" w:type="pct"/>
            <w:shd w:val="clear" w:color="auto" w:fill="auto"/>
          </w:tcPr>
          <w:p w14:paraId="52245341" w14:textId="47022A97" w:rsidR="00C60C55" w:rsidRPr="00DC0FDC" w:rsidRDefault="00DC0FDC" w:rsidP="00E44A12">
            <w:pPr>
              <w:spacing w:after="0" w:line="240" w:lineRule="auto"/>
              <w:rPr>
                <w:lang w:val="bg-BG"/>
              </w:rPr>
            </w:pPr>
            <w:r w:rsidRPr="00DC0FDC">
              <w:rPr>
                <w:b/>
                <w:lang w:val="bg-BG"/>
              </w:rPr>
              <w:t>Местообитание на вида:</w:t>
            </w:r>
            <w:r w:rsidRPr="00DC0FDC">
              <w:rPr>
                <w:lang w:val="bg-BG"/>
              </w:rPr>
              <w:t xml:space="preserve"> Площ на подходящите местообитания на вида</w:t>
            </w:r>
          </w:p>
        </w:tc>
        <w:tc>
          <w:tcPr>
            <w:tcW w:w="640" w:type="pct"/>
            <w:shd w:val="clear" w:color="auto" w:fill="auto"/>
          </w:tcPr>
          <w:p w14:paraId="569AC977" w14:textId="26558869" w:rsidR="00C60C55" w:rsidRPr="00EE6717" w:rsidRDefault="00EE6717" w:rsidP="00E44A12">
            <w:pPr>
              <w:spacing w:after="0" w:line="240" w:lineRule="auto"/>
              <w:rPr>
                <w:lang w:val="en-GB"/>
              </w:rPr>
            </w:pPr>
            <w:r>
              <w:rPr>
                <w:lang w:val="en-GB"/>
              </w:rPr>
              <w:t>ha</w:t>
            </w:r>
          </w:p>
        </w:tc>
        <w:tc>
          <w:tcPr>
            <w:tcW w:w="673" w:type="pct"/>
            <w:shd w:val="clear" w:color="auto" w:fill="auto"/>
          </w:tcPr>
          <w:p w14:paraId="0B2FC6CE" w14:textId="420ECD8E" w:rsidR="00C60C55" w:rsidRPr="00EE6717" w:rsidRDefault="00EE6717" w:rsidP="00E44A12">
            <w:pPr>
              <w:spacing w:after="0" w:line="240" w:lineRule="auto"/>
              <w:rPr>
                <w:lang w:val="en-GB"/>
              </w:rPr>
            </w:pPr>
            <w:r>
              <w:rPr>
                <w:lang w:val="bg-BG"/>
              </w:rPr>
              <w:t>Най малко 5</w:t>
            </w:r>
            <w:r w:rsidR="00C60C55" w:rsidRPr="00C60C55">
              <w:rPr>
                <w:lang w:val="bg-BG"/>
              </w:rPr>
              <w:t>10</w:t>
            </w:r>
            <w:r>
              <w:rPr>
                <w:lang w:val="en-GB"/>
              </w:rPr>
              <w:t xml:space="preserve"> ha</w:t>
            </w:r>
          </w:p>
        </w:tc>
        <w:tc>
          <w:tcPr>
            <w:tcW w:w="1561" w:type="pct"/>
            <w:shd w:val="clear" w:color="auto" w:fill="auto"/>
          </w:tcPr>
          <w:p w14:paraId="42EA87E1" w14:textId="42734FE2" w:rsidR="00C60C55" w:rsidRPr="00C60C55" w:rsidRDefault="00EE6717" w:rsidP="00E44A12">
            <w:pPr>
              <w:spacing w:after="0" w:line="240" w:lineRule="auto"/>
              <w:rPr>
                <w:lang w:val="bg-BG"/>
              </w:rPr>
            </w:pPr>
            <w:r w:rsidRPr="00DF4412">
              <w:rPr>
                <w:lang w:val="bg-BG"/>
              </w:rPr>
              <w:t>Гнездово</w:t>
            </w:r>
            <w:r>
              <w:rPr>
                <w:lang w:val="bg-BG"/>
              </w:rPr>
              <w:t xml:space="preserve">то и хранителното </w:t>
            </w:r>
            <w:r w:rsidRPr="00DF4412">
              <w:rPr>
                <w:lang w:val="bg-BG"/>
              </w:rPr>
              <w:t xml:space="preserve">местообитание на вида </w:t>
            </w:r>
            <w:r>
              <w:rPr>
                <w:lang w:val="bg-BG"/>
              </w:rPr>
              <w:t>е в</w:t>
            </w:r>
            <w:r w:rsidRPr="00DF4412">
              <w:rPr>
                <w:lang w:val="bg-BG"/>
              </w:rPr>
              <w:t xml:space="preserve"> естествеени гори на възраст над 60 г.</w:t>
            </w:r>
            <w:r>
              <w:rPr>
                <w:lang w:val="bg-BG"/>
              </w:rPr>
              <w:t xml:space="preserve"> </w:t>
            </w:r>
            <w:r w:rsidR="00C60C55" w:rsidRPr="00C60C55">
              <w:rPr>
                <w:lang w:val="bg-BG"/>
              </w:rPr>
              <w:t>Видът гнезди и из обработваеми площи,</w:t>
            </w:r>
            <w:r w:rsidR="003766AE">
              <w:rPr>
                <w:lang w:val="bg-BG"/>
              </w:rPr>
              <w:t xml:space="preserve"> </w:t>
            </w:r>
            <w:r w:rsidR="00C60C55" w:rsidRPr="00C60C55">
              <w:rPr>
                <w:lang w:val="bg-BG"/>
              </w:rPr>
              <w:t>на единични стари дървета –брястове,</w:t>
            </w:r>
            <w:r w:rsidR="00D54A6F">
              <w:rPr>
                <w:lang w:val="bg-BG"/>
              </w:rPr>
              <w:t xml:space="preserve"> </w:t>
            </w:r>
            <w:r w:rsidR="00C60C55" w:rsidRPr="00C60C55">
              <w:rPr>
                <w:lang w:val="bg-BG"/>
              </w:rPr>
              <w:t>тополи.</w:t>
            </w:r>
            <w:r w:rsidR="00D54A6F">
              <w:rPr>
                <w:lang w:val="bg-BG"/>
              </w:rPr>
              <w:t xml:space="preserve"> </w:t>
            </w:r>
          </w:p>
        </w:tc>
        <w:tc>
          <w:tcPr>
            <w:tcW w:w="1248" w:type="pct"/>
          </w:tcPr>
          <w:p w14:paraId="3A6BA1AC" w14:textId="23923BFD" w:rsidR="00C60C55" w:rsidRPr="00C60C55" w:rsidRDefault="00C60C55" w:rsidP="00E44A12">
            <w:pPr>
              <w:spacing w:after="0" w:line="240" w:lineRule="auto"/>
              <w:rPr>
                <w:lang w:val="bg-BG"/>
              </w:rPr>
            </w:pPr>
            <w:r w:rsidRPr="00C60C55">
              <w:rPr>
                <w:lang w:val="bg-BG"/>
              </w:rPr>
              <w:t>Недопускане намаляването на площа на пасища,</w:t>
            </w:r>
            <w:r w:rsidR="00EE6717">
              <w:rPr>
                <w:lang w:val="bg-BG"/>
              </w:rPr>
              <w:t xml:space="preserve"> </w:t>
            </w:r>
            <w:r w:rsidRPr="00C60C55">
              <w:rPr>
                <w:lang w:val="bg-BG"/>
              </w:rPr>
              <w:t>ливади и степ</w:t>
            </w:r>
            <w:r w:rsidR="00E44A12">
              <w:rPr>
                <w:lang w:val="bg-BG"/>
              </w:rPr>
              <w:t xml:space="preserve">и с храси или дървета под 500 </w:t>
            </w:r>
            <w:r w:rsidR="00E44A12">
              <w:rPr>
                <w:lang w:val="en-GB"/>
              </w:rPr>
              <w:t>ha</w:t>
            </w:r>
            <w:r w:rsidRPr="00C60C55">
              <w:rPr>
                <w:lang w:val="bg-BG"/>
              </w:rPr>
              <w:t>. Превръщане на обработваеми земи в ливади и пасища.</w:t>
            </w:r>
          </w:p>
        </w:tc>
      </w:tr>
      <w:tr w:rsidR="00EE6717" w:rsidRPr="00C60C55" w14:paraId="36860A36" w14:textId="77777777" w:rsidTr="00EE6717">
        <w:trPr>
          <w:jc w:val="center"/>
        </w:trPr>
        <w:tc>
          <w:tcPr>
            <w:tcW w:w="877" w:type="pct"/>
            <w:shd w:val="clear" w:color="auto" w:fill="auto"/>
          </w:tcPr>
          <w:p w14:paraId="280BE1A5" w14:textId="425BCDEA" w:rsidR="00EE6717" w:rsidRPr="00C60C55" w:rsidRDefault="00EE6717" w:rsidP="00E44A12">
            <w:pPr>
              <w:spacing w:after="0" w:line="240" w:lineRule="auto"/>
              <w:rPr>
                <w:b/>
              </w:rPr>
            </w:pPr>
            <w:r w:rsidRPr="005847BD">
              <w:rPr>
                <w:b/>
                <w:lang w:val="bg-BG"/>
              </w:rPr>
              <w:t>Местообитание на вида:</w:t>
            </w:r>
            <w:r w:rsidRPr="005847BD">
              <w:rPr>
                <w:lang w:val="bg-BG"/>
              </w:rPr>
              <w:t xml:space="preserve"> Качество на подходящото местообитание на вида</w:t>
            </w:r>
          </w:p>
        </w:tc>
        <w:tc>
          <w:tcPr>
            <w:tcW w:w="640" w:type="pct"/>
            <w:shd w:val="clear" w:color="auto" w:fill="auto"/>
          </w:tcPr>
          <w:p w14:paraId="6ADC3847" w14:textId="6D2E53F3" w:rsidR="00EE6717" w:rsidRPr="00C60C55" w:rsidRDefault="00EE6717" w:rsidP="00E44A12">
            <w:pPr>
              <w:spacing w:after="0" w:line="240" w:lineRule="auto"/>
              <w:rPr>
                <w:lang w:val="bg-BG"/>
              </w:rPr>
            </w:pPr>
            <w:r w:rsidRPr="005847BD">
              <w:rPr>
                <w:lang w:val="bg-BG"/>
              </w:rPr>
              <w:t>Брой на подходящите биотопни дървета с хралупи за гнездене</w:t>
            </w:r>
          </w:p>
        </w:tc>
        <w:tc>
          <w:tcPr>
            <w:tcW w:w="673" w:type="pct"/>
            <w:shd w:val="clear" w:color="auto" w:fill="auto"/>
          </w:tcPr>
          <w:p w14:paraId="1D67E49F" w14:textId="4BA63236" w:rsidR="00EE6717" w:rsidRPr="00C60C55" w:rsidRDefault="00EE6717" w:rsidP="00E44A12">
            <w:pPr>
              <w:spacing w:after="0" w:line="240" w:lineRule="auto"/>
              <w:rPr>
                <w:lang w:val="bg-BG"/>
              </w:rPr>
            </w:pPr>
            <w:r w:rsidRPr="005847BD">
              <w:rPr>
                <w:lang w:val="bg-BG"/>
              </w:rPr>
              <w:t>Най-малко 1</w:t>
            </w:r>
            <w:r>
              <w:rPr>
                <w:lang w:val="bg-BG"/>
              </w:rPr>
              <w:t>0 биотопни</w:t>
            </w:r>
            <w:r w:rsidRPr="005847BD">
              <w:rPr>
                <w:lang w:val="bg-BG"/>
              </w:rPr>
              <w:t xml:space="preserve"> дърво/ha</w:t>
            </w:r>
          </w:p>
        </w:tc>
        <w:tc>
          <w:tcPr>
            <w:tcW w:w="1561" w:type="pct"/>
            <w:shd w:val="clear" w:color="auto" w:fill="auto"/>
          </w:tcPr>
          <w:p w14:paraId="35BA5FBC" w14:textId="2A387B35" w:rsidR="00EE6717" w:rsidRPr="00C60C55" w:rsidRDefault="00EE6717" w:rsidP="00E44A12">
            <w:pPr>
              <w:spacing w:after="0" w:line="240" w:lineRule="auto"/>
              <w:rPr>
                <w:lang w:val="bg-BG"/>
              </w:rPr>
            </w:pPr>
            <w:r w:rsidRPr="005847BD">
              <w:rPr>
                <w:lang w:val="bg-BG"/>
              </w:rPr>
              <w:t>Гнездовите камери в ствола на стари дървета (с дебелина над 40 cm в диаметър), които издълбава сам. На височина над 4 м от земята.</w:t>
            </w:r>
          </w:p>
        </w:tc>
        <w:tc>
          <w:tcPr>
            <w:tcW w:w="1248" w:type="pct"/>
          </w:tcPr>
          <w:p w14:paraId="49F77D12" w14:textId="23443AC9" w:rsidR="00EE6717" w:rsidRPr="00C60C55" w:rsidRDefault="00EE6717" w:rsidP="00E44A12">
            <w:pPr>
              <w:spacing w:after="0" w:line="240" w:lineRule="auto"/>
              <w:rPr>
                <w:lang w:val="bg-BG"/>
              </w:rPr>
            </w:pPr>
            <w:r w:rsidRPr="005847BD">
              <w:rPr>
                <w:lang w:val="bg-BG"/>
              </w:rPr>
              <w:t>Междинна цел: да се изясни броя на подходящите за гнездене дървета в зоната до 2025 г.</w:t>
            </w:r>
          </w:p>
        </w:tc>
      </w:tr>
    </w:tbl>
    <w:p w14:paraId="4F4277F5" w14:textId="77777777" w:rsidR="00C60C55" w:rsidRPr="00C60C55" w:rsidRDefault="00C60C55" w:rsidP="00264781">
      <w:pPr>
        <w:spacing w:after="120"/>
        <w:rPr>
          <w:b/>
          <w:lang w:val="bg-BG"/>
        </w:rPr>
      </w:pPr>
    </w:p>
    <w:p w14:paraId="4400D0A3" w14:textId="57D303C5" w:rsidR="00C60C55" w:rsidRPr="006662A6" w:rsidRDefault="00C60C55" w:rsidP="005E58FD">
      <w:pPr>
        <w:pStyle w:val="ListParagraph"/>
        <w:numPr>
          <w:ilvl w:val="0"/>
          <w:numId w:val="109"/>
        </w:numPr>
        <w:spacing w:after="120"/>
        <w:rPr>
          <w:b/>
          <w:bCs/>
          <w:lang w:val="bg-BG"/>
        </w:rPr>
      </w:pPr>
      <w:r w:rsidRPr="006662A6">
        <w:rPr>
          <w:b/>
          <w:bCs/>
          <w:lang w:val="bg-BG"/>
        </w:rPr>
        <w:t xml:space="preserve">Необходимост от промени в </w:t>
      </w:r>
      <w:r w:rsidR="00264781" w:rsidRPr="006662A6">
        <w:rPr>
          <w:b/>
          <w:bCs/>
          <w:lang w:val="bg-BG"/>
        </w:rPr>
        <w:t>СФД</w:t>
      </w:r>
      <w:r w:rsidRPr="006662A6">
        <w:rPr>
          <w:b/>
          <w:bCs/>
          <w:lang w:val="bg-BG"/>
        </w:rPr>
        <w:t xml:space="preserve"> за </w:t>
      </w:r>
      <w:r w:rsidR="00264781" w:rsidRPr="006662A6">
        <w:rPr>
          <w:rFonts w:eastAsia="Calibri"/>
          <w:b/>
          <w:bCs/>
          <w:lang w:val="bg-BG"/>
        </w:rPr>
        <w:t xml:space="preserve">СЗЗ </w:t>
      </w:r>
      <w:r w:rsidR="00264781" w:rsidRPr="006662A6">
        <w:rPr>
          <w:b/>
          <w:lang w:val="bg-BG"/>
        </w:rPr>
        <w:t>BG0002017 „Комплекс Беленски острови”</w:t>
      </w:r>
    </w:p>
    <w:p w14:paraId="6E50E6DC" w14:textId="77777777" w:rsidR="00C60C55" w:rsidRPr="00C60C55" w:rsidRDefault="00C60C55" w:rsidP="00264781">
      <w:pPr>
        <w:spacing w:after="120"/>
        <w:rPr>
          <w:lang w:val="bg-BG"/>
        </w:rPr>
      </w:pPr>
      <w:r w:rsidRPr="00C60C55">
        <w:rPr>
          <w:bCs/>
          <w:lang w:val="bg-BG"/>
        </w:rPr>
        <w:lastRenderedPageBreak/>
        <w:t>Не са необходими промени за този вид.</w:t>
      </w:r>
    </w:p>
    <w:p w14:paraId="08424B72" w14:textId="095405D5" w:rsidR="007B1446" w:rsidRDefault="007B1446" w:rsidP="00A676B3">
      <w:pPr>
        <w:spacing w:after="120"/>
        <w:jc w:val="both"/>
        <w:rPr>
          <w:lang w:val="bg-BG"/>
        </w:rPr>
      </w:pPr>
    </w:p>
    <w:p w14:paraId="1DBC214A" w14:textId="593BFD14" w:rsidR="004C6615" w:rsidRPr="004C6615" w:rsidRDefault="004C6615" w:rsidP="004C6615">
      <w:pPr>
        <w:pStyle w:val="Heading1"/>
        <w:jc w:val="center"/>
      </w:pPr>
      <w:bookmarkStart w:id="112" w:name="_Toc97813537"/>
      <w:r w:rsidRPr="004C6615">
        <w:rPr>
          <w:lang w:val="en-GB"/>
        </w:rPr>
        <w:t xml:space="preserve">Специфични цели за A249 </w:t>
      </w:r>
      <w:r w:rsidRPr="004C6615">
        <w:rPr>
          <w:i/>
          <w:lang w:val="en-GB"/>
        </w:rPr>
        <w:t>Riparia riparia</w:t>
      </w:r>
      <w:r w:rsidRPr="004C6615">
        <w:rPr>
          <w:lang w:val="en-GB"/>
        </w:rPr>
        <w:t xml:space="preserve"> </w:t>
      </w:r>
      <w:r w:rsidRPr="004C6615">
        <w:t>(брегова лястовица)</w:t>
      </w:r>
      <w:bookmarkEnd w:id="112"/>
    </w:p>
    <w:p w14:paraId="5555E388" w14:textId="77777777" w:rsidR="004C6615" w:rsidRPr="004C6615" w:rsidRDefault="004C6615" w:rsidP="004C5954">
      <w:pPr>
        <w:spacing w:after="120"/>
        <w:rPr>
          <w:b/>
        </w:rPr>
      </w:pPr>
    </w:p>
    <w:p w14:paraId="5B06B577" w14:textId="77777777" w:rsidR="004C6615" w:rsidRPr="00B56FB6" w:rsidRDefault="004C6615" w:rsidP="005E58FD">
      <w:pPr>
        <w:pStyle w:val="ListParagraph"/>
        <w:numPr>
          <w:ilvl w:val="0"/>
          <w:numId w:val="110"/>
        </w:numPr>
        <w:spacing w:after="120"/>
        <w:rPr>
          <w:b/>
        </w:rPr>
      </w:pPr>
      <w:r w:rsidRPr="00B56FB6">
        <w:rPr>
          <w:b/>
        </w:rPr>
        <w:t xml:space="preserve">Кратка характеристика на вида </w:t>
      </w:r>
    </w:p>
    <w:p w14:paraId="2B6C8700" w14:textId="37567B2B" w:rsidR="004C6615" w:rsidRPr="004C6615" w:rsidRDefault="004C6615" w:rsidP="004C5954">
      <w:pPr>
        <w:spacing w:after="120"/>
      </w:pPr>
      <w:r w:rsidRPr="004C6615">
        <w:t>Дължина на тялото 12-15 см. Горна страна на тялото тъмно кафявосивкава, по-тъмна върху крилата и опашката. Кръст и надопашие по-светли. Гърло, страни на шията, долна част на гърдите, корем и подопашие бели. През гърдите тъмнокафявасивкава препаска. Подкрилия кафяви. Гнезди колониално.  (</w:t>
      </w:r>
      <w:r w:rsidRPr="004C6615">
        <w:rPr>
          <w:lang w:val="bg-BG"/>
        </w:rPr>
        <w:t>Нанкинов</w:t>
      </w:r>
      <w:r w:rsidR="003148B4">
        <w:rPr>
          <w:lang w:val="bg-BG"/>
        </w:rPr>
        <w:t>,</w:t>
      </w:r>
      <w:r w:rsidR="007158C1">
        <w:rPr>
          <w:lang w:val="bg-BG"/>
        </w:rPr>
        <w:t xml:space="preserve"> 2009</w:t>
      </w:r>
      <w:r w:rsidRPr="004C6615">
        <w:t>)</w:t>
      </w:r>
    </w:p>
    <w:p w14:paraId="7D83CCA2" w14:textId="77777777" w:rsidR="004C6615" w:rsidRPr="004C6615" w:rsidRDefault="004C6615" w:rsidP="004C5954">
      <w:pPr>
        <w:spacing w:after="120"/>
        <w:rPr>
          <w:i/>
        </w:rPr>
      </w:pPr>
      <w:r w:rsidRPr="004C6615">
        <w:rPr>
          <w:i/>
        </w:rPr>
        <w:t>Характер на пребиваване в страната</w:t>
      </w:r>
    </w:p>
    <w:p w14:paraId="444E678D" w14:textId="04E4E790" w:rsidR="004C6615" w:rsidRPr="00BC4AEE" w:rsidRDefault="004C6615" w:rsidP="004C5954">
      <w:pPr>
        <w:spacing w:after="120"/>
        <w:rPr>
          <w:lang w:val="bg-BG"/>
        </w:rPr>
      </w:pPr>
      <w:r w:rsidRPr="004C6615">
        <w:t>Прелетен</w:t>
      </w:r>
      <w:r w:rsidR="00BC4AEE">
        <w:rPr>
          <w:lang w:val="bg-BG"/>
        </w:rPr>
        <w:t xml:space="preserve"> и гнездещ вид</w:t>
      </w:r>
      <w:r w:rsidRPr="004C6615">
        <w:t xml:space="preserve">. </w:t>
      </w:r>
      <w:r w:rsidR="00BC4AEE">
        <w:rPr>
          <w:lang w:val="bg-BG"/>
        </w:rPr>
        <w:t xml:space="preserve">Прометната миграция е през април и </w:t>
      </w:r>
      <w:r w:rsidR="00F10347">
        <w:rPr>
          <w:lang w:val="bg-BG"/>
        </w:rPr>
        <w:t xml:space="preserve">до средата на </w:t>
      </w:r>
      <w:r w:rsidR="00BC4AEE">
        <w:rPr>
          <w:lang w:val="bg-BG"/>
        </w:rPr>
        <w:t xml:space="preserve">май. Есенната </w:t>
      </w:r>
      <w:r w:rsidR="00F10347">
        <w:rPr>
          <w:lang w:val="bg-BG"/>
        </w:rPr>
        <w:t>от юли до средата на септември. Размножителния сезон е през май – юни (Нанкинов, 2009)</w:t>
      </w:r>
    </w:p>
    <w:p w14:paraId="0EE75A14" w14:textId="77777777" w:rsidR="004C6615" w:rsidRPr="004C6615" w:rsidRDefault="004C6615" w:rsidP="004C5954">
      <w:pPr>
        <w:spacing w:after="120"/>
        <w:rPr>
          <w:i/>
        </w:rPr>
      </w:pPr>
      <w:r w:rsidRPr="004C6615">
        <w:rPr>
          <w:i/>
        </w:rPr>
        <w:t>Характерно местообитание</w:t>
      </w:r>
    </w:p>
    <w:p w14:paraId="5C775A2D" w14:textId="63A49D22" w:rsidR="004C6615" w:rsidRPr="004C6615" w:rsidRDefault="004C6615" w:rsidP="004C5954">
      <w:pPr>
        <w:spacing w:after="120"/>
      </w:pPr>
      <w:r w:rsidRPr="004C6615">
        <w:t>Около високи и стръмни земни брегове, разположени до водоеми, пътища, баластиери и т.н. Предпочита льосови и песъчливи брегове в средните и долни течения (Нанкинов</w:t>
      </w:r>
      <w:r w:rsidR="005A6075">
        <w:rPr>
          <w:lang w:val="bg-BG"/>
        </w:rPr>
        <w:t>,</w:t>
      </w:r>
      <w:r w:rsidR="007158C1">
        <w:rPr>
          <w:lang w:val="bg-BG"/>
        </w:rPr>
        <w:t xml:space="preserve"> 2009</w:t>
      </w:r>
      <w:r w:rsidRPr="004C6615">
        <w:t xml:space="preserve">). Силно зависи от наличието на подходящи условия. </w:t>
      </w:r>
      <w:r w:rsidR="003148B4">
        <w:t xml:space="preserve">(Янков </w:t>
      </w:r>
      <w:r w:rsidRPr="004C6615">
        <w:t>отг. ред.</w:t>
      </w:r>
      <w:r w:rsidR="003148B4">
        <w:rPr>
          <w:lang w:val="bg-BG"/>
        </w:rPr>
        <w:t>,</w:t>
      </w:r>
      <w:r w:rsidRPr="004C6615">
        <w:t xml:space="preserve"> 2007). </w:t>
      </w:r>
    </w:p>
    <w:p w14:paraId="69CB50EE" w14:textId="149A8A3B" w:rsidR="004C6615" w:rsidRPr="004C6615" w:rsidRDefault="004C6615" w:rsidP="004C5954">
      <w:pPr>
        <w:spacing w:after="120"/>
      </w:pPr>
      <w:r w:rsidRPr="004C6615">
        <w:t xml:space="preserve">Подходящи местообитания за гнездене на вида са – 3270 </w:t>
      </w:r>
      <w:r w:rsidR="003148B4">
        <w:t>(Кавръкова</w:t>
      </w:r>
      <w:r w:rsidRPr="004C6615">
        <w:t xml:space="preserve"> и др.</w:t>
      </w:r>
      <w:r w:rsidR="003148B4">
        <w:rPr>
          <w:lang w:val="bg-BG"/>
        </w:rPr>
        <w:t>,</w:t>
      </w:r>
      <w:r w:rsidRPr="004C6615">
        <w:t xml:space="preserve"> 2009).</w:t>
      </w:r>
    </w:p>
    <w:p w14:paraId="37EC9979" w14:textId="77777777" w:rsidR="004C6615" w:rsidRPr="004C6615" w:rsidRDefault="004C6615" w:rsidP="004C5954">
      <w:pPr>
        <w:spacing w:after="120"/>
        <w:rPr>
          <w:i/>
        </w:rPr>
      </w:pPr>
      <w:r w:rsidRPr="004C6615">
        <w:rPr>
          <w:i/>
        </w:rPr>
        <w:t>Хранене</w:t>
      </w:r>
    </w:p>
    <w:p w14:paraId="0AC876B9" w14:textId="04EDE5CB" w:rsidR="004C6615" w:rsidRPr="004C6615" w:rsidRDefault="005A6075" w:rsidP="004C5954">
      <w:pPr>
        <w:spacing w:after="120"/>
        <w:rPr>
          <w:i/>
        </w:rPr>
      </w:pPr>
      <w:r>
        <w:t>С дребни насекоми, които улавя в полет.</w:t>
      </w:r>
    </w:p>
    <w:p w14:paraId="477F60C9" w14:textId="77777777" w:rsidR="004C6615" w:rsidRPr="00B56FB6" w:rsidRDefault="004C6615" w:rsidP="005E58FD">
      <w:pPr>
        <w:pStyle w:val="ListParagraph"/>
        <w:numPr>
          <w:ilvl w:val="0"/>
          <w:numId w:val="110"/>
        </w:numPr>
        <w:spacing w:after="120"/>
        <w:rPr>
          <w:b/>
        </w:rPr>
      </w:pPr>
      <w:r w:rsidRPr="00B56FB6">
        <w:rPr>
          <w:b/>
        </w:rPr>
        <w:t>Разпространение, природозащитно състояние и тенденции в популацията на вида на национално ниво</w:t>
      </w:r>
    </w:p>
    <w:p w14:paraId="7CB0E717" w14:textId="2DD4ABBC" w:rsidR="004C6615" w:rsidRPr="004C6615" w:rsidRDefault="004C6615" w:rsidP="004C5954">
      <w:pPr>
        <w:spacing w:after="120"/>
      </w:pPr>
      <w:r w:rsidRPr="004C6615">
        <w:t xml:space="preserve">С петнисто и разпръснато разпространение. На места находищата са линейно в съседни територии по протежението на големи реки. </w:t>
      </w:r>
      <w:r w:rsidR="007158C1">
        <w:t xml:space="preserve">(Янков </w:t>
      </w:r>
      <w:r w:rsidRPr="004C6615">
        <w:t>отг. ред.</w:t>
      </w:r>
      <w:r w:rsidR="007158C1">
        <w:rPr>
          <w:lang w:val="bg-BG"/>
        </w:rPr>
        <w:t>,</w:t>
      </w:r>
      <w:r w:rsidRPr="004C6615">
        <w:t xml:space="preserve"> 2007). </w:t>
      </w:r>
    </w:p>
    <w:p w14:paraId="299E6906" w14:textId="77777777" w:rsidR="004C6615" w:rsidRPr="004C6615" w:rsidRDefault="004C6615" w:rsidP="004C5954">
      <w:pPr>
        <w:spacing w:after="120"/>
      </w:pPr>
      <w:r w:rsidRPr="004C6615">
        <w:t xml:space="preserve">Природозащитен статус в България – включен в Приложение 2 и 3 на ЗБР: </w:t>
      </w:r>
    </w:p>
    <w:p w14:paraId="3D2FD4D6" w14:textId="31B92C94" w:rsidR="004C6615" w:rsidRPr="004C6615" w:rsidRDefault="0043252E" w:rsidP="004C5954">
      <w:pPr>
        <w:spacing w:after="120"/>
      </w:pPr>
      <w:r>
        <w:t>Съгласно Д</w:t>
      </w:r>
      <w:r w:rsidR="004C6615" w:rsidRPr="004C6615">
        <w:t>окладването през 2019 г. (за периода 2005 - 2018 г.), гнездящата популация е от 20</w:t>
      </w:r>
      <w:r>
        <w:t> </w:t>
      </w:r>
      <w:r w:rsidR="004C6615" w:rsidRPr="004C6615">
        <w:t>000</w:t>
      </w:r>
      <w:r>
        <w:rPr>
          <w:lang w:val="bg-BG"/>
        </w:rPr>
        <w:t xml:space="preserve"> </w:t>
      </w:r>
      <w:r w:rsidR="004C6615" w:rsidRPr="004C6615">
        <w:t>-</w:t>
      </w:r>
      <w:r>
        <w:rPr>
          <w:lang w:val="bg-BG"/>
        </w:rPr>
        <w:t xml:space="preserve"> </w:t>
      </w:r>
      <w:r w:rsidR="004C6615" w:rsidRPr="004C6615">
        <w:t>40</w:t>
      </w:r>
      <w:r>
        <w:t> </w:t>
      </w:r>
      <w:r w:rsidR="004C6615" w:rsidRPr="004C6615">
        <w:t>000</w:t>
      </w:r>
      <w:r>
        <w:rPr>
          <w:lang w:val="bg-BG"/>
        </w:rPr>
        <w:t xml:space="preserve"> </w:t>
      </w:r>
      <w:r w:rsidR="004C6615" w:rsidRPr="004C6615">
        <w:t>двойки, като краткосрочната тенденция (2000-2018) на популацията е оценена на стабилна. Дългосрочната тенденция (1980 - 2018) на популацията е оценена на стабилна.</w:t>
      </w:r>
    </w:p>
    <w:p w14:paraId="6F04DE6C" w14:textId="77777777" w:rsidR="004C6615" w:rsidRPr="004C6615" w:rsidRDefault="004C6615" w:rsidP="004C5954">
      <w:pPr>
        <w:spacing w:after="120"/>
      </w:pPr>
      <w:r w:rsidRPr="004C6615">
        <w:t>За гнездящата популация са посочени следните заплахи и влияния: K04</w:t>
      </w:r>
    </w:p>
    <w:p w14:paraId="29C3F0FA" w14:textId="4428739B" w:rsidR="004C6615" w:rsidRPr="00B56FB6" w:rsidRDefault="004C6615" w:rsidP="005E58FD">
      <w:pPr>
        <w:pStyle w:val="ListParagraph"/>
        <w:numPr>
          <w:ilvl w:val="0"/>
          <w:numId w:val="110"/>
        </w:numPr>
        <w:spacing w:after="120"/>
        <w:rPr>
          <w:b/>
          <w:lang w:val="bg-BG"/>
        </w:rPr>
      </w:pPr>
      <w:r w:rsidRPr="00B56FB6">
        <w:rPr>
          <w:b/>
          <w:lang w:val="bg-BG"/>
        </w:rPr>
        <w:t xml:space="preserve">Състояние в </w:t>
      </w:r>
      <w:r w:rsidR="00605D50" w:rsidRPr="00B56FB6">
        <w:rPr>
          <w:rFonts w:eastAsia="Calibri"/>
          <w:b/>
          <w:bCs/>
          <w:lang w:val="bg-BG"/>
        </w:rPr>
        <w:t xml:space="preserve">СЗЗ </w:t>
      </w:r>
      <w:r w:rsidR="00605D50" w:rsidRPr="00B56FB6">
        <w:rPr>
          <w:b/>
          <w:lang w:val="bg-BG"/>
        </w:rPr>
        <w:t>BG0002017 „Комплекс Беленски острови”</w:t>
      </w:r>
    </w:p>
    <w:p w14:paraId="5D0072F2" w14:textId="0C44C29F" w:rsidR="004C6615" w:rsidRPr="004C6615" w:rsidRDefault="004C6615" w:rsidP="004C5954">
      <w:pPr>
        <w:spacing w:after="120"/>
        <w:rPr>
          <w:lang w:val="bg-BG"/>
        </w:rPr>
      </w:pPr>
      <w:r w:rsidRPr="004C6615">
        <w:rPr>
          <w:lang w:val="bg-BG"/>
        </w:rPr>
        <w:t xml:space="preserve">Съгласно </w:t>
      </w:r>
      <w:r w:rsidR="00B56FB6">
        <w:rPr>
          <w:lang w:val="bg-BG"/>
        </w:rPr>
        <w:t>СФД</w:t>
      </w:r>
      <w:r w:rsidRPr="004C6615">
        <w:rPr>
          <w:lang w:val="bg-BG"/>
        </w:rPr>
        <w:t xml:space="preserve"> на зоната</w:t>
      </w:r>
      <w:r w:rsidR="00B56FB6">
        <w:rPr>
          <w:lang w:val="bg-BG"/>
        </w:rPr>
        <w:t>,</w:t>
      </w:r>
      <w:r w:rsidRPr="004C6615">
        <w:rPr>
          <w:lang w:val="bg-BG"/>
        </w:rPr>
        <w:t xml:space="preserve"> видът е гнездящ,прелетен с численост </w:t>
      </w:r>
      <w:r w:rsidRPr="004C6615">
        <w:t>100</w:t>
      </w:r>
      <w:r w:rsidRPr="004C6615">
        <w:rPr>
          <w:lang w:val="bg-BG"/>
        </w:rPr>
        <w:t xml:space="preserve"> двойки. Това представлява 0,3</w:t>
      </w:r>
      <w:r w:rsidRPr="004C6615">
        <w:t>3</w:t>
      </w:r>
      <w:r w:rsidRPr="004C6615">
        <w:rPr>
          <w:lang w:val="bg-BG"/>
        </w:rPr>
        <w:t>% от националната  популация. Оценката за значимост на популацията е „С“,  оценката за опазване е „А“, оценката за изолация е „С“ и общата оценка също е „С“.</w:t>
      </w:r>
    </w:p>
    <w:p w14:paraId="75469CBB" w14:textId="77777777" w:rsidR="004C6615" w:rsidRPr="00574CAE" w:rsidRDefault="004C6615" w:rsidP="005E58FD">
      <w:pPr>
        <w:pStyle w:val="ListParagraph"/>
        <w:numPr>
          <w:ilvl w:val="0"/>
          <w:numId w:val="110"/>
        </w:numPr>
        <w:spacing w:after="120"/>
        <w:rPr>
          <w:b/>
          <w:lang w:val="bg-BG"/>
        </w:rPr>
      </w:pPr>
      <w:r w:rsidRPr="00574CAE">
        <w:rPr>
          <w:b/>
          <w:lang w:val="bg-BG"/>
        </w:rPr>
        <w:t>Анализ на наличната информация</w:t>
      </w:r>
    </w:p>
    <w:p w14:paraId="30F7A493" w14:textId="1C56811D" w:rsidR="004C6615" w:rsidRPr="004C6615" w:rsidRDefault="004C6615" w:rsidP="004C5954">
      <w:pPr>
        <w:spacing w:after="120"/>
        <w:rPr>
          <w:lang w:val="bg-BG"/>
        </w:rPr>
      </w:pPr>
      <w:r w:rsidRPr="004C6615">
        <w:rPr>
          <w:lang w:val="bg-BG"/>
        </w:rPr>
        <w:lastRenderedPageBreak/>
        <w:t>При проучванията през 2021 г заети колонии не бяха установени.</w:t>
      </w:r>
      <w:r w:rsidR="00CA4819">
        <w:rPr>
          <w:lang w:val="bg-BG"/>
        </w:rPr>
        <w:t xml:space="preserve"> </w:t>
      </w:r>
      <w:r w:rsidRPr="004C6615">
        <w:rPr>
          <w:lang w:val="bg-BG"/>
        </w:rPr>
        <w:t xml:space="preserve">До 2019 </w:t>
      </w:r>
      <w:r w:rsidR="00CA4819">
        <w:rPr>
          <w:lang w:val="bg-BG"/>
        </w:rPr>
        <w:t xml:space="preserve">г. </w:t>
      </w:r>
      <w:r w:rsidRPr="004C6615">
        <w:rPr>
          <w:lang w:val="bg-BG"/>
        </w:rPr>
        <w:t>обаче</w:t>
      </w:r>
      <w:r w:rsidR="00CA4819">
        <w:rPr>
          <w:lang w:val="bg-BG"/>
        </w:rPr>
        <w:t>, съществува</w:t>
      </w:r>
      <w:r w:rsidRPr="004C6615">
        <w:rPr>
          <w:lang w:val="bg-BG"/>
        </w:rPr>
        <w:t xml:space="preserve"> заета колония с 50-100 двойки на българския бряг на р.</w:t>
      </w:r>
      <w:r w:rsidR="00CA4819">
        <w:rPr>
          <w:lang w:val="bg-BG"/>
        </w:rPr>
        <w:t xml:space="preserve"> </w:t>
      </w:r>
      <w:r w:rsidRPr="004C6615">
        <w:rPr>
          <w:lang w:val="bg-BG"/>
        </w:rPr>
        <w:t>Дунав, край гр.</w:t>
      </w:r>
      <w:r w:rsidR="00CA4819">
        <w:rPr>
          <w:lang w:val="bg-BG"/>
        </w:rPr>
        <w:t xml:space="preserve"> </w:t>
      </w:r>
      <w:r w:rsidRPr="004C6615">
        <w:rPr>
          <w:lang w:val="bg-BG"/>
        </w:rPr>
        <w:t>Белене.</w:t>
      </w:r>
      <w:r w:rsidR="00CA4819">
        <w:rPr>
          <w:lang w:val="bg-BG"/>
        </w:rPr>
        <w:t xml:space="preserve"> </w:t>
      </w:r>
      <w:r w:rsidRPr="004C6615">
        <w:rPr>
          <w:lang w:val="bg-BG"/>
        </w:rPr>
        <w:t>Предполагаме че бреговите лястовици могат да за</w:t>
      </w:r>
      <w:r w:rsidR="00CA4819">
        <w:rPr>
          <w:lang w:val="bg-BG"/>
        </w:rPr>
        <w:t>г</w:t>
      </w:r>
      <w:r w:rsidRPr="004C6615">
        <w:rPr>
          <w:lang w:val="bg-BG"/>
        </w:rPr>
        <w:t>нездят отново там или в съседство съвсем скоро.</w:t>
      </w:r>
      <w:r w:rsidR="00CA4819">
        <w:rPr>
          <w:lang w:val="bg-BG"/>
        </w:rPr>
        <w:t xml:space="preserve"> </w:t>
      </w:r>
      <w:r w:rsidRPr="004C6615">
        <w:rPr>
          <w:lang w:val="bg-BG"/>
        </w:rPr>
        <w:t>Понастоящем колония съществува в</w:t>
      </w:r>
      <w:r w:rsidR="00CA4819">
        <w:rPr>
          <w:lang w:val="bg-BG"/>
        </w:rPr>
        <w:t xml:space="preserve"> </w:t>
      </w:r>
      <w:r w:rsidRPr="004C6615">
        <w:rPr>
          <w:lang w:val="bg-BG"/>
        </w:rPr>
        <w:t>близост до границите на зоната и птиците от нея редовно се хранят над акваториите в зоната.</w:t>
      </w:r>
    </w:p>
    <w:p w14:paraId="277171F2" w14:textId="7324F874" w:rsidR="004C6615" w:rsidRPr="004C6615" w:rsidRDefault="004C6615" w:rsidP="004C5954">
      <w:pPr>
        <w:spacing w:after="120"/>
        <w:rPr>
          <w:lang w:val="bg-BG"/>
        </w:rPr>
      </w:pPr>
      <w:r w:rsidRPr="004C6615">
        <w:rPr>
          <w:lang w:val="bg-BG"/>
        </w:rPr>
        <w:t>Типичните гнездови местообитания за вида са високите речни брегове,</w:t>
      </w:r>
      <w:r w:rsidR="00CA4819">
        <w:rPr>
          <w:lang w:val="bg-BG"/>
        </w:rPr>
        <w:t xml:space="preserve"> </w:t>
      </w:r>
      <w:r w:rsidRPr="004C6615">
        <w:rPr>
          <w:lang w:val="bg-BG"/>
        </w:rPr>
        <w:t>със земни, льосови откоси в които бреговите лястовици ко</w:t>
      </w:r>
      <w:r w:rsidR="00CA4819">
        <w:rPr>
          <w:lang w:val="bg-BG"/>
        </w:rPr>
        <w:t>паят дупките на своите колонии.</w:t>
      </w:r>
      <w:r w:rsidRPr="004C6615">
        <w:rPr>
          <w:lang w:val="bg-BG"/>
        </w:rPr>
        <w:t xml:space="preserve"> Птиците се хранят с летящи насекоми главно над акваторията на р.</w:t>
      </w:r>
      <w:r w:rsidR="00CA4819">
        <w:rPr>
          <w:lang w:val="bg-BG"/>
        </w:rPr>
        <w:t xml:space="preserve"> </w:t>
      </w:r>
      <w:r w:rsidRPr="004C6615">
        <w:rPr>
          <w:lang w:val="bg-BG"/>
        </w:rPr>
        <w:t>Дунав и блатата на острова,но понякога и над сушата.</w:t>
      </w:r>
    </w:p>
    <w:p w14:paraId="462D22E3" w14:textId="474F3E4C" w:rsidR="004C6615" w:rsidRPr="00CA4819" w:rsidRDefault="00B35CB6" w:rsidP="005E58FD">
      <w:pPr>
        <w:pStyle w:val="ListParagraph"/>
        <w:numPr>
          <w:ilvl w:val="0"/>
          <w:numId w:val="110"/>
        </w:numPr>
        <w:spacing w:after="120"/>
        <w:rPr>
          <w:lang w:val="bg-BG"/>
        </w:rPr>
      </w:pPr>
      <w:r w:rsidRPr="00CA4819">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87"/>
        <w:gridCol w:w="1386"/>
        <w:gridCol w:w="3276"/>
        <w:gridCol w:w="2211"/>
      </w:tblGrid>
      <w:tr w:rsidR="00A224F5" w:rsidRPr="004C6615" w14:paraId="3FC0F49E" w14:textId="77777777" w:rsidTr="00775BBC">
        <w:trPr>
          <w:tblHeader/>
          <w:jc w:val="center"/>
        </w:trPr>
        <w:tc>
          <w:tcPr>
            <w:tcW w:w="1036" w:type="pct"/>
            <w:shd w:val="clear" w:color="auto" w:fill="B6DDE8"/>
            <w:vAlign w:val="center"/>
          </w:tcPr>
          <w:p w14:paraId="4CA02D5D" w14:textId="77777777" w:rsidR="004C6615" w:rsidRPr="004C6615" w:rsidRDefault="004C6615" w:rsidP="00CA4819">
            <w:pPr>
              <w:spacing w:after="0" w:line="240" w:lineRule="auto"/>
              <w:jc w:val="center"/>
              <w:rPr>
                <w:b/>
                <w:bCs/>
                <w:lang w:val="bg-BG"/>
              </w:rPr>
            </w:pPr>
            <w:r w:rsidRPr="004C6615">
              <w:rPr>
                <w:b/>
                <w:bCs/>
                <w:lang w:val="bg-BG"/>
              </w:rPr>
              <w:t>Параметър</w:t>
            </w:r>
          </w:p>
        </w:tc>
        <w:tc>
          <w:tcPr>
            <w:tcW w:w="550" w:type="pct"/>
            <w:shd w:val="clear" w:color="auto" w:fill="B6DDE8"/>
            <w:vAlign w:val="center"/>
          </w:tcPr>
          <w:p w14:paraId="37F92CE4" w14:textId="77777777" w:rsidR="004C6615" w:rsidRPr="004C6615" w:rsidRDefault="004C6615" w:rsidP="00CA4819">
            <w:pPr>
              <w:spacing w:after="0" w:line="240" w:lineRule="auto"/>
              <w:jc w:val="center"/>
              <w:rPr>
                <w:b/>
                <w:bCs/>
                <w:lang w:val="bg-BG"/>
              </w:rPr>
            </w:pPr>
            <w:r w:rsidRPr="004C6615">
              <w:rPr>
                <w:b/>
                <w:bCs/>
                <w:lang w:val="bg-BG"/>
              </w:rPr>
              <w:t>Мерна единица</w:t>
            </w:r>
          </w:p>
        </w:tc>
        <w:tc>
          <w:tcPr>
            <w:tcW w:w="644" w:type="pct"/>
            <w:shd w:val="clear" w:color="auto" w:fill="B6DDE8"/>
            <w:vAlign w:val="center"/>
          </w:tcPr>
          <w:p w14:paraId="6D3BF414" w14:textId="77777777" w:rsidR="004C6615" w:rsidRPr="004C6615" w:rsidRDefault="004C6615" w:rsidP="00CA4819">
            <w:pPr>
              <w:spacing w:after="0" w:line="240" w:lineRule="auto"/>
              <w:jc w:val="center"/>
              <w:rPr>
                <w:b/>
                <w:bCs/>
                <w:lang w:val="bg-BG"/>
              </w:rPr>
            </w:pPr>
            <w:r w:rsidRPr="004C6615">
              <w:rPr>
                <w:b/>
                <w:bCs/>
                <w:lang w:val="bg-BG"/>
              </w:rPr>
              <w:t>Целева стойност</w:t>
            </w:r>
          </w:p>
        </w:tc>
        <w:tc>
          <w:tcPr>
            <w:tcW w:w="1644" w:type="pct"/>
            <w:shd w:val="clear" w:color="auto" w:fill="B6DDE8"/>
            <w:vAlign w:val="center"/>
          </w:tcPr>
          <w:p w14:paraId="300F8785" w14:textId="77777777" w:rsidR="004C6615" w:rsidRPr="004C6615" w:rsidRDefault="004C6615" w:rsidP="00CA4819">
            <w:pPr>
              <w:spacing w:after="0" w:line="240" w:lineRule="auto"/>
              <w:jc w:val="center"/>
              <w:rPr>
                <w:b/>
                <w:bCs/>
                <w:lang w:val="bg-BG"/>
              </w:rPr>
            </w:pPr>
            <w:r w:rsidRPr="004C6615">
              <w:rPr>
                <w:b/>
                <w:bCs/>
                <w:lang w:val="bg-BG"/>
              </w:rPr>
              <w:t>Допълнителна информация</w:t>
            </w:r>
          </w:p>
        </w:tc>
        <w:tc>
          <w:tcPr>
            <w:tcW w:w="1127" w:type="pct"/>
            <w:shd w:val="clear" w:color="auto" w:fill="B6DDE8"/>
            <w:vAlign w:val="center"/>
          </w:tcPr>
          <w:p w14:paraId="5ECED4A7" w14:textId="77777777" w:rsidR="004C6615" w:rsidRPr="004C6615" w:rsidRDefault="004C6615" w:rsidP="00CA4819">
            <w:pPr>
              <w:spacing w:after="0" w:line="240" w:lineRule="auto"/>
              <w:jc w:val="center"/>
              <w:rPr>
                <w:b/>
                <w:bCs/>
                <w:lang w:val="bg-BG"/>
              </w:rPr>
            </w:pPr>
            <w:r w:rsidRPr="004C6615">
              <w:rPr>
                <w:b/>
                <w:bCs/>
                <w:lang w:val="bg-BG"/>
              </w:rPr>
              <w:t>Специфични за зоната цели</w:t>
            </w:r>
          </w:p>
        </w:tc>
      </w:tr>
      <w:tr w:rsidR="00A224F5" w:rsidRPr="004C6615" w14:paraId="3B93A3E9" w14:textId="77777777" w:rsidTr="00775BBC">
        <w:trPr>
          <w:jc w:val="center"/>
        </w:trPr>
        <w:tc>
          <w:tcPr>
            <w:tcW w:w="1036" w:type="pct"/>
            <w:shd w:val="clear" w:color="auto" w:fill="auto"/>
          </w:tcPr>
          <w:p w14:paraId="68752517" w14:textId="3D2BBB5F" w:rsidR="004C6615" w:rsidRPr="004C6615" w:rsidRDefault="004C6615" w:rsidP="00CA4819">
            <w:pPr>
              <w:spacing w:after="0" w:line="240" w:lineRule="auto"/>
              <w:rPr>
                <w:b/>
                <w:lang w:val="bg-BG"/>
              </w:rPr>
            </w:pPr>
            <w:r w:rsidRPr="004C6615">
              <w:rPr>
                <w:b/>
                <w:lang w:val="bg-BG"/>
              </w:rPr>
              <w:t>Популация</w:t>
            </w:r>
            <w:r w:rsidR="008756F7">
              <w:rPr>
                <w:b/>
                <w:lang w:val="bg-BG"/>
              </w:rPr>
              <w:t>:</w:t>
            </w:r>
            <w:r w:rsidR="008756F7">
              <w:rPr>
                <w:lang w:val="bg-BG"/>
              </w:rPr>
              <w:t>Размер на гнездящата популациа</w:t>
            </w:r>
            <w:r w:rsidRPr="004C6615">
              <w:rPr>
                <w:b/>
                <w:lang w:val="bg-BG"/>
              </w:rPr>
              <w:t xml:space="preserve"> </w:t>
            </w:r>
          </w:p>
        </w:tc>
        <w:tc>
          <w:tcPr>
            <w:tcW w:w="550" w:type="pct"/>
            <w:shd w:val="clear" w:color="auto" w:fill="auto"/>
          </w:tcPr>
          <w:p w14:paraId="711CDF6F" w14:textId="77777777" w:rsidR="004C6615" w:rsidRPr="004C6615" w:rsidRDefault="004C6615" w:rsidP="00CA4819">
            <w:pPr>
              <w:spacing w:after="0" w:line="240" w:lineRule="auto"/>
              <w:rPr>
                <w:lang w:val="bg-BG"/>
              </w:rPr>
            </w:pPr>
            <w:r w:rsidRPr="004C6615">
              <w:t>Брой гнездещи двойки</w:t>
            </w:r>
          </w:p>
        </w:tc>
        <w:tc>
          <w:tcPr>
            <w:tcW w:w="644" w:type="pct"/>
            <w:shd w:val="clear" w:color="auto" w:fill="auto"/>
          </w:tcPr>
          <w:p w14:paraId="7BB49DBB" w14:textId="77777777" w:rsidR="004C6615" w:rsidRPr="004C6615" w:rsidRDefault="004C6615" w:rsidP="00CA4819">
            <w:pPr>
              <w:spacing w:after="0" w:line="240" w:lineRule="auto"/>
              <w:rPr>
                <w:lang w:val="bg-BG"/>
              </w:rPr>
            </w:pPr>
            <w:r w:rsidRPr="004C6615">
              <w:rPr>
                <w:lang w:val="bg-BG"/>
              </w:rPr>
              <w:t>Най-малко 100</w:t>
            </w:r>
          </w:p>
        </w:tc>
        <w:tc>
          <w:tcPr>
            <w:tcW w:w="1644" w:type="pct"/>
            <w:shd w:val="clear" w:color="auto" w:fill="auto"/>
          </w:tcPr>
          <w:p w14:paraId="5B140B3D" w14:textId="53EDC1C4" w:rsidR="004C6615" w:rsidRPr="004C6615" w:rsidRDefault="008756F7" w:rsidP="00CA4819">
            <w:pPr>
              <w:spacing w:after="0" w:line="240" w:lineRule="auto"/>
              <w:rPr>
                <w:lang w:val="bg-BG"/>
              </w:rPr>
            </w:pPr>
            <w:r>
              <w:rPr>
                <w:lang w:val="bg-BG"/>
              </w:rPr>
              <w:t>На база данните от СФД. Необходимо е да се провеж</w:t>
            </w:r>
            <w:r w:rsidR="004C6615" w:rsidRPr="004C6615">
              <w:rPr>
                <w:lang w:val="bg-BG"/>
              </w:rPr>
              <w:t>да ежегодно търсене на активни колонии на брегови лястовици от лодка</w:t>
            </w:r>
            <w:r>
              <w:rPr>
                <w:lang w:val="bg-BG"/>
              </w:rPr>
              <w:t>.</w:t>
            </w:r>
          </w:p>
        </w:tc>
        <w:tc>
          <w:tcPr>
            <w:tcW w:w="1127" w:type="pct"/>
          </w:tcPr>
          <w:p w14:paraId="2B000A30" w14:textId="77777777" w:rsidR="004C6615" w:rsidRPr="004C6615" w:rsidRDefault="004C6615" w:rsidP="00CA4819">
            <w:pPr>
              <w:spacing w:after="0" w:line="240" w:lineRule="auto"/>
              <w:rPr>
                <w:lang w:val="bg-BG"/>
              </w:rPr>
            </w:pPr>
            <w:r w:rsidRPr="004C6615">
              <w:rPr>
                <w:lang w:val="bg-BG"/>
              </w:rPr>
              <w:t>Поддържане на популацията на вида в зоната в размер от най-малко 100 двойки.</w:t>
            </w:r>
          </w:p>
        </w:tc>
      </w:tr>
      <w:tr w:rsidR="00A224F5" w:rsidRPr="004C6615" w14:paraId="69103AC3" w14:textId="77777777" w:rsidTr="00775BBC">
        <w:trPr>
          <w:jc w:val="center"/>
        </w:trPr>
        <w:tc>
          <w:tcPr>
            <w:tcW w:w="1036" w:type="pct"/>
            <w:shd w:val="clear" w:color="auto" w:fill="auto"/>
          </w:tcPr>
          <w:p w14:paraId="2A03FEA2" w14:textId="3AA3D8B5" w:rsidR="004C6615" w:rsidRPr="004C6615" w:rsidRDefault="004C6615" w:rsidP="00CA4819">
            <w:pPr>
              <w:spacing w:after="0" w:line="240" w:lineRule="auto"/>
              <w:rPr>
                <w:b/>
                <w:lang w:val="bg-BG"/>
              </w:rPr>
            </w:pPr>
            <w:r w:rsidRPr="004C6615">
              <w:rPr>
                <w:b/>
                <w:lang w:val="bg-BG"/>
              </w:rPr>
              <w:t>Г</w:t>
            </w:r>
            <w:r w:rsidR="008756F7">
              <w:rPr>
                <w:b/>
                <w:lang w:val="bg-BG"/>
              </w:rPr>
              <w:t xml:space="preserve">нездово местообитание на вида: </w:t>
            </w:r>
            <w:r w:rsidR="008756F7">
              <w:rPr>
                <w:lang w:val="bg-BG"/>
              </w:rPr>
              <w:t>В</w:t>
            </w:r>
            <w:r w:rsidRPr="004C6615">
              <w:rPr>
                <w:lang w:val="bg-BG"/>
              </w:rPr>
              <w:t>исоки земни речни брегове</w:t>
            </w:r>
          </w:p>
        </w:tc>
        <w:tc>
          <w:tcPr>
            <w:tcW w:w="550" w:type="pct"/>
            <w:shd w:val="clear" w:color="auto" w:fill="auto"/>
          </w:tcPr>
          <w:p w14:paraId="764C5049" w14:textId="6BAE131F" w:rsidR="004C6615" w:rsidRPr="00775BBC" w:rsidRDefault="00775BBC" w:rsidP="00CA4819">
            <w:pPr>
              <w:spacing w:after="0" w:line="240" w:lineRule="auto"/>
              <w:rPr>
                <w:lang w:val="en-GB"/>
              </w:rPr>
            </w:pPr>
            <w:r>
              <w:rPr>
                <w:lang w:val="en-GB"/>
              </w:rPr>
              <w:t>m</w:t>
            </w:r>
          </w:p>
        </w:tc>
        <w:tc>
          <w:tcPr>
            <w:tcW w:w="644" w:type="pct"/>
            <w:shd w:val="clear" w:color="auto" w:fill="auto"/>
          </w:tcPr>
          <w:p w14:paraId="68B0ECA4" w14:textId="06E264C2" w:rsidR="004C6615" w:rsidRPr="00775BBC" w:rsidRDefault="00775BBC" w:rsidP="00CA4819">
            <w:pPr>
              <w:spacing w:after="0" w:line="240" w:lineRule="auto"/>
              <w:rPr>
                <w:lang w:val="bg-BG"/>
              </w:rPr>
            </w:pPr>
            <w:r>
              <w:rPr>
                <w:lang w:val="bg-BG"/>
              </w:rPr>
              <w:t>Неизвестна</w:t>
            </w:r>
          </w:p>
        </w:tc>
        <w:tc>
          <w:tcPr>
            <w:tcW w:w="1644" w:type="pct"/>
            <w:shd w:val="clear" w:color="auto" w:fill="auto"/>
          </w:tcPr>
          <w:p w14:paraId="66732D9C" w14:textId="77777777" w:rsidR="004C6615" w:rsidRPr="004C6615" w:rsidRDefault="004C6615" w:rsidP="00CA4819">
            <w:pPr>
              <w:spacing w:after="0" w:line="240" w:lineRule="auto"/>
              <w:rPr>
                <w:lang w:val="bg-BG"/>
              </w:rPr>
            </w:pPr>
            <w:r w:rsidRPr="004C6615">
              <w:rPr>
                <w:lang w:val="bg-BG"/>
              </w:rPr>
              <w:t>Колониите често менят своето местоположение в зависимост от качествата на крайбрежните земни откоси. Тези откоси може да бъдат загубени и колониите унищожени при изграждане на брегоукрепващи хидроинженерни съоръжения.</w:t>
            </w:r>
          </w:p>
        </w:tc>
        <w:tc>
          <w:tcPr>
            <w:tcW w:w="1127" w:type="pct"/>
          </w:tcPr>
          <w:p w14:paraId="6BA9B84C" w14:textId="3218D77E" w:rsidR="004C6615" w:rsidRPr="004C6615" w:rsidRDefault="00775BBC" w:rsidP="00CA4819">
            <w:pPr>
              <w:spacing w:after="0" w:line="240" w:lineRule="auto"/>
              <w:rPr>
                <w:lang w:val="bg-BG"/>
              </w:rPr>
            </w:pPr>
            <w:r>
              <w:rPr>
                <w:lang w:val="bg-BG"/>
              </w:rPr>
              <w:t xml:space="preserve">Изясняване на дължината на речните бреговое, подходящи за колониит до 2025 г. </w:t>
            </w:r>
            <w:r w:rsidR="004C6615" w:rsidRPr="004C6615">
              <w:rPr>
                <w:lang w:val="bg-BG"/>
              </w:rPr>
              <w:t>Недопускане намаляването на дължината на високите речни брегове чрез брегоукрепителни и други хидроинженерни дейности</w:t>
            </w:r>
          </w:p>
        </w:tc>
      </w:tr>
      <w:tr w:rsidR="00A224F5" w:rsidRPr="004C6615" w14:paraId="6D9C0A57" w14:textId="77777777" w:rsidTr="00775BBC">
        <w:trPr>
          <w:jc w:val="center"/>
        </w:trPr>
        <w:tc>
          <w:tcPr>
            <w:tcW w:w="1036" w:type="pct"/>
            <w:shd w:val="clear" w:color="auto" w:fill="auto"/>
          </w:tcPr>
          <w:p w14:paraId="2EAB2E1F" w14:textId="44896AED" w:rsidR="004C6615" w:rsidRPr="004C6615" w:rsidRDefault="004C6615" w:rsidP="00CA4819">
            <w:pPr>
              <w:spacing w:after="0" w:line="240" w:lineRule="auto"/>
              <w:rPr>
                <w:b/>
                <w:lang w:val="bg-BG"/>
              </w:rPr>
            </w:pPr>
            <w:r w:rsidRPr="004C6615">
              <w:rPr>
                <w:b/>
                <w:lang w:val="bg-BG"/>
              </w:rPr>
              <w:t>Местообитание на вида</w:t>
            </w:r>
            <w:r w:rsidR="00A224F5">
              <w:rPr>
                <w:b/>
                <w:lang w:val="bg-BG"/>
              </w:rPr>
              <w:t>:</w:t>
            </w:r>
            <w:r w:rsidR="00A224F5">
              <w:rPr>
                <w:lang w:val="bg-BG"/>
              </w:rPr>
              <w:t>Площ на хранително меасообитание</w:t>
            </w:r>
          </w:p>
        </w:tc>
        <w:tc>
          <w:tcPr>
            <w:tcW w:w="550" w:type="pct"/>
            <w:shd w:val="clear" w:color="auto" w:fill="auto"/>
          </w:tcPr>
          <w:p w14:paraId="78152896" w14:textId="1959581C" w:rsidR="004C6615" w:rsidRPr="004C6615" w:rsidRDefault="004C5954" w:rsidP="00CA4819">
            <w:pPr>
              <w:spacing w:after="0" w:line="240" w:lineRule="auto"/>
            </w:pPr>
            <w:r>
              <w:rPr>
                <w:lang w:val="en-GB"/>
              </w:rPr>
              <w:t>h</w:t>
            </w:r>
            <w:r w:rsidR="004C6615" w:rsidRPr="004C6615">
              <w:t>a</w:t>
            </w:r>
          </w:p>
        </w:tc>
        <w:tc>
          <w:tcPr>
            <w:tcW w:w="644" w:type="pct"/>
            <w:shd w:val="clear" w:color="auto" w:fill="auto"/>
          </w:tcPr>
          <w:p w14:paraId="5EC2EDB7" w14:textId="25B6ADA5" w:rsidR="004C6615" w:rsidRPr="008756F7" w:rsidRDefault="00443761" w:rsidP="00CA4819">
            <w:pPr>
              <w:spacing w:after="0" w:line="240" w:lineRule="auto"/>
              <w:rPr>
                <w:lang w:val="en-GB"/>
              </w:rPr>
            </w:pPr>
            <w:r>
              <w:rPr>
                <w:lang w:val="bg-BG"/>
              </w:rPr>
              <w:t>Най-малко 1680</w:t>
            </w:r>
            <w:r w:rsidR="004C6615" w:rsidRPr="004C6615">
              <w:rPr>
                <w:lang w:val="bg-BG"/>
              </w:rPr>
              <w:t xml:space="preserve"> </w:t>
            </w:r>
            <w:r w:rsidR="008756F7">
              <w:rPr>
                <w:lang w:val="en-GB"/>
              </w:rPr>
              <w:t>ha</w:t>
            </w:r>
          </w:p>
        </w:tc>
        <w:tc>
          <w:tcPr>
            <w:tcW w:w="1644" w:type="pct"/>
            <w:shd w:val="clear" w:color="auto" w:fill="auto"/>
          </w:tcPr>
          <w:p w14:paraId="77265C9E" w14:textId="4A91F035" w:rsidR="004C6615" w:rsidRPr="004C6615" w:rsidRDefault="00443761" w:rsidP="00574A2D">
            <w:pPr>
              <w:spacing w:after="0" w:line="240" w:lineRule="auto"/>
              <w:rPr>
                <w:lang w:val="bg-BG"/>
              </w:rPr>
            </w:pPr>
            <w:r>
              <w:rPr>
                <w:lang w:val="bg-BG"/>
              </w:rPr>
              <w:t xml:space="preserve">Определена на база % на местообитание </w:t>
            </w:r>
            <w:r>
              <w:rPr>
                <w:lang w:val="en-GB"/>
              </w:rPr>
              <w:t xml:space="preserve">N06 – </w:t>
            </w:r>
            <w:r>
              <w:rPr>
                <w:lang w:val="bg-BG"/>
              </w:rPr>
              <w:t>открити водни площи от СФД. Храни се</w:t>
            </w:r>
            <w:r w:rsidR="004C6615" w:rsidRPr="004C6615">
              <w:rPr>
                <w:lang w:val="bg-BG"/>
              </w:rPr>
              <w:t xml:space="preserve"> </w:t>
            </w:r>
            <w:r w:rsidR="00574A2D">
              <w:rPr>
                <w:lang w:val="bg-BG"/>
              </w:rPr>
              <w:t xml:space="preserve">с летящи насекоми, </w:t>
            </w:r>
            <w:r w:rsidR="00A224F5">
              <w:rPr>
                <w:lang w:val="bg-BG"/>
              </w:rPr>
              <w:t>главно над акваторията на р. Дунав</w:t>
            </w:r>
            <w:r>
              <w:rPr>
                <w:lang w:val="bg-BG"/>
              </w:rPr>
              <w:t>, но</w:t>
            </w:r>
            <w:r w:rsidR="004C6615" w:rsidRPr="004C6615">
              <w:rPr>
                <w:lang w:val="bg-BG"/>
              </w:rPr>
              <w:t xml:space="preserve"> и </w:t>
            </w:r>
            <w:r w:rsidR="00574A2D">
              <w:rPr>
                <w:lang w:val="bg-BG"/>
              </w:rPr>
              <w:t>над водните площи на о. Персин.</w:t>
            </w:r>
          </w:p>
        </w:tc>
        <w:tc>
          <w:tcPr>
            <w:tcW w:w="1127" w:type="pct"/>
          </w:tcPr>
          <w:p w14:paraId="15BC231F" w14:textId="6BB6DA22" w:rsidR="004C6615" w:rsidRPr="004C6615" w:rsidRDefault="004C6615" w:rsidP="00CA4819">
            <w:pPr>
              <w:spacing w:after="0" w:line="240" w:lineRule="auto"/>
              <w:rPr>
                <w:lang w:val="bg-BG"/>
              </w:rPr>
            </w:pPr>
            <w:r w:rsidRPr="004C6615">
              <w:rPr>
                <w:lang w:val="bg-BG"/>
              </w:rPr>
              <w:t xml:space="preserve">Поддържане на площта на подходящите хранителни местообитания на вида в защитената </w:t>
            </w:r>
            <w:r w:rsidR="00443761">
              <w:rPr>
                <w:lang w:val="bg-BG"/>
              </w:rPr>
              <w:t>зона, в размер на най-малко 1680</w:t>
            </w:r>
            <w:r w:rsidRPr="004C6615">
              <w:rPr>
                <w:lang w:val="bg-BG"/>
              </w:rPr>
              <w:t xml:space="preserve"> ha.</w:t>
            </w:r>
          </w:p>
        </w:tc>
      </w:tr>
    </w:tbl>
    <w:p w14:paraId="1645A0A5" w14:textId="77777777" w:rsidR="004C6615" w:rsidRPr="004C6615" w:rsidRDefault="004C6615" w:rsidP="004C5954">
      <w:pPr>
        <w:spacing w:after="120"/>
        <w:rPr>
          <w:b/>
          <w:lang w:val="bg-BG"/>
        </w:rPr>
      </w:pPr>
    </w:p>
    <w:p w14:paraId="0830A94B" w14:textId="174EAE06" w:rsidR="004C6615" w:rsidRPr="00CA4819" w:rsidRDefault="004C6615" w:rsidP="005E58FD">
      <w:pPr>
        <w:pStyle w:val="ListParagraph"/>
        <w:numPr>
          <w:ilvl w:val="0"/>
          <w:numId w:val="110"/>
        </w:numPr>
        <w:spacing w:after="120"/>
        <w:rPr>
          <w:b/>
          <w:bCs/>
          <w:lang w:val="bg-BG"/>
        </w:rPr>
      </w:pPr>
      <w:r w:rsidRPr="00CA4819">
        <w:rPr>
          <w:b/>
          <w:bCs/>
          <w:lang w:val="bg-BG"/>
        </w:rPr>
        <w:t xml:space="preserve">Необходимост от промени в </w:t>
      </w:r>
      <w:r w:rsidR="00605D50" w:rsidRPr="00CA4819">
        <w:rPr>
          <w:b/>
          <w:bCs/>
          <w:lang w:val="bg-BG"/>
        </w:rPr>
        <w:t>СФД</w:t>
      </w:r>
      <w:r w:rsidRPr="00CA4819">
        <w:rPr>
          <w:b/>
          <w:bCs/>
          <w:lang w:val="bg-BG"/>
        </w:rPr>
        <w:t xml:space="preserve"> за </w:t>
      </w:r>
      <w:r w:rsidR="00605D50" w:rsidRPr="00CA4819">
        <w:rPr>
          <w:rFonts w:eastAsia="Calibri"/>
          <w:b/>
          <w:bCs/>
          <w:lang w:val="bg-BG"/>
        </w:rPr>
        <w:t xml:space="preserve">СЗЗ </w:t>
      </w:r>
      <w:r w:rsidR="00605D50" w:rsidRPr="00CA4819">
        <w:rPr>
          <w:b/>
          <w:lang w:val="bg-BG"/>
        </w:rPr>
        <w:t>BG0002017 „Комплекс Беленски острови”</w:t>
      </w:r>
    </w:p>
    <w:p w14:paraId="4DDB636F" w14:textId="77777777" w:rsidR="004C6615" w:rsidRPr="004C6615" w:rsidRDefault="004C6615" w:rsidP="004C5954">
      <w:pPr>
        <w:spacing w:after="120"/>
        <w:rPr>
          <w:lang w:val="bg-BG"/>
        </w:rPr>
      </w:pPr>
      <w:r w:rsidRPr="004C6615">
        <w:rPr>
          <w:bCs/>
          <w:lang w:val="bg-BG"/>
        </w:rPr>
        <w:t>Не са необходими промени за този вид.</w:t>
      </w:r>
    </w:p>
    <w:p w14:paraId="542C4466" w14:textId="77777777" w:rsidR="00462603" w:rsidRDefault="00462603" w:rsidP="00A676B3">
      <w:pPr>
        <w:spacing w:after="120"/>
        <w:jc w:val="both"/>
        <w:rPr>
          <w:lang w:val="bg-BG"/>
        </w:rPr>
      </w:pPr>
    </w:p>
    <w:p w14:paraId="400A029C" w14:textId="132168D4" w:rsidR="00F4052C" w:rsidRPr="00F4052C" w:rsidRDefault="00F4052C" w:rsidP="00F4052C">
      <w:pPr>
        <w:pStyle w:val="Heading1"/>
        <w:jc w:val="center"/>
        <w:rPr>
          <w:lang w:val="bg-BG"/>
        </w:rPr>
      </w:pPr>
      <w:bookmarkStart w:id="113" w:name="_Toc97813538"/>
      <w:r w:rsidRPr="00F4052C">
        <w:rPr>
          <w:lang w:val="bg-BG"/>
        </w:rPr>
        <w:lastRenderedPageBreak/>
        <w:t>С</w:t>
      </w:r>
      <w:r>
        <w:rPr>
          <w:lang w:val="bg-BG"/>
        </w:rPr>
        <w:t>пецифични цели за</w:t>
      </w:r>
      <w:r w:rsidRPr="00F4052C">
        <w:rPr>
          <w:lang w:val="bg-BG"/>
        </w:rPr>
        <w:t xml:space="preserve"> A307 </w:t>
      </w:r>
      <w:r w:rsidRPr="00F4052C">
        <w:rPr>
          <w:i/>
          <w:lang w:val="bg-BG"/>
        </w:rPr>
        <w:t>S</w:t>
      </w:r>
      <w:r w:rsidRPr="00F4052C">
        <w:rPr>
          <w:i/>
          <w:lang w:val="en-GB"/>
        </w:rPr>
        <w:t>ylvia nisoria</w:t>
      </w:r>
      <w:r w:rsidRPr="00F4052C">
        <w:rPr>
          <w:lang w:val="bg-BG"/>
        </w:rPr>
        <w:t xml:space="preserve"> (</w:t>
      </w:r>
      <w:r>
        <w:rPr>
          <w:lang w:val="bg-BG"/>
        </w:rPr>
        <w:t>ястребогушо коприварче</w:t>
      </w:r>
      <w:r w:rsidRPr="00F4052C">
        <w:rPr>
          <w:lang w:val="bg-BG"/>
        </w:rPr>
        <w:t>)</w:t>
      </w:r>
      <w:bookmarkEnd w:id="113"/>
    </w:p>
    <w:p w14:paraId="5B12E05B" w14:textId="77777777" w:rsidR="00F4052C" w:rsidRPr="00F4052C" w:rsidRDefault="00F4052C" w:rsidP="00F4052C">
      <w:pPr>
        <w:spacing w:after="120"/>
        <w:jc w:val="both"/>
        <w:rPr>
          <w:lang w:val="bg-BG"/>
        </w:rPr>
      </w:pPr>
    </w:p>
    <w:p w14:paraId="7E35DA0C" w14:textId="77777777" w:rsidR="00F4052C" w:rsidRPr="00B87DF9" w:rsidRDefault="00F4052C" w:rsidP="005E58FD">
      <w:pPr>
        <w:pStyle w:val="ListParagraph"/>
        <w:numPr>
          <w:ilvl w:val="0"/>
          <w:numId w:val="111"/>
        </w:numPr>
        <w:spacing w:after="120"/>
        <w:jc w:val="both"/>
        <w:rPr>
          <w:b/>
          <w:lang w:val="bg-BG"/>
        </w:rPr>
      </w:pPr>
      <w:r w:rsidRPr="00B87DF9">
        <w:rPr>
          <w:b/>
          <w:lang w:val="bg-BG"/>
        </w:rPr>
        <w:t xml:space="preserve">Кратка характеристика на вида </w:t>
      </w:r>
    </w:p>
    <w:p w14:paraId="7DE9F36D" w14:textId="7C60DEBE" w:rsidR="00FA279C" w:rsidRDefault="00FA279C" w:rsidP="00F4052C">
      <w:pPr>
        <w:spacing w:after="120"/>
        <w:jc w:val="both"/>
        <w:rPr>
          <w:lang w:val="bg-BG"/>
        </w:rPr>
      </w:pPr>
      <w:r>
        <w:rPr>
          <w:lang w:val="bg-BG"/>
        </w:rPr>
        <w:t>Дължина на тялото: 15–17 cm</w:t>
      </w:r>
      <w:r w:rsidRPr="00FA279C">
        <w:rPr>
          <w:lang w:val="bg-BG"/>
        </w:rPr>
        <w:t xml:space="preserve">. </w:t>
      </w:r>
      <w:r>
        <w:rPr>
          <w:lang w:val="bg-BG"/>
        </w:rPr>
        <w:t xml:space="preserve">Размах на крилата 23 – 27 </w:t>
      </w:r>
      <w:r>
        <w:rPr>
          <w:lang w:val="en-GB"/>
        </w:rPr>
        <w:t xml:space="preserve">cm. </w:t>
      </w:r>
      <w:r w:rsidRPr="00FA279C">
        <w:rPr>
          <w:lang w:val="bg-BG"/>
        </w:rPr>
        <w:t>Гушата и коремът са с напречни ивици, подобно на ястреб, които са по-добре изразени при мъжките. Отгоре оперението е изцяло сиво. Мъжките имат ясно видим лимоненожълт ирис. Женските са по-слабо контрастни, в по-бледи тонове и „ястребовият</w:t>
      </w:r>
      <w:r w:rsidR="008353B0">
        <w:rPr>
          <w:lang w:val="bg-BG"/>
        </w:rPr>
        <w:t>”</w:t>
      </w:r>
      <w:r w:rsidRPr="00FA279C">
        <w:rPr>
          <w:lang w:val="bg-BG"/>
        </w:rPr>
        <w:t xml:space="preserve"> рисунък по долната страна е по-слабо изразен.</w:t>
      </w:r>
    </w:p>
    <w:p w14:paraId="215B139E" w14:textId="51928AF6" w:rsidR="00F4052C" w:rsidRPr="00013DCD" w:rsidRDefault="00F4052C" w:rsidP="00F4052C">
      <w:pPr>
        <w:spacing w:after="120"/>
        <w:jc w:val="both"/>
        <w:rPr>
          <w:i/>
          <w:lang w:val="bg-BG"/>
        </w:rPr>
      </w:pPr>
      <w:r w:rsidRPr="00013DCD">
        <w:rPr>
          <w:i/>
          <w:lang w:val="bg-BG"/>
        </w:rPr>
        <w:t>Характер на пребиваване в страната</w:t>
      </w:r>
    </w:p>
    <w:p w14:paraId="3E0C5476" w14:textId="0E9868A5" w:rsidR="00F4052C" w:rsidRPr="00F4052C" w:rsidRDefault="00601805" w:rsidP="00F4052C">
      <w:pPr>
        <w:spacing w:after="120"/>
        <w:jc w:val="both"/>
        <w:rPr>
          <w:lang w:val="bg-BG"/>
        </w:rPr>
      </w:pPr>
      <w:r>
        <w:rPr>
          <w:lang w:val="bg-BG"/>
        </w:rPr>
        <w:t xml:space="preserve">Гнездящ и мигриращ. Пролетния прелет е април – май, а есенния от края на юли до началото на октомври. </w:t>
      </w:r>
      <w:r w:rsidR="0056290E">
        <w:rPr>
          <w:lang w:val="bg-BG"/>
        </w:rPr>
        <w:t>Периода на размножаване е от средата на май до средата на юли</w:t>
      </w:r>
      <w:r w:rsidR="002C5EC5">
        <w:rPr>
          <w:lang w:val="bg-BG"/>
        </w:rPr>
        <w:t xml:space="preserve"> (Нанкинов, 2009)</w:t>
      </w:r>
      <w:r w:rsidR="0056290E">
        <w:rPr>
          <w:lang w:val="bg-BG"/>
        </w:rPr>
        <w:t xml:space="preserve">. </w:t>
      </w:r>
    </w:p>
    <w:p w14:paraId="7A111851" w14:textId="77777777" w:rsidR="00F4052C" w:rsidRPr="00013DCD" w:rsidRDefault="00F4052C" w:rsidP="00F4052C">
      <w:pPr>
        <w:spacing w:after="120"/>
        <w:jc w:val="both"/>
        <w:rPr>
          <w:i/>
          <w:lang w:val="bg-BG"/>
        </w:rPr>
      </w:pPr>
      <w:r w:rsidRPr="00013DCD">
        <w:rPr>
          <w:i/>
          <w:lang w:val="bg-BG"/>
        </w:rPr>
        <w:t>Характерно местообитание</w:t>
      </w:r>
    </w:p>
    <w:p w14:paraId="7CDED960" w14:textId="4835BACC" w:rsidR="00F4052C" w:rsidRPr="00F4052C" w:rsidRDefault="00F4052C" w:rsidP="00F4052C">
      <w:pPr>
        <w:spacing w:after="120"/>
        <w:jc w:val="both"/>
        <w:rPr>
          <w:lang w:val="bg-BG"/>
        </w:rPr>
      </w:pPr>
      <w:r w:rsidRPr="00F4052C">
        <w:rPr>
          <w:lang w:val="bg-BG"/>
        </w:rPr>
        <w:t>Среща се в разнообразни места, но навсякъде е свързано с храстите и подлеса, въпреки че избягва гъстите храсталаци заемащи значителни площи. Може да бъде намерено в покрайнините на редки горски участъци, сечища, поляни и просеки, овощни град</w:t>
      </w:r>
      <w:r w:rsidR="002C5EC5">
        <w:rPr>
          <w:lang w:val="bg-BG"/>
        </w:rPr>
        <w:t>ини, селски дворове (Нанкинов,</w:t>
      </w:r>
      <w:r w:rsidRPr="00F4052C">
        <w:rPr>
          <w:lang w:val="bg-BG"/>
        </w:rPr>
        <w:t xml:space="preserve"> 2009). Су</w:t>
      </w:r>
      <w:r w:rsidR="002C5EC5">
        <w:rPr>
          <w:lang w:val="bg-BG"/>
        </w:rPr>
        <w:t xml:space="preserve">холюбиви храсталаци (Янков </w:t>
      </w:r>
      <w:r w:rsidRPr="00F4052C">
        <w:rPr>
          <w:lang w:val="bg-BG"/>
        </w:rPr>
        <w:t>отг. ред.</w:t>
      </w:r>
      <w:r w:rsidR="002C5EC5">
        <w:rPr>
          <w:lang w:val="bg-BG"/>
        </w:rPr>
        <w:t>,</w:t>
      </w:r>
      <w:r w:rsidRPr="00F4052C">
        <w:rPr>
          <w:lang w:val="bg-BG"/>
        </w:rPr>
        <w:t xml:space="preserve"> 2007). </w:t>
      </w:r>
    </w:p>
    <w:p w14:paraId="0C46451E" w14:textId="36F9F358" w:rsidR="00F4052C" w:rsidRPr="00F4052C" w:rsidRDefault="00F4052C" w:rsidP="00F4052C">
      <w:pPr>
        <w:spacing w:after="120"/>
        <w:jc w:val="both"/>
        <w:rPr>
          <w:lang w:val="bg-BG"/>
        </w:rPr>
      </w:pPr>
      <w:r w:rsidRPr="00F4052C">
        <w:rPr>
          <w:lang w:val="bg-BG"/>
        </w:rPr>
        <w:t xml:space="preserve">Подходящи местообитания за гнездене </w:t>
      </w:r>
      <w:r w:rsidR="002462BE">
        <w:rPr>
          <w:lang w:val="bg-BG"/>
        </w:rPr>
        <w:t>на вида са – 40C0 (Кавръкова</w:t>
      </w:r>
      <w:r w:rsidRPr="00F4052C">
        <w:rPr>
          <w:lang w:val="bg-BG"/>
        </w:rPr>
        <w:t xml:space="preserve"> и др.</w:t>
      </w:r>
      <w:r w:rsidR="002462BE">
        <w:rPr>
          <w:lang w:val="bg-BG"/>
        </w:rPr>
        <w:t>,</w:t>
      </w:r>
      <w:r w:rsidRPr="00F4052C">
        <w:rPr>
          <w:lang w:val="bg-BG"/>
        </w:rPr>
        <w:t xml:space="preserve"> 2009).</w:t>
      </w:r>
    </w:p>
    <w:p w14:paraId="7ED65282" w14:textId="77777777" w:rsidR="00F4052C" w:rsidRPr="00013DCD" w:rsidRDefault="00F4052C" w:rsidP="00F4052C">
      <w:pPr>
        <w:spacing w:after="120"/>
        <w:jc w:val="both"/>
        <w:rPr>
          <w:i/>
          <w:lang w:val="bg-BG"/>
        </w:rPr>
      </w:pPr>
      <w:r w:rsidRPr="00013DCD">
        <w:rPr>
          <w:i/>
          <w:lang w:val="bg-BG"/>
        </w:rPr>
        <w:t>Хранене</w:t>
      </w:r>
    </w:p>
    <w:p w14:paraId="7F28316B" w14:textId="17C564AF" w:rsidR="00F4052C" w:rsidRPr="00F4052C" w:rsidRDefault="00F4052C" w:rsidP="00B93C42">
      <w:pPr>
        <w:spacing w:after="120"/>
        <w:jc w:val="both"/>
        <w:rPr>
          <w:lang w:val="bg-BG"/>
        </w:rPr>
      </w:pPr>
      <w:r w:rsidRPr="00F4052C">
        <w:rPr>
          <w:lang w:val="bg-BG"/>
        </w:rPr>
        <w:t>С ра</w:t>
      </w:r>
      <w:r w:rsidR="00B93C42">
        <w:rPr>
          <w:lang w:val="bg-BG"/>
        </w:rPr>
        <w:t xml:space="preserve">злични насекоми и техните ларви, които лови по дървета, храсти, на земята и в полет. </w:t>
      </w:r>
      <w:r w:rsidR="00B93C42" w:rsidRPr="00B93C42">
        <w:rPr>
          <w:lang w:val="bg-BG"/>
        </w:rPr>
        <w:t>Сред насекомите преобла</w:t>
      </w:r>
      <w:r w:rsidR="00B93C42">
        <w:rPr>
          <w:lang w:val="bg-BG"/>
        </w:rPr>
        <w:t xml:space="preserve">дават пеперуди и гъсениците им, </w:t>
      </w:r>
      <w:r w:rsidR="00B93C42" w:rsidRPr="00B93C42">
        <w:rPr>
          <w:lang w:val="bg-BG"/>
        </w:rPr>
        <w:t>бръмбари, мухи, комари, оси, скакалци, дървеници, мравки</w:t>
      </w:r>
      <w:r w:rsidR="00B93C42">
        <w:rPr>
          <w:lang w:val="bg-BG"/>
        </w:rPr>
        <w:t xml:space="preserve"> (Нанкинов,</w:t>
      </w:r>
      <w:r w:rsidR="00B93C42" w:rsidRPr="00F4052C">
        <w:rPr>
          <w:lang w:val="bg-BG"/>
        </w:rPr>
        <w:t xml:space="preserve"> 2009)</w:t>
      </w:r>
      <w:r w:rsidR="00B93C42" w:rsidRPr="00B93C42">
        <w:rPr>
          <w:lang w:val="bg-BG"/>
        </w:rPr>
        <w:t>.</w:t>
      </w:r>
    </w:p>
    <w:p w14:paraId="43FCE12A" w14:textId="77777777" w:rsidR="00F4052C" w:rsidRPr="00B87DF9" w:rsidRDefault="00F4052C" w:rsidP="005E58FD">
      <w:pPr>
        <w:pStyle w:val="ListParagraph"/>
        <w:numPr>
          <w:ilvl w:val="0"/>
          <w:numId w:val="111"/>
        </w:numPr>
        <w:spacing w:after="120"/>
        <w:jc w:val="both"/>
        <w:rPr>
          <w:b/>
          <w:lang w:val="bg-BG"/>
        </w:rPr>
      </w:pPr>
      <w:r w:rsidRPr="00B87DF9">
        <w:rPr>
          <w:b/>
          <w:lang w:val="bg-BG"/>
        </w:rPr>
        <w:t>Разпространение, природозащитно състояние и тенденции в популацията на вида на национално ниво</w:t>
      </w:r>
    </w:p>
    <w:p w14:paraId="5756D582" w14:textId="181BA869" w:rsidR="00F4052C" w:rsidRPr="00F4052C" w:rsidRDefault="00F4052C" w:rsidP="00F4052C">
      <w:pPr>
        <w:spacing w:after="120"/>
        <w:jc w:val="both"/>
        <w:rPr>
          <w:lang w:val="bg-BG"/>
        </w:rPr>
      </w:pPr>
      <w:r w:rsidRPr="00F4052C">
        <w:rPr>
          <w:lang w:val="bg-BG"/>
        </w:rPr>
        <w:t>С петнисто и разпръснато разпространение на територията на цялата страна (Янков</w:t>
      </w:r>
      <w:r w:rsidR="00013DCD">
        <w:rPr>
          <w:lang w:val="bg-BG"/>
        </w:rPr>
        <w:t xml:space="preserve"> </w:t>
      </w:r>
      <w:r w:rsidRPr="00F4052C">
        <w:rPr>
          <w:lang w:val="bg-BG"/>
        </w:rPr>
        <w:t>отг. ред.</w:t>
      </w:r>
      <w:r w:rsidR="00013DCD">
        <w:rPr>
          <w:lang w:val="bg-BG"/>
        </w:rPr>
        <w:t>,</w:t>
      </w:r>
      <w:r w:rsidRPr="00F4052C">
        <w:rPr>
          <w:lang w:val="bg-BG"/>
        </w:rPr>
        <w:t xml:space="preserve"> 2007), предимно в хълмистите и предпланинските райони. По долините на </w:t>
      </w:r>
      <w:r w:rsidR="00AE519F">
        <w:rPr>
          <w:lang w:val="bg-BG"/>
        </w:rPr>
        <w:t xml:space="preserve">реките прониква до около 1000 м </w:t>
      </w:r>
      <w:r w:rsidRPr="00F4052C">
        <w:rPr>
          <w:lang w:val="bg-BG"/>
        </w:rPr>
        <w:t>н.</w:t>
      </w:r>
      <w:r w:rsidR="00AE519F">
        <w:rPr>
          <w:lang w:val="bg-BG"/>
        </w:rPr>
        <w:t>в.</w:t>
      </w:r>
      <w:r w:rsidRPr="00F4052C">
        <w:rPr>
          <w:lang w:val="bg-BG"/>
        </w:rPr>
        <w:t xml:space="preserve"> (Нанкинов</w:t>
      </w:r>
      <w:r w:rsidR="00013DCD">
        <w:rPr>
          <w:lang w:val="bg-BG"/>
        </w:rPr>
        <w:t>,</w:t>
      </w:r>
      <w:r w:rsidRPr="00F4052C">
        <w:rPr>
          <w:lang w:val="bg-BG"/>
        </w:rPr>
        <w:t xml:space="preserve"> 2009)</w:t>
      </w:r>
      <w:r w:rsidR="00013DCD">
        <w:rPr>
          <w:lang w:val="bg-BG"/>
        </w:rPr>
        <w:t>.</w:t>
      </w:r>
    </w:p>
    <w:p w14:paraId="3949C07B" w14:textId="62091EAE" w:rsidR="00F4052C" w:rsidRPr="00F4052C" w:rsidRDefault="0096309B" w:rsidP="00F4052C">
      <w:pPr>
        <w:spacing w:after="120"/>
        <w:jc w:val="both"/>
        <w:rPr>
          <w:lang w:val="bg-BG"/>
        </w:rPr>
      </w:pPr>
      <w:r>
        <w:rPr>
          <w:lang w:val="bg-BG"/>
        </w:rPr>
        <w:t xml:space="preserve">Включен в </w:t>
      </w:r>
      <w:r w:rsidRPr="0096309B">
        <w:rPr>
          <w:b/>
          <w:lang w:val="bg-BG"/>
        </w:rPr>
        <w:t>Приложение 1</w:t>
      </w:r>
      <w:r>
        <w:rPr>
          <w:lang w:val="bg-BG"/>
        </w:rPr>
        <w:t xml:space="preserve"> на Директивата за птиците. </w:t>
      </w:r>
      <w:r w:rsidR="00AE519F">
        <w:rPr>
          <w:lang w:val="bg-BG"/>
        </w:rPr>
        <w:t xml:space="preserve">Според </w:t>
      </w:r>
      <w:r w:rsidR="00AE519F">
        <w:rPr>
          <w:lang w:val="en-GB"/>
        </w:rPr>
        <w:t>IUCN – Least Concern (LC)</w:t>
      </w:r>
      <w:r w:rsidR="00AE519F">
        <w:rPr>
          <w:lang w:val="bg-BG"/>
        </w:rPr>
        <w:t xml:space="preserve">, за територията на континентална Европа </w:t>
      </w:r>
      <w:r w:rsidR="00AE519F">
        <w:rPr>
          <w:lang w:val="en-GB"/>
        </w:rPr>
        <w:t xml:space="preserve">– LC. </w:t>
      </w:r>
      <w:r w:rsidR="00F4052C" w:rsidRPr="00F4052C">
        <w:rPr>
          <w:lang w:val="bg-BG"/>
        </w:rPr>
        <w:t xml:space="preserve">Природозащитен статус в България – не е застрашен. </w:t>
      </w:r>
    </w:p>
    <w:p w14:paraId="5D6A09DF" w14:textId="501BC3DB" w:rsidR="00F4052C" w:rsidRPr="00F4052C" w:rsidRDefault="00F4052C" w:rsidP="00F4052C">
      <w:pPr>
        <w:spacing w:after="120"/>
        <w:jc w:val="both"/>
        <w:rPr>
          <w:lang w:val="bg-BG"/>
        </w:rPr>
      </w:pPr>
      <w:r w:rsidRPr="00F4052C">
        <w:rPr>
          <w:lang w:val="bg-BG"/>
        </w:rPr>
        <w:t xml:space="preserve">Съгласно </w:t>
      </w:r>
      <w:r w:rsidR="00D90B11">
        <w:rPr>
          <w:lang w:val="bg-BG"/>
        </w:rPr>
        <w:t>Докладването</w:t>
      </w:r>
      <w:r w:rsidRPr="00F4052C">
        <w:rPr>
          <w:lang w:val="bg-BG"/>
        </w:rPr>
        <w:t xml:space="preserve"> през 2019 г. (за периода 2013 - 2018 г.), гнездящата популация е от </w:t>
      </w:r>
      <w:r w:rsidRPr="007635B0">
        <w:rPr>
          <w:b/>
          <w:lang w:val="bg-BG"/>
        </w:rPr>
        <w:t>4500 – 15 000 двойки</w:t>
      </w:r>
      <w:r w:rsidRPr="00F4052C">
        <w:rPr>
          <w:lang w:val="bg-BG"/>
        </w:rPr>
        <w:t xml:space="preserve">, като краткосрочната тенденция (2001-2018) на популацията е оценена на </w:t>
      </w:r>
      <w:r w:rsidRPr="007635B0">
        <w:rPr>
          <w:b/>
          <w:lang w:val="bg-BG"/>
        </w:rPr>
        <w:t>стабилна</w:t>
      </w:r>
      <w:r w:rsidRPr="00F4052C">
        <w:rPr>
          <w:lang w:val="bg-BG"/>
        </w:rPr>
        <w:t>. Дългосрочната тенденция (</w:t>
      </w:r>
      <w:r w:rsidR="007635B0">
        <w:rPr>
          <w:lang w:val="bg-BG"/>
        </w:rPr>
        <w:t xml:space="preserve">за периода </w:t>
      </w:r>
      <w:r w:rsidRPr="00F4052C">
        <w:rPr>
          <w:lang w:val="bg-BG"/>
        </w:rPr>
        <w:t xml:space="preserve">1980 </w:t>
      </w:r>
      <w:r w:rsidR="007635B0">
        <w:rPr>
          <w:lang w:val="bg-BG"/>
        </w:rPr>
        <w:t>–</w:t>
      </w:r>
      <w:r w:rsidRPr="00F4052C">
        <w:rPr>
          <w:lang w:val="bg-BG"/>
        </w:rPr>
        <w:t xml:space="preserve"> 2018</w:t>
      </w:r>
      <w:r w:rsidR="007635B0">
        <w:rPr>
          <w:lang w:val="bg-BG"/>
        </w:rPr>
        <w:t xml:space="preserve"> г.</w:t>
      </w:r>
      <w:r w:rsidRPr="00F4052C">
        <w:rPr>
          <w:lang w:val="bg-BG"/>
        </w:rPr>
        <w:t xml:space="preserve">) на популацията е оценена </w:t>
      </w:r>
      <w:r w:rsidR="007635B0">
        <w:rPr>
          <w:lang w:val="bg-BG"/>
        </w:rPr>
        <w:t xml:space="preserve">също </w:t>
      </w:r>
      <w:r w:rsidRPr="00F4052C">
        <w:rPr>
          <w:lang w:val="bg-BG"/>
        </w:rPr>
        <w:t xml:space="preserve">на </w:t>
      </w:r>
      <w:r w:rsidRPr="007635B0">
        <w:rPr>
          <w:b/>
          <w:lang w:val="bg-BG"/>
        </w:rPr>
        <w:t>стабилна</w:t>
      </w:r>
      <w:r w:rsidRPr="00F4052C">
        <w:rPr>
          <w:lang w:val="bg-BG"/>
        </w:rPr>
        <w:t>.</w:t>
      </w:r>
    </w:p>
    <w:p w14:paraId="67FEBBA6" w14:textId="48098C06" w:rsidR="00A037AA" w:rsidRDefault="00F4052C" w:rsidP="00F4052C">
      <w:pPr>
        <w:spacing w:after="120"/>
        <w:jc w:val="both"/>
        <w:rPr>
          <w:lang w:val="bg-BG"/>
        </w:rPr>
      </w:pPr>
      <w:r w:rsidRPr="00F4052C">
        <w:rPr>
          <w:lang w:val="bg-BG"/>
        </w:rPr>
        <w:t>За гнездящата популация са посочени следните заплахи и влияния: А01, А02, С03, F01.</w:t>
      </w:r>
    </w:p>
    <w:p w14:paraId="13B268E5" w14:textId="6D2DDB8B" w:rsidR="003F08BE" w:rsidRPr="00B87DF9" w:rsidRDefault="003F08BE" w:rsidP="005E58FD">
      <w:pPr>
        <w:pStyle w:val="ListParagraph"/>
        <w:numPr>
          <w:ilvl w:val="0"/>
          <w:numId w:val="111"/>
        </w:numPr>
        <w:spacing w:after="120"/>
        <w:jc w:val="both"/>
        <w:rPr>
          <w:b/>
          <w:lang w:val="bg-BG"/>
        </w:rPr>
      </w:pPr>
      <w:r w:rsidRPr="00B87DF9">
        <w:rPr>
          <w:b/>
          <w:lang w:val="bg-BG"/>
        </w:rPr>
        <w:t>Състояние в СЗЗ „Комплекс Беленски острови</w:t>
      </w:r>
      <w:r w:rsidR="008353B0" w:rsidRPr="00B87DF9">
        <w:rPr>
          <w:b/>
          <w:lang w:val="bg-BG"/>
        </w:rPr>
        <w:t>”</w:t>
      </w:r>
    </w:p>
    <w:p w14:paraId="3E6ED13D" w14:textId="0A8819C6" w:rsidR="003F08BE" w:rsidRDefault="003F08BE" w:rsidP="003F08BE">
      <w:pPr>
        <w:spacing w:after="120"/>
        <w:jc w:val="both"/>
        <w:rPr>
          <w:lang w:val="bg-BG"/>
        </w:rPr>
      </w:pPr>
      <w:r>
        <w:rPr>
          <w:lang w:val="bg-BG"/>
        </w:rPr>
        <w:t>Съгласно СФД</w:t>
      </w:r>
      <w:r w:rsidR="00B87DF9">
        <w:rPr>
          <w:lang w:val="bg-BG"/>
        </w:rPr>
        <w:t>,</w:t>
      </w:r>
      <w:r>
        <w:rPr>
          <w:lang w:val="bg-BG"/>
        </w:rPr>
        <w:t xml:space="preserve"> вида се опазва само като гнездящ с популация от </w:t>
      </w:r>
      <w:r w:rsidRPr="003F08BE">
        <w:rPr>
          <w:b/>
          <w:lang w:val="bg-BG"/>
        </w:rPr>
        <w:t>10 - 25 двойки</w:t>
      </w:r>
      <w:r w:rsidR="00CF5966">
        <w:rPr>
          <w:lang w:val="bg-BG"/>
        </w:rPr>
        <w:t>, което е</w:t>
      </w:r>
      <w:r>
        <w:rPr>
          <w:lang w:val="bg-BG"/>
        </w:rPr>
        <w:t xml:space="preserve"> около </w:t>
      </w:r>
      <w:r>
        <w:rPr>
          <w:b/>
          <w:lang w:val="bg-BG"/>
        </w:rPr>
        <w:t>0,2</w:t>
      </w:r>
      <w:r w:rsidRPr="00C22376">
        <w:rPr>
          <w:b/>
          <w:lang w:val="bg-BG"/>
        </w:rPr>
        <w:t xml:space="preserve"> %</w:t>
      </w:r>
      <w:r>
        <w:rPr>
          <w:lang w:val="bg-BG"/>
        </w:rPr>
        <w:t xml:space="preserve"> от националната гнездяща популация (оценка „С</w:t>
      </w:r>
      <w:r w:rsidR="008353B0">
        <w:rPr>
          <w:lang w:val="bg-BG"/>
        </w:rPr>
        <w:t>”</w:t>
      </w:r>
      <w:r>
        <w:rPr>
          <w:lang w:val="bg-BG"/>
        </w:rPr>
        <w:t xml:space="preserve">). Опазването на вида е добро (оценка </w:t>
      </w:r>
      <w:r>
        <w:rPr>
          <w:lang w:val="bg-BG"/>
        </w:rPr>
        <w:lastRenderedPageBreak/>
        <w:t>„</w:t>
      </w:r>
      <w:r>
        <w:rPr>
          <w:lang w:val="en-GB"/>
        </w:rPr>
        <w:t>В</w:t>
      </w:r>
      <w:r w:rsidR="008353B0">
        <w:rPr>
          <w:lang w:val="bg-BG"/>
        </w:rPr>
        <w:t>”</w:t>
      </w:r>
      <w:r>
        <w:rPr>
          <w:lang w:val="bg-BG"/>
        </w:rPr>
        <w:t xml:space="preserve">), популацията </w:t>
      </w:r>
      <w:r w:rsidRPr="00BC4F6A">
        <w:rPr>
          <w:lang w:val="bg-BG"/>
        </w:rPr>
        <w:t>не</w:t>
      </w:r>
      <w:r>
        <w:rPr>
          <w:lang w:val="bg-BG"/>
        </w:rPr>
        <w:t xml:space="preserve"> е </w:t>
      </w:r>
      <w:r w:rsidRPr="00BC4F6A">
        <w:rPr>
          <w:lang w:val="bg-BG"/>
        </w:rPr>
        <w:t>изолирана в рамките на разширен ареал (оценка „С</w:t>
      </w:r>
      <w:r w:rsidR="008353B0">
        <w:rPr>
          <w:lang w:val="bg-BG"/>
        </w:rPr>
        <w:t>”</w:t>
      </w:r>
      <w:r w:rsidRPr="00BC4F6A">
        <w:rPr>
          <w:lang w:val="bg-BG"/>
        </w:rPr>
        <w:t>). Общата оценка на стойността на з</w:t>
      </w:r>
      <w:r>
        <w:rPr>
          <w:lang w:val="bg-BG"/>
        </w:rPr>
        <w:t>оната за съхранение на вида е „С</w:t>
      </w:r>
      <w:r w:rsidR="008353B0">
        <w:rPr>
          <w:lang w:val="bg-BG"/>
        </w:rPr>
        <w:t>”</w:t>
      </w:r>
      <w:r w:rsidRPr="00BC4F6A">
        <w:rPr>
          <w:lang w:val="bg-BG"/>
        </w:rPr>
        <w:t xml:space="preserve"> – </w:t>
      </w:r>
      <w:r>
        <w:rPr>
          <w:lang w:val="bg-BG"/>
        </w:rPr>
        <w:t>значима</w:t>
      </w:r>
      <w:r w:rsidRPr="00BC4F6A">
        <w:rPr>
          <w:lang w:val="bg-BG"/>
        </w:rPr>
        <w:t xml:space="preserve"> стойност.</w:t>
      </w:r>
    </w:p>
    <w:p w14:paraId="7949B976" w14:textId="77777777" w:rsidR="003F08BE" w:rsidRPr="003236D0" w:rsidRDefault="003F08BE" w:rsidP="005E58FD">
      <w:pPr>
        <w:pStyle w:val="ListParagraph"/>
        <w:numPr>
          <w:ilvl w:val="0"/>
          <w:numId w:val="111"/>
        </w:numPr>
        <w:spacing w:after="120"/>
        <w:jc w:val="both"/>
        <w:rPr>
          <w:b/>
          <w:lang w:val="bg-BG"/>
        </w:rPr>
      </w:pPr>
      <w:r w:rsidRPr="003236D0">
        <w:rPr>
          <w:b/>
          <w:lang w:val="bg-BG"/>
        </w:rPr>
        <w:t>Анализ на наличната информация</w:t>
      </w:r>
    </w:p>
    <w:p w14:paraId="51EACEA4" w14:textId="5B264C7E" w:rsidR="00A037AA" w:rsidRPr="008B3616" w:rsidRDefault="00A2346F" w:rsidP="00A676B3">
      <w:pPr>
        <w:spacing w:after="120"/>
        <w:jc w:val="both"/>
        <w:rPr>
          <w:lang w:val="bg-BG"/>
        </w:rPr>
      </w:pPr>
      <w:r>
        <w:rPr>
          <w:lang w:val="bg-BG"/>
        </w:rPr>
        <w:t>Няма публикувани данни за присъствието на вида в СЗЗ „Комплекс Беленски острови</w:t>
      </w:r>
      <w:r w:rsidR="008353B0">
        <w:rPr>
          <w:lang w:val="bg-BG"/>
        </w:rPr>
        <w:t>”</w:t>
      </w:r>
      <w:r>
        <w:rPr>
          <w:lang w:val="bg-BG"/>
        </w:rPr>
        <w:t xml:space="preserve">. По време на теренните проучвания през 2021 г. вида не е бил установен на територията на зоната. </w:t>
      </w:r>
      <w:r w:rsidR="008B3616">
        <w:rPr>
          <w:lang w:val="bg-BG"/>
        </w:rPr>
        <w:t xml:space="preserve">Според данни от </w:t>
      </w:r>
      <w:r w:rsidR="008B3616">
        <w:rPr>
          <w:lang w:val="en-GB"/>
        </w:rPr>
        <w:t>eBird</w:t>
      </w:r>
      <w:r w:rsidR="008B3616">
        <w:rPr>
          <w:lang w:val="bg-BG"/>
        </w:rPr>
        <w:t xml:space="preserve"> през май месец 1998 на о. Персин са установени 5 пеещи мъжки (</w:t>
      </w:r>
      <w:r w:rsidR="008B3616">
        <w:rPr>
          <w:lang w:val="en-GB"/>
        </w:rPr>
        <w:t>L. Profirov)</w:t>
      </w:r>
      <w:r w:rsidR="008B3616">
        <w:rPr>
          <w:lang w:val="bg-BG"/>
        </w:rPr>
        <w:t>.</w:t>
      </w:r>
      <w:r w:rsidR="002229F3">
        <w:rPr>
          <w:lang w:val="bg-BG"/>
        </w:rPr>
        <w:t xml:space="preserve"> Необходимо е систематизирано проучване за установяване на актуалната численост на размножаващата се популация на вида в зоната.</w:t>
      </w:r>
    </w:p>
    <w:p w14:paraId="4DC66B24" w14:textId="425DE66E" w:rsidR="00203EA1" w:rsidRPr="0045659D" w:rsidRDefault="00B35CB6" w:rsidP="005E58FD">
      <w:pPr>
        <w:pStyle w:val="ListParagraph"/>
        <w:numPr>
          <w:ilvl w:val="0"/>
          <w:numId w:val="111"/>
        </w:numPr>
        <w:spacing w:after="120"/>
        <w:jc w:val="both"/>
        <w:rPr>
          <w:lang w:val="bg-BG"/>
        </w:rPr>
      </w:pPr>
      <w:r w:rsidRPr="0045659D">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25"/>
        <w:gridCol w:w="1825"/>
        <w:gridCol w:w="2997"/>
        <w:gridCol w:w="1756"/>
      </w:tblGrid>
      <w:tr w:rsidR="00203EA1" w:rsidRPr="002E3475" w14:paraId="5008556E" w14:textId="77777777" w:rsidTr="00203EA1">
        <w:trPr>
          <w:tblHeader/>
          <w:jc w:val="center"/>
        </w:trPr>
        <w:tc>
          <w:tcPr>
            <w:tcW w:w="1893" w:type="dxa"/>
            <w:shd w:val="clear" w:color="auto" w:fill="B6DDE8"/>
            <w:vAlign w:val="center"/>
          </w:tcPr>
          <w:p w14:paraId="500926D5" w14:textId="77777777" w:rsidR="00203EA1" w:rsidRPr="002E3475" w:rsidRDefault="00203EA1" w:rsidP="0045659D">
            <w:pPr>
              <w:spacing w:after="0" w:line="240" w:lineRule="auto"/>
              <w:jc w:val="center"/>
              <w:rPr>
                <w:b/>
                <w:bCs/>
                <w:lang w:val="bg-BG"/>
              </w:rPr>
            </w:pPr>
            <w:r w:rsidRPr="002E3475">
              <w:rPr>
                <w:b/>
                <w:bCs/>
                <w:lang w:val="bg-BG"/>
              </w:rPr>
              <w:t>Параметър</w:t>
            </w:r>
          </w:p>
        </w:tc>
        <w:tc>
          <w:tcPr>
            <w:tcW w:w="1825" w:type="dxa"/>
            <w:shd w:val="clear" w:color="auto" w:fill="B6DDE8"/>
            <w:vAlign w:val="center"/>
          </w:tcPr>
          <w:p w14:paraId="0A23A2A8" w14:textId="77777777" w:rsidR="00203EA1" w:rsidRPr="002E3475" w:rsidRDefault="00203EA1" w:rsidP="0045659D">
            <w:pPr>
              <w:spacing w:after="0" w:line="240" w:lineRule="auto"/>
              <w:jc w:val="center"/>
              <w:rPr>
                <w:b/>
                <w:bCs/>
                <w:lang w:val="bg-BG"/>
              </w:rPr>
            </w:pPr>
            <w:r w:rsidRPr="002E3475">
              <w:rPr>
                <w:b/>
                <w:bCs/>
                <w:lang w:val="bg-BG"/>
              </w:rPr>
              <w:t>Мерна единица</w:t>
            </w:r>
          </w:p>
        </w:tc>
        <w:tc>
          <w:tcPr>
            <w:tcW w:w="1825" w:type="dxa"/>
            <w:shd w:val="clear" w:color="auto" w:fill="B6DDE8"/>
            <w:vAlign w:val="center"/>
          </w:tcPr>
          <w:p w14:paraId="1423C261" w14:textId="77777777" w:rsidR="00203EA1" w:rsidRPr="002E3475" w:rsidRDefault="00203EA1" w:rsidP="0045659D">
            <w:pPr>
              <w:spacing w:after="0" w:line="240" w:lineRule="auto"/>
              <w:jc w:val="center"/>
              <w:rPr>
                <w:b/>
                <w:bCs/>
                <w:lang w:val="bg-BG"/>
              </w:rPr>
            </w:pPr>
            <w:r w:rsidRPr="002E3475">
              <w:rPr>
                <w:b/>
                <w:bCs/>
                <w:lang w:val="bg-BG"/>
              </w:rPr>
              <w:t>Целева стойност</w:t>
            </w:r>
          </w:p>
        </w:tc>
        <w:tc>
          <w:tcPr>
            <w:tcW w:w="3431" w:type="dxa"/>
            <w:shd w:val="clear" w:color="auto" w:fill="B6DDE8"/>
            <w:vAlign w:val="center"/>
          </w:tcPr>
          <w:p w14:paraId="3AE4B152" w14:textId="77777777" w:rsidR="00203EA1" w:rsidRPr="002E3475" w:rsidRDefault="00203EA1" w:rsidP="0045659D">
            <w:pPr>
              <w:spacing w:after="0" w:line="240" w:lineRule="auto"/>
              <w:jc w:val="center"/>
              <w:rPr>
                <w:b/>
                <w:bCs/>
                <w:lang w:val="bg-BG"/>
              </w:rPr>
            </w:pPr>
            <w:r w:rsidRPr="002E3475">
              <w:rPr>
                <w:b/>
                <w:bCs/>
                <w:lang w:val="bg-BG"/>
              </w:rPr>
              <w:t>Допълнителна информация</w:t>
            </w:r>
          </w:p>
        </w:tc>
        <w:tc>
          <w:tcPr>
            <w:tcW w:w="0" w:type="auto"/>
            <w:shd w:val="clear" w:color="auto" w:fill="B6DDE8"/>
            <w:vAlign w:val="center"/>
          </w:tcPr>
          <w:p w14:paraId="72736576" w14:textId="77777777" w:rsidR="00203EA1" w:rsidRPr="002E3475" w:rsidRDefault="00203EA1" w:rsidP="0045659D">
            <w:pPr>
              <w:spacing w:after="0" w:line="240" w:lineRule="auto"/>
              <w:jc w:val="center"/>
              <w:rPr>
                <w:b/>
                <w:bCs/>
                <w:lang w:val="bg-BG"/>
              </w:rPr>
            </w:pPr>
            <w:r w:rsidRPr="002E3475">
              <w:rPr>
                <w:b/>
                <w:bCs/>
                <w:lang w:val="bg-BG"/>
              </w:rPr>
              <w:t>Специф</w:t>
            </w:r>
            <w:r>
              <w:rPr>
                <w:b/>
                <w:bCs/>
                <w:lang w:val="bg-BG"/>
              </w:rPr>
              <w:t>ични за зоната цели</w:t>
            </w:r>
          </w:p>
        </w:tc>
      </w:tr>
      <w:tr w:rsidR="00203EA1" w:rsidRPr="002E3475" w14:paraId="0EF0B6FB" w14:textId="77777777" w:rsidTr="00203EA1">
        <w:trPr>
          <w:jc w:val="center"/>
        </w:trPr>
        <w:tc>
          <w:tcPr>
            <w:tcW w:w="1893" w:type="dxa"/>
            <w:shd w:val="clear" w:color="auto" w:fill="auto"/>
          </w:tcPr>
          <w:p w14:paraId="6AC236A6" w14:textId="77777777" w:rsidR="00203EA1" w:rsidRPr="002E3475" w:rsidRDefault="00203EA1" w:rsidP="0045659D">
            <w:pPr>
              <w:spacing w:after="0" w:line="240" w:lineRule="auto"/>
              <w:rPr>
                <w:b/>
                <w:lang w:val="bg-BG"/>
              </w:rPr>
            </w:pPr>
            <w:r w:rsidRPr="002E3475">
              <w:rPr>
                <w:b/>
                <w:lang w:val="bg-BG"/>
              </w:rPr>
              <w:t xml:space="preserve">Популация: </w:t>
            </w:r>
            <w:r w:rsidRPr="002E3475">
              <w:rPr>
                <w:bCs/>
                <w:lang w:val="bg-BG"/>
              </w:rPr>
              <w:t xml:space="preserve">Размер </w:t>
            </w:r>
            <w:r>
              <w:rPr>
                <w:bCs/>
                <w:lang w:val="bg-BG"/>
              </w:rPr>
              <w:t xml:space="preserve">на </w:t>
            </w:r>
            <w:r w:rsidRPr="002E3475">
              <w:rPr>
                <w:bCs/>
                <w:lang w:val="bg-BG"/>
              </w:rPr>
              <w:t>гнездовата популация</w:t>
            </w:r>
          </w:p>
        </w:tc>
        <w:tc>
          <w:tcPr>
            <w:tcW w:w="1825" w:type="dxa"/>
            <w:shd w:val="clear" w:color="auto" w:fill="auto"/>
          </w:tcPr>
          <w:p w14:paraId="37B76867" w14:textId="77777777" w:rsidR="00203EA1" w:rsidRPr="002E3475" w:rsidRDefault="00203EA1" w:rsidP="0045659D">
            <w:pPr>
              <w:spacing w:after="0" w:line="240" w:lineRule="auto"/>
              <w:rPr>
                <w:lang w:val="bg-BG"/>
              </w:rPr>
            </w:pPr>
            <w:r w:rsidRPr="002E3475">
              <w:rPr>
                <w:lang w:val="bg-BG"/>
              </w:rPr>
              <w:t>Брой гнездящи двойки</w:t>
            </w:r>
          </w:p>
        </w:tc>
        <w:tc>
          <w:tcPr>
            <w:tcW w:w="1825" w:type="dxa"/>
            <w:shd w:val="clear" w:color="auto" w:fill="auto"/>
          </w:tcPr>
          <w:p w14:paraId="122D190D" w14:textId="2BB7AF24" w:rsidR="00203EA1" w:rsidRPr="002E3475" w:rsidRDefault="00203EA1" w:rsidP="0045659D">
            <w:pPr>
              <w:spacing w:after="0" w:line="240" w:lineRule="auto"/>
              <w:rPr>
                <w:lang w:val="bg-BG"/>
              </w:rPr>
            </w:pPr>
            <w:r>
              <w:rPr>
                <w:lang w:val="bg-BG"/>
              </w:rPr>
              <w:t>Най-малко 10 двойки</w:t>
            </w:r>
            <w:r w:rsidRPr="002E3475">
              <w:rPr>
                <w:lang w:val="bg-BG"/>
              </w:rPr>
              <w:t xml:space="preserve"> </w:t>
            </w:r>
          </w:p>
        </w:tc>
        <w:tc>
          <w:tcPr>
            <w:tcW w:w="3431" w:type="dxa"/>
            <w:shd w:val="clear" w:color="auto" w:fill="auto"/>
          </w:tcPr>
          <w:p w14:paraId="6726D532" w14:textId="67654C20" w:rsidR="00203EA1" w:rsidRPr="002E3475" w:rsidRDefault="00203EA1" w:rsidP="0045659D">
            <w:pPr>
              <w:spacing w:after="0" w:line="240" w:lineRule="auto"/>
              <w:rPr>
                <w:lang w:val="bg-BG"/>
              </w:rPr>
            </w:pPr>
            <w:r>
              <w:rPr>
                <w:lang w:val="bg-BG"/>
              </w:rPr>
              <w:t>На база СФД на зоната. Понастоящем няма друга актуална информация за размера на гнездящата популацията в зоната.</w:t>
            </w:r>
          </w:p>
        </w:tc>
        <w:tc>
          <w:tcPr>
            <w:tcW w:w="0" w:type="auto"/>
          </w:tcPr>
          <w:p w14:paraId="57CDD852" w14:textId="65E81424" w:rsidR="00203EA1" w:rsidRPr="002E3475" w:rsidRDefault="00203EA1" w:rsidP="0045659D">
            <w:pPr>
              <w:spacing w:after="0" w:line="240" w:lineRule="auto"/>
              <w:rPr>
                <w:lang w:val="bg-BG"/>
              </w:rPr>
            </w:pPr>
            <w:r w:rsidRPr="002E3475">
              <w:rPr>
                <w:lang w:val="bg-BG"/>
              </w:rPr>
              <w:t xml:space="preserve">Поддържане на популацията на вида в зоната в размер от най-малко </w:t>
            </w:r>
            <w:r>
              <w:rPr>
                <w:lang w:val="bg-BG"/>
              </w:rPr>
              <w:t>10</w:t>
            </w:r>
            <w:r w:rsidRPr="002E3475">
              <w:rPr>
                <w:lang w:val="bg-BG"/>
              </w:rPr>
              <w:t xml:space="preserve"> гнездящи двойки.</w:t>
            </w:r>
          </w:p>
        </w:tc>
      </w:tr>
      <w:tr w:rsidR="00203EA1" w:rsidRPr="002E3475" w14:paraId="7C16D717" w14:textId="77777777" w:rsidTr="00203EA1">
        <w:trPr>
          <w:jc w:val="center"/>
        </w:trPr>
        <w:tc>
          <w:tcPr>
            <w:tcW w:w="1893" w:type="dxa"/>
            <w:shd w:val="clear" w:color="auto" w:fill="auto"/>
          </w:tcPr>
          <w:p w14:paraId="72900D6A" w14:textId="50AC9B98" w:rsidR="00203EA1" w:rsidRPr="002E3475" w:rsidRDefault="00203EA1" w:rsidP="0045659D">
            <w:pPr>
              <w:spacing w:after="0" w:line="240" w:lineRule="auto"/>
              <w:rPr>
                <w:b/>
                <w:lang w:val="bg-BG"/>
              </w:rPr>
            </w:pPr>
            <w:r w:rsidRPr="002E3475">
              <w:rPr>
                <w:b/>
                <w:lang w:val="bg-BG"/>
              </w:rPr>
              <w:t xml:space="preserve">Местообитание на вида: </w:t>
            </w:r>
            <w:r w:rsidRPr="002E3475">
              <w:rPr>
                <w:bCs/>
                <w:lang w:val="bg-BG"/>
              </w:rPr>
              <w:t>Площ на подходящите</w:t>
            </w:r>
            <w:r>
              <w:rPr>
                <w:bCs/>
                <w:lang w:val="bg-BG"/>
              </w:rPr>
              <w:t xml:space="preserve"> местообитания на вида</w:t>
            </w:r>
          </w:p>
        </w:tc>
        <w:tc>
          <w:tcPr>
            <w:tcW w:w="1825" w:type="dxa"/>
            <w:shd w:val="clear" w:color="auto" w:fill="auto"/>
          </w:tcPr>
          <w:p w14:paraId="1B5F8AC7" w14:textId="77777777" w:rsidR="00203EA1" w:rsidRPr="002E3475" w:rsidRDefault="00203EA1" w:rsidP="0045659D">
            <w:pPr>
              <w:spacing w:after="0" w:line="240" w:lineRule="auto"/>
            </w:pPr>
            <w:r w:rsidRPr="002E3475">
              <w:t>ha</w:t>
            </w:r>
          </w:p>
        </w:tc>
        <w:tc>
          <w:tcPr>
            <w:tcW w:w="1825" w:type="dxa"/>
            <w:shd w:val="clear" w:color="auto" w:fill="auto"/>
          </w:tcPr>
          <w:p w14:paraId="3B5BC418" w14:textId="583DEFFB" w:rsidR="00203EA1" w:rsidRPr="002E4250" w:rsidRDefault="002462BE" w:rsidP="0045659D">
            <w:pPr>
              <w:spacing w:after="0" w:line="240" w:lineRule="auto"/>
              <w:rPr>
                <w:lang w:val="bg-BG"/>
              </w:rPr>
            </w:pPr>
            <w:r>
              <w:rPr>
                <w:lang w:val="bg-BG"/>
              </w:rPr>
              <w:t>Неизвестна</w:t>
            </w:r>
          </w:p>
        </w:tc>
        <w:tc>
          <w:tcPr>
            <w:tcW w:w="3431" w:type="dxa"/>
            <w:shd w:val="clear" w:color="auto" w:fill="auto"/>
          </w:tcPr>
          <w:p w14:paraId="4A7E915A" w14:textId="523D3FAA" w:rsidR="00203EA1" w:rsidRPr="002E3475" w:rsidRDefault="00203EA1" w:rsidP="0045659D">
            <w:pPr>
              <w:spacing w:after="0" w:line="240" w:lineRule="auto"/>
              <w:rPr>
                <w:lang w:val="bg-BG"/>
              </w:rPr>
            </w:pPr>
            <w:r>
              <w:rPr>
                <w:lang w:val="bg-BG"/>
              </w:rPr>
              <w:t xml:space="preserve">Гнездовото и хранителното местообитание съвпадат. На този етап не може да бъде определена поради липса на систематизирани проучвания на местата на гнездене в зоната. </w:t>
            </w:r>
          </w:p>
        </w:tc>
        <w:tc>
          <w:tcPr>
            <w:tcW w:w="0" w:type="auto"/>
          </w:tcPr>
          <w:p w14:paraId="749B1238" w14:textId="77777777" w:rsidR="00203EA1" w:rsidRPr="002E3475" w:rsidRDefault="00203EA1" w:rsidP="0045659D">
            <w:pPr>
              <w:spacing w:after="0" w:line="240" w:lineRule="auto"/>
              <w:rPr>
                <w:lang w:val="bg-BG"/>
              </w:rPr>
            </w:pPr>
            <w:r>
              <w:rPr>
                <w:lang w:val="bg-BG"/>
              </w:rPr>
              <w:t>Да се извърши целенасочен мониторинг за установяване на площта на подходящите гнездови местообитания до 2025 г</w:t>
            </w:r>
            <w:r w:rsidRPr="002E3475">
              <w:rPr>
                <w:lang w:val="bg-BG"/>
              </w:rPr>
              <w:t>.</w:t>
            </w:r>
          </w:p>
        </w:tc>
      </w:tr>
      <w:tr w:rsidR="00203EA1" w:rsidRPr="002E3475" w14:paraId="3F92421E" w14:textId="77777777" w:rsidTr="00203EA1">
        <w:trPr>
          <w:jc w:val="center"/>
        </w:trPr>
        <w:tc>
          <w:tcPr>
            <w:tcW w:w="1893" w:type="dxa"/>
            <w:shd w:val="clear" w:color="auto" w:fill="auto"/>
          </w:tcPr>
          <w:p w14:paraId="45D4492D" w14:textId="77777777" w:rsidR="00203EA1" w:rsidRPr="002E3475" w:rsidRDefault="00203EA1" w:rsidP="0045659D">
            <w:pPr>
              <w:spacing w:after="0" w:line="240" w:lineRule="auto"/>
              <w:rPr>
                <w:b/>
                <w:lang w:val="bg-BG"/>
              </w:rPr>
            </w:pPr>
            <w:r w:rsidRPr="009C3B14">
              <w:rPr>
                <w:rFonts w:eastAsia="Calibri"/>
                <w:b/>
                <w:lang w:val="bg-BG"/>
              </w:rPr>
              <w:t>Местообитание на вида:</w:t>
            </w:r>
            <w:r>
              <w:rPr>
                <w:rFonts w:eastAsia="Calibri"/>
                <w:b/>
                <w:lang w:val="bg-BG"/>
              </w:rPr>
              <w:t xml:space="preserve"> </w:t>
            </w:r>
            <w:r>
              <w:rPr>
                <w:rFonts w:eastAsia="Calibri"/>
                <w:bCs/>
                <w:lang w:val="bg-BG"/>
              </w:rPr>
              <w:t>Употреба на пестициди в подходящото хранително местообитание на вида в СЗЗ</w:t>
            </w:r>
          </w:p>
        </w:tc>
        <w:tc>
          <w:tcPr>
            <w:tcW w:w="1825" w:type="dxa"/>
            <w:shd w:val="clear" w:color="auto" w:fill="auto"/>
          </w:tcPr>
          <w:p w14:paraId="7C080DC0" w14:textId="37C30663" w:rsidR="00203EA1" w:rsidRPr="007E2A04" w:rsidRDefault="00203EA1" w:rsidP="0045659D">
            <w:pPr>
              <w:spacing w:after="0" w:line="240" w:lineRule="auto"/>
              <w:rPr>
                <w:lang w:val="bg-BG"/>
              </w:rPr>
            </w:pPr>
            <w:r>
              <w:rPr>
                <w:rFonts w:eastAsia="Calibri"/>
                <w:lang w:val="bg-BG"/>
              </w:rPr>
              <w:t xml:space="preserve">% от площта на подходящите хранителни местообитания на вида в зоната, в които не се използват пестициди или те са квалифицирани като </w:t>
            </w:r>
            <w:r w:rsidRPr="007B5A83">
              <w:rPr>
                <w:rFonts w:eastAsia="Calibri"/>
                <w:lang w:val="bg-BG"/>
              </w:rPr>
              <w:t>„продукти за растителна защита с нисък риск</w:t>
            </w:r>
            <w:r w:rsidR="008353B0">
              <w:rPr>
                <w:rFonts w:eastAsia="Calibri"/>
                <w:lang w:val="bg-BG"/>
              </w:rPr>
              <w:t>”</w:t>
            </w:r>
            <w:r>
              <w:rPr>
                <w:rFonts w:eastAsia="Calibri"/>
                <w:lang w:val="bg-BG"/>
              </w:rPr>
              <w:t xml:space="preserve">, съгласно </w:t>
            </w:r>
            <w:r w:rsidRPr="00620553">
              <w:rPr>
                <w:rFonts w:eastAsia="Calibri"/>
                <w:lang w:val="bg-BG"/>
              </w:rPr>
              <w:lastRenderedPageBreak/>
              <w:t>Регламент (ЕО) № 1107/2009</w:t>
            </w:r>
            <w:r>
              <w:rPr>
                <w:rFonts w:eastAsia="Calibri"/>
                <w:lang w:val="bg-BG"/>
              </w:rPr>
              <w:t xml:space="preserve"> </w:t>
            </w:r>
          </w:p>
        </w:tc>
        <w:tc>
          <w:tcPr>
            <w:tcW w:w="1825" w:type="dxa"/>
            <w:shd w:val="clear" w:color="auto" w:fill="auto"/>
          </w:tcPr>
          <w:p w14:paraId="5C0466C0" w14:textId="4D51DE8D" w:rsidR="00203EA1" w:rsidRPr="002E3475" w:rsidRDefault="00203EA1" w:rsidP="0045659D">
            <w:pPr>
              <w:spacing w:after="0" w:line="240" w:lineRule="auto"/>
              <w:rPr>
                <w:lang w:val="bg-BG"/>
              </w:rPr>
            </w:pPr>
            <w:r>
              <w:rPr>
                <w:rFonts w:eastAsia="Calibri"/>
                <w:lang w:val="bg-BG"/>
              </w:rPr>
              <w:lastRenderedPageBreak/>
              <w:t xml:space="preserve">В </w:t>
            </w:r>
            <w:r w:rsidRPr="00620553">
              <w:rPr>
                <w:rFonts w:eastAsia="Calibri"/>
                <w:lang w:val="bg-BG"/>
              </w:rPr>
              <w:t xml:space="preserve">100% от </w:t>
            </w:r>
            <w:r>
              <w:rPr>
                <w:rFonts w:eastAsia="Calibri"/>
                <w:lang w:val="bg-BG"/>
              </w:rPr>
              <w:t xml:space="preserve">площта на подходящите хранителни местообитания на вида в зоната не се използват пестициди или се използват пестициди, които са квалифицирани като </w:t>
            </w:r>
            <w:r w:rsidRPr="007B5A83">
              <w:rPr>
                <w:rFonts w:eastAsia="Calibri"/>
                <w:lang w:val="bg-BG"/>
              </w:rPr>
              <w:t xml:space="preserve">„продукти </w:t>
            </w:r>
            <w:r w:rsidRPr="007B5A83">
              <w:rPr>
                <w:rFonts w:eastAsia="Calibri"/>
                <w:lang w:val="bg-BG"/>
              </w:rPr>
              <w:lastRenderedPageBreak/>
              <w:t>за растителна защита с нисък риск</w:t>
            </w:r>
            <w:r w:rsidR="008353B0">
              <w:rPr>
                <w:rFonts w:eastAsia="Calibri"/>
                <w:lang w:val="bg-BG"/>
              </w:rPr>
              <w:t>”</w:t>
            </w:r>
            <w:r>
              <w:rPr>
                <w:rFonts w:eastAsia="Calibri"/>
                <w:lang w:val="bg-BG"/>
              </w:rPr>
              <w:t xml:space="preserve">, съгласно </w:t>
            </w:r>
            <w:r w:rsidRPr="00620553">
              <w:rPr>
                <w:rFonts w:eastAsia="Calibri"/>
                <w:lang w:val="bg-BG"/>
              </w:rPr>
              <w:t>Регламент (ЕО) № 1107/2009</w:t>
            </w:r>
          </w:p>
        </w:tc>
        <w:tc>
          <w:tcPr>
            <w:tcW w:w="3431" w:type="dxa"/>
            <w:shd w:val="clear" w:color="auto" w:fill="auto"/>
          </w:tcPr>
          <w:p w14:paraId="2FE6B216" w14:textId="77777777" w:rsidR="00203EA1" w:rsidRDefault="00203EA1" w:rsidP="0045659D">
            <w:pPr>
              <w:spacing w:after="0" w:line="240" w:lineRule="auto"/>
              <w:rPr>
                <w:rFonts w:eastAsia="Calibri"/>
                <w:lang w:val="bg-BG"/>
              </w:rPr>
            </w:pPr>
            <w:r>
              <w:rPr>
                <w:rFonts w:eastAsia="Calibri"/>
                <w:lang w:val="bg-BG"/>
              </w:rPr>
              <w:lastRenderedPageBreak/>
              <w:t>Видът ловува във въздуха  и по тази причина не е пряко свързан с типа земеползване, при условие, че начинът на управление на земеделските земи не води до намаляване на наличието на плячка, 20% от която са пчели.</w:t>
            </w:r>
          </w:p>
          <w:p w14:paraId="404AC3C5" w14:textId="4ADC48B7" w:rsidR="00203EA1" w:rsidRDefault="00203EA1" w:rsidP="0045659D">
            <w:pPr>
              <w:spacing w:after="0" w:line="240" w:lineRule="auto"/>
              <w:rPr>
                <w:rFonts w:eastAsia="Calibri"/>
                <w:lang w:val="bg-BG"/>
              </w:rPr>
            </w:pPr>
            <w:r>
              <w:rPr>
                <w:rFonts w:eastAsia="Calibri"/>
                <w:lang w:val="bg-BG"/>
              </w:rPr>
              <w:t xml:space="preserve">В този смисъл, качеството на местообитанието може да се влоши при използване на пестициди, </w:t>
            </w:r>
            <w:r>
              <w:rPr>
                <w:rFonts w:eastAsia="Calibri"/>
                <w:lang w:val="bg-BG"/>
              </w:rPr>
              <w:lastRenderedPageBreak/>
              <w:t xml:space="preserve">намаляващи количеството на пчелите. </w:t>
            </w:r>
            <w:r w:rsidRPr="007B5A83">
              <w:rPr>
                <w:rFonts w:eastAsia="Calibri"/>
                <w:lang w:val="bg-BG"/>
              </w:rPr>
              <w:t>За да бъдат опазени пчелите, законодателството на ЕС прилага следната устойчива употреба на пестицидите. С Регламент (ЕО) № 1107/2009 се въвежда понятието „продукти за растителна защита с нисък риск</w:t>
            </w:r>
            <w:r w:rsidR="008353B0">
              <w:rPr>
                <w:rFonts w:eastAsia="Calibri"/>
                <w:lang w:val="bg-BG"/>
              </w:rPr>
              <w:t>”</w:t>
            </w:r>
            <w:r w:rsidRPr="007B5A83">
              <w:rPr>
                <w:rFonts w:eastAsia="Calibri"/>
                <w:lang w:val="bg-BG"/>
              </w:rPr>
              <w:t>.</w:t>
            </w:r>
          </w:p>
          <w:p w14:paraId="0F4524E0" w14:textId="1474635E" w:rsidR="00203EA1" w:rsidRPr="001A1B36" w:rsidRDefault="00203EA1" w:rsidP="0045659D">
            <w:pPr>
              <w:spacing w:after="0" w:line="240" w:lineRule="auto"/>
              <w:rPr>
                <w:lang w:val="en-GB"/>
              </w:rPr>
            </w:pPr>
            <w:r>
              <w:rPr>
                <w:rFonts w:eastAsia="Calibri"/>
                <w:lang w:val="bg-BG"/>
              </w:rPr>
              <w:t xml:space="preserve">Към настоящия момент не е налична информация в какъв процент от земеделските земи се използват </w:t>
            </w:r>
            <w:r w:rsidRPr="007B5A83">
              <w:rPr>
                <w:rFonts w:eastAsia="Calibri"/>
                <w:lang w:val="bg-BG"/>
              </w:rPr>
              <w:t>„продукти за растителна защита с нисък риск</w:t>
            </w:r>
            <w:r w:rsidR="008353B0">
              <w:rPr>
                <w:rFonts w:eastAsia="Calibri"/>
                <w:lang w:val="bg-BG"/>
              </w:rPr>
              <w:t>”</w:t>
            </w:r>
            <w:r w:rsidRPr="007B5A83">
              <w:rPr>
                <w:rFonts w:eastAsia="Calibri"/>
                <w:lang w:val="bg-BG"/>
              </w:rPr>
              <w:t>.</w:t>
            </w:r>
            <w:r>
              <w:rPr>
                <w:rFonts w:eastAsia="Calibri"/>
                <w:lang w:val="bg-BG"/>
              </w:rPr>
              <w:t xml:space="preserve"> Поради тази причина е формулирана междинна цел.</w:t>
            </w:r>
          </w:p>
        </w:tc>
        <w:tc>
          <w:tcPr>
            <w:tcW w:w="0" w:type="auto"/>
          </w:tcPr>
          <w:p w14:paraId="6AA463B7" w14:textId="48CC792C" w:rsidR="00203EA1" w:rsidRPr="002E3475" w:rsidRDefault="00203EA1" w:rsidP="0045659D">
            <w:pPr>
              <w:spacing w:after="0" w:line="240" w:lineRule="auto"/>
              <w:rPr>
                <w:lang w:val="bg-BG"/>
              </w:rPr>
            </w:pPr>
            <w:r>
              <w:rPr>
                <w:rFonts w:eastAsia="Calibri"/>
                <w:lang w:val="bg-BG"/>
              </w:rPr>
              <w:lastRenderedPageBreak/>
              <w:t xml:space="preserve">Междинна цел: Да се установи процента на </w:t>
            </w:r>
            <w:r w:rsidRPr="008D0337">
              <w:rPr>
                <w:rFonts w:eastAsia="Calibri"/>
                <w:lang w:val="bg-BG"/>
              </w:rPr>
              <w:t>земеделските земи</w:t>
            </w:r>
            <w:r>
              <w:rPr>
                <w:rFonts w:eastAsia="Calibri"/>
                <w:lang w:val="bg-BG"/>
              </w:rPr>
              <w:t>, в управлението на които</w:t>
            </w:r>
            <w:r w:rsidRPr="008D0337">
              <w:rPr>
                <w:rFonts w:eastAsia="Calibri"/>
                <w:lang w:val="bg-BG"/>
              </w:rPr>
              <w:t xml:space="preserve"> се използват „продукти за растителна защита с нисък риск</w:t>
            </w:r>
            <w:r w:rsidR="008353B0">
              <w:rPr>
                <w:rFonts w:eastAsia="Calibri"/>
                <w:lang w:val="bg-BG"/>
              </w:rPr>
              <w:t>”</w:t>
            </w:r>
            <w:r>
              <w:rPr>
                <w:rFonts w:eastAsia="Calibri"/>
                <w:lang w:val="bg-BG"/>
              </w:rPr>
              <w:t xml:space="preserve">, чрез набиране </w:t>
            </w:r>
            <w:r>
              <w:rPr>
                <w:rFonts w:eastAsia="Calibri"/>
                <w:lang w:val="bg-BG"/>
              </w:rPr>
              <w:lastRenderedPageBreak/>
              <w:t>на информация от земеделските стопани до 2025 г.</w:t>
            </w:r>
          </w:p>
        </w:tc>
      </w:tr>
    </w:tbl>
    <w:p w14:paraId="68FF3C2F" w14:textId="77777777" w:rsidR="00203EA1" w:rsidRDefault="00203EA1" w:rsidP="00203EA1">
      <w:pPr>
        <w:spacing w:after="120"/>
      </w:pPr>
    </w:p>
    <w:p w14:paraId="22B4B543" w14:textId="3BDF1BED" w:rsidR="00203EA1" w:rsidRPr="0045659D" w:rsidRDefault="00203EA1" w:rsidP="005E58FD">
      <w:pPr>
        <w:pStyle w:val="ListParagraph"/>
        <w:numPr>
          <w:ilvl w:val="0"/>
          <w:numId w:val="111"/>
        </w:numPr>
        <w:spacing w:before="120" w:after="120" w:line="240" w:lineRule="auto"/>
        <w:rPr>
          <w:rFonts w:eastAsia="Calibri"/>
          <w:b/>
          <w:bCs/>
          <w:lang w:val="bg-BG"/>
        </w:rPr>
      </w:pPr>
      <w:r w:rsidRPr="0045659D">
        <w:rPr>
          <w:rFonts w:eastAsia="Calibri"/>
          <w:b/>
          <w:bCs/>
          <w:lang w:val="bg-BG"/>
        </w:rPr>
        <w:t xml:space="preserve">Необходимост от промени в СФД за СЗЗ </w:t>
      </w:r>
      <w:r w:rsidRPr="0045659D">
        <w:rPr>
          <w:b/>
          <w:lang w:val="bg-BG"/>
        </w:rPr>
        <w:t>BG0002017 „Комплекс Беленски острови</w:t>
      </w:r>
      <w:r w:rsidR="008353B0" w:rsidRPr="0045659D">
        <w:rPr>
          <w:b/>
          <w:lang w:val="bg-BG"/>
        </w:rPr>
        <w:t>”</w:t>
      </w:r>
    </w:p>
    <w:p w14:paraId="64AE2206" w14:textId="05F35B2D" w:rsidR="00A037AA" w:rsidRDefault="00203EA1" w:rsidP="00203EA1">
      <w:pPr>
        <w:spacing w:after="120"/>
        <w:jc w:val="both"/>
        <w:rPr>
          <w:rFonts w:eastAsia="Calibri"/>
          <w:lang w:val="bg-BG"/>
        </w:rPr>
      </w:pPr>
      <w:r w:rsidRPr="009C3B14">
        <w:rPr>
          <w:rFonts w:eastAsia="Calibri"/>
          <w:lang w:val="bg-BG"/>
        </w:rPr>
        <w:t xml:space="preserve">Предвид наличната информация за настоящата </w:t>
      </w:r>
      <w:r>
        <w:rPr>
          <w:rFonts w:eastAsia="Calibri"/>
          <w:lang w:val="bg-BG"/>
        </w:rPr>
        <w:t xml:space="preserve">гнездова </w:t>
      </w:r>
      <w:r w:rsidR="0009749D">
        <w:rPr>
          <w:rFonts w:eastAsia="Calibri"/>
          <w:lang w:val="bg-BG"/>
        </w:rPr>
        <w:t>популация</w:t>
      </w:r>
      <w:r w:rsidRPr="009C3B14">
        <w:rPr>
          <w:rFonts w:eastAsia="Calibri"/>
          <w:lang w:val="bg-BG"/>
        </w:rPr>
        <w:t xml:space="preserve"> на вида в защитената зона</w:t>
      </w:r>
      <w:r w:rsidRPr="009C3B14">
        <w:rPr>
          <w:rFonts w:eastAsia="Calibri"/>
        </w:rPr>
        <w:t xml:space="preserve"> </w:t>
      </w:r>
      <w:r>
        <w:rPr>
          <w:rFonts w:eastAsia="Calibri"/>
          <w:lang w:val="bg-BG"/>
        </w:rPr>
        <w:t>не може да бъде направена</w:t>
      </w:r>
      <w:r w:rsidRPr="009C3B14">
        <w:rPr>
          <w:rFonts w:eastAsia="Calibri"/>
          <w:lang w:val="bg-BG"/>
        </w:rPr>
        <w:t xml:space="preserve"> актуализация на СФД</w:t>
      </w:r>
      <w:r>
        <w:rPr>
          <w:rFonts w:eastAsia="Calibri"/>
          <w:lang w:val="bg-BG"/>
        </w:rPr>
        <w:t>.</w:t>
      </w:r>
    </w:p>
    <w:p w14:paraId="63FD81CC" w14:textId="0F694EA5" w:rsidR="00CA48F1" w:rsidRDefault="00CA48F1" w:rsidP="00203EA1">
      <w:pPr>
        <w:spacing w:after="120"/>
        <w:jc w:val="both"/>
        <w:rPr>
          <w:rFonts w:eastAsia="Calibri"/>
          <w:lang w:val="bg-BG"/>
        </w:rPr>
      </w:pPr>
    </w:p>
    <w:p w14:paraId="22E23B9C" w14:textId="5022C534" w:rsidR="00C3044A" w:rsidRPr="00C3044A" w:rsidRDefault="00C3044A" w:rsidP="00C3044A">
      <w:pPr>
        <w:pStyle w:val="Heading1"/>
        <w:jc w:val="center"/>
        <w:rPr>
          <w:lang w:val="en-GB"/>
        </w:rPr>
      </w:pPr>
      <w:bookmarkStart w:id="114" w:name="_Toc97813539"/>
      <w:r>
        <w:rPr>
          <w:lang w:val="bg-BG"/>
        </w:rPr>
        <w:t>С</w:t>
      </w:r>
      <w:r w:rsidRPr="00C3044A">
        <w:rPr>
          <w:lang w:val="bg-BG"/>
        </w:rPr>
        <w:t xml:space="preserve">пецифични цели за А338 </w:t>
      </w:r>
      <w:r w:rsidRPr="00C3044A">
        <w:rPr>
          <w:i/>
          <w:lang w:val="en-GB"/>
        </w:rPr>
        <w:t>L</w:t>
      </w:r>
      <w:r w:rsidRPr="00C3044A">
        <w:rPr>
          <w:i/>
        </w:rPr>
        <w:t>anius collurio</w:t>
      </w:r>
      <w:r w:rsidRPr="00C3044A">
        <w:rPr>
          <w:lang w:val="en-GB"/>
        </w:rPr>
        <w:t xml:space="preserve"> (</w:t>
      </w:r>
      <w:r w:rsidRPr="00C3044A">
        <w:rPr>
          <w:lang w:val="bg-BG"/>
        </w:rPr>
        <w:t>червеногърба сврачка</w:t>
      </w:r>
      <w:r w:rsidRPr="00C3044A">
        <w:rPr>
          <w:lang w:val="en-GB"/>
        </w:rPr>
        <w:t>)</w:t>
      </w:r>
      <w:bookmarkEnd w:id="114"/>
    </w:p>
    <w:p w14:paraId="4107E07D" w14:textId="77777777" w:rsidR="00C3044A" w:rsidRPr="003125A8" w:rsidRDefault="00C3044A" w:rsidP="002C5972">
      <w:pPr>
        <w:spacing w:after="120"/>
        <w:rPr>
          <w:lang w:val="bg-BG"/>
        </w:rPr>
      </w:pPr>
    </w:p>
    <w:p w14:paraId="5C15A11E" w14:textId="6343F481" w:rsidR="00C3044A" w:rsidRPr="00CC190D" w:rsidRDefault="00C3044A" w:rsidP="005E58FD">
      <w:pPr>
        <w:pStyle w:val="ListParagraph"/>
        <w:numPr>
          <w:ilvl w:val="0"/>
          <w:numId w:val="112"/>
        </w:numPr>
        <w:spacing w:after="120"/>
        <w:rPr>
          <w:b/>
          <w:lang w:val="bg-BG"/>
        </w:rPr>
      </w:pPr>
      <w:r w:rsidRPr="00CC190D">
        <w:rPr>
          <w:b/>
          <w:lang w:val="bg-BG"/>
        </w:rPr>
        <w:t>Кратка характеристика на вида</w:t>
      </w:r>
    </w:p>
    <w:p w14:paraId="44D2E6BF" w14:textId="0C24BCEC" w:rsidR="00C3044A" w:rsidRPr="00C3044A" w:rsidRDefault="006513ED" w:rsidP="002C5972">
      <w:pPr>
        <w:spacing w:after="120"/>
        <w:rPr>
          <w:lang w:val="bg-BG"/>
        </w:rPr>
      </w:pPr>
      <w:r>
        <w:rPr>
          <w:lang w:val="bg-BG"/>
        </w:rPr>
        <w:t>Дължината на тялото</w:t>
      </w:r>
      <w:r w:rsidR="00C3044A" w:rsidRPr="00C3044A">
        <w:rPr>
          <w:lang w:val="bg-BG"/>
        </w:rPr>
        <w:t xml:space="preserve"> 16-18 cm, тегло</w:t>
      </w:r>
      <w:r w:rsidR="00CC190D">
        <w:rPr>
          <w:lang w:val="bg-BG"/>
        </w:rPr>
        <w:t xml:space="preserve"> 23-42 </w:t>
      </w:r>
      <w:r w:rsidR="00CC190D">
        <w:rPr>
          <w:lang w:val="en-GB"/>
        </w:rPr>
        <w:t>gr</w:t>
      </w:r>
      <w:r>
        <w:rPr>
          <w:lang w:val="bg-BG"/>
        </w:rPr>
        <w:t xml:space="preserve">., дължина на крилото </w:t>
      </w:r>
      <w:r w:rsidR="00C3044A" w:rsidRPr="00C3044A">
        <w:rPr>
          <w:lang w:val="bg-BG"/>
        </w:rPr>
        <w:t>89</w:t>
      </w:r>
      <w:r>
        <w:rPr>
          <w:lang w:val="en-GB"/>
        </w:rPr>
        <w:t xml:space="preserve"> </w:t>
      </w:r>
      <w:r w:rsidR="00C3044A" w:rsidRPr="00C3044A">
        <w:rPr>
          <w:lang w:val="bg-BG"/>
        </w:rPr>
        <w:t>-</w:t>
      </w:r>
      <w:r>
        <w:rPr>
          <w:lang w:val="en-GB"/>
        </w:rPr>
        <w:t xml:space="preserve"> </w:t>
      </w:r>
      <w:r>
        <w:rPr>
          <w:lang w:val="bg-BG"/>
        </w:rPr>
        <w:t>99 mm</w:t>
      </w:r>
      <w:r w:rsidR="00C3044A" w:rsidRPr="00C3044A">
        <w:rPr>
          <w:lang w:val="bg-BG"/>
        </w:rPr>
        <w:t xml:space="preserve">. </w:t>
      </w:r>
      <w:r w:rsidR="00C3044A" w:rsidRPr="00C3044A">
        <w:t>(Svesson</w:t>
      </w:r>
      <w:r w:rsidR="005F2A2A">
        <w:t xml:space="preserve"> et al., 2009</w:t>
      </w:r>
      <w:r w:rsidR="00C3044A" w:rsidRPr="00C3044A">
        <w:t>)</w:t>
      </w:r>
      <w:r w:rsidR="00C3044A" w:rsidRPr="00C3044A">
        <w:rPr>
          <w:lang w:val="bg-BG"/>
        </w:rPr>
        <w:t>. Има ясно изразен полов диморфизъм. Мъжките имат сива глава с черна ивица през окото.</w:t>
      </w:r>
      <w:r w:rsidR="00CC190D">
        <w:rPr>
          <w:lang w:val="en-GB"/>
        </w:rPr>
        <w:t xml:space="preserve"> </w:t>
      </w:r>
      <w:r w:rsidR="00C3044A" w:rsidRPr="00C3044A">
        <w:rPr>
          <w:lang w:val="bg-BG"/>
        </w:rPr>
        <w:t>Гърбът е кестенявокафяв. Гърдите и коремът са бели с лек розов оттенък. Опашката е дълга, черна, с бели страни. Клюнът е черен, мощен,със зъбче на горната получовка. Женската е с кафява глава и слабо изразена кафява ивица през окото. Гърбът и е ръждивокафяв, коремът е бял с тъмно напетняване. Младите са подобни на женските, но тъмното напетняване е изразе</w:t>
      </w:r>
      <w:r w:rsidR="005F2A2A">
        <w:rPr>
          <w:lang w:val="bg-BG"/>
        </w:rPr>
        <w:t>но на темето,гърба и крилата.</w:t>
      </w:r>
    </w:p>
    <w:p w14:paraId="58B92E51" w14:textId="77777777" w:rsidR="00C3044A" w:rsidRPr="00C3044A" w:rsidRDefault="00C3044A" w:rsidP="002C5972">
      <w:pPr>
        <w:spacing w:after="120"/>
        <w:rPr>
          <w:i/>
          <w:lang w:val="bg-BG"/>
        </w:rPr>
      </w:pPr>
      <w:r w:rsidRPr="00C3044A">
        <w:rPr>
          <w:i/>
          <w:lang w:val="bg-BG"/>
        </w:rPr>
        <w:t>Характер на пребиваване в страната</w:t>
      </w:r>
    </w:p>
    <w:p w14:paraId="5332D1D6" w14:textId="442F3A65" w:rsidR="00C3044A" w:rsidRPr="00C3044A" w:rsidRDefault="00C3044A" w:rsidP="002C5972">
      <w:pPr>
        <w:spacing w:after="120"/>
        <w:rPr>
          <w:lang w:val="bg-BG"/>
        </w:rPr>
      </w:pPr>
      <w:r w:rsidRPr="00C3044A">
        <w:rPr>
          <w:lang w:val="bg-BG"/>
        </w:rPr>
        <w:t>Гнездящ прелетен вид. Транзитната миграция е много добре изразена. Среща се в България от втората половина на април до края на октомври – началото на ноември</w:t>
      </w:r>
      <w:r w:rsidR="009F73C0">
        <w:rPr>
          <w:lang w:val="bg-BG"/>
        </w:rPr>
        <w:t>.</w:t>
      </w:r>
    </w:p>
    <w:p w14:paraId="5FA8D49C" w14:textId="77777777" w:rsidR="00C3044A" w:rsidRPr="00C3044A" w:rsidRDefault="00C3044A" w:rsidP="002C5972">
      <w:pPr>
        <w:spacing w:after="120"/>
        <w:rPr>
          <w:i/>
          <w:lang w:val="bg-BG"/>
        </w:rPr>
      </w:pPr>
    </w:p>
    <w:p w14:paraId="6AF144A7" w14:textId="77777777" w:rsidR="00C3044A" w:rsidRPr="00C3044A" w:rsidRDefault="00C3044A" w:rsidP="002C5972">
      <w:pPr>
        <w:spacing w:after="120"/>
        <w:rPr>
          <w:i/>
          <w:lang w:val="bg-BG"/>
        </w:rPr>
      </w:pPr>
      <w:r w:rsidRPr="00C3044A">
        <w:rPr>
          <w:i/>
          <w:lang w:val="bg-BG"/>
        </w:rPr>
        <w:t>Характерно местообитание</w:t>
      </w:r>
    </w:p>
    <w:p w14:paraId="6DB043C3" w14:textId="7927491F" w:rsidR="00C3044A" w:rsidRPr="00C3044A" w:rsidRDefault="00C3044A" w:rsidP="002C5972">
      <w:pPr>
        <w:spacing w:after="120"/>
        <w:rPr>
          <w:lang w:val="bg-BG"/>
        </w:rPr>
      </w:pPr>
      <w:r w:rsidRPr="00C3044A">
        <w:rPr>
          <w:lang w:val="bg-BG"/>
        </w:rPr>
        <w:t>Гнезди предимно в храстови местообитания –</w:t>
      </w:r>
      <w:r w:rsidR="009F73C0">
        <w:rPr>
          <w:lang w:val="en-GB"/>
        </w:rPr>
        <w:t xml:space="preserve"> </w:t>
      </w:r>
      <w:r w:rsidRPr="00C3044A">
        <w:rPr>
          <w:lang w:val="bg-BG"/>
        </w:rPr>
        <w:t xml:space="preserve">формации на глог, шипка, драка, трънка, къпини и много други. Често и в окрайнини на широколистни гори. Рядка в полезащитни пояси и крайселищни паркове и градини. Оптималните местообитания са ливадни или степни осеяни с много храсти. Среща се в равнини, в хълмисти и предпланински райони, рядко и в планински ливади с храсти, от морското равнище до около 1900-2000 мнв.. </w:t>
      </w:r>
    </w:p>
    <w:p w14:paraId="1E247CCA" w14:textId="77777777" w:rsidR="00C3044A" w:rsidRPr="00C3044A" w:rsidRDefault="00C3044A" w:rsidP="002C5972">
      <w:pPr>
        <w:spacing w:after="120"/>
        <w:rPr>
          <w:i/>
          <w:lang w:val="bg-BG"/>
        </w:rPr>
      </w:pPr>
      <w:r w:rsidRPr="00C3044A">
        <w:rPr>
          <w:i/>
          <w:lang w:val="bg-BG"/>
        </w:rPr>
        <w:t>Хранене</w:t>
      </w:r>
    </w:p>
    <w:p w14:paraId="78D4090D" w14:textId="3F15E05A" w:rsidR="00C3044A" w:rsidRPr="00C3044A" w:rsidRDefault="00C3044A" w:rsidP="002C5972">
      <w:pPr>
        <w:spacing w:after="120"/>
        <w:rPr>
          <w:lang w:val="bg-BG"/>
        </w:rPr>
      </w:pPr>
      <w:r w:rsidRPr="00C3044A">
        <w:rPr>
          <w:lang w:val="bg-BG"/>
        </w:rPr>
        <w:t xml:space="preserve">Червеногърбата сврачка е хищна - храни се с различни безгръбначни и дребни гръбначни животни. Хранителният спектър се оформя главно от едри насекоми – бръмбари </w:t>
      </w:r>
      <w:r w:rsidRPr="00C3044A">
        <w:t xml:space="preserve">(Carabidae, Cerambycidae, Tenebrionidae), </w:t>
      </w:r>
      <w:r w:rsidRPr="00C3044A">
        <w:rPr>
          <w:lang w:val="bg-BG"/>
        </w:rPr>
        <w:t>скакалци, щурци, цикади,</w:t>
      </w:r>
      <w:r w:rsidR="00EB3AE1">
        <w:rPr>
          <w:lang w:val="en-GB"/>
        </w:rPr>
        <w:t xml:space="preserve"> </w:t>
      </w:r>
      <w:r w:rsidRPr="00C3044A">
        <w:rPr>
          <w:lang w:val="bg-BG"/>
        </w:rPr>
        <w:t xml:space="preserve">водни кончета, гъсеници на пеперуди. Яде също и  дребни мишевидни гризачи, влечуги, малки пойни птици </w:t>
      </w:r>
      <w:r w:rsidRPr="00C3044A">
        <w:t>(</w:t>
      </w:r>
      <w:r w:rsidRPr="00C3044A">
        <w:rPr>
          <w:lang w:val="bg-BG"/>
        </w:rPr>
        <w:t>Иванов</w:t>
      </w:r>
      <w:r w:rsidR="00F5245D">
        <w:rPr>
          <w:lang w:val="en-GB"/>
        </w:rPr>
        <w:t>,</w:t>
      </w:r>
      <w:r w:rsidRPr="00C3044A">
        <w:rPr>
          <w:lang w:val="bg-BG"/>
        </w:rPr>
        <w:t xml:space="preserve"> 2011</w:t>
      </w:r>
      <w:r w:rsidRPr="00C3044A">
        <w:t>)</w:t>
      </w:r>
      <w:r w:rsidRPr="00C3044A">
        <w:rPr>
          <w:lang w:val="bg-BG"/>
        </w:rPr>
        <w:t xml:space="preserve">. </w:t>
      </w:r>
    </w:p>
    <w:p w14:paraId="476DF3A3" w14:textId="77777777" w:rsidR="00C3044A" w:rsidRPr="00CC190D" w:rsidRDefault="00C3044A" w:rsidP="005E58FD">
      <w:pPr>
        <w:pStyle w:val="ListParagraph"/>
        <w:numPr>
          <w:ilvl w:val="0"/>
          <w:numId w:val="112"/>
        </w:numPr>
        <w:spacing w:after="120"/>
        <w:rPr>
          <w:b/>
          <w:lang w:val="bg-BG"/>
        </w:rPr>
      </w:pPr>
      <w:r w:rsidRPr="00CC190D">
        <w:rPr>
          <w:b/>
          <w:lang w:val="bg-BG"/>
        </w:rPr>
        <w:t>Разпространение, природозащитно състояние и тенденции в популацията на вида на национално ниво</w:t>
      </w:r>
    </w:p>
    <w:p w14:paraId="60287F11" w14:textId="18DE0DDB" w:rsidR="00C3044A" w:rsidRPr="00C3044A" w:rsidRDefault="00C3044A" w:rsidP="002C5972">
      <w:pPr>
        <w:spacing w:after="120"/>
      </w:pPr>
      <w:r w:rsidRPr="00C3044A">
        <w:rPr>
          <w:lang w:val="bg-BG"/>
        </w:rPr>
        <w:t xml:space="preserve">Червеногърбата сврачка е широко разпространен вид и гнезди в цялата страна. В повечето райони предлагащи подходящи местообитания е многобройна,дори изобилна на места.   Според Атласа на гнездещите птици у нас гнездят 300 000 – 700 000 двойки </w:t>
      </w:r>
      <w:r w:rsidRPr="00C3044A">
        <w:t>(</w:t>
      </w:r>
      <w:r w:rsidRPr="00C3044A">
        <w:rPr>
          <w:lang w:val="bg-BG"/>
        </w:rPr>
        <w:t xml:space="preserve">Янков </w:t>
      </w:r>
      <w:r w:rsidR="002C5972">
        <w:rPr>
          <w:lang w:val="bg-BG"/>
        </w:rPr>
        <w:t xml:space="preserve">отг. </w:t>
      </w:r>
      <w:r w:rsidRPr="00C3044A">
        <w:rPr>
          <w:lang w:val="bg-BG"/>
        </w:rPr>
        <w:t>ред.</w:t>
      </w:r>
      <w:r w:rsidR="002C5972">
        <w:rPr>
          <w:lang w:val="bg-BG"/>
        </w:rPr>
        <w:t>,</w:t>
      </w:r>
      <w:r w:rsidRPr="00C3044A">
        <w:rPr>
          <w:lang w:val="bg-BG"/>
        </w:rPr>
        <w:t xml:space="preserve"> 2007</w:t>
      </w:r>
      <w:r w:rsidRPr="00C3044A">
        <w:t>)</w:t>
      </w:r>
      <w:r w:rsidRPr="00C3044A">
        <w:rPr>
          <w:lang w:val="bg-BG"/>
        </w:rPr>
        <w:t>.</w:t>
      </w:r>
      <w:r w:rsidRPr="00C3044A">
        <w:t xml:space="preserve"> </w:t>
      </w:r>
      <w:r w:rsidRPr="00C3044A">
        <w:rPr>
          <w:lang w:val="bg-BG"/>
        </w:rPr>
        <w:t>Според докладването по чл.12 от 2019 г. гнездовата популация</w:t>
      </w:r>
      <w:r w:rsidRPr="00C3044A">
        <w:t xml:space="preserve"> e</w:t>
      </w:r>
      <w:r w:rsidRPr="00C3044A">
        <w:rPr>
          <w:lang w:val="bg-BG"/>
        </w:rPr>
        <w:t xml:space="preserve"> в рамките на</w:t>
      </w:r>
      <w:r w:rsidRPr="00C3044A">
        <w:t xml:space="preserve"> 170 000 – 380 000</w:t>
      </w:r>
      <w:r w:rsidRPr="00C3044A">
        <w:rPr>
          <w:lang w:val="bg-BG"/>
        </w:rPr>
        <w:t xml:space="preserve">  двойки.Тенденцията в числеността е отрицателна, при това доста значителна</w:t>
      </w:r>
      <w:r w:rsidRPr="00C3044A">
        <w:t xml:space="preserve">  - </w:t>
      </w:r>
      <w:r w:rsidRPr="00C3044A">
        <w:rPr>
          <w:lang w:val="bg-BG"/>
        </w:rPr>
        <w:t xml:space="preserve">с </w:t>
      </w:r>
      <w:r w:rsidRPr="00C3044A">
        <w:t>30-40%</w:t>
      </w:r>
      <w:r w:rsidRPr="00C3044A">
        <w:rPr>
          <w:lang w:val="bg-BG"/>
        </w:rPr>
        <w:t xml:space="preserve"> в</w:t>
      </w:r>
      <w:r w:rsidR="002C5972">
        <w:rPr>
          <w:lang w:val="bg-BG"/>
        </w:rPr>
        <w:t xml:space="preserve"> краткосрочен план.</w:t>
      </w:r>
      <w:r w:rsidRPr="00C3044A">
        <w:rPr>
          <w:lang w:val="bg-BG"/>
        </w:rPr>
        <w:t xml:space="preserve"> Мониторингът на обикновените видове птици за 2005 -2013 г. показва слабо намаление на вида с</w:t>
      </w:r>
      <w:r w:rsidRPr="00C3044A">
        <w:t xml:space="preserve"> 14% </w:t>
      </w:r>
      <w:r w:rsidRPr="00C3044A">
        <w:rPr>
          <w:lang w:val="bg-BG"/>
        </w:rPr>
        <w:t xml:space="preserve">в 129 площадки </w:t>
      </w:r>
      <w:r w:rsidRPr="00C3044A">
        <w:t>(</w:t>
      </w:r>
      <w:r w:rsidRPr="00C3044A">
        <w:rPr>
          <w:lang w:val="bg-BG"/>
        </w:rPr>
        <w:t>1</w:t>
      </w:r>
      <w:r w:rsidRPr="00C3044A">
        <w:t>X1 km)</w:t>
      </w:r>
      <w:r w:rsidRPr="00C3044A">
        <w:rPr>
          <w:lang w:val="bg-BG"/>
        </w:rPr>
        <w:t xml:space="preserve">, голяма част от тях в Софийско </w:t>
      </w:r>
      <w:r w:rsidRPr="00C3044A">
        <w:t>(Hristov,</w:t>
      </w:r>
      <w:r w:rsidRPr="00C3044A">
        <w:rPr>
          <w:lang w:val="bg-BG"/>
        </w:rPr>
        <w:t xml:space="preserve"> </w:t>
      </w:r>
      <w:r w:rsidRPr="00C3044A">
        <w:t>Petkov 2013).</w:t>
      </w:r>
    </w:p>
    <w:p w14:paraId="61FBB1BB" w14:textId="4E1A3162" w:rsidR="00C3044A" w:rsidRPr="00C3044A" w:rsidRDefault="00C3044A" w:rsidP="002C5972">
      <w:pPr>
        <w:spacing w:after="120"/>
        <w:rPr>
          <w:lang w:val="bg-BG"/>
        </w:rPr>
      </w:pPr>
      <w:r w:rsidRPr="00C3044A">
        <w:rPr>
          <w:lang w:val="bg-BG"/>
        </w:rPr>
        <w:t>При докладването по чл.12 като заплахи за вида са посочени прекомерно интензивната паша,липсата на паша и изо</w:t>
      </w:r>
      <w:r w:rsidR="002C5972">
        <w:rPr>
          <w:lang w:val="bg-BG"/>
        </w:rPr>
        <w:t xml:space="preserve">ставянето на земеделски земи. </w:t>
      </w:r>
      <w:r w:rsidRPr="00C3044A">
        <w:rPr>
          <w:lang w:val="bg-BG"/>
        </w:rPr>
        <w:t xml:space="preserve">Други заплахи за вида са химизацията в селското и горското стопанство, пожарите, унищожаването на храстите за поддържане на пасищата, разораването на пасища и ливади, застрояването, развитието на пътната инфраструктура и др.Червеногърбите сврачки много често ловуват по крайпътните храсти и са една от най-честите жертви на </w:t>
      </w:r>
      <w:r w:rsidR="002C5972">
        <w:rPr>
          <w:lang w:val="bg-BG"/>
        </w:rPr>
        <w:t>интензивния автомобилен трафик.</w:t>
      </w:r>
    </w:p>
    <w:p w14:paraId="0FDE4953" w14:textId="0825DC90" w:rsidR="00C3044A" w:rsidRPr="00CC190D" w:rsidRDefault="00C3044A" w:rsidP="005E58FD">
      <w:pPr>
        <w:pStyle w:val="ListParagraph"/>
        <w:numPr>
          <w:ilvl w:val="0"/>
          <w:numId w:val="112"/>
        </w:numPr>
        <w:spacing w:after="120"/>
        <w:rPr>
          <w:b/>
          <w:lang w:val="bg-BG"/>
        </w:rPr>
      </w:pPr>
      <w:r w:rsidRPr="00CC190D">
        <w:rPr>
          <w:b/>
          <w:lang w:val="bg-BG"/>
        </w:rPr>
        <w:t xml:space="preserve">Състояние в </w:t>
      </w:r>
      <w:r w:rsidR="003125A8" w:rsidRPr="00CC190D">
        <w:rPr>
          <w:rFonts w:eastAsia="Calibri"/>
          <w:b/>
          <w:bCs/>
          <w:lang w:val="bg-BG"/>
        </w:rPr>
        <w:t xml:space="preserve">СЗЗ </w:t>
      </w:r>
      <w:r w:rsidR="003125A8" w:rsidRPr="00CC190D">
        <w:rPr>
          <w:b/>
          <w:lang w:val="bg-BG"/>
        </w:rPr>
        <w:t>BG0002017 „Комплекс Беленски острови”</w:t>
      </w:r>
    </w:p>
    <w:p w14:paraId="5DAFA854" w14:textId="5690916D" w:rsidR="00C3044A" w:rsidRPr="00C3044A" w:rsidRDefault="00C3044A" w:rsidP="002C5972">
      <w:pPr>
        <w:spacing w:after="120"/>
        <w:rPr>
          <w:lang w:val="bg-BG"/>
        </w:rPr>
      </w:pPr>
      <w:r w:rsidRPr="00C3044A">
        <w:rPr>
          <w:lang w:val="bg-BG"/>
        </w:rPr>
        <w:t xml:space="preserve">Съгласно </w:t>
      </w:r>
      <w:r w:rsidR="00CC190D">
        <w:rPr>
          <w:lang w:val="bg-BG"/>
        </w:rPr>
        <w:t>СФД</w:t>
      </w:r>
      <w:r w:rsidRPr="00C3044A">
        <w:rPr>
          <w:lang w:val="bg-BG"/>
        </w:rPr>
        <w:t xml:space="preserve"> на зоната</w:t>
      </w:r>
      <w:r w:rsidR="00CC190D">
        <w:rPr>
          <w:lang w:val="bg-BG"/>
        </w:rPr>
        <w:t>,</w:t>
      </w:r>
      <w:r w:rsidRPr="00C3044A">
        <w:rPr>
          <w:lang w:val="bg-BG"/>
        </w:rPr>
        <w:t xml:space="preserve"> видът е гнездящ,</w:t>
      </w:r>
      <w:r w:rsidR="00D2351D">
        <w:rPr>
          <w:lang w:val="bg-BG"/>
        </w:rPr>
        <w:t xml:space="preserve"> </w:t>
      </w:r>
      <w:r w:rsidRPr="00C3044A">
        <w:rPr>
          <w:lang w:val="bg-BG"/>
        </w:rPr>
        <w:t>прелетен с численост 10-99 двойки. Това представлява 0,0</w:t>
      </w:r>
      <w:r w:rsidRPr="00C3044A">
        <w:t>2</w:t>
      </w:r>
      <w:r w:rsidRPr="00C3044A">
        <w:rPr>
          <w:lang w:val="bg-BG"/>
        </w:rPr>
        <w:t xml:space="preserve"> от националната  популация. Оценката за значимост на популацията е „С“,  оценката за опазване е „А“, оценката за изолация е „С“ и общата оценка също е „С“.</w:t>
      </w:r>
    </w:p>
    <w:p w14:paraId="36D97AAE" w14:textId="77777777" w:rsidR="00C3044A" w:rsidRPr="00CC190D" w:rsidRDefault="00C3044A" w:rsidP="005E58FD">
      <w:pPr>
        <w:pStyle w:val="ListParagraph"/>
        <w:numPr>
          <w:ilvl w:val="0"/>
          <w:numId w:val="112"/>
        </w:numPr>
        <w:spacing w:after="120"/>
        <w:rPr>
          <w:b/>
          <w:lang w:val="bg-BG"/>
        </w:rPr>
      </w:pPr>
      <w:r w:rsidRPr="00CC190D">
        <w:rPr>
          <w:b/>
          <w:lang w:val="bg-BG"/>
        </w:rPr>
        <w:t>Анализ на наличната информация</w:t>
      </w:r>
    </w:p>
    <w:p w14:paraId="504428B8" w14:textId="44C1014B" w:rsidR="00C3044A" w:rsidRPr="00C3044A" w:rsidRDefault="00C3044A" w:rsidP="002C5972">
      <w:pPr>
        <w:spacing w:after="120"/>
        <w:rPr>
          <w:lang w:val="bg-BG"/>
        </w:rPr>
      </w:pPr>
      <w:r w:rsidRPr="00C3044A">
        <w:rPr>
          <w:lang w:val="bg-BG"/>
        </w:rPr>
        <w:t>При проучванията през 2021 г видът беше установен като сравнително чест в подходящите местообитания в зоната. Общо бяха установени 10 двойки или пеещи мъжки през гнездовия период. Числеността отговаря на посоченото в СФ</w:t>
      </w:r>
      <w:r w:rsidR="009106AA">
        <w:rPr>
          <w:lang w:val="bg-BG"/>
        </w:rPr>
        <w:t>Д</w:t>
      </w:r>
      <w:r w:rsidRPr="00C3044A">
        <w:rPr>
          <w:lang w:val="bg-BG"/>
        </w:rPr>
        <w:t>.</w:t>
      </w:r>
    </w:p>
    <w:p w14:paraId="61DB0DEF" w14:textId="36E82437" w:rsidR="00C3044A" w:rsidRPr="00D2351D" w:rsidRDefault="00C3044A" w:rsidP="002C5972">
      <w:pPr>
        <w:spacing w:after="120"/>
        <w:rPr>
          <w:lang w:val="en-GB"/>
        </w:rPr>
      </w:pPr>
      <w:r w:rsidRPr="00C3044A">
        <w:rPr>
          <w:lang w:val="bg-BG"/>
        </w:rPr>
        <w:lastRenderedPageBreak/>
        <w:t>Типичните гнездови и хранителни местообитания за вида в зоната са пасища и ливади обрасли с редки храсти и ниски дървета. Такива има на места на о.</w:t>
      </w:r>
      <w:r w:rsidR="002C5972">
        <w:rPr>
          <w:lang w:val="bg-BG"/>
        </w:rPr>
        <w:t xml:space="preserve"> </w:t>
      </w:r>
      <w:r w:rsidRPr="00C3044A">
        <w:rPr>
          <w:lang w:val="bg-BG"/>
        </w:rPr>
        <w:t>Персин</w:t>
      </w:r>
      <w:r w:rsidR="00D2351D">
        <w:rPr>
          <w:lang w:val="bg-BG"/>
        </w:rPr>
        <w:t xml:space="preserve">. Общата им площ е около 150 </w:t>
      </w:r>
      <w:r w:rsidR="00D2351D">
        <w:rPr>
          <w:lang w:val="en-GB"/>
        </w:rPr>
        <w:t>ha.</w:t>
      </w:r>
    </w:p>
    <w:p w14:paraId="2BB263AA" w14:textId="5A492681" w:rsidR="00C3044A" w:rsidRPr="00D2351D" w:rsidRDefault="00B35CB6" w:rsidP="005E58FD">
      <w:pPr>
        <w:pStyle w:val="ListParagraph"/>
        <w:numPr>
          <w:ilvl w:val="0"/>
          <w:numId w:val="112"/>
        </w:numPr>
        <w:spacing w:after="120"/>
        <w:rPr>
          <w:lang w:val="bg-BG"/>
        </w:rPr>
      </w:pPr>
      <w:r w:rsidRPr="00D2351D">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260"/>
        <w:gridCol w:w="1649"/>
        <w:gridCol w:w="3146"/>
        <w:gridCol w:w="2264"/>
      </w:tblGrid>
      <w:tr w:rsidR="00B72EC3" w:rsidRPr="00C3044A" w14:paraId="23D7340D" w14:textId="77777777" w:rsidTr="003125A8">
        <w:trPr>
          <w:tblHeader/>
          <w:jc w:val="center"/>
        </w:trPr>
        <w:tc>
          <w:tcPr>
            <w:tcW w:w="848" w:type="pct"/>
            <w:shd w:val="clear" w:color="auto" w:fill="B6DDE8"/>
            <w:vAlign w:val="center"/>
          </w:tcPr>
          <w:p w14:paraId="75A6426D" w14:textId="77777777" w:rsidR="00C3044A" w:rsidRPr="00C3044A" w:rsidRDefault="00C3044A" w:rsidP="00B900E5">
            <w:pPr>
              <w:spacing w:after="0" w:line="240" w:lineRule="auto"/>
              <w:jc w:val="center"/>
              <w:rPr>
                <w:b/>
                <w:bCs/>
                <w:lang w:val="bg-BG"/>
              </w:rPr>
            </w:pPr>
            <w:r w:rsidRPr="00C3044A">
              <w:rPr>
                <w:b/>
                <w:bCs/>
                <w:lang w:val="bg-BG"/>
              </w:rPr>
              <w:t>Параметър</w:t>
            </w:r>
          </w:p>
        </w:tc>
        <w:tc>
          <w:tcPr>
            <w:tcW w:w="640" w:type="pct"/>
            <w:shd w:val="clear" w:color="auto" w:fill="B6DDE8"/>
            <w:vAlign w:val="center"/>
          </w:tcPr>
          <w:p w14:paraId="064F4F5B" w14:textId="77777777" w:rsidR="00C3044A" w:rsidRPr="00C3044A" w:rsidRDefault="00C3044A" w:rsidP="00B900E5">
            <w:pPr>
              <w:spacing w:after="0" w:line="240" w:lineRule="auto"/>
              <w:jc w:val="center"/>
              <w:rPr>
                <w:b/>
                <w:bCs/>
                <w:lang w:val="bg-BG"/>
              </w:rPr>
            </w:pPr>
            <w:r w:rsidRPr="00C3044A">
              <w:rPr>
                <w:b/>
                <w:bCs/>
                <w:lang w:val="bg-BG"/>
              </w:rPr>
              <w:t>Мерна единица</w:t>
            </w:r>
          </w:p>
        </w:tc>
        <w:tc>
          <w:tcPr>
            <w:tcW w:w="829" w:type="pct"/>
            <w:shd w:val="clear" w:color="auto" w:fill="B6DDE8"/>
            <w:vAlign w:val="center"/>
          </w:tcPr>
          <w:p w14:paraId="2BA3FDFF" w14:textId="77777777" w:rsidR="00C3044A" w:rsidRPr="00C3044A" w:rsidRDefault="00C3044A" w:rsidP="00B900E5">
            <w:pPr>
              <w:spacing w:after="0" w:line="240" w:lineRule="auto"/>
              <w:jc w:val="center"/>
              <w:rPr>
                <w:b/>
                <w:bCs/>
                <w:lang w:val="bg-BG"/>
              </w:rPr>
            </w:pPr>
            <w:r w:rsidRPr="00C3044A">
              <w:rPr>
                <w:b/>
                <w:bCs/>
                <w:lang w:val="bg-BG"/>
              </w:rPr>
              <w:t>Целева стойност</w:t>
            </w:r>
          </w:p>
        </w:tc>
        <w:tc>
          <w:tcPr>
            <w:tcW w:w="1556" w:type="pct"/>
            <w:shd w:val="clear" w:color="auto" w:fill="B6DDE8"/>
            <w:vAlign w:val="center"/>
          </w:tcPr>
          <w:p w14:paraId="4D53F25B" w14:textId="77777777" w:rsidR="00C3044A" w:rsidRPr="00C3044A" w:rsidRDefault="00C3044A" w:rsidP="00B900E5">
            <w:pPr>
              <w:spacing w:after="0" w:line="240" w:lineRule="auto"/>
              <w:jc w:val="center"/>
              <w:rPr>
                <w:b/>
                <w:bCs/>
                <w:lang w:val="bg-BG"/>
              </w:rPr>
            </w:pPr>
            <w:r w:rsidRPr="00C3044A">
              <w:rPr>
                <w:b/>
                <w:bCs/>
                <w:lang w:val="bg-BG"/>
              </w:rPr>
              <w:t>Допълнителна информация</w:t>
            </w:r>
          </w:p>
        </w:tc>
        <w:tc>
          <w:tcPr>
            <w:tcW w:w="1127" w:type="pct"/>
            <w:shd w:val="clear" w:color="auto" w:fill="B6DDE8"/>
            <w:vAlign w:val="center"/>
          </w:tcPr>
          <w:p w14:paraId="28857B48" w14:textId="77777777" w:rsidR="00C3044A" w:rsidRPr="00C3044A" w:rsidRDefault="00C3044A" w:rsidP="00B900E5">
            <w:pPr>
              <w:spacing w:after="0" w:line="240" w:lineRule="auto"/>
              <w:jc w:val="center"/>
              <w:rPr>
                <w:b/>
                <w:bCs/>
                <w:lang w:val="bg-BG"/>
              </w:rPr>
            </w:pPr>
            <w:r w:rsidRPr="00C3044A">
              <w:rPr>
                <w:b/>
                <w:bCs/>
                <w:lang w:val="bg-BG"/>
              </w:rPr>
              <w:t>Специфични за зоната цели</w:t>
            </w:r>
          </w:p>
        </w:tc>
      </w:tr>
      <w:tr w:rsidR="00B72EC3" w:rsidRPr="00C3044A" w14:paraId="4F90BD3F" w14:textId="77777777" w:rsidTr="003125A8">
        <w:trPr>
          <w:jc w:val="center"/>
        </w:trPr>
        <w:tc>
          <w:tcPr>
            <w:tcW w:w="848" w:type="pct"/>
            <w:shd w:val="clear" w:color="auto" w:fill="auto"/>
          </w:tcPr>
          <w:p w14:paraId="11F4A7B9" w14:textId="51A62762" w:rsidR="00C3044A" w:rsidRPr="00C3044A" w:rsidRDefault="00C3044A" w:rsidP="00B900E5">
            <w:pPr>
              <w:spacing w:after="0" w:line="240" w:lineRule="auto"/>
              <w:rPr>
                <w:b/>
                <w:lang w:val="bg-BG"/>
              </w:rPr>
            </w:pPr>
            <w:r w:rsidRPr="00C3044A">
              <w:rPr>
                <w:b/>
                <w:lang w:val="bg-BG"/>
              </w:rPr>
              <w:t xml:space="preserve">Популация: </w:t>
            </w:r>
            <w:r w:rsidR="002C5972">
              <w:rPr>
                <w:lang w:val="bg-BG"/>
              </w:rPr>
              <w:t>Размер на гнездовата популация</w:t>
            </w:r>
            <w:r w:rsidRPr="00C3044A">
              <w:rPr>
                <w:b/>
                <w:lang w:val="bg-BG"/>
              </w:rPr>
              <w:t xml:space="preserve"> </w:t>
            </w:r>
          </w:p>
        </w:tc>
        <w:tc>
          <w:tcPr>
            <w:tcW w:w="640" w:type="pct"/>
            <w:shd w:val="clear" w:color="auto" w:fill="auto"/>
          </w:tcPr>
          <w:p w14:paraId="71D3253E" w14:textId="2989659E" w:rsidR="00C3044A" w:rsidRPr="00C3044A" w:rsidRDefault="00C3044A" w:rsidP="00B900E5">
            <w:pPr>
              <w:spacing w:after="0" w:line="240" w:lineRule="auto"/>
              <w:rPr>
                <w:lang w:val="bg-BG"/>
              </w:rPr>
            </w:pPr>
            <w:r w:rsidRPr="00C3044A">
              <w:t>Б</w:t>
            </w:r>
            <w:r w:rsidR="002C5972">
              <w:t>рой гнездя</w:t>
            </w:r>
            <w:r w:rsidRPr="00C3044A">
              <w:t>щи двойки</w:t>
            </w:r>
          </w:p>
        </w:tc>
        <w:tc>
          <w:tcPr>
            <w:tcW w:w="829" w:type="pct"/>
            <w:shd w:val="clear" w:color="auto" w:fill="auto"/>
          </w:tcPr>
          <w:p w14:paraId="4C48AED6" w14:textId="4FC5E136" w:rsidR="00C3044A" w:rsidRPr="009106AA" w:rsidRDefault="00C3044A" w:rsidP="00B900E5">
            <w:pPr>
              <w:spacing w:after="0" w:line="240" w:lineRule="auto"/>
              <w:rPr>
                <w:lang w:val="bg-BG"/>
              </w:rPr>
            </w:pPr>
            <w:r w:rsidRPr="00C3044A">
              <w:rPr>
                <w:lang w:val="bg-BG"/>
              </w:rPr>
              <w:t>Най-малко 50</w:t>
            </w:r>
            <w:r w:rsidR="009106AA">
              <w:rPr>
                <w:lang w:val="en-GB"/>
              </w:rPr>
              <w:t xml:space="preserve"> </w:t>
            </w:r>
            <w:r w:rsidR="009106AA">
              <w:rPr>
                <w:lang w:val="bg-BG"/>
              </w:rPr>
              <w:t>дв.</w:t>
            </w:r>
          </w:p>
        </w:tc>
        <w:tc>
          <w:tcPr>
            <w:tcW w:w="1556" w:type="pct"/>
            <w:shd w:val="clear" w:color="auto" w:fill="auto"/>
          </w:tcPr>
          <w:p w14:paraId="1B683690" w14:textId="1D89727E" w:rsidR="00C3044A" w:rsidRPr="00C3044A" w:rsidRDefault="009106AA" w:rsidP="00B900E5">
            <w:pPr>
              <w:spacing w:after="0" w:line="240" w:lineRule="auto"/>
              <w:rPr>
                <w:lang w:val="bg-BG"/>
              </w:rPr>
            </w:pPr>
            <w:r>
              <w:rPr>
                <w:lang w:val="bg-BG"/>
              </w:rPr>
              <w:t>Изчислена на база средната сто</w:t>
            </w:r>
            <w:r w:rsidR="00B900E5">
              <w:rPr>
                <w:lang w:val="bg-BG"/>
              </w:rPr>
              <w:t>й</w:t>
            </w:r>
            <w:r>
              <w:rPr>
                <w:lang w:val="bg-BG"/>
              </w:rPr>
              <w:t xml:space="preserve">ност от СФД. </w:t>
            </w:r>
            <w:r w:rsidR="00C3044A" w:rsidRPr="00C3044A">
              <w:rPr>
                <w:lang w:val="bg-BG"/>
              </w:rPr>
              <w:t>Необходимо е щателно целево картиране на гнездещите двойки в зоната</w:t>
            </w:r>
          </w:p>
        </w:tc>
        <w:tc>
          <w:tcPr>
            <w:tcW w:w="1127" w:type="pct"/>
          </w:tcPr>
          <w:p w14:paraId="31B3AC2C" w14:textId="77777777" w:rsidR="00C3044A" w:rsidRDefault="00C3044A" w:rsidP="00B900E5">
            <w:pPr>
              <w:spacing w:after="0" w:line="240" w:lineRule="auto"/>
              <w:rPr>
                <w:lang w:val="bg-BG"/>
              </w:rPr>
            </w:pPr>
            <w:r w:rsidRPr="00C3044A">
              <w:rPr>
                <w:lang w:val="bg-BG"/>
              </w:rPr>
              <w:t>Поддържане на популацията на вида в зоната в размер от най-малко 50 двойки.</w:t>
            </w:r>
          </w:p>
          <w:p w14:paraId="0801FE98" w14:textId="0CCC9C84" w:rsidR="009106AA" w:rsidRPr="00C3044A" w:rsidRDefault="009106AA" w:rsidP="00B900E5">
            <w:pPr>
              <w:spacing w:after="0" w:line="240" w:lineRule="auto"/>
              <w:rPr>
                <w:lang w:val="bg-BG"/>
              </w:rPr>
            </w:pPr>
            <w:r>
              <w:rPr>
                <w:lang w:val="bg-BG"/>
              </w:rPr>
              <w:t>Мониторинг за изясняване на тенденциите в популацията.</w:t>
            </w:r>
          </w:p>
        </w:tc>
      </w:tr>
      <w:tr w:rsidR="00B72EC3" w:rsidRPr="00C3044A" w14:paraId="679242B9" w14:textId="77777777" w:rsidTr="003125A8">
        <w:trPr>
          <w:jc w:val="center"/>
        </w:trPr>
        <w:tc>
          <w:tcPr>
            <w:tcW w:w="848" w:type="pct"/>
            <w:shd w:val="clear" w:color="auto" w:fill="auto"/>
          </w:tcPr>
          <w:p w14:paraId="7EB90448" w14:textId="5BDDC4B8" w:rsidR="00C3044A" w:rsidRPr="00C3044A" w:rsidRDefault="00C3044A" w:rsidP="00B900E5">
            <w:pPr>
              <w:spacing w:after="0" w:line="240" w:lineRule="auto"/>
              <w:rPr>
                <w:b/>
                <w:lang w:val="bg-BG"/>
              </w:rPr>
            </w:pPr>
            <w:r w:rsidRPr="00C3044A">
              <w:rPr>
                <w:b/>
                <w:lang w:val="bg-BG"/>
              </w:rPr>
              <w:t>Г</w:t>
            </w:r>
            <w:r w:rsidR="009106AA">
              <w:rPr>
                <w:b/>
                <w:lang w:val="bg-BG"/>
              </w:rPr>
              <w:t>нездово местообитание на вида</w:t>
            </w:r>
            <w:r w:rsidR="009106AA">
              <w:rPr>
                <w:b/>
                <w:lang w:val="en-GB"/>
              </w:rPr>
              <w:t>:</w:t>
            </w:r>
            <w:r w:rsidR="009106AA">
              <w:rPr>
                <w:lang w:val="en-GB"/>
              </w:rPr>
              <w:t xml:space="preserve"> </w:t>
            </w:r>
            <w:r w:rsidR="009106AA">
              <w:rPr>
                <w:lang w:val="bg-BG"/>
              </w:rPr>
              <w:t>Площ на подходящото гнездово местообитание</w:t>
            </w:r>
          </w:p>
        </w:tc>
        <w:tc>
          <w:tcPr>
            <w:tcW w:w="640" w:type="pct"/>
            <w:shd w:val="clear" w:color="auto" w:fill="auto"/>
          </w:tcPr>
          <w:p w14:paraId="1AE63BAA" w14:textId="1E0FC092" w:rsidR="00C3044A" w:rsidRPr="009106AA" w:rsidRDefault="009106AA" w:rsidP="00B900E5">
            <w:pPr>
              <w:spacing w:after="0" w:line="240" w:lineRule="auto"/>
              <w:rPr>
                <w:lang w:val="en-GB"/>
              </w:rPr>
            </w:pPr>
            <w:r>
              <w:rPr>
                <w:lang w:val="en-GB"/>
              </w:rPr>
              <w:t>ha</w:t>
            </w:r>
          </w:p>
        </w:tc>
        <w:tc>
          <w:tcPr>
            <w:tcW w:w="829" w:type="pct"/>
            <w:shd w:val="clear" w:color="auto" w:fill="auto"/>
          </w:tcPr>
          <w:p w14:paraId="0D8BA5D4" w14:textId="2EDF6C0B" w:rsidR="00C3044A" w:rsidRPr="009106AA" w:rsidRDefault="009106AA" w:rsidP="00B900E5">
            <w:pPr>
              <w:spacing w:after="0" w:line="240" w:lineRule="auto"/>
              <w:rPr>
                <w:lang w:val="en-GB"/>
              </w:rPr>
            </w:pPr>
            <w:r>
              <w:rPr>
                <w:lang w:val="bg-BG"/>
              </w:rPr>
              <w:t xml:space="preserve">Най-малко </w:t>
            </w:r>
            <w:r w:rsidR="00C3044A" w:rsidRPr="00C3044A">
              <w:rPr>
                <w:lang w:val="bg-BG"/>
              </w:rPr>
              <w:t>150</w:t>
            </w:r>
            <w:r>
              <w:rPr>
                <w:lang w:val="en-GB"/>
              </w:rPr>
              <w:t xml:space="preserve"> ha </w:t>
            </w:r>
          </w:p>
        </w:tc>
        <w:tc>
          <w:tcPr>
            <w:tcW w:w="1556" w:type="pct"/>
            <w:shd w:val="clear" w:color="auto" w:fill="auto"/>
          </w:tcPr>
          <w:p w14:paraId="41656AEA" w14:textId="695DC939" w:rsidR="00C3044A" w:rsidRPr="00C3044A" w:rsidRDefault="00C3044A" w:rsidP="00B900E5">
            <w:pPr>
              <w:spacing w:after="0" w:line="240" w:lineRule="auto"/>
              <w:rPr>
                <w:lang w:val="bg-BG"/>
              </w:rPr>
            </w:pPr>
            <w:r w:rsidRPr="00C3044A">
              <w:rPr>
                <w:lang w:val="bg-BG"/>
              </w:rPr>
              <w:t>Видът гнезди и из синури в обработваеми площи,</w:t>
            </w:r>
            <w:r w:rsidR="00B45FBC">
              <w:rPr>
                <w:lang w:val="en-GB"/>
              </w:rPr>
              <w:t xml:space="preserve"> </w:t>
            </w:r>
            <w:r w:rsidRPr="00C3044A">
              <w:rPr>
                <w:lang w:val="bg-BG"/>
              </w:rPr>
              <w:t>но с много по-малка гъстота на популацията.</w:t>
            </w:r>
            <w:r w:rsidR="00B45FBC">
              <w:rPr>
                <w:lang w:val="en-GB"/>
              </w:rPr>
              <w:t xml:space="preserve"> </w:t>
            </w:r>
            <w:r w:rsidRPr="00C3044A">
              <w:rPr>
                <w:lang w:val="bg-BG"/>
              </w:rPr>
              <w:t>Това</w:t>
            </w:r>
            <w:r w:rsidR="00B45FBC">
              <w:rPr>
                <w:lang w:val="bg-BG"/>
              </w:rPr>
              <w:t xml:space="preserve"> местообитание,</w:t>
            </w:r>
            <w:r w:rsidR="006C6675">
              <w:rPr>
                <w:lang w:val="bg-BG"/>
              </w:rPr>
              <w:t xml:space="preserve"> </w:t>
            </w:r>
            <w:r w:rsidR="00B45FBC">
              <w:rPr>
                <w:lang w:val="bg-BG"/>
              </w:rPr>
              <w:t>както и сечищата</w:t>
            </w:r>
            <w:r w:rsidRPr="00C3044A">
              <w:rPr>
                <w:lang w:val="bg-BG"/>
              </w:rPr>
              <w:t>,</w:t>
            </w:r>
            <w:r w:rsidR="00B45FBC">
              <w:rPr>
                <w:lang w:val="en-GB"/>
              </w:rPr>
              <w:t xml:space="preserve"> </w:t>
            </w:r>
            <w:r w:rsidRPr="00C3044A">
              <w:rPr>
                <w:lang w:val="bg-BG"/>
              </w:rPr>
              <w:t>са субоптимални за вида.</w:t>
            </w:r>
          </w:p>
        </w:tc>
        <w:tc>
          <w:tcPr>
            <w:tcW w:w="1127" w:type="pct"/>
          </w:tcPr>
          <w:p w14:paraId="6AC375FC" w14:textId="392907B8" w:rsidR="00C3044A" w:rsidRPr="00C3044A" w:rsidRDefault="00C3044A" w:rsidP="00B900E5">
            <w:pPr>
              <w:spacing w:after="0" w:line="240" w:lineRule="auto"/>
              <w:rPr>
                <w:lang w:val="bg-BG"/>
              </w:rPr>
            </w:pPr>
            <w:r w:rsidRPr="00C3044A">
              <w:rPr>
                <w:lang w:val="bg-BG"/>
              </w:rPr>
              <w:t>Недопускане намаляването на площа на пасища,</w:t>
            </w:r>
            <w:r w:rsidR="009106AA">
              <w:rPr>
                <w:lang w:val="bg-BG"/>
              </w:rPr>
              <w:t xml:space="preserve"> </w:t>
            </w:r>
            <w:r w:rsidRPr="00C3044A">
              <w:rPr>
                <w:lang w:val="bg-BG"/>
              </w:rPr>
              <w:t>ливади и степ</w:t>
            </w:r>
            <w:r w:rsidR="009106AA">
              <w:rPr>
                <w:lang w:val="bg-BG"/>
              </w:rPr>
              <w:t xml:space="preserve">и с храси или дървета под 150 </w:t>
            </w:r>
            <w:r w:rsidR="009106AA">
              <w:rPr>
                <w:lang w:val="en-GB"/>
              </w:rPr>
              <w:t>ha</w:t>
            </w:r>
            <w:r w:rsidRPr="00C3044A">
              <w:rPr>
                <w:lang w:val="bg-BG"/>
              </w:rPr>
              <w:t>. Превръщане на обработваеми земи в ливади и пасища.</w:t>
            </w:r>
          </w:p>
        </w:tc>
      </w:tr>
      <w:tr w:rsidR="00B72EC3" w:rsidRPr="00C3044A" w14:paraId="6425DAF8" w14:textId="77777777" w:rsidTr="003125A8">
        <w:trPr>
          <w:jc w:val="center"/>
        </w:trPr>
        <w:tc>
          <w:tcPr>
            <w:tcW w:w="848" w:type="pct"/>
            <w:shd w:val="clear" w:color="auto" w:fill="auto"/>
          </w:tcPr>
          <w:p w14:paraId="7116AEE9" w14:textId="347EE416" w:rsidR="00C3044A" w:rsidRPr="00B72EC3" w:rsidRDefault="005D7478" w:rsidP="00B900E5">
            <w:pPr>
              <w:spacing w:after="0" w:line="240" w:lineRule="auto"/>
              <w:rPr>
                <w:b/>
                <w:lang w:val="bg-BG"/>
              </w:rPr>
            </w:pPr>
            <w:r>
              <w:rPr>
                <w:b/>
                <w:lang w:val="bg-BG"/>
              </w:rPr>
              <w:t xml:space="preserve">Местообитание: </w:t>
            </w:r>
            <w:r w:rsidRPr="005D7478">
              <w:rPr>
                <w:lang w:val="bg-BG"/>
              </w:rPr>
              <w:t xml:space="preserve">Качество на местообитанието по показател </w:t>
            </w:r>
            <w:r w:rsidR="00B72EC3">
              <w:rPr>
                <w:lang w:val="bg-BG"/>
              </w:rPr>
              <w:t>покритие с естествени храсти</w:t>
            </w:r>
          </w:p>
        </w:tc>
        <w:tc>
          <w:tcPr>
            <w:tcW w:w="640" w:type="pct"/>
            <w:shd w:val="clear" w:color="auto" w:fill="auto"/>
          </w:tcPr>
          <w:p w14:paraId="0E411C94" w14:textId="65253AAC" w:rsidR="00C3044A" w:rsidRPr="00C3044A" w:rsidRDefault="00B72EC3" w:rsidP="00B900E5">
            <w:pPr>
              <w:spacing w:after="0" w:line="240" w:lineRule="auto"/>
              <w:rPr>
                <w:lang w:val="bg-BG"/>
              </w:rPr>
            </w:pPr>
            <w:r>
              <w:rPr>
                <w:lang w:val="bg-BG"/>
              </w:rPr>
              <w:t>Площ заета с храсти</w:t>
            </w:r>
          </w:p>
        </w:tc>
        <w:tc>
          <w:tcPr>
            <w:tcW w:w="829" w:type="pct"/>
            <w:shd w:val="clear" w:color="auto" w:fill="auto"/>
          </w:tcPr>
          <w:p w14:paraId="72F21E06" w14:textId="4D459915" w:rsidR="00C3044A" w:rsidRPr="00C3044A" w:rsidRDefault="00B72EC3" w:rsidP="00B900E5">
            <w:pPr>
              <w:spacing w:after="0" w:line="240" w:lineRule="auto"/>
              <w:rPr>
                <w:lang w:val="bg-BG"/>
              </w:rPr>
            </w:pPr>
            <w:r>
              <w:rPr>
                <w:lang w:val="bg-BG"/>
              </w:rPr>
              <w:t>Между 15 и 20 % на покрита с храсти</w:t>
            </w:r>
          </w:p>
        </w:tc>
        <w:tc>
          <w:tcPr>
            <w:tcW w:w="1556" w:type="pct"/>
            <w:shd w:val="clear" w:color="auto" w:fill="auto"/>
          </w:tcPr>
          <w:p w14:paraId="4D76B83A" w14:textId="542A6F5D" w:rsidR="00C3044A" w:rsidRPr="00C3044A" w:rsidRDefault="00B72EC3" w:rsidP="00B900E5">
            <w:pPr>
              <w:spacing w:after="0" w:line="240" w:lineRule="auto"/>
              <w:rPr>
                <w:lang w:val="bg-BG"/>
              </w:rPr>
            </w:pPr>
            <w:r>
              <w:rPr>
                <w:lang w:val="bg-BG"/>
              </w:rPr>
              <w:t xml:space="preserve">Идеалното гнездово местообитание е открито с групички от ниски дървета и храсти. Обилието на хранителна база от едри насекоми също е определящ фактор. </w:t>
            </w:r>
          </w:p>
        </w:tc>
        <w:tc>
          <w:tcPr>
            <w:tcW w:w="1127" w:type="pct"/>
          </w:tcPr>
          <w:p w14:paraId="5E866036" w14:textId="4794B238" w:rsidR="00C3044A" w:rsidRPr="00C3044A" w:rsidRDefault="00B72EC3" w:rsidP="00B900E5">
            <w:pPr>
              <w:spacing w:after="0" w:line="240" w:lineRule="auto"/>
              <w:rPr>
                <w:lang w:val="bg-BG"/>
              </w:rPr>
            </w:pPr>
            <w:r>
              <w:rPr>
                <w:lang w:val="bg-BG"/>
              </w:rPr>
              <w:t xml:space="preserve">Поддържане на открито трвисто местообитание с 15 – 20 % храстова растителност </w:t>
            </w:r>
          </w:p>
        </w:tc>
      </w:tr>
    </w:tbl>
    <w:p w14:paraId="1B4E56C1" w14:textId="77777777" w:rsidR="00C3044A" w:rsidRPr="00C3044A" w:rsidRDefault="00C3044A" w:rsidP="002C5972">
      <w:pPr>
        <w:spacing w:after="120"/>
        <w:rPr>
          <w:b/>
          <w:lang w:val="bg-BG"/>
        </w:rPr>
      </w:pPr>
    </w:p>
    <w:p w14:paraId="2762EADA" w14:textId="5D2EEB2E" w:rsidR="00C3044A" w:rsidRPr="00B900E5" w:rsidRDefault="00C3044A" w:rsidP="005E58FD">
      <w:pPr>
        <w:pStyle w:val="ListParagraph"/>
        <w:numPr>
          <w:ilvl w:val="0"/>
          <w:numId w:val="112"/>
        </w:numPr>
        <w:spacing w:after="120"/>
        <w:rPr>
          <w:b/>
          <w:bCs/>
          <w:lang w:val="bg-BG"/>
        </w:rPr>
      </w:pPr>
      <w:r w:rsidRPr="00B900E5">
        <w:rPr>
          <w:b/>
          <w:bCs/>
          <w:lang w:val="bg-BG"/>
        </w:rPr>
        <w:t xml:space="preserve">Необходимост от промени в </w:t>
      </w:r>
      <w:r w:rsidR="009106AA" w:rsidRPr="00B900E5">
        <w:rPr>
          <w:b/>
          <w:bCs/>
          <w:lang w:val="bg-BG"/>
        </w:rPr>
        <w:t>СФД</w:t>
      </w:r>
      <w:r w:rsidRPr="00B900E5">
        <w:rPr>
          <w:b/>
          <w:bCs/>
          <w:lang w:val="bg-BG"/>
        </w:rPr>
        <w:t xml:space="preserve"> за </w:t>
      </w:r>
      <w:r w:rsidR="003125A8" w:rsidRPr="00B900E5">
        <w:rPr>
          <w:rFonts w:eastAsia="Calibri"/>
          <w:b/>
          <w:bCs/>
          <w:lang w:val="bg-BG"/>
        </w:rPr>
        <w:t xml:space="preserve">СЗЗ </w:t>
      </w:r>
      <w:r w:rsidR="003125A8" w:rsidRPr="00B900E5">
        <w:rPr>
          <w:b/>
          <w:lang w:val="bg-BG"/>
        </w:rPr>
        <w:t>BG0002017 „Комплекс Беленски острови”</w:t>
      </w:r>
    </w:p>
    <w:p w14:paraId="18D884A4" w14:textId="77777777" w:rsidR="00C3044A" w:rsidRPr="00C3044A" w:rsidRDefault="00C3044A" w:rsidP="002C5972">
      <w:pPr>
        <w:spacing w:after="120"/>
        <w:rPr>
          <w:lang w:val="bg-BG"/>
        </w:rPr>
      </w:pPr>
      <w:r w:rsidRPr="00C3044A">
        <w:rPr>
          <w:bCs/>
          <w:lang w:val="bg-BG"/>
        </w:rPr>
        <w:t>Не са необходими промени за този вид.</w:t>
      </w:r>
    </w:p>
    <w:p w14:paraId="45653A14" w14:textId="77777777" w:rsidR="00C3044A" w:rsidRPr="00C3044A" w:rsidRDefault="00C3044A" w:rsidP="00C3044A">
      <w:pPr>
        <w:spacing w:after="120"/>
        <w:jc w:val="both"/>
        <w:rPr>
          <w:b/>
          <w:lang w:val="bg-BG"/>
        </w:rPr>
      </w:pPr>
    </w:p>
    <w:p w14:paraId="5771FB70" w14:textId="4EFCFD98" w:rsidR="00C3044A" w:rsidRPr="00C3044A" w:rsidRDefault="00632382" w:rsidP="00632382">
      <w:pPr>
        <w:pStyle w:val="Heading1"/>
        <w:jc w:val="center"/>
        <w:rPr>
          <w:lang w:val="en-GB"/>
        </w:rPr>
      </w:pPr>
      <w:bookmarkStart w:id="115" w:name="_Toc97813540"/>
      <w:r>
        <w:rPr>
          <w:lang w:val="bg-BG"/>
        </w:rPr>
        <w:t>С</w:t>
      </w:r>
      <w:r w:rsidR="00C3044A" w:rsidRPr="00C3044A">
        <w:rPr>
          <w:lang w:val="bg-BG"/>
        </w:rPr>
        <w:t xml:space="preserve">пецифични цели за А339 </w:t>
      </w:r>
      <w:r w:rsidRPr="00632382">
        <w:rPr>
          <w:i/>
          <w:lang w:val="en-GB"/>
        </w:rPr>
        <w:t>L</w:t>
      </w:r>
      <w:r w:rsidR="00C3044A" w:rsidRPr="00632382">
        <w:rPr>
          <w:i/>
        </w:rPr>
        <w:t>anius minor</w:t>
      </w:r>
      <w:r w:rsidR="00C3044A" w:rsidRPr="00C3044A">
        <w:rPr>
          <w:lang w:val="en-GB"/>
        </w:rPr>
        <w:t xml:space="preserve"> (</w:t>
      </w:r>
      <w:r w:rsidR="00C3044A" w:rsidRPr="00C3044A">
        <w:rPr>
          <w:lang w:val="bg-BG"/>
        </w:rPr>
        <w:t>черночела сврачка</w:t>
      </w:r>
      <w:r w:rsidR="00C3044A" w:rsidRPr="00C3044A">
        <w:rPr>
          <w:lang w:val="en-GB"/>
        </w:rPr>
        <w:t>)</w:t>
      </w:r>
      <w:bookmarkEnd w:id="115"/>
    </w:p>
    <w:p w14:paraId="457A395F" w14:textId="77777777" w:rsidR="00632382" w:rsidRPr="00477A41" w:rsidRDefault="00632382" w:rsidP="00477A41">
      <w:pPr>
        <w:spacing w:after="120"/>
        <w:rPr>
          <w:lang w:val="bg-BG"/>
        </w:rPr>
      </w:pPr>
    </w:p>
    <w:p w14:paraId="4AC7E049" w14:textId="0AE9C6BF" w:rsidR="00C3044A" w:rsidRPr="005C10F4" w:rsidRDefault="00C3044A" w:rsidP="005E58FD">
      <w:pPr>
        <w:pStyle w:val="ListParagraph"/>
        <w:numPr>
          <w:ilvl w:val="0"/>
          <w:numId w:val="113"/>
        </w:numPr>
        <w:spacing w:after="120"/>
        <w:rPr>
          <w:b/>
          <w:lang w:val="bg-BG"/>
        </w:rPr>
      </w:pPr>
      <w:r w:rsidRPr="005C10F4">
        <w:rPr>
          <w:b/>
          <w:lang w:val="bg-BG"/>
        </w:rPr>
        <w:t>Кратка характеристика на вида</w:t>
      </w:r>
    </w:p>
    <w:p w14:paraId="70F4403C" w14:textId="694F10D0" w:rsidR="00C3044A" w:rsidRPr="00C3044A" w:rsidRDefault="00C3044A" w:rsidP="00477A41">
      <w:pPr>
        <w:spacing w:after="120"/>
        <w:rPr>
          <w:lang w:val="bg-BG"/>
        </w:rPr>
      </w:pPr>
      <w:r w:rsidRPr="00C3044A">
        <w:rPr>
          <w:lang w:val="bg-BG"/>
        </w:rPr>
        <w:t xml:space="preserve">Дължината на тялото  19-21 cm, тегло </w:t>
      </w:r>
      <w:r w:rsidRPr="00C3044A">
        <w:t>4</w:t>
      </w:r>
      <w:r w:rsidRPr="00C3044A">
        <w:rPr>
          <w:lang w:val="bg-BG"/>
        </w:rPr>
        <w:t>3-</w:t>
      </w:r>
      <w:r w:rsidRPr="00C3044A">
        <w:t>57</w:t>
      </w:r>
      <w:r w:rsidRPr="00C3044A">
        <w:rPr>
          <w:lang w:val="bg-BG"/>
        </w:rPr>
        <w:t xml:space="preserve"> гр., дължина на крилото -114-126 мм. </w:t>
      </w:r>
      <w:r w:rsidRPr="00C3044A">
        <w:t>(</w:t>
      </w:r>
      <w:r w:rsidRPr="00C3044A">
        <w:rPr>
          <w:lang w:val="bg-BG"/>
        </w:rPr>
        <w:t>Иванов</w:t>
      </w:r>
      <w:r w:rsidR="000E2B5B">
        <w:rPr>
          <w:lang w:val="bg-BG"/>
        </w:rPr>
        <w:t>,</w:t>
      </w:r>
      <w:r w:rsidRPr="00C3044A">
        <w:rPr>
          <w:lang w:val="bg-BG"/>
        </w:rPr>
        <w:t xml:space="preserve"> 2011</w:t>
      </w:r>
      <w:r w:rsidRPr="00C3044A">
        <w:t>)</w:t>
      </w:r>
      <w:r w:rsidRPr="00C3044A">
        <w:rPr>
          <w:lang w:val="bg-BG"/>
        </w:rPr>
        <w:t xml:space="preserve">. Половете са трудно отличими по оперение.  Мъжките имат сива глава с черна ивица през окото,която обхваща и челото.Гърбът е сив. Маховите и опашката са черни. Коремът и гърдите </w:t>
      </w:r>
      <w:r w:rsidRPr="00C3044A">
        <w:rPr>
          <w:lang w:val="bg-BG"/>
        </w:rPr>
        <w:lastRenderedPageBreak/>
        <w:t>са светлорозови,</w:t>
      </w:r>
      <w:r w:rsidR="00286CAA">
        <w:rPr>
          <w:lang w:val="bg-BG"/>
        </w:rPr>
        <w:t xml:space="preserve"> </w:t>
      </w:r>
      <w:r w:rsidRPr="00C3044A">
        <w:rPr>
          <w:lang w:val="bg-BG"/>
        </w:rPr>
        <w:t>гърлото бяло. Клюнът и</w:t>
      </w:r>
      <w:r w:rsidR="000E2B5B">
        <w:rPr>
          <w:lang w:val="bg-BG"/>
        </w:rPr>
        <w:t xml:space="preserve"> краката са тъмносиви до черни.</w:t>
      </w:r>
      <w:r w:rsidRPr="00C3044A">
        <w:rPr>
          <w:lang w:val="bg-BG"/>
        </w:rPr>
        <w:t xml:space="preserve"> Младите са изпъстрени с тъмни петънца по гърба,челото им не е черно.</w:t>
      </w:r>
    </w:p>
    <w:p w14:paraId="65513754" w14:textId="77777777" w:rsidR="00C3044A" w:rsidRPr="00C3044A" w:rsidRDefault="00C3044A" w:rsidP="00477A41">
      <w:pPr>
        <w:spacing w:after="120"/>
        <w:rPr>
          <w:lang w:val="bg-BG"/>
        </w:rPr>
      </w:pPr>
      <w:r w:rsidRPr="00C3044A">
        <w:rPr>
          <w:lang w:val="bg-BG"/>
        </w:rPr>
        <w:t>Песента е представлява продължително тихо стържене.Имитира и гласове на други видове пойни птици. Често издава и серии от остри металически крясъци. Гнезди най-често на дървета. Защитен вид.</w:t>
      </w:r>
    </w:p>
    <w:p w14:paraId="48EF2A59" w14:textId="77777777" w:rsidR="00C3044A" w:rsidRPr="00C3044A" w:rsidRDefault="00C3044A" w:rsidP="00477A41">
      <w:pPr>
        <w:spacing w:after="120"/>
        <w:rPr>
          <w:i/>
          <w:lang w:val="bg-BG"/>
        </w:rPr>
      </w:pPr>
      <w:r w:rsidRPr="00C3044A">
        <w:rPr>
          <w:i/>
          <w:lang w:val="bg-BG"/>
        </w:rPr>
        <w:t>Характер на пребиваване в страната</w:t>
      </w:r>
    </w:p>
    <w:p w14:paraId="1A38637D" w14:textId="6851498B" w:rsidR="00C3044A" w:rsidRPr="00C3044A" w:rsidRDefault="00C3044A" w:rsidP="00477A41">
      <w:pPr>
        <w:spacing w:after="120"/>
        <w:rPr>
          <w:lang w:val="bg-BG"/>
        </w:rPr>
      </w:pPr>
      <w:r w:rsidRPr="00C3044A">
        <w:rPr>
          <w:lang w:val="bg-BG"/>
        </w:rPr>
        <w:t>Гнездящ прелетен вид. Среща се в България от началото на май до края на а</w:t>
      </w:r>
      <w:r w:rsidR="00286CAA">
        <w:rPr>
          <w:lang w:val="bg-BG"/>
        </w:rPr>
        <w:t>вгуст –средата на септември.</w:t>
      </w:r>
    </w:p>
    <w:p w14:paraId="355B9ADA" w14:textId="77777777" w:rsidR="00C3044A" w:rsidRPr="00C3044A" w:rsidRDefault="00C3044A" w:rsidP="00477A41">
      <w:pPr>
        <w:spacing w:after="120"/>
        <w:rPr>
          <w:i/>
          <w:lang w:val="bg-BG"/>
        </w:rPr>
      </w:pPr>
      <w:r w:rsidRPr="00C3044A">
        <w:rPr>
          <w:i/>
          <w:lang w:val="bg-BG"/>
        </w:rPr>
        <w:t>Характерно местообитание</w:t>
      </w:r>
    </w:p>
    <w:p w14:paraId="26B462AF" w14:textId="75EA8DA5" w:rsidR="00C3044A" w:rsidRPr="00C3044A" w:rsidRDefault="00C3044A" w:rsidP="00477A41">
      <w:pPr>
        <w:spacing w:after="120"/>
        <w:rPr>
          <w:lang w:val="bg-BG"/>
        </w:rPr>
      </w:pPr>
      <w:r w:rsidRPr="00C3044A">
        <w:rPr>
          <w:lang w:val="bg-BG"/>
        </w:rPr>
        <w:t>Гнезди предимно в ивици или групи дървета сред агроландшафти, пасища, степи. Честа и в крайречни гори,включително тополови и акациеви култури. Многобройна в полезащитните пояси в Добруджа.  Среща се и в окрайнини и прореждания на равнинни дъбови и липови гори. Понякога формира рехави колонии. Среща се в равнини и низини,доста по-рядко и в хълмисти и предпланински райони, от морск</w:t>
      </w:r>
      <w:r w:rsidR="00286CAA">
        <w:rPr>
          <w:lang w:val="bg-BG"/>
        </w:rPr>
        <w:t>ото равнище до около 1000 мнв.</w:t>
      </w:r>
    </w:p>
    <w:p w14:paraId="713AA53E" w14:textId="77777777" w:rsidR="00C3044A" w:rsidRPr="00C3044A" w:rsidRDefault="00C3044A" w:rsidP="00477A41">
      <w:pPr>
        <w:spacing w:after="120"/>
        <w:rPr>
          <w:i/>
          <w:lang w:val="bg-BG"/>
        </w:rPr>
      </w:pPr>
      <w:r w:rsidRPr="00C3044A">
        <w:rPr>
          <w:i/>
          <w:lang w:val="bg-BG"/>
        </w:rPr>
        <w:t>Хранене</w:t>
      </w:r>
    </w:p>
    <w:p w14:paraId="71E23B46" w14:textId="55BE2DB5" w:rsidR="00C3044A" w:rsidRPr="00C3044A" w:rsidRDefault="00C3044A" w:rsidP="00477A41">
      <w:pPr>
        <w:spacing w:after="120"/>
        <w:rPr>
          <w:lang w:val="bg-BG"/>
        </w:rPr>
      </w:pPr>
      <w:r w:rsidRPr="00C3044A">
        <w:rPr>
          <w:lang w:val="bg-BG"/>
        </w:rPr>
        <w:t>Черночелата сврачка е хищна - храни се с различни безгръбнач</w:t>
      </w:r>
      <w:r w:rsidR="00E37478">
        <w:rPr>
          <w:lang w:val="bg-BG"/>
        </w:rPr>
        <w:t xml:space="preserve">ни и дребни гръбначни животни. </w:t>
      </w:r>
      <w:r w:rsidRPr="00C3044A">
        <w:rPr>
          <w:lang w:val="bg-BG"/>
        </w:rPr>
        <w:t>Хранителният спектър се оформя главно от едри насекоми – бръмбари, попови прасета, скакалци, щурци, гъсеници на пеперуди. Я</w:t>
      </w:r>
      <w:r w:rsidR="006C6675">
        <w:rPr>
          <w:lang w:val="bg-BG"/>
        </w:rPr>
        <w:t xml:space="preserve">де също и </w:t>
      </w:r>
      <w:r w:rsidRPr="00C3044A">
        <w:rPr>
          <w:lang w:val="bg-BG"/>
        </w:rPr>
        <w:t>дребни мишевидни и насекомоядни бозайници, гущери, малки пойни птици.</w:t>
      </w:r>
      <w:r w:rsidR="005D5D34">
        <w:rPr>
          <w:lang w:val="bg-BG"/>
        </w:rPr>
        <w:t xml:space="preserve"> </w:t>
      </w:r>
      <w:r w:rsidRPr="00C3044A">
        <w:rPr>
          <w:lang w:val="bg-BG"/>
        </w:rPr>
        <w:t xml:space="preserve">Рядко яде и плодове –череши,черници и др. </w:t>
      </w:r>
      <w:r w:rsidRPr="00C3044A">
        <w:t>(</w:t>
      </w:r>
      <w:r w:rsidRPr="00C3044A">
        <w:rPr>
          <w:lang w:val="bg-BG"/>
        </w:rPr>
        <w:t>Иванов</w:t>
      </w:r>
      <w:r w:rsidR="00E37478">
        <w:rPr>
          <w:lang w:val="bg-BG"/>
        </w:rPr>
        <w:t>,</w:t>
      </w:r>
      <w:r w:rsidRPr="00C3044A">
        <w:rPr>
          <w:lang w:val="bg-BG"/>
        </w:rPr>
        <w:t xml:space="preserve"> 2011</w:t>
      </w:r>
      <w:r w:rsidRPr="00C3044A">
        <w:t>)</w:t>
      </w:r>
      <w:r w:rsidRPr="00C3044A">
        <w:rPr>
          <w:lang w:val="bg-BG"/>
        </w:rPr>
        <w:t xml:space="preserve">.  </w:t>
      </w:r>
    </w:p>
    <w:p w14:paraId="62B02883" w14:textId="77777777" w:rsidR="00C3044A" w:rsidRPr="006C6675" w:rsidRDefault="00C3044A" w:rsidP="005E58FD">
      <w:pPr>
        <w:pStyle w:val="ListParagraph"/>
        <w:numPr>
          <w:ilvl w:val="0"/>
          <w:numId w:val="113"/>
        </w:numPr>
        <w:spacing w:after="120"/>
        <w:rPr>
          <w:b/>
          <w:lang w:val="bg-BG"/>
        </w:rPr>
      </w:pPr>
      <w:r w:rsidRPr="006C6675">
        <w:rPr>
          <w:b/>
          <w:lang w:val="bg-BG"/>
        </w:rPr>
        <w:t>Разпространение, природозащитно състояние и тенденции в популацията на вида на национално ниво</w:t>
      </w:r>
    </w:p>
    <w:p w14:paraId="1B0F1EC8" w14:textId="4AD32065" w:rsidR="00C3044A" w:rsidRPr="00C3044A" w:rsidRDefault="00C3044A" w:rsidP="00477A41">
      <w:pPr>
        <w:spacing w:after="120"/>
      </w:pPr>
      <w:r w:rsidRPr="00C3044A">
        <w:rPr>
          <w:lang w:val="bg-BG"/>
        </w:rPr>
        <w:t>Черночелата сврачка гнезди в почти цялата страна с изключение на високите планини и обширните компактни горски масиви в Странджа. Има висока численост на места в Дунавската равнина –главно по поречията на реките, в Лудогорието, Добруджа, Горнотракийската низина</w:t>
      </w:r>
      <w:r w:rsidRPr="00C3044A">
        <w:t xml:space="preserve"> (</w:t>
      </w:r>
      <w:r w:rsidRPr="00C3044A">
        <w:rPr>
          <w:lang w:val="bg-BG"/>
        </w:rPr>
        <w:t>Шурулинков и др</w:t>
      </w:r>
      <w:r w:rsidR="00E37478">
        <w:rPr>
          <w:lang w:val="bg-BG"/>
        </w:rPr>
        <w:t>., 2005;</w:t>
      </w:r>
      <w:r w:rsidRPr="00C3044A">
        <w:rPr>
          <w:lang w:val="bg-BG"/>
        </w:rPr>
        <w:t xml:space="preserve"> Янков</w:t>
      </w:r>
      <w:r w:rsidR="00E37478">
        <w:rPr>
          <w:lang w:val="bg-BG"/>
        </w:rPr>
        <w:t xml:space="preserve"> отг.</w:t>
      </w:r>
      <w:r w:rsidRPr="00C3044A">
        <w:rPr>
          <w:lang w:val="bg-BG"/>
        </w:rPr>
        <w:t xml:space="preserve"> ред.</w:t>
      </w:r>
      <w:r w:rsidR="00E37478">
        <w:rPr>
          <w:lang w:val="bg-BG"/>
        </w:rPr>
        <w:t xml:space="preserve">, </w:t>
      </w:r>
      <w:r w:rsidRPr="00C3044A">
        <w:rPr>
          <w:lang w:val="bg-BG"/>
        </w:rPr>
        <w:t>2007</w:t>
      </w:r>
      <w:r w:rsidR="00E37478">
        <w:rPr>
          <w:lang w:val="bg-BG"/>
        </w:rPr>
        <w:t>;</w:t>
      </w:r>
      <w:r w:rsidRPr="00C3044A">
        <w:rPr>
          <w:lang w:val="bg-BG"/>
        </w:rPr>
        <w:t xml:space="preserve"> Даскалова и др.</w:t>
      </w:r>
      <w:r w:rsidR="00E37478">
        <w:rPr>
          <w:lang w:val="bg-BG"/>
        </w:rPr>
        <w:t xml:space="preserve">, </w:t>
      </w:r>
      <w:r w:rsidRPr="00C3044A">
        <w:rPr>
          <w:lang w:val="bg-BG"/>
        </w:rPr>
        <w:t xml:space="preserve">2020 </w:t>
      </w:r>
      <w:r w:rsidRPr="00C3044A">
        <w:t>)</w:t>
      </w:r>
      <w:r w:rsidRPr="00C3044A">
        <w:rPr>
          <w:lang w:val="bg-BG"/>
        </w:rPr>
        <w:t>. Малобройна е в Софийско и високи</w:t>
      </w:r>
      <w:r w:rsidR="00477A41">
        <w:rPr>
          <w:lang w:val="bg-BG"/>
        </w:rPr>
        <w:t>те полета на Западна България.</w:t>
      </w:r>
      <w:r w:rsidRPr="00C3044A">
        <w:rPr>
          <w:lang w:val="bg-BG"/>
        </w:rPr>
        <w:t xml:space="preserve"> Според Атласа на гнездещите птици у нас гнездят 5 000 – 15 000 двойки </w:t>
      </w:r>
      <w:r w:rsidRPr="00C3044A">
        <w:t>(</w:t>
      </w:r>
      <w:r w:rsidRPr="00C3044A">
        <w:rPr>
          <w:lang w:val="bg-BG"/>
        </w:rPr>
        <w:t xml:space="preserve">Янков </w:t>
      </w:r>
      <w:r w:rsidR="00477A41">
        <w:rPr>
          <w:lang w:val="bg-BG"/>
        </w:rPr>
        <w:t xml:space="preserve">отг. </w:t>
      </w:r>
      <w:r w:rsidRPr="00C3044A">
        <w:rPr>
          <w:lang w:val="bg-BG"/>
        </w:rPr>
        <w:t>ред.</w:t>
      </w:r>
      <w:r w:rsidR="00477A41">
        <w:rPr>
          <w:lang w:val="bg-BG"/>
        </w:rPr>
        <w:t>,</w:t>
      </w:r>
      <w:r w:rsidRPr="00C3044A">
        <w:rPr>
          <w:lang w:val="bg-BG"/>
        </w:rPr>
        <w:t xml:space="preserve"> 2007</w:t>
      </w:r>
      <w:r w:rsidRPr="00C3044A">
        <w:t>)</w:t>
      </w:r>
      <w:r w:rsidRPr="00C3044A">
        <w:rPr>
          <w:lang w:val="bg-BG"/>
        </w:rPr>
        <w:t>.</w:t>
      </w:r>
      <w:r w:rsidRPr="00C3044A">
        <w:t xml:space="preserve"> </w:t>
      </w:r>
      <w:r w:rsidR="00477A41">
        <w:rPr>
          <w:lang w:val="bg-BG"/>
        </w:rPr>
        <w:t>Според Д</w:t>
      </w:r>
      <w:r w:rsidRPr="00C3044A">
        <w:rPr>
          <w:lang w:val="bg-BG"/>
        </w:rPr>
        <w:t>окладването по чл.12 от 2019 г. гнездовата популация</w:t>
      </w:r>
      <w:r w:rsidRPr="00C3044A">
        <w:t xml:space="preserve"> e</w:t>
      </w:r>
      <w:r w:rsidRPr="00C3044A">
        <w:rPr>
          <w:lang w:val="bg-BG"/>
        </w:rPr>
        <w:t xml:space="preserve"> в рамките на</w:t>
      </w:r>
      <w:r w:rsidRPr="00C3044A">
        <w:t xml:space="preserve"> 6 000 – 20 000</w:t>
      </w:r>
      <w:r w:rsidRPr="00C3044A">
        <w:rPr>
          <w:lang w:val="bg-BG"/>
        </w:rPr>
        <w:t xml:space="preserve"> двойки.</w:t>
      </w:r>
      <w:r w:rsidR="00477A41">
        <w:rPr>
          <w:lang w:val="bg-BG"/>
        </w:rPr>
        <w:t xml:space="preserve"> </w:t>
      </w:r>
      <w:r w:rsidRPr="00C3044A">
        <w:rPr>
          <w:lang w:val="bg-BG"/>
        </w:rPr>
        <w:t>Въпреки увеличението в числеността между двете оценки тенденцията в числеността посочена като отрицателна, при това доста значителна</w:t>
      </w:r>
      <w:r w:rsidRPr="00C3044A">
        <w:t xml:space="preserve"> - </w:t>
      </w:r>
      <w:r w:rsidRPr="00C3044A">
        <w:rPr>
          <w:lang w:val="bg-BG"/>
        </w:rPr>
        <w:t xml:space="preserve">с </w:t>
      </w:r>
      <w:r w:rsidRPr="00C3044A">
        <w:t>30-40%</w:t>
      </w:r>
      <w:r w:rsidR="005D5D34">
        <w:rPr>
          <w:lang w:val="bg-BG"/>
        </w:rPr>
        <w:t xml:space="preserve"> в краткосрочен план.</w:t>
      </w:r>
      <w:r w:rsidRPr="00C3044A">
        <w:rPr>
          <w:lang w:val="bg-BG"/>
        </w:rPr>
        <w:t xml:space="preserve"> Мониторингът на обикновените видове птици за 2005 -</w:t>
      </w:r>
      <w:r w:rsidR="005D5D34">
        <w:rPr>
          <w:lang w:val="bg-BG"/>
        </w:rPr>
        <w:t xml:space="preserve"> </w:t>
      </w:r>
      <w:r w:rsidRPr="00C3044A">
        <w:rPr>
          <w:lang w:val="bg-BG"/>
        </w:rPr>
        <w:t>2013 г. показва силно намаление на вида с</w:t>
      </w:r>
      <w:r w:rsidRPr="00C3044A">
        <w:t xml:space="preserve"> </w:t>
      </w:r>
      <w:r w:rsidRPr="00C3044A">
        <w:rPr>
          <w:lang w:val="bg-BG"/>
        </w:rPr>
        <w:t>около 83</w:t>
      </w:r>
      <w:r w:rsidR="005D5D34">
        <w:t>%</w:t>
      </w:r>
      <w:r w:rsidRPr="00C3044A">
        <w:rPr>
          <w:lang w:val="bg-BG"/>
        </w:rPr>
        <w:t xml:space="preserve"> в 65 площадки </w:t>
      </w:r>
      <w:r w:rsidRPr="00C3044A">
        <w:t>(</w:t>
      </w:r>
      <w:r w:rsidRPr="00C3044A">
        <w:rPr>
          <w:lang w:val="bg-BG"/>
        </w:rPr>
        <w:t>1</w:t>
      </w:r>
      <w:r w:rsidRPr="00C3044A">
        <w:t>X1 km)</w:t>
      </w:r>
      <w:r w:rsidRPr="00C3044A">
        <w:rPr>
          <w:lang w:val="bg-BG"/>
        </w:rPr>
        <w:t>,</w:t>
      </w:r>
      <w:r w:rsidR="005D5D34">
        <w:rPr>
          <w:lang w:val="bg-BG"/>
        </w:rPr>
        <w:t xml:space="preserve"> </w:t>
      </w:r>
      <w:r w:rsidRPr="00C3044A">
        <w:rPr>
          <w:lang w:val="bg-BG"/>
        </w:rPr>
        <w:t xml:space="preserve">голяма част от тях в Софийско </w:t>
      </w:r>
      <w:r w:rsidR="005D5D34">
        <w:t xml:space="preserve">(Hristov </w:t>
      </w:r>
      <w:r w:rsidR="005D5D34">
        <w:rPr>
          <w:lang w:val="en-GB"/>
        </w:rPr>
        <w:t xml:space="preserve">&amp; </w:t>
      </w:r>
      <w:r w:rsidRPr="00C3044A">
        <w:t>Petkov</w:t>
      </w:r>
      <w:r w:rsidR="005D5D34">
        <w:t>,</w:t>
      </w:r>
      <w:r w:rsidRPr="00C3044A">
        <w:t xml:space="preserve"> 2013).</w:t>
      </w:r>
    </w:p>
    <w:p w14:paraId="2E1C956E" w14:textId="15307026" w:rsidR="00C3044A" w:rsidRPr="00C3044A" w:rsidRDefault="00C3044A" w:rsidP="00477A41">
      <w:pPr>
        <w:spacing w:after="120"/>
        <w:rPr>
          <w:lang w:val="bg-BG"/>
        </w:rPr>
      </w:pPr>
      <w:r w:rsidRPr="00C3044A">
        <w:rPr>
          <w:lang w:val="bg-BG"/>
        </w:rPr>
        <w:t>При докладването по чл.12 като единствена заплаха за вида е посочено  изо</w:t>
      </w:r>
      <w:r w:rsidR="005D5D34">
        <w:rPr>
          <w:lang w:val="bg-BG"/>
        </w:rPr>
        <w:t xml:space="preserve">ставянето на земеделски земи. </w:t>
      </w:r>
      <w:r w:rsidRPr="00C3044A">
        <w:rPr>
          <w:lang w:val="bg-BG"/>
        </w:rPr>
        <w:t>Други заплахи за вида са сечта на крайречните гори и полезащитните пояси, химизацията в селското и горското стопанство, пожарите, разораването на пасища и ливади, застрояването,  развитието на пътната инфраструктура и др.</w:t>
      </w:r>
    </w:p>
    <w:p w14:paraId="479E96C2" w14:textId="24A0363C" w:rsidR="00C3044A" w:rsidRPr="006C6675" w:rsidRDefault="00C3044A" w:rsidP="005E58FD">
      <w:pPr>
        <w:pStyle w:val="ListParagraph"/>
        <w:numPr>
          <w:ilvl w:val="0"/>
          <w:numId w:val="113"/>
        </w:numPr>
        <w:spacing w:after="120"/>
        <w:rPr>
          <w:b/>
          <w:lang w:val="bg-BG"/>
        </w:rPr>
      </w:pPr>
      <w:r w:rsidRPr="006C6675">
        <w:rPr>
          <w:b/>
          <w:lang w:val="bg-BG"/>
        </w:rPr>
        <w:t xml:space="preserve">Състояние в </w:t>
      </w:r>
      <w:r w:rsidR="003125A8" w:rsidRPr="006C6675">
        <w:rPr>
          <w:rFonts w:eastAsia="Calibri"/>
          <w:b/>
          <w:bCs/>
          <w:lang w:val="bg-BG"/>
        </w:rPr>
        <w:t xml:space="preserve">СЗЗ </w:t>
      </w:r>
      <w:r w:rsidR="003125A8" w:rsidRPr="006C6675">
        <w:rPr>
          <w:b/>
          <w:lang w:val="bg-BG"/>
        </w:rPr>
        <w:t>BG0002017 „Комплекс Беленски острови”</w:t>
      </w:r>
    </w:p>
    <w:p w14:paraId="2A0A6F30" w14:textId="378A4475" w:rsidR="00C3044A" w:rsidRPr="00C3044A" w:rsidRDefault="00C3044A" w:rsidP="00477A41">
      <w:pPr>
        <w:spacing w:after="120"/>
        <w:rPr>
          <w:lang w:val="bg-BG"/>
        </w:rPr>
      </w:pPr>
      <w:r w:rsidRPr="00C3044A">
        <w:rPr>
          <w:lang w:val="bg-BG"/>
        </w:rPr>
        <w:lastRenderedPageBreak/>
        <w:t xml:space="preserve">Съгласно </w:t>
      </w:r>
      <w:r w:rsidR="009F1519">
        <w:rPr>
          <w:lang w:val="bg-BG"/>
        </w:rPr>
        <w:t>СФД</w:t>
      </w:r>
      <w:r w:rsidRPr="00C3044A">
        <w:rPr>
          <w:lang w:val="bg-BG"/>
        </w:rPr>
        <w:t xml:space="preserve"> на зоната</w:t>
      </w:r>
      <w:r w:rsidR="009F1519">
        <w:rPr>
          <w:lang w:val="bg-BG"/>
        </w:rPr>
        <w:t>,</w:t>
      </w:r>
      <w:r w:rsidRPr="00C3044A">
        <w:rPr>
          <w:lang w:val="bg-BG"/>
        </w:rPr>
        <w:t xml:space="preserve"> видът е гнездящ с численост 2</w:t>
      </w:r>
      <w:r w:rsidR="009F1519">
        <w:rPr>
          <w:lang w:val="bg-BG"/>
        </w:rPr>
        <w:t xml:space="preserve"> – </w:t>
      </w:r>
      <w:r w:rsidRPr="00C3044A">
        <w:rPr>
          <w:lang w:val="bg-BG"/>
        </w:rPr>
        <w:t>10</w:t>
      </w:r>
      <w:r w:rsidR="009F1519">
        <w:rPr>
          <w:lang w:val="bg-BG"/>
        </w:rPr>
        <w:t xml:space="preserve"> </w:t>
      </w:r>
      <w:r w:rsidRPr="00C3044A">
        <w:rPr>
          <w:lang w:val="bg-BG"/>
        </w:rPr>
        <w:t>двойки. Това представлява 0,0</w:t>
      </w:r>
      <w:r w:rsidRPr="00C3044A">
        <w:t>5%</w:t>
      </w:r>
      <w:r w:rsidRPr="00C3044A">
        <w:rPr>
          <w:lang w:val="bg-BG"/>
        </w:rPr>
        <w:t xml:space="preserve"> от националната  популация. Оценката за значимост на популацията е „С“,  оценката за опазване е „А“, оценката за изолация е „С“ и общата оценка също е „С“.</w:t>
      </w:r>
    </w:p>
    <w:p w14:paraId="6D584EB0" w14:textId="77777777" w:rsidR="00C3044A" w:rsidRPr="006C6675" w:rsidRDefault="00C3044A" w:rsidP="005E58FD">
      <w:pPr>
        <w:pStyle w:val="ListParagraph"/>
        <w:numPr>
          <w:ilvl w:val="0"/>
          <w:numId w:val="113"/>
        </w:numPr>
        <w:spacing w:after="120"/>
        <w:rPr>
          <w:b/>
          <w:lang w:val="bg-BG"/>
        </w:rPr>
      </w:pPr>
      <w:r w:rsidRPr="006C6675">
        <w:rPr>
          <w:b/>
          <w:lang w:val="bg-BG"/>
        </w:rPr>
        <w:t>Анализ на наличната информация</w:t>
      </w:r>
    </w:p>
    <w:p w14:paraId="6FCFB65D" w14:textId="712D33C6" w:rsidR="00C3044A" w:rsidRPr="00C3044A" w:rsidRDefault="00C3044A" w:rsidP="00477A41">
      <w:pPr>
        <w:spacing w:after="120"/>
        <w:rPr>
          <w:lang w:val="bg-BG"/>
        </w:rPr>
      </w:pPr>
      <w:r w:rsidRPr="00C3044A">
        <w:rPr>
          <w:lang w:val="bg-BG"/>
        </w:rPr>
        <w:t>При проучванията през 2021 г видът беше установен като рядък в зоната.</w:t>
      </w:r>
      <w:r w:rsidR="009F1519">
        <w:rPr>
          <w:lang w:val="bg-BG"/>
        </w:rPr>
        <w:t xml:space="preserve"> </w:t>
      </w:r>
      <w:r w:rsidRPr="00C3044A">
        <w:rPr>
          <w:lang w:val="bg-BG"/>
        </w:rPr>
        <w:t xml:space="preserve">Двойки бяха установени около първи обект на затвора-Белене и в пасищата с отделни дървета западно от </w:t>
      </w:r>
      <w:r w:rsidR="00050D0F">
        <w:rPr>
          <w:lang w:val="bg-BG"/>
        </w:rPr>
        <w:t>Писченско блато</w:t>
      </w:r>
      <w:r w:rsidRPr="00C3044A">
        <w:rPr>
          <w:lang w:val="bg-BG"/>
        </w:rPr>
        <w:t>.</w:t>
      </w:r>
      <w:r w:rsidR="009F1519">
        <w:rPr>
          <w:lang w:val="bg-BG"/>
        </w:rPr>
        <w:t xml:space="preserve"> </w:t>
      </w:r>
      <w:r w:rsidRPr="00C3044A">
        <w:rPr>
          <w:lang w:val="bg-BG"/>
        </w:rPr>
        <w:t>Отде</w:t>
      </w:r>
      <w:r w:rsidR="0055055D">
        <w:rPr>
          <w:lang w:val="bg-BG"/>
        </w:rPr>
        <w:t>л</w:t>
      </w:r>
      <w:r w:rsidRPr="00C3044A">
        <w:rPr>
          <w:lang w:val="bg-BG"/>
        </w:rPr>
        <w:t>ни двойки се срещат из целия остров и рядко и по брега на р.</w:t>
      </w:r>
      <w:r w:rsidR="009F1519">
        <w:rPr>
          <w:lang w:val="bg-BG"/>
        </w:rPr>
        <w:t xml:space="preserve"> </w:t>
      </w:r>
      <w:r w:rsidRPr="00C3044A">
        <w:rPr>
          <w:lang w:val="bg-BG"/>
        </w:rPr>
        <w:t>Дунав.</w:t>
      </w:r>
    </w:p>
    <w:p w14:paraId="0E93F484" w14:textId="3392E90F" w:rsidR="00C3044A" w:rsidRPr="00C3044A" w:rsidRDefault="00C3044A" w:rsidP="00477A41">
      <w:pPr>
        <w:spacing w:after="120"/>
        <w:rPr>
          <w:lang w:val="bg-BG"/>
        </w:rPr>
      </w:pPr>
      <w:r w:rsidRPr="00C3044A">
        <w:rPr>
          <w:lang w:val="bg-BG"/>
        </w:rPr>
        <w:t>Типичните гнездови и хранителни местообитания за вида в зоната са разредени широколистни гори –както естествени така и топол</w:t>
      </w:r>
      <w:r w:rsidR="0055055D">
        <w:rPr>
          <w:lang w:val="bg-BG"/>
        </w:rPr>
        <w:t>ови и салкъмови</w:t>
      </w:r>
      <w:r w:rsidR="009F1519">
        <w:rPr>
          <w:lang w:val="bg-BG"/>
        </w:rPr>
        <w:t xml:space="preserve"> култури. Общата </w:t>
      </w:r>
      <w:r w:rsidRPr="00C3044A">
        <w:rPr>
          <w:lang w:val="bg-BG"/>
        </w:rPr>
        <w:t>площ на</w:t>
      </w:r>
      <w:r w:rsidR="0055055D">
        <w:rPr>
          <w:lang w:val="bg-BG"/>
        </w:rPr>
        <w:t xml:space="preserve"> горите в зоната е около 1680</w:t>
      </w:r>
      <w:r w:rsidR="009F1519">
        <w:rPr>
          <w:lang w:val="bg-BG"/>
        </w:rPr>
        <w:t xml:space="preserve"> </w:t>
      </w:r>
      <w:r w:rsidR="009F1519">
        <w:rPr>
          <w:lang w:val="en-GB"/>
        </w:rPr>
        <w:t>ha</w:t>
      </w:r>
      <w:r w:rsidRPr="00C3044A">
        <w:rPr>
          <w:lang w:val="bg-BG"/>
        </w:rPr>
        <w:t>, но една малка част по периферията им и в разредените участъци отговаря като местообитание на че</w:t>
      </w:r>
      <w:r w:rsidR="009F1519">
        <w:rPr>
          <w:lang w:val="bg-BG"/>
        </w:rPr>
        <w:t>рночелата сврачка – около 500 ha</w:t>
      </w:r>
      <w:r w:rsidRPr="00C3044A">
        <w:rPr>
          <w:lang w:val="bg-BG"/>
        </w:rPr>
        <w:t>.</w:t>
      </w:r>
    </w:p>
    <w:p w14:paraId="5D1820A0" w14:textId="7A5A605F" w:rsidR="00C3044A" w:rsidRPr="0055055D" w:rsidRDefault="00B35CB6" w:rsidP="005E58FD">
      <w:pPr>
        <w:pStyle w:val="ListParagraph"/>
        <w:numPr>
          <w:ilvl w:val="0"/>
          <w:numId w:val="113"/>
        </w:numPr>
        <w:spacing w:after="120"/>
        <w:rPr>
          <w:lang w:val="bg-BG"/>
        </w:rPr>
      </w:pPr>
      <w:r w:rsidRPr="0055055D">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1248"/>
        <w:gridCol w:w="1639"/>
        <w:gridCol w:w="3058"/>
        <w:gridCol w:w="2329"/>
      </w:tblGrid>
      <w:tr w:rsidR="00C3044A" w:rsidRPr="00C3044A" w14:paraId="723EC5BA" w14:textId="77777777" w:rsidTr="0055055D">
        <w:trPr>
          <w:tblHeader/>
          <w:jc w:val="center"/>
        </w:trPr>
        <w:tc>
          <w:tcPr>
            <w:tcW w:w="982" w:type="pct"/>
            <w:shd w:val="clear" w:color="auto" w:fill="B6DDE8"/>
            <w:vAlign w:val="center"/>
          </w:tcPr>
          <w:p w14:paraId="01A88E91" w14:textId="77777777" w:rsidR="00C3044A" w:rsidRPr="00C3044A" w:rsidRDefault="00C3044A" w:rsidP="0055055D">
            <w:pPr>
              <w:spacing w:after="0" w:line="240" w:lineRule="auto"/>
              <w:jc w:val="center"/>
              <w:rPr>
                <w:b/>
                <w:bCs/>
                <w:lang w:val="bg-BG"/>
              </w:rPr>
            </w:pPr>
            <w:r w:rsidRPr="00C3044A">
              <w:rPr>
                <w:b/>
                <w:bCs/>
                <w:lang w:val="bg-BG"/>
              </w:rPr>
              <w:t>Параметър</w:t>
            </w:r>
          </w:p>
        </w:tc>
        <w:tc>
          <w:tcPr>
            <w:tcW w:w="606" w:type="pct"/>
            <w:shd w:val="clear" w:color="auto" w:fill="B6DDE8"/>
            <w:vAlign w:val="center"/>
          </w:tcPr>
          <w:p w14:paraId="3A720E7E" w14:textId="77777777" w:rsidR="00C3044A" w:rsidRPr="00C3044A" w:rsidRDefault="00C3044A" w:rsidP="0055055D">
            <w:pPr>
              <w:spacing w:after="0" w:line="240" w:lineRule="auto"/>
              <w:jc w:val="center"/>
              <w:rPr>
                <w:b/>
                <w:bCs/>
                <w:lang w:val="bg-BG"/>
              </w:rPr>
            </w:pPr>
            <w:r w:rsidRPr="00C3044A">
              <w:rPr>
                <w:b/>
                <w:bCs/>
                <w:lang w:val="bg-BG"/>
              </w:rPr>
              <w:t>Мерна единица</w:t>
            </w:r>
          </w:p>
        </w:tc>
        <w:tc>
          <w:tcPr>
            <w:tcW w:w="796" w:type="pct"/>
            <w:shd w:val="clear" w:color="auto" w:fill="B6DDE8"/>
            <w:vAlign w:val="center"/>
          </w:tcPr>
          <w:p w14:paraId="44A2CBFE" w14:textId="77777777" w:rsidR="00C3044A" w:rsidRPr="00C3044A" w:rsidRDefault="00C3044A" w:rsidP="0055055D">
            <w:pPr>
              <w:spacing w:after="0" w:line="240" w:lineRule="auto"/>
              <w:jc w:val="center"/>
              <w:rPr>
                <w:b/>
                <w:bCs/>
                <w:lang w:val="bg-BG"/>
              </w:rPr>
            </w:pPr>
            <w:r w:rsidRPr="00C3044A">
              <w:rPr>
                <w:b/>
                <w:bCs/>
                <w:lang w:val="bg-BG"/>
              </w:rPr>
              <w:t>Целева стойност</w:t>
            </w:r>
          </w:p>
        </w:tc>
        <w:tc>
          <w:tcPr>
            <w:tcW w:w="1485" w:type="pct"/>
            <w:shd w:val="clear" w:color="auto" w:fill="B6DDE8"/>
            <w:vAlign w:val="center"/>
          </w:tcPr>
          <w:p w14:paraId="3478BADF" w14:textId="77777777" w:rsidR="00C3044A" w:rsidRPr="00C3044A" w:rsidRDefault="00C3044A" w:rsidP="0055055D">
            <w:pPr>
              <w:spacing w:after="0" w:line="240" w:lineRule="auto"/>
              <w:jc w:val="center"/>
              <w:rPr>
                <w:b/>
                <w:bCs/>
                <w:lang w:val="bg-BG"/>
              </w:rPr>
            </w:pPr>
            <w:r w:rsidRPr="00C3044A">
              <w:rPr>
                <w:b/>
                <w:bCs/>
                <w:lang w:val="bg-BG"/>
              </w:rPr>
              <w:t>Допълнителна информация</w:t>
            </w:r>
          </w:p>
        </w:tc>
        <w:tc>
          <w:tcPr>
            <w:tcW w:w="1131" w:type="pct"/>
            <w:shd w:val="clear" w:color="auto" w:fill="B6DDE8"/>
            <w:vAlign w:val="center"/>
          </w:tcPr>
          <w:p w14:paraId="16A5D08F" w14:textId="77777777" w:rsidR="00C3044A" w:rsidRPr="00C3044A" w:rsidRDefault="00C3044A" w:rsidP="0055055D">
            <w:pPr>
              <w:spacing w:after="0" w:line="240" w:lineRule="auto"/>
              <w:jc w:val="center"/>
              <w:rPr>
                <w:b/>
                <w:bCs/>
                <w:lang w:val="bg-BG"/>
              </w:rPr>
            </w:pPr>
            <w:r w:rsidRPr="00C3044A">
              <w:rPr>
                <w:b/>
                <w:bCs/>
                <w:lang w:val="bg-BG"/>
              </w:rPr>
              <w:t>Специфични за зоната цели</w:t>
            </w:r>
          </w:p>
        </w:tc>
      </w:tr>
      <w:tr w:rsidR="009F1519" w:rsidRPr="00C3044A" w14:paraId="22A07D52" w14:textId="77777777" w:rsidTr="0055055D">
        <w:trPr>
          <w:jc w:val="center"/>
        </w:trPr>
        <w:tc>
          <w:tcPr>
            <w:tcW w:w="982" w:type="pct"/>
            <w:shd w:val="clear" w:color="auto" w:fill="auto"/>
          </w:tcPr>
          <w:p w14:paraId="6D347138" w14:textId="738A9018" w:rsidR="009F1519" w:rsidRPr="00C3044A" w:rsidRDefault="009F1519" w:rsidP="0055055D">
            <w:pPr>
              <w:spacing w:after="0" w:line="240" w:lineRule="auto"/>
              <w:rPr>
                <w:b/>
                <w:lang w:val="bg-BG"/>
              </w:rPr>
            </w:pPr>
            <w:r w:rsidRPr="00C3044A">
              <w:rPr>
                <w:b/>
                <w:lang w:val="bg-BG"/>
              </w:rPr>
              <w:t xml:space="preserve">Популация: </w:t>
            </w:r>
            <w:r>
              <w:rPr>
                <w:lang w:val="bg-BG"/>
              </w:rPr>
              <w:t>Размер на гнездовата популация</w:t>
            </w:r>
            <w:r w:rsidRPr="00C3044A">
              <w:rPr>
                <w:b/>
                <w:lang w:val="bg-BG"/>
              </w:rPr>
              <w:t xml:space="preserve"> </w:t>
            </w:r>
          </w:p>
        </w:tc>
        <w:tc>
          <w:tcPr>
            <w:tcW w:w="606" w:type="pct"/>
            <w:shd w:val="clear" w:color="auto" w:fill="auto"/>
          </w:tcPr>
          <w:p w14:paraId="0FE86CE7" w14:textId="5967088D" w:rsidR="009F1519" w:rsidRPr="00C3044A" w:rsidRDefault="009F1519" w:rsidP="0055055D">
            <w:pPr>
              <w:spacing w:after="0" w:line="240" w:lineRule="auto"/>
              <w:rPr>
                <w:lang w:val="bg-BG"/>
              </w:rPr>
            </w:pPr>
            <w:r w:rsidRPr="00C3044A">
              <w:t>Б</w:t>
            </w:r>
            <w:r>
              <w:t>рой гнездя</w:t>
            </w:r>
            <w:r w:rsidRPr="00C3044A">
              <w:t>щи двойки</w:t>
            </w:r>
          </w:p>
        </w:tc>
        <w:tc>
          <w:tcPr>
            <w:tcW w:w="796" w:type="pct"/>
            <w:shd w:val="clear" w:color="auto" w:fill="auto"/>
          </w:tcPr>
          <w:p w14:paraId="62A6A19F" w14:textId="77777777" w:rsidR="009F1519" w:rsidRPr="00C3044A" w:rsidRDefault="009F1519" w:rsidP="0055055D">
            <w:pPr>
              <w:spacing w:after="0" w:line="240" w:lineRule="auto"/>
              <w:rPr>
                <w:lang w:val="bg-BG"/>
              </w:rPr>
            </w:pPr>
            <w:r w:rsidRPr="00C3044A">
              <w:rPr>
                <w:lang w:val="bg-BG"/>
              </w:rPr>
              <w:t>Най-малко 6</w:t>
            </w:r>
          </w:p>
        </w:tc>
        <w:tc>
          <w:tcPr>
            <w:tcW w:w="1485" w:type="pct"/>
            <w:shd w:val="clear" w:color="auto" w:fill="auto"/>
          </w:tcPr>
          <w:p w14:paraId="2D934A72" w14:textId="77777777" w:rsidR="009F1519" w:rsidRPr="00C3044A" w:rsidRDefault="009F1519" w:rsidP="0055055D">
            <w:pPr>
              <w:spacing w:after="0" w:line="240" w:lineRule="auto"/>
              <w:rPr>
                <w:lang w:val="bg-BG"/>
              </w:rPr>
            </w:pPr>
            <w:r w:rsidRPr="00C3044A">
              <w:rPr>
                <w:lang w:val="bg-BG"/>
              </w:rPr>
              <w:t>Необходимо е щателно целево картиране на гнездещите двойки в зоната</w:t>
            </w:r>
          </w:p>
        </w:tc>
        <w:tc>
          <w:tcPr>
            <w:tcW w:w="1131" w:type="pct"/>
          </w:tcPr>
          <w:p w14:paraId="069BD0A8" w14:textId="77777777" w:rsidR="009F1519" w:rsidRPr="00C3044A" w:rsidRDefault="009F1519" w:rsidP="0055055D">
            <w:pPr>
              <w:spacing w:after="0" w:line="240" w:lineRule="auto"/>
              <w:rPr>
                <w:lang w:val="bg-BG"/>
              </w:rPr>
            </w:pPr>
            <w:r w:rsidRPr="00C3044A">
              <w:rPr>
                <w:lang w:val="bg-BG"/>
              </w:rPr>
              <w:t>Поддържане на популацията на вида в зоната в размер от най-малко 6 двойки.</w:t>
            </w:r>
          </w:p>
        </w:tc>
      </w:tr>
      <w:tr w:rsidR="009F1519" w:rsidRPr="00C3044A" w14:paraId="69BEFBC9" w14:textId="77777777" w:rsidTr="0055055D">
        <w:trPr>
          <w:jc w:val="center"/>
        </w:trPr>
        <w:tc>
          <w:tcPr>
            <w:tcW w:w="982" w:type="pct"/>
            <w:shd w:val="clear" w:color="auto" w:fill="auto"/>
          </w:tcPr>
          <w:p w14:paraId="01F486CA" w14:textId="6E9A4CA3" w:rsidR="009F1519" w:rsidRPr="00C3044A" w:rsidRDefault="009F1519" w:rsidP="0055055D">
            <w:pPr>
              <w:spacing w:after="0" w:line="240" w:lineRule="auto"/>
              <w:rPr>
                <w:b/>
                <w:lang w:val="bg-BG"/>
              </w:rPr>
            </w:pPr>
            <w:r w:rsidRPr="00C3044A">
              <w:rPr>
                <w:b/>
                <w:lang w:val="bg-BG"/>
              </w:rPr>
              <w:t>Г</w:t>
            </w:r>
            <w:r>
              <w:rPr>
                <w:b/>
                <w:lang w:val="bg-BG"/>
              </w:rPr>
              <w:t>нездово местообитание на вида</w:t>
            </w:r>
            <w:r>
              <w:rPr>
                <w:b/>
                <w:lang w:val="en-GB"/>
              </w:rPr>
              <w:t>:</w:t>
            </w:r>
            <w:r>
              <w:rPr>
                <w:lang w:val="en-GB"/>
              </w:rPr>
              <w:t xml:space="preserve"> </w:t>
            </w:r>
            <w:r>
              <w:rPr>
                <w:lang w:val="bg-BG"/>
              </w:rPr>
              <w:t>Площ на подходящото гнездово местообитание</w:t>
            </w:r>
          </w:p>
        </w:tc>
        <w:tc>
          <w:tcPr>
            <w:tcW w:w="606" w:type="pct"/>
            <w:shd w:val="clear" w:color="auto" w:fill="auto"/>
          </w:tcPr>
          <w:p w14:paraId="1CE39840" w14:textId="7781C984" w:rsidR="009F1519" w:rsidRPr="00C3044A" w:rsidRDefault="009F1519" w:rsidP="0055055D">
            <w:pPr>
              <w:spacing w:after="0" w:line="240" w:lineRule="auto"/>
              <w:rPr>
                <w:lang w:val="bg-BG"/>
              </w:rPr>
            </w:pPr>
            <w:r>
              <w:rPr>
                <w:lang w:val="en-GB"/>
              </w:rPr>
              <w:t>ha</w:t>
            </w:r>
          </w:p>
        </w:tc>
        <w:tc>
          <w:tcPr>
            <w:tcW w:w="796" w:type="pct"/>
            <w:shd w:val="clear" w:color="auto" w:fill="auto"/>
          </w:tcPr>
          <w:p w14:paraId="625490D0" w14:textId="0FD35A00" w:rsidR="009F1519" w:rsidRPr="00C3044A" w:rsidRDefault="0055055D" w:rsidP="0055055D">
            <w:pPr>
              <w:spacing w:after="0" w:line="240" w:lineRule="auto"/>
              <w:rPr>
                <w:lang w:val="bg-BG"/>
              </w:rPr>
            </w:pPr>
            <w:r>
              <w:rPr>
                <w:lang w:val="bg-BG"/>
              </w:rPr>
              <w:t xml:space="preserve">Най-малко </w:t>
            </w:r>
            <w:r w:rsidR="009F1519" w:rsidRPr="00C3044A">
              <w:rPr>
                <w:lang w:val="bg-BG"/>
              </w:rPr>
              <w:t>500</w:t>
            </w:r>
          </w:p>
        </w:tc>
        <w:tc>
          <w:tcPr>
            <w:tcW w:w="1485" w:type="pct"/>
            <w:shd w:val="clear" w:color="auto" w:fill="auto"/>
          </w:tcPr>
          <w:p w14:paraId="614469EE" w14:textId="491CCC2E" w:rsidR="009F1519" w:rsidRPr="00C3044A" w:rsidRDefault="009F1519" w:rsidP="0055055D">
            <w:pPr>
              <w:spacing w:after="0" w:line="240" w:lineRule="auto"/>
              <w:rPr>
                <w:lang w:val="bg-BG"/>
              </w:rPr>
            </w:pPr>
            <w:r w:rsidRPr="00C3044A">
              <w:rPr>
                <w:lang w:val="bg-BG"/>
              </w:rPr>
              <w:t>Видът гнезди и из обработваеми площи,</w:t>
            </w:r>
            <w:r>
              <w:rPr>
                <w:lang w:val="en-GB"/>
              </w:rPr>
              <w:t xml:space="preserve"> </w:t>
            </w:r>
            <w:r w:rsidRPr="00C3044A">
              <w:rPr>
                <w:lang w:val="bg-BG"/>
              </w:rPr>
              <w:t>на единични стари дървета –</w:t>
            </w:r>
            <w:r>
              <w:rPr>
                <w:lang w:val="en-GB"/>
              </w:rPr>
              <w:t xml:space="preserve"> </w:t>
            </w:r>
            <w:r w:rsidRPr="00C3044A">
              <w:rPr>
                <w:lang w:val="bg-BG"/>
              </w:rPr>
              <w:t>брястове,</w:t>
            </w:r>
            <w:r>
              <w:rPr>
                <w:lang w:val="en-GB"/>
              </w:rPr>
              <w:t xml:space="preserve"> </w:t>
            </w:r>
            <w:r w:rsidRPr="00C3044A">
              <w:rPr>
                <w:lang w:val="bg-BG"/>
              </w:rPr>
              <w:t>тополи.</w:t>
            </w:r>
          </w:p>
        </w:tc>
        <w:tc>
          <w:tcPr>
            <w:tcW w:w="1131" w:type="pct"/>
          </w:tcPr>
          <w:p w14:paraId="18A0BEA8" w14:textId="097C5FED" w:rsidR="009F1519" w:rsidRPr="00C3044A" w:rsidRDefault="009F1519" w:rsidP="0055055D">
            <w:pPr>
              <w:spacing w:after="0" w:line="240" w:lineRule="auto"/>
              <w:rPr>
                <w:lang w:val="bg-BG"/>
              </w:rPr>
            </w:pPr>
            <w:r w:rsidRPr="00C3044A">
              <w:rPr>
                <w:lang w:val="bg-BG"/>
              </w:rPr>
              <w:t>Недопускане намаляването на площа на пасища,ливади и степ</w:t>
            </w:r>
            <w:r>
              <w:rPr>
                <w:lang w:val="bg-BG"/>
              </w:rPr>
              <w:t>и с храси или дървета под 500 ha</w:t>
            </w:r>
            <w:r w:rsidRPr="00C3044A">
              <w:rPr>
                <w:lang w:val="bg-BG"/>
              </w:rPr>
              <w:t>. Превръщане на обработваеми земи в ливади и пасища.</w:t>
            </w:r>
          </w:p>
        </w:tc>
      </w:tr>
      <w:tr w:rsidR="00C3044A" w:rsidRPr="00C3044A" w14:paraId="7F5056CE" w14:textId="77777777" w:rsidTr="0055055D">
        <w:trPr>
          <w:jc w:val="center"/>
        </w:trPr>
        <w:tc>
          <w:tcPr>
            <w:tcW w:w="982" w:type="pct"/>
            <w:shd w:val="clear" w:color="auto" w:fill="auto"/>
          </w:tcPr>
          <w:p w14:paraId="5ECE362B" w14:textId="13097735" w:rsidR="00C3044A" w:rsidRPr="00996707" w:rsidRDefault="00996707" w:rsidP="0055055D">
            <w:pPr>
              <w:spacing w:after="0" w:line="240" w:lineRule="auto"/>
              <w:rPr>
                <w:lang w:val="bg-BG"/>
              </w:rPr>
            </w:pPr>
            <w:r>
              <w:rPr>
                <w:b/>
                <w:lang w:val="bg-BG"/>
              </w:rPr>
              <w:t>Местообитание:</w:t>
            </w:r>
            <w:r>
              <w:rPr>
                <w:lang w:val="bg-BG"/>
              </w:rPr>
              <w:t xml:space="preserve"> Качество на местообитанието по параметър единични биотопни дървета до открити площи за лов</w:t>
            </w:r>
          </w:p>
        </w:tc>
        <w:tc>
          <w:tcPr>
            <w:tcW w:w="606" w:type="pct"/>
            <w:shd w:val="clear" w:color="auto" w:fill="auto"/>
          </w:tcPr>
          <w:p w14:paraId="2800FBE5" w14:textId="6985719B" w:rsidR="00C3044A" w:rsidRPr="00996707" w:rsidRDefault="00996707" w:rsidP="0055055D">
            <w:pPr>
              <w:spacing w:after="0" w:line="240" w:lineRule="auto"/>
              <w:rPr>
                <w:lang w:val="en-GB"/>
              </w:rPr>
            </w:pPr>
            <w:r>
              <w:rPr>
                <w:lang w:val="bg-BG"/>
              </w:rPr>
              <w:t xml:space="preserve">Брой дървета в открити площи на </w:t>
            </w:r>
            <w:r>
              <w:rPr>
                <w:lang w:val="en-GB"/>
              </w:rPr>
              <w:t>ha</w:t>
            </w:r>
          </w:p>
        </w:tc>
        <w:tc>
          <w:tcPr>
            <w:tcW w:w="796" w:type="pct"/>
            <w:shd w:val="clear" w:color="auto" w:fill="auto"/>
          </w:tcPr>
          <w:p w14:paraId="48CC45BA" w14:textId="7F4E7F6D" w:rsidR="00C3044A" w:rsidRPr="00996707" w:rsidRDefault="00996707" w:rsidP="0055055D">
            <w:pPr>
              <w:spacing w:after="0" w:line="240" w:lineRule="auto"/>
              <w:rPr>
                <w:lang w:val="en-GB"/>
              </w:rPr>
            </w:pPr>
            <w:r>
              <w:rPr>
                <w:lang w:val="bg-BG"/>
              </w:rPr>
              <w:t xml:space="preserve">Най-малко 20 дървета на </w:t>
            </w:r>
            <w:r>
              <w:rPr>
                <w:lang w:val="en-GB"/>
              </w:rPr>
              <w:t>ha</w:t>
            </w:r>
          </w:p>
        </w:tc>
        <w:tc>
          <w:tcPr>
            <w:tcW w:w="1485" w:type="pct"/>
            <w:shd w:val="clear" w:color="auto" w:fill="auto"/>
          </w:tcPr>
          <w:p w14:paraId="5F9BB9A0" w14:textId="0E62A5B1" w:rsidR="00C3044A" w:rsidRPr="00C3044A" w:rsidRDefault="00E4337A" w:rsidP="0055055D">
            <w:pPr>
              <w:spacing w:after="0" w:line="240" w:lineRule="auto"/>
              <w:rPr>
                <w:lang w:val="bg-BG"/>
              </w:rPr>
            </w:pPr>
            <w:r>
              <w:rPr>
                <w:lang w:val="bg-BG"/>
              </w:rPr>
              <w:t xml:space="preserve">Идеалните места за гнездене на вида са единични или малки групички дървета до открити тревисти местообитания за улов на плячка. </w:t>
            </w:r>
            <w:r w:rsidR="00C3044A" w:rsidRPr="00C3044A">
              <w:rPr>
                <w:lang w:val="bg-BG"/>
              </w:rPr>
              <w:t>Гнездовият успех на вида зависи</w:t>
            </w:r>
            <w:r>
              <w:rPr>
                <w:lang w:val="bg-BG"/>
              </w:rPr>
              <w:t xml:space="preserve"> и</w:t>
            </w:r>
            <w:r w:rsidR="00C3044A" w:rsidRPr="00C3044A">
              <w:rPr>
                <w:lang w:val="bg-BG"/>
              </w:rPr>
              <w:t xml:space="preserve"> от обилието на плячка</w:t>
            </w:r>
            <w:r>
              <w:rPr>
                <w:lang w:val="en-GB"/>
              </w:rPr>
              <w:t xml:space="preserve"> </w:t>
            </w:r>
            <w:r>
              <w:rPr>
                <w:lang w:val="bg-BG"/>
              </w:rPr>
              <w:t>от</w:t>
            </w:r>
            <w:r w:rsidR="00C3044A" w:rsidRPr="00C3044A">
              <w:rPr>
                <w:lang w:val="bg-BG"/>
              </w:rPr>
              <w:t xml:space="preserve"> едри насекоми.</w:t>
            </w:r>
          </w:p>
        </w:tc>
        <w:tc>
          <w:tcPr>
            <w:tcW w:w="1131" w:type="pct"/>
          </w:tcPr>
          <w:p w14:paraId="742D0CC8" w14:textId="44DBD76A" w:rsidR="00C3044A" w:rsidRPr="00E4337A" w:rsidRDefault="00E4337A" w:rsidP="0055055D">
            <w:pPr>
              <w:spacing w:after="0" w:line="240" w:lineRule="auto"/>
              <w:rPr>
                <w:lang w:val="en-GB"/>
              </w:rPr>
            </w:pPr>
            <w:r>
              <w:rPr>
                <w:lang w:val="bg-BG"/>
              </w:rPr>
              <w:t>Поддържане на на подходящото местообитание с най-малко 20 биотопни дървета/</w:t>
            </w:r>
            <w:r>
              <w:rPr>
                <w:lang w:val="en-GB"/>
              </w:rPr>
              <w:t>ha</w:t>
            </w:r>
          </w:p>
        </w:tc>
      </w:tr>
    </w:tbl>
    <w:p w14:paraId="481F0A4E" w14:textId="77777777" w:rsidR="00C3044A" w:rsidRPr="00C3044A" w:rsidRDefault="00C3044A" w:rsidP="00477A41">
      <w:pPr>
        <w:spacing w:after="120"/>
        <w:rPr>
          <w:b/>
          <w:lang w:val="bg-BG"/>
        </w:rPr>
      </w:pPr>
    </w:p>
    <w:p w14:paraId="69DB3AB5" w14:textId="0532F53B" w:rsidR="00C3044A" w:rsidRPr="0055055D" w:rsidRDefault="00C3044A" w:rsidP="005E58FD">
      <w:pPr>
        <w:pStyle w:val="ListParagraph"/>
        <w:numPr>
          <w:ilvl w:val="0"/>
          <w:numId w:val="113"/>
        </w:numPr>
        <w:spacing w:after="120"/>
        <w:rPr>
          <w:b/>
          <w:bCs/>
          <w:lang w:val="bg-BG"/>
        </w:rPr>
      </w:pPr>
      <w:r w:rsidRPr="0055055D">
        <w:rPr>
          <w:b/>
          <w:bCs/>
          <w:lang w:val="bg-BG"/>
        </w:rPr>
        <w:t xml:space="preserve">Необходимост от промени в </w:t>
      </w:r>
      <w:r w:rsidR="009106AA" w:rsidRPr="0055055D">
        <w:rPr>
          <w:b/>
          <w:bCs/>
          <w:lang w:val="bg-BG"/>
        </w:rPr>
        <w:t>СФД</w:t>
      </w:r>
      <w:r w:rsidRPr="0055055D">
        <w:rPr>
          <w:b/>
          <w:bCs/>
          <w:lang w:val="bg-BG"/>
        </w:rPr>
        <w:t xml:space="preserve"> за </w:t>
      </w:r>
      <w:r w:rsidR="003125A8" w:rsidRPr="0055055D">
        <w:rPr>
          <w:rFonts w:eastAsia="Calibri"/>
          <w:b/>
          <w:bCs/>
          <w:lang w:val="bg-BG"/>
        </w:rPr>
        <w:t xml:space="preserve">СЗЗ </w:t>
      </w:r>
      <w:r w:rsidR="003125A8" w:rsidRPr="0055055D">
        <w:rPr>
          <w:b/>
          <w:lang w:val="bg-BG"/>
        </w:rPr>
        <w:t>BG0002017 „Комплекс Беленски острови”</w:t>
      </w:r>
    </w:p>
    <w:p w14:paraId="1A6832EF" w14:textId="77777777" w:rsidR="00C3044A" w:rsidRPr="00C3044A" w:rsidRDefault="00C3044A" w:rsidP="00477A41">
      <w:pPr>
        <w:spacing w:after="120"/>
        <w:rPr>
          <w:lang w:val="bg-BG"/>
        </w:rPr>
      </w:pPr>
      <w:r w:rsidRPr="00C3044A">
        <w:rPr>
          <w:bCs/>
          <w:lang w:val="bg-BG"/>
        </w:rPr>
        <w:t>Не са необходими промени за този вид.</w:t>
      </w:r>
    </w:p>
    <w:p w14:paraId="55FADA1F" w14:textId="77777777" w:rsidR="00CA48F1" w:rsidRPr="00A676B3" w:rsidRDefault="00CA48F1" w:rsidP="00203EA1">
      <w:pPr>
        <w:spacing w:after="120"/>
        <w:jc w:val="both"/>
        <w:rPr>
          <w:lang w:val="bg-BG"/>
        </w:rPr>
      </w:pPr>
    </w:p>
    <w:p w14:paraId="7D155770" w14:textId="77777777" w:rsidR="00432096" w:rsidRPr="00F10723" w:rsidRDefault="00432096" w:rsidP="004A4D89">
      <w:pPr>
        <w:spacing w:after="120"/>
        <w:jc w:val="both"/>
        <w:rPr>
          <w:lang w:val="bg-BG"/>
        </w:rPr>
      </w:pPr>
    </w:p>
    <w:p w14:paraId="29141893" w14:textId="77777777" w:rsidR="00F61E1F" w:rsidRDefault="00F61E1F" w:rsidP="00D638F1">
      <w:pPr>
        <w:pStyle w:val="Heading1"/>
        <w:rPr>
          <w:lang w:val="bg-BG"/>
        </w:rPr>
      </w:pPr>
      <w:bookmarkStart w:id="116" w:name="_Toc97813541"/>
      <w:r w:rsidRPr="00715F5C">
        <w:rPr>
          <w:lang w:val="bg-BG"/>
        </w:rPr>
        <w:t>Цитирана литература:</w:t>
      </w:r>
      <w:bookmarkEnd w:id="116"/>
      <w:r w:rsidRPr="00715F5C">
        <w:rPr>
          <w:lang w:val="bg-BG"/>
        </w:rPr>
        <w:t xml:space="preserve"> </w:t>
      </w:r>
    </w:p>
    <w:p w14:paraId="35968172" w14:textId="77777777" w:rsidR="00240DD8" w:rsidRDefault="00240DD8" w:rsidP="00EC2EF9">
      <w:pPr>
        <w:spacing w:after="120"/>
        <w:ind w:left="567" w:hanging="567"/>
        <w:rPr>
          <w:lang w:val="bg-BG"/>
        </w:rPr>
      </w:pPr>
    </w:p>
    <w:p w14:paraId="6812F348" w14:textId="639DBE32" w:rsidR="00EC2EF9" w:rsidRPr="00EC2EF9" w:rsidRDefault="00EC2EF9" w:rsidP="00EC2EF9">
      <w:pPr>
        <w:spacing w:after="120"/>
        <w:ind w:left="567" w:hanging="567"/>
        <w:rPr>
          <w:lang w:val="bg-BG"/>
        </w:rPr>
      </w:pPr>
      <w:r w:rsidRPr="00EC2EF9">
        <w:rPr>
          <w:lang w:val="bg-BG"/>
        </w:rPr>
        <w:t>Големански, В. и др. (</w:t>
      </w:r>
      <w:r w:rsidR="007B0CCF">
        <w:rPr>
          <w:lang w:val="bg-BG"/>
        </w:rPr>
        <w:t>гл. ред.</w:t>
      </w:r>
      <w:r w:rsidRPr="00EC2EF9">
        <w:rPr>
          <w:lang w:val="bg-BG"/>
        </w:rPr>
        <w:t>) (2015). Червена книга на Република България, Том 2, Животни, БАН-МОСВ, София, 250 с.</w:t>
      </w:r>
    </w:p>
    <w:p w14:paraId="3A0C07C5" w14:textId="044D6BA9" w:rsidR="00EC2EF9" w:rsidRPr="00EC2EF9" w:rsidRDefault="00EC2EF9" w:rsidP="00EC2EF9">
      <w:pPr>
        <w:spacing w:after="120"/>
        <w:ind w:left="567" w:hanging="567"/>
        <w:rPr>
          <w:lang w:val="bg-BG"/>
        </w:rPr>
      </w:pPr>
      <w:r w:rsidRPr="00EC2EF9">
        <w:rPr>
          <w:lang w:val="bg-BG"/>
        </w:rPr>
        <w:t>Демерджиев, Д. (2000). Видов състав, сезонна и годишна динамика на орнитофауната във влажните зони между с. Партизанин и с. Оризово, Старозагорско. – Дипл. работа, ПУ, катедра „Зоология на гръбначните животни</w:t>
      </w:r>
      <w:r w:rsidR="008353B0">
        <w:rPr>
          <w:lang w:val="bg-BG"/>
        </w:rPr>
        <w:t>”</w:t>
      </w:r>
      <w:r w:rsidRPr="00EC2EF9">
        <w:rPr>
          <w:lang w:val="bg-BG"/>
        </w:rPr>
        <w:t>.</w:t>
      </w:r>
    </w:p>
    <w:p w14:paraId="7A92D8A5" w14:textId="454CC31F" w:rsidR="00EC2EF9" w:rsidRDefault="00EC2EF9" w:rsidP="00EC2EF9">
      <w:pPr>
        <w:spacing w:after="120"/>
        <w:ind w:left="567" w:hanging="567"/>
        <w:rPr>
          <w:lang w:val="bg-BG"/>
        </w:rPr>
      </w:pPr>
      <w:r w:rsidRPr="00EC2EF9">
        <w:rPr>
          <w:lang w:val="bg-BG"/>
        </w:rPr>
        <w:t>Даскалова Г., Шурулинков П., Ангелов И., Петров П. (2020) Птиците на Тунджанската хълмиста низина. Globe Edit 408 стр.</w:t>
      </w:r>
    </w:p>
    <w:p w14:paraId="2CE661B7" w14:textId="472F50AB" w:rsidR="00F5245D" w:rsidRPr="00EC2EF9" w:rsidRDefault="00F5245D" w:rsidP="00EC2EF9">
      <w:pPr>
        <w:spacing w:after="120"/>
        <w:ind w:left="567" w:hanging="567"/>
        <w:rPr>
          <w:lang w:val="bg-BG"/>
        </w:rPr>
      </w:pPr>
      <w:r w:rsidRPr="00F5245D">
        <w:rPr>
          <w:lang w:val="bg-BG"/>
        </w:rPr>
        <w:t>Иванов Б. (2011)</w:t>
      </w:r>
      <w:r>
        <w:rPr>
          <w:lang w:val="en-GB"/>
        </w:rPr>
        <w:t>.</w:t>
      </w:r>
      <w:r w:rsidRPr="00F5245D">
        <w:rPr>
          <w:lang w:val="bg-BG"/>
        </w:rPr>
        <w:t xml:space="preserve"> Фауна на България.</w:t>
      </w:r>
      <w:r>
        <w:rPr>
          <w:lang w:val="en-GB"/>
        </w:rPr>
        <w:t xml:space="preserve"> </w:t>
      </w:r>
      <w:r w:rsidRPr="00F5245D">
        <w:rPr>
          <w:lang w:val="bg-BG"/>
        </w:rPr>
        <w:t>т</w:t>
      </w:r>
      <w:r>
        <w:rPr>
          <w:lang w:val="bg-BG"/>
        </w:rPr>
        <w:t>ом</w:t>
      </w:r>
      <w:r>
        <w:rPr>
          <w:lang w:val="en-GB"/>
        </w:rPr>
        <w:t xml:space="preserve"> </w:t>
      </w:r>
      <w:r w:rsidRPr="00F5245D">
        <w:rPr>
          <w:lang w:val="bg-BG"/>
        </w:rPr>
        <w:t>30</w:t>
      </w:r>
      <w:r>
        <w:rPr>
          <w:lang w:val="en-GB"/>
        </w:rPr>
        <w:t xml:space="preserve"> -</w:t>
      </w:r>
      <w:r w:rsidRPr="00F5245D">
        <w:rPr>
          <w:lang w:val="bg-BG"/>
        </w:rPr>
        <w:t xml:space="preserve"> Aves, част 3, София,</w:t>
      </w:r>
      <w:r>
        <w:rPr>
          <w:lang w:val="en-GB"/>
        </w:rPr>
        <w:t xml:space="preserve"> </w:t>
      </w:r>
      <w:r w:rsidRPr="00F5245D">
        <w:rPr>
          <w:lang w:val="bg-BG"/>
        </w:rPr>
        <w:t>БАН</w:t>
      </w:r>
    </w:p>
    <w:p w14:paraId="6E8E281A" w14:textId="77777777" w:rsidR="00EC2EF9" w:rsidRPr="00EC2EF9" w:rsidRDefault="00EC2EF9" w:rsidP="00EC2EF9">
      <w:pPr>
        <w:spacing w:after="120"/>
        <w:ind w:left="567" w:hanging="567"/>
        <w:rPr>
          <w:lang w:val="bg-BG"/>
        </w:rPr>
      </w:pPr>
      <w:r w:rsidRPr="00EC2EF9">
        <w:rPr>
          <w:lang w:val="bg-BG"/>
        </w:rPr>
        <w:t>Иванов, Б., Муравеев, Ю. (2002). Национален план за действие за опазването на малкият корморан (Phalacrocorax pygmeus) в България, 2002–2006 г. – В: Янков, П. (отг. редактор). Световно застрашени видове птици в България. Национални планове за действие за опазването им, Част 1. БДЗП – МОСВ, Природозащитна поредица, Книга 4, БДЗП, София, 13–37.</w:t>
      </w:r>
    </w:p>
    <w:p w14:paraId="5EA55884" w14:textId="2BBB07BE" w:rsidR="00EC2EF9" w:rsidRPr="00EC2EF9" w:rsidRDefault="00EC2EF9" w:rsidP="00EC2EF9">
      <w:pPr>
        <w:spacing w:after="120"/>
        <w:ind w:left="567" w:hanging="567"/>
        <w:rPr>
          <w:lang w:val="bg-BG"/>
        </w:rPr>
      </w:pPr>
      <w:r w:rsidRPr="00EC2EF9">
        <w:rPr>
          <w:lang w:val="bg-BG"/>
        </w:rPr>
        <w:t xml:space="preserve">Кавръкова, В., Димова, Д., Димитров, М., Цонев, Р., Белев, Т., Раковска, К. /ред./ (2009). Ръководство за определяне на местообитания от европейска значимост в България. Второ, преработено и допълнено издание. София, Световен фонд за дивата природа, Дунавско – Карпатска програма и федерация </w:t>
      </w:r>
      <w:r w:rsidR="008353B0">
        <w:rPr>
          <w:lang w:val="bg-BG"/>
        </w:rPr>
        <w:t>“</w:t>
      </w:r>
      <w:r w:rsidRPr="00EC2EF9">
        <w:rPr>
          <w:lang w:val="bg-BG"/>
        </w:rPr>
        <w:t>ЗЕЛЕНИ БАЛКАНИ</w:t>
      </w:r>
      <w:r w:rsidR="008353B0">
        <w:rPr>
          <w:lang w:val="bg-BG"/>
        </w:rPr>
        <w:t>”</w:t>
      </w:r>
    </w:p>
    <w:p w14:paraId="0841AF86" w14:textId="2F53A813" w:rsidR="00EC2EF9" w:rsidRDefault="00EC2EF9" w:rsidP="00EC2EF9">
      <w:pPr>
        <w:spacing w:after="120"/>
        <w:ind w:left="567" w:hanging="567"/>
        <w:rPr>
          <w:lang w:val="bg-BG"/>
        </w:rPr>
      </w:pPr>
      <w:r w:rsidRPr="00EC2EF9">
        <w:rPr>
          <w:lang w:val="bg-BG"/>
        </w:rPr>
        <w:t>Матеева, И., Стойчев, С., Василев, В., Плачийски Д., Янков, П., Сиердсема, Х. 2013. Проучване на гнездящите птици в защитени зони за птици от Натура 2000. Доклад. Обединение ЕКОНЕКТ.</w:t>
      </w:r>
    </w:p>
    <w:p w14:paraId="5AF76CEA" w14:textId="77271BF7" w:rsidR="00EC2EF9" w:rsidRDefault="00D27ECB" w:rsidP="00EC2EF9">
      <w:pPr>
        <w:spacing w:after="120"/>
        <w:ind w:left="567" w:hanging="567"/>
        <w:rPr>
          <w:lang w:val="bg-BG"/>
        </w:rPr>
      </w:pPr>
      <w:r>
        <w:rPr>
          <w:lang w:val="bg-BG"/>
        </w:rPr>
        <w:t>Матеева, И., и</w:t>
      </w:r>
      <w:r w:rsidRPr="00D27ECB">
        <w:rPr>
          <w:lang w:val="bg-BG"/>
        </w:rPr>
        <w:t xml:space="preserve"> Янков, П. (2013). Характер на миграцията на 42 вида птици от българската орнитофауна според нивото на съвременните познания. Доклад, МОСВ, http://natura2000. moew. government. bg/Home/Reports.</w:t>
      </w:r>
      <w:r w:rsidR="00EC2EF9" w:rsidRPr="00EC2EF9">
        <w:rPr>
          <w:lang w:val="bg-BG"/>
        </w:rPr>
        <w:t>Нанкинов Д. 2009. Изследвания върху фауната на България. Птици – Aves. София. 405 стр.</w:t>
      </w:r>
    </w:p>
    <w:p w14:paraId="3268C659" w14:textId="5E866295" w:rsidR="00F86B65" w:rsidRDefault="00F86B65" w:rsidP="00EC2EF9">
      <w:pPr>
        <w:spacing w:after="120"/>
        <w:ind w:left="567" w:hanging="567"/>
        <w:rPr>
          <w:lang w:val="bg-BG"/>
        </w:rPr>
      </w:pPr>
      <w:r w:rsidRPr="00F86B65">
        <w:rPr>
          <w:lang w:val="bg-BG"/>
        </w:rPr>
        <w:t>Мичев, Т., Симеонов, Д., Профиров, Л. (2012). Птиците на Балканския полуостров. Екотан, София, 296 с.</w:t>
      </w:r>
    </w:p>
    <w:p w14:paraId="6480C737" w14:textId="091BE58F" w:rsidR="00D56091" w:rsidRPr="00AB01A2" w:rsidRDefault="00D56091" w:rsidP="00D56091">
      <w:pPr>
        <w:spacing w:after="120"/>
        <w:ind w:left="567" w:hanging="567"/>
        <w:rPr>
          <w:lang w:val="bg-BG"/>
        </w:rPr>
      </w:pPr>
      <w:r>
        <w:rPr>
          <w:lang w:val="bg-BG"/>
        </w:rPr>
        <w:t xml:space="preserve">Нанкинов, Д. Н. (2009). </w:t>
      </w:r>
      <w:r w:rsidRPr="00D56091">
        <w:rPr>
          <w:lang w:val="bg-BG"/>
        </w:rPr>
        <w:t>Изследвания върх</w:t>
      </w:r>
      <w:r>
        <w:rPr>
          <w:lang w:val="bg-BG"/>
        </w:rPr>
        <w:t xml:space="preserve">у фауната на България: птици - </w:t>
      </w:r>
      <w:r>
        <w:rPr>
          <w:lang w:val="en-GB"/>
        </w:rPr>
        <w:t>A</w:t>
      </w:r>
      <w:r w:rsidRPr="00D56091">
        <w:rPr>
          <w:lang w:val="bg-BG"/>
        </w:rPr>
        <w:t xml:space="preserve">ves : разред врабчоподобни </w:t>
      </w:r>
      <w:r>
        <w:rPr>
          <w:lang w:val="en-GB"/>
        </w:rPr>
        <w:t>–</w:t>
      </w:r>
      <w:r>
        <w:rPr>
          <w:lang w:val="bg-BG"/>
        </w:rPr>
        <w:t xml:space="preserve"> P</w:t>
      </w:r>
      <w:r w:rsidRPr="00D56091">
        <w:rPr>
          <w:lang w:val="bg-BG"/>
        </w:rPr>
        <w:t>asseriformes</w:t>
      </w:r>
      <w:r>
        <w:rPr>
          <w:lang w:val="en-GB"/>
        </w:rPr>
        <w:t xml:space="preserve">. Издателство ЕТО ЕООД, </w:t>
      </w:r>
      <w:r w:rsidR="00AB01A2">
        <w:rPr>
          <w:lang w:val="en-GB"/>
        </w:rPr>
        <w:t xml:space="preserve">407 </w:t>
      </w:r>
      <w:r w:rsidR="00AB01A2">
        <w:rPr>
          <w:lang w:val="bg-BG"/>
        </w:rPr>
        <w:t>с.</w:t>
      </w:r>
    </w:p>
    <w:p w14:paraId="611A208D" w14:textId="77777777" w:rsidR="00EC2EF9" w:rsidRPr="00EC2EF9" w:rsidRDefault="00EC2EF9" w:rsidP="00EC2EF9">
      <w:pPr>
        <w:spacing w:after="120"/>
        <w:ind w:left="567" w:hanging="567"/>
        <w:rPr>
          <w:lang w:val="bg-BG"/>
        </w:rPr>
      </w:pPr>
      <w:r w:rsidRPr="00EC2EF9">
        <w:rPr>
          <w:lang w:val="bg-BG"/>
        </w:rPr>
        <w:t>Нанкинов, Д. Н. (2012). Сведения о некоторых видах птиц в суровую зиму 1984/85 года в Болгарии (результаты анкетного опроса). Русский орнитологический журнал, 21(811).</w:t>
      </w:r>
    </w:p>
    <w:p w14:paraId="425FAF5E" w14:textId="77777777" w:rsidR="00EC2EF9" w:rsidRPr="00EC2EF9" w:rsidRDefault="00EC2EF9" w:rsidP="00EC2EF9">
      <w:pPr>
        <w:spacing w:after="120"/>
        <w:ind w:left="567" w:hanging="567"/>
        <w:rPr>
          <w:lang w:val="bg-BG"/>
        </w:rPr>
      </w:pPr>
      <w:r w:rsidRPr="00EC2EF9">
        <w:rPr>
          <w:lang w:val="bg-BG"/>
        </w:rPr>
        <w:t>Нанкинов, Д. Н., Симеонов, С. Д., Мичев, Т. М., Иванов, Б. Е. 1997. Фауна на България. т. 26 Aves, Част II, София, Пенсофт.</w:t>
      </w:r>
    </w:p>
    <w:p w14:paraId="6BD7836F" w14:textId="3BB137DE" w:rsidR="00EC2EF9" w:rsidRPr="00EC2EF9" w:rsidRDefault="00EC2EF9" w:rsidP="00EC2EF9">
      <w:pPr>
        <w:spacing w:after="120"/>
        <w:ind w:left="567" w:hanging="567"/>
        <w:rPr>
          <w:lang w:val="bg-BG"/>
        </w:rPr>
      </w:pPr>
      <w:r w:rsidRPr="00EC2EF9">
        <w:rPr>
          <w:lang w:val="bg-BG"/>
        </w:rPr>
        <w:lastRenderedPageBreak/>
        <w:t>Петков, Н., Янков, П., Тодоров, Е. (2007). „Комплекс Беленски острови</w:t>
      </w:r>
      <w:r w:rsidR="008353B0">
        <w:rPr>
          <w:lang w:val="bg-BG"/>
        </w:rPr>
        <w:t>”</w:t>
      </w:r>
      <w:r w:rsidRPr="00EC2EF9">
        <w:rPr>
          <w:lang w:val="bg-BG"/>
        </w:rPr>
        <w:t xml:space="preserve"> – В Костадинова, И. и Граматиков, М. (ред.). Орнитологично важните места в България и Натура 2000. БДЗП, Природозащитна поредица, Книга 11, София, БДЗП, стр. 173-176.</w:t>
      </w:r>
    </w:p>
    <w:p w14:paraId="45DA34CE" w14:textId="77777777" w:rsidR="00EC2EF9" w:rsidRPr="00EC2EF9" w:rsidRDefault="00EC2EF9" w:rsidP="00EC2EF9">
      <w:pPr>
        <w:spacing w:after="120"/>
        <w:ind w:left="567" w:hanging="567"/>
        <w:rPr>
          <w:lang w:val="bg-BG"/>
        </w:rPr>
      </w:pPr>
      <w:r w:rsidRPr="00EC2EF9">
        <w:rPr>
          <w:lang w:val="bg-BG"/>
        </w:rPr>
        <w:t>Плачийски, Д., Демерджиев, Д., Попгеоргиев, Г., Петков, Н., Корнилев, Ю. (2014). План за действие за опазване на малкия корморан (Phalacrocorax pygmeus) в България (2014–2023 г.). София, БДЗП-МОСВ: 98 с.</w:t>
      </w:r>
    </w:p>
    <w:p w14:paraId="5F28A9DC" w14:textId="77CAE73F" w:rsidR="00EC2EF9" w:rsidRDefault="00EC2EF9" w:rsidP="00EC2EF9">
      <w:pPr>
        <w:spacing w:after="120"/>
        <w:ind w:left="567" w:hanging="567"/>
        <w:rPr>
          <w:lang w:val="bg-BG"/>
        </w:rPr>
      </w:pPr>
      <w:r w:rsidRPr="00EC2EF9">
        <w:rPr>
          <w:lang w:val="bg-BG"/>
        </w:rPr>
        <w:t>Симеонов, С., Т. Мичев, Д. Нанкинов. 1990. Фауна на България. Том 20. Aves, част I. София, Издателство на БАН. 350 стр.</w:t>
      </w:r>
    </w:p>
    <w:p w14:paraId="3E164FE0" w14:textId="700F1B2A" w:rsidR="00A21487" w:rsidRDefault="00A21487" w:rsidP="00EC2EF9">
      <w:pPr>
        <w:spacing w:after="120"/>
        <w:ind w:left="567" w:hanging="567"/>
        <w:rPr>
          <w:lang w:val="bg-BG"/>
        </w:rPr>
      </w:pPr>
      <w:r>
        <w:rPr>
          <w:lang w:val="bg-BG"/>
        </w:rPr>
        <w:t>Чешмеджиев, Св. и</w:t>
      </w:r>
      <w:r w:rsidRPr="00A21487">
        <w:rPr>
          <w:lang w:val="bg-BG"/>
        </w:rPr>
        <w:t xml:space="preserve"> Геор</w:t>
      </w:r>
      <w:r>
        <w:rPr>
          <w:lang w:val="bg-BG"/>
        </w:rPr>
        <w:t>гиев,</w:t>
      </w:r>
      <w:r w:rsidRPr="00A21487">
        <w:rPr>
          <w:lang w:val="bg-BG"/>
        </w:rPr>
        <w:t xml:space="preserve"> Г. </w:t>
      </w:r>
      <w:r>
        <w:rPr>
          <w:lang w:val="bg-BG"/>
        </w:rPr>
        <w:t>(</w:t>
      </w:r>
      <w:r w:rsidRPr="00A21487">
        <w:rPr>
          <w:lang w:val="bg-BG"/>
        </w:rPr>
        <w:t>2018</w:t>
      </w:r>
      <w:r>
        <w:rPr>
          <w:lang w:val="bg-BG"/>
        </w:rPr>
        <w:t>)</w:t>
      </w:r>
      <w:r w:rsidRPr="00A21487">
        <w:rPr>
          <w:lang w:val="bg-BG"/>
        </w:rPr>
        <w:t>. Анализ на състоянието и изготвяне на препоръки за управление на водния режим във влажните зони в Природен парк „Персина“ и Защитена местност „Калимок – Бръшлен“ с цел опазване на птиците. Доклад.</w:t>
      </w:r>
    </w:p>
    <w:p w14:paraId="5393F6C1" w14:textId="7B96C661" w:rsidR="005F1D21" w:rsidRDefault="005F1D21" w:rsidP="00EC2EF9">
      <w:pPr>
        <w:spacing w:after="120"/>
        <w:ind w:left="567" w:hanging="567"/>
        <w:rPr>
          <w:lang w:val="bg-BG"/>
        </w:rPr>
      </w:pPr>
      <w:r>
        <w:rPr>
          <w:lang w:val="bg-BG"/>
        </w:rPr>
        <w:t>Чешмеджиев С</w:t>
      </w:r>
      <w:r w:rsidRPr="005F1D21">
        <w:rPr>
          <w:lang w:val="bg-BG"/>
        </w:rPr>
        <w:t>., Попгеоргиев, Г.</w:t>
      </w:r>
      <w:r>
        <w:rPr>
          <w:lang w:val="en-GB"/>
        </w:rPr>
        <w:t>,</w:t>
      </w:r>
      <w:r w:rsidRPr="005F1D21">
        <w:rPr>
          <w:lang w:val="bg-BG"/>
        </w:rPr>
        <w:t xml:space="preserve"> Петров, Ц.</w:t>
      </w:r>
      <w:r>
        <w:rPr>
          <w:lang w:val="en-GB"/>
        </w:rPr>
        <w:t>,</w:t>
      </w:r>
      <w:r w:rsidRPr="005F1D21">
        <w:rPr>
          <w:lang w:val="bg-BG"/>
        </w:rPr>
        <w:t xml:space="preserve"> Корнилев, Ю.</w:t>
      </w:r>
      <w:r>
        <w:rPr>
          <w:lang w:val="en-GB"/>
        </w:rPr>
        <w:t>,</w:t>
      </w:r>
      <w:r w:rsidRPr="005F1D21">
        <w:rPr>
          <w:lang w:val="bg-BG"/>
        </w:rPr>
        <w:t xml:space="preserve"> Спасов, С.</w:t>
      </w:r>
      <w:r>
        <w:rPr>
          <w:lang w:val="en-GB"/>
        </w:rPr>
        <w:t>,</w:t>
      </w:r>
      <w:r w:rsidRPr="005F1D21">
        <w:rPr>
          <w:lang w:val="bg-BG"/>
        </w:rPr>
        <w:t xml:space="preserve"> Стойчев С. (ред.). </w:t>
      </w:r>
      <w:r>
        <w:rPr>
          <w:lang w:val="en-GB"/>
        </w:rPr>
        <w:t>(</w:t>
      </w:r>
      <w:r w:rsidRPr="005F1D21">
        <w:rPr>
          <w:lang w:val="bg-BG"/>
        </w:rPr>
        <w:t>2016</w:t>
      </w:r>
      <w:r>
        <w:rPr>
          <w:lang w:val="en-GB"/>
        </w:rPr>
        <w:t>)</w:t>
      </w:r>
      <w:r w:rsidRPr="005F1D21">
        <w:rPr>
          <w:lang w:val="bg-BG"/>
        </w:rPr>
        <w:t>. Белият щъркел в България през 2014-2015 г. БДЗП, Природозащитна поредица, книга 31, София, 60 с.</w:t>
      </w:r>
    </w:p>
    <w:p w14:paraId="7485912F" w14:textId="4320ADE3" w:rsidR="001239A7" w:rsidRDefault="001239A7" w:rsidP="00EC2EF9">
      <w:pPr>
        <w:spacing w:after="120"/>
        <w:ind w:left="567" w:hanging="567"/>
        <w:rPr>
          <w:lang w:val="bg-BG"/>
        </w:rPr>
      </w:pPr>
      <w:r w:rsidRPr="001239A7">
        <w:rPr>
          <w:lang w:val="bg-BG"/>
        </w:rPr>
        <w:t xml:space="preserve">Чешмеджиев, С., Христов, И. </w:t>
      </w:r>
      <w:r>
        <w:rPr>
          <w:lang w:val="bg-BG"/>
        </w:rPr>
        <w:t xml:space="preserve">(2020). </w:t>
      </w:r>
      <w:r w:rsidRPr="001239A7">
        <w:rPr>
          <w:lang w:val="bg-BG"/>
        </w:rPr>
        <w:t>„Картиране на гнездящи птици в българо-румънския участък от плавателния път на река Дунав“. Доклад. ГеоМарин” ЕООД. 2020.</w:t>
      </w:r>
    </w:p>
    <w:p w14:paraId="6CCEC49F" w14:textId="77777777" w:rsidR="00C43202" w:rsidRPr="00DE3C41" w:rsidRDefault="00C43202" w:rsidP="00C43202">
      <w:pPr>
        <w:spacing w:after="120"/>
        <w:ind w:left="567" w:hanging="567"/>
        <w:rPr>
          <w:lang w:val="bg-BG"/>
        </w:rPr>
      </w:pPr>
      <w:r>
        <w:rPr>
          <w:lang w:val="bg-BG"/>
        </w:rPr>
        <w:t>Чешмеджиев, Св. и</w:t>
      </w:r>
      <w:r w:rsidRPr="00DE3C41">
        <w:rPr>
          <w:lang w:val="bg-BG"/>
        </w:rPr>
        <w:t xml:space="preserve"> Тодоров</w:t>
      </w:r>
      <w:r>
        <w:rPr>
          <w:lang w:val="bg-BG"/>
        </w:rPr>
        <w:t xml:space="preserve">, </w:t>
      </w:r>
      <w:r w:rsidRPr="00DE3C41">
        <w:rPr>
          <w:lang w:val="bg-BG"/>
        </w:rPr>
        <w:t xml:space="preserve">Е. </w:t>
      </w:r>
      <w:r>
        <w:rPr>
          <w:lang w:val="bg-BG"/>
        </w:rPr>
        <w:t xml:space="preserve">(2008). </w:t>
      </w:r>
      <w:r w:rsidRPr="00DE3C41">
        <w:rPr>
          <w:lang w:val="bg-BG"/>
        </w:rPr>
        <w:t>Доклад. Проучване на мигриращите реещи и нереещи се птици на територията на Приро</w:t>
      </w:r>
      <w:r>
        <w:rPr>
          <w:lang w:val="bg-BG"/>
        </w:rPr>
        <w:t>ден парк „Персина“. Свищов.</w:t>
      </w:r>
    </w:p>
    <w:p w14:paraId="1C4A6343" w14:textId="409718FA" w:rsidR="00C43202" w:rsidRDefault="00C43202" w:rsidP="00EC2EF9">
      <w:pPr>
        <w:spacing w:after="120"/>
        <w:ind w:left="567" w:hanging="567"/>
        <w:rPr>
          <w:lang w:val="bg-BG"/>
        </w:rPr>
      </w:pPr>
      <w:r>
        <w:rPr>
          <w:lang w:val="bg-BG"/>
        </w:rPr>
        <w:t>Чешмеджиев, Св. и</w:t>
      </w:r>
      <w:r w:rsidRPr="00DE3C41">
        <w:rPr>
          <w:lang w:val="bg-BG"/>
        </w:rPr>
        <w:t xml:space="preserve"> Тодоров</w:t>
      </w:r>
      <w:r>
        <w:rPr>
          <w:lang w:val="bg-BG"/>
        </w:rPr>
        <w:t xml:space="preserve">, </w:t>
      </w:r>
      <w:r w:rsidRPr="00DE3C41">
        <w:rPr>
          <w:lang w:val="bg-BG"/>
        </w:rPr>
        <w:t xml:space="preserve">Е. </w:t>
      </w:r>
      <w:r>
        <w:rPr>
          <w:lang w:val="bg-BG"/>
        </w:rPr>
        <w:t xml:space="preserve">(2009). </w:t>
      </w:r>
      <w:r w:rsidRPr="00DE3C41">
        <w:rPr>
          <w:lang w:val="bg-BG"/>
        </w:rPr>
        <w:t>Доклад. Проучване на мигриращите реещи и нереещи се птици на територията на Приро</w:t>
      </w:r>
      <w:r>
        <w:rPr>
          <w:lang w:val="bg-BG"/>
        </w:rPr>
        <w:t>ден парк „Персина“. Свищов.</w:t>
      </w:r>
    </w:p>
    <w:p w14:paraId="622D2D0F" w14:textId="2A5217C3" w:rsidR="000566C1" w:rsidRPr="00EC2EF9" w:rsidRDefault="000566C1" w:rsidP="000566C1">
      <w:pPr>
        <w:spacing w:before="120" w:after="120" w:line="240" w:lineRule="auto"/>
        <w:ind w:left="851" w:hanging="851"/>
        <w:jc w:val="both"/>
        <w:rPr>
          <w:lang w:val="bg-BG"/>
        </w:rPr>
      </w:pPr>
      <w:r w:rsidRPr="00A255E4">
        <w:rPr>
          <w:rFonts w:eastAsia="Calibri"/>
          <w:lang w:val="bg-BG"/>
        </w:rPr>
        <w:t>Шурулинков</w:t>
      </w:r>
      <w:r>
        <w:rPr>
          <w:rFonts w:eastAsia="Calibri"/>
        </w:rPr>
        <w:t xml:space="preserve"> </w:t>
      </w:r>
      <w:r>
        <w:rPr>
          <w:rFonts w:eastAsia="Calibri"/>
          <w:lang w:val="bg-BG"/>
        </w:rPr>
        <w:t>П., Цонев Р., Николов Б., Стоянов Г.П., Асенов Л.</w:t>
      </w:r>
      <w:r w:rsidRPr="00A255E4">
        <w:rPr>
          <w:rFonts w:eastAsia="Calibri"/>
          <w:lang w:val="bg-BG"/>
        </w:rPr>
        <w:t xml:space="preserve"> </w:t>
      </w:r>
      <w:r>
        <w:rPr>
          <w:rFonts w:eastAsia="Calibri"/>
          <w:lang w:val="bg-BG"/>
        </w:rPr>
        <w:t>(</w:t>
      </w:r>
      <w:r w:rsidRPr="00A255E4">
        <w:rPr>
          <w:rFonts w:eastAsia="Calibri"/>
          <w:lang w:val="bg-BG"/>
        </w:rPr>
        <w:t>2005</w:t>
      </w:r>
      <w:r>
        <w:rPr>
          <w:rFonts w:eastAsia="Calibri"/>
          <w:lang w:val="bg-BG"/>
        </w:rPr>
        <w:t>). Птиците на Средна Дунавска равнина. Федерация Зелени Балкани,София,120 стр.</w:t>
      </w:r>
    </w:p>
    <w:p w14:paraId="360953C2" w14:textId="02D9AFA4" w:rsidR="00EC2EF9" w:rsidRDefault="00EC2EF9" w:rsidP="00EC2EF9">
      <w:pPr>
        <w:spacing w:after="120"/>
        <w:ind w:left="567" w:hanging="567"/>
        <w:rPr>
          <w:lang w:val="bg-BG"/>
        </w:rPr>
      </w:pPr>
      <w:r w:rsidRPr="00EC2EF9">
        <w:rPr>
          <w:lang w:val="bg-BG"/>
        </w:rPr>
        <w:t xml:space="preserve">Янков, П. (отг. ред.). </w:t>
      </w:r>
      <w:r w:rsidR="00437BED">
        <w:rPr>
          <w:lang w:val="en-GB"/>
        </w:rPr>
        <w:t>(</w:t>
      </w:r>
      <w:r w:rsidRPr="00EC2EF9">
        <w:rPr>
          <w:lang w:val="bg-BG"/>
        </w:rPr>
        <w:t>2007</w:t>
      </w:r>
      <w:r w:rsidR="00437BED">
        <w:rPr>
          <w:lang w:val="en-GB"/>
        </w:rPr>
        <w:t>)</w:t>
      </w:r>
      <w:r w:rsidRPr="00EC2EF9">
        <w:rPr>
          <w:lang w:val="bg-BG"/>
        </w:rPr>
        <w:t>. Атлас на гнездящите птици в България. Българско дружество за защита на птиците, Природозащитна поредица, книга 10. БДЗП, София.</w:t>
      </w:r>
    </w:p>
    <w:p w14:paraId="4970F45A" w14:textId="7155A67C" w:rsidR="00437BED" w:rsidRDefault="00437BED" w:rsidP="00EC2EF9">
      <w:pPr>
        <w:spacing w:after="120"/>
        <w:ind w:left="567" w:hanging="567"/>
        <w:rPr>
          <w:lang w:val="bg-BG"/>
        </w:rPr>
      </w:pPr>
      <w:r w:rsidRPr="00437BED">
        <w:rPr>
          <w:lang w:val="bg-BG"/>
        </w:rPr>
        <w:t>Янков, П., Стоянов, Г.</w:t>
      </w:r>
      <w:r>
        <w:rPr>
          <w:lang w:val="en-GB"/>
        </w:rPr>
        <w:t>,</w:t>
      </w:r>
      <w:r w:rsidRPr="00437BED">
        <w:rPr>
          <w:lang w:val="bg-BG"/>
        </w:rPr>
        <w:t xml:space="preserve"> Рагьов Д. </w:t>
      </w:r>
      <w:r>
        <w:rPr>
          <w:lang w:val="en-GB"/>
        </w:rPr>
        <w:t>(</w:t>
      </w:r>
      <w:r w:rsidRPr="00437BED">
        <w:rPr>
          <w:lang w:val="bg-BG"/>
        </w:rPr>
        <w:t>2013</w:t>
      </w:r>
      <w:r>
        <w:rPr>
          <w:lang w:val="en-GB"/>
        </w:rPr>
        <w:t>)</w:t>
      </w:r>
      <w:r w:rsidRPr="00437BED">
        <w:rPr>
          <w:lang w:val="bg-BG"/>
        </w:rPr>
        <w:t>. План за действие за опазването на ловния сокол (Falco cherrug Gray, 1834) в България, МОСВ, София, 91 с.</w:t>
      </w:r>
    </w:p>
    <w:p w14:paraId="7DE0E1E6" w14:textId="10F891FE" w:rsidR="00C506CE" w:rsidRDefault="00B66B61" w:rsidP="00EC2EF9">
      <w:pPr>
        <w:spacing w:after="120"/>
        <w:ind w:left="567" w:hanging="567"/>
        <w:rPr>
          <w:lang w:val="bg-BG"/>
        </w:rPr>
      </w:pPr>
      <w:r>
        <w:rPr>
          <w:lang w:val="bg-BG"/>
        </w:rPr>
        <w:t>Alivizatos, H. &amp;</w:t>
      </w:r>
      <w:r w:rsidR="00C506CE" w:rsidRPr="00C506CE">
        <w:rPr>
          <w:lang w:val="bg-BG"/>
        </w:rPr>
        <w:t xml:space="preserve"> Kassinis, N. (2021). Diet of the Red-footed Falcon (Falco vespertinus) in Cyprus during autumn migration. Ornis Hungarica 2021. 29(1): 120–125</w:t>
      </w:r>
    </w:p>
    <w:p w14:paraId="1318DC34" w14:textId="6AA3871D" w:rsidR="0091018E" w:rsidRPr="00EC2EF9" w:rsidRDefault="0091018E" w:rsidP="00EC2EF9">
      <w:pPr>
        <w:spacing w:after="120"/>
        <w:ind w:left="567" w:hanging="567"/>
        <w:rPr>
          <w:lang w:val="bg-BG"/>
        </w:rPr>
      </w:pPr>
      <w:r w:rsidRPr="0091018E">
        <w:rPr>
          <w:lang w:val="bg-BG"/>
        </w:rPr>
        <w:t>Alves, M., Ferreira, J.</w:t>
      </w:r>
      <w:r>
        <w:rPr>
          <w:lang w:val="bg-BG"/>
        </w:rPr>
        <w:t>,</w:t>
      </w:r>
      <w:r w:rsidRPr="0091018E">
        <w:rPr>
          <w:lang w:val="bg-BG"/>
        </w:rPr>
        <w:t xml:space="preserve"> Torres, I.</w:t>
      </w:r>
      <w:r>
        <w:rPr>
          <w:lang w:val="bg-BG"/>
        </w:rPr>
        <w:t>,</w:t>
      </w:r>
      <w:r w:rsidRPr="0091018E">
        <w:rPr>
          <w:lang w:val="bg-BG"/>
        </w:rPr>
        <w:t xml:space="preserve"> Fonseca</w:t>
      </w:r>
      <w:r>
        <w:rPr>
          <w:lang w:val="bg-BG"/>
        </w:rPr>
        <w:t xml:space="preserve">, </w:t>
      </w:r>
      <w:r w:rsidRPr="0091018E">
        <w:rPr>
          <w:lang w:val="bg-BG"/>
        </w:rPr>
        <w:t xml:space="preserve">C. </w:t>
      </w:r>
      <w:r>
        <w:rPr>
          <w:lang w:val="bg-BG"/>
        </w:rPr>
        <w:t>(</w:t>
      </w:r>
      <w:r w:rsidRPr="0091018E">
        <w:rPr>
          <w:lang w:val="bg-BG"/>
        </w:rPr>
        <w:t>2014</w:t>
      </w:r>
      <w:r>
        <w:rPr>
          <w:lang w:val="bg-BG"/>
        </w:rPr>
        <w:t>)</w:t>
      </w:r>
      <w:r w:rsidRPr="0091018E">
        <w:rPr>
          <w:lang w:val="bg-BG"/>
        </w:rPr>
        <w:t>. Habitat Use and Selection of the Marsh Harrier Circus aeruginosus in an Agricultural-Wetland Mosaic. Ardeola: International Journal of Ornithology 61(2):351-366.</w:t>
      </w:r>
    </w:p>
    <w:p w14:paraId="1EDF1677" w14:textId="77777777" w:rsidR="00EC2EF9" w:rsidRPr="00EC2EF9" w:rsidRDefault="00EC2EF9" w:rsidP="00EC2EF9">
      <w:pPr>
        <w:spacing w:after="120"/>
        <w:ind w:left="567" w:hanging="567"/>
        <w:rPr>
          <w:lang w:val="bg-BG"/>
        </w:rPr>
      </w:pPr>
      <w:r w:rsidRPr="00EC2EF9">
        <w:rPr>
          <w:lang w:val="bg-BG"/>
        </w:rPr>
        <w:t>Andone, G., H. Almasan, D. Rudu, L. Andone, E. Chirac, G. Sclarletescu. 1969. Cercetare asupra pasarilorichiofage din delta Dunarii. Inst. Cercet. Pisc. Studi si Cercetari 27: 133–183.</w:t>
      </w:r>
    </w:p>
    <w:p w14:paraId="6F6D96AA" w14:textId="77777777" w:rsidR="00EC2EF9" w:rsidRPr="00EC2EF9" w:rsidRDefault="00EC2EF9" w:rsidP="00EC2EF9">
      <w:pPr>
        <w:spacing w:after="120"/>
        <w:ind w:left="567" w:hanging="567"/>
        <w:rPr>
          <w:lang w:val="bg-BG"/>
        </w:rPr>
      </w:pPr>
      <w:r w:rsidRPr="00EC2EF9">
        <w:rPr>
          <w:lang w:val="bg-BG"/>
        </w:rPr>
        <w:t>Beaman, M., S. Madge. 1998. The Handbook of Bird Identification For Europe and the Western Palearctic.</w:t>
      </w:r>
    </w:p>
    <w:p w14:paraId="5A39E3E1" w14:textId="77777777" w:rsidR="00EC2EF9" w:rsidRPr="00EC2EF9" w:rsidRDefault="00EC2EF9" w:rsidP="00EC2EF9">
      <w:pPr>
        <w:spacing w:after="120"/>
        <w:ind w:left="567" w:hanging="567"/>
        <w:rPr>
          <w:lang w:val="bg-BG"/>
        </w:rPr>
      </w:pPr>
      <w:r w:rsidRPr="00EC2EF9">
        <w:rPr>
          <w:lang w:val="bg-BG"/>
        </w:rPr>
        <w:t>BirdLife International (2015) European Red List of Birds. Luxembourg: Office for Official Publications of the European Communities.</w:t>
      </w:r>
    </w:p>
    <w:p w14:paraId="79E80CC5" w14:textId="77777777" w:rsidR="00EC2EF9" w:rsidRPr="00EC2EF9" w:rsidRDefault="00EC2EF9" w:rsidP="00EC2EF9">
      <w:pPr>
        <w:spacing w:after="120"/>
        <w:ind w:left="567" w:hanging="567"/>
        <w:rPr>
          <w:lang w:val="bg-BG"/>
        </w:rPr>
      </w:pPr>
      <w:r w:rsidRPr="00EC2EF9">
        <w:rPr>
          <w:lang w:val="bg-BG"/>
        </w:rPr>
        <w:lastRenderedPageBreak/>
        <w:t>BirdLife International (2017) European birds of conservation concern: populations, trends and national responsibilities Cambridge, UK: BirdLife International.</w:t>
      </w:r>
    </w:p>
    <w:p w14:paraId="563EE032" w14:textId="42927064" w:rsidR="00EC2EF9" w:rsidRPr="00EC2EF9" w:rsidRDefault="00EC2EF9" w:rsidP="00EC2EF9">
      <w:pPr>
        <w:spacing w:after="120"/>
        <w:ind w:left="567" w:hanging="567"/>
        <w:rPr>
          <w:lang w:val="bg-BG"/>
        </w:rPr>
      </w:pPr>
      <w:r w:rsidRPr="00EC2EF9">
        <w:rPr>
          <w:lang w:val="bg-BG"/>
        </w:rPr>
        <w:t>BirdLife International (2021</w:t>
      </w:r>
      <w:r w:rsidR="00B55D34">
        <w:rPr>
          <w:lang w:val="bg-BG"/>
        </w:rPr>
        <w:t>) Species factsheet</w:t>
      </w:r>
      <w:r w:rsidRPr="00EC2EF9">
        <w:rPr>
          <w:lang w:val="bg-BG"/>
        </w:rPr>
        <w:t>. Downloaded from http://www.birdlife.org on 07/09/2021.</w:t>
      </w:r>
    </w:p>
    <w:p w14:paraId="452BB71B" w14:textId="769A0121" w:rsidR="00EC2EF9" w:rsidRPr="00EC2EF9" w:rsidRDefault="009C2D90" w:rsidP="00EC2EF9">
      <w:pPr>
        <w:spacing w:after="120"/>
        <w:ind w:left="567" w:hanging="567"/>
        <w:rPr>
          <w:lang w:val="bg-BG"/>
        </w:rPr>
      </w:pPr>
      <w:r>
        <w:rPr>
          <w:lang w:val="bg-BG"/>
        </w:rPr>
        <w:t xml:space="preserve">Brackney A. W. </w:t>
      </w:r>
      <w:r>
        <w:rPr>
          <w:lang w:val="en-GB"/>
        </w:rPr>
        <w:t xml:space="preserve">&amp; </w:t>
      </w:r>
      <w:r w:rsidR="00EC2EF9" w:rsidRPr="00EC2EF9">
        <w:rPr>
          <w:lang w:val="bg-BG"/>
        </w:rPr>
        <w:t>Bookhout</w:t>
      </w:r>
      <w:r w:rsidRPr="009C2D90">
        <w:rPr>
          <w:lang w:val="bg-BG"/>
        </w:rPr>
        <w:t xml:space="preserve"> </w:t>
      </w:r>
      <w:r w:rsidRPr="00EC2EF9">
        <w:rPr>
          <w:lang w:val="bg-BG"/>
        </w:rPr>
        <w:t>T. A.</w:t>
      </w:r>
      <w:r w:rsidR="00EC2EF9" w:rsidRPr="00EC2EF9">
        <w:rPr>
          <w:lang w:val="bg-BG"/>
        </w:rPr>
        <w:t xml:space="preserve"> </w:t>
      </w:r>
      <w:r>
        <w:rPr>
          <w:lang w:val="en-GB"/>
        </w:rPr>
        <w:t>(</w:t>
      </w:r>
      <w:r w:rsidR="00EC2EF9" w:rsidRPr="00EC2EF9">
        <w:rPr>
          <w:lang w:val="bg-BG"/>
        </w:rPr>
        <w:t>1982</w:t>
      </w:r>
      <w:r>
        <w:rPr>
          <w:lang w:val="en-GB"/>
        </w:rPr>
        <w:t>)</w:t>
      </w:r>
      <w:r w:rsidR="00EC2EF9" w:rsidRPr="00EC2EF9">
        <w:rPr>
          <w:lang w:val="bg-BG"/>
        </w:rPr>
        <w:t>. Population Ecology of Common Gallinules in Southwestern Lake Erie Marshes. Ohio J. Sci., 82(5): 229-237.</w:t>
      </w:r>
    </w:p>
    <w:p w14:paraId="391C5196" w14:textId="15339FB9" w:rsidR="00EC2EF9" w:rsidRDefault="00EC2EF9" w:rsidP="00EC2EF9">
      <w:pPr>
        <w:spacing w:after="120"/>
        <w:ind w:left="567" w:hanging="567"/>
        <w:rPr>
          <w:lang w:val="bg-BG"/>
        </w:rPr>
      </w:pPr>
      <w:r w:rsidRPr="00EC2EF9">
        <w:rPr>
          <w:lang w:val="bg-BG"/>
        </w:rPr>
        <w:t>BWPi, (2006). The birds of the western Palearctic interactive, 2006 Upgra. ed. DVD Birdguides, Shrewsbury.</w:t>
      </w:r>
    </w:p>
    <w:p w14:paraId="78834230" w14:textId="0820BBEE" w:rsidR="00CE2172" w:rsidRDefault="00CE2172" w:rsidP="00EC2EF9">
      <w:pPr>
        <w:spacing w:after="120"/>
        <w:ind w:left="567" w:hanging="567"/>
        <w:rPr>
          <w:lang w:val="bg-BG"/>
        </w:rPr>
      </w:pPr>
      <w:r w:rsidRPr="00CE2172">
        <w:rPr>
          <w:lang w:val="bg-BG"/>
        </w:rPr>
        <w:t>Cauli F., Audisio, P.</w:t>
      </w:r>
      <w:r>
        <w:rPr>
          <w:lang w:val="bg-BG"/>
        </w:rPr>
        <w:t>,</w:t>
      </w:r>
      <w:r w:rsidRPr="00CE2172">
        <w:rPr>
          <w:lang w:val="bg-BG"/>
        </w:rPr>
        <w:t xml:space="preserve"> Petretti,</w:t>
      </w:r>
      <w:r>
        <w:rPr>
          <w:lang w:val="bg-BG"/>
        </w:rPr>
        <w:t xml:space="preserve"> </w:t>
      </w:r>
      <w:r w:rsidRPr="00CE2172">
        <w:rPr>
          <w:lang w:val="bg-BG"/>
        </w:rPr>
        <w:t>F. Chiatante</w:t>
      </w:r>
      <w:r>
        <w:rPr>
          <w:lang w:val="bg-BG"/>
        </w:rPr>
        <w:t xml:space="preserve">, </w:t>
      </w:r>
      <w:r w:rsidRPr="00CE2172">
        <w:rPr>
          <w:lang w:val="bg-BG"/>
        </w:rPr>
        <w:t xml:space="preserve">G. </w:t>
      </w:r>
      <w:r>
        <w:rPr>
          <w:lang w:val="bg-BG"/>
        </w:rPr>
        <w:t>(</w:t>
      </w:r>
      <w:r w:rsidRPr="00CE2172">
        <w:rPr>
          <w:lang w:val="bg-BG"/>
        </w:rPr>
        <w:t>2021</w:t>
      </w:r>
      <w:r>
        <w:rPr>
          <w:lang w:val="bg-BG"/>
        </w:rPr>
        <w:t>)</w:t>
      </w:r>
      <w:r w:rsidRPr="00CE2172">
        <w:rPr>
          <w:lang w:val="bg-BG"/>
        </w:rPr>
        <w:t>. Habitat suitability and nest-site selection of short-toed eagle Circaetus gallicus in Tolfa Mountains (Central Italy). Journal of Vertebrate Biology, 70(2):21014.1-14</w:t>
      </w:r>
    </w:p>
    <w:p w14:paraId="0E72CBF9" w14:textId="5806C110" w:rsidR="00EC2EF9" w:rsidRDefault="00EC2EF9" w:rsidP="00EC2EF9">
      <w:pPr>
        <w:spacing w:after="120"/>
        <w:ind w:left="567" w:hanging="567"/>
        <w:rPr>
          <w:lang w:val="bg-BG"/>
        </w:rPr>
      </w:pPr>
      <w:r w:rsidRPr="00EC2EF9">
        <w:rPr>
          <w:lang w:val="bg-BG"/>
        </w:rPr>
        <w:t>Cempulik P. (1993). Breeding ecology of the Moorhen Gallinula chloropus in Upper Silesia (Poland). Acta Ornithologica, 28 (2): 75-89.</w:t>
      </w:r>
    </w:p>
    <w:p w14:paraId="4C7AFCD7" w14:textId="77777777" w:rsidR="00C86A5F" w:rsidRPr="00EC2EF9" w:rsidRDefault="00C86A5F" w:rsidP="00C86A5F">
      <w:pPr>
        <w:spacing w:after="120"/>
        <w:ind w:left="567" w:hanging="567"/>
        <w:rPr>
          <w:lang w:val="bg-BG"/>
        </w:rPr>
      </w:pPr>
      <w:r w:rsidRPr="00C86A5F">
        <w:rPr>
          <w:lang w:val="bg-BG"/>
        </w:rPr>
        <w:t>Channing, K. (2006). "European Kestrel - Falco tinnunculus" (On-line). The Hawk Conservancy Trust. Accessed October 07, 2006 at http://www.hawk-conservancy.org/priors/kestrel.shtml.</w:t>
      </w:r>
    </w:p>
    <w:p w14:paraId="516963D5" w14:textId="5327D10C" w:rsidR="00C86A5F" w:rsidRPr="00EC2EF9" w:rsidRDefault="00C86A5F" w:rsidP="00EC2EF9">
      <w:pPr>
        <w:spacing w:after="120"/>
        <w:ind w:left="567" w:hanging="567"/>
        <w:rPr>
          <w:lang w:val="bg-BG"/>
        </w:rPr>
      </w:pPr>
      <w:r>
        <w:rPr>
          <w:lang w:val="bg-BG"/>
        </w:rPr>
        <w:t>Cheshmedzhiev, S., Shurulinkov, P., Daskalova, G., 2019. Status and distribution of diurnal birds of prey and the Black Stork along the Bulgarian section of the Danube River. — In: Shurulinkov, P. et al. (eds) Biodiversity of the Bulgarian-Romanian section of the Lower Danube. Nova Publishers, New York, pp. 375—398.</w:t>
      </w:r>
    </w:p>
    <w:p w14:paraId="6507D92F" w14:textId="77777777" w:rsidR="00EC2EF9" w:rsidRPr="00EC2EF9" w:rsidRDefault="00EC2EF9" w:rsidP="00EC2EF9">
      <w:pPr>
        <w:spacing w:after="120"/>
        <w:ind w:left="567" w:hanging="567"/>
        <w:rPr>
          <w:lang w:val="bg-BG"/>
        </w:rPr>
      </w:pPr>
      <w:r w:rsidRPr="00EC2EF9">
        <w:rPr>
          <w:lang w:val="bg-BG"/>
        </w:rPr>
        <w:t>Cramp S., Simmons KEL (eds.) (1977) Handbook of the Birds of Europe, the Middle East and North Africa.vol.1 Ostrich to Ducks. Oxford University Press.</w:t>
      </w:r>
    </w:p>
    <w:p w14:paraId="7923D615" w14:textId="4408598C" w:rsidR="00EC2EF9" w:rsidRDefault="00EC2EF9" w:rsidP="00EC2EF9">
      <w:pPr>
        <w:spacing w:after="120"/>
        <w:ind w:left="567" w:hanging="567"/>
        <w:rPr>
          <w:lang w:val="bg-BG"/>
        </w:rPr>
      </w:pPr>
      <w:r w:rsidRPr="00EC2EF9">
        <w:rPr>
          <w:lang w:val="bg-BG"/>
        </w:rPr>
        <w:t>Crivelli, А. J., T. Nazirides, H. Jerrentrup. (1996). Action plan for the Pygmy Cormorant (Phalacrocorax  pygmeus) in Europe. In: B. Heredia et al. 1996. Globally Threatened Birds In Europe. Action Plans. Council of Europe Strasbourg, France.</w:t>
      </w:r>
    </w:p>
    <w:p w14:paraId="0F6026A1" w14:textId="77089C72" w:rsidR="00FF695D" w:rsidRPr="00EC2EF9" w:rsidRDefault="00FF695D" w:rsidP="00EC2EF9">
      <w:pPr>
        <w:spacing w:after="120"/>
        <w:ind w:left="567" w:hanging="567"/>
        <w:rPr>
          <w:lang w:val="bg-BG"/>
        </w:rPr>
      </w:pPr>
      <w:r w:rsidRPr="00FF695D">
        <w:rPr>
          <w:lang w:val="bg-BG"/>
        </w:rPr>
        <w:t>Daskalova, G., Shurulinkov, P. (2018). Characteristics of the hunting behavior of the Red-footed Falcon (Falco vespertinus) in South-Eastern Bulgaria. ZooNotes 125: 1-4</w:t>
      </w:r>
    </w:p>
    <w:p w14:paraId="6ED8E70D" w14:textId="77777777" w:rsidR="00EC2EF9" w:rsidRPr="00EC2EF9" w:rsidRDefault="00EC2EF9" w:rsidP="00EC2EF9">
      <w:pPr>
        <w:spacing w:after="120"/>
        <w:ind w:left="567" w:hanging="567"/>
        <w:rPr>
          <w:lang w:val="bg-BG"/>
        </w:rPr>
      </w:pPr>
      <w:r w:rsidRPr="00EC2EF9">
        <w:rPr>
          <w:lang w:val="bg-BG"/>
        </w:rPr>
        <w:t>Dimitrov, M., Michev, T., Profirov, L., Nyagolov, K. 2005. Waterbirds оf Bourgas Wetlands: Results and Evaluation of the Monthly Waterbird Monitoring 1996 – 2002. Bulgarian Biodiversity Foundation and Pensoft Publishers, Sofia–Moscow.</w:t>
      </w:r>
    </w:p>
    <w:p w14:paraId="1224CEA5" w14:textId="11292FF7" w:rsidR="00EC2EF9" w:rsidRPr="00EC2EF9" w:rsidRDefault="00EC2EF9" w:rsidP="00EC2EF9">
      <w:pPr>
        <w:spacing w:after="120"/>
        <w:ind w:left="567" w:hanging="567"/>
        <w:rPr>
          <w:lang w:val="bg-BG"/>
        </w:rPr>
      </w:pPr>
      <w:r w:rsidRPr="00EC2EF9">
        <w:rPr>
          <w:lang w:val="bg-BG"/>
        </w:rPr>
        <w:t xml:space="preserve">Ivanov, B. Iankov, P. Boev, Z. Georgiev, D. Profirov, L. Dimitrov, M. (2014) </w:t>
      </w:r>
      <w:r w:rsidR="008353B0">
        <w:rPr>
          <w:lang w:val="bg-BG"/>
        </w:rPr>
        <w:t>“</w:t>
      </w:r>
      <w:r w:rsidRPr="00EC2EF9">
        <w:rPr>
          <w:lang w:val="bg-BG"/>
        </w:rPr>
        <w:t>Списък на видовете птици в България към 31.12. 2014г. List of the birds recorded in Bulgaria (Bulgarian List).</w:t>
      </w:r>
      <w:r w:rsidR="008353B0">
        <w:rPr>
          <w:lang w:val="bg-BG"/>
        </w:rPr>
        <w:t>”</w:t>
      </w:r>
    </w:p>
    <w:p w14:paraId="2918393B" w14:textId="7BCE41D8" w:rsidR="00EC2EF9" w:rsidRDefault="00EC2EF9" w:rsidP="00EC2EF9">
      <w:pPr>
        <w:spacing w:after="120"/>
        <w:ind w:left="567" w:hanging="567"/>
        <w:rPr>
          <w:lang w:val="bg-BG"/>
        </w:rPr>
      </w:pPr>
      <w:r w:rsidRPr="00EC2EF9">
        <w:rPr>
          <w:lang w:val="bg-BG"/>
        </w:rPr>
        <w:t xml:space="preserve">JDS4 (2019-2020). Scientific report: A shared analysis of the Danube river. </w:t>
      </w:r>
      <w:hyperlink r:id="rId16" w:history="1">
        <w:r w:rsidR="005D5D34" w:rsidRPr="00340E1B">
          <w:rPr>
            <w:rStyle w:val="Hyperlink"/>
            <w:lang w:val="bg-BG"/>
          </w:rPr>
          <w:t>http://www.danubesurvey.org/jds4/publications/scientific-report</w:t>
        </w:r>
      </w:hyperlink>
    </w:p>
    <w:p w14:paraId="6A461069" w14:textId="65743D44" w:rsidR="005D5D34" w:rsidRPr="00EC2EF9" w:rsidRDefault="005D5D34" w:rsidP="00EC2EF9">
      <w:pPr>
        <w:spacing w:after="120"/>
        <w:ind w:left="567" w:hanging="567"/>
        <w:rPr>
          <w:lang w:val="bg-BG"/>
        </w:rPr>
      </w:pPr>
      <w:r>
        <w:rPr>
          <w:lang w:val="bg-BG"/>
        </w:rPr>
        <w:t xml:space="preserve">Hristov I. &amp; </w:t>
      </w:r>
      <w:r w:rsidRPr="005D5D34">
        <w:rPr>
          <w:lang w:val="bg-BG"/>
        </w:rPr>
        <w:t>Petkov N. (2013)</w:t>
      </w:r>
      <w:r>
        <w:rPr>
          <w:lang w:val="en-GB"/>
        </w:rPr>
        <w:t>.</w:t>
      </w:r>
      <w:r w:rsidRPr="005D5D34">
        <w:rPr>
          <w:lang w:val="bg-BG"/>
        </w:rPr>
        <w:t xml:space="preserve"> State of common birds in Bulgaria 2005-2013.Technical Report, BSPB.</w:t>
      </w:r>
    </w:p>
    <w:p w14:paraId="21584322" w14:textId="77777777" w:rsidR="00EC2EF9" w:rsidRPr="00EC2EF9" w:rsidRDefault="00EC2EF9" w:rsidP="00EC2EF9">
      <w:pPr>
        <w:spacing w:after="120"/>
        <w:ind w:left="567" w:hanging="567"/>
        <w:rPr>
          <w:lang w:val="bg-BG"/>
        </w:rPr>
      </w:pPr>
      <w:r w:rsidRPr="00EC2EF9">
        <w:rPr>
          <w:lang w:val="bg-BG"/>
        </w:rPr>
        <w:t>Marinov, M., Dorosencu, A., Alexe, V., Bolboaca, L.E., Kiss, J.B., Nanu, C., Tosic, K., Tudor, M., (2019). Recent data regarding colonial waterbirds in Danube delta biosphere reserve (Romania). J. Environ. Prot. Ecol. 20, 276–284.</w:t>
      </w:r>
    </w:p>
    <w:p w14:paraId="521439C1" w14:textId="77777777" w:rsidR="00EC2EF9" w:rsidRPr="00EC2EF9" w:rsidRDefault="00EC2EF9" w:rsidP="00EC2EF9">
      <w:pPr>
        <w:spacing w:after="120"/>
        <w:ind w:left="567" w:hanging="567"/>
        <w:rPr>
          <w:lang w:val="bg-BG"/>
        </w:rPr>
      </w:pPr>
      <w:r w:rsidRPr="00EC2EF9">
        <w:rPr>
          <w:lang w:val="bg-BG"/>
        </w:rPr>
        <w:lastRenderedPageBreak/>
        <w:t>Message, S., Taylor, D. 2005. Waders of Europe, Asia and North America: Helm Field Guide. Helm, London.</w:t>
      </w:r>
    </w:p>
    <w:p w14:paraId="6CF8891D" w14:textId="27B2E9AE" w:rsidR="00EC2EF9" w:rsidRDefault="00EC2EF9" w:rsidP="00EC2EF9">
      <w:pPr>
        <w:spacing w:after="120"/>
        <w:ind w:left="567" w:hanging="567"/>
        <w:rPr>
          <w:lang w:val="bg-BG"/>
        </w:rPr>
      </w:pPr>
      <w:r w:rsidRPr="00EC2EF9">
        <w:rPr>
          <w:lang w:val="bg-BG"/>
        </w:rPr>
        <w:t>Michev, T. M. &amp; Profirov, L. (2003). Mid-winter Numbers of Waterbirds in Bulgaria (1977-2001): Results from 25 Years of Mid-winter Counts Carried Out at the Most Important Bulgarian Wetlands. Pensoft Pub.</w:t>
      </w:r>
    </w:p>
    <w:p w14:paraId="5EA3A02F" w14:textId="30751B9F" w:rsidR="00FE68A5" w:rsidRPr="00EC2EF9" w:rsidRDefault="00FE68A5" w:rsidP="00EC2EF9">
      <w:pPr>
        <w:spacing w:after="120"/>
        <w:ind w:left="567" w:hanging="567"/>
        <w:rPr>
          <w:lang w:val="bg-BG"/>
        </w:rPr>
      </w:pPr>
      <w:r w:rsidRPr="00FE68A5">
        <w:rPr>
          <w:lang w:val="bg-BG"/>
        </w:rPr>
        <w:t>Michev</w:t>
      </w:r>
      <w:r>
        <w:rPr>
          <w:lang w:val="bg-BG"/>
        </w:rPr>
        <w:t>,</w:t>
      </w:r>
      <w:r w:rsidRPr="00FE68A5">
        <w:rPr>
          <w:lang w:val="bg-BG"/>
        </w:rPr>
        <w:t xml:space="preserve"> T.M., Profirov, L.A</w:t>
      </w:r>
      <w:r>
        <w:rPr>
          <w:lang w:val="bg-BG"/>
        </w:rPr>
        <w:t>.,</w:t>
      </w:r>
      <w:r w:rsidRPr="00FE68A5">
        <w:rPr>
          <w:lang w:val="bg-BG"/>
        </w:rPr>
        <w:t xml:space="preserve"> Michev, B.T.</w:t>
      </w:r>
      <w:r>
        <w:rPr>
          <w:lang w:val="bg-BG"/>
        </w:rPr>
        <w:t>,</w:t>
      </w:r>
      <w:r w:rsidRPr="00FE68A5">
        <w:rPr>
          <w:lang w:val="bg-BG"/>
        </w:rPr>
        <w:t xml:space="preserve"> Hristov, </w:t>
      </w:r>
      <w:r>
        <w:rPr>
          <w:lang w:val="bg-BG"/>
        </w:rPr>
        <w:t>L.</w:t>
      </w:r>
      <w:r w:rsidRPr="00FE68A5">
        <w:rPr>
          <w:lang w:val="bg-BG"/>
        </w:rPr>
        <w:t>A.</w:t>
      </w:r>
      <w:r>
        <w:rPr>
          <w:lang w:val="bg-BG"/>
        </w:rPr>
        <w:t>,</w:t>
      </w:r>
      <w:r w:rsidRPr="00FE68A5">
        <w:rPr>
          <w:lang w:val="bg-BG"/>
        </w:rPr>
        <w:t xml:space="preserve"> Ignatov, A. L.</w:t>
      </w:r>
      <w:r>
        <w:rPr>
          <w:lang w:val="bg-BG"/>
        </w:rPr>
        <w:t>,</w:t>
      </w:r>
      <w:r w:rsidRPr="00FE68A5">
        <w:rPr>
          <w:lang w:val="bg-BG"/>
        </w:rPr>
        <w:t xml:space="preserve"> Stoynov, E. H.</w:t>
      </w:r>
      <w:r>
        <w:rPr>
          <w:lang w:val="bg-BG"/>
        </w:rPr>
        <w:t>,</w:t>
      </w:r>
      <w:r w:rsidRPr="00FE68A5">
        <w:rPr>
          <w:lang w:val="bg-BG"/>
        </w:rPr>
        <w:t xml:space="preserve"> Chipev</w:t>
      </w:r>
      <w:r>
        <w:rPr>
          <w:lang w:val="bg-BG"/>
        </w:rPr>
        <w:t xml:space="preserve">, </w:t>
      </w:r>
      <w:r w:rsidRPr="00FE68A5">
        <w:rPr>
          <w:lang w:val="bg-BG"/>
        </w:rPr>
        <w:t xml:space="preserve">N. H. </w:t>
      </w:r>
      <w:r>
        <w:rPr>
          <w:lang w:val="bg-BG"/>
        </w:rPr>
        <w:t>(</w:t>
      </w:r>
      <w:r w:rsidRPr="00FE68A5">
        <w:rPr>
          <w:lang w:val="bg-BG"/>
        </w:rPr>
        <w:t>2018</w:t>
      </w:r>
      <w:r>
        <w:rPr>
          <w:lang w:val="bg-BG"/>
        </w:rPr>
        <w:t>)</w:t>
      </w:r>
      <w:r w:rsidRPr="00FE68A5">
        <w:rPr>
          <w:lang w:val="bg-BG"/>
        </w:rPr>
        <w:t>. Long-term Changes in Autumn Migration of Selected Soaring Bird Species at Burgas Bay, Bulgaria. Acta zool. bulg., 70 (1): 57-68.</w:t>
      </w:r>
    </w:p>
    <w:p w14:paraId="15B0FBDF" w14:textId="1E141BDC" w:rsidR="00EC2EF9" w:rsidRDefault="00EC2EF9" w:rsidP="00EC2EF9">
      <w:pPr>
        <w:spacing w:after="120"/>
        <w:ind w:left="567" w:hanging="567"/>
        <w:rPr>
          <w:lang w:val="bg-BG"/>
        </w:rPr>
      </w:pPr>
      <w:r w:rsidRPr="00EC2EF9">
        <w:rPr>
          <w:lang w:val="bg-BG"/>
        </w:rPr>
        <w:t>Nankinov, D. (1992). Status and migration of the Slender-billed Gull (Larus genei) in Bulgaria. Avosetta, 16(2), 95-97.</w:t>
      </w:r>
    </w:p>
    <w:p w14:paraId="047D83C5" w14:textId="3AD4DB6D" w:rsidR="0044052D" w:rsidRDefault="0044052D" w:rsidP="00EC2EF9">
      <w:pPr>
        <w:spacing w:after="120"/>
        <w:ind w:left="567" w:hanging="567"/>
        <w:rPr>
          <w:lang w:val="bg-BG"/>
        </w:rPr>
      </w:pPr>
      <w:r w:rsidRPr="0044052D">
        <w:rPr>
          <w:lang w:val="bg-BG"/>
        </w:rPr>
        <w:t>Nankinov, D. (1997). Past and present status of Black Stork, Ciconia nigra (L.). Bulgaria. Crystal, Ser. Zoologica, 4, 3-25.</w:t>
      </w:r>
    </w:p>
    <w:p w14:paraId="12F2C675" w14:textId="5E5D28D8" w:rsidR="00F45E2F" w:rsidRDefault="00F45E2F" w:rsidP="00EC2EF9">
      <w:pPr>
        <w:spacing w:after="120"/>
        <w:ind w:left="567" w:hanging="567"/>
        <w:rPr>
          <w:lang w:val="bg-BG"/>
        </w:rPr>
      </w:pPr>
      <w:r>
        <w:rPr>
          <w:lang w:val="bg-BG"/>
        </w:rPr>
        <w:t>Penteriani</w:t>
      </w:r>
      <w:r>
        <w:rPr>
          <w:lang w:val="en-GB"/>
        </w:rPr>
        <w:t>,</w:t>
      </w:r>
      <w:r>
        <w:rPr>
          <w:lang w:val="bg-BG"/>
        </w:rPr>
        <w:t xml:space="preserve"> V. </w:t>
      </w:r>
      <w:r>
        <w:rPr>
          <w:lang w:val="en-GB"/>
        </w:rPr>
        <w:t>&amp;</w:t>
      </w:r>
      <w:r w:rsidRPr="00F45E2F">
        <w:rPr>
          <w:lang w:val="bg-BG"/>
        </w:rPr>
        <w:t xml:space="preserve"> Faivre</w:t>
      </w:r>
      <w:r>
        <w:rPr>
          <w:lang w:val="en-GB"/>
        </w:rPr>
        <w:t>,</w:t>
      </w:r>
      <w:r w:rsidRPr="00F45E2F">
        <w:rPr>
          <w:lang w:val="bg-BG"/>
        </w:rPr>
        <w:t xml:space="preserve"> B. (1997)</w:t>
      </w:r>
      <w:r>
        <w:rPr>
          <w:lang w:val="en-GB"/>
        </w:rPr>
        <w:t>.</w:t>
      </w:r>
      <w:r w:rsidRPr="00F45E2F">
        <w:rPr>
          <w:lang w:val="bg-BG"/>
        </w:rPr>
        <w:t xml:space="preserve"> Breeding density and nest site selection in a Goshawk Accipiter gentilis population of the Central Apennines (Abruzzo, Italy). Bird Study, 44 (2): 136-145. DOI: 10.1080/00063659709461049</w:t>
      </w:r>
    </w:p>
    <w:p w14:paraId="36F4C554" w14:textId="1183538C" w:rsidR="00D55FB8" w:rsidRDefault="00D55FB8" w:rsidP="00EC2EF9">
      <w:pPr>
        <w:spacing w:after="120"/>
        <w:ind w:left="567" w:hanging="567"/>
        <w:rPr>
          <w:lang w:val="bg-BG"/>
        </w:rPr>
      </w:pPr>
      <w:r w:rsidRPr="00D55FB8">
        <w:rPr>
          <w:lang w:val="bg-BG"/>
        </w:rPr>
        <w:t>Sergio, F., Bijlsma, R.G., Bogliani, G., Wyllie, I. (2001). Falco subbuteo Hobby // BWP Update. №3. P.133-156.</w:t>
      </w:r>
    </w:p>
    <w:p w14:paraId="41BB67DD" w14:textId="77777777" w:rsidR="00EC2EF9" w:rsidRPr="00EC2EF9" w:rsidRDefault="00EC2EF9" w:rsidP="00EC2EF9">
      <w:pPr>
        <w:spacing w:after="120"/>
        <w:ind w:left="567" w:hanging="567"/>
        <w:rPr>
          <w:lang w:val="bg-BG"/>
        </w:rPr>
      </w:pPr>
      <w:r w:rsidRPr="00EC2EF9">
        <w:rPr>
          <w:lang w:val="bg-BG"/>
        </w:rPr>
        <w:t>Shurulinkov, P., Cheshmedzhiev, S., Daskalova, G., Dinkov, H., Kirov, K., Hristov, I., Kutsarov, Y., Koev, V., Michov, S., (2019a). Recent data on the distribution and numbers of the water birds in the wetlands along the Bulgarian section of the Danube river, in: Shurulinkov, P., Hubenov, Z., Beshkov, S., Popgeorgiev, G. (Eds.), Biodiversity of the Bulgarian-Romanian Section of the Lower Danube. Nova Science Publishers, New York, p. 461.</w:t>
      </w:r>
    </w:p>
    <w:p w14:paraId="4D8C588F" w14:textId="0E6AD32A" w:rsidR="00EC2EF9" w:rsidRDefault="00EC2EF9" w:rsidP="00EC2EF9">
      <w:pPr>
        <w:spacing w:after="120"/>
        <w:ind w:left="567" w:hanging="567"/>
        <w:rPr>
          <w:lang w:val="bg-BG"/>
        </w:rPr>
      </w:pPr>
      <w:r w:rsidRPr="00EC2EF9">
        <w:rPr>
          <w:lang w:val="bg-BG"/>
        </w:rPr>
        <w:t>Shurulinkov, P., Daskalova, G., Cheshmedzhiev, S., Kirov, K., Koev, V., Dinkov, H., Hristov, I., Nikolov, I., Michov, S., Kutsarov, Y. (2019b). Heron and cormorant colonies along the Bulgarian-Romanian section of the Danube river: Status and trends, 2010-2014, in: Shurulinkov, P., Hubenov, Z., Beshkov, S., Popgeorgiev, G. (Eds.), Biodiversity of the Bulgarian-Romanian Section of the Lower Danube. Nova Science Publishers, New York, p. 461.</w:t>
      </w:r>
    </w:p>
    <w:p w14:paraId="615298FB" w14:textId="77777777" w:rsidR="007405A0" w:rsidRPr="00EC2EF9" w:rsidRDefault="007405A0" w:rsidP="007405A0">
      <w:pPr>
        <w:spacing w:after="120"/>
        <w:ind w:left="567" w:hanging="567"/>
        <w:rPr>
          <w:lang w:val="bg-BG"/>
        </w:rPr>
      </w:pPr>
      <w:r w:rsidRPr="00CE6F3A">
        <w:rPr>
          <w:lang w:val="en-GB"/>
        </w:rPr>
        <w:t>Shurulinkov, P., Dask</w:t>
      </w:r>
      <w:r>
        <w:rPr>
          <w:lang w:val="en-GB"/>
        </w:rPr>
        <w:t>alova, G., Michov, S., Koev, V.</w:t>
      </w:r>
      <w:r w:rsidRPr="00CE6F3A">
        <w:rPr>
          <w:lang w:val="en-GB"/>
        </w:rPr>
        <w:t xml:space="preserve"> </w:t>
      </w:r>
      <w:r>
        <w:rPr>
          <w:lang w:val="bg-BG"/>
        </w:rPr>
        <w:t>(</w:t>
      </w:r>
      <w:r w:rsidRPr="00CE6F3A">
        <w:rPr>
          <w:lang w:val="en-GB"/>
        </w:rPr>
        <w:t>2016</w:t>
      </w:r>
      <w:r>
        <w:rPr>
          <w:lang w:val="bg-BG"/>
        </w:rPr>
        <w:t>)</w:t>
      </w:r>
      <w:r w:rsidRPr="00CE6F3A">
        <w:rPr>
          <w:lang w:val="en-GB"/>
        </w:rPr>
        <w:t>. The distribution, numbers, and breeding of terns and waders on the sand islands along the Bulgarian-Romanian section of the Danube. North. West. J. Zool. 12, 65–77.</w:t>
      </w:r>
    </w:p>
    <w:p w14:paraId="1C2E4689" w14:textId="4548127D" w:rsidR="00EC2EF9" w:rsidRDefault="00EC2EF9" w:rsidP="00EC2EF9">
      <w:pPr>
        <w:spacing w:after="120"/>
        <w:ind w:left="567" w:hanging="567"/>
        <w:rPr>
          <w:lang w:val="bg-BG"/>
        </w:rPr>
      </w:pPr>
      <w:r w:rsidRPr="00EC2EF9">
        <w:rPr>
          <w:lang w:val="bg-BG"/>
        </w:rPr>
        <w:t>Shurulinkov, P., Daskalova, G., Popov, K., Dalakchieva, S., Tzonev, R., Dimchev, I., Ralev, A. (2020). Recent changes in the presence status and numbers of ruddy shelduck (Tadorna ferruginea) in the eastern Balkans. Hist. Nat. Bulg. 41, 41–49. doi:10.48027/hnb.41.06001</w:t>
      </w:r>
    </w:p>
    <w:p w14:paraId="3654AE6B" w14:textId="31EB5521" w:rsidR="00EC2EF9" w:rsidRDefault="00EC2EF9" w:rsidP="00EC2EF9">
      <w:pPr>
        <w:spacing w:after="120"/>
        <w:ind w:left="567" w:hanging="567"/>
        <w:rPr>
          <w:lang w:val="bg-BG"/>
        </w:rPr>
      </w:pPr>
      <w:r w:rsidRPr="00EC2EF9">
        <w:rPr>
          <w:lang w:val="bg-BG"/>
        </w:rPr>
        <w:t>Svensson, L., Mullarney, K., Zetterström, D., 2009. Bird guide. Collins.</w:t>
      </w:r>
    </w:p>
    <w:p w14:paraId="2C2D953A" w14:textId="4BA94B82" w:rsidR="00171B20" w:rsidRPr="00EC2EF9" w:rsidRDefault="00171B20" w:rsidP="00EC2EF9">
      <w:pPr>
        <w:spacing w:after="120"/>
        <w:ind w:left="567" w:hanging="567"/>
        <w:rPr>
          <w:lang w:val="bg-BG"/>
        </w:rPr>
      </w:pPr>
      <w:r w:rsidRPr="00171B20">
        <w:rPr>
          <w:lang w:val="bg-BG"/>
        </w:rPr>
        <w:t>Zoltán, F.</w:t>
      </w:r>
      <w:r w:rsidR="00B66B61">
        <w:rPr>
          <w:lang w:val="en-GB"/>
        </w:rPr>
        <w:t xml:space="preserve"> &amp;</w:t>
      </w:r>
      <w:r w:rsidRPr="00171B20">
        <w:rPr>
          <w:lang w:val="bg-BG"/>
        </w:rPr>
        <w:t xml:space="preserve"> László, S. (1988). </w:t>
      </w:r>
      <w:r>
        <w:rPr>
          <w:lang w:val="en-GB"/>
        </w:rPr>
        <w:t>Contribution to the food biology of the Red-footed Falcon (Falco vespertinus)</w:t>
      </w:r>
      <w:r w:rsidRPr="00171B20">
        <w:rPr>
          <w:lang w:val="bg-BG"/>
        </w:rPr>
        <w:t>. Aquila - Conservation of the Red-footed Falcon. 174 -181рр.</w:t>
      </w:r>
    </w:p>
    <w:sectPr w:rsidR="00171B20" w:rsidRPr="00EC2EF9" w:rsidSect="00DD25EA">
      <w:footerReference w:type="default" r:id="rId1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9B1FB" w14:textId="77777777" w:rsidR="00142641" w:rsidRDefault="00142641" w:rsidP="007E2A04">
      <w:pPr>
        <w:spacing w:after="0" w:line="240" w:lineRule="auto"/>
      </w:pPr>
      <w:r>
        <w:separator/>
      </w:r>
    </w:p>
  </w:endnote>
  <w:endnote w:type="continuationSeparator" w:id="0">
    <w:p w14:paraId="46F7D2F7" w14:textId="77777777" w:rsidR="00142641" w:rsidRDefault="00142641" w:rsidP="007E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203" w:usb1="00000000" w:usb2="00000000" w:usb3="00000000" w:csb0="00000005" w:csb1="00000000"/>
  </w:font>
  <w:font w:name="GroteskHSBg-Ligh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419574"/>
      <w:docPartObj>
        <w:docPartGallery w:val="Page Numbers (Bottom of Page)"/>
        <w:docPartUnique/>
      </w:docPartObj>
    </w:sdtPr>
    <w:sdtEndPr>
      <w:rPr>
        <w:noProof/>
      </w:rPr>
    </w:sdtEndPr>
    <w:sdtContent>
      <w:p w14:paraId="361B9FFD" w14:textId="03D66580" w:rsidR="009429F3" w:rsidRDefault="009429F3">
        <w:pPr>
          <w:pStyle w:val="Footer"/>
          <w:jc w:val="right"/>
        </w:pPr>
        <w:r>
          <w:fldChar w:fldCharType="begin"/>
        </w:r>
        <w:r>
          <w:instrText xml:space="preserve"> PAGE   \* MERGEFORMAT </w:instrText>
        </w:r>
        <w:r>
          <w:fldChar w:fldCharType="separate"/>
        </w:r>
        <w:r w:rsidR="0024779C">
          <w:rPr>
            <w:noProof/>
          </w:rPr>
          <w:t>4</w:t>
        </w:r>
        <w:r>
          <w:rPr>
            <w:noProof/>
          </w:rPr>
          <w:fldChar w:fldCharType="end"/>
        </w:r>
      </w:p>
    </w:sdtContent>
  </w:sdt>
  <w:p w14:paraId="108B2BD4" w14:textId="77777777" w:rsidR="009429F3" w:rsidRDefault="009429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BA066" w14:textId="77777777" w:rsidR="00142641" w:rsidRDefault="00142641" w:rsidP="007E2A04">
      <w:pPr>
        <w:spacing w:after="0" w:line="240" w:lineRule="auto"/>
      </w:pPr>
      <w:r>
        <w:separator/>
      </w:r>
    </w:p>
  </w:footnote>
  <w:footnote w:type="continuationSeparator" w:id="0">
    <w:p w14:paraId="6534AFF2" w14:textId="77777777" w:rsidR="00142641" w:rsidRDefault="00142641" w:rsidP="007E2A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ED2"/>
    <w:multiLevelType w:val="hybridMultilevel"/>
    <w:tmpl w:val="0D480228"/>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F3036E"/>
    <w:multiLevelType w:val="hybridMultilevel"/>
    <w:tmpl w:val="2BAEFCB0"/>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F73F0F"/>
    <w:multiLevelType w:val="hybridMultilevel"/>
    <w:tmpl w:val="BB5EBBD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136DB4"/>
    <w:multiLevelType w:val="hybridMultilevel"/>
    <w:tmpl w:val="4404DD00"/>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1C683C"/>
    <w:multiLevelType w:val="hybridMultilevel"/>
    <w:tmpl w:val="745EDD5A"/>
    <w:lvl w:ilvl="0" w:tplc="D13448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2A73C9"/>
    <w:multiLevelType w:val="hybridMultilevel"/>
    <w:tmpl w:val="11B0FAF8"/>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504723"/>
    <w:multiLevelType w:val="hybridMultilevel"/>
    <w:tmpl w:val="8474C4BA"/>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A8530BB"/>
    <w:multiLevelType w:val="hybridMultilevel"/>
    <w:tmpl w:val="9C165FE6"/>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B0032D8"/>
    <w:multiLevelType w:val="hybridMultilevel"/>
    <w:tmpl w:val="BDA641F6"/>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03328C"/>
    <w:multiLevelType w:val="hybridMultilevel"/>
    <w:tmpl w:val="6AA2612A"/>
    <w:lvl w:ilvl="0" w:tplc="A29228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8D3662"/>
    <w:multiLevelType w:val="hybridMultilevel"/>
    <w:tmpl w:val="CA62CC42"/>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D507B6"/>
    <w:multiLevelType w:val="hybridMultilevel"/>
    <w:tmpl w:val="6188016C"/>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CD90E76"/>
    <w:multiLevelType w:val="hybridMultilevel"/>
    <w:tmpl w:val="D77EAB00"/>
    <w:lvl w:ilvl="0" w:tplc="4F0029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E9F11BB"/>
    <w:multiLevelType w:val="hybridMultilevel"/>
    <w:tmpl w:val="CBD071A4"/>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6001AB"/>
    <w:multiLevelType w:val="hybridMultilevel"/>
    <w:tmpl w:val="D62262EE"/>
    <w:lvl w:ilvl="0" w:tplc="6F90585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082AD5"/>
    <w:multiLevelType w:val="hybridMultilevel"/>
    <w:tmpl w:val="0F42B32E"/>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0D85148"/>
    <w:multiLevelType w:val="hybridMultilevel"/>
    <w:tmpl w:val="03ECB34A"/>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255A76"/>
    <w:multiLevelType w:val="hybridMultilevel"/>
    <w:tmpl w:val="5D18FD16"/>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38167D8"/>
    <w:multiLevelType w:val="hybridMultilevel"/>
    <w:tmpl w:val="6784895E"/>
    <w:lvl w:ilvl="0" w:tplc="4F0029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3DF08FC"/>
    <w:multiLevelType w:val="hybridMultilevel"/>
    <w:tmpl w:val="A66C2202"/>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4165131"/>
    <w:multiLevelType w:val="hybridMultilevel"/>
    <w:tmpl w:val="D73217CC"/>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5076938"/>
    <w:multiLevelType w:val="hybridMultilevel"/>
    <w:tmpl w:val="F062A546"/>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B4A2515"/>
    <w:multiLevelType w:val="hybridMultilevel"/>
    <w:tmpl w:val="688C3148"/>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CF21582"/>
    <w:multiLevelType w:val="hybridMultilevel"/>
    <w:tmpl w:val="251E6DE0"/>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D341CA6"/>
    <w:multiLevelType w:val="hybridMultilevel"/>
    <w:tmpl w:val="0FD00A7C"/>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E892CD4"/>
    <w:multiLevelType w:val="hybridMultilevel"/>
    <w:tmpl w:val="FA6A77A8"/>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E9E5A68"/>
    <w:multiLevelType w:val="hybridMultilevel"/>
    <w:tmpl w:val="8BC4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ECB0238"/>
    <w:multiLevelType w:val="hybridMultilevel"/>
    <w:tmpl w:val="00A04BD8"/>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2B36C17"/>
    <w:multiLevelType w:val="hybridMultilevel"/>
    <w:tmpl w:val="46BA9E18"/>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2F83322"/>
    <w:multiLevelType w:val="hybridMultilevel"/>
    <w:tmpl w:val="F0DE17B8"/>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34D765B"/>
    <w:multiLevelType w:val="hybridMultilevel"/>
    <w:tmpl w:val="11625890"/>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4076725"/>
    <w:multiLevelType w:val="hybridMultilevel"/>
    <w:tmpl w:val="3516DAF6"/>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42675D2"/>
    <w:multiLevelType w:val="hybridMultilevel"/>
    <w:tmpl w:val="75E43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71D3E72"/>
    <w:multiLevelType w:val="hybridMultilevel"/>
    <w:tmpl w:val="C71E74EA"/>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8406C65"/>
    <w:multiLevelType w:val="hybridMultilevel"/>
    <w:tmpl w:val="AEB01A0C"/>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861522F"/>
    <w:multiLevelType w:val="hybridMultilevel"/>
    <w:tmpl w:val="8446EEEA"/>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8E51B55"/>
    <w:multiLevelType w:val="hybridMultilevel"/>
    <w:tmpl w:val="BA2CA6EE"/>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A0E1594"/>
    <w:multiLevelType w:val="hybridMultilevel"/>
    <w:tmpl w:val="691261E8"/>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B587B6D"/>
    <w:multiLevelType w:val="hybridMultilevel"/>
    <w:tmpl w:val="F0BE3A2C"/>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C143D81"/>
    <w:multiLevelType w:val="hybridMultilevel"/>
    <w:tmpl w:val="3CC473AE"/>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C7F3EF6"/>
    <w:multiLevelType w:val="hybridMultilevel"/>
    <w:tmpl w:val="AF9C8814"/>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CE33B7C"/>
    <w:multiLevelType w:val="hybridMultilevel"/>
    <w:tmpl w:val="38963C12"/>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CF2713C"/>
    <w:multiLevelType w:val="hybridMultilevel"/>
    <w:tmpl w:val="0F50C6E8"/>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DA00623"/>
    <w:multiLevelType w:val="hybridMultilevel"/>
    <w:tmpl w:val="F69EAA6C"/>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EBB6A68"/>
    <w:multiLevelType w:val="hybridMultilevel"/>
    <w:tmpl w:val="A66C2202"/>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F4827B8"/>
    <w:multiLevelType w:val="hybridMultilevel"/>
    <w:tmpl w:val="0244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F5F1827"/>
    <w:multiLevelType w:val="hybridMultilevel"/>
    <w:tmpl w:val="D5828AC8"/>
    <w:lvl w:ilvl="0" w:tplc="4F0029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2301D10"/>
    <w:multiLevelType w:val="hybridMultilevel"/>
    <w:tmpl w:val="31DE9440"/>
    <w:lvl w:ilvl="0" w:tplc="A29228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30F0C72"/>
    <w:multiLevelType w:val="hybridMultilevel"/>
    <w:tmpl w:val="EEBC573A"/>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3F86081"/>
    <w:multiLevelType w:val="hybridMultilevel"/>
    <w:tmpl w:val="C90418EA"/>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5455A1D"/>
    <w:multiLevelType w:val="hybridMultilevel"/>
    <w:tmpl w:val="167628DE"/>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6C028BC"/>
    <w:multiLevelType w:val="hybridMultilevel"/>
    <w:tmpl w:val="C0C0282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377A7A6E"/>
    <w:multiLevelType w:val="hybridMultilevel"/>
    <w:tmpl w:val="536CECD4"/>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8085B0C"/>
    <w:multiLevelType w:val="hybridMultilevel"/>
    <w:tmpl w:val="38B4D560"/>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8124EB1"/>
    <w:multiLevelType w:val="hybridMultilevel"/>
    <w:tmpl w:val="2CB801F0"/>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A4769A0"/>
    <w:multiLevelType w:val="hybridMultilevel"/>
    <w:tmpl w:val="F7F2CA48"/>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C2C2A98"/>
    <w:multiLevelType w:val="hybridMultilevel"/>
    <w:tmpl w:val="8370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C73386F"/>
    <w:multiLevelType w:val="hybridMultilevel"/>
    <w:tmpl w:val="992A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CB66224"/>
    <w:multiLevelType w:val="hybridMultilevel"/>
    <w:tmpl w:val="425AE1EE"/>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DE25411"/>
    <w:multiLevelType w:val="hybridMultilevel"/>
    <w:tmpl w:val="9C165FE6"/>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FC76F1C"/>
    <w:multiLevelType w:val="hybridMultilevel"/>
    <w:tmpl w:val="BAE0CEFA"/>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46C1CDF"/>
    <w:multiLevelType w:val="hybridMultilevel"/>
    <w:tmpl w:val="92CACA0A"/>
    <w:lvl w:ilvl="0" w:tplc="6F2450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6016324"/>
    <w:multiLevelType w:val="hybridMultilevel"/>
    <w:tmpl w:val="E86AAF8C"/>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64B7407"/>
    <w:multiLevelType w:val="hybridMultilevel"/>
    <w:tmpl w:val="2650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8D013E0"/>
    <w:multiLevelType w:val="hybridMultilevel"/>
    <w:tmpl w:val="01CC350C"/>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9406E1F"/>
    <w:multiLevelType w:val="hybridMultilevel"/>
    <w:tmpl w:val="6B32DEC2"/>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9CA0B5E"/>
    <w:multiLevelType w:val="hybridMultilevel"/>
    <w:tmpl w:val="888854C6"/>
    <w:lvl w:ilvl="0" w:tplc="A9ACC1A6">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A876233"/>
    <w:multiLevelType w:val="hybridMultilevel"/>
    <w:tmpl w:val="2F52E86C"/>
    <w:lvl w:ilvl="0" w:tplc="D13448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B426DE4"/>
    <w:multiLevelType w:val="hybridMultilevel"/>
    <w:tmpl w:val="31D647D4"/>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B5243FB"/>
    <w:multiLevelType w:val="hybridMultilevel"/>
    <w:tmpl w:val="682E45FC"/>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4B596248"/>
    <w:multiLevelType w:val="hybridMultilevel"/>
    <w:tmpl w:val="1FEE6F86"/>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C9A6C21"/>
    <w:multiLevelType w:val="hybridMultilevel"/>
    <w:tmpl w:val="FAFE77F8"/>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CCD07A1"/>
    <w:multiLevelType w:val="hybridMultilevel"/>
    <w:tmpl w:val="FCDAD620"/>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D353B2F"/>
    <w:multiLevelType w:val="hybridMultilevel"/>
    <w:tmpl w:val="29261C26"/>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07B4A2E"/>
    <w:multiLevelType w:val="hybridMultilevel"/>
    <w:tmpl w:val="38B4D560"/>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1BD0B7C"/>
    <w:multiLevelType w:val="hybridMultilevel"/>
    <w:tmpl w:val="1DE0921A"/>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3570689"/>
    <w:multiLevelType w:val="hybridMultilevel"/>
    <w:tmpl w:val="DDE4FBEA"/>
    <w:lvl w:ilvl="0" w:tplc="4F0029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4C84600"/>
    <w:multiLevelType w:val="hybridMultilevel"/>
    <w:tmpl w:val="A66E7292"/>
    <w:lvl w:ilvl="0" w:tplc="BEFC445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64F5836"/>
    <w:multiLevelType w:val="hybridMultilevel"/>
    <w:tmpl w:val="B79A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6BC329B"/>
    <w:multiLevelType w:val="hybridMultilevel"/>
    <w:tmpl w:val="C6F8D020"/>
    <w:lvl w:ilvl="0" w:tplc="6F90585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84D52EF"/>
    <w:multiLevelType w:val="hybridMultilevel"/>
    <w:tmpl w:val="6ABC1094"/>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B3A02FB"/>
    <w:multiLevelType w:val="hybridMultilevel"/>
    <w:tmpl w:val="DB3AF70C"/>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C253521"/>
    <w:multiLevelType w:val="hybridMultilevel"/>
    <w:tmpl w:val="D1543968"/>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D1F4B66"/>
    <w:multiLevelType w:val="hybridMultilevel"/>
    <w:tmpl w:val="A094BD70"/>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EB75972"/>
    <w:multiLevelType w:val="hybridMultilevel"/>
    <w:tmpl w:val="D75EDFEC"/>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F44026F"/>
    <w:multiLevelType w:val="hybridMultilevel"/>
    <w:tmpl w:val="34340490"/>
    <w:lvl w:ilvl="0" w:tplc="6F90585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01E353D"/>
    <w:multiLevelType w:val="hybridMultilevel"/>
    <w:tmpl w:val="9300F71A"/>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1066166"/>
    <w:multiLevelType w:val="hybridMultilevel"/>
    <w:tmpl w:val="8816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49047A6"/>
    <w:multiLevelType w:val="hybridMultilevel"/>
    <w:tmpl w:val="D3CE0C2A"/>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65D3DA8"/>
    <w:multiLevelType w:val="hybridMultilevel"/>
    <w:tmpl w:val="148A7118"/>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6F921B7"/>
    <w:multiLevelType w:val="hybridMultilevel"/>
    <w:tmpl w:val="C9569BC0"/>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81245D8"/>
    <w:multiLevelType w:val="hybridMultilevel"/>
    <w:tmpl w:val="9042B81A"/>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95109F4"/>
    <w:multiLevelType w:val="hybridMultilevel"/>
    <w:tmpl w:val="211C7D26"/>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B2C4F03"/>
    <w:multiLevelType w:val="hybridMultilevel"/>
    <w:tmpl w:val="C9266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D300EC2"/>
    <w:multiLevelType w:val="hybridMultilevel"/>
    <w:tmpl w:val="378A0956"/>
    <w:lvl w:ilvl="0" w:tplc="A29228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D923FBC"/>
    <w:multiLevelType w:val="hybridMultilevel"/>
    <w:tmpl w:val="C1FC9AEA"/>
    <w:lvl w:ilvl="0" w:tplc="4F0029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ED83676"/>
    <w:multiLevelType w:val="hybridMultilevel"/>
    <w:tmpl w:val="F5928B3E"/>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F375BE4"/>
    <w:multiLevelType w:val="hybridMultilevel"/>
    <w:tmpl w:val="8F7CFB0C"/>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6F753ACB"/>
    <w:multiLevelType w:val="hybridMultilevel"/>
    <w:tmpl w:val="0FA479F0"/>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F7D635A"/>
    <w:multiLevelType w:val="hybridMultilevel"/>
    <w:tmpl w:val="9D1E369E"/>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05F3A14"/>
    <w:multiLevelType w:val="hybridMultilevel"/>
    <w:tmpl w:val="D7822834"/>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71337F72"/>
    <w:multiLevelType w:val="hybridMultilevel"/>
    <w:tmpl w:val="21AE639A"/>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2155FC2"/>
    <w:multiLevelType w:val="hybridMultilevel"/>
    <w:tmpl w:val="A3E2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35E201A"/>
    <w:multiLevelType w:val="hybridMultilevel"/>
    <w:tmpl w:val="2BD844E6"/>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45D7778"/>
    <w:multiLevelType w:val="hybridMultilevel"/>
    <w:tmpl w:val="B364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71D61CE"/>
    <w:multiLevelType w:val="hybridMultilevel"/>
    <w:tmpl w:val="2300FCFC"/>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779E2F6A"/>
    <w:multiLevelType w:val="hybridMultilevel"/>
    <w:tmpl w:val="50961230"/>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9B55EA3"/>
    <w:multiLevelType w:val="hybridMultilevel"/>
    <w:tmpl w:val="A8960D86"/>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9F45C12"/>
    <w:multiLevelType w:val="hybridMultilevel"/>
    <w:tmpl w:val="D64A94E0"/>
    <w:lvl w:ilvl="0" w:tplc="FDC2BF84">
      <w:start w:val="1"/>
      <w:numFmt w:val="decimal"/>
      <w:pStyle w:val="TOC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7A432108"/>
    <w:multiLevelType w:val="hybridMultilevel"/>
    <w:tmpl w:val="C9AA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A4B6BCC"/>
    <w:multiLevelType w:val="hybridMultilevel"/>
    <w:tmpl w:val="B7BE6596"/>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A7B26A3"/>
    <w:multiLevelType w:val="hybridMultilevel"/>
    <w:tmpl w:val="5380C3D6"/>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CE9589F"/>
    <w:multiLevelType w:val="hybridMultilevel"/>
    <w:tmpl w:val="FC20EBF6"/>
    <w:lvl w:ilvl="0" w:tplc="9048A9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7D307A6C"/>
    <w:multiLevelType w:val="hybridMultilevel"/>
    <w:tmpl w:val="83C4817C"/>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7F3155DC"/>
    <w:multiLevelType w:val="hybridMultilevel"/>
    <w:tmpl w:val="83525BD6"/>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7F702FAB"/>
    <w:multiLevelType w:val="hybridMultilevel"/>
    <w:tmpl w:val="AA6C85C2"/>
    <w:lvl w:ilvl="0" w:tplc="2C80B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7FAA7617"/>
    <w:multiLevelType w:val="hybridMultilevel"/>
    <w:tmpl w:val="AE383792"/>
    <w:lvl w:ilvl="0" w:tplc="41B061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1"/>
  </w:num>
  <w:num w:numId="2">
    <w:abstractNumId w:val="26"/>
  </w:num>
  <w:num w:numId="3">
    <w:abstractNumId w:val="2"/>
  </w:num>
  <w:num w:numId="4">
    <w:abstractNumId w:val="102"/>
  </w:num>
  <w:num w:numId="5">
    <w:abstractNumId w:val="109"/>
  </w:num>
  <w:num w:numId="6">
    <w:abstractNumId w:val="63"/>
  </w:num>
  <w:num w:numId="7">
    <w:abstractNumId w:val="87"/>
  </w:num>
  <w:num w:numId="8">
    <w:abstractNumId w:val="104"/>
  </w:num>
  <w:num w:numId="9">
    <w:abstractNumId w:val="93"/>
  </w:num>
  <w:num w:numId="10">
    <w:abstractNumId w:val="56"/>
  </w:num>
  <w:num w:numId="11">
    <w:abstractNumId w:val="108"/>
  </w:num>
  <w:num w:numId="12">
    <w:abstractNumId w:val="12"/>
  </w:num>
  <w:num w:numId="13">
    <w:abstractNumId w:val="76"/>
  </w:num>
  <w:num w:numId="14">
    <w:abstractNumId w:val="95"/>
  </w:num>
  <w:num w:numId="15">
    <w:abstractNumId w:val="46"/>
  </w:num>
  <w:num w:numId="16">
    <w:abstractNumId w:val="18"/>
  </w:num>
  <w:num w:numId="17">
    <w:abstractNumId w:val="40"/>
  </w:num>
  <w:num w:numId="18">
    <w:abstractNumId w:val="84"/>
  </w:num>
  <w:num w:numId="19">
    <w:abstractNumId w:val="103"/>
  </w:num>
  <w:num w:numId="20">
    <w:abstractNumId w:val="31"/>
  </w:num>
  <w:num w:numId="21">
    <w:abstractNumId w:val="17"/>
  </w:num>
  <w:num w:numId="22">
    <w:abstractNumId w:val="16"/>
  </w:num>
  <w:num w:numId="23">
    <w:abstractNumId w:val="101"/>
  </w:num>
  <w:num w:numId="24">
    <w:abstractNumId w:val="112"/>
  </w:num>
  <w:num w:numId="25">
    <w:abstractNumId w:val="92"/>
  </w:num>
  <w:num w:numId="26">
    <w:abstractNumId w:val="38"/>
  </w:num>
  <w:num w:numId="27">
    <w:abstractNumId w:val="82"/>
  </w:num>
  <w:num w:numId="28">
    <w:abstractNumId w:val="78"/>
  </w:num>
  <w:num w:numId="29">
    <w:abstractNumId w:val="80"/>
  </w:num>
  <w:num w:numId="30">
    <w:abstractNumId w:val="75"/>
  </w:num>
  <w:num w:numId="31">
    <w:abstractNumId w:val="42"/>
  </w:num>
  <w:num w:numId="32">
    <w:abstractNumId w:val="106"/>
  </w:num>
  <w:num w:numId="33">
    <w:abstractNumId w:val="86"/>
  </w:num>
  <w:num w:numId="34">
    <w:abstractNumId w:val="34"/>
  </w:num>
  <w:num w:numId="35">
    <w:abstractNumId w:val="99"/>
  </w:num>
  <w:num w:numId="36">
    <w:abstractNumId w:val="60"/>
  </w:num>
  <w:num w:numId="37">
    <w:abstractNumId w:val="10"/>
  </w:num>
  <w:num w:numId="38">
    <w:abstractNumId w:val="20"/>
  </w:num>
  <w:num w:numId="39">
    <w:abstractNumId w:val="96"/>
  </w:num>
  <w:num w:numId="40">
    <w:abstractNumId w:val="8"/>
  </w:num>
  <w:num w:numId="41">
    <w:abstractNumId w:val="83"/>
  </w:num>
  <w:num w:numId="42">
    <w:abstractNumId w:val="81"/>
  </w:num>
  <w:num w:numId="43">
    <w:abstractNumId w:val="25"/>
  </w:num>
  <w:num w:numId="44">
    <w:abstractNumId w:val="27"/>
  </w:num>
  <w:num w:numId="45">
    <w:abstractNumId w:val="57"/>
  </w:num>
  <w:num w:numId="46">
    <w:abstractNumId w:val="21"/>
  </w:num>
  <w:num w:numId="47">
    <w:abstractNumId w:val="88"/>
  </w:num>
  <w:num w:numId="48">
    <w:abstractNumId w:val="32"/>
  </w:num>
  <w:num w:numId="49">
    <w:abstractNumId w:val="30"/>
  </w:num>
  <w:num w:numId="50">
    <w:abstractNumId w:val="105"/>
  </w:num>
  <w:num w:numId="51">
    <w:abstractNumId w:val="11"/>
  </w:num>
  <w:num w:numId="52">
    <w:abstractNumId w:val="73"/>
  </w:num>
  <w:num w:numId="53">
    <w:abstractNumId w:val="114"/>
  </w:num>
  <w:num w:numId="54">
    <w:abstractNumId w:val="98"/>
  </w:num>
  <w:num w:numId="55">
    <w:abstractNumId w:val="0"/>
  </w:num>
  <w:num w:numId="56">
    <w:abstractNumId w:val="62"/>
  </w:num>
  <w:num w:numId="57">
    <w:abstractNumId w:val="35"/>
  </w:num>
  <w:num w:numId="58">
    <w:abstractNumId w:val="49"/>
  </w:num>
  <w:num w:numId="59">
    <w:abstractNumId w:val="41"/>
  </w:num>
  <w:num w:numId="60">
    <w:abstractNumId w:val="110"/>
  </w:num>
  <w:num w:numId="61">
    <w:abstractNumId w:val="115"/>
  </w:num>
  <w:num w:numId="62">
    <w:abstractNumId w:val="28"/>
  </w:num>
  <w:num w:numId="63">
    <w:abstractNumId w:val="5"/>
  </w:num>
  <w:num w:numId="64">
    <w:abstractNumId w:val="68"/>
  </w:num>
  <w:num w:numId="65">
    <w:abstractNumId w:val="6"/>
  </w:num>
  <w:num w:numId="66">
    <w:abstractNumId w:val="52"/>
  </w:num>
  <w:num w:numId="67">
    <w:abstractNumId w:val="1"/>
  </w:num>
  <w:num w:numId="68">
    <w:abstractNumId w:val="100"/>
  </w:num>
  <w:num w:numId="69">
    <w:abstractNumId w:val="91"/>
  </w:num>
  <w:num w:numId="70">
    <w:abstractNumId w:val="39"/>
  </w:num>
  <w:num w:numId="71">
    <w:abstractNumId w:val="71"/>
  </w:num>
  <w:num w:numId="72">
    <w:abstractNumId w:val="89"/>
  </w:num>
  <w:num w:numId="73">
    <w:abstractNumId w:val="22"/>
  </w:num>
  <w:num w:numId="74">
    <w:abstractNumId w:val="113"/>
  </w:num>
  <w:num w:numId="75">
    <w:abstractNumId w:val="23"/>
  </w:num>
  <w:num w:numId="76">
    <w:abstractNumId w:val="54"/>
  </w:num>
  <w:num w:numId="77">
    <w:abstractNumId w:val="77"/>
  </w:num>
  <w:num w:numId="78">
    <w:abstractNumId w:val="94"/>
  </w:num>
  <w:num w:numId="79">
    <w:abstractNumId w:val="47"/>
  </w:num>
  <w:num w:numId="80">
    <w:abstractNumId w:val="45"/>
  </w:num>
  <w:num w:numId="81">
    <w:abstractNumId w:val="9"/>
  </w:num>
  <w:num w:numId="82">
    <w:abstractNumId w:val="79"/>
  </w:num>
  <w:num w:numId="83">
    <w:abstractNumId w:val="14"/>
  </w:num>
  <w:num w:numId="84">
    <w:abstractNumId w:val="85"/>
  </w:num>
  <w:num w:numId="85">
    <w:abstractNumId w:val="66"/>
  </w:num>
  <w:num w:numId="86">
    <w:abstractNumId w:val="15"/>
  </w:num>
  <w:num w:numId="87">
    <w:abstractNumId w:val="55"/>
  </w:num>
  <w:num w:numId="88">
    <w:abstractNumId w:val="3"/>
  </w:num>
  <w:num w:numId="89">
    <w:abstractNumId w:val="50"/>
  </w:num>
  <w:num w:numId="90">
    <w:abstractNumId w:val="111"/>
  </w:num>
  <w:num w:numId="91">
    <w:abstractNumId w:val="44"/>
  </w:num>
  <w:num w:numId="92">
    <w:abstractNumId w:val="24"/>
  </w:num>
  <w:num w:numId="93">
    <w:abstractNumId w:val="69"/>
  </w:num>
  <w:num w:numId="94">
    <w:abstractNumId w:val="58"/>
  </w:num>
  <w:num w:numId="95">
    <w:abstractNumId w:val="65"/>
  </w:num>
  <w:num w:numId="96">
    <w:abstractNumId w:val="64"/>
  </w:num>
  <w:num w:numId="97">
    <w:abstractNumId w:val="13"/>
  </w:num>
  <w:num w:numId="98">
    <w:abstractNumId w:val="7"/>
  </w:num>
  <w:num w:numId="99">
    <w:abstractNumId w:val="70"/>
  </w:num>
  <w:num w:numId="100">
    <w:abstractNumId w:val="74"/>
  </w:num>
  <w:num w:numId="101">
    <w:abstractNumId w:val="97"/>
  </w:num>
  <w:num w:numId="102">
    <w:abstractNumId w:val="37"/>
  </w:num>
  <w:num w:numId="103">
    <w:abstractNumId w:val="36"/>
  </w:num>
  <w:num w:numId="104">
    <w:abstractNumId w:val="107"/>
  </w:num>
  <w:num w:numId="105">
    <w:abstractNumId w:val="43"/>
  </w:num>
  <w:num w:numId="106">
    <w:abstractNumId w:val="48"/>
  </w:num>
  <w:num w:numId="107">
    <w:abstractNumId w:val="33"/>
  </w:num>
  <w:num w:numId="108">
    <w:abstractNumId w:val="116"/>
  </w:num>
  <w:num w:numId="109">
    <w:abstractNumId w:val="90"/>
  </w:num>
  <w:num w:numId="110">
    <w:abstractNumId w:val="72"/>
  </w:num>
  <w:num w:numId="111">
    <w:abstractNumId w:val="29"/>
  </w:num>
  <w:num w:numId="112">
    <w:abstractNumId w:val="67"/>
  </w:num>
  <w:num w:numId="113">
    <w:abstractNumId w:val="4"/>
  </w:num>
  <w:num w:numId="114">
    <w:abstractNumId w:val="61"/>
  </w:num>
  <w:num w:numId="115">
    <w:abstractNumId w:val="19"/>
  </w:num>
  <w:num w:numId="116">
    <w:abstractNumId w:val="59"/>
  </w:num>
  <w:num w:numId="117">
    <w:abstractNumId w:val="5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A04"/>
    <w:rsid w:val="00000A16"/>
    <w:rsid w:val="00001658"/>
    <w:rsid w:val="00002291"/>
    <w:rsid w:val="00002AF7"/>
    <w:rsid w:val="00004212"/>
    <w:rsid w:val="00006F00"/>
    <w:rsid w:val="0000736A"/>
    <w:rsid w:val="0001109A"/>
    <w:rsid w:val="00013471"/>
    <w:rsid w:val="000136EA"/>
    <w:rsid w:val="00013DCD"/>
    <w:rsid w:val="00015FEC"/>
    <w:rsid w:val="000163D7"/>
    <w:rsid w:val="00016DD6"/>
    <w:rsid w:val="00016E2F"/>
    <w:rsid w:val="00020762"/>
    <w:rsid w:val="00020C34"/>
    <w:rsid w:val="00022AA3"/>
    <w:rsid w:val="00022E2C"/>
    <w:rsid w:val="00024A31"/>
    <w:rsid w:val="000255AC"/>
    <w:rsid w:val="00025B7C"/>
    <w:rsid w:val="00026E8A"/>
    <w:rsid w:val="000302C5"/>
    <w:rsid w:val="000314B0"/>
    <w:rsid w:val="00031AF9"/>
    <w:rsid w:val="000321A0"/>
    <w:rsid w:val="000331DB"/>
    <w:rsid w:val="00034D62"/>
    <w:rsid w:val="00034DDE"/>
    <w:rsid w:val="00034FCB"/>
    <w:rsid w:val="00036E01"/>
    <w:rsid w:val="0003725E"/>
    <w:rsid w:val="0004089C"/>
    <w:rsid w:val="00041489"/>
    <w:rsid w:val="00042A2B"/>
    <w:rsid w:val="000452C4"/>
    <w:rsid w:val="0004555B"/>
    <w:rsid w:val="000460BC"/>
    <w:rsid w:val="00047A65"/>
    <w:rsid w:val="00050D0F"/>
    <w:rsid w:val="000515D2"/>
    <w:rsid w:val="00051846"/>
    <w:rsid w:val="00051C83"/>
    <w:rsid w:val="000534D1"/>
    <w:rsid w:val="00054F1C"/>
    <w:rsid w:val="00056604"/>
    <w:rsid w:val="000566C1"/>
    <w:rsid w:val="0006019D"/>
    <w:rsid w:val="00060B5A"/>
    <w:rsid w:val="0006122A"/>
    <w:rsid w:val="00061F63"/>
    <w:rsid w:val="00063029"/>
    <w:rsid w:val="00063FB2"/>
    <w:rsid w:val="0006772C"/>
    <w:rsid w:val="000700B8"/>
    <w:rsid w:val="00071AC9"/>
    <w:rsid w:val="00072089"/>
    <w:rsid w:val="00073E38"/>
    <w:rsid w:val="0007507B"/>
    <w:rsid w:val="00075950"/>
    <w:rsid w:val="000774E1"/>
    <w:rsid w:val="0008008C"/>
    <w:rsid w:val="000802DC"/>
    <w:rsid w:val="00080EBD"/>
    <w:rsid w:val="000817F0"/>
    <w:rsid w:val="00081842"/>
    <w:rsid w:val="0008327F"/>
    <w:rsid w:val="0008588A"/>
    <w:rsid w:val="0008595F"/>
    <w:rsid w:val="00085AA9"/>
    <w:rsid w:val="00085CB2"/>
    <w:rsid w:val="0008738F"/>
    <w:rsid w:val="00087AEF"/>
    <w:rsid w:val="00087E8B"/>
    <w:rsid w:val="00090396"/>
    <w:rsid w:val="00092EF1"/>
    <w:rsid w:val="000938E7"/>
    <w:rsid w:val="000949FB"/>
    <w:rsid w:val="00096069"/>
    <w:rsid w:val="00096219"/>
    <w:rsid w:val="0009713D"/>
    <w:rsid w:val="0009749D"/>
    <w:rsid w:val="000A06FD"/>
    <w:rsid w:val="000A0872"/>
    <w:rsid w:val="000A1484"/>
    <w:rsid w:val="000A2877"/>
    <w:rsid w:val="000A3A44"/>
    <w:rsid w:val="000A3B19"/>
    <w:rsid w:val="000A3BB3"/>
    <w:rsid w:val="000A3F1C"/>
    <w:rsid w:val="000A4910"/>
    <w:rsid w:val="000A563A"/>
    <w:rsid w:val="000A65DC"/>
    <w:rsid w:val="000A742F"/>
    <w:rsid w:val="000B0B96"/>
    <w:rsid w:val="000B21CD"/>
    <w:rsid w:val="000B3AEB"/>
    <w:rsid w:val="000B4AA0"/>
    <w:rsid w:val="000B4FA1"/>
    <w:rsid w:val="000B4FCC"/>
    <w:rsid w:val="000B76BF"/>
    <w:rsid w:val="000B7973"/>
    <w:rsid w:val="000C053B"/>
    <w:rsid w:val="000C18F8"/>
    <w:rsid w:val="000C205F"/>
    <w:rsid w:val="000C385D"/>
    <w:rsid w:val="000C3BF0"/>
    <w:rsid w:val="000C4E97"/>
    <w:rsid w:val="000C51CD"/>
    <w:rsid w:val="000C5964"/>
    <w:rsid w:val="000C6513"/>
    <w:rsid w:val="000C7089"/>
    <w:rsid w:val="000C70D2"/>
    <w:rsid w:val="000D210B"/>
    <w:rsid w:val="000D245E"/>
    <w:rsid w:val="000D2837"/>
    <w:rsid w:val="000D2AF7"/>
    <w:rsid w:val="000D3A12"/>
    <w:rsid w:val="000D4739"/>
    <w:rsid w:val="000D5ACC"/>
    <w:rsid w:val="000D5BEA"/>
    <w:rsid w:val="000D6002"/>
    <w:rsid w:val="000D65DB"/>
    <w:rsid w:val="000E040E"/>
    <w:rsid w:val="000E1697"/>
    <w:rsid w:val="000E2B5B"/>
    <w:rsid w:val="000E3E16"/>
    <w:rsid w:val="000E48D6"/>
    <w:rsid w:val="000E5D79"/>
    <w:rsid w:val="000E6817"/>
    <w:rsid w:val="000E6C79"/>
    <w:rsid w:val="000E733F"/>
    <w:rsid w:val="000E7635"/>
    <w:rsid w:val="000F0C6C"/>
    <w:rsid w:val="000F1A28"/>
    <w:rsid w:val="000F1F63"/>
    <w:rsid w:val="000F28BC"/>
    <w:rsid w:val="000F71CA"/>
    <w:rsid w:val="001022F2"/>
    <w:rsid w:val="00102E8F"/>
    <w:rsid w:val="00104A63"/>
    <w:rsid w:val="001050A0"/>
    <w:rsid w:val="00106639"/>
    <w:rsid w:val="00107A7A"/>
    <w:rsid w:val="00110B60"/>
    <w:rsid w:val="001117D0"/>
    <w:rsid w:val="00111891"/>
    <w:rsid w:val="00111CB8"/>
    <w:rsid w:val="00111F09"/>
    <w:rsid w:val="001125C4"/>
    <w:rsid w:val="0011440F"/>
    <w:rsid w:val="00117A7A"/>
    <w:rsid w:val="001201A3"/>
    <w:rsid w:val="001203B8"/>
    <w:rsid w:val="00121115"/>
    <w:rsid w:val="001225B6"/>
    <w:rsid w:val="00122F39"/>
    <w:rsid w:val="0012334A"/>
    <w:rsid w:val="001239A7"/>
    <w:rsid w:val="00124CF6"/>
    <w:rsid w:val="00124EC6"/>
    <w:rsid w:val="001251B2"/>
    <w:rsid w:val="00125ADB"/>
    <w:rsid w:val="00126426"/>
    <w:rsid w:val="00126A8D"/>
    <w:rsid w:val="00130C76"/>
    <w:rsid w:val="00130E74"/>
    <w:rsid w:val="0013147B"/>
    <w:rsid w:val="001323E0"/>
    <w:rsid w:val="001340FE"/>
    <w:rsid w:val="0013665B"/>
    <w:rsid w:val="0013689E"/>
    <w:rsid w:val="00137835"/>
    <w:rsid w:val="00137D42"/>
    <w:rsid w:val="001401CD"/>
    <w:rsid w:val="001407ED"/>
    <w:rsid w:val="00140D3A"/>
    <w:rsid w:val="00140FBB"/>
    <w:rsid w:val="00142641"/>
    <w:rsid w:val="00147186"/>
    <w:rsid w:val="001474D6"/>
    <w:rsid w:val="0014788F"/>
    <w:rsid w:val="00147929"/>
    <w:rsid w:val="00147CD7"/>
    <w:rsid w:val="00150D62"/>
    <w:rsid w:val="00151F67"/>
    <w:rsid w:val="0015300C"/>
    <w:rsid w:val="00154CD1"/>
    <w:rsid w:val="00155417"/>
    <w:rsid w:val="00156F0B"/>
    <w:rsid w:val="00162DDB"/>
    <w:rsid w:val="001637F6"/>
    <w:rsid w:val="00163AE9"/>
    <w:rsid w:val="00165E1D"/>
    <w:rsid w:val="00166BDA"/>
    <w:rsid w:val="0016711B"/>
    <w:rsid w:val="0016762E"/>
    <w:rsid w:val="00170EEC"/>
    <w:rsid w:val="00170F50"/>
    <w:rsid w:val="00171692"/>
    <w:rsid w:val="00171712"/>
    <w:rsid w:val="00171B20"/>
    <w:rsid w:val="00173510"/>
    <w:rsid w:val="00175D0B"/>
    <w:rsid w:val="00176A52"/>
    <w:rsid w:val="00176CDD"/>
    <w:rsid w:val="001776AC"/>
    <w:rsid w:val="00177C84"/>
    <w:rsid w:val="00180A95"/>
    <w:rsid w:val="001828F2"/>
    <w:rsid w:val="00182E02"/>
    <w:rsid w:val="00183110"/>
    <w:rsid w:val="0018398C"/>
    <w:rsid w:val="00184FB0"/>
    <w:rsid w:val="00185668"/>
    <w:rsid w:val="001902D5"/>
    <w:rsid w:val="001941C5"/>
    <w:rsid w:val="0019493B"/>
    <w:rsid w:val="00196541"/>
    <w:rsid w:val="0019701F"/>
    <w:rsid w:val="001970E4"/>
    <w:rsid w:val="001A1B36"/>
    <w:rsid w:val="001A25AB"/>
    <w:rsid w:val="001A3119"/>
    <w:rsid w:val="001A64C0"/>
    <w:rsid w:val="001A6D70"/>
    <w:rsid w:val="001A74A1"/>
    <w:rsid w:val="001B01BA"/>
    <w:rsid w:val="001B1AE2"/>
    <w:rsid w:val="001B1BC0"/>
    <w:rsid w:val="001B3843"/>
    <w:rsid w:val="001B4346"/>
    <w:rsid w:val="001B556D"/>
    <w:rsid w:val="001B7286"/>
    <w:rsid w:val="001C0DD0"/>
    <w:rsid w:val="001C156A"/>
    <w:rsid w:val="001C229D"/>
    <w:rsid w:val="001C4E30"/>
    <w:rsid w:val="001C5C1C"/>
    <w:rsid w:val="001C6D26"/>
    <w:rsid w:val="001C6FCC"/>
    <w:rsid w:val="001D0037"/>
    <w:rsid w:val="001D19FA"/>
    <w:rsid w:val="001D1D2A"/>
    <w:rsid w:val="001D1FDC"/>
    <w:rsid w:val="001D22E9"/>
    <w:rsid w:val="001D258D"/>
    <w:rsid w:val="001D3BB7"/>
    <w:rsid w:val="001D45EF"/>
    <w:rsid w:val="001D4D8A"/>
    <w:rsid w:val="001D5896"/>
    <w:rsid w:val="001E0D68"/>
    <w:rsid w:val="001E2A12"/>
    <w:rsid w:val="001E301E"/>
    <w:rsid w:val="001E4946"/>
    <w:rsid w:val="001E4EB9"/>
    <w:rsid w:val="001E640E"/>
    <w:rsid w:val="001E6DCA"/>
    <w:rsid w:val="001F010B"/>
    <w:rsid w:val="001F34B8"/>
    <w:rsid w:val="001F4073"/>
    <w:rsid w:val="001F4350"/>
    <w:rsid w:val="001F52C4"/>
    <w:rsid w:val="001F7057"/>
    <w:rsid w:val="00200614"/>
    <w:rsid w:val="00201582"/>
    <w:rsid w:val="00203EA1"/>
    <w:rsid w:val="00206BB6"/>
    <w:rsid w:val="00212F9E"/>
    <w:rsid w:val="00213565"/>
    <w:rsid w:val="002135AB"/>
    <w:rsid w:val="00215B20"/>
    <w:rsid w:val="00215DFA"/>
    <w:rsid w:val="002170F6"/>
    <w:rsid w:val="00221BC9"/>
    <w:rsid w:val="00221C6F"/>
    <w:rsid w:val="002229F3"/>
    <w:rsid w:val="0022514F"/>
    <w:rsid w:val="0022611E"/>
    <w:rsid w:val="002261CE"/>
    <w:rsid w:val="002267F8"/>
    <w:rsid w:val="002270A3"/>
    <w:rsid w:val="002303B0"/>
    <w:rsid w:val="00233E5D"/>
    <w:rsid w:val="00234681"/>
    <w:rsid w:val="002346FC"/>
    <w:rsid w:val="0023698B"/>
    <w:rsid w:val="002377C5"/>
    <w:rsid w:val="00237B7D"/>
    <w:rsid w:val="00240DD8"/>
    <w:rsid w:val="00241E62"/>
    <w:rsid w:val="00241F8D"/>
    <w:rsid w:val="00244D9B"/>
    <w:rsid w:val="002462BE"/>
    <w:rsid w:val="002463D1"/>
    <w:rsid w:val="00246D8D"/>
    <w:rsid w:val="00247186"/>
    <w:rsid w:val="00247386"/>
    <w:rsid w:val="0024761E"/>
    <w:rsid w:val="0024779C"/>
    <w:rsid w:val="0025099F"/>
    <w:rsid w:val="00252C85"/>
    <w:rsid w:val="00254139"/>
    <w:rsid w:val="00255BB8"/>
    <w:rsid w:val="00256B6F"/>
    <w:rsid w:val="002600D9"/>
    <w:rsid w:val="00260400"/>
    <w:rsid w:val="0026148B"/>
    <w:rsid w:val="00261BF1"/>
    <w:rsid w:val="00261DBE"/>
    <w:rsid w:val="00262077"/>
    <w:rsid w:val="002621EA"/>
    <w:rsid w:val="002623B4"/>
    <w:rsid w:val="00262D9C"/>
    <w:rsid w:val="0026342F"/>
    <w:rsid w:val="0026356E"/>
    <w:rsid w:val="0026462C"/>
    <w:rsid w:val="00264781"/>
    <w:rsid w:val="00265B52"/>
    <w:rsid w:val="00267277"/>
    <w:rsid w:val="0026793E"/>
    <w:rsid w:val="00267C7C"/>
    <w:rsid w:val="002711EB"/>
    <w:rsid w:val="00271751"/>
    <w:rsid w:val="002720A1"/>
    <w:rsid w:val="002724EF"/>
    <w:rsid w:val="00272A6B"/>
    <w:rsid w:val="0027327A"/>
    <w:rsid w:val="002742E8"/>
    <w:rsid w:val="002756EE"/>
    <w:rsid w:val="0027623B"/>
    <w:rsid w:val="002765C4"/>
    <w:rsid w:val="00276804"/>
    <w:rsid w:val="00277462"/>
    <w:rsid w:val="00281F8E"/>
    <w:rsid w:val="00286CAA"/>
    <w:rsid w:val="00287465"/>
    <w:rsid w:val="00287615"/>
    <w:rsid w:val="002879E5"/>
    <w:rsid w:val="00290692"/>
    <w:rsid w:val="002906E8"/>
    <w:rsid w:val="00291292"/>
    <w:rsid w:val="00291340"/>
    <w:rsid w:val="00291A19"/>
    <w:rsid w:val="00292FE2"/>
    <w:rsid w:val="002934A3"/>
    <w:rsid w:val="002946E1"/>
    <w:rsid w:val="00294B32"/>
    <w:rsid w:val="00294C78"/>
    <w:rsid w:val="00295276"/>
    <w:rsid w:val="002A0C27"/>
    <w:rsid w:val="002A2F7A"/>
    <w:rsid w:val="002A308E"/>
    <w:rsid w:val="002A3386"/>
    <w:rsid w:val="002A393C"/>
    <w:rsid w:val="002A431A"/>
    <w:rsid w:val="002A49A4"/>
    <w:rsid w:val="002A4FD0"/>
    <w:rsid w:val="002A5660"/>
    <w:rsid w:val="002A70D7"/>
    <w:rsid w:val="002B04C2"/>
    <w:rsid w:val="002B2CC9"/>
    <w:rsid w:val="002B3BCE"/>
    <w:rsid w:val="002B4593"/>
    <w:rsid w:val="002B48B0"/>
    <w:rsid w:val="002B54E3"/>
    <w:rsid w:val="002B5AEC"/>
    <w:rsid w:val="002B5BB6"/>
    <w:rsid w:val="002B6DFF"/>
    <w:rsid w:val="002B7724"/>
    <w:rsid w:val="002B7BB7"/>
    <w:rsid w:val="002C0520"/>
    <w:rsid w:val="002C0677"/>
    <w:rsid w:val="002C0FAB"/>
    <w:rsid w:val="002C2250"/>
    <w:rsid w:val="002C2384"/>
    <w:rsid w:val="002C2EBD"/>
    <w:rsid w:val="002C4D68"/>
    <w:rsid w:val="002C5972"/>
    <w:rsid w:val="002C5BB4"/>
    <w:rsid w:val="002C5BB8"/>
    <w:rsid w:val="002C5EC5"/>
    <w:rsid w:val="002C6CC2"/>
    <w:rsid w:val="002C7391"/>
    <w:rsid w:val="002C79E2"/>
    <w:rsid w:val="002C7BA3"/>
    <w:rsid w:val="002C7E5C"/>
    <w:rsid w:val="002D0570"/>
    <w:rsid w:val="002D0A9A"/>
    <w:rsid w:val="002D0A9C"/>
    <w:rsid w:val="002D1051"/>
    <w:rsid w:val="002D2DA2"/>
    <w:rsid w:val="002D6C6C"/>
    <w:rsid w:val="002D7A80"/>
    <w:rsid w:val="002D7DD4"/>
    <w:rsid w:val="002E0856"/>
    <w:rsid w:val="002E112B"/>
    <w:rsid w:val="002E1892"/>
    <w:rsid w:val="002E2ABF"/>
    <w:rsid w:val="002E3340"/>
    <w:rsid w:val="002E4250"/>
    <w:rsid w:val="002E4D68"/>
    <w:rsid w:val="002E589E"/>
    <w:rsid w:val="002E60F3"/>
    <w:rsid w:val="002E7FFE"/>
    <w:rsid w:val="002F0E27"/>
    <w:rsid w:val="002F12E0"/>
    <w:rsid w:val="002F19EA"/>
    <w:rsid w:val="002F1B1A"/>
    <w:rsid w:val="002F41DA"/>
    <w:rsid w:val="002F51EC"/>
    <w:rsid w:val="002F583C"/>
    <w:rsid w:val="002F5ADF"/>
    <w:rsid w:val="002F6869"/>
    <w:rsid w:val="002F74A5"/>
    <w:rsid w:val="003010E9"/>
    <w:rsid w:val="003013CE"/>
    <w:rsid w:val="0030262B"/>
    <w:rsid w:val="00303770"/>
    <w:rsid w:val="00303915"/>
    <w:rsid w:val="0030566B"/>
    <w:rsid w:val="00306306"/>
    <w:rsid w:val="00307613"/>
    <w:rsid w:val="00307BDD"/>
    <w:rsid w:val="0031002C"/>
    <w:rsid w:val="0031003C"/>
    <w:rsid w:val="003105C0"/>
    <w:rsid w:val="00310F03"/>
    <w:rsid w:val="00311BEE"/>
    <w:rsid w:val="00312256"/>
    <w:rsid w:val="003125A8"/>
    <w:rsid w:val="003148B4"/>
    <w:rsid w:val="00315A61"/>
    <w:rsid w:val="003160F2"/>
    <w:rsid w:val="003161AE"/>
    <w:rsid w:val="00316226"/>
    <w:rsid w:val="00317552"/>
    <w:rsid w:val="003178F6"/>
    <w:rsid w:val="00317CF2"/>
    <w:rsid w:val="0032128A"/>
    <w:rsid w:val="00323204"/>
    <w:rsid w:val="003236D0"/>
    <w:rsid w:val="003237F8"/>
    <w:rsid w:val="00323BE2"/>
    <w:rsid w:val="00324023"/>
    <w:rsid w:val="003245F3"/>
    <w:rsid w:val="00325058"/>
    <w:rsid w:val="00326140"/>
    <w:rsid w:val="0033058B"/>
    <w:rsid w:val="00330753"/>
    <w:rsid w:val="003317A3"/>
    <w:rsid w:val="00331CD7"/>
    <w:rsid w:val="00331EE4"/>
    <w:rsid w:val="00332542"/>
    <w:rsid w:val="00333B14"/>
    <w:rsid w:val="003369D3"/>
    <w:rsid w:val="003412D5"/>
    <w:rsid w:val="003415E9"/>
    <w:rsid w:val="00342004"/>
    <w:rsid w:val="0034230B"/>
    <w:rsid w:val="00342715"/>
    <w:rsid w:val="00343049"/>
    <w:rsid w:val="00343402"/>
    <w:rsid w:val="00344B9A"/>
    <w:rsid w:val="0034586C"/>
    <w:rsid w:val="00346B9D"/>
    <w:rsid w:val="003476C5"/>
    <w:rsid w:val="003520DD"/>
    <w:rsid w:val="00352539"/>
    <w:rsid w:val="00353724"/>
    <w:rsid w:val="0035454F"/>
    <w:rsid w:val="00355641"/>
    <w:rsid w:val="00356006"/>
    <w:rsid w:val="0035683C"/>
    <w:rsid w:val="00356842"/>
    <w:rsid w:val="0035749A"/>
    <w:rsid w:val="00361AF1"/>
    <w:rsid w:val="00363E92"/>
    <w:rsid w:val="00366007"/>
    <w:rsid w:val="0036690A"/>
    <w:rsid w:val="00366A57"/>
    <w:rsid w:val="00366B34"/>
    <w:rsid w:val="00366B55"/>
    <w:rsid w:val="00367951"/>
    <w:rsid w:val="00367CED"/>
    <w:rsid w:val="00367ED2"/>
    <w:rsid w:val="0037099A"/>
    <w:rsid w:val="00370C76"/>
    <w:rsid w:val="0037209C"/>
    <w:rsid w:val="003722ED"/>
    <w:rsid w:val="00372FFE"/>
    <w:rsid w:val="0037354B"/>
    <w:rsid w:val="0037389E"/>
    <w:rsid w:val="00373B6D"/>
    <w:rsid w:val="00373DBE"/>
    <w:rsid w:val="00376089"/>
    <w:rsid w:val="003766AE"/>
    <w:rsid w:val="00380DF0"/>
    <w:rsid w:val="00381633"/>
    <w:rsid w:val="003835AE"/>
    <w:rsid w:val="00384BBD"/>
    <w:rsid w:val="00386E68"/>
    <w:rsid w:val="00386E73"/>
    <w:rsid w:val="003938C5"/>
    <w:rsid w:val="00394A22"/>
    <w:rsid w:val="00395172"/>
    <w:rsid w:val="00395D1D"/>
    <w:rsid w:val="003962DC"/>
    <w:rsid w:val="00396507"/>
    <w:rsid w:val="003972E7"/>
    <w:rsid w:val="003A04CF"/>
    <w:rsid w:val="003A22A4"/>
    <w:rsid w:val="003A4404"/>
    <w:rsid w:val="003A585B"/>
    <w:rsid w:val="003A6959"/>
    <w:rsid w:val="003A7A14"/>
    <w:rsid w:val="003A7ED4"/>
    <w:rsid w:val="003B0116"/>
    <w:rsid w:val="003B17E1"/>
    <w:rsid w:val="003B1F42"/>
    <w:rsid w:val="003B240E"/>
    <w:rsid w:val="003B304E"/>
    <w:rsid w:val="003B4E1A"/>
    <w:rsid w:val="003B6972"/>
    <w:rsid w:val="003B6B5B"/>
    <w:rsid w:val="003C0A04"/>
    <w:rsid w:val="003C0BC9"/>
    <w:rsid w:val="003C1568"/>
    <w:rsid w:val="003C3117"/>
    <w:rsid w:val="003C3479"/>
    <w:rsid w:val="003C36BE"/>
    <w:rsid w:val="003C47C7"/>
    <w:rsid w:val="003C4AC4"/>
    <w:rsid w:val="003D2275"/>
    <w:rsid w:val="003D3068"/>
    <w:rsid w:val="003D3237"/>
    <w:rsid w:val="003D341A"/>
    <w:rsid w:val="003D42D1"/>
    <w:rsid w:val="003D4966"/>
    <w:rsid w:val="003D4E50"/>
    <w:rsid w:val="003D6F45"/>
    <w:rsid w:val="003D7068"/>
    <w:rsid w:val="003E059D"/>
    <w:rsid w:val="003E2DB3"/>
    <w:rsid w:val="003E3D34"/>
    <w:rsid w:val="003F08BE"/>
    <w:rsid w:val="003F0A34"/>
    <w:rsid w:val="003F1880"/>
    <w:rsid w:val="003F2286"/>
    <w:rsid w:val="003F4BB4"/>
    <w:rsid w:val="003F4D41"/>
    <w:rsid w:val="003F5A57"/>
    <w:rsid w:val="003F5D15"/>
    <w:rsid w:val="003F7EB0"/>
    <w:rsid w:val="00400974"/>
    <w:rsid w:val="00401CA0"/>
    <w:rsid w:val="00402D1F"/>
    <w:rsid w:val="004035FE"/>
    <w:rsid w:val="00404187"/>
    <w:rsid w:val="00404DE2"/>
    <w:rsid w:val="00407D6E"/>
    <w:rsid w:val="004104B4"/>
    <w:rsid w:val="0041083C"/>
    <w:rsid w:val="00411BD1"/>
    <w:rsid w:val="00412769"/>
    <w:rsid w:val="00412E65"/>
    <w:rsid w:val="00415543"/>
    <w:rsid w:val="00416870"/>
    <w:rsid w:val="00416B01"/>
    <w:rsid w:val="004220DD"/>
    <w:rsid w:val="00422427"/>
    <w:rsid w:val="0042278C"/>
    <w:rsid w:val="004258B9"/>
    <w:rsid w:val="00425CA2"/>
    <w:rsid w:val="00426D75"/>
    <w:rsid w:val="0043098F"/>
    <w:rsid w:val="00430C86"/>
    <w:rsid w:val="004319E6"/>
    <w:rsid w:val="00432096"/>
    <w:rsid w:val="0043252E"/>
    <w:rsid w:val="00433FDD"/>
    <w:rsid w:val="004353E3"/>
    <w:rsid w:val="00437BED"/>
    <w:rsid w:val="0044052D"/>
    <w:rsid w:val="00440845"/>
    <w:rsid w:val="004433F3"/>
    <w:rsid w:val="00443761"/>
    <w:rsid w:val="004441D2"/>
    <w:rsid w:val="00445E05"/>
    <w:rsid w:val="00446A8A"/>
    <w:rsid w:val="0044764C"/>
    <w:rsid w:val="00450E66"/>
    <w:rsid w:val="0045157E"/>
    <w:rsid w:val="00451DF7"/>
    <w:rsid w:val="00452FE5"/>
    <w:rsid w:val="00453167"/>
    <w:rsid w:val="0045410F"/>
    <w:rsid w:val="0045659D"/>
    <w:rsid w:val="00456ED8"/>
    <w:rsid w:val="00456FB2"/>
    <w:rsid w:val="00457468"/>
    <w:rsid w:val="00457EF3"/>
    <w:rsid w:val="00460323"/>
    <w:rsid w:val="00460441"/>
    <w:rsid w:val="004604C3"/>
    <w:rsid w:val="00460BC4"/>
    <w:rsid w:val="004613DF"/>
    <w:rsid w:val="00461F07"/>
    <w:rsid w:val="00462603"/>
    <w:rsid w:val="00462BD6"/>
    <w:rsid w:val="0046363B"/>
    <w:rsid w:val="00463CBB"/>
    <w:rsid w:val="00464DB6"/>
    <w:rsid w:val="00464F8B"/>
    <w:rsid w:val="00465A16"/>
    <w:rsid w:val="00466BC4"/>
    <w:rsid w:val="004705D5"/>
    <w:rsid w:val="0047087B"/>
    <w:rsid w:val="00472691"/>
    <w:rsid w:val="0047336F"/>
    <w:rsid w:val="004749B0"/>
    <w:rsid w:val="0047560A"/>
    <w:rsid w:val="00475B83"/>
    <w:rsid w:val="0047613B"/>
    <w:rsid w:val="0047621A"/>
    <w:rsid w:val="00476B52"/>
    <w:rsid w:val="00476C8A"/>
    <w:rsid w:val="0047751D"/>
    <w:rsid w:val="00477A41"/>
    <w:rsid w:val="00480990"/>
    <w:rsid w:val="00480C38"/>
    <w:rsid w:val="00481406"/>
    <w:rsid w:val="00483C80"/>
    <w:rsid w:val="0048400B"/>
    <w:rsid w:val="00484218"/>
    <w:rsid w:val="00484DC2"/>
    <w:rsid w:val="004851DD"/>
    <w:rsid w:val="00485492"/>
    <w:rsid w:val="0048623E"/>
    <w:rsid w:val="004871EC"/>
    <w:rsid w:val="00487FA9"/>
    <w:rsid w:val="00491044"/>
    <w:rsid w:val="004930E8"/>
    <w:rsid w:val="0049414A"/>
    <w:rsid w:val="004963EE"/>
    <w:rsid w:val="004A13F9"/>
    <w:rsid w:val="004A3214"/>
    <w:rsid w:val="004A357C"/>
    <w:rsid w:val="004A38F0"/>
    <w:rsid w:val="004A3C52"/>
    <w:rsid w:val="004A4368"/>
    <w:rsid w:val="004A4712"/>
    <w:rsid w:val="004A4D89"/>
    <w:rsid w:val="004A6F75"/>
    <w:rsid w:val="004A77A8"/>
    <w:rsid w:val="004B04A5"/>
    <w:rsid w:val="004B0DE2"/>
    <w:rsid w:val="004B1DD6"/>
    <w:rsid w:val="004B2F4E"/>
    <w:rsid w:val="004B6EED"/>
    <w:rsid w:val="004B7353"/>
    <w:rsid w:val="004C0336"/>
    <w:rsid w:val="004C0B1A"/>
    <w:rsid w:val="004C0E7F"/>
    <w:rsid w:val="004C2B29"/>
    <w:rsid w:val="004C5954"/>
    <w:rsid w:val="004C5D99"/>
    <w:rsid w:val="004C6615"/>
    <w:rsid w:val="004D0078"/>
    <w:rsid w:val="004D1358"/>
    <w:rsid w:val="004D17AB"/>
    <w:rsid w:val="004D4130"/>
    <w:rsid w:val="004D4478"/>
    <w:rsid w:val="004D50A6"/>
    <w:rsid w:val="004D53BD"/>
    <w:rsid w:val="004D57E0"/>
    <w:rsid w:val="004D5FD0"/>
    <w:rsid w:val="004D613A"/>
    <w:rsid w:val="004D6A53"/>
    <w:rsid w:val="004D7559"/>
    <w:rsid w:val="004E2266"/>
    <w:rsid w:val="004E37AC"/>
    <w:rsid w:val="004E4CC2"/>
    <w:rsid w:val="004E4F5E"/>
    <w:rsid w:val="004E5DD8"/>
    <w:rsid w:val="004E64DB"/>
    <w:rsid w:val="004E6B1F"/>
    <w:rsid w:val="004F0A54"/>
    <w:rsid w:val="004F0CE8"/>
    <w:rsid w:val="004F1016"/>
    <w:rsid w:val="004F2185"/>
    <w:rsid w:val="004F3D57"/>
    <w:rsid w:val="004F411F"/>
    <w:rsid w:val="004F7F7B"/>
    <w:rsid w:val="004F7FF9"/>
    <w:rsid w:val="0050107E"/>
    <w:rsid w:val="00501B96"/>
    <w:rsid w:val="00502033"/>
    <w:rsid w:val="00502083"/>
    <w:rsid w:val="00503F1C"/>
    <w:rsid w:val="00505636"/>
    <w:rsid w:val="0050568E"/>
    <w:rsid w:val="00506DA8"/>
    <w:rsid w:val="005072E8"/>
    <w:rsid w:val="00510B5A"/>
    <w:rsid w:val="005114EF"/>
    <w:rsid w:val="00514117"/>
    <w:rsid w:val="00514440"/>
    <w:rsid w:val="00516A9C"/>
    <w:rsid w:val="00517E97"/>
    <w:rsid w:val="0052030A"/>
    <w:rsid w:val="00520C44"/>
    <w:rsid w:val="00520C45"/>
    <w:rsid w:val="00521A5C"/>
    <w:rsid w:val="005243A8"/>
    <w:rsid w:val="005252CA"/>
    <w:rsid w:val="00525EBC"/>
    <w:rsid w:val="00526AA4"/>
    <w:rsid w:val="00526BBF"/>
    <w:rsid w:val="00530173"/>
    <w:rsid w:val="005313B3"/>
    <w:rsid w:val="0053215C"/>
    <w:rsid w:val="0053364E"/>
    <w:rsid w:val="00534AA7"/>
    <w:rsid w:val="00536800"/>
    <w:rsid w:val="0054245E"/>
    <w:rsid w:val="0054248C"/>
    <w:rsid w:val="00543514"/>
    <w:rsid w:val="005474F2"/>
    <w:rsid w:val="0055055D"/>
    <w:rsid w:val="0055187C"/>
    <w:rsid w:val="00553E8F"/>
    <w:rsid w:val="005541B6"/>
    <w:rsid w:val="00554788"/>
    <w:rsid w:val="00555D2A"/>
    <w:rsid w:val="005562C4"/>
    <w:rsid w:val="00557B4C"/>
    <w:rsid w:val="00557C8A"/>
    <w:rsid w:val="00561240"/>
    <w:rsid w:val="00561F40"/>
    <w:rsid w:val="0056290E"/>
    <w:rsid w:val="0056319A"/>
    <w:rsid w:val="00563BBA"/>
    <w:rsid w:val="0056432D"/>
    <w:rsid w:val="005657A8"/>
    <w:rsid w:val="00566033"/>
    <w:rsid w:val="005660B1"/>
    <w:rsid w:val="0056662D"/>
    <w:rsid w:val="00567B10"/>
    <w:rsid w:val="00572F26"/>
    <w:rsid w:val="005739F9"/>
    <w:rsid w:val="00574154"/>
    <w:rsid w:val="00574528"/>
    <w:rsid w:val="005749DA"/>
    <w:rsid w:val="00574A2D"/>
    <w:rsid w:val="00574A65"/>
    <w:rsid w:val="00574CAE"/>
    <w:rsid w:val="00575BE4"/>
    <w:rsid w:val="00576A1E"/>
    <w:rsid w:val="00577E65"/>
    <w:rsid w:val="0058062E"/>
    <w:rsid w:val="00581636"/>
    <w:rsid w:val="005825A4"/>
    <w:rsid w:val="00582B7B"/>
    <w:rsid w:val="00582CDC"/>
    <w:rsid w:val="005830C9"/>
    <w:rsid w:val="0058365F"/>
    <w:rsid w:val="0058430A"/>
    <w:rsid w:val="00585070"/>
    <w:rsid w:val="005853AE"/>
    <w:rsid w:val="005862FA"/>
    <w:rsid w:val="00586A91"/>
    <w:rsid w:val="00586C55"/>
    <w:rsid w:val="00591318"/>
    <w:rsid w:val="005916BF"/>
    <w:rsid w:val="0059178A"/>
    <w:rsid w:val="005936B2"/>
    <w:rsid w:val="0059390A"/>
    <w:rsid w:val="005939C9"/>
    <w:rsid w:val="0059453E"/>
    <w:rsid w:val="0059495E"/>
    <w:rsid w:val="0059574D"/>
    <w:rsid w:val="00595B01"/>
    <w:rsid w:val="00596D1B"/>
    <w:rsid w:val="00596D52"/>
    <w:rsid w:val="00597DB1"/>
    <w:rsid w:val="005A2D38"/>
    <w:rsid w:val="005A354B"/>
    <w:rsid w:val="005A52DD"/>
    <w:rsid w:val="005A6075"/>
    <w:rsid w:val="005A6BA6"/>
    <w:rsid w:val="005A725F"/>
    <w:rsid w:val="005B03D0"/>
    <w:rsid w:val="005B0E83"/>
    <w:rsid w:val="005B18D1"/>
    <w:rsid w:val="005B1BCA"/>
    <w:rsid w:val="005B250D"/>
    <w:rsid w:val="005B2568"/>
    <w:rsid w:val="005B4226"/>
    <w:rsid w:val="005B4F30"/>
    <w:rsid w:val="005B6532"/>
    <w:rsid w:val="005B7AE7"/>
    <w:rsid w:val="005B7D9F"/>
    <w:rsid w:val="005C10F4"/>
    <w:rsid w:val="005C14CF"/>
    <w:rsid w:val="005C23FC"/>
    <w:rsid w:val="005C310B"/>
    <w:rsid w:val="005C4147"/>
    <w:rsid w:val="005C48BF"/>
    <w:rsid w:val="005C4C47"/>
    <w:rsid w:val="005C52E3"/>
    <w:rsid w:val="005C5A9E"/>
    <w:rsid w:val="005D3052"/>
    <w:rsid w:val="005D3E1F"/>
    <w:rsid w:val="005D451C"/>
    <w:rsid w:val="005D5442"/>
    <w:rsid w:val="005D5D34"/>
    <w:rsid w:val="005D7478"/>
    <w:rsid w:val="005E08EE"/>
    <w:rsid w:val="005E0BBE"/>
    <w:rsid w:val="005E3D21"/>
    <w:rsid w:val="005E438B"/>
    <w:rsid w:val="005E489C"/>
    <w:rsid w:val="005E573F"/>
    <w:rsid w:val="005E58FD"/>
    <w:rsid w:val="005F04EE"/>
    <w:rsid w:val="005F1D21"/>
    <w:rsid w:val="005F2A2A"/>
    <w:rsid w:val="005F319E"/>
    <w:rsid w:val="005F553B"/>
    <w:rsid w:val="005F5BA0"/>
    <w:rsid w:val="005F5D42"/>
    <w:rsid w:val="005F6301"/>
    <w:rsid w:val="005F6BA7"/>
    <w:rsid w:val="00600311"/>
    <w:rsid w:val="0060155B"/>
    <w:rsid w:val="00601704"/>
    <w:rsid w:val="00601805"/>
    <w:rsid w:val="00602436"/>
    <w:rsid w:val="00605D50"/>
    <w:rsid w:val="00606BF1"/>
    <w:rsid w:val="00607C03"/>
    <w:rsid w:val="00607E26"/>
    <w:rsid w:val="00607EB4"/>
    <w:rsid w:val="00614B98"/>
    <w:rsid w:val="00616161"/>
    <w:rsid w:val="00621EA1"/>
    <w:rsid w:val="006242F0"/>
    <w:rsid w:val="006261DB"/>
    <w:rsid w:val="00627E83"/>
    <w:rsid w:val="00630F94"/>
    <w:rsid w:val="0063122A"/>
    <w:rsid w:val="00631B6B"/>
    <w:rsid w:val="00632382"/>
    <w:rsid w:val="0063271A"/>
    <w:rsid w:val="006336B0"/>
    <w:rsid w:val="00634262"/>
    <w:rsid w:val="00634795"/>
    <w:rsid w:val="006354FA"/>
    <w:rsid w:val="00635523"/>
    <w:rsid w:val="006356BC"/>
    <w:rsid w:val="0063576B"/>
    <w:rsid w:val="0063627A"/>
    <w:rsid w:val="006373CA"/>
    <w:rsid w:val="00640C3A"/>
    <w:rsid w:val="00640E2E"/>
    <w:rsid w:val="006419CA"/>
    <w:rsid w:val="00642DF2"/>
    <w:rsid w:val="00643E38"/>
    <w:rsid w:val="00644345"/>
    <w:rsid w:val="0064449C"/>
    <w:rsid w:val="00647D26"/>
    <w:rsid w:val="00650A8A"/>
    <w:rsid w:val="006513ED"/>
    <w:rsid w:val="006520D2"/>
    <w:rsid w:val="00655FD8"/>
    <w:rsid w:val="006564B7"/>
    <w:rsid w:val="00657370"/>
    <w:rsid w:val="006576A9"/>
    <w:rsid w:val="006609E4"/>
    <w:rsid w:val="00662090"/>
    <w:rsid w:val="0066317A"/>
    <w:rsid w:val="0066415F"/>
    <w:rsid w:val="00664D9C"/>
    <w:rsid w:val="006662A6"/>
    <w:rsid w:val="00666676"/>
    <w:rsid w:val="00666E25"/>
    <w:rsid w:val="00667580"/>
    <w:rsid w:val="00667E51"/>
    <w:rsid w:val="006704EA"/>
    <w:rsid w:val="00670DFF"/>
    <w:rsid w:val="0067143D"/>
    <w:rsid w:val="006714AA"/>
    <w:rsid w:val="006745CA"/>
    <w:rsid w:val="00676716"/>
    <w:rsid w:val="00677569"/>
    <w:rsid w:val="00677AA3"/>
    <w:rsid w:val="00677B81"/>
    <w:rsid w:val="00677ED1"/>
    <w:rsid w:val="00680E74"/>
    <w:rsid w:val="00681540"/>
    <w:rsid w:val="006818CD"/>
    <w:rsid w:val="00682E71"/>
    <w:rsid w:val="0068354A"/>
    <w:rsid w:val="00683A43"/>
    <w:rsid w:val="00683AAF"/>
    <w:rsid w:val="00684E5A"/>
    <w:rsid w:val="0068790E"/>
    <w:rsid w:val="00690E4C"/>
    <w:rsid w:val="006915F7"/>
    <w:rsid w:val="006926EE"/>
    <w:rsid w:val="00692B43"/>
    <w:rsid w:val="00693387"/>
    <w:rsid w:val="00693431"/>
    <w:rsid w:val="00693DD4"/>
    <w:rsid w:val="0069409D"/>
    <w:rsid w:val="00694A2E"/>
    <w:rsid w:val="00695F6E"/>
    <w:rsid w:val="00696019"/>
    <w:rsid w:val="00696E7B"/>
    <w:rsid w:val="0069798B"/>
    <w:rsid w:val="00697BAB"/>
    <w:rsid w:val="006A0288"/>
    <w:rsid w:val="006A0814"/>
    <w:rsid w:val="006A0FC7"/>
    <w:rsid w:val="006A1F13"/>
    <w:rsid w:val="006A3438"/>
    <w:rsid w:val="006A347C"/>
    <w:rsid w:val="006A3FE1"/>
    <w:rsid w:val="006A5D82"/>
    <w:rsid w:val="006A5F55"/>
    <w:rsid w:val="006A6412"/>
    <w:rsid w:val="006A6594"/>
    <w:rsid w:val="006A69D0"/>
    <w:rsid w:val="006A788D"/>
    <w:rsid w:val="006B0C31"/>
    <w:rsid w:val="006B0CC9"/>
    <w:rsid w:val="006B1D66"/>
    <w:rsid w:val="006B219D"/>
    <w:rsid w:val="006B2EA9"/>
    <w:rsid w:val="006B3188"/>
    <w:rsid w:val="006B409F"/>
    <w:rsid w:val="006B4AF9"/>
    <w:rsid w:val="006B52BA"/>
    <w:rsid w:val="006B5690"/>
    <w:rsid w:val="006B5896"/>
    <w:rsid w:val="006B5BBF"/>
    <w:rsid w:val="006B7627"/>
    <w:rsid w:val="006B77EA"/>
    <w:rsid w:val="006B79E6"/>
    <w:rsid w:val="006C0277"/>
    <w:rsid w:val="006C2613"/>
    <w:rsid w:val="006C3C79"/>
    <w:rsid w:val="006C3F67"/>
    <w:rsid w:val="006C4220"/>
    <w:rsid w:val="006C42CC"/>
    <w:rsid w:val="006C4736"/>
    <w:rsid w:val="006C5108"/>
    <w:rsid w:val="006C51F4"/>
    <w:rsid w:val="006C5A3A"/>
    <w:rsid w:val="006C6461"/>
    <w:rsid w:val="006C6675"/>
    <w:rsid w:val="006C6938"/>
    <w:rsid w:val="006D03DA"/>
    <w:rsid w:val="006D11C9"/>
    <w:rsid w:val="006D1DCC"/>
    <w:rsid w:val="006D2F12"/>
    <w:rsid w:val="006D376D"/>
    <w:rsid w:val="006D452E"/>
    <w:rsid w:val="006D725C"/>
    <w:rsid w:val="006E04D0"/>
    <w:rsid w:val="006E0B77"/>
    <w:rsid w:val="006E0F7B"/>
    <w:rsid w:val="006E1FCE"/>
    <w:rsid w:val="006E23B6"/>
    <w:rsid w:val="006E23D8"/>
    <w:rsid w:val="006E2D3E"/>
    <w:rsid w:val="006E3157"/>
    <w:rsid w:val="006E595E"/>
    <w:rsid w:val="006E70FD"/>
    <w:rsid w:val="006F299A"/>
    <w:rsid w:val="006F3B8F"/>
    <w:rsid w:val="006F3C68"/>
    <w:rsid w:val="006F3FCE"/>
    <w:rsid w:val="006F43D0"/>
    <w:rsid w:val="006F4641"/>
    <w:rsid w:val="006F4F4B"/>
    <w:rsid w:val="006F5030"/>
    <w:rsid w:val="006F5606"/>
    <w:rsid w:val="006F67DF"/>
    <w:rsid w:val="00701CDD"/>
    <w:rsid w:val="00701ED0"/>
    <w:rsid w:val="00701FD5"/>
    <w:rsid w:val="00702906"/>
    <w:rsid w:val="0070333A"/>
    <w:rsid w:val="00703555"/>
    <w:rsid w:val="0070486E"/>
    <w:rsid w:val="0070505B"/>
    <w:rsid w:val="007060E7"/>
    <w:rsid w:val="00706B95"/>
    <w:rsid w:val="0071196E"/>
    <w:rsid w:val="0071212D"/>
    <w:rsid w:val="00712A97"/>
    <w:rsid w:val="00713197"/>
    <w:rsid w:val="007137DD"/>
    <w:rsid w:val="0071470E"/>
    <w:rsid w:val="007147E8"/>
    <w:rsid w:val="007158C1"/>
    <w:rsid w:val="00716031"/>
    <w:rsid w:val="00716215"/>
    <w:rsid w:val="007165E3"/>
    <w:rsid w:val="00717C0F"/>
    <w:rsid w:val="00717D82"/>
    <w:rsid w:val="00721814"/>
    <w:rsid w:val="0072239E"/>
    <w:rsid w:val="00722A5E"/>
    <w:rsid w:val="0072498D"/>
    <w:rsid w:val="00727109"/>
    <w:rsid w:val="0072796A"/>
    <w:rsid w:val="00727D70"/>
    <w:rsid w:val="00727E6D"/>
    <w:rsid w:val="00731092"/>
    <w:rsid w:val="00731443"/>
    <w:rsid w:val="00731A8A"/>
    <w:rsid w:val="00731B1E"/>
    <w:rsid w:val="00731D11"/>
    <w:rsid w:val="0073202F"/>
    <w:rsid w:val="00732111"/>
    <w:rsid w:val="00732F69"/>
    <w:rsid w:val="00733A91"/>
    <w:rsid w:val="00734529"/>
    <w:rsid w:val="00734754"/>
    <w:rsid w:val="00735177"/>
    <w:rsid w:val="007360BB"/>
    <w:rsid w:val="0073653A"/>
    <w:rsid w:val="007405A0"/>
    <w:rsid w:val="00741BA5"/>
    <w:rsid w:val="0074230C"/>
    <w:rsid w:val="00743418"/>
    <w:rsid w:val="0074536D"/>
    <w:rsid w:val="00745624"/>
    <w:rsid w:val="00745925"/>
    <w:rsid w:val="00745CE0"/>
    <w:rsid w:val="00751F14"/>
    <w:rsid w:val="0075243F"/>
    <w:rsid w:val="007537A1"/>
    <w:rsid w:val="007546E4"/>
    <w:rsid w:val="0075659E"/>
    <w:rsid w:val="00756D9A"/>
    <w:rsid w:val="00761E92"/>
    <w:rsid w:val="00763226"/>
    <w:rsid w:val="007635B0"/>
    <w:rsid w:val="00765977"/>
    <w:rsid w:val="00767137"/>
    <w:rsid w:val="0076795A"/>
    <w:rsid w:val="00767DA1"/>
    <w:rsid w:val="00770155"/>
    <w:rsid w:val="007703C2"/>
    <w:rsid w:val="00772C99"/>
    <w:rsid w:val="007737EE"/>
    <w:rsid w:val="007743DC"/>
    <w:rsid w:val="00775045"/>
    <w:rsid w:val="007752CC"/>
    <w:rsid w:val="007757A6"/>
    <w:rsid w:val="00775BBC"/>
    <w:rsid w:val="00776D8B"/>
    <w:rsid w:val="007776AA"/>
    <w:rsid w:val="00780374"/>
    <w:rsid w:val="00782AF9"/>
    <w:rsid w:val="007834B4"/>
    <w:rsid w:val="00783D94"/>
    <w:rsid w:val="007842FD"/>
    <w:rsid w:val="00785AF7"/>
    <w:rsid w:val="007872C2"/>
    <w:rsid w:val="007915FC"/>
    <w:rsid w:val="00791E96"/>
    <w:rsid w:val="00792F98"/>
    <w:rsid w:val="00794C23"/>
    <w:rsid w:val="0079556A"/>
    <w:rsid w:val="00795DB5"/>
    <w:rsid w:val="0079648A"/>
    <w:rsid w:val="00797788"/>
    <w:rsid w:val="00797FC1"/>
    <w:rsid w:val="007A19ED"/>
    <w:rsid w:val="007A1CEA"/>
    <w:rsid w:val="007A311B"/>
    <w:rsid w:val="007A591F"/>
    <w:rsid w:val="007A5FB3"/>
    <w:rsid w:val="007B0CB0"/>
    <w:rsid w:val="007B0CCF"/>
    <w:rsid w:val="007B1446"/>
    <w:rsid w:val="007B1B2B"/>
    <w:rsid w:val="007B26CD"/>
    <w:rsid w:val="007B2C7E"/>
    <w:rsid w:val="007B55A8"/>
    <w:rsid w:val="007B5767"/>
    <w:rsid w:val="007B75A8"/>
    <w:rsid w:val="007C00C5"/>
    <w:rsid w:val="007C05D6"/>
    <w:rsid w:val="007C0F18"/>
    <w:rsid w:val="007C12FD"/>
    <w:rsid w:val="007C139D"/>
    <w:rsid w:val="007C165D"/>
    <w:rsid w:val="007C1E39"/>
    <w:rsid w:val="007C2DCF"/>
    <w:rsid w:val="007C2EFA"/>
    <w:rsid w:val="007C40C3"/>
    <w:rsid w:val="007C6494"/>
    <w:rsid w:val="007C64CF"/>
    <w:rsid w:val="007C6F49"/>
    <w:rsid w:val="007D25EF"/>
    <w:rsid w:val="007D385A"/>
    <w:rsid w:val="007D4090"/>
    <w:rsid w:val="007D5955"/>
    <w:rsid w:val="007D62B2"/>
    <w:rsid w:val="007D7CFB"/>
    <w:rsid w:val="007E11CF"/>
    <w:rsid w:val="007E12D2"/>
    <w:rsid w:val="007E143A"/>
    <w:rsid w:val="007E1784"/>
    <w:rsid w:val="007E2692"/>
    <w:rsid w:val="007E2A04"/>
    <w:rsid w:val="007E7BE9"/>
    <w:rsid w:val="007F0FDE"/>
    <w:rsid w:val="007F1E4F"/>
    <w:rsid w:val="007F2E84"/>
    <w:rsid w:val="007F3672"/>
    <w:rsid w:val="007F3A26"/>
    <w:rsid w:val="007F4527"/>
    <w:rsid w:val="007F55C6"/>
    <w:rsid w:val="007F78AE"/>
    <w:rsid w:val="0080204C"/>
    <w:rsid w:val="00802629"/>
    <w:rsid w:val="00803E65"/>
    <w:rsid w:val="00805867"/>
    <w:rsid w:val="00805E6D"/>
    <w:rsid w:val="008060AB"/>
    <w:rsid w:val="00806B0D"/>
    <w:rsid w:val="00807427"/>
    <w:rsid w:val="00807BC7"/>
    <w:rsid w:val="00810F03"/>
    <w:rsid w:val="00812B9E"/>
    <w:rsid w:val="008138B4"/>
    <w:rsid w:val="0081507F"/>
    <w:rsid w:val="00815B6F"/>
    <w:rsid w:val="00815EA0"/>
    <w:rsid w:val="0081668D"/>
    <w:rsid w:val="00817943"/>
    <w:rsid w:val="00820259"/>
    <w:rsid w:val="008250DB"/>
    <w:rsid w:val="008263D5"/>
    <w:rsid w:val="0082739A"/>
    <w:rsid w:val="00827FD9"/>
    <w:rsid w:val="00827FFA"/>
    <w:rsid w:val="00830B9B"/>
    <w:rsid w:val="00833376"/>
    <w:rsid w:val="008341C7"/>
    <w:rsid w:val="00834DBF"/>
    <w:rsid w:val="008353B0"/>
    <w:rsid w:val="00836178"/>
    <w:rsid w:val="00836E0E"/>
    <w:rsid w:val="00837E40"/>
    <w:rsid w:val="008414E7"/>
    <w:rsid w:val="008415E8"/>
    <w:rsid w:val="00842842"/>
    <w:rsid w:val="00842CD0"/>
    <w:rsid w:val="00843061"/>
    <w:rsid w:val="00843ADB"/>
    <w:rsid w:val="008452C6"/>
    <w:rsid w:val="00845B7E"/>
    <w:rsid w:val="00845E76"/>
    <w:rsid w:val="00846841"/>
    <w:rsid w:val="00846A35"/>
    <w:rsid w:val="00846A98"/>
    <w:rsid w:val="008502BB"/>
    <w:rsid w:val="00850BF1"/>
    <w:rsid w:val="00850CA7"/>
    <w:rsid w:val="00850D32"/>
    <w:rsid w:val="008515C7"/>
    <w:rsid w:val="008535D2"/>
    <w:rsid w:val="00853FF2"/>
    <w:rsid w:val="008562DE"/>
    <w:rsid w:val="00856D13"/>
    <w:rsid w:val="00857103"/>
    <w:rsid w:val="00857241"/>
    <w:rsid w:val="00857BCC"/>
    <w:rsid w:val="00860E09"/>
    <w:rsid w:val="008610CD"/>
    <w:rsid w:val="008623A2"/>
    <w:rsid w:val="008642F7"/>
    <w:rsid w:val="00865900"/>
    <w:rsid w:val="00866563"/>
    <w:rsid w:val="00866B39"/>
    <w:rsid w:val="008704B0"/>
    <w:rsid w:val="008708C9"/>
    <w:rsid w:val="00871844"/>
    <w:rsid w:val="008736B8"/>
    <w:rsid w:val="00875615"/>
    <w:rsid w:val="008756F7"/>
    <w:rsid w:val="008765C2"/>
    <w:rsid w:val="00877404"/>
    <w:rsid w:val="00880205"/>
    <w:rsid w:val="00880DC4"/>
    <w:rsid w:val="0088187A"/>
    <w:rsid w:val="00882376"/>
    <w:rsid w:val="00883D65"/>
    <w:rsid w:val="008848C1"/>
    <w:rsid w:val="0088517E"/>
    <w:rsid w:val="00885571"/>
    <w:rsid w:val="00885C08"/>
    <w:rsid w:val="00886796"/>
    <w:rsid w:val="008917E6"/>
    <w:rsid w:val="00892C99"/>
    <w:rsid w:val="0089319B"/>
    <w:rsid w:val="008931F5"/>
    <w:rsid w:val="00893D0C"/>
    <w:rsid w:val="00894D1C"/>
    <w:rsid w:val="00895243"/>
    <w:rsid w:val="008965D3"/>
    <w:rsid w:val="00896BD8"/>
    <w:rsid w:val="008A0DA0"/>
    <w:rsid w:val="008A293F"/>
    <w:rsid w:val="008A2C8B"/>
    <w:rsid w:val="008A302A"/>
    <w:rsid w:val="008A34F2"/>
    <w:rsid w:val="008A443B"/>
    <w:rsid w:val="008A52AD"/>
    <w:rsid w:val="008A60BD"/>
    <w:rsid w:val="008A617E"/>
    <w:rsid w:val="008A619F"/>
    <w:rsid w:val="008A6CBE"/>
    <w:rsid w:val="008B1A14"/>
    <w:rsid w:val="008B3616"/>
    <w:rsid w:val="008B404B"/>
    <w:rsid w:val="008B450F"/>
    <w:rsid w:val="008B4792"/>
    <w:rsid w:val="008B54D0"/>
    <w:rsid w:val="008C0746"/>
    <w:rsid w:val="008C120E"/>
    <w:rsid w:val="008C2D0F"/>
    <w:rsid w:val="008C4E82"/>
    <w:rsid w:val="008C4F05"/>
    <w:rsid w:val="008C5A87"/>
    <w:rsid w:val="008C5AC4"/>
    <w:rsid w:val="008C5FF0"/>
    <w:rsid w:val="008C7194"/>
    <w:rsid w:val="008C7200"/>
    <w:rsid w:val="008C76AE"/>
    <w:rsid w:val="008C7B2A"/>
    <w:rsid w:val="008C7D7C"/>
    <w:rsid w:val="008D052B"/>
    <w:rsid w:val="008D1908"/>
    <w:rsid w:val="008D20CB"/>
    <w:rsid w:val="008D20CF"/>
    <w:rsid w:val="008D28F2"/>
    <w:rsid w:val="008D4056"/>
    <w:rsid w:val="008D4BD3"/>
    <w:rsid w:val="008D538A"/>
    <w:rsid w:val="008D5457"/>
    <w:rsid w:val="008D639A"/>
    <w:rsid w:val="008D6A14"/>
    <w:rsid w:val="008E0E2A"/>
    <w:rsid w:val="008E3017"/>
    <w:rsid w:val="008E37EA"/>
    <w:rsid w:val="008E4CD9"/>
    <w:rsid w:val="008E53F8"/>
    <w:rsid w:val="008E6AD3"/>
    <w:rsid w:val="008E7A53"/>
    <w:rsid w:val="008F00D1"/>
    <w:rsid w:val="008F098A"/>
    <w:rsid w:val="008F0D71"/>
    <w:rsid w:val="008F3B54"/>
    <w:rsid w:val="008F3FDA"/>
    <w:rsid w:val="008F572F"/>
    <w:rsid w:val="008F585F"/>
    <w:rsid w:val="008F69FA"/>
    <w:rsid w:val="00900133"/>
    <w:rsid w:val="00902321"/>
    <w:rsid w:val="009024F5"/>
    <w:rsid w:val="00902F7A"/>
    <w:rsid w:val="009032DA"/>
    <w:rsid w:val="009032F3"/>
    <w:rsid w:val="00904705"/>
    <w:rsid w:val="00905AD8"/>
    <w:rsid w:val="0090685C"/>
    <w:rsid w:val="0091018E"/>
    <w:rsid w:val="00910265"/>
    <w:rsid w:val="009102BC"/>
    <w:rsid w:val="009106AA"/>
    <w:rsid w:val="00910A71"/>
    <w:rsid w:val="00911606"/>
    <w:rsid w:val="00911AD2"/>
    <w:rsid w:val="00911C3D"/>
    <w:rsid w:val="00921C4B"/>
    <w:rsid w:val="00921E3F"/>
    <w:rsid w:val="00925BA7"/>
    <w:rsid w:val="00925DCE"/>
    <w:rsid w:val="00926DD1"/>
    <w:rsid w:val="00927F46"/>
    <w:rsid w:val="0093274D"/>
    <w:rsid w:val="00932BFA"/>
    <w:rsid w:val="009331DA"/>
    <w:rsid w:val="00933293"/>
    <w:rsid w:val="00936E39"/>
    <w:rsid w:val="00937FD3"/>
    <w:rsid w:val="00941B15"/>
    <w:rsid w:val="00941C60"/>
    <w:rsid w:val="009424A3"/>
    <w:rsid w:val="009429F3"/>
    <w:rsid w:val="0094659C"/>
    <w:rsid w:val="00947B27"/>
    <w:rsid w:val="00950372"/>
    <w:rsid w:val="00950405"/>
    <w:rsid w:val="00953142"/>
    <w:rsid w:val="0095408E"/>
    <w:rsid w:val="00954633"/>
    <w:rsid w:val="00954653"/>
    <w:rsid w:val="00954FDB"/>
    <w:rsid w:val="009563C9"/>
    <w:rsid w:val="00957C7F"/>
    <w:rsid w:val="00960023"/>
    <w:rsid w:val="00960404"/>
    <w:rsid w:val="0096049A"/>
    <w:rsid w:val="009610B3"/>
    <w:rsid w:val="00962016"/>
    <w:rsid w:val="00962697"/>
    <w:rsid w:val="0096309B"/>
    <w:rsid w:val="0096332E"/>
    <w:rsid w:val="0096446B"/>
    <w:rsid w:val="0096488C"/>
    <w:rsid w:val="00965216"/>
    <w:rsid w:val="00965CB8"/>
    <w:rsid w:val="00970198"/>
    <w:rsid w:val="00970CC9"/>
    <w:rsid w:val="00971B48"/>
    <w:rsid w:val="009726B6"/>
    <w:rsid w:val="00972753"/>
    <w:rsid w:val="00973037"/>
    <w:rsid w:val="00973084"/>
    <w:rsid w:val="00974468"/>
    <w:rsid w:val="00974EF2"/>
    <w:rsid w:val="009769AE"/>
    <w:rsid w:val="009804AD"/>
    <w:rsid w:val="0098204B"/>
    <w:rsid w:val="00984CB9"/>
    <w:rsid w:val="00984E31"/>
    <w:rsid w:val="00986D9F"/>
    <w:rsid w:val="00990518"/>
    <w:rsid w:val="00990F9C"/>
    <w:rsid w:val="009919A5"/>
    <w:rsid w:val="00992317"/>
    <w:rsid w:val="00992B18"/>
    <w:rsid w:val="00992E9B"/>
    <w:rsid w:val="0099386C"/>
    <w:rsid w:val="00993CDC"/>
    <w:rsid w:val="00995B5E"/>
    <w:rsid w:val="00996707"/>
    <w:rsid w:val="00996807"/>
    <w:rsid w:val="00996B2C"/>
    <w:rsid w:val="00997091"/>
    <w:rsid w:val="00997822"/>
    <w:rsid w:val="00997FEB"/>
    <w:rsid w:val="009A17E0"/>
    <w:rsid w:val="009A3A3E"/>
    <w:rsid w:val="009A4E86"/>
    <w:rsid w:val="009A7AC2"/>
    <w:rsid w:val="009B09C1"/>
    <w:rsid w:val="009B15B7"/>
    <w:rsid w:val="009B2453"/>
    <w:rsid w:val="009B277F"/>
    <w:rsid w:val="009B3EDC"/>
    <w:rsid w:val="009B634E"/>
    <w:rsid w:val="009B63A0"/>
    <w:rsid w:val="009B7361"/>
    <w:rsid w:val="009B7FEB"/>
    <w:rsid w:val="009C0258"/>
    <w:rsid w:val="009C0511"/>
    <w:rsid w:val="009C0964"/>
    <w:rsid w:val="009C10BE"/>
    <w:rsid w:val="009C215A"/>
    <w:rsid w:val="009C2424"/>
    <w:rsid w:val="009C2D90"/>
    <w:rsid w:val="009C3A09"/>
    <w:rsid w:val="009C7423"/>
    <w:rsid w:val="009D01E6"/>
    <w:rsid w:val="009D0673"/>
    <w:rsid w:val="009D2892"/>
    <w:rsid w:val="009D2967"/>
    <w:rsid w:val="009D43F0"/>
    <w:rsid w:val="009D4B66"/>
    <w:rsid w:val="009D5357"/>
    <w:rsid w:val="009D5DFE"/>
    <w:rsid w:val="009D6C53"/>
    <w:rsid w:val="009D6E6E"/>
    <w:rsid w:val="009E211B"/>
    <w:rsid w:val="009E2878"/>
    <w:rsid w:val="009E335C"/>
    <w:rsid w:val="009E3BD7"/>
    <w:rsid w:val="009E5A66"/>
    <w:rsid w:val="009E6EDF"/>
    <w:rsid w:val="009E754D"/>
    <w:rsid w:val="009E7618"/>
    <w:rsid w:val="009E7678"/>
    <w:rsid w:val="009E7826"/>
    <w:rsid w:val="009F0AC2"/>
    <w:rsid w:val="009F1519"/>
    <w:rsid w:val="009F38F6"/>
    <w:rsid w:val="009F3F5B"/>
    <w:rsid w:val="009F534F"/>
    <w:rsid w:val="009F5BB1"/>
    <w:rsid w:val="009F624A"/>
    <w:rsid w:val="009F7195"/>
    <w:rsid w:val="009F73C0"/>
    <w:rsid w:val="00A0059B"/>
    <w:rsid w:val="00A01E6F"/>
    <w:rsid w:val="00A02014"/>
    <w:rsid w:val="00A0242B"/>
    <w:rsid w:val="00A02B27"/>
    <w:rsid w:val="00A037AA"/>
    <w:rsid w:val="00A0401B"/>
    <w:rsid w:val="00A05A93"/>
    <w:rsid w:val="00A06788"/>
    <w:rsid w:val="00A112DF"/>
    <w:rsid w:val="00A12070"/>
    <w:rsid w:val="00A134ED"/>
    <w:rsid w:val="00A138AC"/>
    <w:rsid w:val="00A14A6A"/>
    <w:rsid w:val="00A14D4F"/>
    <w:rsid w:val="00A15DC1"/>
    <w:rsid w:val="00A166C4"/>
    <w:rsid w:val="00A16E10"/>
    <w:rsid w:val="00A175D4"/>
    <w:rsid w:val="00A201AF"/>
    <w:rsid w:val="00A202A4"/>
    <w:rsid w:val="00A213EC"/>
    <w:rsid w:val="00A21487"/>
    <w:rsid w:val="00A218B4"/>
    <w:rsid w:val="00A224F5"/>
    <w:rsid w:val="00A23001"/>
    <w:rsid w:val="00A230DC"/>
    <w:rsid w:val="00A2346F"/>
    <w:rsid w:val="00A24D1F"/>
    <w:rsid w:val="00A26C74"/>
    <w:rsid w:val="00A3032C"/>
    <w:rsid w:val="00A308E3"/>
    <w:rsid w:val="00A30F4F"/>
    <w:rsid w:val="00A3211A"/>
    <w:rsid w:val="00A3277C"/>
    <w:rsid w:val="00A32DA8"/>
    <w:rsid w:val="00A330DA"/>
    <w:rsid w:val="00A33CC4"/>
    <w:rsid w:val="00A345F4"/>
    <w:rsid w:val="00A35953"/>
    <w:rsid w:val="00A40975"/>
    <w:rsid w:val="00A413C9"/>
    <w:rsid w:val="00A415A2"/>
    <w:rsid w:val="00A41888"/>
    <w:rsid w:val="00A41A10"/>
    <w:rsid w:val="00A41D05"/>
    <w:rsid w:val="00A42358"/>
    <w:rsid w:val="00A44802"/>
    <w:rsid w:val="00A45616"/>
    <w:rsid w:val="00A45A0B"/>
    <w:rsid w:val="00A4777C"/>
    <w:rsid w:val="00A47E6D"/>
    <w:rsid w:val="00A52D28"/>
    <w:rsid w:val="00A53028"/>
    <w:rsid w:val="00A54550"/>
    <w:rsid w:val="00A549D0"/>
    <w:rsid w:val="00A55912"/>
    <w:rsid w:val="00A560B1"/>
    <w:rsid w:val="00A568B6"/>
    <w:rsid w:val="00A603FC"/>
    <w:rsid w:val="00A604C0"/>
    <w:rsid w:val="00A60D3A"/>
    <w:rsid w:val="00A612F2"/>
    <w:rsid w:val="00A61DBA"/>
    <w:rsid w:val="00A634ED"/>
    <w:rsid w:val="00A63C6A"/>
    <w:rsid w:val="00A642FF"/>
    <w:rsid w:val="00A65094"/>
    <w:rsid w:val="00A65241"/>
    <w:rsid w:val="00A65475"/>
    <w:rsid w:val="00A65532"/>
    <w:rsid w:val="00A658D0"/>
    <w:rsid w:val="00A672AC"/>
    <w:rsid w:val="00A676B3"/>
    <w:rsid w:val="00A67D5E"/>
    <w:rsid w:val="00A708C3"/>
    <w:rsid w:val="00A7166C"/>
    <w:rsid w:val="00A71AC5"/>
    <w:rsid w:val="00A7270E"/>
    <w:rsid w:val="00A7329F"/>
    <w:rsid w:val="00A75801"/>
    <w:rsid w:val="00A75F16"/>
    <w:rsid w:val="00A772E6"/>
    <w:rsid w:val="00A773A3"/>
    <w:rsid w:val="00A81003"/>
    <w:rsid w:val="00A85261"/>
    <w:rsid w:val="00A8527E"/>
    <w:rsid w:val="00A857F7"/>
    <w:rsid w:val="00A85E16"/>
    <w:rsid w:val="00A86ECB"/>
    <w:rsid w:val="00A87617"/>
    <w:rsid w:val="00A9069E"/>
    <w:rsid w:val="00A91E58"/>
    <w:rsid w:val="00A932DF"/>
    <w:rsid w:val="00A93700"/>
    <w:rsid w:val="00A939F7"/>
    <w:rsid w:val="00A94601"/>
    <w:rsid w:val="00A950E9"/>
    <w:rsid w:val="00A9556F"/>
    <w:rsid w:val="00A95ABE"/>
    <w:rsid w:val="00A9602E"/>
    <w:rsid w:val="00A962B4"/>
    <w:rsid w:val="00A969A4"/>
    <w:rsid w:val="00A97B6E"/>
    <w:rsid w:val="00AA189A"/>
    <w:rsid w:val="00AA3B6F"/>
    <w:rsid w:val="00AA3C77"/>
    <w:rsid w:val="00AA3FD0"/>
    <w:rsid w:val="00AA520D"/>
    <w:rsid w:val="00AA61C8"/>
    <w:rsid w:val="00AA6914"/>
    <w:rsid w:val="00AA72FB"/>
    <w:rsid w:val="00AB01A2"/>
    <w:rsid w:val="00AB0645"/>
    <w:rsid w:val="00AB13D3"/>
    <w:rsid w:val="00AB1594"/>
    <w:rsid w:val="00AB361D"/>
    <w:rsid w:val="00AB4D21"/>
    <w:rsid w:val="00AB5479"/>
    <w:rsid w:val="00AB660B"/>
    <w:rsid w:val="00AB7A32"/>
    <w:rsid w:val="00AB7EEB"/>
    <w:rsid w:val="00AC1330"/>
    <w:rsid w:val="00AC2195"/>
    <w:rsid w:val="00AC29AB"/>
    <w:rsid w:val="00AC377F"/>
    <w:rsid w:val="00AC388E"/>
    <w:rsid w:val="00AC4CB1"/>
    <w:rsid w:val="00AC6DE5"/>
    <w:rsid w:val="00AC71CA"/>
    <w:rsid w:val="00AC760C"/>
    <w:rsid w:val="00AD01FF"/>
    <w:rsid w:val="00AD064B"/>
    <w:rsid w:val="00AD26EA"/>
    <w:rsid w:val="00AD29DA"/>
    <w:rsid w:val="00AD3120"/>
    <w:rsid w:val="00AD31CC"/>
    <w:rsid w:val="00AD3531"/>
    <w:rsid w:val="00AD5ED1"/>
    <w:rsid w:val="00AD7771"/>
    <w:rsid w:val="00AD7CB9"/>
    <w:rsid w:val="00AE244D"/>
    <w:rsid w:val="00AE28EA"/>
    <w:rsid w:val="00AE41A4"/>
    <w:rsid w:val="00AE519F"/>
    <w:rsid w:val="00AF2A5F"/>
    <w:rsid w:val="00AF45CF"/>
    <w:rsid w:val="00AF45ED"/>
    <w:rsid w:val="00AF5D3D"/>
    <w:rsid w:val="00AF7EF9"/>
    <w:rsid w:val="00B00CD0"/>
    <w:rsid w:val="00B0196B"/>
    <w:rsid w:val="00B01D18"/>
    <w:rsid w:val="00B02213"/>
    <w:rsid w:val="00B055FB"/>
    <w:rsid w:val="00B0569E"/>
    <w:rsid w:val="00B05D4F"/>
    <w:rsid w:val="00B06C09"/>
    <w:rsid w:val="00B07FF2"/>
    <w:rsid w:val="00B1161D"/>
    <w:rsid w:val="00B116BB"/>
    <w:rsid w:val="00B11A81"/>
    <w:rsid w:val="00B13A24"/>
    <w:rsid w:val="00B13C1F"/>
    <w:rsid w:val="00B13D65"/>
    <w:rsid w:val="00B14D8B"/>
    <w:rsid w:val="00B1652C"/>
    <w:rsid w:val="00B20121"/>
    <w:rsid w:val="00B20377"/>
    <w:rsid w:val="00B20696"/>
    <w:rsid w:val="00B21EB8"/>
    <w:rsid w:val="00B220DF"/>
    <w:rsid w:val="00B22EC2"/>
    <w:rsid w:val="00B22F7C"/>
    <w:rsid w:val="00B23D5B"/>
    <w:rsid w:val="00B24260"/>
    <w:rsid w:val="00B245B4"/>
    <w:rsid w:val="00B25C6B"/>
    <w:rsid w:val="00B261D7"/>
    <w:rsid w:val="00B30966"/>
    <w:rsid w:val="00B31137"/>
    <w:rsid w:val="00B32BB8"/>
    <w:rsid w:val="00B34697"/>
    <w:rsid w:val="00B35180"/>
    <w:rsid w:val="00B35CB6"/>
    <w:rsid w:val="00B36308"/>
    <w:rsid w:val="00B402D5"/>
    <w:rsid w:val="00B4034A"/>
    <w:rsid w:val="00B403D0"/>
    <w:rsid w:val="00B41856"/>
    <w:rsid w:val="00B42C0C"/>
    <w:rsid w:val="00B434D6"/>
    <w:rsid w:val="00B437B7"/>
    <w:rsid w:val="00B45289"/>
    <w:rsid w:val="00B45B66"/>
    <w:rsid w:val="00B45FBC"/>
    <w:rsid w:val="00B5105F"/>
    <w:rsid w:val="00B51362"/>
    <w:rsid w:val="00B51714"/>
    <w:rsid w:val="00B51BEB"/>
    <w:rsid w:val="00B52A82"/>
    <w:rsid w:val="00B536C1"/>
    <w:rsid w:val="00B55CFF"/>
    <w:rsid w:val="00B55D34"/>
    <w:rsid w:val="00B56832"/>
    <w:rsid w:val="00B56F79"/>
    <w:rsid w:val="00B56FB6"/>
    <w:rsid w:val="00B61751"/>
    <w:rsid w:val="00B62490"/>
    <w:rsid w:val="00B643B2"/>
    <w:rsid w:val="00B64AEE"/>
    <w:rsid w:val="00B651EB"/>
    <w:rsid w:val="00B66B61"/>
    <w:rsid w:val="00B674D9"/>
    <w:rsid w:val="00B70AB6"/>
    <w:rsid w:val="00B70D9E"/>
    <w:rsid w:val="00B711E5"/>
    <w:rsid w:val="00B727A1"/>
    <w:rsid w:val="00B72EC3"/>
    <w:rsid w:val="00B73CEF"/>
    <w:rsid w:val="00B74AF2"/>
    <w:rsid w:val="00B7556E"/>
    <w:rsid w:val="00B76748"/>
    <w:rsid w:val="00B76757"/>
    <w:rsid w:val="00B774B2"/>
    <w:rsid w:val="00B77D5F"/>
    <w:rsid w:val="00B802D6"/>
    <w:rsid w:val="00B81083"/>
    <w:rsid w:val="00B8462A"/>
    <w:rsid w:val="00B847E0"/>
    <w:rsid w:val="00B85659"/>
    <w:rsid w:val="00B86414"/>
    <w:rsid w:val="00B8725A"/>
    <w:rsid w:val="00B87DF9"/>
    <w:rsid w:val="00B900E5"/>
    <w:rsid w:val="00B9091D"/>
    <w:rsid w:val="00B93C42"/>
    <w:rsid w:val="00B94DA1"/>
    <w:rsid w:val="00B957A0"/>
    <w:rsid w:val="00B958AF"/>
    <w:rsid w:val="00B963CD"/>
    <w:rsid w:val="00B96B86"/>
    <w:rsid w:val="00B96F3C"/>
    <w:rsid w:val="00B975B4"/>
    <w:rsid w:val="00BA0B1D"/>
    <w:rsid w:val="00BA260B"/>
    <w:rsid w:val="00BA2BD8"/>
    <w:rsid w:val="00BA3DFE"/>
    <w:rsid w:val="00BA43BE"/>
    <w:rsid w:val="00BA60E8"/>
    <w:rsid w:val="00BA7427"/>
    <w:rsid w:val="00BB0674"/>
    <w:rsid w:val="00BB158A"/>
    <w:rsid w:val="00BB1805"/>
    <w:rsid w:val="00BB2303"/>
    <w:rsid w:val="00BB28FD"/>
    <w:rsid w:val="00BB46A2"/>
    <w:rsid w:val="00BB5E2B"/>
    <w:rsid w:val="00BB6CE0"/>
    <w:rsid w:val="00BB781E"/>
    <w:rsid w:val="00BC23B7"/>
    <w:rsid w:val="00BC3493"/>
    <w:rsid w:val="00BC35C8"/>
    <w:rsid w:val="00BC3FC0"/>
    <w:rsid w:val="00BC4AEE"/>
    <w:rsid w:val="00BC5577"/>
    <w:rsid w:val="00BC5AA1"/>
    <w:rsid w:val="00BD0531"/>
    <w:rsid w:val="00BD19CD"/>
    <w:rsid w:val="00BD2286"/>
    <w:rsid w:val="00BD36E8"/>
    <w:rsid w:val="00BD392F"/>
    <w:rsid w:val="00BD4069"/>
    <w:rsid w:val="00BD459E"/>
    <w:rsid w:val="00BD48C8"/>
    <w:rsid w:val="00BD497F"/>
    <w:rsid w:val="00BD58A6"/>
    <w:rsid w:val="00BD5BB7"/>
    <w:rsid w:val="00BD6A33"/>
    <w:rsid w:val="00BD7D63"/>
    <w:rsid w:val="00BE04E4"/>
    <w:rsid w:val="00BE17E6"/>
    <w:rsid w:val="00BE1CA5"/>
    <w:rsid w:val="00BE2D51"/>
    <w:rsid w:val="00BE7092"/>
    <w:rsid w:val="00BE7195"/>
    <w:rsid w:val="00BE73EE"/>
    <w:rsid w:val="00BE7C11"/>
    <w:rsid w:val="00BE7D19"/>
    <w:rsid w:val="00BF01C2"/>
    <w:rsid w:val="00BF2A47"/>
    <w:rsid w:val="00BF34E6"/>
    <w:rsid w:val="00BF5763"/>
    <w:rsid w:val="00BF701A"/>
    <w:rsid w:val="00BF7873"/>
    <w:rsid w:val="00C0178F"/>
    <w:rsid w:val="00C01EA2"/>
    <w:rsid w:val="00C026A8"/>
    <w:rsid w:val="00C02EE1"/>
    <w:rsid w:val="00C04B03"/>
    <w:rsid w:val="00C04B92"/>
    <w:rsid w:val="00C05577"/>
    <w:rsid w:val="00C06578"/>
    <w:rsid w:val="00C0667F"/>
    <w:rsid w:val="00C07097"/>
    <w:rsid w:val="00C07DDE"/>
    <w:rsid w:val="00C12656"/>
    <w:rsid w:val="00C12D12"/>
    <w:rsid w:val="00C15270"/>
    <w:rsid w:val="00C15BAC"/>
    <w:rsid w:val="00C1771F"/>
    <w:rsid w:val="00C17E7D"/>
    <w:rsid w:val="00C208D0"/>
    <w:rsid w:val="00C22363"/>
    <w:rsid w:val="00C22376"/>
    <w:rsid w:val="00C238FD"/>
    <w:rsid w:val="00C23958"/>
    <w:rsid w:val="00C25176"/>
    <w:rsid w:val="00C258D9"/>
    <w:rsid w:val="00C26362"/>
    <w:rsid w:val="00C274DF"/>
    <w:rsid w:val="00C3044A"/>
    <w:rsid w:val="00C3066B"/>
    <w:rsid w:val="00C30B74"/>
    <w:rsid w:val="00C3143A"/>
    <w:rsid w:val="00C31774"/>
    <w:rsid w:val="00C33ABE"/>
    <w:rsid w:val="00C34B0C"/>
    <w:rsid w:val="00C34C07"/>
    <w:rsid w:val="00C35E1E"/>
    <w:rsid w:val="00C3602C"/>
    <w:rsid w:val="00C361EC"/>
    <w:rsid w:val="00C365DD"/>
    <w:rsid w:val="00C416CC"/>
    <w:rsid w:val="00C43202"/>
    <w:rsid w:val="00C43381"/>
    <w:rsid w:val="00C4577A"/>
    <w:rsid w:val="00C469D8"/>
    <w:rsid w:val="00C506CE"/>
    <w:rsid w:val="00C50F68"/>
    <w:rsid w:val="00C5149C"/>
    <w:rsid w:val="00C522EC"/>
    <w:rsid w:val="00C558BE"/>
    <w:rsid w:val="00C60A9B"/>
    <w:rsid w:val="00C60C55"/>
    <w:rsid w:val="00C6139B"/>
    <w:rsid w:val="00C619A5"/>
    <w:rsid w:val="00C61F51"/>
    <w:rsid w:val="00C630BE"/>
    <w:rsid w:val="00C64B25"/>
    <w:rsid w:val="00C65561"/>
    <w:rsid w:val="00C656F3"/>
    <w:rsid w:val="00C668B0"/>
    <w:rsid w:val="00C669DB"/>
    <w:rsid w:val="00C708DB"/>
    <w:rsid w:val="00C75849"/>
    <w:rsid w:val="00C765FD"/>
    <w:rsid w:val="00C76B00"/>
    <w:rsid w:val="00C770F9"/>
    <w:rsid w:val="00C776CE"/>
    <w:rsid w:val="00C815CA"/>
    <w:rsid w:val="00C82A46"/>
    <w:rsid w:val="00C82CF6"/>
    <w:rsid w:val="00C83AE0"/>
    <w:rsid w:val="00C83C60"/>
    <w:rsid w:val="00C841CD"/>
    <w:rsid w:val="00C8593A"/>
    <w:rsid w:val="00C864A8"/>
    <w:rsid w:val="00C86798"/>
    <w:rsid w:val="00C86A5F"/>
    <w:rsid w:val="00C86C24"/>
    <w:rsid w:val="00C87E6B"/>
    <w:rsid w:val="00C90871"/>
    <w:rsid w:val="00C91E75"/>
    <w:rsid w:val="00C92D53"/>
    <w:rsid w:val="00C933A5"/>
    <w:rsid w:val="00C941C5"/>
    <w:rsid w:val="00C94C37"/>
    <w:rsid w:val="00C94FB2"/>
    <w:rsid w:val="00C958B3"/>
    <w:rsid w:val="00C97B2D"/>
    <w:rsid w:val="00CA0F14"/>
    <w:rsid w:val="00CA45C9"/>
    <w:rsid w:val="00CA4819"/>
    <w:rsid w:val="00CA48F1"/>
    <w:rsid w:val="00CA52B1"/>
    <w:rsid w:val="00CA62E5"/>
    <w:rsid w:val="00CA7D8B"/>
    <w:rsid w:val="00CA7E9D"/>
    <w:rsid w:val="00CB2814"/>
    <w:rsid w:val="00CB2D8D"/>
    <w:rsid w:val="00CB30BA"/>
    <w:rsid w:val="00CB350D"/>
    <w:rsid w:val="00CB3632"/>
    <w:rsid w:val="00CB3693"/>
    <w:rsid w:val="00CB3722"/>
    <w:rsid w:val="00CB3A2F"/>
    <w:rsid w:val="00CB587E"/>
    <w:rsid w:val="00CB5AC0"/>
    <w:rsid w:val="00CB5DBB"/>
    <w:rsid w:val="00CB6580"/>
    <w:rsid w:val="00CB6897"/>
    <w:rsid w:val="00CB70A8"/>
    <w:rsid w:val="00CB797A"/>
    <w:rsid w:val="00CC190D"/>
    <w:rsid w:val="00CC2EFA"/>
    <w:rsid w:val="00CC346F"/>
    <w:rsid w:val="00CC4CE3"/>
    <w:rsid w:val="00CC67C2"/>
    <w:rsid w:val="00CC7097"/>
    <w:rsid w:val="00CD0B13"/>
    <w:rsid w:val="00CD41A4"/>
    <w:rsid w:val="00CD425D"/>
    <w:rsid w:val="00CD4EEF"/>
    <w:rsid w:val="00CD6E40"/>
    <w:rsid w:val="00CD73D1"/>
    <w:rsid w:val="00CD75E5"/>
    <w:rsid w:val="00CE0A4A"/>
    <w:rsid w:val="00CE14EF"/>
    <w:rsid w:val="00CE158A"/>
    <w:rsid w:val="00CE2172"/>
    <w:rsid w:val="00CE2806"/>
    <w:rsid w:val="00CE3E02"/>
    <w:rsid w:val="00CE523C"/>
    <w:rsid w:val="00CE52B8"/>
    <w:rsid w:val="00CE5425"/>
    <w:rsid w:val="00CE6814"/>
    <w:rsid w:val="00CE6F3A"/>
    <w:rsid w:val="00CF1322"/>
    <w:rsid w:val="00CF2BC4"/>
    <w:rsid w:val="00CF2CFF"/>
    <w:rsid w:val="00CF3A5F"/>
    <w:rsid w:val="00CF4C7B"/>
    <w:rsid w:val="00CF5966"/>
    <w:rsid w:val="00CF7B6E"/>
    <w:rsid w:val="00D032F5"/>
    <w:rsid w:val="00D03DC0"/>
    <w:rsid w:val="00D0400F"/>
    <w:rsid w:val="00D05B0F"/>
    <w:rsid w:val="00D05B37"/>
    <w:rsid w:val="00D06898"/>
    <w:rsid w:val="00D1161F"/>
    <w:rsid w:val="00D11887"/>
    <w:rsid w:val="00D12046"/>
    <w:rsid w:val="00D124A0"/>
    <w:rsid w:val="00D128EB"/>
    <w:rsid w:val="00D13540"/>
    <w:rsid w:val="00D138B2"/>
    <w:rsid w:val="00D1427B"/>
    <w:rsid w:val="00D15FBE"/>
    <w:rsid w:val="00D16E97"/>
    <w:rsid w:val="00D2053D"/>
    <w:rsid w:val="00D21038"/>
    <w:rsid w:val="00D21DFD"/>
    <w:rsid w:val="00D22131"/>
    <w:rsid w:val="00D2351D"/>
    <w:rsid w:val="00D23CDD"/>
    <w:rsid w:val="00D2476B"/>
    <w:rsid w:val="00D25029"/>
    <w:rsid w:val="00D27062"/>
    <w:rsid w:val="00D27ECB"/>
    <w:rsid w:val="00D27F9A"/>
    <w:rsid w:val="00D31245"/>
    <w:rsid w:val="00D325D2"/>
    <w:rsid w:val="00D34D90"/>
    <w:rsid w:val="00D3691C"/>
    <w:rsid w:val="00D37F5C"/>
    <w:rsid w:val="00D4002D"/>
    <w:rsid w:val="00D402DA"/>
    <w:rsid w:val="00D439A7"/>
    <w:rsid w:val="00D448FB"/>
    <w:rsid w:val="00D44C05"/>
    <w:rsid w:val="00D45150"/>
    <w:rsid w:val="00D456E5"/>
    <w:rsid w:val="00D45CA5"/>
    <w:rsid w:val="00D469A1"/>
    <w:rsid w:val="00D50211"/>
    <w:rsid w:val="00D51107"/>
    <w:rsid w:val="00D54091"/>
    <w:rsid w:val="00D54A6F"/>
    <w:rsid w:val="00D55C09"/>
    <w:rsid w:val="00D55FB8"/>
    <w:rsid w:val="00D56091"/>
    <w:rsid w:val="00D605FA"/>
    <w:rsid w:val="00D60742"/>
    <w:rsid w:val="00D60959"/>
    <w:rsid w:val="00D6111E"/>
    <w:rsid w:val="00D62A1E"/>
    <w:rsid w:val="00D6372E"/>
    <w:rsid w:val="00D638F1"/>
    <w:rsid w:val="00D654D9"/>
    <w:rsid w:val="00D667A0"/>
    <w:rsid w:val="00D67BF5"/>
    <w:rsid w:val="00D67C52"/>
    <w:rsid w:val="00D704D4"/>
    <w:rsid w:val="00D710D1"/>
    <w:rsid w:val="00D7133E"/>
    <w:rsid w:val="00D713EB"/>
    <w:rsid w:val="00D72D79"/>
    <w:rsid w:val="00D736B2"/>
    <w:rsid w:val="00D73B9B"/>
    <w:rsid w:val="00D75646"/>
    <w:rsid w:val="00D75F7D"/>
    <w:rsid w:val="00D7692F"/>
    <w:rsid w:val="00D77B68"/>
    <w:rsid w:val="00D81579"/>
    <w:rsid w:val="00D82710"/>
    <w:rsid w:val="00D833DC"/>
    <w:rsid w:val="00D84AD1"/>
    <w:rsid w:val="00D8537D"/>
    <w:rsid w:val="00D8583A"/>
    <w:rsid w:val="00D86EBE"/>
    <w:rsid w:val="00D87289"/>
    <w:rsid w:val="00D90916"/>
    <w:rsid w:val="00D90B11"/>
    <w:rsid w:val="00D9199B"/>
    <w:rsid w:val="00D92CAF"/>
    <w:rsid w:val="00D9329B"/>
    <w:rsid w:val="00D9349E"/>
    <w:rsid w:val="00D93D92"/>
    <w:rsid w:val="00D946FD"/>
    <w:rsid w:val="00D95714"/>
    <w:rsid w:val="00D966A8"/>
    <w:rsid w:val="00D97698"/>
    <w:rsid w:val="00D97EC6"/>
    <w:rsid w:val="00DA08AE"/>
    <w:rsid w:val="00DA124B"/>
    <w:rsid w:val="00DA1C21"/>
    <w:rsid w:val="00DA286B"/>
    <w:rsid w:val="00DA314D"/>
    <w:rsid w:val="00DA4DC3"/>
    <w:rsid w:val="00DA7750"/>
    <w:rsid w:val="00DA7994"/>
    <w:rsid w:val="00DA7E1F"/>
    <w:rsid w:val="00DB2A12"/>
    <w:rsid w:val="00DB3239"/>
    <w:rsid w:val="00DB3C50"/>
    <w:rsid w:val="00DB4B9A"/>
    <w:rsid w:val="00DB4F98"/>
    <w:rsid w:val="00DB7337"/>
    <w:rsid w:val="00DC0FDC"/>
    <w:rsid w:val="00DC1CC9"/>
    <w:rsid w:val="00DC21D7"/>
    <w:rsid w:val="00DC46C1"/>
    <w:rsid w:val="00DC4754"/>
    <w:rsid w:val="00DC6D95"/>
    <w:rsid w:val="00DD0D08"/>
    <w:rsid w:val="00DD0EA6"/>
    <w:rsid w:val="00DD1191"/>
    <w:rsid w:val="00DD1FA3"/>
    <w:rsid w:val="00DD25EA"/>
    <w:rsid w:val="00DD31B2"/>
    <w:rsid w:val="00DD3B14"/>
    <w:rsid w:val="00DD3B8D"/>
    <w:rsid w:val="00DD3DA6"/>
    <w:rsid w:val="00DE03F2"/>
    <w:rsid w:val="00DE15E0"/>
    <w:rsid w:val="00DE2921"/>
    <w:rsid w:val="00DE378B"/>
    <w:rsid w:val="00DE3C41"/>
    <w:rsid w:val="00DE4039"/>
    <w:rsid w:val="00DE7ED8"/>
    <w:rsid w:val="00DE7FA0"/>
    <w:rsid w:val="00DF0361"/>
    <w:rsid w:val="00DF1F33"/>
    <w:rsid w:val="00DF21AD"/>
    <w:rsid w:val="00DF2710"/>
    <w:rsid w:val="00DF27C5"/>
    <w:rsid w:val="00DF3A69"/>
    <w:rsid w:val="00DF3D0C"/>
    <w:rsid w:val="00DF3D85"/>
    <w:rsid w:val="00DF4412"/>
    <w:rsid w:val="00DF4B8C"/>
    <w:rsid w:val="00DF69E7"/>
    <w:rsid w:val="00DF7480"/>
    <w:rsid w:val="00DF76CD"/>
    <w:rsid w:val="00E0060D"/>
    <w:rsid w:val="00E03762"/>
    <w:rsid w:val="00E03EAB"/>
    <w:rsid w:val="00E04075"/>
    <w:rsid w:val="00E047B2"/>
    <w:rsid w:val="00E07114"/>
    <w:rsid w:val="00E073DA"/>
    <w:rsid w:val="00E078A9"/>
    <w:rsid w:val="00E10A6E"/>
    <w:rsid w:val="00E1259D"/>
    <w:rsid w:val="00E13ACC"/>
    <w:rsid w:val="00E140BA"/>
    <w:rsid w:val="00E15B3B"/>
    <w:rsid w:val="00E177CD"/>
    <w:rsid w:val="00E20547"/>
    <w:rsid w:val="00E22058"/>
    <w:rsid w:val="00E2263F"/>
    <w:rsid w:val="00E228FC"/>
    <w:rsid w:val="00E22D4A"/>
    <w:rsid w:val="00E24313"/>
    <w:rsid w:val="00E25772"/>
    <w:rsid w:val="00E26F34"/>
    <w:rsid w:val="00E27438"/>
    <w:rsid w:val="00E30EBA"/>
    <w:rsid w:val="00E31CE4"/>
    <w:rsid w:val="00E31F5F"/>
    <w:rsid w:val="00E3227B"/>
    <w:rsid w:val="00E33550"/>
    <w:rsid w:val="00E347BC"/>
    <w:rsid w:val="00E34B2A"/>
    <w:rsid w:val="00E37478"/>
    <w:rsid w:val="00E41275"/>
    <w:rsid w:val="00E417E9"/>
    <w:rsid w:val="00E427F0"/>
    <w:rsid w:val="00E4301B"/>
    <w:rsid w:val="00E4337A"/>
    <w:rsid w:val="00E4350B"/>
    <w:rsid w:val="00E44592"/>
    <w:rsid w:val="00E44A12"/>
    <w:rsid w:val="00E44D94"/>
    <w:rsid w:val="00E455B2"/>
    <w:rsid w:val="00E45C81"/>
    <w:rsid w:val="00E45E61"/>
    <w:rsid w:val="00E470EC"/>
    <w:rsid w:val="00E506E2"/>
    <w:rsid w:val="00E52433"/>
    <w:rsid w:val="00E5359C"/>
    <w:rsid w:val="00E54322"/>
    <w:rsid w:val="00E55C12"/>
    <w:rsid w:val="00E57031"/>
    <w:rsid w:val="00E609E9"/>
    <w:rsid w:val="00E610DC"/>
    <w:rsid w:val="00E6214A"/>
    <w:rsid w:val="00E62B09"/>
    <w:rsid w:val="00E64181"/>
    <w:rsid w:val="00E64A06"/>
    <w:rsid w:val="00E64CD9"/>
    <w:rsid w:val="00E64E49"/>
    <w:rsid w:val="00E65F1B"/>
    <w:rsid w:val="00E67EE6"/>
    <w:rsid w:val="00E71BD6"/>
    <w:rsid w:val="00E72B9E"/>
    <w:rsid w:val="00E743C9"/>
    <w:rsid w:val="00E7463E"/>
    <w:rsid w:val="00E7493F"/>
    <w:rsid w:val="00E74BBD"/>
    <w:rsid w:val="00E7640D"/>
    <w:rsid w:val="00E829A2"/>
    <w:rsid w:val="00E84090"/>
    <w:rsid w:val="00E86F89"/>
    <w:rsid w:val="00E8759D"/>
    <w:rsid w:val="00E903AF"/>
    <w:rsid w:val="00E91974"/>
    <w:rsid w:val="00E92337"/>
    <w:rsid w:val="00E92E59"/>
    <w:rsid w:val="00E935FB"/>
    <w:rsid w:val="00E938DF"/>
    <w:rsid w:val="00E93BA0"/>
    <w:rsid w:val="00E941F7"/>
    <w:rsid w:val="00E9514B"/>
    <w:rsid w:val="00E95276"/>
    <w:rsid w:val="00E95E70"/>
    <w:rsid w:val="00EA1C05"/>
    <w:rsid w:val="00EA2608"/>
    <w:rsid w:val="00EA3062"/>
    <w:rsid w:val="00EA3242"/>
    <w:rsid w:val="00EA3485"/>
    <w:rsid w:val="00EA4B9C"/>
    <w:rsid w:val="00EA4CFC"/>
    <w:rsid w:val="00EA6284"/>
    <w:rsid w:val="00EA68C5"/>
    <w:rsid w:val="00EA72A9"/>
    <w:rsid w:val="00EB063D"/>
    <w:rsid w:val="00EB3AE1"/>
    <w:rsid w:val="00EB59E1"/>
    <w:rsid w:val="00EB5D1C"/>
    <w:rsid w:val="00EB6961"/>
    <w:rsid w:val="00EB6C03"/>
    <w:rsid w:val="00EB6CBC"/>
    <w:rsid w:val="00EB7D85"/>
    <w:rsid w:val="00EC09FE"/>
    <w:rsid w:val="00EC0FA0"/>
    <w:rsid w:val="00EC140F"/>
    <w:rsid w:val="00EC1466"/>
    <w:rsid w:val="00EC281E"/>
    <w:rsid w:val="00EC2DEE"/>
    <w:rsid w:val="00EC2EF9"/>
    <w:rsid w:val="00EC341F"/>
    <w:rsid w:val="00EC55C0"/>
    <w:rsid w:val="00EC74CD"/>
    <w:rsid w:val="00EC7AF0"/>
    <w:rsid w:val="00ED0B11"/>
    <w:rsid w:val="00ED24AF"/>
    <w:rsid w:val="00ED2635"/>
    <w:rsid w:val="00ED370E"/>
    <w:rsid w:val="00ED41D5"/>
    <w:rsid w:val="00ED4930"/>
    <w:rsid w:val="00ED5827"/>
    <w:rsid w:val="00ED5BA2"/>
    <w:rsid w:val="00ED794E"/>
    <w:rsid w:val="00ED7ED4"/>
    <w:rsid w:val="00EE0A8D"/>
    <w:rsid w:val="00EE2A04"/>
    <w:rsid w:val="00EE3D30"/>
    <w:rsid w:val="00EE472D"/>
    <w:rsid w:val="00EE502A"/>
    <w:rsid w:val="00EE6717"/>
    <w:rsid w:val="00EE75AC"/>
    <w:rsid w:val="00EE7E52"/>
    <w:rsid w:val="00EE7E56"/>
    <w:rsid w:val="00EF0ABF"/>
    <w:rsid w:val="00EF165E"/>
    <w:rsid w:val="00EF2840"/>
    <w:rsid w:val="00EF37DE"/>
    <w:rsid w:val="00EF5A78"/>
    <w:rsid w:val="00EF698F"/>
    <w:rsid w:val="00EF7431"/>
    <w:rsid w:val="00F00037"/>
    <w:rsid w:val="00F0152A"/>
    <w:rsid w:val="00F0306E"/>
    <w:rsid w:val="00F03E3F"/>
    <w:rsid w:val="00F051A7"/>
    <w:rsid w:val="00F06347"/>
    <w:rsid w:val="00F07449"/>
    <w:rsid w:val="00F07467"/>
    <w:rsid w:val="00F0798B"/>
    <w:rsid w:val="00F10347"/>
    <w:rsid w:val="00F10723"/>
    <w:rsid w:val="00F10D69"/>
    <w:rsid w:val="00F118E2"/>
    <w:rsid w:val="00F12EBE"/>
    <w:rsid w:val="00F15024"/>
    <w:rsid w:val="00F16C27"/>
    <w:rsid w:val="00F20B09"/>
    <w:rsid w:val="00F21824"/>
    <w:rsid w:val="00F22CCC"/>
    <w:rsid w:val="00F25C27"/>
    <w:rsid w:val="00F26E6A"/>
    <w:rsid w:val="00F30DD7"/>
    <w:rsid w:val="00F30F36"/>
    <w:rsid w:val="00F32994"/>
    <w:rsid w:val="00F333D1"/>
    <w:rsid w:val="00F3513F"/>
    <w:rsid w:val="00F356C5"/>
    <w:rsid w:val="00F36AB5"/>
    <w:rsid w:val="00F36CAD"/>
    <w:rsid w:val="00F372B6"/>
    <w:rsid w:val="00F4051E"/>
    <w:rsid w:val="00F4052C"/>
    <w:rsid w:val="00F40DF4"/>
    <w:rsid w:val="00F4131C"/>
    <w:rsid w:val="00F41486"/>
    <w:rsid w:val="00F418DC"/>
    <w:rsid w:val="00F4470F"/>
    <w:rsid w:val="00F45E2F"/>
    <w:rsid w:val="00F46AC3"/>
    <w:rsid w:val="00F47C88"/>
    <w:rsid w:val="00F501F7"/>
    <w:rsid w:val="00F5051D"/>
    <w:rsid w:val="00F5245D"/>
    <w:rsid w:val="00F53600"/>
    <w:rsid w:val="00F544E1"/>
    <w:rsid w:val="00F54F48"/>
    <w:rsid w:val="00F55743"/>
    <w:rsid w:val="00F55FC5"/>
    <w:rsid w:val="00F56245"/>
    <w:rsid w:val="00F56D52"/>
    <w:rsid w:val="00F57BEB"/>
    <w:rsid w:val="00F60D33"/>
    <w:rsid w:val="00F61C9F"/>
    <w:rsid w:val="00F61E1F"/>
    <w:rsid w:val="00F6229E"/>
    <w:rsid w:val="00F62D49"/>
    <w:rsid w:val="00F63177"/>
    <w:rsid w:val="00F63565"/>
    <w:rsid w:val="00F649E9"/>
    <w:rsid w:val="00F6548E"/>
    <w:rsid w:val="00F666BA"/>
    <w:rsid w:val="00F66922"/>
    <w:rsid w:val="00F7194E"/>
    <w:rsid w:val="00F71B6C"/>
    <w:rsid w:val="00F72773"/>
    <w:rsid w:val="00F72F59"/>
    <w:rsid w:val="00F81133"/>
    <w:rsid w:val="00F81FA2"/>
    <w:rsid w:val="00F830CC"/>
    <w:rsid w:val="00F830F2"/>
    <w:rsid w:val="00F835DE"/>
    <w:rsid w:val="00F83660"/>
    <w:rsid w:val="00F843F1"/>
    <w:rsid w:val="00F8458A"/>
    <w:rsid w:val="00F848C9"/>
    <w:rsid w:val="00F860D4"/>
    <w:rsid w:val="00F86262"/>
    <w:rsid w:val="00F86334"/>
    <w:rsid w:val="00F86B65"/>
    <w:rsid w:val="00F9133F"/>
    <w:rsid w:val="00F92AEA"/>
    <w:rsid w:val="00F93531"/>
    <w:rsid w:val="00F94293"/>
    <w:rsid w:val="00F94CB6"/>
    <w:rsid w:val="00F95039"/>
    <w:rsid w:val="00F953B1"/>
    <w:rsid w:val="00F95E6B"/>
    <w:rsid w:val="00F9694C"/>
    <w:rsid w:val="00F96EB9"/>
    <w:rsid w:val="00F9754E"/>
    <w:rsid w:val="00F97F38"/>
    <w:rsid w:val="00FA1BCE"/>
    <w:rsid w:val="00FA2166"/>
    <w:rsid w:val="00FA2500"/>
    <w:rsid w:val="00FA279C"/>
    <w:rsid w:val="00FA31B6"/>
    <w:rsid w:val="00FA4553"/>
    <w:rsid w:val="00FA5238"/>
    <w:rsid w:val="00FA5D44"/>
    <w:rsid w:val="00FB0461"/>
    <w:rsid w:val="00FB4645"/>
    <w:rsid w:val="00FB59DE"/>
    <w:rsid w:val="00FB67F0"/>
    <w:rsid w:val="00FB6924"/>
    <w:rsid w:val="00FC12FB"/>
    <w:rsid w:val="00FC15B3"/>
    <w:rsid w:val="00FC1AEF"/>
    <w:rsid w:val="00FC1C5B"/>
    <w:rsid w:val="00FC3555"/>
    <w:rsid w:val="00FC4B01"/>
    <w:rsid w:val="00FC79DE"/>
    <w:rsid w:val="00FD0323"/>
    <w:rsid w:val="00FD081A"/>
    <w:rsid w:val="00FD0FB5"/>
    <w:rsid w:val="00FD213E"/>
    <w:rsid w:val="00FD289F"/>
    <w:rsid w:val="00FD3148"/>
    <w:rsid w:val="00FD4736"/>
    <w:rsid w:val="00FD4C24"/>
    <w:rsid w:val="00FD6631"/>
    <w:rsid w:val="00FD6CE4"/>
    <w:rsid w:val="00FD738C"/>
    <w:rsid w:val="00FD74E4"/>
    <w:rsid w:val="00FD7E28"/>
    <w:rsid w:val="00FE0707"/>
    <w:rsid w:val="00FE0C20"/>
    <w:rsid w:val="00FE1AB9"/>
    <w:rsid w:val="00FE4E94"/>
    <w:rsid w:val="00FE55EA"/>
    <w:rsid w:val="00FE5AA5"/>
    <w:rsid w:val="00FE68A5"/>
    <w:rsid w:val="00FE6E70"/>
    <w:rsid w:val="00FE750B"/>
    <w:rsid w:val="00FF358A"/>
    <w:rsid w:val="00FF38A8"/>
    <w:rsid w:val="00FF5B6B"/>
    <w:rsid w:val="00FF695D"/>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F6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2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A0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E2A04"/>
    <w:pPr>
      <w:ind w:left="720"/>
      <w:contextualSpacing/>
    </w:pPr>
  </w:style>
  <w:style w:type="character" w:styleId="Hyperlink">
    <w:name w:val="Hyperlink"/>
    <w:aliases w:val="Exergia Hyperlink"/>
    <w:basedOn w:val="DefaultParagraphFont"/>
    <w:uiPriority w:val="99"/>
    <w:unhideWhenUsed/>
    <w:rsid w:val="00514440"/>
    <w:rPr>
      <w:color w:val="0563C1" w:themeColor="hyperlink"/>
      <w:u w:val="single"/>
    </w:rPr>
  </w:style>
  <w:style w:type="character" w:styleId="CommentReference">
    <w:name w:val="annotation reference"/>
    <w:basedOn w:val="DefaultParagraphFont"/>
    <w:uiPriority w:val="99"/>
    <w:semiHidden/>
    <w:unhideWhenUsed/>
    <w:rsid w:val="006C5108"/>
    <w:rPr>
      <w:sz w:val="16"/>
      <w:szCs w:val="16"/>
    </w:rPr>
  </w:style>
  <w:style w:type="paragraph" w:styleId="CommentText">
    <w:name w:val="annotation text"/>
    <w:basedOn w:val="Normal"/>
    <w:link w:val="CommentTextChar"/>
    <w:uiPriority w:val="99"/>
    <w:semiHidden/>
    <w:unhideWhenUsed/>
    <w:rsid w:val="006C5108"/>
    <w:pPr>
      <w:spacing w:line="240" w:lineRule="auto"/>
    </w:pPr>
    <w:rPr>
      <w:sz w:val="20"/>
      <w:szCs w:val="20"/>
    </w:rPr>
  </w:style>
  <w:style w:type="character" w:customStyle="1" w:styleId="CommentTextChar">
    <w:name w:val="Comment Text Char"/>
    <w:basedOn w:val="DefaultParagraphFont"/>
    <w:link w:val="CommentText"/>
    <w:uiPriority w:val="99"/>
    <w:semiHidden/>
    <w:rsid w:val="006C5108"/>
    <w:rPr>
      <w:sz w:val="20"/>
      <w:szCs w:val="20"/>
    </w:rPr>
  </w:style>
  <w:style w:type="paragraph" w:styleId="CommentSubject">
    <w:name w:val="annotation subject"/>
    <w:basedOn w:val="CommentText"/>
    <w:next w:val="CommentText"/>
    <w:link w:val="CommentSubjectChar"/>
    <w:uiPriority w:val="99"/>
    <w:semiHidden/>
    <w:unhideWhenUsed/>
    <w:rsid w:val="006C5108"/>
    <w:rPr>
      <w:b/>
      <w:bCs/>
    </w:rPr>
  </w:style>
  <w:style w:type="character" w:customStyle="1" w:styleId="CommentSubjectChar">
    <w:name w:val="Comment Subject Char"/>
    <w:basedOn w:val="CommentTextChar"/>
    <w:link w:val="CommentSubject"/>
    <w:uiPriority w:val="99"/>
    <w:semiHidden/>
    <w:rsid w:val="006C5108"/>
    <w:rPr>
      <w:b/>
      <w:bCs/>
      <w:sz w:val="20"/>
      <w:szCs w:val="20"/>
    </w:rPr>
  </w:style>
  <w:style w:type="paragraph" w:styleId="BalloonText">
    <w:name w:val="Balloon Text"/>
    <w:basedOn w:val="Normal"/>
    <w:link w:val="BalloonTextChar"/>
    <w:uiPriority w:val="99"/>
    <w:semiHidden/>
    <w:unhideWhenUsed/>
    <w:rsid w:val="006C5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108"/>
    <w:rPr>
      <w:rFonts w:ascii="Segoe UI" w:hAnsi="Segoe UI" w:cs="Segoe UI"/>
      <w:sz w:val="18"/>
      <w:szCs w:val="18"/>
    </w:rPr>
  </w:style>
  <w:style w:type="table" w:styleId="TableGrid">
    <w:name w:val="Table Grid"/>
    <w:basedOn w:val="TableNormal"/>
    <w:uiPriority w:val="39"/>
    <w:rsid w:val="000C18F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B4D21"/>
    <w:pPr>
      <w:outlineLvl w:val="9"/>
    </w:pPr>
  </w:style>
  <w:style w:type="paragraph" w:styleId="TOC1">
    <w:name w:val="toc 1"/>
    <w:basedOn w:val="Normal"/>
    <w:next w:val="Normal"/>
    <w:autoRedefine/>
    <w:uiPriority w:val="39"/>
    <w:unhideWhenUsed/>
    <w:rsid w:val="00F72773"/>
    <w:pPr>
      <w:numPr>
        <w:numId w:val="11"/>
      </w:numPr>
      <w:tabs>
        <w:tab w:val="right" w:leader="dot" w:pos="10790"/>
      </w:tabs>
      <w:spacing w:after="100"/>
    </w:pPr>
  </w:style>
  <w:style w:type="paragraph" w:styleId="TOC2">
    <w:name w:val="toc 2"/>
    <w:basedOn w:val="Normal"/>
    <w:next w:val="Normal"/>
    <w:autoRedefine/>
    <w:uiPriority w:val="39"/>
    <w:unhideWhenUsed/>
    <w:rsid w:val="00AB4D21"/>
    <w:pPr>
      <w:spacing w:after="100"/>
      <w:ind w:left="220"/>
    </w:pPr>
    <w:rPr>
      <w:rFonts w:asciiTheme="minorHAnsi" w:eastAsiaTheme="minorEastAsia" w:hAnsiTheme="minorHAnsi" w:cstheme="minorBidi"/>
      <w:sz w:val="22"/>
      <w:szCs w:val="22"/>
      <w:lang w:val="en-GB" w:eastAsia="en-GB"/>
    </w:rPr>
  </w:style>
  <w:style w:type="paragraph" w:styleId="TOC3">
    <w:name w:val="toc 3"/>
    <w:basedOn w:val="Normal"/>
    <w:next w:val="Normal"/>
    <w:autoRedefine/>
    <w:uiPriority w:val="39"/>
    <w:unhideWhenUsed/>
    <w:rsid w:val="00AB4D21"/>
    <w:pPr>
      <w:spacing w:after="100"/>
      <w:ind w:left="440"/>
    </w:pPr>
    <w:rPr>
      <w:rFonts w:asciiTheme="minorHAnsi" w:eastAsiaTheme="minorEastAsia" w:hAnsiTheme="minorHAnsi" w:cstheme="minorBidi"/>
      <w:sz w:val="22"/>
      <w:szCs w:val="22"/>
      <w:lang w:val="en-GB" w:eastAsia="en-GB"/>
    </w:rPr>
  </w:style>
  <w:style w:type="paragraph" w:styleId="TOC4">
    <w:name w:val="toc 4"/>
    <w:basedOn w:val="Normal"/>
    <w:next w:val="Normal"/>
    <w:autoRedefine/>
    <w:uiPriority w:val="39"/>
    <w:unhideWhenUsed/>
    <w:rsid w:val="00AB4D21"/>
    <w:pPr>
      <w:spacing w:after="100"/>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AB4D21"/>
    <w:pPr>
      <w:spacing w:after="100"/>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AB4D21"/>
    <w:pPr>
      <w:spacing w:after="100"/>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AB4D21"/>
    <w:pPr>
      <w:spacing w:after="100"/>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AB4D21"/>
    <w:pPr>
      <w:spacing w:after="100"/>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AB4D21"/>
    <w:pPr>
      <w:spacing w:after="100"/>
      <w:ind w:left="1760"/>
    </w:pPr>
    <w:rPr>
      <w:rFonts w:asciiTheme="minorHAnsi" w:eastAsiaTheme="minorEastAsia" w:hAnsiTheme="minorHAnsi" w:cstheme="minorBidi"/>
      <w:sz w:val="22"/>
      <w:szCs w:val="22"/>
      <w:lang w:val="en-GB" w:eastAsia="en-GB"/>
    </w:rPr>
  </w:style>
  <w:style w:type="paragraph" w:styleId="Header">
    <w:name w:val="header"/>
    <w:basedOn w:val="Normal"/>
    <w:link w:val="HeaderChar"/>
    <w:uiPriority w:val="99"/>
    <w:unhideWhenUsed/>
    <w:rsid w:val="009429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29F3"/>
  </w:style>
  <w:style w:type="paragraph" w:styleId="Footer">
    <w:name w:val="footer"/>
    <w:basedOn w:val="Normal"/>
    <w:link w:val="FooterChar"/>
    <w:uiPriority w:val="99"/>
    <w:unhideWhenUsed/>
    <w:rsid w:val="009429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29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2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A0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E2A04"/>
    <w:pPr>
      <w:ind w:left="720"/>
      <w:contextualSpacing/>
    </w:pPr>
  </w:style>
  <w:style w:type="character" w:styleId="Hyperlink">
    <w:name w:val="Hyperlink"/>
    <w:aliases w:val="Exergia Hyperlink"/>
    <w:basedOn w:val="DefaultParagraphFont"/>
    <w:uiPriority w:val="99"/>
    <w:unhideWhenUsed/>
    <w:rsid w:val="00514440"/>
    <w:rPr>
      <w:color w:val="0563C1" w:themeColor="hyperlink"/>
      <w:u w:val="single"/>
    </w:rPr>
  </w:style>
  <w:style w:type="character" w:styleId="CommentReference">
    <w:name w:val="annotation reference"/>
    <w:basedOn w:val="DefaultParagraphFont"/>
    <w:uiPriority w:val="99"/>
    <w:semiHidden/>
    <w:unhideWhenUsed/>
    <w:rsid w:val="006C5108"/>
    <w:rPr>
      <w:sz w:val="16"/>
      <w:szCs w:val="16"/>
    </w:rPr>
  </w:style>
  <w:style w:type="paragraph" w:styleId="CommentText">
    <w:name w:val="annotation text"/>
    <w:basedOn w:val="Normal"/>
    <w:link w:val="CommentTextChar"/>
    <w:uiPriority w:val="99"/>
    <w:semiHidden/>
    <w:unhideWhenUsed/>
    <w:rsid w:val="006C5108"/>
    <w:pPr>
      <w:spacing w:line="240" w:lineRule="auto"/>
    </w:pPr>
    <w:rPr>
      <w:sz w:val="20"/>
      <w:szCs w:val="20"/>
    </w:rPr>
  </w:style>
  <w:style w:type="character" w:customStyle="1" w:styleId="CommentTextChar">
    <w:name w:val="Comment Text Char"/>
    <w:basedOn w:val="DefaultParagraphFont"/>
    <w:link w:val="CommentText"/>
    <w:uiPriority w:val="99"/>
    <w:semiHidden/>
    <w:rsid w:val="006C5108"/>
    <w:rPr>
      <w:sz w:val="20"/>
      <w:szCs w:val="20"/>
    </w:rPr>
  </w:style>
  <w:style w:type="paragraph" w:styleId="CommentSubject">
    <w:name w:val="annotation subject"/>
    <w:basedOn w:val="CommentText"/>
    <w:next w:val="CommentText"/>
    <w:link w:val="CommentSubjectChar"/>
    <w:uiPriority w:val="99"/>
    <w:semiHidden/>
    <w:unhideWhenUsed/>
    <w:rsid w:val="006C5108"/>
    <w:rPr>
      <w:b/>
      <w:bCs/>
    </w:rPr>
  </w:style>
  <w:style w:type="character" w:customStyle="1" w:styleId="CommentSubjectChar">
    <w:name w:val="Comment Subject Char"/>
    <w:basedOn w:val="CommentTextChar"/>
    <w:link w:val="CommentSubject"/>
    <w:uiPriority w:val="99"/>
    <w:semiHidden/>
    <w:rsid w:val="006C5108"/>
    <w:rPr>
      <w:b/>
      <w:bCs/>
      <w:sz w:val="20"/>
      <w:szCs w:val="20"/>
    </w:rPr>
  </w:style>
  <w:style w:type="paragraph" w:styleId="BalloonText">
    <w:name w:val="Balloon Text"/>
    <w:basedOn w:val="Normal"/>
    <w:link w:val="BalloonTextChar"/>
    <w:uiPriority w:val="99"/>
    <w:semiHidden/>
    <w:unhideWhenUsed/>
    <w:rsid w:val="006C5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108"/>
    <w:rPr>
      <w:rFonts w:ascii="Segoe UI" w:hAnsi="Segoe UI" w:cs="Segoe UI"/>
      <w:sz w:val="18"/>
      <w:szCs w:val="18"/>
    </w:rPr>
  </w:style>
  <w:style w:type="table" w:styleId="TableGrid">
    <w:name w:val="Table Grid"/>
    <w:basedOn w:val="TableNormal"/>
    <w:uiPriority w:val="39"/>
    <w:rsid w:val="000C18F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B4D21"/>
    <w:pPr>
      <w:outlineLvl w:val="9"/>
    </w:pPr>
  </w:style>
  <w:style w:type="paragraph" w:styleId="TOC1">
    <w:name w:val="toc 1"/>
    <w:basedOn w:val="Normal"/>
    <w:next w:val="Normal"/>
    <w:autoRedefine/>
    <w:uiPriority w:val="39"/>
    <w:unhideWhenUsed/>
    <w:rsid w:val="00F72773"/>
    <w:pPr>
      <w:numPr>
        <w:numId w:val="11"/>
      </w:numPr>
      <w:tabs>
        <w:tab w:val="right" w:leader="dot" w:pos="10790"/>
      </w:tabs>
      <w:spacing w:after="100"/>
    </w:pPr>
  </w:style>
  <w:style w:type="paragraph" w:styleId="TOC2">
    <w:name w:val="toc 2"/>
    <w:basedOn w:val="Normal"/>
    <w:next w:val="Normal"/>
    <w:autoRedefine/>
    <w:uiPriority w:val="39"/>
    <w:unhideWhenUsed/>
    <w:rsid w:val="00AB4D21"/>
    <w:pPr>
      <w:spacing w:after="100"/>
      <w:ind w:left="220"/>
    </w:pPr>
    <w:rPr>
      <w:rFonts w:asciiTheme="minorHAnsi" w:eastAsiaTheme="minorEastAsia" w:hAnsiTheme="minorHAnsi" w:cstheme="minorBidi"/>
      <w:sz w:val="22"/>
      <w:szCs w:val="22"/>
      <w:lang w:val="en-GB" w:eastAsia="en-GB"/>
    </w:rPr>
  </w:style>
  <w:style w:type="paragraph" w:styleId="TOC3">
    <w:name w:val="toc 3"/>
    <w:basedOn w:val="Normal"/>
    <w:next w:val="Normal"/>
    <w:autoRedefine/>
    <w:uiPriority w:val="39"/>
    <w:unhideWhenUsed/>
    <w:rsid w:val="00AB4D21"/>
    <w:pPr>
      <w:spacing w:after="100"/>
      <w:ind w:left="440"/>
    </w:pPr>
    <w:rPr>
      <w:rFonts w:asciiTheme="minorHAnsi" w:eastAsiaTheme="minorEastAsia" w:hAnsiTheme="minorHAnsi" w:cstheme="minorBidi"/>
      <w:sz w:val="22"/>
      <w:szCs w:val="22"/>
      <w:lang w:val="en-GB" w:eastAsia="en-GB"/>
    </w:rPr>
  </w:style>
  <w:style w:type="paragraph" w:styleId="TOC4">
    <w:name w:val="toc 4"/>
    <w:basedOn w:val="Normal"/>
    <w:next w:val="Normal"/>
    <w:autoRedefine/>
    <w:uiPriority w:val="39"/>
    <w:unhideWhenUsed/>
    <w:rsid w:val="00AB4D21"/>
    <w:pPr>
      <w:spacing w:after="100"/>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AB4D21"/>
    <w:pPr>
      <w:spacing w:after="100"/>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AB4D21"/>
    <w:pPr>
      <w:spacing w:after="100"/>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AB4D21"/>
    <w:pPr>
      <w:spacing w:after="100"/>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AB4D21"/>
    <w:pPr>
      <w:spacing w:after="100"/>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AB4D21"/>
    <w:pPr>
      <w:spacing w:after="100"/>
      <w:ind w:left="1760"/>
    </w:pPr>
    <w:rPr>
      <w:rFonts w:asciiTheme="minorHAnsi" w:eastAsiaTheme="minorEastAsia" w:hAnsiTheme="minorHAnsi" w:cstheme="minorBidi"/>
      <w:sz w:val="22"/>
      <w:szCs w:val="22"/>
      <w:lang w:val="en-GB" w:eastAsia="en-GB"/>
    </w:rPr>
  </w:style>
  <w:style w:type="paragraph" w:styleId="Header">
    <w:name w:val="header"/>
    <w:basedOn w:val="Normal"/>
    <w:link w:val="HeaderChar"/>
    <w:uiPriority w:val="99"/>
    <w:unhideWhenUsed/>
    <w:rsid w:val="009429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29F3"/>
  </w:style>
  <w:style w:type="paragraph" w:styleId="Footer">
    <w:name w:val="footer"/>
    <w:basedOn w:val="Normal"/>
    <w:link w:val="FooterChar"/>
    <w:uiPriority w:val="99"/>
    <w:unhideWhenUsed/>
    <w:rsid w:val="009429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2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6975">
      <w:bodyDiv w:val="1"/>
      <w:marLeft w:val="0"/>
      <w:marRight w:val="0"/>
      <w:marTop w:val="0"/>
      <w:marBottom w:val="0"/>
      <w:divBdr>
        <w:top w:val="none" w:sz="0" w:space="0" w:color="auto"/>
        <w:left w:val="none" w:sz="0" w:space="0" w:color="auto"/>
        <w:bottom w:val="none" w:sz="0" w:space="0" w:color="auto"/>
        <w:right w:val="none" w:sz="0" w:space="0" w:color="auto"/>
      </w:divBdr>
    </w:div>
    <w:div w:id="90898703">
      <w:bodyDiv w:val="1"/>
      <w:marLeft w:val="0"/>
      <w:marRight w:val="0"/>
      <w:marTop w:val="0"/>
      <w:marBottom w:val="0"/>
      <w:divBdr>
        <w:top w:val="none" w:sz="0" w:space="0" w:color="auto"/>
        <w:left w:val="none" w:sz="0" w:space="0" w:color="auto"/>
        <w:bottom w:val="none" w:sz="0" w:space="0" w:color="auto"/>
        <w:right w:val="none" w:sz="0" w:space="0" w:color="auto"/>
      </w:divBdr>
    </w:div>
    <w:div w:id="148059180">
      <w:bodyDiv w:val="1"/>
      <w:marLeft w:val="0"/>
      <w:marRight w:val="0"/>
      <w:marTop w:val="0"/>
      <w:marBottom w:val="0"/>
      <w:divBdr>
        <w:top w:val="none" w:sz="0" w:space="0" w:color="auto"/>
        <w:left w:val="none" w:sz="0" w:space="0" w:color="auto"/>
        <w:bottom w:val="none" w:sz="0" w:space="0" w:color="auto"/>
        <w:right w:val="none" w:sz="0" w:space="0" w:color="auto"/>
      </w:divBdr>
    </w:div>
    <w:div w:id="167328877">
      <w:bodyDiv w:val="1"/>
      <w:marLeft w:val="0"/>
      <w:marRight w:val="0"/>
      <w:marTop w:val="0"/>
      <w:marBottom w:val="0"/>
      <w:divBdr>
        <w:top w:val="none" w:sz="0" w:space="0" w:color="auto"/>
        <w:left w:val="none" w:sz="0" w:space="0" w:color="auto"/>
        <w:bottom w:val="none" w:sz="0" w:space="0" w:color="auto"/>
        <w:right w:val="none" w:sz="0" w:space="0" w:color="auto"/>
      </w:divBdr>
    </w:div>
    <w:div w:id="171072491">
      <w:bodyDiv w:val="1"/>
      <w:marLeft w:val="0"/>
      <w:marRight w:val="0"/>
      <w:marTop w:val="0"/>
      <w:marBottom w:val="0"/>
      <w:divBdr>
        <w:top w:val="none" w:sz="0" w:space="0" w:color="auto"/>
        <w:left w:val="none" w:sz="0" w:space="0" w:color="auto"/>
        <w:bottom w:val="none" w:sz="0" w:space="0" w:color="auto"/>
        <w:right w:val="none" w:sz="0" w:space="0" w:color="auto"/>
      </w:divBdr>
    </w:div>
    <w:div w:id="204754197">
      <w:bodyDiv w:val="1"/>
      <w:marLeft w:val="0"/>
      <w:marRight w:val="0"/>
      <w:marTop w:val="0"/>
      <w:marBottom w:val="0"/>
      <w:divBdr>
        <w:top w:val="none" w:sz="0" w:space="0" w:color="auto"/>
        <w:left w:val="none" w:sz="0" w:space="0" w:color="auto"/>
        <w:bottom w:val="none" w:sz="0" w:space="0" w:color="auto"/>
        <w:right w:val="none" w:sz="0" w:space="0" w:color="auto"/>
      </w:divBdr>
    </w:div>
    <w:div w:id="468011136">
      <w:bodyDiv w:val="1"/>
      <w:marLeft w:val="0"/>
      <w:marRight w:val="0"/>
      <w:marTop w:val="0"/>
      <w:marBottom w:val="0"/>
      <w:divBdr>
        <w:top w:val="none" w:sz="0" w:space="0" w:color="auto"/>
        <w:left w:val="none" w:sz="0" w:space="0" w:color="auto"/>
        <w:bottom w:val="none" w:sz="0" w:space="0" w:color="auto"/>
        <w:right w:val="none" w:sz="0" w:space="0" w:color="auto"/>
      </w:divBdr>
    </w:div>
    <w:div w:id="476651652">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00279185">
      <w:bodyDiv w:val="1"/>
      <w:marLeft w:val="0"/>
      <w:marRight w:val="0"/>
      <w:marTop w:val="0"/>
      <w:marBottom w:val="0"/>
      <w:divBdr>
        <w:top w:val="none" w:sz="0" w:space="0" w:color="auto"/>
        <w:left w:val="none" w:sz="0" w:space="0" w:color="auto"/>
        <w:bottom w:val="none" w:sz="0" w:space="0" w:color="auto"/>
        <w:right w:val="none" w:sz="0" w:space="0" w:color="auto"/>
      </w:divBdr>
    </w:div>
    <w:div w:id="826821885">
      <w:bodyDiv w:val="1"/>
      <w:marLeft w:val="0"/>
      <w:marRight w:val="0"/>
      <w:marTop w:val="0"/>
      <w:marBottom w:val="0"/>
      <w:divBdr>
        <w:top w:val="none" w:sz="0" w:space="0" w:color="auto"/>
        <w:left w:val="none" w:sz="0" w:space="0" w:color="auto"/>
        <w:bottom w:val="none" w:sz="0" w:space="0" w:color="auto"/>
        <w:right w:val="none" w:sz="0" w:space="0" w:color="auto"/>
      </w:divBdr>
    </w:div>
    <w:div w:id="934091663">
      <w:bodyDiv w:val="1"/>
      <w:marLeft w:val="0"/>
      <w:marRight w:val="0"/>
      <w:marTop w:val="0"/>
      <w:marBottom w:val="0"/>
      <w:divBdr>
        <w:top w:val="none" w:sz="0" w:space="0" w:color="auto"/>
        <w:left w:val="none" w:sz="0" w:space="0" w:color="auto"/>
        <w:bottom w:val="none" w:sz="0" w:space="0" w:color="auto"/>
        <w:right w:val="none" w:sz="0" w:space="0" w:color="auto"/>
      </w:divBdr>
    </w:div>
    <w:div w:id="986516277">
      <w:bodyDiv w:val="1"/>
      <w:marLeft w:val="0"/>
      <w:marRight w:val="0"/>
      <w:marTop w:val="0"/>
      <w:marBottom w:val="0"/>
      <w:divBdr>
        <w:top w:val="none" w:sz="0" w:space="0" w:color="auto"/>
        <w:left w:val="none" w:sz="0" w:space="0" w:color="auto"/>
        <w:bottom w:val="none" w:sz="0" w:space="0" w:color="auto"/>
        <w:right w:val="none" w:sz="0" w:space="0" w:color="auto"/>
      </w:divBdr>
    </w:div>
    <w:div w:id="1008101778">
      <w:bodyDiv w:val="1"/>
      <w:marLeft w:val="0"/>
      <w:marRight w:val="0"/>
      <w:marTop w:val="0"/>
      <w:marBottom w:val="0"/>
      <w:divBdr>
        <w:top w:val="none" w:sz="0" w:space="0" w:color="auto"/>
        <w:left w:val="none" w:sz="0" w:space="0" w:color="auto"/>
        <w:bottom w:val="none" w:sz="0" w:space="0" w:color="auto"/>
        <w:right w:val="none" w:sz="0" w:space="0" w:color="auto"/>
      </w:divBdr>
    </w:div>
    <w:div w:id="1014839569">
      <w:bodyDiv w:val="1"/>
      <w:marLeft w:val="0"/>
      <w:marRight w:val="0"/>
      <w:marTop w:val="0"/>
      <w:marBottom w:val="0"/>
      <w:divBdr>
        <w:top w:val="none" w:sz="0" w:space="0" w:color="auto"/>
        <w:left w:val="none" w:sz="0" w:space="0" w:color="auto"/>
        <w:bottom w:val="none" w:sz="0" w:space="0" w:color="auto"/>
        <w:right w:val="none" w:sz="0" w:space="0" w:color="auto"/>
      </w:divBdr>
    </w:div>
    <w:div w:id="1127428317">
      <w:bodyDiv w:val="1"/>
      <w:marLeft w:val="0"/>
      <w:marRight w:val="0"/>
      <w:marTop w:val="0"/>
      <w:marBottom w:val="0"/>
      <w:divBdr>
        <w:top w:val="none" w:sz="0" w:space="0" w:color="auto"/>
        <w:left w:val="none" w:sz="0" w:space="0" w:color="auto"/>
        <w:bottom w:val="none" w:sz="0" w:space="0" w:color="auto"/>
        <w:right w:val="none" w:sz="0" w:space="0" w:color="auto"/>
      </w:divBdr>
    </w:div>
    <w:div w:id="1244417821">
      <w:bodyDiv w:val="1"/>
      <w:marLeft w:val="0"/>
      <w:marRight w:val="0"/>
      <w:marTop w:val="0"/>
      <w:marBottom w:val="0"/>
      <w:divBdr>
        <w:top w:val="none" w:sz="0" w:space="0" w:color="auto"/>
        <w:left w:val="none" w:sz="0" w:space="0" w:color="auto"/>
        <w:bottom w:val="none" w:sz="0" w:space="0" w:color="auto"/>
        <w:right w:val="none" w:sz="0" w:space="0" w:color="auto"/>
      </w:divBdr>
    </w:div>
    <w:div w:id="1321227155">
      <w:bodyDiv w:val="1"/>
      <w:marLeft w:val="0"/>
      <w:marRight w:val="0"/>
      <w:marTop w:val="0"/>
      <w:marBottom w:val="0"/>
      <w:divBdr>
        <w:top w:val="none" w:sz="0" w:space="0" w:color="auto"/>
        <w:left w:val="none" w:sz="0" w:space="0" w:color="auto"/>
        <w:bottom w:val="none" w:sz="0" w:space="0" w:color="auto"/>
        <w:right w:val="none" w:sz="0" w:space="0" w:color="auto"/>
      </w:divBdr>
    </w:div>
    <w:div w:id="1418090755">
      <w:bodyDiv w:val="1"/>
      <w:marLeft w:val="0"/>
      <w:marRight w:val="0"/>
      <w:marTop w:val="0"/>
      <w:marBottom w:val="0"/>
      <w:divBdr>
        <w:top w:val="none" w:sz="0" w:space="0" w:color="auto"/>
        <w:left w:val="none" w:sz="0" w:space="0" w:color="auto"/>
        <w:bottom w:val="none" w:sz="0" w:space="0" w:color="auto"/>
        <w:right w:val="none" w:sz="0" w:space="0" w:color="auto"/>
      </w:divBdr>
    </w:div>
    <w:div w:id="1428424963">
      <w:bodyDiv w:val="1"/>
      <w:marLeft w:val="0"/>
      <w:marRight w:val="0"/>
      <w:marTop w:val="0"/>
      <w:marBottom w:val="0"/>
      <w:divBdr>
        <w:top w:val="none" w:sz="0" w:space="0" w:color="auto"/>
        <w:left w:val="none" w:sz="0" w:space="0" w:color="auto"/>
        <w:bottom w:val="none" w:sz="0" w:space="0" w:color="auto"/>
        <w:right w:val="none" w:sz="0" w:space="0" w:color="auto"/>
      </w:divBdr>
    </w:div>
    <w:div w:id="1458598885">
      <w:bodyDiv w:val="1"/>
      <w:marLeft w:val="0"/>
      <w:marRight w:val="0"/>
      <w:marTop w:val="0"/>
      <w:marBottom w:val="0"/>
      <w:divBdr>
        <w:top w:val="none" w:sz="0" w:space="0" w:color="auto"/>
        <w:left w:val="none" w:sz="0" w:space="0" w:color="auto"/>
        <w:bottom w:val="none" w:sz="0" w:space="0" w:color="auto"/>
        <w:right w:val="none" w:sz="0" w:space="0" w:color="auto"/>
      </w:divBdr>
    </w:div>
    <w:div w:id="1538735234">
      <w:bodyDiv w:val="1"/>
      <w:marLeft w:val="0"/>
      <w:marRight w:val="0"/>
      <w:marTop w:val="0"/>
      <w:marBottom w:val="0"/>
      <w:divBdr>
        <w:top w:val="none" w:sz="0" w:space="0" w:color="auto"/>
        <w:left w:val="none" w:sz="0" w:space="0" w:color="auto"/>
        <w:bottom w:val="none" w:sz="0" w:space="0" w:color="auto"/>
        <w:right w:val="none" w:sz="0" w:space="0" w:color="auto"/>
      </w:divBdr>
    </w:div>
    <w:div w:id="1611745195">
      <w:bodyDiv w:val="1"/>
      <w:marLeft w:val="0"/>
      <w:marRight w:val="0"/>
      <w:marTop w:val="0"/>
      <w:marBottom w:val="0"/>
      <w:divBdr>
        <w:top w:val="none" w:sz="0" w:space="0" w:color="auto"/>
        <w:left w:val="none" w:sz="0" w:space="0" w:color="auto"/>
        <w:bottom w:val="none" w:sz="0" w:space="0" w:color="auto"/>
        <w:right w:val="none" w:sz="0" w:space="0" w:color="auto"/>
      </w:divBdr>
    </w:div>
    <w:div w:id="1640764102">
      <w:bodyDiv w:val="1"/>
      <w:marLeft w:val="0"/>
      <w:marRight w:val="0"/>
      <w:marTop w:val="0"/>
      <w:marBottom w:val="0"/>
      <w:divBdr>
        <w:top w:val="none" w:sz="0" w:space="0" w:color="auto"/>
        <w:left w:val="none" w:sz="0" w:space="0" w:color="auto"/>
        <w:bottom w:val="none" w:sz="0" w:space="0" w:color="auto"/>
        <w:right w:val="none" w:sz="0" w:space="0" w:color="auto"/>
      </w:divBdr>
    </w:div>
    <w:div w:id="1664890651">
      <w:bodyDiv w:val="1"/>
      <w:marLeft w:val="0"/>
      <w:marRight w:val="0"/>
      <w:marTop w:val="0"/>
      <w:marBottom w:val="0"/>
      <w:divBdr>
        <w:top w:val="none" w:sz="0" w:space="0" w:color="auto"/>
        <w:left w:val="none" w:sz="0" w:space="0" w:color="auto"/>
        <w:bottom w:val="none" w:sz="0" w:space="0" w:color="auto"/>
        <w:right w:val="none" w:sz="0" w:space="0" w:color="auto"/>
      </w:divBdr>
    </w:div>
    <w:div w:id="1669862682">
      <w:bodyDiv w:val="1"/>
      <w:marLeft w:val="0"/>
      <w:marRight w:val="0"/>
      <w:marTop w:val="0"/>
      <w:marBottom w:val="0"/>
      <w:divBdr>
        <w:top w:val="none" w:sz="0" w:space="0" w:color="auto"/>
        <w:left w:val="none" w:sz="0" w:space="0" w:color="auto"/>
        <w:bottom w:val="none" w:sz="0" w:space="0" w:color="auto"/>
        <w:right w:val="none" w:sz="0" w:space="0" w:color="auto"/>
      </w:divBdr>
    </w:div>
    <w:div w:id="1690525981">
      <w:bodyDiv w:val="1"/>
      <w:marLeft w:val="0"/>
      <w:marRight w:val="0"/>
      <w:marTop w:val="0"/>
      <w:marBottom w:val="0"/>
      <w:divBdr>
        <w:top w:val="none" w:sz="0" w:space="0" w:color="auto"/>
        <w:left w:val="none" w:sz="0" w:space="0" w:color="auto"/>
        <w:bottom w:val="none" w:sz="0" w:space="0" w:color="auto"/>
        <w:right w:val="none" w:sz="0" w:space="0" w:color="auto"/>
      </w:divBdr>
    </w:div>
    <w:div w:id="1773814772">
      <w:bodyDiv w:val="1"/>
      <w:marLeft w:val="0"/>
      <w:marRight w:val="0"/>
      <w:marTop w:val="0"/>
      <w:marBottom w:val="0"/>
      <w:divBdr>
        <w:top w:val="none" w:sz="0" w:space="0" w:color="auto"/>
        <w:left w:val="none" w:sz="0" w:space="0" w:color="auto"/>
        <w:bottom w:val="none" w:sz="0" w:space="0" w:color="auto"/>
        <w:right w:val="none" w:sz="0" w:space="0" w:color="auto"/>
      </w:divBdr>
    </w:div>
    <w:div w:id="1813256843">
      <w:bodyDiv w:val="1"/>
      <w:marLeft w:val="0"/>
      <w:marRight w:val="0"/>
      <w:marTop w:val="0"/>
      <w:marBottom w:val="0"/>
      <w:divBdr>
        <w:top w:val="none" w:sz="0" w:space="0" w:color="auto"/>
        <w:left w:val="none" w:sz="0" w:space="0" w:color="auto"/>
        <w:bottom w:val="none" w:sz="0" w:space="0" w:color="auto"/>
        <w:right w:val="none" w:sz="0" w:space="0" w:color="auto"/>
      </w:divBdr>
    </w:div>
    <w:div w:id="1870606528">
      <w:bodyDiv w:val="1"/>
      <w:marLeft w:val="0"/>
      <w:marRight w:val="0"/>
      <w:marTop w:val="0"/>
      <w:marBottom w:val="0"/>
      <w:divBdr>
        <w:top w:val="none" w:sz="0" w:space="0" w:color="auto"/>
        <w:left w:val="none" w:sz="0" w:space="0" w:color="auto"/>
        <w:bottom w:val="none" w:sz="0" w:space="0" w:color="auto"/>
        <w:right w:val="none" w:sz="0" w:space="0" w:color="auto"/>
      </w:divBdr>
    </w:div>
    <w:div w:id="1894190683">
      <w:bodyDiv w:val="1"/>
      <w:marLeft w:val="0"/>
      <w:marRight w:val="0"/>
      <w:marTop w:val="0"/>
      <w:marBottom w:val="0"/>
      <w:divBdr>
        <w:top w:val="none" w:sz="0" w:space="0" w:color="auto"/>
        <w:left w:val="none" w:sz="0" w:space="0" w:color="auto"/>
        <w:bottom w:val="none" w:sz="0" w:space="0" w:color="auto"/>
        <w:right w:val="none" w:sz="0" w:space="0" w:color="auto"/>
      </w:divBdr>
    </w:div>
    <w:div w:id="2021929923">
      <w:bodyDiv w:val="1"/>
      <w:marLeft w:val="0"/>
      <w:marRight w:val="0"/>
      <w:marTop w:val="0"/>
      <w:marBottom w:val="0"/>
      <w:divBdr>
        <w:top w:val="none" w:sz="0" w:space="0" w:color="auto"/>
        <w:left w:val="none" w:sz="0" w:space="0" w:color="auto"/>
        <w:bottom w:val="none" w:sz="0" w:space="0" w:color="auto"/>
        <w:right w:val="none" w:sz="0" w:space="0" w:color="auto"/>
      </w:divBdr>
    </w:div>
    <w:div w:id="2110153376">
      <w:bodyDiv w:val="1"/>
      <w:marLeft w:val="0"/>
      <w:marRight w:val="0"/>
      <w:marTop w:val="0"/>
      <w:marBottom w:val="0"/>
      <w:divBdr>
        <w:top w:val="none" w:sz="0" w:space="0" w:color="auto"/>
        <w:left w:val="none" w:sz="0" w:space="0" w:color="auto"/>
        <w:bottom w:val="none" w:sz="0" w:space="0" w:color="auto"/>
        <w:right w:val="none" w:sz="0" w:space="0" w:color="auto"/>
      </w:divBdr>
    </w:div>
    <w:div w:id="2129733307">
      <w:bodyDiv w:val="1"/>
      <w:marLeft w:val="0"/>
      <w:marRight w:val="0"/>
      <w:marTop w:val="0"/>
      <w:marBottom w:val="0"/>
      <w:divBdr>
        <w:top w:val="none" w:sz="0" w:space="0" w:color="auto"/>
        <w:left w:val="none" w:sz="0" w:space="0" w:color="auto"/>
        <w:bottom w:val="none" w:sz="0" w:space="0" w:color="auto"/>
        <w:right w:val="none" w:sz="0" w:space="0" w:color="auto"/>
      </w:divBdr>
    </w:div>
    <w:div w:id="2133670331">
      <w:bodyDiv w:val="1"/>
      <w:marLeft w:val="0"/>
      <w:marRight w:val="0"/>
      <w:marTop w:val="0"/>
      <w:marBottom w:val="0"/>
      <w:divBdr>
        <w:top w:val="none" w:sz="0" w:space="0" w:color="auto"/>
        <w:left w:val="none" w:sz="0" w:space="0" w:color="auto"/>
        <w:bottom w:val="none" w:sz="0" w:space="0" w:color="auto"/>
        <w:right w:val="none" w:sz="0" w:space="0" w:color="auto"/>
      </w:divBdr>
    </w:div>
    <w:div w:id="214088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rdmap.5dvision.ee/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cebook.com/groups/birdsinbulgaria/posts/1015854076767922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anubesurvey.org/jds4/publications/scientific-re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nr.bg/kardzhali/post/101069255/ptica-otpredi-lednikovata-epoha-gnezdi-v-azovir-borovica" TargetMode="External"/><Relationship Id="rId5" Type="http://schemas.openxmlformats.org/officeDocument/2006/relationships/settings" Target="settings.xml"/><Relationship Id="rId15" Type="http://schemas.openxmlformats.org/officeDocument/2006/relationships/hyperlink" Target="https://observation.org/species/203/maps/?start_date=2010-10-20&amp;interval=86400&amp;end_date=2021-10-15&amp;map_type=grid25k" TargetMode="External"/><Relationship Id="rId10" Type="http://schemas.openxmlformats.org/officeDocument/2006/relationships/hyperlink" Target="https://www.stringmeteo.com/synop/temp_month.php?rep_1113=1&amp;year=2019&amp;month=1&amp;dst=&amp;dend=&amp;ord=num&amp;submit=%D0%9F%D0%9E%D0%9A%D0%90%D0%96%D0%98"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stringmeteo.com/synop/temp_month.php?rep_1113=1&amp;year=2019&amp;month=1&amp;dst=&amp;dend=&amp;ord=num&amp;submit=%D0%9F%D0%9E%D0%9A%D0%90%D0%96%D0%98" TargetMode="External"/><Relationship Id="rId14" Type="http://schemas.openxmlformats.org/officeDocument/2006/relationships/hyperlink" Target="https://ebird.org/map/eugplo?env.minX=-171.016847151715&amp;env.minY=-0.482638586407011&amp;env.maxX=140.698556437759&amp;env.maxY=80.2751336024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4EFFB-62F1-4202-B7A4-531CA0AD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327</Pages>
  <Words>118097</Words>
  <Characters>673153</Characters>
  <Application>Microsoft Office Word</Application>
  <DocSecurity>0</DocSecurity>
  <Lines>5609</Lines>
  <Paragraphs>1579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Dimitar Dimitrov</dc:creator>
  <cp:keywords/>
  <dc:description/>
  <cp:lastModifiedBy>Anna Ganeva</cp:lastModifiedBy>
  <cp:revision>442</cp:revision>
  <cp:lastPrinted>2021-11-10T23:51:00Z</cp:lastPrinted>
  <dcterms:created xsi:type="dcterms:W3CDTF">2022-03-07T11:50:00Z</dcterms:created>
  <dcterms:modified xsi:type="dcterms:W3CDTF">2022-03-14T15:42:00Z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http://www.zotero.org/styles/animal-migration</vt:lpwstr>
  </property>
  <property fmtid="{D5CDD505-2E9C-101B-9397-08002B2CF9AE}" pid="9" name="Mendeley Recent Style Name 3_1">
    <vt:lpwstr>Animal Migration</vt:lpwstr>
  </property>
  <property fmtid="{D5CDD505-2E9C-101B-9397-08002B2CF9AE}" pid="10" name="Mendeley Recent Style Id 4_1">
    <vt:lpwstr>http://www.zotero.org/styles/avian-research</vt:lpwstr>
  </property>
  <property fmtid="{D5CDD505-2E9C-101B-9397-08002B2CF9AE}" pid="11" name="Mendeley Recent Style Name 4_1">
    <vt:lpwstr>Avian Research</vt:lpwstr>
  </property>
  <property fmtid="{D5CDD505-2E9C-101B-9397-08002B2CF9AE}" pid="12" name="Mendeley Recent Style Id 5_1">
    <vt:lpwstr>http://www.zotero.org/styles/biodiversity-and-conservation</vt:lpwstr>
  </property>
  <property fmtid="{D5CDD505-2E9C-101B-9397-08002B2CF9AE}" pid="13" name="Mendeley Recent Style Name 5_1">
    <vt:lpwstr>Biodiversity and Conservation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http://www.zotero.org/styles/international-journal-for-parasitology-parasites-and-wildlife</vt:lpwstr>
  </property>
  <property fmtid="{D5CDD505-2E9C-101B-9397-08002B2CF9AE}" pid="17" name="Mendeley Recent Style Name 7_1">
    <vt:lpwstr>International Journal for Parasitology: Parasites and Wildlife</vt:lpwstr>
  </property>
  <property fmtid="{D5CDD505-2E9C-101B-9397-08002B2CF9AE}" pid="18" name="Mendeley Recent Style Id 8_1">
    <vt:lpwstr>http://csl.mendeley.com/styles/26643131/springer-basic-author-date</vt:lpwstr>
  </property>
  <property fmtid="{D5CDD505-2E9C-101B-9397-08002B2CF9AE}" pid="19" name="Mendeley Recent Style Name 8_1">
    <vt:lpwstr>Springer - Basic (author-date) - Dimitar Dimitrov</vt:lpwstr>
  </property>
  <property fmtid="{D5CDD505-2E9C-101B-9397-08002B2CF9AE}" pid="20" name="Mendeley Recent Style Id 9_1">
    <vt:lpwstr>http://www.zotero.org/styles/zootaxa</vt:lpwstr>
  </property>
  <property fmtid="{D5CDD505-2E9C-101B-9397-08002B2CF9AE}" pid="21" name="Mendeley Recent Style Name 9_1">
    <vt:lpwstr>Zootaxa</vt:lpwstr>
  </property>
</Properties>
</file>