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2E" w:rsidRPr="00C8632E" w:rsidRDefault="00C8632E" w:rsidP="006428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</w:p>
    <w:p w:rsidR="00C8632E" w:rsidRPr="00C8632E" w:rsidRDefault="00C8632E" w:rsidP="00C86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1C2CCD" w:rsidRPr="00A87EFC" w:rsidRDefault="008D01C7" w:rsidP="003A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EFC">
        <w:rPr>
          <w:rStyle w:val="Heading1TimesNewRoman"/>
          <w:rFonts w:eastAsia="Tahoma"/>
          <w:bCs w:val="0"/>
          <w:sz w:val="32"/>
          <w:szCs w:val="32"/>
        </w:rPr>
        <w:t xml:space="preserve">Наредба </w:t>
      </w:r>
      <w:r w:rsidRPr="00A87EFC">
        <w:rPr>
          <w:rFonts w:ascii="Times New Roman" w:hAnsi="Times New Roman" w:cs="Times New Roman"/>
          <w:b/>
          <w:sz w:val="32"/>
          <w:szCs w:val="32"/>
        </w:rPr>
        <w:t>за управление на строителните отпадъци и за влагане на рециклирани строителни материали</w:t>
      </w:r>
      <w:bookmarkEnd w:id="0"/>
    </w:p>
    <w:p w:rsidR="00A87EFC" w:rsidRDefault="00A87EFC" w:rsidP="008D01C7">
      <w:pPr>
        <w:jc w:val="center"/>
        <w:rPr>
          <w:rFonts w:ascii="Cambria" w:hAnsi="Cambria" w:cs="Times New Roman"/>
          <w:b/>
          <w:sz w:val="32"/>
          <w:szCs w:val="32"/>
        </w:rPr>
      </w:pPr>
    </w:p>
    <w:p w:rsidR="00A87EFC" w:rsidRPr="00A87EFC" w:rsidRDefault="00A87EFC" w:rsidP="00A87EF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A87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първа</w:t>
      </w:r>
    </w:p>
    <w:p w:rsidR="00A87EFC" w:rsidRPr="00A87EFC" w:rsidRDefault="00A87EFC" w:rsidP="00A87EF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EFC" w:rsidRPr="00A87EFC" w:rsidRDefault="00A87EFC" w:rsidP="00A87EFC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87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 ПОЛОЖЕНИЯ</w:t>
      </w:r>
      <w:bookmarkEnd w:id="1"/>
    </w:p>
    <w:p w:rsidR="00A87EFC" w:rsidRDefault="00A87EFC" w:rsidP="008D01C7">
      <w:pPr>
        <w:jc w:val="center"/>
        <w:rPr>
          <w:rFonts w:ascii="Cambria" w:hAnsi="Cambria" w:cs="Times New Roman"/>
          <w:b/>
          <w:sz w:val="32"/>
          <w:szCs w:val="32"/>
        </w:rPr>
      </w:pPr>
    </w:p>
    <w:p w:rsidR="00A87EFC" w:rsidRPr="00184BEC" w:rsidRDefault="00A87EFC" w:rsidP="00A87EFC">
      <w:pPr>
        <w:pStyle w:val="Heading20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  <w:lang w:val="en-US"/>
        </w:rPr>
      </w:pPr>
    </w:p>
    <w:p w:rsidR="00A87EFC" w:rsidRDefault="00A87EFC" w:rsidP="00A87EFC">
      <w:pPr>
        <w:pStyle w:val="BodyText2"/>
        <w:shd w:val="clear" w:color="auto" w:fill="auto"/>
        <w:spacing w:before="0" w:after="0" w:line="240" w:lineRule="auto"/>
        <w:rPr>
          <w:sz w:val="24"/>
          <w:szCs w:val="24"/>
        </w:rPr>
      </w:pPr>
      <w:r w:rsidRPr="00A87EFC">
        <w:rPr>
          <w:rStyle w:val="BodytextTahoma9ptBold"/>
          <w:rFonts w:ascii="Times New Roman" w:hAnsi="Times New Roman" w:cs="Times New Roman"/>
          <w:sz w:val="24"/>
          <w:szCs w:val="24"/>
        </w:rPr>
        <w:t>Чл. 1.</w:t>
      </w:r>
      <w:r w:rsidRPr="00184BEC">
        <w:rPr>
          <w:rStyle w:val="BodytextTahoma9ptBold"/>
          <w:sz w:val="24"/>
          <w:szCs w:val="24"/>
        </w:rPr>
        <w:t xml:space="preserve"> </w:t>
      </w:r>
      <w:r w:rsidRPr="00184BEC">
        <w:rPr>
          <w:sz w:val="24"/>
          <w:szCs w:val="24"/>
        </w:rPr>
        <w:t>С наредбата се регламентират:</w:t>
      </w:r>
    </w:p>
    <w:p w:rsidR="00A87EFC" w:rsidRPr="00184BEC" w:rsidRDefault="00A87EFC" w:rsidP="00A87EFC">
      <w:pPr>
        <w:pStyle w:val="BodyText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7EFC" w:rsidRDefault="00A87EFC" w:rsidP="00A87EFC">
      <w:pPr>
        <w:pStyle w:val="BodyText2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40" w:lineRule="auto"/>
        <w:rPr>
          <w:sz w:val="24"/>
          <w:szCs w:val="24"/>
        </w:rPr>
      </w:pPr>
      <w:r w:rsidRPr="00184BEC">
        <w:rPr>
          <w:sz w:val="24"/>
          <w:szCs w:val="24"/>
        </w:rPr>
        <w:t>предотвратяването и ограничаването на замърсяването на въздуха, водите и почвите, както и ограничаването на риска за човешкото здраве и околната среда в резултат на третирането и транспортирането на строителните отпадъци (СО);</w:t>
      </w:r>
    </w:p>
    <w:p w:rsidR="00A87EFC" w:rsidRPr="00184BEC" w:rsidRDefault="00A87EFC" w:rsidP="00A87EFC">
      <w:pPr>
        <w:pStyle w:val="BodyText2"/>
        <w:shd w:val="clear" w:color="auto" w:fill="auto"/>
        <w:tabs>
          <w:tab w:val="left" w:pos="394"/>
        </w:tabs>
        <w:spacing w:before="0" w:after="0" w:line="240" w:lineRule="auto"/>
        <w:rPr>
          <w:sz w:val="24"/>
          <w:szCs w:val="24"/>
        </w:rPr>
      </w:pPr>
    </w:p>
    <w:p w:rsidR="00A87EFC" w:rsidRPr="00A87EFC" w:rsidRDefault="00A87EFC" w:rsidP="00A87EFC">
      <w:pPr>
        <w:pStyle w:val="BodyText2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rPr>
          <w:sz w:val="24"/>
          <w:szCs w:val="24"/>
        </w:rPr>
      </w:pPr>
      <w:r w:rsidRPr="00A87EFC">
        <w:rPr>
          <w:sz w:val="24"/>
          <w:szCs w:val="24"/>
        </w:rPr>
        <w:t>създаването на система за управление и контрол на дейностите по събиране, транспортиране и третиране на СО;</w:t>
      </w:r>
    </w:p>
    <w:p w:rsidR="00A87EFC" w:rsidRPr="00A87EFC" w:rsidRDefault="00A87EFC" w:rsidP="00A87EFC">
      <w:pPr>
        <w:pStyle w:val="BodyText2"/>
        <w:shd w:val="clear" w:color="auto" w:fill="auto"/>
        <w:tabs>
          <w:tab w:val="left" w:pos="390"/>
        </w:tabs>
        <w:spacing w:before="0" w:after="0" w:line="240" w:lineRule="auto"/>
        <w:rPr>
          <w:sz w:val="24"/>
          <w:szCs w:val="24"/>
        </w:rPr>
      </w:pPr>
    </w:p>
    <w:p w:rsidR="00A87EFC" w:rsidRPr="00CF52E0" w:rsidRDefault="00A87EFC" w:rsidP="00A87EFC">
      <w:pPr>
        <w:pStyle w:val="BodyText2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40" w:lineRule="auto"/>
        <w:rPr>
          <w:rStyle w:val="BodytextTahomaSpacing0pt"/>
          <w:rFonts w:ascii="Times New Roman" w:hAnsi="Times New Roman" w:cs="Times New Roman"/>
          <w:sz w:val="24"/>
          <w:szCs w:val="24"/>
        </w:rPr>
      </w:pPr>
      <w:r w:rsidRPr="00CF52E0">
        <w:rPr>
          <w:sz w:val="24"/>
          <w:szCs w:val="24"/>
        </w:rPr>
        <w:t>изискванията за влагане на рециклирани строителни материали в строителството</w:t>
      </w:r>
      <w:r w:rsidRPr="00CF52E0">
        <w:rPr>
          <w:rStyle w:val="BodytextTahomaSpacing0pt"/>
          <w:rFonts w:ascii="Times New Roman" w:hAnsi="Times New Roman" w:cs="Times New Roman"/>
          <w:sz w:val="24"/>
          <w:szCs w:val="24"/>
        </w:rPr>
        <w:t>;</w:t>
      </w:r>
    </w:p>
    <w:p w:rsidR="00A87EFC" w:rsidRPr="00A87EFC" w:rsidRDefault="00A87EFC" w:rsidP="00A87EFC">
      <w:pPr>
        <w:pStyle w:val="BodyText2"/>
        <w:shd w:val="clear" w:color="auto" w:fill="auto"/>
        <w:tabs>
          <w:tab w:val="left" w:pos="260"/>
        </w:tabs>
        <w:spacing w:before="0" w:after="0" w:line="240" w:lineRule="auto"/>
        <w:rPr>
          <w:sz w:val="24"/>
          <w:szCs w:val="24"/>
        </w:rPr>
      </w:pPr>
    </w:p>
    <w:p w:rsidR="00A87EFC" w:rsidRDefault="00A87EFC" w:rsidP="00A87EFC">
      <w:pPr>
        <w:pStyle w:val="BodyText2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40" w:lineRule="auto"/>
        <w:rPr>
          <w:sz w:val="24"/>
          <w:szCs w:val="24"/>
        </w:rPr>
      </w:pPr>
      <w:r w:rsidRPr="00A87EFC">
        <w:rPr>
          <w:sz w:val="24"/>
          <w:szCs w:val="24"/>
        </w:rPr>
        <w:t>изискванията за управление на СО в процеса на строителство и премахване на строежи;</w:t>
      </w:r>
    </w:p>
    <w:p w:rsidR="00F83FE5" w:rsidRPr="00C60152" w:rsidRDefault="00F83FE5" w:rsidP="00A87EFC">
      <w:pPr>
        <w:pStyle w:val="BodyText2"/>
        <w:shd w:val="clear" w:color="auto" w:fill="auto"/>
        <w:tabs>
          <w:tab w:val="left" w:pos="265"/>
        </w:tabs>
        <w:spacing w:before="0" w:after="0" w:line="240" w:lineRule="auto"/>
        <w:rPr>
          <w:sz w:val="24"/>
          <w:szCs w:val="24"/>
        </w:rPr>
      </w:pPr>
    </w:p>
    <w:p w:rsidR="00A87EFC" w:rsidRPr="00A87EFC" w:rsidRDefault="00A87EFC" w:rsidP="00A87EFC">
      <w:pPr>
        <w:pStyle w:val="BodyText2"/>
        <w:shd w:val="clear" w:color="auto" w:fill="auto"/>
        <w:tabs>
          <w:tab w:val="left" w:pos="265"/>
        </w:tabs>
        <w:spacing w:before="0" w:after="0" w:line="240" w:lineRule="auto"/>
        <w:rPr>
          <w:sz w:val="24"/>
          <w:szCs w:val="24"/>
        </w:rPr>
      </w:pPr>
    </w:p>
    <w:p w:rsidR="00A87EFC" w:rsidRPr="00A87EFC" w:rsidRDefault="00A87EFC" w:rsidP="00A87E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F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Чл. 2. </w:t>
      </w:r>
      <w:r w:rsidRPr="00A87EFC">
        <w:rPr>
          <w:rFonts w:ascii="Times New Roman" w:eastAsia="Times New Roman" w:hAnsi="Times New Roman" w:cs="Times New Roman"/>
          <w:color w:val="000000"/>
          <w:sz w:val="24"/>
          <w:szCs w:val="24"/>
        </w:rPr>
        <w:t>Целта на наредбата е:</w:t>
      </w:r>
    </w:p>
    <w:p w:rsidR="00A87EFC" w:rsidRPr="00A87EFC" w:rsidRDefault="00A87EFC" w:rsidP="00A87E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EFC" w:rsidRPr="00A87EFC" w:rsidRDefault="00A87EFC" w:rsidP="00B7596C">
      <w:pPr>
        <w:widowControl w:val="0"/>
        <w:numPr>
          <w:ilvl w:val="0"/>
          <w:numId w:val="2"/>
        </w:numPr>
        <w:tabs>
          <w:tab w:val="left" w:pos="2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се предотврати и </w:t>
      </w:r>
      <w:r w:rsidR="00720CCB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намали</w:t>
      </w:r>
      <w:r w:rsidR="00720CCB" w:rsidRPr="00A87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E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образуването на СО;</w:t>
      </w:r>
    </w:p>
    <w:p w:rsidR="00A87EFC" w:rsidRPr="00A87EFC" w:rsidRDefault="00A87EFC" w:rsidP="00B7596C">
      <w:pPr>
        <w:widowControl w:val="0"/>
        <w:tabs>
          <w:tab w:val="left" w:pos="2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EFC" w:rsidRPr="00A87EFC" w:rsidRDefault="00A87EFC" w:rsidP="00B7596C">
      <w:pPr>
        <w:widowControl w:val="0"/>
        <w:numPr>
          <w:ilvl w:val="0"/>
          <w:numId w:val="2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FC">
        <w:rPr>
          <w:rFonts w:ascii="Times New Roman" w:eastAsia="Times New Roman" w:hAnsi="Times New Roman" w:cs="Times New Roman"/>
          <w:color w:val="000000"/>
          <w:sz w:val="24"/>
          <w:szCs w:val="24"/>
        </w:rPr>
        <w:t>да се насърчи рециклирането и оползотворяването на СО за постигане на целите по чл. 32 от Закона за управление на отпадъците (ЗУО);</w:t>
      </w:r>
    </w:p>
    <w:p w:rsidR="00A87EFC" w:rsidRPr="00A87EFC" w:rsidRDefault="00A87EFC" w:rsidP="00B7596C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EFC" w:rsidRPr="00A87EFC" w:rsidRDefault="00A87EFC" w:rsidP="00B7596C">
      <w:pPr>
        <w:widowControl w:val="0"/>
        <w:numPr>
          <w:ilvl w:val="0"/>
          <w:numId w:val="2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се увеличи употребата на рециклирани строителни </w:t>
      </w:r>
      <w:r w:rsidRPr="00A87EFC">
        <w:rPr>
          <w:rFonts w:ascii="Times New Roman" w:eastAsia="Tahoma" w:hAnsi="Times New Roman" w:cs="Times New Roman"/>
          <w:color w:val="000000"/>
          <w:sz w:val="24"/>
          <w:szCs w:val="24"/>
        </w:rPr>
        <w:t>материали;</w:t>
      </w:r>
    </w:p>
    <w:p w:rsidR="00A87EFC" w:rsidRPr="00A87EFC" w:rsidRDefault="00A87EFC" w:rsidP="00B7596C">
      <w:pPr>
        <w:widowControl w:val="0"/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EFC" w:rsidRDefault="00A87EFC" w:rsidP="00B7596C">
      <w:pPr>
        <w:widowControl w:val="0"/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FC">
        <w:rPr>
          <w:rFonts w:ascii="Times New Roman" w:eastAsia="Times New Roman" w:hAnsi="Times New Roman" w:cs="Times New Roman"/>
          <w:color w:val="000000"/>
          <w:sz w:val="24"/>
          <w:szCs w:val="24"/>
        </w:rPr>
        <w:t>да се намали количеството на депонираните СО.</w:t>
      </w:r>
    </w:p>
    <w:p w:rsidR="00B7596C" w:rsidRDefault="00B7596C" w:rsidP="00B7596C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59B" w:rsidRDefault="0041359B" w:rsidP="00B7596C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96C" w:rsidRDefault="00B7596C" w:rsidP="00B75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6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Чл. 3. </w:t>
      </w:r>
      <w:r w:rsidRPr="00B75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се прилага за:</w:t>
      </w:r>
    </w:p>
    <w:p w:rsidR="00B62229" w:rsidRPr="00B7596C" w:rsidRDefault="00B62229" w:rsidP="00B759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96C" w:rsidRPr="00B7596C" w:rsidRDefault="00B7596C" w:rsidP="00B7596C">
      <w:pPr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bookmarkStart w:id="2" w:name="bookmark2"/>
      <w:r w:rsidRPr="00B7596C">
        <w:rPr>
          <w:rFonts w:ascii="Times New Roman" w:eastAsia="Tahoma" w:hAnsi="Times New Roman" w:cs="Times New Roman"/>
          <w:color w:val="000000"/>
          <w:sz w:val="24"/>
          <w:szCs w:val="24"/>
        </w:rPr>
        <w:t>отпадъците по приложение № 1, образувани от строителни и монтажни работи (СМР), независимо от категорията на строежа, съгласно чл. 137, ал. 1 от Закона за устройство на територията (ЗУТ);</w:t>
      </w:r>
      <w:bookmarkEnd w:id="2"/>
    </w:p>
    <w:p w:rsidR="00B7596C" w:rsidRPr="00B7596C" w:rsidRDefault="00B7596C" w:rsidP="00B7596C">
      <w:pPr>
        <w:widowControl w:val="0"/>
        <w:tabs>
          <w:tab w:val="left" w:pos="27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B7596C" w:rsidRDefault="00B7596C" w:rsidP="00B7596C">
      <w:pPr>
        <w:widowControl w:val="0"/>
        <w:numPr>
          <w:ilvl w:val="0"/>
          <w:numId w:val="3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77C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отпадъци</w:t>
      </w:r>
      <w:r w:rsidR="00B62229" w:rsidRPr="00E7277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7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приложение № 1 от премахване на строежи по т. 1</w:t>
      </w:r>
      <w:r w:rsidR="00E727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277C" w:rsidRPr="00E7277C" w:rsidRDefault="00E7277C" w:rsidP="00E7277C">
      <w:pPr>
        <w:widowControl w:val="0"/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59B" w:rsidRPr="00760C41" w:rsidRDefault="00B7596C" w:rsidP="00B7596C">
      <w:pPr>
        <w:widowControl w:val="0"/>
        <w:numPr>
          <w:ilvl w:val="0"/>
          <w:numId w:val="3"/>
        </w:num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рециклирани строителни </w:t>
      </w:r>
      <w:r w:rsidRPr="00B7596C">
        <w:rPr>
          <w:rFonts w:ascii="Times New Roman" w:eastAsia="Tahoma" w:hAnsi="Times New Roman" w:cs="Times New Roman"/>
          <w:color w:val="000000"/>
          <w:sz w:val="24"/>
          <w:szCs w:val="24"/>
        </w:rPr>
        <w:t>материали.</w:t>
      </w:r>
    </w:p>
    <w:p w:rsidR="0041359B" w:rsidRDefault="0041359B" w:rsidP="00B7596C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EFC" w:rsidRDefault="00A87EFC" w:rsidP="004E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DD" w:rsidRDefault="00EE6EDD" w:rsidP="00EE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39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EE6EDD" w:rsidRPr="00BE3DD9" w:rsidRDefault="00EE6EDD" w:rsidP="00EE6EDD">
      <w:pPr>
        <w:pStyle w:val="Heading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z w:val="24"/>
          <w:szCs w:val="24"/>
        </w:rPr>
      </w:pPr>
      <w:r w:rsidRPr="00EE6EDD">
        <w:rPr>
          <w:sz w:val="24"/>
          <w:szCs w:val="24"/>
        </w:rPr>
        <w:t>УПРАВЛЕНИЕ НА СТРОИТЕЛНИТЕ ОТПАДЪЦИ ПРИ ИЗВЪРШВАНЕ НА СТРОИТЕЛНИ И МОНТАЖНИ РАБОТИ И ПРЕМАХВАНЕ НА СТРОЕЖИ</w:t>
      </w:r>
    </w:p>
    <w:p w:rsidR="004E73A6" w:rsidRDefault="004E73A6" w:rsidP="004E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DD" w:rsidRDefault="00EE6EDD" w:rsidP="00EE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A6" w:rsidRPr="004E73A6" w:rsidRDefault="004E73A6" w:rsidP="004E7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4.</w:t>
      </w: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Лицата, </w:t>
      </w:r>
      <w:r w:rsidRPr="003B2B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чиято дейност</w:t>
      </w: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образуват СО и/или лицата, които третират СО, прилагат следния приоритетен ред (йерархия)  при управлението им:</w:t>
      </w:r>
      <w:r w:rsidRPr="004E73A6" w:rsidDel="0031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73A6" w:rsidRPr="004E73A6" w:rsidRDefault="004E73A6" w:rsidP="004E73A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предотвратяване на образуването им;</w:t>
      </w:r>
    </w:p>
    <w:p w:rsidR="004E73A6" w:rsidRPr="004E73A6" w:rsidRDefault="004E73A6" w:rsidP="004E73A6">
      <w:pPr>
        <w:widowControl w:val="0"/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A6" w:rsidRPr="004E73A6" w:rsidRDefault="004E73A6" w:rsidP="004E73A6">
      <w:pPr>
        <w:widowControl w:val="0"/>
        <w:numPr>
          <w:ilvl w:val="0"/>
          <w:numId w:val="4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за повторна употреба;</w:t>
      </w:r>
    </w:p>
    <w:p w:rsidR="004E73A6" w:rsidRPr="004E73A6" w:rsidRDefault="004E73A6" w:rsidP="004E73A6">
      <w:pPr>
        <w:widowControl w:val="0"/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A6" w:rsidRPr="004E73A6" w:rsidRDefault="004E73A6" w:rsidP="004E73A6">
      <w:pPr>
        <w:widowControl w:val="0"/>
        <w:numPr>
          <w:ilvl w:val="0"/>
          <w:numId w:val="4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>рециклиране на СО;</w:t>
      </w:r>
    </w:p>
    <w:p w:rsidR="004E73A6" w:rsidRPr="004E73A6" w:rsidRDefault="004E73A6" w:rsidP="004E73A6">
      <w:pPr>
        <w:widowControl w:val="0"/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A6" w:rsidRPr="004E73A6" w:rsidRDefault="004E73A6" w:rsidP="004E73A6">
      <w:pPr>
        <w:widowControl w:val="0"/>
        <w:numPr>
          <w:ilvl w:val="0"/>
          <w:numId w:val="4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оползотворяване в обратни насипи;</w:t>
      </w:r>
    </w:p>
    <w:p w:rsidR="004E73A6" w:rsidRPr="004E73A6" w:rsidRDefault="004E73A6" w:rsidP="004E73A6">
      <w:pPr>
        <w:widowControl w:val="0"/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A6" w:rsidRPr="004E73A6" w:rsidRDefault="004E73A6" w:rsidP="004E73A6">
      <w:pPr>
        <w:widowControl w:val="0"/>
        <w:numPr>
          <w:ilvl w:val="0"/>
          <w:numId w:val="4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оползотворяване за получаване на енергия от СО, които не могат да бъдат рециклирани и/или материално оползотворени;</w:t>
      </w:r>
    </w:p>
    <w:p w:rsidR="004E73A6" w:rsidRPr="004E73A6" w:rsidRDefault="004E73A6" w:rsidP="004E73A6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A6" w:rsidRDefault="004E73A6" w:rsidP="004E73A6">
      <w:pPr>
        <w:widowControl w:val="0"/>
        <w:numPr>
          <w:ilvl w:val="0"/>
          <w:numId w:val="4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A6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обезвреждане на СО.</w:t>
      </w:r>
    </w:p>
    <w:p w:rsidR="00C32367" w:rsidRDefault="00C32367" w:rsidP="00C32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2A" w:rsidRDefault="00E90F2A" w:rsidP="00E72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2A" w:rsidRDefault="00F83FE5" w:rsidP="00E72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</w:t>
      </w:r>
      <w:r w:rsidRPr="00F83F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90F2A" w:rsidRPr="00F83F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11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0B48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90F2A" w:rsidRPr="00E90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="00E90F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0F2A" w:rsidRPr="006C3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извършване на СМР и</w:t>
      </w:r>
      <w:r w:rsidR="00140457">
        <w:rPr>
          <w:rFonts w:ascii="Times New Roman" w:eastAsia="Times New Roman" w:hAnsi="Times New Roman" w:cs="Times New Roman"/>
          <w:sz w:val="24"/>
          <w:szCs w:val="24"/>
          <w:lang w:eastAsia="bg-BG"/>
        </w:rPr>
        <w:t>/или</w:t>
      </w:r>
      <w:r w:rsidR="00E90F2A" w:rsidRPr="006C3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премахване на строежи, СО задължително се разделят по вид и се предават за </w:t>
      </w:r>
      <w:proofErr w:type="spellStart"/>
      <w:r w:rsidR="00E90F2A" w:rsidRPr="003B2BB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</w:t>
      </w:r>
      <w:proofErr w:type="spellEnd"/>
      <w:r w:rsidR="00E90F2A" w:rsidRPr="003B2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6F4D" w:rsidRPr="00AD1DC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материално оползотворяване</w:t>
      </w:r>
      <w:r w:rsidR="00CA6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0F2A" w:rsidRPr="006C3A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лица, прит</w:t>
      </w:r>
      <w:r w:rsidR="00140457">
        <w:rPr>
          <w:rFonts w:ascii="Times New Roman" w:eastAsia="Times New Roman" w:hAnsi="Times New Roman" w:cs="Times New Roman"/>
          <w:sz w:val="24"/>
          <w:szCs w:val="24"/>
          <w:lang w:eastAsia="bg-BG"/>
        </w:rPr>
        <w:t>ежаващи документ по чл. 35 ЗУО</w:t>
      </w:r>
      <w:r w:rsidR="00E112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277C" w:rsidRDefault="00E7277C" w:rsidP="00E7277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0F2A" w:rsidRDefault="00E90F2A" w:rsidP="00E9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1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Строителните отпадъци по ал. 1 се събират, съхраняват, транспортират и подготвят за</w:t>
      </w:r>
      <w:r w:rsidR="0060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1A7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оползотворяване разделно</w:t>
      </w:r>
      <w:r w:rsidR="002728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73A6" w:rsidRDefault="004E73A6" w:rsidP="004E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5E3" w:rsidRDefault="006045E3" w:rsidP="004E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9318E4">
        <w:rPr>
          <w:rFonts w:ascii="Times New Roman" w:hAnsi="Times New Roman" w:cs="Times New Roman"/>
          <w:b/>
          <w:sz w:val="24"/>
          <w:szCs w:val="24"/>
        </w:rPr>
        <w:t>)</w:t>
      </w:r>
      <w:r w:rsidRPr="00BD18AA">
        <w:rPr>
          <w:rFonts w:ascii="Times New Roman" w:hAnsi="Times New Roman" w:cs="Times New Roman"/>
          <w:sz w:val="24"/>
          <w:szCs w:val="24"/>
        </w:rPr>
        <w:t xml:space="preserve"> Строителните отпадъци се подготвят за оползотворяване и се рециклират на площадките по чл.</w:t>
      </w:r>
      <w:r w:rsidR="00BD18AA" w:rsidRPr="00BD18AA">
        <w:rPr>
          <w:rFonts w:ascii="Times New Roman" w:hAnsi="Times New Roman" w:cs="Times New Roman"/>
          <w:sz w:val="24"/>
          <w:szCs w:val="24"/>
        </w:rPr>
        <w:t xml:space="preserve"> 2</w:t>
      </w:r>
      <w:r w:rsidR="0016223A">
        <w:rPr>
          <w:rFonts w:ascii="Times New Roman" w:hAnsi="Times New Roman" w:cs="Times New Roman"/>
          <w:sz w:val="24"/>
          <w:szCs w:val="24"/>
        </w:rPr>
        <w:t>2</w:t>
      </w:r>
      <w:r w:rsidR="00BD18AA" w:rsidRPr="00BD18AA">
        <w:rPr>
          <w:rFonts w:ascii="Times New Roman" w:hAnsi="Times New Roman" w:cs="Times New Roman"/>
          <w:sz w:val="24"/>
          <w:szCs w:val="24"/>
        </w:rPr>
        <w:t xml:space="preserve">, ал. </w:t>
      </w:r>
      <w:r w:rsidR="00CF52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18AA" w:rsidRPr="00BD18AA">
        <w:rPr>
          <w:rFonts w:ascii="Times New Roman" w:hAnsi="Times New Roman" w:cs="Times New Roman"/>
          <w:sz w:val="24"/>
          <w:szCs w:val="24"/>
        </w:rPr>
        <w:t>.</w:t>
      </w:r>
    </w:p>
    <w:p w:rsidR="006045E3" w:rsidRDefault="006045E3" w:rsidP="004E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57" w:rsidRPr="00BD18AA" w:rsidRDefault="00E112AA" w:rsidP="00E112AA">
      <w:pPr>
        <w:spacing w:line="240" w:lineRule="auto"/>
        <w:jc w:val="both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</w:rPr>
        <w:t>Чл. 6</w:t>
      </w:r>
      <w:r w:rsidR="00794CAF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40457" w:rsidRPr="00E112AA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Възложителите на СМР и/или премахването на строежи осигуряват селективното разделяне по кодове на цялото количество на образуваните при съответната дейност опасни отпадъци от група 17 на наредбата по чл. 3, ал. 1 ЗУО.</w:t>
      </w:r>
    </w:p>
    <w:p w:rsidR="00140457" w:rsidRDefault="00E112AA" w:rsidP="004E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12AA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472D85">
        <w:rPr>
          <w:rFonts w:ascii="Times New Roman" w:hAnsi="Times New Roman" w:cs="Times New Roman"/>
          <w:b/>
          <w:sz w:val="24"/>
          <w:szCs w:val="24"/>
        </w:rPr>
        <w:t>7</w:t>
      </w:r>
      <w:r w:rsidRPr="00E112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12AA">
        <w:rPr>
          <w:rFonts w:ascii="Times New Roman" w:hAnsi="Times New Roman" w:cs="Times New Roman"/>
          <w:sz w:val="24"/>
          <w:szCs w:val="24"/>
        </w:rPr>
        <w:t>Предаването и приемането на СО се извършва само въз основа на писмен договор с лица, притежаващи документ по чл. 35 ЗУО за съответната дейност с отпадъци със съответния код съгласно наредбата по чл. 3, ал. 1 ЗУО за класификация на отпадъците.</w:t>
      </w:r>
      <w:r w:rsidRPr="00E112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94CAF" w:rsidRPr="00794CAF" w:rsidRDefault="00794CAF" w:rsidP="004E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CAF" w:rsidRPr="00AD1DC5" w:rsidRDefault="00F83FE5" w:rsidP="00CF52E0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8</w:t>
      </w:r>
      <w:r w:rsidR="0029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D7D39" w:rsidRPr="00AD7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Забранява се нерегламентираното изхвърляне, изгаряне, както и всяка друга форма на нерегламентирано третиране на СО, в т. ч. изхвърлянето им в контейнерите за събиране на битови отпадъци или </w:t>
      </w:r>
      <w:r w:rsidR="0027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разделно събиране на </w:t>
      </w:r>
      <w:r w:rsidR="00AD7D39" w:rsidRPr="00AD7D39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отпадъци от опаковки.</w:t>
      </w:r>
    </w:p>
    <w:p w:rsidR="00BE3DD9" w:rsidRPr="00BE3DD9" w:rsidRDefault="00BE3DD9" w:rsidP="00BE3DD9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050" w:rsidRDefault="00DA3050" w:rsidP="00DA30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50">
        <w:rPr>
          <w:rFonts w:ascii="Times New Roman" w:eastAsia="Times New Roman" w:hAnsi="Times New Roman" w:cs="Times New Roman"/>
          <w:b/>
          <w:sz w:val="24"/>
          <w:szCs w:val="24"/>
        </w:rPr>
        <w:t>Чл.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50">
        <w:rPr>
          <w:rFonts w:ascii="Times New Roman" w:eastAsia="Times New Roman" w:hAnsi="Times New Roman" w:cs="Times New Roman"/>
          <w:sz w:val="24"/>
          <w:szCs w:val="24"/>
        </w:rPr>
        <w:t xml:space="preserve">Преди започване на СМР и/или премахване на </w:t>
      </w:r>
      <w:r w:rsidRPr="00974A03">
        <w:rPr>
          <w:rFonts w:ascii="Times New Roman" w:eastAsia="Times New Roman" w:hAnsi="Times New Roman" w:cs="Times New Roman"/>
          <w:sz w:val="24"/>
          <w:szCs w:val="24"/>
        </w:rPr>
        <w:t xml:space="preserve">строеж </w:t>
      </w:r>
      <w:r w:rsidRPr="00AD1DC5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 w:rsidRPr="00974A0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DA3050">
        <w:rPr>
          <w:rFonts w:ascii="Times New Roman" w:eastAsia="Times New Roman" w:hAnsi="Times New Roman" w:cs="Times New Roman"/>
          <w:sz w:val="24"/>
          <w:szCs w:val="24"/>
        </w:rPr>
        <w:t xml:space="preserve"> отговорен за изготвянето на план за управление на </w:t>
      </w:r>
      <w:r w:rsidR="0085075C">
        <w:rPr>
          <w:rFonts w:ascii="Times New Roman" w:eastAsia="Times New Roman" w:hAnsi="Times New Roman" w:cs="Times New Roman"/>
          <w:sz w:val="24"/>
          <w:szCs w:val="24"/>
        </w:rPr>
        <w:t>строителните отпадъци</w:t>
      </w:r>
      <w:r w:rsidR="0085075C" w:rsidRPr="00DA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4E9">
        <w:rPr>
          <w:rFonts w:ascii="Times New Roman" w:eastAsia="Times New Roman" w:hAnsi="Times New Roman" w:cs="Times New Roman"/>
          <w:sz w:val="24"/>
          <w:szCs w:val="24"/>
        </w:rPr>
        <w:t xml:space="preserve">(ПУСО) </w:t>
      </w:r>
      <w:r w:rsidRPr="00DA3050">
        <w:rPr>
          <w:rFonts w:ascii="Times New Roman" w:eastAsia="Times New Roman" w:hAnsi="Times New Roman" w:cs="Times New Roman"/>
          <w:sz w:val="24"/>
          <w:szCs w:val="24"/>
        </w:rPr>
        <w:t>по чл. 11, ал. 1 ЗУО.</w:t>
      </w:r>
    </w:p>
    <w:p w:rsidR="00DA3050" w:rsidRDefault="00DA3050" w:rsidP="00DA30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DF" w:rsidRDefault="00E410DF" w:rsidP="00DA30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DF">
        <w:rPr>
          <w:rFonts w:ascii="Times New Roman" w:eastAsia="Times New Roman" w:hAnsi="Times New Roman" w:cs="Times New Roman"/>
          <w:b/>
          <w:sz w:val="24"/>
          <w:szCs w:val="24"/>
        </w:rPr>
        <w:t>Чл. 10</w:t>
      </w:r>
      <w:r w:rsidR="00F83F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10DF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 xml:space="preserve"> Планът за управление на </w:t>
      </w:r>
      <w:r w:rsidR="004304E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 xml:space="preserve"> включва:</w:t>
      </w:r>
    </w:p>
    <w:p w:rsidR="00E410DF" w:rsidRPr="00986DC5" w:rsidRDefault="00E410DF" w:rsidP="0044191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C5">
        <w:rPr>
          <w:rFonts w:ascii="Times New Roman" w:eastAsia="Times New Roman" w:hAnsi="Times New Roman" w:cs="Times New Roman"/>
          <w:sz w:val="24"/>
          <w:szCs w:val="24"/>
        </w:rPr>
        <w:t>обяснителна записка, съдържаща най-малко:</w:t>
      </w:r>
    </w:p>
    <w:p w:rsidR="00E410DF" w:rsidRDefault="00E410DF" w:rsidP="00441912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12">
        <w:rPr>
          <w:rFonts w:ascii="Times New Roman" w:eastAsia="Times New Roman" w:hAnsi="Times New Roman" w:cs="Times New Roman"/>
          <w:sz w:val="24"/>
          <w:szCs w:val="24"/>
        </w:rPr>
        <w:t>позоваване н</w:t>
      </w:r>
      <w:r w:rsidR="00441912">
        <w:rPr>
          <w:rFonts w:ascii="Times New Roman" w:eastAsia="Times New Roman" w:hAnsi="Times New Roman" w:cs="Times New Roman"/>
          <w:sz w:val="24"/>
          <w:szCs w:val="24"/>
        </w:rPr>
        <w:t>а приложимите нормативни актове;</w:t>
      </w:r>
    </w:p>
    <w:p w:rsidR="00E410DF" w:rsidRPr="000379FA" w:rsidRDefault="00E410DF" w:rsidP="00A46F1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12">
        <w:rPr>
          <w:rFonts w:ascii="Times New Roman" w:eastAsia="Times New Roman" w:hAnsi="Times New Roman" w:cs="Times New Roman"/>
          <w:sz w:val="24"/>
          <w:szCs w:val="24"/>
        </w:rPr>
        <w:t xml:space="preserve">обхват на ПУСО и целите за материално оползотворяване и </w:t>
      </w:r>
      <w:r w:rsidR="009E326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441912">
        <w:rPr>
          <w:rFonts w:ascii="Times New Roman" w:eastAsia="Times New Roman" w:hAnsi="Times New Roman" w:cs="Times New Roman"/>
          <w:sz w:val="24"/>
          <w:szCs w:val="24"/>
        </w:rPr>
        <w:t>влагане на рециклирани строителни материали</w:t>
      </w:r>
      <w:r w:rsidR="00CA5004">
        <w:rPr>
          <w:rFonts w:ascii="Times New Roman" w:eastAsia="Times New Roman" w:hAnsi="Times New Roman" w:cs="Times New Roman"/>
          <w:sz w:val="24"/>
          <w:szCs w:val="24"/>
        </w:rPr>
        <w:t xml:space="preserve"> и/или оползотворяване на строителни отпадъци в обратни насипи</w:t>
      </w:r>
      <w:r w:rsidRPr="00441912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на издаване на разрешението за строеж</w:t>
      </w:r>
      <w:r w:rsidR="009E3261">
        <w:rPr>
          <w:rFonts w:ascii="Times New Roman" w:eastAsia="Times New Roman" w:hAnsi="Times New Roman" w:cs="Times New Roman"/>
          <w:sz w:val="24"/>
          <w:szCs w:val="24"/>
        </w:rPr>
        <w:t>, респ</w:t>
      </w:r>
      <w:r w:rsidR="00974A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261">
        <w:rPr>
          <w:rFonts w:ascii="Times New Roman" w:eastAsia="Times New Roman" w:hAnsi="Times New Roman" w:cs="Times New Roman"/>
          <w:sz w:val="24"/>
          <w:szCs w:val="24"/>
        </w:rPr>
        <w:t xml:space="preserve"> заповедта</w:t>
      </w:r>
      <w:r w:rsidRPr="00441912">
        <w:rPr>
          <w:rFonts w:ascii="Times New Roman" w:eastAsia="Times New Roman" w:hAnsi="Times New Roman" w:cs="Times New Roman"/>
          <w:sz w:val="24"/>
          <w:szCs w:val="24"/>
        </w:rPr>
        <w:t xml:space="preserve"> за премахване, в съответствие </w:t>
      </w:r>
      <w:r w:rsidR="000379FA" w:rsidRPr="00CF0564">
        <w:rPr>
          <w:rFonts w:ascii="Times New Roman" w:eastAsia="Times New Roman" w:hAnsi="Times New Roman" w:cs="Times New Roman"/>
          <w:sz w:val="24"/>
          <w:szCs w:val="24"/>
        </w:rPr>
        <w:t>с чл. 1</w:t>
      </w:r>
      <w:r w:rsidR="00EE30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0564">
        <w:rPr>
          <w:rFonts w:ascii="Times New Roman" w:eastAsia="Times New Roman" w:hAnsi="Times New Roman" w:cs="Times New Roman"/>
          <w:sz w:val="24"/>
          <w:szCs w:val="24"/>
        </w:rPr>
        <w:t xml:space="preserve"> и чл. 1</w:t>
      </w:r>
      <w:r w:rsidR="00EE30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0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0DF" w:rsidRDefault="00441912" w:rsidP="00A46F1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6F17" w:rsidRPr="00441912">
        <w:rPr>
          <w:rFonts w:ascii="Times New Roman" w:eastAsia="Times New Roman" w:hAnsi="Times New Roman" w:cs="Times New Roman"/>
          <w:sz w:val="24"/>
          <w:szCs w:val="24"/>
        </w:rPr>
        <w:t>писание на технологиите за изпълнение на СМР</w:t>
      </w:r>
      <w:r w:rsidR="00CC5D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83BC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C5D5B">
        <w:rPr>
          <w:rFonts w:ascii="Times New Roman" w:eastAsia="Times New Roman" w:hAnsi="Times New Roman" w:cs="Times New Roman"/>
          <w:sz w:val="24"/>
          <w:szCs w:val="24"/>
        </w:rPr>
        <w:t>премахване</w:t>
      </w:r>
      <w:r w:rsidR="00A46F17" w:rsidRPr="00441912">
        <w:rPr>
          <w:rFonts w:ascii="Times New Roman" w:eastAsia="Times New Roman" w:hAnsi="Times New Roman" w:cs="Times New Roman"/>
          <w:sz w:val="24"/>
          <w:szCs w:val="24"/>
        </w:rPr>
        <w:t>, при които се генерират СО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0DF" w:rsidRDefault="00E410DF" w:rsidP="00A46F1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12">
        <w:rPr>
          <w:rFonts w:ascii="Times New Roman" w:eastAsia="Times New Roman" w:hAnsi="Times New Roman" w:cs="Times New Roman"/>
          <w:sz w:val="24"/>
          <w:szCs w:val="24"/>
        </w:rPr>
        <w:t>мерки за селективно премахване на строежа или части от строежа, където е приложимо;</w:t>
      </w:r>
    </w:p>
    <w:p w:rsidR="00441912" w:rsidRDefault="00E410DF" w:rsidP="00A46F1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12">
        <w:rPr>
          <w:rFonts w:ascii="Times New Roman" w:eastAsia="Times New Roman" w:hAnsi="Times New Roman" w:cs="Times New Roman"/>
          <w:sz w:val="24"/>
          <w:szCs w:val="24"/>
        </w:rPr>
        <w:t xml:space="preserve">мерки за разделно събиране, транспортиране и </w:t>
      </w:r>
      <w:r w:rsidR="00DF3164">
        <w:rPr>
          <w:rFonts w:ascii="Times New Roman" w:eastAsia="Times New Roman" w:hAnsi="Times New Roman" w:cs="Times New Roman"/>
          <w:sz w:val="24"/>
          <w:szCs w:val="24"/>
        </w:rPr>
        <w:t xml:space="preserve">третиране </w:t>
      </w:r>
      <w:r w:rsidRPr="00441912">
        <w:rPr>
          <w:rFonts w:ascii="Times New Roman" w:eastAsia="Times New Roman" w:hAnsi="Times New Roman" w:cs="Times New Roman"/>
          <w:sz w:val="24"/>
          <w:szCs w:val="24"/>
        </w:rPr>
        <w:t>на СО;</w:t>
      </w:r>
    </w:p>
    <w:p w:rsidR="00441912" w:rsidRDefault="00E410DF" w:rsidP="00A46F1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12">
        <w:rPr>
          <w:rFonts w:ascii="Times New Roman" w:eastAsia="Times New Roman" w:hAnsi="Times New Roman" w:cs="Times New Roman"/>
          <w:sz w:val="24"/>
          <w:szCs w:val="24"/>
        </w:rPr>
        <w:t xml:space="preserve">указания за водене на отчетност </w:t>
      </w:r>
      <w:r w:rsidR="004F714D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2D3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912">
        <w:rPr>
          <w:rFonts w:ascii="Times New Roman" w:eastAsia="Times New Roman" w:hAnsi="Times New Roman" w:cs="Times New Roman"/>
          <w:sz w:val="24"/>
          <w:szCs w:val="24"/>
        </w:rPr>
        <w:t>наредбата</w:t>
      </w:r>
      <w:r w:rsidR="00CF52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52E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41912">
        <w:rPr>
          <w:rFonts w:ascii="Times New Roman" w:eastAsia="Times New Roman" w:hAnsi="Times New Roman" w:cs="Times New Roman"/>
          <w:sz w:val="24"/>
          <w:szCs w:val="24"/>
        </w:rPr>
        <w:t xml:space="preserve"> чл. 48 ЗУО;</w:t>
      </w:r>
    </w:p>
    <w:p w:rsidR="00E410DF" w:rsidRDefault="00E410DF" w:rsidP="00A46F17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12">
        <w:rPr>
          <w:rFonts w:ascii="Times New Roman" w:eastAsia="Times New Roman" w:hAnsi="Times New Roman" w:cs="Times New Roman"/>
          <w:sz w:val="24"/>
          <w:szCs w:val="24"/>
        </w:rPr>
        <w:t>мерки за предотвратяване и минимизиране на образуваните строителни отпадъци</w:t>
      </w:r>
      <w:r w:rsidR="00BE7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FE5" w:rsidRPr="00441912" w:rsidRDefault="00F83FE5" w:rsidP="00F83FE5">
      <w:pPr>
        <w:pStyle w:val="ListParagraph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DF" w:rsidRPr="00441912" w:rsidRDefault="00E410DF" w:rsidP="00441912">
      <w:pPr>
        <w:pStyle w:val="ListParagraph"/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12">
        <w:rPr>
          <w:rFonts w:ascii="Times New Roman" w:eastAsia="Times New Roman" w:hAnsi="Times New Roman" w:cs="Times New Roman"/>
          <w:sz w:val="24"/>
          <w:szCs w:val="24"/>
        </w:rPr>
        <w:t>общи данни за инвестиционния проект съгласно приложение № 2;</w:t>
      </w: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D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ab/>
        <w:t>описание на обекта на премахване съгласно приложение № 3 - за проекти, включващи дейности по премахване на строежи;</w:t>
      </w: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D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ab/>
        <w:t>прогноза за СО</w:t>
      </w:r>
      <w:r w:rsidR="00BE7EC3">
        <w:rPr>
          <w:rFonts w:ascii="Times New Roman" w:eastAsia="Times New Roman" w:hAnsi="Times New Roman" w:cs="Times New Roman"/>
          <w:sz w:val="24"/>
          <w:szCs w:val="24"/>
        </w:rPr>
        <w:t>, които ще се образуват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 xml:space="preserve"> и степента на тяхното материално оползотворяване съгласно приложение № 4;</w:t>
      </w: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D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ab/>
        <w:t>прогноза за вида и количеството на продуктите от оползотворени СО, които</w:t>
      </w:r>
      <w:r w:rsidR="00BE7EC3">
        <w:rPr>
          <w:rFonts w:ascii="Times New Roman" w:eastAsia="Times New Roman" w:hAnsi="Times New Roman" w:cs="Times New Roman"/>
          <w:sz w:val="24"/>
          <w:szCs w:val="24"/>
        </w:rPr>
        <w:t xml:space="preserve"> ще  се вложат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 xml:space="preserve"> в строежа, съгласно приложение № 5;</w:t>
      </w: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DF" w:rsidRPr="00E410DF" w:rsidRDefault="00E410DF" w:rsidP="00A46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D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410DF">
        <w:rPr>
          <w:rFonts w:ascii="Times New Roman" w:eastAsia="Times New Roman" w:hAnsi="Times New Roman" w:cs="Times New Roman"/>
          <w:sz w:val="24"/>
          <w:szCs w:val="24"/>
        </w:rPr>
        <w:tab/>
        <w:t xml:space="preserve">мерки, </w:t>
      </w:r>
      <w:r w:rsidRPr="00BD18AA">
        <w:rPr>
          <w:rFonts w:ascii="Times New Roman" w:eastAsia="Times New Roman" w:hAnsi="Times New Roman" w:cs="Times New Roman"/>
          <w:sz w:val="24"/>
          <w:szCs w:val="24"/>
        </w:rPr>
        <w:t>които се предприемат при управлението на образуваните СО в съотв</w:t>
      </w:r>
      <w:r w:rsidR="00BE7EC3" w:rsidRPr="00BD18AA">
        <w:rPr>
          <w:rFonts w:ascii="Times New Roman" w:eastAsia="Times New Roman" w:hAnsi="Times New Roman" w:cs="Times New Roman"/>
          <w:sz w:val="24"/>
          <w:szCs w:val="24"/>
        </w:rPr>
        <w:t>етствие с изискванията на чл. 4</w:t>
      </w:r>
      <w:r w:rsidRPr="00BD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0DF" w:rsidRPr="00DA3050" w:rsidRDefault="00E410DF" w:rsidP="00DA30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C06" w:rsidRPr="006C4C06" w:rsidRDefault="006C4C06" w:rsidP="006C4C06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C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идейният проект е основание за издаване на разрешението за строеж</w:t>
      </w:r>
      <w:r w:rsidR="0011773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ПУСО съдържа най-малко:</w:t>
      </w:r>
    </w:p>
    <w:p w:rsidR="006C4C06" w:rsidRPr="006C4C06" w:rsidRDefault="006C4C06" w:rsidP="006C4C06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общи данни за инвестиционния проект съгласно приложение № 2 </w:t>
      </w:r>
    </w:p>
    <w:p w:rsidR="006C4C06" w:rsidRPr="006C4C06" w:rsidRDefault="006C4C06" w:rsidP="006C4C06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обяснителна записка в обхват:</w:t>
      </w:r>
    </w:p>
    <w:p w:rsidR="006C4C06" w:rsidRPr="006C4C06" w:rsidRDefault="006C4C06" w:rsidP="006C4C06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позоваване на приложимите нормативни актове;</w:t>
      </w:r>
    </w:p>
    <w:p w:rsidR="006C4C06" w:rsidRPr="006C4C06" w:rsidRDefault="006C4C06" w:rsidP="006C4C06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обхват на ПУСО и целите за материално оползотворяване и </w:t>
      </w:r>
      <w:r w:rsidR="009E3261" w:rsidRPr="00CF05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9E3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влагане на рециклирани строителни материали </w:t>
      </w:r>
      <w:r w:rsidR="00CA5004">
        <w:rPr>
          <w:rFonts w:ascii="Times New Roman" w:eastAsia="Times New Roman" w:hAnsi="Times New Roman" w:cs="Times New Roman"/>
          <w:sz w:val="24"/>
          <w:szCs w:val="24"/>
        </w:rPr>
        <w:t>и/или оползотворяване на строителни отпадъци в обратни насипи</w:t>
      </w:r>
      <w:r w:rsidR="00CA5004" w:rsidRPr="00441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момента на издаване на разрешението за строеж</w:t>
      </w:r>
      <w:r w:rsidR="009E3261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респ.</w:t>
      </w:r>
      <w:r w:rsidR="008C089F" w:rsidRPr="000379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  <w:r w:rsidR="009E3261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037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премахване, в съответствие с </w:t>
      </w:r>
      <w:r w:rsidR="000379FA" w:rsidRPr="000379F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</w:t>
      </w:r>
      <w:r w:rsidR="00EE30B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379FA" w:rsidRPr="00037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1</w:t>
      </w:r>
      <w:r w:rsidR="00EE30B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379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C3A4F" w:rsidRPr="00745179" w:rsidRDefault="006C4C06" w:rsidP="006C4C06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C4C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6C4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 по ал. 2 ПУСО се разработва в пълния си обхват съгласно ал. 1 в следващите фази на проектиране.</w:t>
      </w:r>
    </w:p>
    <w:p w:rsidR="008F6D21" w:rsidRPr="008F6D21" w:rsidRDefault="00F83FE5" w:rsidP="008F6D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Чл. 1</w:t>
      </w:r>
      <w:r w:rsidR="001F18D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.</w:t>
      </w:r>
      <w:r w:rsidR="008F6D21" w:rsidRPr="008F6D2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6D21" w:rsidRPr="008F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процеса на договаряне за възлагане на СМР и/или премахване на строеж </w:t>
      </w:r>
      <w:r w:rsidR="008F6D21" w:rsidRPr="00AD1DC5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</w:t>
      </w:r>
      <w:r w:rsidR="008F6D21" w:rsidRPr="008F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упълномощено от него длъжностно лице:</w:t>
      </w:r>
    </w:p>
    <w:p w:rsidR="008F6D21" w:rsidRPr="008F6D21" w:rsidRDefault="008F6D21" w:rsidP="008F6D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D21" w:rsidRPr="008F6D21" w:rsidRDefault="008F6D21" w:rsidP="008F6D21">
      <w:pPr>
        <w:widowControl w:val="0"/>
        <w:numPr>
          <w:ilvl w:val="0"/>
          <w:numId w:val="10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 отговорно лице за изпълнение на </w:t>
      </w:r>
      <w:r w:rsidR="004304E9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8F6D21">
        <w:rPr>
          <w:rFonts w:ascii="Times New Roman" w:eastAsia="Times New Roman" w:hAnsi="Times New Roman" w:cs="Times New Roman"/>
          <w:color w:val="000000"/>
          <w:sz w:val="24"/>
          <w:szCs w:val="24"/>
        </w:rPr>
        <w:t>СО за съответния строеж;</w:t>
      </w:r>
    </w:p>
    <w:p w:rsidR="008F6D21" w:rsidRPr="008F6D21" w:rsidRDefault="008F6D21" w:rsidP="008F6D21">
      <w:pPr>
        <w:widowControl w:val="0"/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D21" w:rsidRPr="008F6D21" w:rsidRDefault="008F6D21" w:rsidP="008F6D21">
      <w:pPr>
        <w:widowControl w:val="0"/>
        <w:numPr>
          <w:ilvl w:val="0"/>
          <w:numId w:val="10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възлага задължения към участниците в строително-инвестиционния процес за спазване на изискванията за изпълнение на целите за рециклиране и оползотворяване на СО и за влагане на рециклирани строителни </w:t>
      </w:r>
      <w:r w:rsidRPr="008F6D21">
        <w:rPr>
          <w:rFonts w:ascii="Times New Roman" w:eastAsia="Tahoma" w:hAnsi="Times New Roman" w:cs="Times New Roman"/>
          <w:color w:val="000000"/>
          <w:sz w:val="24"/>
          <w:szCs w:val="24"/>
        </w:rPr>
        <w:t>материали и/или оползотворяване на СО в обратни насипи</w:t>
      </w:r>
      <w:r w:rsidRPr="008F6D21">
        <w:rPr>
          <w:rFonts w:ascii="Times New Roman" w:eastAsia="Tahoma" w:hAnsi="Times New Roman" w:cs="Times New Roman"/>
          <w:color w:val="000000"/>
          <w:spacing w:val="10"/>
          <w:sz w:val="24"/>
          <w:szCs w:val="24"/>
        </w:rPr>
        <w:t>.</w:t>
      </w:r>
    </w:p>
    <w:p w:rsidR="00091E44" w:rsidRDefault="00091E44" w:rsidP="006C4C06">
      <w:pPr>
        <w:rPr>
          <w:rFonts w:ascii="Times New Roman" w:hAnsi="Times New Roman" w:cs="Times New Roman"/>
          <w:b/>
          <w:sz w:val="24"/>
          <w:szCs w:val="24"/>
        </w:rPr>
      </w:pPr>
    </w:p>
    <w:p w:rsidR="00B00FD6" w:rsidRPr="00FA0B4E" w:rsidRDefault="00F83FE5" w:rsidP="00B00FD6">
      <w:pPr>
        <w:pStyle w:val="BodyText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Чл. 1</w:t>
      </w:r>
      <w:r w:rsidR="007E60D8">
        <w:rPr>
          <w:b/>
          <w:sz w:val="24"/>
          <w:szCs w:val="24"/>
        </w:rPr>
        <w:t>2</w:t>
      </w:r>
      <w:r w:rsidR="00091E44">
        <w:rPr>
          <w:b/>
          <w:sz w:val="24"/>
          <w:szCs w:val="24"/>
        </w:rPr>
        <w:t>.</w:t>
      </w:r>
      <w:r w:rsidR="00524D2B">
        <w:rPr>
          <w:b/>
          <w:sz w:val="24"/>
          <w:szCs w:val="24"/>
        </w:rPr>
        <w:t xml:space="preserve"> </w:t>
      </w:r>
      <w:r w:rsidR="00B00FD6" w:rsidRPr="00FA0B4E">
        <w:rPr>
          <w:b/>
          <w:sz w:val="24"/>
          <w:szCs w:val="24"/>
        </w:rPr>
        <w:t>(1)</w:t>
      </w:r>
      <w:r w:rsidR="00B00FD6">
        <w:rPr>
          <w:b/>
          <w:sz w:val="24"/>
          <w:szCs w:val="24"/>
        </w:rPr>
        <w:t xml:space="preserve"> </w:t>
      </w:r>
      <w:r w:rsidR="00B00FD6" w:rsidRPr="00832389">
        <w:rPr>
          <w:sz w:val="24"/>
          <w:szCs w:val="24"/>
        </w:rPr>
        <w:t>Възложителите на СМР и възложителите на дейности по премахване на строежи, изготвят транспортен дневник на СО по време на СМР и премахването съгласно изискванията на приложение № 6.</w:t>
      </w:r>
      <w:r w:rsidR="00B00FD6">
        <w:rPr>
          <w:sz w:val="24"/>
          <w:szCs w:val="24"/>
        </w:rPr>
        <w:t xml:space="preserve"> </w:t>
      </w:r>
    </w:p>
    <w:p w:rsidR="00B00FD6" w:rsidRPr="00FA0B4E" w:rsidRDefault="00B00FD6" w:rsidP="00B00FD6">
      <w:pPr>
        <w:pStyle w:val="BodyText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0FD6" w:rsidRPr="00FA0B4E" w:rsidRDefault="00B00FD6" w:rsidP="00B00FD6">
      <w:pPr>
        <w:widowControl w:val="0"/>
        <w:numPr>
          <w:ilvl w:val="0"/>
          <w:numId w:val="11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4E">
        <w:rPr>
          <w:rFonts w:ascii="Times New Roman" w:eastAsia="Times New Roman" w:hAnsi="Times New Roman" w:cs="Times New Roman"/>
          <w:sz w:val="24"/>
          <w:szCs w:val="24"/>
        </w:rPr>
        <w:t>Дневникът по ал. 1 включва информация за лицата, които извършват транспортиране на СО, и лицата, на които се предават СО в процеса на СМР и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FA0B4E">
        <w:rPr>
          <w:rFonts w:ascii="Times New Roman" w:eastAsia="Times New Roman" w:hAnsi="Times New Roman" w:cs="Times New Roman"/>
          <w:sz w:val="24"/>
          <w:szCs w:val="24"/>
        </w:rPr>
        <w:t xml:space="preserve"> премахването. </w:t>
      </w:r>
    </w:p>
    <w:p w:rsidR="00B00FD6" w:rsidRPr="00FA0B4E" w:rsidRDefault="00B00FD6" w:rsidP="00B00FD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D6" w:rsidRDefault="00B00FD6" w:rsidP="00B00FD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4E">
        <w:rPr>
          <w:rFonts w:ascii="Times New Roman" w:hAnsi="Times New Roman" w:cs="Times New Roman"/>
          <w:b/>
          <w:sz w:val="24"/>
          <w:szCs w:val="24"/>
        </w:rPr>
        <w:t>(3)</w:t>
      </w:r>
      <w:r w:rsidRPr="00FA0B4E">
        <w:rPr>
          <w:rFonts w:ascii="Times New Roman" w:hAnsi="Times New Roman" w:cs="Times New Roman"/>
          <w:sz w:val="24"/>
          <w:szCs w:val="24"/>
        </w:rPr>
        <w:t xml:space="preserve"> При принудително премахване на незаконни строежи от органите на ДНСК или кмета на общината, транспортният дневник се изготвя от съответната общинска 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8C0" w:rsidRPr="00371283" w:rsidRDefault="00C478C0" w:rsidP="00B00FD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8C0" w:rsidRPr="002603F5" w:rsidRDefault="00C478C0" w:rsidP="00B00FD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3F5">
        <w:rPr>
          <w:rFonts w:ascii="Times New Roman" w:hAnsi="Times New Roman" w:cs="Times New Roman"/>
          <w:b/>
          <w:sz w:val="24"/>
          <w:szCs w:val="24"/>
        </w:rPr>
        <w:t>(</w:t>
      </w:r>
      <w:r w:rsidR="0037128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603F5">
        <w:rPr>
          <w:rFonts w:ascii="Times New Roman" w:hAnsi="Times New Roman" w:cs="Times New Roman"/>
          <w:b/>
          <w:sz w:val="24"/>
          <w:szCs w:val="24"/>
        </w:rPr>
        <w:t>)</w:t>
      </w:r>
      <w:r w:rsidRPr="002603F5">
        <w:rPr>
          <w:rFonts w:ascii="Times New Roman" w:hAnsi="Times New Roman" w:cs="Times New Roman"/>
          <w:sz w:val="24"/>
          <w:szCs w:val="24"/>
        </w:rPr>
        <w:t xml:space="preserve"> Възложителят съхранява транспортния дневник </w:t>
      </w:r>
      <w:r w:rsidR="00EF6E9F" w:rsidRPr="002603F5">
        <w:rPr>
          <w:rFonts w:ascii="Times New Roman" w:hAnsi="Times New Roman" w:cs="Times New Roman"/>
          <w:sz w:val="24"/>
          <w:szCs w:val="24"/>
        </w:rPr>
        <w:t xml:space="preserve">за срок от 5 години след транспортирането на СО. </w:t>
      </w:r>
    </w:p>
    <w:p w:rsidR="00B00FD6" w:rsidRDefault="00B00FD6" w:rsidP="000379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76" w:rsidRDefault="00B00FD6" w:rsidP="00037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19">
        <w:rPr>
          <w:rFonts w:ascii="Times New Roman" w:hAnsi="Times New Roman" w:cs="Times New Roman"/>
          <w:b/>
          <w:sz w:val="24"/>
          <w:szCs w:val="24"/>
        </w:rPr>
        <w:t>Чл. 1</w:t>
      </w:r>
      <w:r w:rsidR="007E60D8">
        <w:rPr>
          <w:rFonts w:ascii="Times New Roman" w:hAnsi="Times New Roman" w:cs="Times New Roman"/>
          <w:b/>
          <w:sz w:val="24"/>
          <w:szCs w:val="24"/>
        </w:rPr>
        <w:t>3</w:t>
      </w:r>
      <w:r w:rsidRPr="006349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D2B" w:rsidRPr="00634919">
        <w:rPr>
          <w:rFonts w:ascii="Times New Roman" w:hAnsi="Times New Roman" w:cs="Times New Roman"/>
          <w:b/>
          <w:sz w:val="24"/>
          <w:szCs w:val="24"/>
        </w:rPr>
        <w:t>(1)</w:t>
      </w:r>
      <w:r w:rsidR="00091E44"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2B" w:rsidRPr="00634919">
        <w:rPr>
          <w:rFonts w:ascii="Times New Roman" w:hAnsi="Times New Roman" w:cs="Times New Roman"/>
          <w:sz w:val="24"/>
          <w:szCs w:val="24"/>
        </w:rPr>
        <w:t>Възложителите на СМР и на дейности по премахване на строежи, изготвят отчет съгласно приложение № 7</w:t>
      </w:r>
      <w:r w:rsidR="00524D2B" w:rsidRPr="000379FA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4304E9">
        <w:rPr>
          <w:rFonts w:ascii="Times New Roman" w:hAnsi="Times New Roman" w:cs="Times New Roman"/>
          <w:sz w:val="24"/>
          <w:szCs w:val="24"/>
        </w:rPr>
        <w:t>ПУ</w:t>
      </w:r>
      <w:r w:rsidR="00524D2B" w:rsidRPr="000379FA">
        <w:rPr>
          <w:rFonts w:ascii="Times New Roman" w:hAnsi="Times New Roman" w:cs="Times New Roman"/>
          <w:sz w:val="24"/>
          <w:szCs w:val="24"/>
        </w:rPr>
        <w:t>СО.</w:t>
      </w:r>
    </w:p>
    <w:p w:rsidR="00524D2B" w:rsidRPr="00524D2B" w:rsidRDefault="00524D2B" w:rsidP="00524D2B">
      <w:pPr>
        <w:widowControl w:val="0"/>
        <w:numPr>
          <w:ilvl w:val="0"/>
          <w:numId w:val="12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2B">
        <w:rPr>
          <w:rFonts w:ascii="Times New Roman" w:eastAsia="Times New Roman" w:hAnsi="Times New Roman" w:cs="Times New Roman"/>
          <w:color w:val="000000"/>
          <w:sz w:val="24"/>
          <w:szCs w:val="24"/>
        </w:rPr>
        <w:t>Към отчета по ал. 1 се прилагат:</w:t>
      </w:r>
    </w:p>
    <w:p w:rsidR="00524D2B" w:rsidRPr="00524D2B" w:rsidRDefault="00524D2B" w:rsidP="00524D2B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B7B" w:rsidRDefault="003A386F" w:rsidP="003A386F">
      <w:pPr>
        <w:pStyle w:val="BodyText2"/>
        <w:numPr>
          <w:ilvl w:val="0"/>
          <w:numId w:val="13"/>
        </w:numPr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  <w:r w:rsidRPr="00184BEC">
        <w:rPr>
          <w:sz w:val="24"/>
          <w:szCs w:val="24"/>
        </w:rPr>
        <w:t>копия на първични счетоводни</w:t>
      </w:r>
      <w:r w:rsidR="00D650EB">
        <w:rPr>
          <w:sz w:val="24"/>
          <w:szCs w:val="24"/>
        </w:rPr>
        <w:t xml:space="preserve"> документи, доказващи предаването на отпадъците на</w:t>
      </w:r>
      <w:r>
        <w:rPr>
          <w:sz w:val="24"/>
          <w:szCs w:val="24"/>
        </w:rPr>
        <w:t xml:space="preserve"> лица</w:t>
      </w:r>
      <w:r w:rsidRPr="00184BEC">
        <w:rPr>
          <w:sz w:val="24"/>
          <w:szCs w:val="24"/>
        </w:rPr>
        <w:t>, при</w:t>
      </w:r>
      <w:r w:rsidR="004D7B7B">
        <w:rPr>
          <w:sz w:val="24"/>
          <w:szCs w:val="24"/>
        </w:rPr>
        <w:t>тежаващи документ по чл. 35 ЗУО;</w:t>
      </w:r>
    </w:p>
    <w:p w:rsidR="00E7277C" w:rsidRDefault="00E7277C" w:rsidP="00E7277C">
      <w:pPr>
        <w:pStyle w:val="BodyText2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3A386F" w:rsidRDefault="00D650EB" w:rsidP="003A386F">
      <w:pPr>
        <w:pStyle w:val="BodyText2"/>
        <w:numPr>
          <w:ilvl w:val="0"/>
          <w:numId w:val="13"/>
        </w:numPr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  <w:r w:rsidRPr="00184BEC">
        <w:rPr>
          <w:sz w:val="24"/>
          <w:szCs w:val="24"/>
        </w:rPr>
        <w:t>копия на първични счетоводни</w:t>
      </w:r>
      <w:r>
        <w:rPr>
          <w:sz w:val="24"/>
          <w:szCs w:val="24"/>
        </w:rPr>
        <w:t xml:space="preserve"> </w:t>
      </w:r>
      <w:r w:rsidR="003A386F" w:rsidRPr="00184BEC">
        <w:rPr>
          <w:sz w:val="24"/>
          <w:szCs w:val="24"/>
        </w:rPr>
        <w:t xml:space="preserve">документи, доказващи предаването </w:t>
      </w:r>
      <w:r w:rsidR="00303BAC">
        <w:rPr>
          <w:sz w:val="24"/>
          <w:szCs w:val="24"/>
        </w:rPr>
        <w:t>н</w:t>
      </w:r>
      <w:r w:rsidR="00303BAC" w:rsidRPr="00184BEC">
        <w:rPr>
          <w:sz w:val="24"/>
          <w:szCs w:val="24"/>
        </w:rPr>
        <w:t xml:space="preserve">а опасните отпадъци и азбеста </w:t>
      </w:r>
      <w:r w:rsidR="003A386F" w:rsidRPr="00184BEC">
        <w:rPr>
          <w:sz w:val="24"/>
          <w:szCs w:val="24"/>
        </w:rPr>
        <w:t>на съоръжения за обезвреждане;</w:t>
      </w:r>
    </w:p>
    <w:p w:rsidR="00E7277C" w:rsidRDefault="00E7277C" w:rsidP="00E7277C">
      <w:pPr>
        <w:pStyle w:val="BodyText2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4D7B7B" w:rsidRDefault="004D7B7B" w:rsidP="004D7B7B">
      <w:pPr>
        <w:pStyle w:val="BodyText2"/>
        <w:numPr>
          <w:ilvl w:val="0"/>
          <w:numId w:val="13"/>
        </w:numPr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  <w:r w:rsidRPr="00184BEC">
        <w:rPr>
          <w:sz w:val="24"/>
          <w:szCs w:val="24"/>
        </w:rPr>
        <w:t xml:space="preserve">копия на първични счетоводни документи и </w:t>
      </w:r>
      <w:proofErr w:type="spellStart"/>
      <w:r w:rsidRPr="00184BEC">
        <w:rPr>
          <w:sz w:val="24"/>
          <w:szCs w:val="24"/>
        </w:rPr>
        <w:t>кантарни</w:t>
      </w:r>
      <w:proofErr w:type="spellEnd"/>
      <w:r w:rsidRPr="00184BEC">
        <w:rPr>
          <w:sz w:val="24"/>
          <w:szCs w:val="24"/>
        </w:rPr>
        <w:t xml:space="preserve"> бележки за закупени СО</w:t>
      </w:r>
      <w:r>
        <w:rPr>
          <w:sz w:val="24"/>
          <w:szCs w:val="24"/>
        </w:rPr>
        <w:t>, когато е приложимо;</w:t>
      </w:r>
    </w:p>
    <w:p w:rsidR="00E7277C" w:rsidRPr="004D7B7B" w:rsidRDefault="00E7277C" w:rsidP="00E7277C">
      <w:pPr>
        <w:pStyle w:val="BodyText2"/>
        <w:shd w:val="clear" w:color="auto" w:fill="auto"/>
        <w:tabs>
          <w:tab w:val="left" w:pos="322"/>
        </w:tabs>
        <w:spacing w:before="0" w:after="0" w:line="240" w:lineRule="auto"/>
        <w:rPr>
          <w:sz w:val="24"/>
          <w:szCs w:val="24"/>
        </w:rPr>
      </w:pPr>
    </w:p>
    <w:p w:rsidR="004E2C4B" w:rsidRDefault="00623701" w:rsidP="00623701">
      <w:pPr>
        <w:widowControl w:val="0"/>
        <w:numPr>
          <w:ilvl w:val="0"/>
          <w:numId w:val="13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на първични счетоводни документи и </w:t>
      </w:r>
      <w:proofErr w:type="spellStart"/>
      <w:r w:rsidRPr="00623701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кантарни</w:t>
      </w:r>
      <w:proofErr w:type="spellEnd"/>
      <w:r w:rsidRPr="0062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бележки за закупени </w:t>
      </w:r>
      <w:r w:rsidR="008B67F9" w:rsidRPr="008B67F9">
        <w:rPr>
          <w:rFonts w:ascii="Times New Roman" w:eastAsia="Times New Roman" w:hAnsi="Times New Roman" w:cs="Times New Roman"/>
          <w:color w:val="000000"/>
          <w:sz w:val="24"/>
          <w:szCs w:val="24"/>
        </w:rPr>
        <w:t>рециклирани строителни материали, както и документи за съответствието им с изискванията на Регламент (ЕС) № 305/2011 на Европейския парламент и на Съвета за определяне на хармонизирани условия за предлагането на пазара на строителни продукти и за отмяна на Директива 89/106/</w:t>
      </w:r>
      <w:r w:rsidR="008B67F9" w:rsidRPr="006349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B67F9" w:rsidRPr="00E8176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052050" w:rsidRPr="00D36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050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52050" w:rsidRPr="003712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 L</w:t>
      </w:r>
      <w:r w:rsidR="00014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88, 4.</w:t>
      </w:r>
      <w:proofErr w:type="spellStart"/>
      <w:r w:rsidR="000142A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 w:rsidR="000142A7">
        <w:rPr>
          <w:rFonts w:ascii="Times New Roman" w:eastAsia="Times New Roman" w:hAnsi="Times New Roman" w:cs="Times New Roman"/>
          <w:color w:val="000000"/>
          <w:sz w:val="24"/>
          <w:szCs w:val="24"/>
        </w:rPr>
        <w:t>.2011 г.</w:t>
      </w:r>
      <w:r w:rsidR="00052050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B67F9" w:rsidRPr="006349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67F9" w:rsidRPr="008B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когато за продуктите има публикувани хармонизирани европейски стандарти или са издадени европейски технически оценки, и на изискванията на Наредба № РД-02-20-1 от 2015 г. за условията и реда за влагане на строителни продукти в строежите на Република България (ДВ, бр. 14 от 2015 г.), когато такива се изискват</w:t>
      </w:r>
      <w:r w:rsidR="008B67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701" w:rsidRDefault="00623701" w:rsidP="00303BAC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D2B" w:rsidRDefault="00524D2B" w:rsidP="00303BAC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EFE" w:rsidRPr="00371283" w:rsidRDefault="00F83FE5" w:rsidP="00D87F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/>
        </w:rPr>
      </w:pPr>
      <w:r w:rsidRPr="0037128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B00FD6" w:rsidRPr="0037128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1</w:t>
      </w:r>
      <w:r w:rsidR="007E60D8" w:rsidRPr="0037128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4</w:t>
      </w:r>
      <w:r w:rsidR="00303BAC" w:rsidRPr="0037128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03BAC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постигане на националната цел за </w:t>
      </w:r>
      <w:r w:rsidR="00CA5004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за </w:t>
      </w:r>
      <w:r w:rsidR="00303BAC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повторна употреба, рециклиране и друго оползотворяване на материали по чл. 32, ал. 1 ЗУО</w:t>
      </w:r>
      <w:r w:rsidR="00D87F46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EFE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възложителите </w:t>
      </w:r>
      <w:r w:rsidR="001E7EFE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СМР</w:t>
      </w:r>
      <w:r w:rsidR="00BE411F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11F" w:rsidRPr="00371283">
        <w:rPr>
          <w:rFonts w:ascii="Times New Roman" w:hAnsi="Times New Roman" w:cs="Times New Roman"/>
          <w:sz w:val="24"/>
          <w:szCs w:val="24"/>
        </w:rPr>
        <w:t>и/или премахването на строежи, включително</w:t>
      </w:r>
      <w:r w:rsidR="001E7EFE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пътища </w:t>
      </w:r>
      <w:r w:rsidR="00D87F46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железопътни линии</w:t>
      </w:r>
      <w:r w:rsidR="00BE411F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7F46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11F" w:rsidRPr="00371283">
        <w:rPr>
          <w:rFonts w:ascii="Times New Roman" w:hAnsi="Times New Roman" w:cs="Times New Roman"/>
          <w:sz w:val="24"/>
          <w:szCs w:val="24"/>
        </w:rPr>
        <w:t xml:space="preserve">осигуряват селективното разделяне и материално оползотворяване </w:t>
      </w:r>
      <w:r w:rsidR="001E7EFE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неопасните СО</w:t>
      </w:r>
      <w:r w:rsidR="00D87F46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7EFE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образувани при тези дейности, </w:t>
      </w:r>
      <w:r w:rsidR="00D36238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E7EFE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количествата и сроковете в Приложение № 8</w:t>
      </w:r>
      <w:r w:rsidR="00371283" w:rsidRPr="003712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E73A6" w:rsidRPr="00371283" w:rsidRDefault="004E73A6" w:rsidP="00D87F46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E7EFE" w:rsidRDefault="001E7EFE" w:rsidP="001E7EFE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89" w:rsidRDefault="00677983" w:rsidP="00CA414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B0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7E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="00CA4141" w:rsidRPr="00C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Степента на постигане на целите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за м</w:t>
      </w:r>
      <w:r w:rsidR="00E7277C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атериално оползотворяване на СО 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се 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 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като отношение между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количеството на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материално оползотворените </w:t>
      </w:r>
      <w:r w:rsidR="00530189" w:rsidRPr="0085324D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и/или предадените за материално оползотворяване СО (в тонове) и общото количест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во 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образуваните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СО (в тонове) за съответния строеж, изразено в проценти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изчислено с точност една десета от процента</w:t>
      </w:r>
      <w:r w:rsidR="00530189" w:rsidRPr="005301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.</w:t>
      </w:r>
    </w:p>
    <w:p w:rsidR="00CA4141" w:rsidRPr="00530189" w:rsidRDefault="00CA4141" w:rsidP="00C6015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</w:p>
    <w:p w:rsidR="0086574C" w:rsidRDefault="0086574C" w:rsidP="00307743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74C" w:rsidRPr="0086574C" w:rsidRDefault="00677983" w:rsidP="0086574C">
      <w:pPr>
        <w:pStyle w:val="BodyText2"/>
        <w:shd w:val="clear" w:color="auto" w:fill="auto"/>
        <w:spacing w:before="0" w:after="0" w:line="240" w:lineRule="auto"/>
        <w:rPr>
          <w:rFonts w:eastAsia="Tahoma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Чл. </w:t>
      </w:r>
      <w:r w:rsidR="00B00FD6">
        <w:rPr>
          <w:b/>
          <w:sz w:val="24"/>
          <w:szCs w:val="24"/>
        </w:rPr>
        <w:t>1</w:t>
      </w:r>
      <w:r w:rsidR="007E60D8">
        <w:rPr>
          <w:b/>
          <w:sz w:val="24"/>
          <w:szCs w:val="24"/>
        </w:rPr>
        <w:t>6</w:t>
      </w:r>
      <w:r w:rsidR="0086574C">
        <w:rPr>
          <w:b/>
          <w:sz w:val="24"/>
          <w:szCs w:val="24"/>
        </w:rPr>
        <w:t>.</w:t>
      </w:r>
      <w:r w:rsidR="00A86A8C">
        <w:rPr>
          <w:b/>
          <w:sz w:val="24"/>
          <w:szCs w:val="24"/>
        </w:rPr>
        <w:t xml:space="preserve"> (1)</w:t>
      </w:r>
      <w:r w:rsidR="0086574C">
        <w:rPr>
          <w:b/>
          <w:sz w:val="24"/>
          <w:szCs w:val="24"/>
        </w:rPr>
        <w:t xml:space="preserve"> </w:t>
      </w:r>
      <w:r w:rsidR="0086574C" w:rsidRPr="0086574C">
        <w:rPr>
          <w:color w:val="000000"/>
          <w:sz w:val="24"/>
          <w:szCs w:val="24"/>
        </w:rPr>
        <w:t xml:space="preserve">Възложителите на СМР на проекти, финансирани с публични средства, отговарят за влагането в строежите на рециклирани строителни </w:t>
      </w:r>
      <w:r w:rsidR="0086574C" w:rsidRPr="0086574C">
        <w:rPr>
          <w:rFonts w:eastAsia="Tahoma"/>
          <w:color w:val="000000"/>
          <w:sz w:val="24"/>
          <w:szCs w:val="24"/>
        </w:rPr>
        <w:t xml:space="preserve">материали </w:t>
      </w:r>
      <w:r w:rsidR="0086574C" w:rsidRPr="00804149">
        <w:rPr>
          <w:rFonts w:eastAsia="Tahoma"/>
          <w:color w:val="000000"/>
          <w:sz w:val="24"/>
          <w:szCs w:val="24"/>
        </w:rPr>
        <w:t>или на третирани СО за материално оползотворяване в обратни</w:t>
      </w:r>
      <w:r w:rsidR="0086574C" w:rsidRPr="00CA5004">
        <w:rPr>
          <w:rFonts w:eastAsia="Tahoma"/>
          <w:color w:val="000000"/>
          <w:sz w:val="24"/>
          <w:szCs w:val="24"/>
        </w:rPr>
        <w:t xml:space="preserve"> насипи</w:t>
      </w:r>
      <w:r w:rsidR="0086574C" w:rsidRPr="0086574C">
        <w:rPr>
          <w:rFonts w:eastAsia="Tahoma"/>
          <w:color w:val="000000"/>
          <w:sz w:val="24"/>
          <w:szCs w:val="24"/>
        </w:rPr>
        <w:t xml:space="preserve"> </w:t>
      </w:r>
      <w:r w:rsidR="0086574C" w:rsidRPr="0086574C">
        <w:rPr>
          <w:rFonts w:eastAsia="Tahoma"/>
          <w:bCs/>
          <w:color w:val="000000"/>
          <w:sz w:val="24"/>
          <w:szCs w:val="24"/>
        </w:rPr>
        <w:t>в количества съгласно Приложение № 10</w:t>
      </w:r>
    </w:p>
    <w:p w:rsidR="0086574C" w:rsidRDefault="0086574C" w:rsidP="00865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8C" w:rsidRPr="00A86A8C" w:rsidRDefault="00A86A8C" w:rsidP="00A86A8C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8C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Възложителите на проекти по ал. 1 задължително включват в документацията за участие в процедурите за възлагане на обществени поръчки за изпълнение на СМР изисквания за влагане на продукти от оползотворяване на СО в посочените в ал. 1 количества съобразно обекта на предвидените в проекта СМР.</w:t>
      </w:r>
    </w:p>
    <w:p w:rsidR="00A86A8C" w:rsidRPr="0086574C" w:rsidRDefault="00A86A8C" w:rsidP="00865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F2" w:rsidRPr="00A877F2" w:rsidRDefault="00A877F2" w:rsidP="00A877F2">
      <w:pPr>
        <w:pStyle w:val="BodyText2"/>
        <w:spacing w:after="0" w:line="240" w:lineRule="auto"/>
        <w:rPr>
          <w:sz w:val="24"/>
          <w:szCs w:val="24"/>
        </w:rPr>
      </w:pPr>
      <w:r w:rsidRPr="00A32326">
        <w:rPr>
          <w:b/>
          <w:sz w:val="24"/>
          <w:szCs w:val="24"/>
        </w:rPr>
        <w:t>Чл. 1</w:t>
      </w:r>
      <w:r w:rsidR="007E60D8" w:rsidRPr="00A32326">
        <w:rPr>
          <w:b/>
          <w:sz w:val="24"/>
          <w:szCs w:val="24"/>
        </w:rPr>
        <w:t>7</w:t>
      </w:r>
      <w:r w:rsidRPr="00A32326">
        <w:rPr>
          <w:b/>
          <w:sz w:val="24"/>
          <w:szCs w:val="24"/>
        </w:rPr>
        <w:t xml:space="preserve">. (1) </w:t>
      </w:r>
      <w:r w:rsidRPr="00A32326">
        <w:rPr>
          <w:sz w:val="24"/>
          <w:szCs w:val="24"/>
        </w:rPr>
        <w:t>Принудителното премахване на незаконни строежи от първа, втора и трета категория съгласно чл. 137, ал. 1 ЗУТ от органите на Дирекцията за национален строителен контрол (ДНСК) започва след изготвяне</w:t>
      </w:r>
      <w:r w:rsidR="00FB0240" w:rsidRPr="00A32326">
        <w:rPr>
          <w:sz w:val="24"/>
          <w:szCs w:val="24"/>
        </w:rPr>
        <w:t xml:space="preserve"> </w:t>
      </w:r>
      <w:r w:rsidRPr="00A32326">
        <w:rPr>
          <w:sz w:val="24"/>
          <w:szCs w:val="24"/>
        </w:rPr>
        <w:t xml:space="preserve">и представяне </w:t>
      </w:r>
      <w:r w:rsidR="00FB0240" w:rsidRPr="00A32326">
        <w:rPr>
          <w:sz w:val="24"/>
          <w:szCs w:val="24"/>
        </w:rPr>
        <w:t xml:space="preserve">от лицето, на което е възложено премахването на строежа, </w:t>
      </w:r>
      <w:r w:rsidRPr="00A32326">
        <w:rPr>
          <w:sz w:val="24"/>
          <w:szCs w:val="24"/>
        </w:rPr>
        <w:t>в съответната общинска администрация на ПУСО в частта т. 1, 2 и 3. В останалата част, включваща задълженията на кмета на съответната община по чл. 10, ал. 4 ЗУО, планът се</w:t>
      </w:r>
      <w:r w:rsidRPr="00A877F2">
        <w:rPr>
          <w:sz w:val="24"/>
          <w:szCs w:val="24"/>
        </w:rPr>
        <w:t xml:space="preserve"> изготвя от общинската администрация преди окончателното разчистване на терена.</w:t>
      </w:r>
    </w:p>
    <w:p w:rsidR="00A877F2" w:rsidRDefault="00A877F2" w:rsidP="00A877F2">
      <w:pPr>
        <w:pStyle w:val="BodyText2"/>
        <w:spacing w:after="0" w:line="240" w:lineRule="auto"/>
        <w:rPr>
          <w:sz w:val="24"/>
          <w:szCs w:val="24"/>
          <w:lang w:val="en-US"/>
        </w:rPr>
      </w:pPr>
      <w:r w:rsidRPr="0082638C">
        <w:rPr>
          <w:b/>
          <w:sz w:val="24"/>
          <w:szCs w:val="24"/>
        </w:rPr>
        <w:t>(2)</w:t>
      </w:r>
      <w:r w:rsidRPr="00A877F2">
        <w:rPr>
          <w:sz w:val="24"/>
          <w:szCs w:val="24"/>
        </w:rPr>
        <w:t xml:space="preserve"> При принудително премахване на незаконни строежи от четвърта и пета категория съгласно чл. 137, ал. 1 ЗУТ, ПУСО се изготвя от общинската администрация.</w:t>
      </w:r>
    </w:p>
    <w:p w:rsidR="00AF3AE9" w:rsidRPr="00666300" w:rsidRDefault="00AF3AE9" w:rsidP="00A877F2">
      <w:pPr>
        <w:pStyle w:val="BodyText2"/>
        <w:spacing w:after="0" w:line="240" w:lineRule="auto"/>
        <w:rPr>
          <w:sz w:val="24"/>
          <w:szCs w:val="24"/>
          <w:lang w:val="en-US"/>
        </w:rPr>
      </w:pPr>
    </w:p>
    <w:p w:rsidR="00A877F2" w:rsidRPr="00A877F2" w:rsidRDefault="00A877F2" w:rsidP="00A877F2">
      <w:pPr>
        <w:pStyle w:val="BodyText2"/>
        <w:shd w:val="clear" w:color="auto" w:fill="auto"/>
        <w:spacing w:before="0" w:after="0" w:line="240" w:lineRule="auto"/>
        <w:rPr>
          <w:sz w:val="24"/>
          <w:szCs w:val="24"/>
          <w:highlight w:val="yellow"/>
        </w:rPr>
      </w:pPr>
      <w:r w:rsidRPr="0082638C">
        <w:rPr>
          <w:b/>
          <w:sz w:val="24"/>
          <w:szCs w:val="24"/>
        </w:rPr>
        <w:t>(3)</w:t>
      </w:r>
      <w:r w:rsidRPr="00A877F2">
        <w:rPr>
          <w:sz w:val="24"/>
          <w:szCs w:val="24"/>
        </w:rPr>
        <w:t xml:space="preserve"> При принудително премахване на незаконни строежи от органите на ДНСК или кмета на общината отчетът по приложение № 7 се изготвя от съответната общинска администрация.</w:t>
      </w:r>
    </w:p>
    <w:p w:rsidR="00A877F2" w:rsidRPr="00371283" w:rsidRDefault="00A877F2" w:rsidP="00B00FD6">
      <w:pPr>
        <w:pStyle w:val="BodyText2"/>
        <w:shd w:val="clear" w:color="auto" w:fill="auto"/>
        <w:spacing w:before="0" w:after="0" w:line="240" w:lineRule="auto"/>
        <w:rPr>
          <w:b/>
          <w:sz w:val="24"/>
          <w:szCs w:val="24"/>
          <w:highlight w:val="green"/>
        </w:rPr>
      </w:pPr>
    </w:p>
    <w:p w:rsidR="00B00FD6" w:rsidRPr="00A32326" w:rsidRDefault="00B00FD6" w:rsidP="00B00FD6">
      <w:pPr>
        <w:pStyle w:val="BodyText2"/>
        <w:shd w:val="clear" w:color="auto" w:fill="auto"/>
        <w:spacing w:before="0" w:after="0" w:line="240" w:lineRule="auto"/>
        <w:rPr>
          <w:sz w:val="24"/>
          <w:szCs w:val="24"/>
        </w:rPr>
      </w:pPr>
      <w:r w:rsidRPr="00A32326">
        <w:rPr>
          <w:b/>
          <w:sz w:val="24"/>
          <w:szCs w:val="24"/>
        </w:rPr>
        <w:t xml:space="preserve">Чл. </w:t>
      </w:r>
      <w:r w:rsidR="0082638C" w:rsidRPr="00A32326">
        <w:rPr>
          <w:b/>
          <w:sz w:val="24"/>
          <w:szCs w:val="24"/>
        </w:rPr>
        <w:t>1</w:t>
      </w:r>
      <w:r w:rsidR="007E60D8" w:rsidRPr="00A32326">
        <w:rPr>
          <w:b/>
          <w:sz w:val="24"/>
          <w:szCs w:val="24"/>
        </w:rPr>
        <w:t>8</w:t>
      </w:r>
      <w:r w:rsidRPr="00A32326">
        <w:rPr>
          <w:b/>
          <w:sz w:val="24"/>
          <w:szCs w:val="24"/>
        </w:rPr>
        <w:t>.</w:t>
      </w:r>
      <w:r w:rsidRPr="00A32326">
        <w:rPr>
          <w:sz w:val="24"/>
          <w:szCs w:val="24"/>
        </w:rPr>
        <w:t xml:space="preserve"> </w:t>
      </w:r>
      <w:r w:rsidR="00B37BD4" w:rsidRPr="00A32326">
        <w:rPr>
          <w:b/>
          <w:sz w:val="24"/>
          <w:szCs w:val="24"/>
        </w:rPr>
        <w:t>(1)</w:t>
      </w:r>
      <w:r w:rsidR="00B37BD4" w:rsidRPr="00A32326">
        <w:rPr>
          <w:sz w:val="24"/>
          <w:szCs w:val="24"/>
        </w:rPr>
        <w:t xml:space="preserve"> </w:t>
      </w:r>
      <w:r w:rsidRPr="00A32326">
        <w:rPr>
          <w:sz w:val="24"/>
          <w:szCs w:val="24"/>
        </w:rPr>
        <w:t xml:space="preserve">Изискванията на </w:t>
      </w:r>
      <w:r w:rsidR="00E1389D" w:rsidRPr="00A32326">
        <w:rPr>
          <w:sz w:val="24"/>
          <w:szCs w:val="24"/>
        </w:rPr>
        <w:t>тази глава</w:t>
      </w:r>
      <w:r w:rsidRPr="00A32326">
        <w:rPr>
          <w:sz w:val="24"/>
          <w:szCs w:val="24"/>
        </w:rPr>
        <w:t xml:space="preserve"> не се прилагат за: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  <w:r w:rsidRPr="00A32326">
        <w:rPr>
          <w:sz w:val="24"/>
          <w:szCs w:val="24"/>
        </w:rPr>
        <w:t xml:space="preserve">1. </w:t>
      </w:r>
      <w:r w:rsidRPr="00A32326">
        <w:rPr>
          <w:color w:val="000000"/>
          <w:sz w:val="24"/>
          <w:szCs w:val="24"/>
        </w:rPr>
        <w:t>премахване на сгради с разгъната застроена площ (РЗП), по-малка от 300 кв. м</w:t>
      </w:r>
      <w:r w:rsidR="00051F26" w:rsidRPr="00A32326">
        <w:rPr>
          <w:color w:val="000000"/>
          <w:sz w:val="24"/>
          <w:szCs w:val="24"/>
        </w:rPr>
        <w:t>, освен в случаите на наличие на опасни отпадъци</w:t>
      </w:r>
      <w:r w:rsidRPr="00A32326">
        <w:rPr>
          <w:color w:val="000000"/>
          <w:sz w:val="24"/>
          <w:szCs w:val="24"/>
        </w:rPr>
        <w:t>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  <w:r w:rsidRPr="00A32326">
        <w:rPr>
          <w:color w:val="000000"/>
          <w:sz w:val="24"/>
          <w:szCs w:val="24"/>
        </w:rPr>
        <w:t>2. премахване на сгради с паянтова конструкция;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  <w:r w:rsidRPr="00A32326">
        <w:rPr>
          <w:color w:val="000000"/>
          <w:sz w:val="24"/>
          <w:szCs w:val="24"/>
        </w:rPr>
        <w:t xml:space="preserve">3. </w:t>
      </w:r>
      <w:r w:rsidRPr="00A32326">
        <w:rPr>
          <w:sz w:val="24"/>
          <w:szCs w:val="24"/>
        </w:rPr>
        <w:t>реконструкция и основен ремонт на строежи с РЗП, по-малка от 700 кв. м;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  <w:lang w:val="en-US"/>
        </w:rPr>
      </w:pPr>
      <w:r w:rsidRPr="00A32326">
        <w:rPr>
          <w:color w:val="000000"/>
          <w:sz w:val="24"/>
          <w:szCs w:val="24"/>
        </w:rPr>
        <w:t xml:space="preserve">4. </w:t>
      </w:r>
      <w:r w:rsidRPr="00A32326">
        <w:rPr>
          <w:sz w:val="24"/>
          <w:szCs w:val="24"/>
        </w:rPr>
        <w:t>промяна предназначението на строежи с РЗП, по-малка от 700 кв. м;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  <w:lang w:val="en-US"/>
        </w:rPr>
      </w:pP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  <w:r w:rsidRPr="00A32326">
        <w:rPr>
          <w:sz w:val="24"/>
          <w:szCs w:val="24"/>
        </w:rPr>
        <w:t>5</w:t>
      </w:r>
      <w:r w:rsidRPr="00A32326">
        <w:rPr>
          <w:sz w:val="24"/>
          <w:szCs w:val="24"/>
          <w:lang w:val="en-US"/>
        </w:rPr>
        <w:t xml:space="preserve">. </w:t>
      </w:r>
      <w:r w:rsidRPr="00A32326">
        <w:rPr>
          <w:sz w:val="24"/>
          <w:szCs w:val="24"/>
        </w:rPr>
        <w:t xml:space="preserve">строеж на сгради с РЗП, по-малка от </w:t>
      </w:r>
      <w:r w:rsidRPr="00A32326">
        <w:rPr>
          <w:sz w:val="24"/>
          <w:szCs w:val="24"/>
          <w:lang w:val="en-US"/>
        </w:rPr>
        <w:t>10</w:t>
      </w:r>
      <w:r w:rsidRPr="00A32326">
        <w:rPr>
          <w:sz w:val="24"/>
          <w:szCs w:val="24"/>
        </w:rPr>
        <w:t>00 кв. м;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  <w:r w:rsidRPr="00A32326">
        <w:rPr>
          <w:sz w:val="24"/>
          <w:szCs w:val="24"/>
        </w:rPr>
        <w:t xml:space="preserve">6. строителство на присъединителни проводи към </w:t>
      </w:r>
      <w:proofErr w:type="spellStart"/>
      <w:r w:rsidRPr="00A32326">
        <w:rPr>
          <w:sz w:val="24"/>
          <w:szCs w:val="24"/>
        </w:rPr>
        <w:t>сградните</w:t>
      </w:r>
      <w:proofErr w:type="spellEnd"/>
      <w:r w:rsidRPr="00A32326">
        <w:rPr>
          <w:sz w:val="24"/>
          <w:szCs w:val="24"/>
        </w:rPr>
        <w:t xml:space="preserve"> инсталации и общите средства за измерване с обща дължина по-малка от 50 линейни метра;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  <w:r w:rsidRPr="00A32326">
        <w:rPr>
          <w:sz w:val="24"/>
          <w:szCs w:val="24"/>
        </w:rPr>
        <w:t>7. изграждане и премахване на строежи от шеста категория;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</w:p>
    <w:p w:rsidR="00B00FD6" w:rsidRPr="00A32326" w:rsidRDefault="00B00FD6" w:rsidP="00B00FD6">
      <w:pPr>
        <w:pStyle w:val="BodyText2"/>
        <w:shd w:val="clear" w:color="auto" w:fill="auto"/>
        <w:tabs>
          <w:tab w:val="left" w:pos="322"/>
        </w:tabs>
        <w:spacing w:before="0" w:after="0" w:line="240" w:lineRule="auto"/>
        <w:rPr>
          <w:color w:val="000000"/>
          <w:sz w:val="24"/>
          <w:szCs w:val="24"/>
        </w:rPr>
      </w:pPr>
      <w:r w:rsidRPr="00A32326">
        <w:rPr>
          <w:sz w:val="24"/>
          <w:szCs w:val="24"/>
        </w:rPr>
        <w:t xml:space="preserve">8. </w:t>
      </w:r>
      <w:r w:rsidRPr="00A32326">
        <w:rPr>
          <w:color w:val="000000"/>
          <w:sz w:val="24"/>
          <w:szCs w:val="24"/>
        </w:rPr>
        <w:t>премахване на негодни за ползване или застрашаващи безопасността строежи, когато е наредено по спешност от компетентен орган;</w:t>
      </w:r>
    </w:p>
    <w:p w:rsidR="00B00FD6" w:rsidRPr="00A32326" w:rsidRDefault="00B00FD6" w:rsidP="00B00FD6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</w:p>
    <w:p w:rsidR="00B37BD4" w:rsidRPr="00666300" w:rsidRDefault="00B00FD6" w:rsidP="00B37BD4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sz w:val="24"/>
          <w:szCs w:val="24"/>
        </w:rPr>
      </w:pPr>
      <w:r w:rsidRPr="00A32326">
        <w:rPr>
          <w:sz w:val="24"/>
          <w:szCs w:val="24"/>
        </w:rPr>
        <w:t>9. всички текущи ремонти.</w:t>
      </w:r>
    </w:p>
    <w:p w:rsidR="00307743" w:rsidRPr="00AD1DC5" w:rsidRDefault="00307743" w:rsidP="00CA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9B" w:rsidRPr="00A32326" w:rsidRDefault="00A32326" w:rsidP="00B41860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00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32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BD4" w:rsidRPr="00A32326">
        <w:rPr>
          <w:rFonts w:ascii="Times New Roman" w:eastAsia="Times New Roman" w:hAnsi="Times New Roman" w:cs="Times New Roman"/>
          <w:sz w:val="24"/>
          <w:szCs w:val="24"/>
        </w:rPr>
        <w:t>В случаите по</w:t>
      </w:r>
      <w:r w:rsidR="00A92B70" w:rsidRPr="00A32326">
        <w:rPr>
          <w:rFonts w:ascii="Times New Roman" w:hAnsi="Times New Roman" w:cs="Times New Roman"/>
          <w:sz w:val="24"/>
          <w:szCs w:val="24"/>
        </w:rPr>
        <w:t xml:space="preserve"> </w:t>
      </w:r>
      <w:r w:rsidR="00B37BD4" w:rsidRPr="00A32326">
        <w:rPr>
          <w:rFonts w:ascii="Times New Roman" w:eastAsia="Times New Roman" w:hAnsi="Times New Roman" w:cs="Times New Roman"/>
          <w:sz w:val="24"/>
          <w:szCs w:val="24"/>
        </w:rPr>
        <w:t xml:space="preserve">ал. 1 условията и реда за събиране, </w:t>
      </w:r>
      <w:r w:rsidR="00883071" w:rsidRPr="00A32326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транспортиране, </w:t>
      </w:r>
      <w:r w:rsidR="00B37BD4" w:rsidRPr="00A32326">
        <w:rPr>
          <w:rFonts w:ascii="Times New Roman" w:eastAsia="Times New Roman" w:hAnsi="Times New Roman" w:cs="Times New Roman"/>
          <w:sz w:val="24"/>
          <w:szCs w:val="24"/>
        </w:rPr>
        <w:t>оползотворяване и обезвреждане на СО на територията на съответната община се определят с наредбата по чл. 22 ЗУО</w:t>
      </w:r>
      <w:r w:rsidR="00A92B70" w:rsidRPr="00A323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7C7" w:rsidRDefault="004677C7" w:rsidP="00B41860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4E" w:rsidRPr="00122176" w:rsidRDefault="00FA0B4E" w:rsidP="00B41860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502" w:rsidRPr="0082638C" w:rsidRDefault="00894502" w:rsidP="0089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8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91C68" w:rsidRPr="0082638C">
        <w:rPr>
          <w:rFonts w:ascii="Times New Roman" w:hAnsi="Times New Roman" w:cs="Times New Roman"/>
          <w:b/>
          <w:sz w:val="24"/>
          <w:szCs w:val="24"/>
        </w:rPr>
        <w:t>трета</w:t>
      </w:r>
    </w:p>
    <w:p w:rsidR="008D7C04" w:rsidRPr="008D7C04" w:rsidRDefault="008D7C04" w:rsidP="008D7C04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82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ИЗВЪРШВАНЕ НА ДЕЙНОСТИ СЪС СТРОИТЕЛНИ </w:t>
      </w:r>
      <w:r w:rsidRPr="0082638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ОТПАДЪЦИ</w:t>
      </w:r>
    </w:p>
    <w:p w:rsidR="00820C5E" w:rsidRDefault="00820C5E" w:rsidP="00894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997" w:rsidRDefault="0089787F" w:rsidP="004E79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19</w:t>
      </w:r>
      <w:r w:rsidR="004E7997" w:rsidRPr="00BD4E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7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32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(1) </w:t>
      </w:r>
      <w:r w:rsidR="004E7997" w:rsidRPr="00BD4E24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 по събиране и транспортиране и третиране на СО се извършват от лица, които притежават документ по чл. 35 ЗУО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дейности с отпадъци</w:t>
      </w:r>
      <w:r w:rsidR="004E7997" w:rsidRPr="00BD4E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32B" w:rsidRDefault="00AE732B" w:rsidP="004E79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32B" w:rsidRPr="00AE732B" w:rsidRDefault="00AE732B" w:rsidP="00AE732B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3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4F46" w:rsidRPr="004C430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по</w:t>
      </w:r>
      <w:r w:rsidRPr="004C4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оползотворяване</w:t>
      </w:r>
      <w:r w:rsidR="00125D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</w:t>
      </w:r>
      <w:r w:rsidR="00764F46" w:rsidRPr="004C4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извършват от лица, които притежават</w:t>
      </w:r>
      <w:r w:rsidR="000467E4" w:rsidRPr="004C4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128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по чл. 35</w:t>
      </w:r>
      <w:r w:rsidRPr="004C4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ЗУО за дейности</w:t>
      </w:r>
      <w:r w:rsidRPr="004C43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C4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отпадъци </w:t>
      </w:r>
      <w:r w:rsidRPr="003712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приложение № 2 ЗУО</w:t>
      </w:r>
      <w:r w:rsidRPr="004C430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AE732B" w:rsidRPr="00AE732B" w:rsidRDefault="00AE732B" w:rsidP="00AE732B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подготовка за повторна употреба – дейност с код R 12;</w:t>
      </w:r>
    </w:p>
    <w:p w:rsidR="00AE732B" w:rsidRPr="00AE732B" w:rsidRDefault="00AE732B" w:rsidP="00AE732B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подготовка преди оползотворяване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/обезвреждане</w:t>
      </w: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дейност с код R12;</w:t>
      </w:r>
    </w:p>
    <w:p w:rsidR="00AE732B" w:rsidRPr="00AE732B" w:rsidRDefault="00AE732B" w:rsidP="00AE732B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рециклиране – дейност с код R3, R4 или R5, в зависимост от вида на отпадъците;</w:t>
      </w:r>
    </w:p>
    <w:p w:rsidR="00AE732B" w:rsidRDefault="00AE732B" w:rsidP="00AE7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оползотворяване в обратни насипи –</w:t>
      </w:r>
      <w:r w:rsidR="00FD6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732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с код R10.</w:t>
      </w:r>
    </w:p>
    <w:p w:rsidR="009A14F5" w:rsidRDefault="009A14F5" w:rsidP="00AE7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044" w:rsidRPr="00CF3044" w:rsidRDefault="00401AB8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</w:t>
      </w:r>
      <w:r w:rsidR="0089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7B2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(1</w:t>
      </w:r>
      <w:r w:rsidR="00CF3044" w:rsidRPr="00CF3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F15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извършване на</w:t>
      </w:r>
      <w:r w:rsidR="00CF3044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 </w:t>
      </w:r>
      <w:r w:rsidR="0045591E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оползотворяване </w:t>
      </w:r>
      <w:r w:rsidR="0012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 </w:t>
      </w:r>
      <w:r w:rsidR="0045591E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обратни насипи </w:t>
      </w:r>
      <w:r w:rsidR="00E75E9A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код </w:t>
      </w:r>
      <w:r w:rsidR="00E75E9A" w:rsidRPr="006102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R10 </w:t>
      </w:r>
      <w:r w:rsidR="00CF3044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D6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една или </w:t>
      </w:r>
      <w:r w:rsidR="00CF3044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повече площадк</w:t>
      </w:r>
      <w:r w:rsidR="003D63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3044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една РИОСВ се издава </w:t>
      </w:r>
      <w:r w:rsidR="005176DA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едно </w:t>
      </w:r>
      <w:r w:rsidR="00CF3044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за дейности с отпадъци за територията на</w:t>
      </w:r>
      <w:r w:rsidR="005176DA" w:rsidRPr="00610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инспекцията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44" w:rsidRPr="00CF3044" w:rsidRDefault="007B2935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</w:t>
      </w:r>
      <w:r w:rsidR="00CF3044" w:rsidRPr="00CF3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разрешението </w:t>
      </w:r>
      <w:r w:rsidR="00CF3044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ал. </w:t>
      </w:r>
      <w:r w:rsidR="00FD6F46" w:rsidRPr="00EB03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D6F46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се поставят следните условия</w:t>
      </w:r>
      <w:r w:rsidR="0034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D6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уведомяване на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РИОСВ</w:t>
      </w:r>
      <w:r w:rsidR="002F6FF0" w:rsidRP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по-късно от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 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преди започване на дейностите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със СО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за местоположението на площадката</w:t>
      </w:r>
      <w:r w:rsidR="008A1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тяхното</w:t>
      </w:r>
      <w:r w:rsidR="00FD6F46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8A1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>за датата на започване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>то им</w:t>
      </w:r>
      <w:r w:rsidR="00A8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всеки конкретен обект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влагане </w:t>
      </w:r>
      <w:r w:rsidR="00752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обратния насип 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5236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r w:rsidR="00DE1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="00DE10C9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инертни</w:t>
      </w:r>
      <w:r w:rsidRPr="00FD7C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71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44" w:rsidRDefault="00DE10C9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представяне в РИОСВ не по-късно от</w:t>
      </w:r>
      <w:r w:rsidR="0028435F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преди започване на дейностите</w:t>
      </w:r>
      <w:r w:rsidR="0034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писмен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7B2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лицата, на чиито площадки ще 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28435F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2843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дейностите</w:t>
      </w:r>
      <w:r w:rsidR="00EB03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0AB" w:rsidRDefault="004A10AB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0AB" w:rsidRDefault="004A10AB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информиране на РИОСВ за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 на дейностите на съответната площадка.</w:t>
      </w:r>
    </w:p>
    <w:p w:rsidR="006F6865" w:rsidRPr="00104063" w:rsidRDefault="006F6865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F6865" w:rsidRPr="00666300" w:rsidRDefault="006F6865" w:rsidP="006F6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04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666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6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300">
        <w:rPr>
          <w:rFonts w:ascii="Times New Roman" w:eastAsia="Times New Roman" w:hAnsi="Times New Roman" w:cs="Times New Roman"/>
          <w:color w:val="000000"/>
          <w:sz w:val="24"/>
          <w:szCs w:val="24"/>
        </w:rPr>
        <w:t>В 7-дневен срок от уведомяването, РИОСВ извършва проверка на съответната площадка.</w:t>
      </w:r>
    </w:p>
    <w:p w:rsidR="006F6865" w:rsidRPr="0005215C" w:rsidRDefault="006F6865" w:rsidP="006F6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6F6865" w:rsidRDefault="006F6865" w:rsidP="006F6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6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04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666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6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необходимост, РИОСВ издава предписания за привеждане на площадката и/или дейността в съответствие с нормативните изисквания.</w:t>
      </w:r>
    </w:p>
    <w:p w:rsidR="00104063" w:rsidRDefault="00104063" w:rsidP="006F6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063" w:rsidRPr="00104063" w:rsidRDefault="00104063" w:rsidP="00104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Pr="00666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7-дневен срок от уведомяването по ал. 2, т. 1 директорът на РИОСВ се произнася със становище по дейността, като може по своя преценка да постави допълнителни условия за конкретния обект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04063" w:rsidRPr="00104063" w:rsidRDefault="00104063" w:rsidP="006F6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44" w:rsidRPr="00CF3044" w:rsidRDefault="00401AB8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</w:t>
      </w:r>
      <w:r w:rsidR="0089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B2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3044" w:rsidRPr="00CF3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7B2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F3044" w:rsidRPr="00CF3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F1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извършване на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със </w:t>
      </w:r>
      <w:r w:rsidR="00347A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41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40341A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мобилни инсталации и/или съоръжения на площадките </w:t>
      </w:r>
      <w:r w:rsidR="0047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476F1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местообразуване</w:t>
      </w:r>
      <w:proofErr w:type="spellEnd"/>
      <w:r w:rsidR="0047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отпадъците се издава </w:t>
      </w:r>
      <w:r w:rsidR="00FF5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 </w:t>
      </w:r>
      <w:r w:rsidR="007B2935" w:rsidRPr="007F43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по чл.</w:t>
      </w:r>
      <w:r w:rsidR="00F4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935" w:rsidRPr="007F43C9">
        <w:rPr>
          <w:rFonts w:ascii="Times New Roman" w:eastAsia="Times New Roman" w:hAnsi="Times New Roman" w:cs="Times New Roman"/>
          <w:color w:val="000000"/>
          <w:sz w:val="24"/>
          <w:szCs w:val="24"/>
        </w:rPr>
        <w:t>35 ЗУО</w:t>
      </w:r>
      <w:r w:rsidR="007F43C9" w:rsidRPr="007F4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7F4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на РИОСВ, на чиято територия са разположени площадките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44" w:rsidRPr="00CF3044" w:rsidRDefault="00A64CC2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</w:t>
      </w:r>
      <w:r w:rsidR="00CF3044" w:rsidRPr="00401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ал. 1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поставят следните условия</w:t>
      </w:r>
      <w:r w:rsidR="0047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BC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F6FF0" w:rsidRP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уведомяване на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РИОСВ</w:t>
      </w:r>
      <w:r w:rsidR="002F6FF0" w:rsidRP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по-късно от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 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преди започване на дейностите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със СО 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за местоположението на площадката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тяхното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извършва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2F6FF0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F6FF0">
        <w:rPr>
          <w:rFonts w:ascii="Times New Roman" w:eastAsia="Times New Roman" w:hAnsi="Times New Roman" w:cs="Times New Roman"/>
          <w:color w:val="000000"/>
          <w:sz w:val="24"/>
          <w:szCs w:val="24"/>
        </w:rPr>
        <w:t>за датата на започването им</w:t>
      </w:r>
      <w:r w:rsidR="00DF6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конкретния обект</w:t>
      </w:r>
      <w:r w:rsidR="002E34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223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80371" w:rsidRPr="00E80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представяне в РИОСВ не по-късно от 14 дни  преди започване на дейностите на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E803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лицата, на чиито площадки ще </w:t>
      </w:r>
      <w:r w:rsidR="00E8037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E80371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E8037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дейностите</w:t>
      </w:r>
      <w:r w:rsidR="000702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223"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съдържащ:</w:t>
      </w:r>
    </w:p>
    <w:p w:rsidR="00CF3044" w:rsidRPr="00CF3044" w:rsidRDefault="00070223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2E34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 и 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E80371">
        <w:rPr>
          <w:rFonts w:ascii="Times New Roman" w:eastAsia="Times New Roman" w:hAnsi="Times New Roman" w:cs="Times New Roman"/>
          <w:color w:val="000000"/>
          <w:sz w:val="24"/>
          <w:szCs w:val="24"/>
        </w:rPr>
        <w:t>то, отговорно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окончателното предаване за оползотворяване/обезвреждане на </w:t>
      </w:r>
      <w:r w:rsidR="008A1DA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образуваните от дейността СО</w:t>
      </w:r>
      <w:r w:rsidR="002E34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44" w:rsidRPr="00CF3044" w:rsidRDefault="00E10BC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2E3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клауза 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предаването на образуваните отпадъци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извършва само въз основа на писмен договор с лица, притежаващи документ по чл. 35 ЗУО за отпадъци със съответния код съгласно наредбата по чл. 3 ЗУО.</w:t>
      </w:r>
    </w:p>
    <w:p w:rsidR="00CF3044" w:rsidRPr="00CF3044" w:rsidRDefault="00CF3044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C8B" w:rsidRDefault="00E10BC4" w:rsidP="00A94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информиране на РИОСВ за </w:t>
      </w:r>
      <w:r w:rsidR="00CF3044" w:rsidRPr="00CF30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 на дейностите на съответната площадка</w:t>
      </w:r>
    </w:p>
    <w:p w:rsidR="007A6C0E" w:rsidRDefault="007A6C0E" w:rsidP="00A94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A6C0E" w:rsidRPr="002956D3" w:rsidRDefault="007A6C0E" w:rsidP="00A94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04063"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104063"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1040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56D3">
        <w:rPr>
          <w:rFonts w:ascii="Times New Roman" w:eastAsia="Times New Roman" w:hAnsi="Times New Roman" w:cs="Times New Roman"/>
          <w:color w:val="000000"/>
          <w:sz w:val="24"/>
          <w:szCs w:val="24"/>
        </w:rPr>
        <w:t>В 7-дневен срок от уведомяването, РИОСВ извършва проверка на съответната площадка.</w:t>
      </w:r>
    </w:p>
    <w:p w:rsidR="007A6C0E" w:rsidRPr="0005215C" w:rsidRDefault="007A6C0E" w:rsidP="00A94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F3044" w:rsidRDefault="007A6C0E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04063"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295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необходимост, РИОСВ издава предписания за привеждане на площадката и/или дейността в съответствие с нормативните изисквания</w:t>
      </w:r>
      <w:r w:rsidR="009476BC" w:rsidRPr="002956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063" w:rsidRDefault="00104063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063" w:rsidRDefault="00104063" w:rsidP="00104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Pr="00104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7-дневен срок от уведомяването по ал. 2, т. 1 директорът на РИОСВ се произнася със становище по дейността, като може по своя преценка да постави допълнителни условия за конкретния обект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526D9" w:rsidRPr="00104063" w:rsidRDefault="001526D9" w:rsidP="00CF30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956D3" w:rsidRDefault="002956D3" w:rsidP="007542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216" w:rsidRPr="008D3CDF" w:rsidRDefault="00754216" w:rsidP="007542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401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9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8D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D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Дейностите по събиране, в т. ч. </w:t>
      </w:r>
      <w:r w:rsidRPr="008D3CDF"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съхраняване, както и по материално оползотворяване на СО се извършват на следните площадки:</w:t>
      </w:r>
    </w:p>
    <w:p w:rsidR="00754216" w:rsidRPr="008D3CDF" w:rsidRDefault="00754216" w:rsidP="00754216">
      <w:pPr>
        <w:widowControl w:val="0"/>
        <w:numPr>
          <w:ilvl w:val="0"/>
          <w:numId w:val="5"/>
        </w:numPr>
        <w:tabs>
          <w:tab w:val="left" w:pos="2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CD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строителната площадка;</w:t>
      </w:r>
    </w:p>
    <w:p w:rsidR="00754216" w:rsidRPr="008D3CDF" w:rsidRDefault="00754216" w:rsidP="00754216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C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площадката, на която се извършва премахването;</w:t>
      </w:r>
    </w:p>
    <w:p w:rsidR="00754216" w:rsidRPr="008D3CDF" w:rsidRDefault="00754216" w:rsidP="00754216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площадки за </w:t>
      </w:r>
      <w:r w:rsidR="008F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третиране на СО. </w:t>
      </w:r>
    </w:p>
    <w:p w:rsidR="00754216" w:rsidRDefault="00754216" w:rsidP="0075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FA" w:rsidRDefault="00754216" w:rsidP="0075421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2D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събиране, подготовка преди оползотворяване и рециклиране на </w:t>
      </w:r>
      <w:r w:rsidRPr="002D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СО, както и площадките, на които се извършват тези дейности, трябва да отговарят на минимално заложените изисквания в </w:t>
      </w:r>
      <w:r w:rsidRPr="00A323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12.</w:t>
      </w:r>
    </w:p>
    <w:p w:rsidR="001C7AFA" w:rsidRDefault="001C7AFA" w:rsidP="0075421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216" w:rsidRDefault="001C7AFA" w:rsidP="0075421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(3) </w:t>
      </w:r>
      <w:r w:rsidRPr="00357280">
        <w:rPr>
          <w:rFonts w:ascii="Times New Roman" w:eastAsia="Times New Roman" w:hAnsi="Times New Roman" w:cs="Times New Roman"/>
          <w:color w:val="000000"/>
          <w:sz w:val="24"/>
          <w:szCs w:val="24"/>
        </w:rPr>
        <w:t>За съхраняване на СО на</w:t>
      </w:r>
      <w:r w:rsidR="00337D68" w:rsidRPr="00357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мястото на образуването им на</w:t>
      </w:r>
      <w:r w:rsidRPr="00357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площадката по ал.1, т.1 </w:t>
      </w:r>
      <w:r w:rsidR="00337D68" w:rsidRPr="00357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2 </w:t>
      </w:r>
      <w:r w:rsidRPr="0035728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изисква документ по чл.35 ЗУО.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0B7C" w:rsidRPr="002D5657" w:rsidRDefault="009D0B7C" w:rsidP="00754216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3DB" w:rsidRDefault="008D63DB" w:rsidP="008D6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401AB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2</w:t>
      </w:r>
      <w:r w:rsidR="0089787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3</w:t>
      </w:r>
      <w:r w:rsidR="00401AB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.</w:t>
      </w:r>
      <w:r w:rsidRPr="008D63D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6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(1)</w:t>
      </w:r>
      <w:r w:rsidR="00F83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3DB">
        <w:rPr>
          <w:rFonts w:ascii="Times New Roman" w:eastAsia="Times New Roman" w:hAnsi="Times New Roman" w:cs="Times New Roman"/>
          <w:color w:val="000000"/>
          <w:sz w:val="24"/>
          <w:szCs w:val="24"/>
        </w:rPr>
        <w:t>За оползотворяване на СО в обратни насипи могат да се използват СО при спазване на следните изисквания:</w:t>
      </w:r>
    </w:p>
    <w:p w:rsidR="0071060A" w:rsidRPr="008D63DB" w:rsidRDefault="0071060A" w:rsidP="008D6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60A" w:rsidRDefault="008D63DB" w:rsidP="008D6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DB"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строителните отпадъци трябва да отговарят на изискванията, заложени в инвестиционния проект на строежа</w:t>
      </w:r>
      <w:r w:rsidR="00710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3DB" w:rsidRPr="008D63DB" w:rsidRDefault="008D63DB" w:rsidP="008D6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63DB" w:rsidRDefault="008D63DB" w:rsidP="008D63D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лицето, което извършва материално оползотворяване чрез влагане на СО в обратни насипи, трябва да притежава документ по чл. 35 ЗУО за извършване на дейности по третиране на отпадъци с код </w:t>
      </w:r>
      <w:r w:rsidRPr="008D63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R10</w:t>
      </w:r>
      <w:r w:rsidRPr="008D63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3DB" w:rsidRPr="008D63DB" w:rsidRDefault="008D63DB" w:rsidP="008D63D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3DB" w:rsidRPr="008D63DB" w:rsidRDefault="008D63DB" w:rsidP="008D63DB">
      <w:pPr>
        <w:widowControl w:val="0"/>
        <w:numPr>
          <w:ilvl w:val="0"/>
          <w:numId w:val="18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DB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Използването на СО в случаите по ал. 1 е дейност по материално оползотворяване, ако са спазени едновременно следните условия:</w:t>
      </w:r>
    </w:p>
    <w:p w:rsidR="008D63DB" w:rsidRPr="008D63DB" w:rsidRDefault="008D63DB" w:rsidP="008D63DB">
      <w:pPr>
        <w:widowControl w:val="0"/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3DB" w:rsidRPr="00357280" w:rsidRDefault="008D63DB" w:rsidP="00371283">
      <w:pPr>
        <w:widowControl w:val="0"/>
        <w:numPr>
          <w:ilvl w:val="0"/>
          <w:numId w:val="19"/>
        </w:numPr>
        <w:tabs>
          <w:tab w:val="left" w:pos="24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2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строителните отпадъци </w:t>
      </w:r>
      <w:r w:rsidR="00EC24A2" w:rsidRPr="003572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 </w:t>
      </w:r>
      <w:r w:rsidRPr="00357280">
        <w:rPr>
          <w:rFonts w:ascii="Times New Roman" w:eastAsia="Courier New" w:hAnsi="Times New Roman" w:cs="Times New Roman"/>
          <w:color w:val="000000"/>
          <w:sz w:val="24"/>
          <w:szCs w:val="24"/>
        </w:rPr>
        <w:t>са инертни съгласно изискванията на § 1,</w:t>
      </w:r>
      <w:r w:rsidR="00EC24A2" w:rsidRPr="003572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357280">
        <w:rPr>
          <w:rFonts w:ascii="Times New Roman" w:eastAsia="Times New Roman" w:hAnsi="Times New Roman" w:cs="Times New Roman"/>
          <w:color w:val="000000"/>
          <w:sz w:val="24"/>
          <w:szCs w:val="24"/>
        </w:rPr>
        <w:t>т. 2</w:t>
      </w:r>
      <w:r w:rsidR="00EC24A2" w:rsidRPr="00357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r w:rsidRPr="00357280">
        <w:rPr>
          <w:rFonts w:ascii="Times New Roman" w:eastAsia="Courier New" w:hAnsi="Times New Roman" w:cs="Times New Roman"/>
          <w:color w:val="000000"/>
          <w:sz w:val="24"/>
          <w:szCs w:val="24"/>
        </w:rPr>
        <w:t>наредбата по чл. 43, ал.1 ЗУО;</w:t>
      </w:r>
    </w:p>
    <w:p w:rsidR="00B33878" w:rsidRPr="00371283" w:rsidRDefault="00B33878" w:rsidP="00371283">
      <w:pPr>
        <w:widowControl w:val="0"/>
        <w:tabs>
          <w:tab w:val="left" w:pos="24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8D63DB" w:rsidRDefault="008D63DB" w:rsidP="00151CD3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D63D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строителните отпадъци </w:t>
      </w:r>
      <w:r w:rsidR="00EC24A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 </w:t>
      </w:r>
      <w:r w:rsidRPr="008D63DB">
        <w:rPr>
          <w:rFonts w:ascii="Times New Roman" w:eastAsia="Courier New" w:hAnsi="Times New Roman" w:cs="Times New Roman"/>
          <w:color w:val="000000"/>
          <w:sz w:val="24"/>
          <w:szCs w:val="24"/>
        </w:rPr>
        <w:t>са преминали през процес на подготовка преди оползотворяване и/или подготовка за повторна употреба.</w:t>
      </w:r>
    </w:p>
    <w:p w:rsidR="008D63DB" w:rsidRPr="008D63DB" w:rsidRDefault="008D63DB" w:rsidP="008D63DB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D63DB" w:rsidRPr="00500ED1" w:rsidRDefault="008D63DB" w:rsidP="008D63DB">
      <w:pPr>
        <w:widowControl w:val="0"/>
        <w:numPr>
          <w:ilvl w:val="0"/>
          <w:numId w:val="18"/>
        </w:numPr>
        <w:tabs>
          <w:tab w:val="left" w:pos="43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500ED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Строителни отпадъци, </w:t>
      </w:r>
      <w:r w:rsidR="00B33878" w:rsidRPr="00500ED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които </w:t>
      </w:r>
      <w:r w:rsidRPr="00500ED1">
        <w:rPr>
          <w:rFonts w:ascii="Times New Roman" w:eastAsia="Tahoma" w:hAnsi="Times New Roman" w:cs="Times New Roman"/>
          <w:color w:val="000000"/>
          <w:sz w:val="24"/>
          <w:szCs w:val="24"/>
        </w:rPr>
        <w:t>са с произход от площадки, попадащи в обхвата на приложение № 11, или от други замърсени площадки, се подлагат на задължителни изпитвания съгласно наредбата по чл. 43, ал. 1 ЗУО за доказване на тяхната инертност. Резултатите от изпитванията за инертност се документират с протоколи за изпитване, издадени от акредитирани лаборатории.</w:t>
      </w:r>
    </w:p>
    <w:p w:rsidR="00203D4C" w:rsidRDefault="00203D4C" w:rsidP="0075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022" w:rsidRPr="00E1389D" w:rsidRDefault="00401AB8" w:rsidP="00546022">
      <w:pPr>
        <w:pStyle w:val="Heading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color w:val="000000"/>
          <w:sz w:val="24"/>
          <w:szCs w:val="24"/>
        </w:rPr>
      </w:pPr>
      <w:bookmarkStart w:id="3" w:name="bookmark5"/>
      <w:r w:rsidRPr="00E1389D">
        <w:rPr>
          <w:color w:val="000000"/>
          <w:sz w:val="24"/>
          <w:szCs w:val="24"/>
        </w:rPr>
        <w:t xml:space="preserve">Глава </w:t>
      </w:r>
      <w:r w:rsidR="00E1389D" w:rsidRPr="00E1389D">
        <w:rPr>
          <w:color w:val="000000"/>
          <w:sz w:val="24"/>
          <w:szCs w:val="24"/>
        </w:rPr>
        <w:t>четвърта</w:t>
      </w:r>
    </w:p>
    <w:p w:rsidR="00546022" w:rsidRPr="00CB685B" w:rsidRDefault="00546022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022" w:rsidRPr="00546022" w:rsidRDefault="00546022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ИЗИСКВАНИЯ ЗА ВЛАГАНЕТО В СТРОЕЖИ НА РЕЦИКЛИРАНИ СТРОИТЕЛНИ МАТЕРИАЛИ</w:t>
      </w:r>
      <w:bookmarkEnd w:id="3"/>
      <w:r w:rsidR="00D76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6022" w:rsidRPr="00546022" w:rsidRDefault="00546022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022" w:rsidRPr="00546022" w:rsidRDefault="00401AB8" w:rsidP="0054602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Чл. 2</w:t>
      </w:r>
      <w:r w:rsidR="0089787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4</w:t>
      </w:r>
      <w:r w:rsidR="00546022" w:rsidRPr="0054602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6022" w:rsidRPr="00546022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Предвижданите за влагане в строежите </w:t>
      </w:r>
      <w:r w:rsidR="00546022" w:rsidRPr="0054602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рециклирани строителни материали, получени в резултат на оползотворяване на СО, трябва да отговарят на изискванията на </w:t>
      </w:r>
      <w:bookmarkStart w:id="4" w:name="OLE_LINK232"/>
      <w:bookmarkStart w:id="5" w:name="OLE_LINK233"/>
      <w:bookmarkStart w:id="6" w:name="OLE_LINK234"/>
      <w:r w:rsidR="00546022" w:rsidRPr="00371283">
        <w:rPr>
          <w:rFonts w:ascii="Times New Roman" w:eastAsia="Tahoma" w:hAnsi="Times New Roman" w:cs="Times New Roman"/>
          <w:color w:val="000000"/>
          <w:sz w:val="24"/>
          <w:szCs w:val="24"/>
        </w:rPr>
        <w:t>Регламент (ЕС) № 305/2011 на Европейския парламент и на Съвета за определяне на хармонизирани условия за предлагането на пазара на строителни продукти и за отмяна на Директива 89/106/</w:t>
      </w:r>
      <w:r w:rsidR="00546022" w:rsidRPr="00500ED1">
        <w:rPr>
          <w:rFonts w:ascii="Times New Roman" w:eastAsia="Tahoma" w:hAnsi="Times New Roman" w:cs="Times New Roman"/>
          <w:color w:val="000000"/>
          <w:sz w:val="24"/>
          <w:szCs w:val="24"/>
        </w:rPr>
        <w:t>ЕИО</w:t>
      </w:r>
      <w:r w:rsidR="00B33878" w:rsidRPr="00500ED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(</w:t>
      </w:r>
      <w:r w:rsidR="005D70E0" w:rsidRPr="002200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 L</w:t>
      </w:r>
      <w:r w:rsidR="005D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88, 4.</w:t>
      </w:r>
      <w:proofErr w:type="spellStart"/>
      <w:r w:rsidR="005D70E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spellEnd"/>
      <w:r w:rsidR="005D70E0">
        <w:rPr>
          <w:rFonts w:ascii="Times New Roman" w:eastAsia="Times New Roman" w:hAnsi="Times New Roman" w:cs="Times New Roman"/>
          <w:color w:val="000000"/>
          <w:sz w:val="24"/>
          <w:szCs w:val="24"/>
        </w:rPr>
        <w:t>.2011 г.</w:t>
      </w:r>
      <w:r w:rsidR="005D70E0" w:rsidRPr="002200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70E0" w:rsidRPr="006349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022" w:rsidRPr="00546022">
        <w:rPr>
          <w:rFonts w:ascii="Times New Roman" w:eastAsia="Tahoma" w:hAnsi="Times New Roman" w:cs="Times New Roman"/>
          <w:color w:val="000000"/>
          <w:sz w:val="24"/>
          <w:szCs w:val="24"/>
        </w:rPr>
        <w:t>когато за продуктите има публикувани хармонизирани европейски стандарти или са издадени европейски технически оценки, и на изискванията на Наредба № РД-02-20-1 от 2015 г. за условията и реда за влагане на строителни продукти в строежите на Република България (ДВ, бр. 14 от 2015 г.)</w:t>
      </w:r>
      <w:bookmarkEnd w:id="4"/>
      <w:bookmarkEnd w:id="5"/>
      <w:bookmarkEnd w:id="6"/>
      <w:r w:rsidR="00546022" w:rsidRPr="00546022">
        <w:rPr>
          <w:rFonts w:ascii="Times New Roman" w:eastAsia="Tahoma" w:hAnsi="Times New Roman" w:cs="Times New Roman"/>
          <w:color w:val="000000"/>
          <w:sz w:val="24"/>
          <w:szCs w:val="24"/>
        </w:rPr>
        <w:t>;</w:t>
      </w:r>
    </w:p>
    <w:p w:rsidR="00546022" w:rsidRPr="00546022" w:rsidRDefault="00546022" w:rsidP="0054602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54602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:rsidR="00546022" w:rsidRPr="00546022" w:rsidRDefault="00546022" w:rsidP="0054602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highlight w:val="yellow"/>
        </w:rPr>
      </w:pPr>
    </w:p>
    <w:p w:rsidR="00546022" w:rsidRPr="00546022" w:rsidRDefault="00401AB8" w:rsidP="0054602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Чл. 2</w:t>
      </w:r>
      <w:r w:rsidR="0089787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5</w:t>
      </w:r>
      <w:r w:rsidR="00546022" w:rsidRPr="0054602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6022" w:rsidRPr="0054602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Пускането на пазара </w:t>
      </w:r>
      <w:r w:rsidR="00FB72C3">
        <w:rPr>
          <w:rFonts w:ascii="Times New Roman" w:eastAsia="Tahoma" w:hAnsi="Times New Roman" w:cs="Times New Roman"/>
          <w:color w:val="000000"/>
          <w:sz w:val="24"/>
          <w:szCs w:val="24"/>
        </w:rPr>
        <w:t>на строителни продукти по чл. 24</w:t>
      </w:r>
      <w:r w:rsidR="00546022" w:rsidRPr="0054602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се извършва в съответствие с изискванията на Закона за техническите изисквания към продуктите и на Регламент (ЕС) 305/2011 г. </w:t>
      </w:r>
    </w:p>
    <w:p w:rsidR="00546022" w:rsidRDefault="00546022" w:rsidP="0075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022" w:rsidRPr="00546022" w:rsidRDefault="00546022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83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пета</w:t>
      </w:r>
    </w:p>
    <w:p w:rsidR="00546022" w:rsidRPr="00546022" w:rsidRDefault="00546022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022" w:rsidRDefault="00546022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0379FA" w:rsidRDefault="000379FA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9FA" w:rsidRPr="00546022" w:rsidRDefault="000379FA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022" w:rsidRPr="00401AB8" w:rsidRDefault="000379FA" w:rsidP="00500ED1">
      <w:pPr>
        <w:widowControl w:val="0"/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</w:t>
      </w:r>
      <w:r w:rsidR="008978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037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546022" w:rsidRPr="00546022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изчисляването на националната цел, определена в чл. 32, ал. 1 ЗУО, изпълнителният директор на ИАОС прилага метода на</w:t>
      </w:r>
      <w:r w:rsidR="00401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изчисляване по приложение </w:t>
      </w:r>
      <w:r w:rsidR="00401AB8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№ 9.</w:t>
      </w:r>
    </w:p>
    <w:p w:rsidR="00546022" w:rsidRPr="00546022" w:rsidRDefault="00546022" w:rsidP="00546022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022" w:rsidRPr="00546022" w:rsidRDefault="00401AB8" w:rsidP="00546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Чл. 2</w:t>
      </w:r>
      <w:r w:rsidR="0089787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7</w:t>
      </w:r>
      <w:r w:rsidR="00546022" w:rsidRPr="0054602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6022" w:rsidRPr="00546022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Лицата, извършващи дейности по</w:t>
      </w:r>
      <w:r w:rsidR="0057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022" w:rsidRPr="00546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събиране и транспортиране и/или събиране и съхраняване и/или третиране на строителни отпадъци, както и лицата, чиято дейност е свързана с подготовка преди оползотворяване или обезвреждане на </w:t>
      </w:r>
      <w:r w:rsidR="00151CD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46022" w:rsidRPr="00546022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и с производство на рециклирани строителни материали, водят отчетност съгласно изискванията на наредбата по чл. 48, ал</w:t>
      </w:r>
      <w:r w:rsidR="00035B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6022" w:rsidRPr="00546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ЗУО.</w:t>
      </w:r>
    </w:p>
    <w:p w:rsidR="00546022" w:rsidRPr="00546022" w:rsidRDefault="00546022" w:rsidP="00546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618" w:rsidRDefault="007C4DA5" w:rsidP="007C4DA5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hAnsi="Times New Roman"/>
          <w:sz w:val="24"/>
          <w:szCs w:val="24"/>
        </w:rPr>
      </w:pPr>
      <w:r w:rsidRPr="00191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89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Pr="00191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618">
        <w:rPr>
          <w:rFonts w:ascii="Times New Roman" w:hAnsi="Times New Roman"/>
          <w:sz w:val="24"/>
          <w:szCs w:val="24"/>
        </w:rPr>
        <w:t xml:space="preserve">Кметът на общината изпраща по служебен път информацията до директора на РИОСВ, </w:t>
      </w:r>
      <w:r w:rsidR="00C82618" w:rsidRPr="00C414E2">
        <w:rPr>
          <w:rFonts w:ascii="Times New Roman" w:eastAsia="Times New Roman" w:hAnsi="Times New Roman" w:cs="Times New Roman"/>
          <w:color w:val="000000"/>
          <w:sz w:val="24"/>
          <w:szCs w:val="24"/>
        </w:rPr>
        <w:t>на чиято територия ще с</w:t>
      </w:r>
      <w:r w:rsidR="00C82618">
        <w:rPr>
          <w:rFonts w:ascii="Times New Roman" w:eastAsia="Times New Roman" w:hAnsi="Times New Roman" w:cs="Times New Roman"/>
          <w:color w:val="000000"/>
          <w:sz w:val="24"/>
          <w:szCs w:val="24"/>
        </w:rPr>
        <w:t>е извършват СМР или премахване</w:t>
      </w:r>
      <w:r w:rsidR="00C82618" w:rsidRPr="00C4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61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строежи,</w:t>
      </w:r>
      <w:r w:rsidR="00C82618">
        <w:rPr>
          <w:rFonts w:ascii="Times New Roman" w:hAnsi="Times New Roman"/>
          <w:sz w:val="24"/>
          <w:szCs w:val="24"/>
        </w:rPr>
        <w:t xml:space="preserve"> за издадените през предходния месец разрешения за строеж или заповеди за премахване.</w:t>
      </w:r>
    </w:p>
    <w:p w:rsidR="00C82618" w:rsidRPr="00FC1E04" w:rsidRDefault="00C82618" w:rsidP="00FC1E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C82618">
        <w:rPr>
          <w:rFonts w:ascii="Times New Roman" w:eastAsia="Calibri" w:hAnsi="Times New Roman" w:cs="Times New Roman"/>
          <w:sz w:val="24"/>
          <w:szCs w:val="24"/>
        </w:rPr>
        <w:t xml:space="preserve"> Информацията по ал. 1 се изпраща по електронен път в ср</w:t>
      </w:r>
      <w:r>
        <w:rPr>
          <w:rFonts w:ascii="Times New Roman" w:eastAsia="Calibri" w:hAnsi="Times New Roman" w:cs="Times New Roman"/>
          <w:sz w:val="24"/>
          <w:szCs w:val="24"/>
        </w:rPr>
        <w:t>ок до 10 число на текущия месец</w:t>
      </w:r>
    </w:p>
    <w:p w:rsidR="007C4DA5" w:rsidRDefault="007C4DA5" w:rsidP="007C4DA5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C82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91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Информацията по ал. 1 включва:</w:t>
      </w:r>
    </w:p>
    <w:p w:rsidR="007C4DA5" w:rsidRDefault="007C4DA5" w:rsidP="007C4DA5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Наименование на Възложителя на СМР или премахване;</w:t>
      </w:r>
    </w:p>
    <w:p w:rsidR="0071060A" w:rsidRDefault="0071060A" w:rsidP="007C4DA5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</w:p>
    <w:p w:rsidR="007C4DA5" w:rsidRDefault="007C4DA5" w:rsidP="007C4DA5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Вид на дейността;</w:t>
      </w:r>
    </w:p>
    <w:p w:rsidR="0071060A" w:rsidRDefault="0071060A" w:rsidP="007C4DA5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</w:p>
    <w:p w:rsidR="007C4DA5" w:rsidRDefault="007C4DA5" w:rsidP="007C4DA5">
      <w:pPr>
        <w:pStyle w:val="BodyText2"/>
        <w:shd w:val="clear" w:color="auto" w:fill="auto"/>
        <w:tabs>
          <w:tab w:val="left" w:pos="241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Местоположение на строителната площадка.</w:t>
      </w:r>
    </w:p>
    <w:p w:rsidR="00546022" w:rsidRDefault="00546022" w:rsidP="0075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F0D" w:rsidRDefault="00B25F0D" w:rsidP="00754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D4C" w:rsidRPr="00401AB8" w:rsidRDefault="00203D4C" w:rsidP="0071060A">
      <w:pPr>
        <w:pStyle w:val="BodyText2"/>
        <w:jc w:val="center"/>
        <w:rPr>
          <w:b/>
          <w:color w:val="000000"/>
          <w:sz w:val="24"/>
          <w:szCs w:val="24"/>
        </w:rPr>
      </w:pPr>
      <w:r w:rsidRPr="00401AB8">
        <w:rPr>
          <w:b/>
          <w:color w:val="000000"/>
          <w:sz w:val="24"/>
          <w:szCs w:val="24"/>
        </w:rPr>
        <w:t xml:space="preserve">Глава </w:t>
      </w:r>
      <w:r w:rsidR="00830ADB">
        <w:rPr>
          <w:b/>
          <w:color w:val="000000"/>
          <w:sz w:val="24"/>
          <w:szCs w:val="24"/>
        </w:rPr>
        <w:t>шеста</w:t>
      </w:r>
    </w:p>
    <w:p w:rsidR="00D23B55" w:rsidRPr="0071060A" w:rsidRDefault="00203D4C" w:rsidP="0071060A">
      <w:pPr>
        <w:widowControl w:val="0"/>
        <w:shd w:val="clear" w:color="auto" w:fill="FFFFFF"/>
        <w:spacing w:before="180" w:after="18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</w:t>
      </w:r>
    </w:p>
    <w:p w:rsidR="00D23B55" w:rsidRPr="00203D4C" w:rsidRDefault="00D23B55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E50" w:rsidRPr="00345E50" w:rsidRDefault="00C32499" w:rsidP="00345E50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29</w:t>
      </w:r>
      <w:r w:rsidR="00345E50" w:rsidRPr="00345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342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(1)</w:t>
      </w:r>
      <w:r w:rsidR="007B0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5E50" w:rsidRPr="0034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строежи, за които се </w:t>
      </w:r>
      <w:r w:rsidR="0019169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упражнява строителен надзор</w:t>
      </w:r>
      <w:r w:rsidR="00345E50" w:rsidRPr="00345E50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контролът по изпълнението на ПУСО като част от инвестиционния проект</w:t>
      </w:r>
      <w:r w:rsidR="00655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осъществява по реда на ЗУТ.</w:t>
      </w:r>
    </w:p>
    <w:p w:rsidR="00500ED1" w:rsidRDefault="00134203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01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45E50" w:rsidRPr="0034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строежи, за които не се</w:t>
      </w:r>
      <w:r w:rsidR="00B70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упражнява строителен надзор</w:t>
      </w:r>
      <w:r w:rsidR="00345E50" w:rsidRPr="00345E50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контролът по изпълнение на ПУСО се осъществява от кмета на общината, на чиято територия се извър</w:t>
      </w:r>
      <w:r w:rsidR="00655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шват СМР/премахването. </w:t>
      </w:r>
    </w:p>
    <w:p w:rsidR="00203D4C" w:rsidRPr="00203D4C" w:rsidRDefault="00134203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(</w:t>
      </w:r>
      <w:r w:rsidR="00401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079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5E50" w:rsidRPr="00345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строежи, за които не се изисква одобрен инвестиционен проект и чиито възложител е кмета на общината, контролът по изпълнение на ПУСО се осъществява от </w:t>
      </w:r>
      <w:r w:rsidR="006551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на съответната РИОСВ.</w:t>
      </w:r>
    </w:p>
    <w:p w:rsidR="00203D4C" w:rsidRPr="00203D4C" w:rsidRDefault="00401AB8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3</w:t>
      </w:r>
      <w:r w:rsidR="00C3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203D4C" w:rsidRPr="00203D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03D4C" w:rsidRPr="0020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Контролът по чл.</w:t>
      </w:r>
      <w:r w:rsidR="00B62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3B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29</w:t>
      </w:r>
      <w:r w:rsidR="00203D4C" w:rsidRPr="0020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осъществява </w:t>
      </w:r>
      <w:r w:rsidR="00230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компетентния орган </w:t>
      </w:r>
      <w:r w:rsidR="00203D4C" w:rsidRPr="0020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чрез проверка на: </w:t>
      </w:r>
    </w:p>
    <w:p w:rsidR="00203D4C" w:rsidRPr="009636F5" w:rsidRDefault="007E43F6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03D4C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постигната степен на материално оползотворяване на СО</w:t>
      </w:r>
      <w:r w:rsidR="00EE00C7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спрямо заложената в ПУСО</w:t>
      </w:r>
      <w:r w:rsidR="00203D4C"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3D4C" w:rsidRPr="00D54777" w:rsidRDefault="007E43F6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03D4C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постигната степен на изпълнението на целите за влагане на рециклирани строителни материали и на строителни отпадъци, когато е приложимо</w:t>
      </w:r>
      <w:r w:rsidR="00D547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0C81" w:rsidRPr="009636F5" w:rsidRDefault="007E43F6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00C81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приложените документи </w:t>
      </w:r>
      <w:r w:rsidR="00593089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 13</w:t>
      </w:r>
      <w:r w:rsidR="00100C81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, ал. 2</w:t>
      </w:r>
      <w:r w:rsidR="00D547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7" w:name="_GoBack"/>
      <w:bookmarkEnd w:id="7"/>
    </w:p>
    <w:p w:rsidR="0000147D" w:rsidRPr="009636F5" w:rsidRDefault="00A76E77" w:rsidP="00203D4C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</w:t>
      </w:r>
      <w:r w:rsidR="0071060A"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47D"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3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0147D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строежите за които се упражнява строителен надзор, п</w:t>
      </w:r>
      <w:r w:rsidR="00F679A4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установено несъответствие </w:t>
      </w:r>
      <w:r w:rsidR="00A52B31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проверката </w:t>
      </w:r>
      <w:r w:rsidR="00F679A4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</w:t>
      </w:r>
      <w:r w:rsidR="00A42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B31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3B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F679A4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B31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предприемат </w:t>
      </w:r>
      <w:proofErr w:type="spellStart"/>
      <w:r w:rsidR="00A52B31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последващи</w:t>
      </w:r>
      <w:proofErr w:type="spellEnd"/>
      <w:r w:rsidR="00A52B31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по реда на ЗУТ</w:t>
      </w:r>
      <w:r w:rsidRPr="003712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5F7" w:rsidRDefault="00A76E77" w:rsidP="00E205F7">
      <w:pPr>
        <w:widowControl w:val="0"/>
        <w:shd w:val="clear" w:color="auto" w:fill="FFFFFF"/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</w:t>
      </w:r>
      <w:r w:rsidR="0071060A"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3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205F7" w:rsidRPr="00963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205F7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строежите за които н</w:t>
      </w:r>
      <w:r w:rsidR="00E205F7" w:rsidRPr="009636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="00E205F7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се упражнява строителен надзор, при установено несъответствие при проверката по чл.</w:t>
      </w:r>
      <w:r w:rsidR="00A42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5F7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3B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E205F7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предприемат </w:t>
      </w:r>
      <w:proofErr w:type="spellStart"/>
      <w:r w:rsidR="00E205F7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последващи</w:t>
      </w:r>
      <w:proofErr w:type="spellEnd"/>
      <w:r w:rsidR="00E205F7" w:rsidRPr="00963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по реда на ЗУО.</w:t>
      </w:r>
    </w:p>
    <w:p w:rsidR="00546022" w:rsidRDefault="00E205F7" w:rsidP="00203D4C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203D4C" w:rsidDel="00E20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2229" w:rsidRPr="00B62229" w:rsidRDefault="00546022" w:rsidP="00B62229">
      <w:pPr>
        <w:pStyle w:val="Heading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546022">
        <w:rPr>
          <w:rFonts w:eastAsia="Tahoma"/>
          <w:color w:val="000000"/>
          <w:sz w:val="24"/>
          <w:szCs w:val="24"/>
        </w:rPr>
        <w:t xml:space="preserve"> </w:t>
      </w:r>
      <w:bookmarkStart w:id="8" w:name="bookmark7"/>
      <w:r w:rsidR="00B62229" w:rsidRPr="00B62229">
        <w:rPr>
          <w:color w:val="000000"/>
          <w:sz w:val="24"/>
          <w:szCs w:val="24"/>
        </w:rPr>
        <w:t>ДОПЪЛНИТЕЛН</w:t>
      </w:r>
      <w:r w:rsidR="0005215C">
        <w:rPr>
          <w:color w:val="000000"/>
          <w:sz w:val="24"/>
          <w:szCs w:val="24"/>
        </w:rPr>
        <w:t>И</w:t>
      </w:r>
      <w:r w:rsidR="00B62229" w:rsidRPr="00B62229">
        <w:rPr>
          <w:color w:val="000000"/>
          <w:sz w:val="24"/>
          <w:szCs w:val="24"/>
        </w:rPr>
        <w:t xml:space="preserve"> РАЗПОРЕДБ</w:t>
      </w:r>
      <w:r w:rsidR="0005215C">
        <w:rPr>
          <w:color w:val="000000"/>
          <w:sz w:val="24"/>
          <w:szCs w:val="24"/>
        </w:rPr>
        <w:t>И</w:t>
      </w:r>
      <w:bookmarkEnd w:id="8"/>
    </w:p>
    <w:p w:rsidR="00546022" w:rsidRPr="0082323C" w:rsidRDefault="00546022" w:rsidP="00546022">
      <w:pPr>
        <w:pStyle w:val="Heading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eastAsia="Tahoma"/>
          <w:color w:val="000000"/>
          <w:sz w:val="24"/>
          <w:szCs w:val="24"/>
        </w:rPr>
      </w:pPr>
    </w:p>
    <w:p w:rsidR="00CA3DAB" w:rsidRPr="0082323C" w:rsidRDefault="00CA3DAB" w:rsidP="00CA3DAB">
      <w:pPr>
        <w:rPr>
          <w:rFonts w:ascii="Times New Roman" w:hAnsi="Times New Roman" w:cs="Times New Roman"/>
          <w:sz w:val="24"/>
          <w:szCs w:val="24"/>
        </w:rPr>
      </w:pPr>
    </w:p>
    <w:p w:rsidR="00CA3DAB" w:rsidRPr="0082323C" w:rsidRDefault="00CA3DAB" w:rsidP="00CA3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смисъла на наредбата:</w:t>
      </w:r>
    </w:p>
    <w:p w:rsidR="00CA3DAB" w:rsidRPr="0082323C" w:rsidRDefault="00CA3DAB" w:rsidP="00CA3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094283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„Възложител на СМР“ е всяко лице по смисъла на чл. 161 на ЗУТ.</w:t>
      </w:r>
    </w:p>
    <w:p w:rsidR="00CA3DAB" w:rsidRPr="0082323C" w:rsidRDefault="00CA3DAB" w:rsidP="00CA3DAB">
      <w:pPr>
        <w:widowControl w:val="0"/>
        <w:shd w:val="clear" w:color="auto" w:fill="FFFFFF"/>
        <w:tabs>
          <w:tab w:val="left" w:pos="327"/>
        </w:tabs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2. „Възложител на премахване на строежи“ е:</w:t>
      </w:r>
    </w:p>
    <w:p w:rsidR="00CA3DAB" w:rsidRPr="0082323C" w:rsidRDefault="00CA3DAB" w:rsidP="00CA3DAB">
      <w:pPr>
        <w:widowControl w:val="0"/>
        <w:shd w:val="clear" w:color="auto" w:fill="FFFFFF"/>
        <w:tabs>
          <w:tab w:val="left" w:pos="327"/>
        </w:tabs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603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всяко лице по смисъла на чл. 161 на ЗУТ при наличие на дейности по премахване на строежи, или</w:t>
      </w:r>
    </w:p>
    <w:p w:rsidR="00CA3DAB" w:rsidRPr="0082323C" w:rsidRDefault="00CA3DAB" w:rsidP="00CA3DAB">
      <w:pPr>
        <w:widowControl w:val="0"/>
        <w:shd w:val="clear" w:color="auto" w:fill="FFFFFF"/>
        <w:tabs>
          <w:tab w:val="left" w:pos="327"/>
        </w:tabs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603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компетентният орган, издал заповедта за премахване на строежа в случаите на принудително премахване на строежи по чл. 195</w:t>
      </w:r>
      <w:r w:rsidR="003603E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чл. 195</w:t>
      </w:r>
      <w:r w:rsidR="003603E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на ЗУТ, или по чл. 225а от ЗУТ;</w:t>
      </w:r>
    </w:p>
    <w:p w:rsidR="00CA3DAB" w:rsidRPr="0082323C" w:rsidRDefault="00CA3DAB" w:rsidP="00CA3DAB">
      <w:pPr>
        <w:widowControl w:val="0"/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03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компетентният орган, издал заповедта за премахване на строежа по чл. 225</w:t>
      </w:r>
      <w:r w:rsidR="003603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на ЗУТ.</w:t>
      </w:r>
    </w:p>
    <w:p w:rsidR="00CA3DAB" w:rsidRPr="0082323C" w:rsidRDefault="00CA3DAB" w:rsidP="00CA3DAB">
      <w:pPr>
        <w:widowControl w:val="0"/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094283" w:rsidP="00CA3DAB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„Инертни отпадъци“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отпадъците, които:</w:t>
      </w:r>
    </w:p>
    <w:p w:rsidR="00CA3DAB" w:rsidRPr="0082323C" w:rsidRDefault="00CA3DAB" w:rsidP="00CA3DA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претърпяват съществени физични, химични и биологични изменения;</w:t>
      </w:r>
    </w:p>
    <w:p w:rsidR="00CA3DAB" w:rsidRPr="0082323C" w:rsidRDefault="00CA3DAB" w:rsidP="00CA3DAB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са разтворими, не горят и не участват в други физични и/или химични реакции;</w:t>
      </w:r>
    </w:p>
    <w:p w:rsidR="00CA3DAB" w:rsidRPr="0082323C" w:rsidRDefault="00CA3DAB" w:rsidP="00CA3DA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са </w:t>
      </w:r>
      <w:proofErr w:type="spellStart"/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биоразградими</w:t>
      </w:r>
      <w:proofErr w:type="spellEnd"/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не оказват неблагоприятно въздействие върху други вещества, с които влизат в контакт, по начин, който води до увреждане на човешкото здраве или до замърсяване на околната среда над допустимите норми;</w:t>
      </w:r>
    </w:p>
    <w:p w:rsidR="00CA3DAB" w:rsidRPr="0082323C" w:rsidRDefault="00CA3DAB" w:rsidP="00CA3DAB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общата им способност за </w:t>
      </w:r>
      <w:proofErr w:type="spellStart"/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излужване</w:t>
      </w:r>
      <w:proofErr w:type="spellEnd"/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съдържанието на замърсяващи вещества в отпадъците и </w:t>
      </w:r>
      <w:proofErr w:type="spellStart"/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екотоксичността</w:t>
      </w:r>
      <w:proofErr w:type="spellEnd"/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инфилтрата са незначителни и не оказват вредно въздействие върху качеството на повърхностните и/или подземните води.</w:t>
      </w:r>
    </w:p>
    <w:p w:rsidR="00CA3DAB" w:rsidRPr="0082323C" w:rsidRDefault="00CA3DAB" w:rsidP="00CA3DAB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numPr>
          <w:ilvl w:val="0"/>
          <w:numId w:val="19"/>
        </w:num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„Изпълнител на премахване“ е всяко лице, което извършва дейностите по премахване на строежи в съответствие с раздел III на глава тринадесета на ЗУТ.</w:t>
      </w:r>
    </w:p>
    <w:p w:rsidR="00CA3DAB" w:rsidRPr="0082323C" w:rsidRDefault="00CA3DAB" w:rsidP="00CA3DAB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numPr>
          <w:ilvl w:val="0"/>
          <w:numId w:val="19"/>
        </w:num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„Изпълнител на СМР“ е всяко лице по смисъла на чл. 163 на ЗУТ</w:t>
      </w:r>
    </w:p>
    <w:p w:rsidR="00CA3DAB" w:rsidRPr="0082323C" w:rsidRDefault="00CA3DAB" w:rsidP="00CA3DAB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500ED1" w:rsidP="00CA3DAB">
      <w:pPr>
        <w:widowControl w:val="0"/>
        <w:numPr>
          <w:ilvl w:val="0"/>
          <w:numId w:val="19"/>
        </w:num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„Консултант“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всяко лице, отговарящо на изискванията на чл. 167</w:t>
      </w:r>
      <w:r w:rsidR="00CD4059">
        <w:rPr>
          <w:rFonts w:ascii="Times New Roman" w:eastAsia="Times New Roman" w:hAnsi="Times New Roman" w:cs="Times New Roman"/>
          <w:color w:val="000000"/>
          <w:sz w:val="24"/>
          <w:szCs w:val="24"/>
        </w:rPr>
        <w:t>, ал. 1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ЗУТ.</w:t>
      </w:r>
    </w:p>
    <w:p w:rsidR="00CA3DAB" w:rsidRPr="00500ED1" w:rsidRDefault="00500ED1" w:rsidP="00CA3DAB">
      <w:pPr>
        <w:widowControl w:val="0"/>
        <w:numPr>
          <w:ilvl w:val="0"/>
          <w:numId w:val="19"/>
        </w:numPr>
        <w:shd w:val="clear" w:color="auto" w:fill="FFFFFF"/>
        <w:tabs>
          <w:tab w:val="left" w:pos="380"/>
        </w:tabs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Оползотворяване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атериали от строителни отпадъци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са всички дейности по оползотворяване на строителни отпадъци с изключение на изгаряне с оползотворяване на енергия и преработването в материали, които се използват като гориво. Оползотворяването включва и дейностите по подготовка за повторна употреба, рециклирането или друго материално оползотворяване.</w:t>
      </w:r>
    </w:p>
    <w:p w:rsidR="00CA3DAB" w:rsidRPr="00A5385B" w:rsidRDefault="00035B87" w:rsidP="00A5385B">
      <w:pPr>
        <w:pStyle w:val="ListParagraph"/>
        <w:widowControl w:val="0"/>
        <w:numPr>
          <w:ilvl w:val="0"/>
          <w:numId w:val="19"/>
        </w:numPr>
        <w:shd w:val="clear" w:color="auto" w:fill="FFFFFF"/>
        <w:tabs>
          <w:tab w:val="left" w:pos="380"/>
        </w:tabs>
        <w:spacing w:before="180" w:after="18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5B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A5385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Материално оползотворяване</w:t>
      </w:r>
      <w:r w:rsidRPr="00A5385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A3DAB" w:rsidRPr="00A53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всяка една от дейностите:</w:t>
      </w:r>
    </w:p>
    <w:p w:rsidR="00CA3DAB" w:rsidRPr="00500ED1" w:rsidRDefault="00CA3DAB" w:rsidP="00CA3DAB">
      <w:pPr>
        <w:widowControl w:val="0"/>
        <w:shd w:val="clear" w:color="auto" w:fill="FFFFFF"/>
        <w:tabs>
          <w:tab w:val="left" w:pos="380"/>
        </w:tabs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>1.подготовка за повторна употреба;</w:t>
      </w:r>
    </w:p>
    <w:p w:rsidR="00CA3DAB" w:rsidRPr="00500ED1" w:rsidRDefault="00CA3DAB" w:rsidP="00CA3DAB">
      <w:pPr>
        <w:widowControl w:val="0"/>
        <w:shd w:val="clear" w:color="auto" w:fill="FFFFFF"/>
        <w:tabs>
          <w:tab w:val="left" w:pos="380"/>
        </w:tabs>
        <w:spacing w:before="180"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22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>рециклиране;</w:t>
      </w:r>
    </w:p>
    <w:p w:rsidR="00CA3DAB" w:rsidRPr="00500ED1" w:rsidRDefault="00CA3DAB" w:rsidP="00CA3DA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>3.оползотворяване в обратни насипи;</w:t>
      </w:r>
    </w:p>
    <w:p w:rsidR="00CA3DAB" w:rsidRPr="00500ED1" w:rsidRDefault="00CA3DAB" w:rsidP="00CA3DA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500ED1" w:rsidRDefault="00500ED1" w:rsidP="00CA3DAB">
      <w:pPr>
        <w:widowControl w:val="0"/>
        <w:numPr>
          <w:ilvl w:val="0"/>
          <w:numId w:val="19"/>
        </w:num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инерални отпадъци“</w:t>
      </w:r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отпадъци, образувани в резултат на строителство или премахване на строежи, които основно се състоят от минерални материали  като  тухли, бетон, строителни разтвори, естествен камък, пясък, керамични строителни материали, бетонови блокчета и/или </w:t>
      </w:r>
      <w:proofErr w:type="spellStart"/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газобетонови</w:t>
      </w:r>
      <w:proofErr w:type="spellEnd"/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блокчета и др.</w:t>
      </w:r>
    </w:p>
    <w:p w:rsidR="00CA3DAB" w:rsidRPr="00500ED1" w:rsidRDefault="00CA3DAB" w:rsidP="00CA3DAB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500ED1" w:rsidP="00CA3DAB">
      <w:pPr>
        <w:widowControl w:val="0"/>
        <w:numPr>
          <w:ilvl w:val="0"/>
          <w:numId w:val="19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ползотворяване в обратен насип“</w:t>
      </w:r>
      <w:r w:rsidR="00CA3DAB" w:rsidRPr="0050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дейност по оползотворяване, при която инертни отпадъци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използват за възстановяване на терени в изкопни зони и/или за инженерни приложения при </w:t>
      </w:r>
      <w:proofErr w:type="spellStart"/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ландшафтно</w:t>
      </w:r>
      <w:proofErr w:type="spellEnd"/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оформление, в случаите, когато строителни 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отпадъци се използват като заместители на неотпадъчни материали.</w:t>
      </w:r>
    </w:p>
    <w:p w:rsidR="00CA3DAB" w:rsidRPr="0082323C" w:rsidRDefault="00CA3DAB" w:rsidP="00CA3DAB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500ED1" w:rsidP="00CA3DAB">
      <w:pPr>
        <w:widowControl w:val="0"/>
        <w:numPr>
          <w:ilvl w:val="0"/>
          <w:numId w:val="19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„Основен ремонт“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дейностите съгласно § 5</w:t>
      </w:r>
      <w:r w:rsidR="00102F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42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от ДР на ЗУТ.</w:t>
      </w:r>
    </w:p>
    <w:p w:rsidR="00CA3DAB" w:rsidRPr="0082323C" w:rsidRDefault="00CA3DAB" w:rsidP="00CA3DAB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numPr>
          <w:ilvl w:val="0"/>
          <w:numId w:val="19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„Паянтови“ са сградите с дървен носещ скелет на вътрешните и външните стени, с пълнеж и кирпич на варов или глинен разтвор или с пълнеж от плет на кал, летви и др.</w:t>
      </w:r>
    </w:p>
    <w:p w:rsidR="00CA3DAB" w:rsidRPr="0082323C" w:rsidRDefault="00CA3DAB" w:rsidP="00CA3DAB">
      <w:pPr>
        <w:widowControl w:val="0"/>
        <w:tabs>
          <w:tab w:val="left" w:pos="2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094283" w:rsidP="00CA3DAB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Площадката,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която се извършва премахването“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теренът, необходим за извършване на премахването и определен с инвестиционния проект или с границите на поземления имот, в който се извършва премахването.</w:t>
      </w:r>
    </w:p>
    <w:p w:rsidR="00CA3DAB" w:rsidRPr="0082323C" w:rsidRDefault="00CA3DAB" w:rsidP="00CA3DA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094283" w:rsidRDefault="00094283" w:rsidP="00094283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за повторна употреба на СО“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дейности по материално оползотворяване, представляващи проверка, почистване или ремонт, посредством които строителните продукти или компонентите на продукти, които са станали отпадък, се подготвят, за да може да бъдат използвани повторно.</w:t>
      </w:r>
    </w:p>
    <w:p w:rsidR="00CA3DAB" w:rsidRPr="00094283" w:rsidRDefault="00CA3DAB" w:rsidP="00CA3DAB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094283" w:rsidRDefault="00094283" w:rsidP="00CA3DAB">
      <w:pPr>
        <w:widowControl w:val="0"/>
        <w:numPr>
          <w:ilvl w:val="0"/>
          <w:numId w:val="19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преди оползотворя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ването или обезвреждането на СО“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включва предварителни дейности преди оползотворяването, включително предварителна обработка, като разглобяване, трошене, пресяване, сортиране, измиване, </w:t>
      </w:r>
      <w:proofErr w:type="spellStart"/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кондициониране</w:t>
      </w:r>
      <w:proofErr w:type="spellEnd"/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разделяне, прегрупиране или смесване преди подлагане на някоя от дейностите с кодове 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R1 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R11, </w:t>
      </w:r>
      <w:r w:rsidR="00CA3DAB" w:rsidRPr="00094283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приложение № 2 на ЗУО.</w:t>
      </w:r>
    </w:p>
    <w:p w:rsidR="00CA3DAB" w:rsidRPr="0082323C" w:rsidRDefault="00CA3DAB" w:rsidP="00CA3DAB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Default="00CA3DAB" w:rsidP="00CA3DAB">
      <w:pPr>
        <w:widowControl w:val="0"/>
        <w:numPr>
          <w:ilvl w:val="0"/>
          <w:numId w:val="19"/>
        </w:numPr>
        <w:tabs>
          <w:tab w:val="left" w:pos="394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„Рециклирани строителни материали“ са строителни продукти</w:t>
      </w:r>
      <w:r w:rsidR="003C7FC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елементи, изделия, детайли и комплекти, получени при СМР или премахване на строежи, за които преди влагането им в строежите е установено, че изпълняват основните изисквания към строежите, определени в приложение I на Регламент (ЕС) № 305/2011, посредством определяне и деклариране на експлоатационните показатели на съществените му характеристики съгласно изискванията на Регламент (ЕС) № 305/2011 и  НАРЕДБА № РД-02-20-1 от 2015 г.</w:t>
      </w:r>
    </w:p>
    <w:p w:rsidR="003E5FE6" w:rsidRPr="0082323C" w:rsidRDefault="003E5FE6" w:rsidP="003E5FE6">
      <w:pPr>
        <w:widowControl w:val="0"/>
        <w:tabs>
          <w:tab w:val="left" w:pos="394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CA3DAB" w:rsidRPr="0082323C" w:rsidRDefault="00CA3DAB" w:rsidP="00CA3DAB">
      <w:pPr>
        <w:widowControl w:val="0"/>
        <w:numPr>
          <w:ilvl w:val="0"/>
          <w:numId w:val="19"/>
        </w:numPr>
        <w:tabs>
          <w:tab w:val="left" w:pos="37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Проектант" е всяко лице съгласно чл. 162, ал. 1 ЗУТ.</w:t>
      </w:r>
    </w:p>
    <w:p w:rsidR="00CA3DAB" w:rsidRPr="0082323C" w:rsidRDefault="00CA3DAB" w:rsidP="00CA3DAB">
      <w:pPr>
        <w:widowControl w:val="0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500ED1" w:rsidP="00CA3DAB">
      <w:pPr>
        <w:widowControl w:val="0"/>
        <w:numPr>
          <w:ilvl w:val="0"/>
          <w:numId w:val="19"/>
        </w:num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„Публични средства“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средствата съгласно § 1, т. 1 от допълнителната разпоредба на Закона за финансовото управление и контрол в публичния сектор.</w:t>
      </w:r>
    </w:p>
    <w:p w:rsidR="00CA3DAB" w:rsidRPr="0082323C" w:rsidRDefault="00CA3DAB" w:rsidP="00CA3DAB">
      <w:pPr>
        <w:widowControl w:val="0"/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500ED1" w:rsidP="00CA3DAB">
      <w:pPr>
        <w:widowControl w:val="0"/>
        <w:numPr>
          <w:ilvl w:val="0"/>
          <w:numId w:val="19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„Премахване“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дейност която включва събаряне, разрушаване и  отстраняване на строежи чрез селективно отделяне на </w:t>
      </w:r>
      <w:proofErr w:type="spellStart"/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оползотворимите</w:t>
      </w:r>
      <w:proofErr w:type="spellEnd"/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отпадъци в процеса на премахването.</w:t>
      </w:r>
    </w:p>
    <w:p w:rsidR="00CA3DAB" w:rsidRPr="0082323C" w:rsidRDefault="00CA3DAB" w:rsidP="00CA3DAB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строеж са дейностите съгласно § 5</w:t>
      </w:r>
      <w:r w:rsidR="00102F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т. 4</w:t>
      </w:r>
      <w:r w:rsidR="0052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от ДР на ЗУТ.</w:t>
      </w:r>
    </w:p>
    <w:p w:rsidR="00CA3DAB" w:rsidRPr="0082323C" w:rsidRDefault="00CA3DAB" w:rsidP="00CA3DAB">
      <w:pPr>
        <w:widowControl w:val="0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Default="00BF7CCB" w:rsidP="00CA3DAB">
      <w:pPr>
        <w:widowControl w:val="0"/>
        <w:numPr>
          <w:ilvl w:val="0"/>
          <w:numId w:val="19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„Рециклиране на СО“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всяка дейност по оползотворяване на строителните отпадъци, посредством която СО се преработват в строителни продукти, материали или вещества с оглед използването им за първоначалната цел и/или за други цели. Рециклирането на СО не включва оползотворяването на СО за получаване на енергия и преработване в материали, които ще се използват като горива.</w:t>
      </w:r>
    </w:p>
    <w:p w:rsidR="00CA3DAB" w:rsidRPr="008F4870" w:rsidRDefault="00CA3DAB" w:rsidP="008F48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„Строежи“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строежите съгласно  § 5</w:t>
      </w:r>
      <w:r w:rsidR="00102F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т.38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ДР на ЗУТ  </w:t>
      </w:r>
    </w:p>
    <w:p w:rsidR="00CA3DAB" w:rsidRPr="0082323C" w:rsidRDefault="00CA3DAB" w:rsidP="00CA3DAB">
      <w:pPr>
        <w:widowControl w:val="0"/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физическо или юридическо лице, включващо в състава си физически лица, притежаващи необходимата техническа правоспособност, което по писмен договор с възложителя изпълнява строежа в съответствие с издадените строителни 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книжа.</w:t>
      </w:r>
    </w:p>
    <w:p w:rsidR="00CA3DAB" w:rsidRPr="0082323C" w:rsidRDefault="00CA3DAB" w:rsidP="00CA3DAB">
      <w:pPr>
        <w:widowControl w:val="0"/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CA3DAB" w:rsidRPr="00094283" w:rsidRDefault="00BF7CCB" w:rsidP="00CA3DAB">
      <w:pPr>
        <w:widowControl w:val="0"/>
        <w:numPr>
          <w:ilvl w:val="0"/>
          <w:numId w:val="19"/>
        </w:numPr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„Строителна площадка“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площадката по § 5</w:t>
      </w:r>
      <w:r w:rsidR="00102F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37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ДР на ЗУТ.  </w:t>
      </w:r>
    </w:p>
    <w:p w:rsidR="00CA3DAB" w:rsidRPr="0082323C" w:rsidRDefault="00CA3DAB" w:rsidP="00CA3DAB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394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„Строителни и монтажни“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са работите</w:t>
      </w:r>
      <w:r w:rsidR="00CA3DAB" w:rsidRPr="0082323C">
        <w:rPr>
          <w:rFonts w:ascii="Times New Roman" w:eastAsia="Tahoma" w:hAnsi="Times New Roman" w:cs="Times New Roman"/>
          <w:strike/>
          <w:color w:val="000000"/>
          <w:sz w:val="24"/>
          <w:szCs w:val="24"/>
        </w:rPr>
        <w:t>.</w:t>
      </w:r>
      <w:r w:rsidR="00CA3DAB" w:rsidRPr="0082323C">
        <w:rPr>
          <w:rFonts w:ascii="Tahoma" w:eastAsia="Tahoma" w:hAnsi="Tahoma" w:cs="Tahoma"/>
          <w:color w:val="000000"/>
          <w:sz w:val="23"/>
          <w:szCs w:val="23"/>
        </w:rPr>
        <w:t xml:space="preserve"> </w:t>
      </w:r>
      <w:r w:rsidR="00CA3DAB" w:rsidRPr="0082323C">
        <w:rPr>
          <w:rFonts w:ascii="Times New Roman" w:eastAsia="Tahoma" w:hAnsi="Times New Roman" w:cs="Times New Roman"/>
          <w:color w:val="000000"/>
          <w:sz w:val="23"/>
          <w:szCs w:val="23"/>
        </w:rPr>
        <w:t xml:space="preserve">по 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§ 5</w:t>
      </w:r>
      <w:r w:rsidR="00102F72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т. 40 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от ДР на ЗУТ.  </w:t>
      </w:r>
    </w:p>
    <w:p w:rsidR="00CA3DAB" w:rsidRPr="0082323C" w:rsidRDefault="00CA3DAB" w:rsidP="00CA3DAB">
      <w:pPr>
        <w:widowControl w:val="0"/>
        <w:tabs>
          <w:tab w:val="left" w:pos="394"/>
        </w:tabs>
        <w:spacing w:after="0" w:line="240" w:lineRule="auto"/>
        <w:jc w:val="both"/>
        <w:rPr>
          <w:rFonts w:ascii="Times New Roman" w:eastAsia="Tahoma" w:hAnsi="Times New Roman" w:cs="Times New Roman"/>
          <w:strike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„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Строителни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книжа“</w:t>
      </w:r>
      <w:r w:rsidR="00CA3DAB" w:rsidRPr="0082323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са документите по 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§ 5</w:t>
      </w:r>
      <w:r w:rsidR="00102F72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т. 36 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от ДР на ЗУТ.  </w:t>
      </w:r>
    </w:p>
    <w:p w:rsidR="00CA3DAB" w:rsidRPr="0082323C" w:rsidRDefault="00CA3DAB" w:rsidP="00CA3DA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„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ителни отпадъци“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са отпадъците от строителство и</w:t>
      </w:r>
      <w:r w:rsidR="003C7FC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CA3DAB" w:rsidRPr="0082323C">
        <w:rPr>
          <w:rFonts w:ascii="Times New Roman" w:eastAsia="Tahoma" w:hAnsi="Times New Roman" w:cs="Times New Roman"/>
          <w:color w:val="000000"/>
          <w:sz w:val="24"/>
          <w:szCs w:val="24"/>
        </w:rPr>
        <w:t>премахване, съответстващи на кодовете отпадъци, посочени в глава 17 от Индекс към Решение 2000/532/EО на Комисията от 3 май 2000 г. за замяна на Решение 94/3/ЕО за установяване на списък на отпадъците в съответствие с член 1, буква "а)" от Директива 75/442/ЕИО на Съвета относно отпадъците и Решение 94/904/ЕО на Съвета за установяване на списък на опасните отпадъци в съответствие с член 1, параграф 4 от Директива 91/689/ЕИО на Съвета относно опасните отпадъци и следващите му изменения.</w:t>
      </w:r>
      <w:r w:rsidR="00CA3DAB" w:rsidRPr="0082323C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„Текущ ремонт“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дейностите по  § 5</w:t>
      </w:r>
      <w:r w:rsidR="00102F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43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ДР на ЗУТ.  </w:t>
      </w:r>
    </w:p>
    <w:p w:rsidR="00CA3DAB" w:rsidRPr="0082323C" w:rsidRDefault="00CA3DAB" w:rsidP="00CA3DAB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„Техническа инфраструктура“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система от сгради, съоръжения и линейни инженерни мрежи съгласно  § 5</w:t>
      </w:r>
      <w:r w:rsidR="00102F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2F72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31 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ДР на ЗУТ.    </w:t>
      </w:r>
    </w:p>
    <w:p w:rsidR="00CA3DAB" w:rsidRPr="0082323C" w:rsidRDefault="00CA3DAB" w:rsidP="00CA3DAB">
      <w:pPr>
        <w:widowControl w:val="0"/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82323C" w:rsidRDefault="00BF7CCB" w:rsidP="00CA3DAB">
      <w:pPr>
        <w:widowControl w:val="0"/>
        <w:numPr>
          <w:ilvl w:val="0"/>
          <w:numId w:val="19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„Третиране“</w:t>
      </w:r>
      <w:r w:rsidR="00CA3DAB" w:rsidRPr="0082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дейностите по оползотворяване или обезвреждане, включително подготовката преди оползотворяването или обезвреждането.</w:t>
      </w:r>
    </w:p>
    <w:p w:rsidR="00477043" w:rsidRPr="0082323C" w:rsidRDefault="00477043" w:rsidP="00477043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B" w:rsidRPr="00CA3DAB" w:rsidRDefault="00CA3DAB" w:rsidP="00CA3DAB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F23" w:rsidRPr="00017F23" w:rsidRDefault="00017F23" w:rsidP="002B6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7F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ПРЕХОДНИ И ЗАКЛЮЧИТЕЛНИ РАЗПОРЕДБИ</w:t>
      </w:r>
      <w:r w:rsidRPr="00017F23" w:rsidDel="00112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7F23" w:rsidRPr="00017F23" w:rsidRDefault="00017F23" w:rsidP="00017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F23" w:rsidRPr="00017F23" w:rsidRDefault="00017F23" w:rsidP="00017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F2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Pr="00017F23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се приема на основание чл. 43, ал. 4 ЗУО.</w:t>
      </w:r>
    </w:p>
    <w:p w:rsidR="00017F23" w:rsidRPr="00017F23" w:rsidRDefault="00017F23" w:rsidP="00017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F23" w:rsidRPr="00017F23" w:rsidRDefault="00017F23" w:rsidP="00017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EC2" w:rsidRDefault="00347EC2" w:rsidP="00CA3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EC2" w:rsidRPr="00B62229" w:rsidRDefault="00347EC2" w:rsidP="00347EC2">
      <w:pPr>
        <w:pStyle w:val="Bodytext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B62229">
        <w:rPr>
          <w:rFonts w:ascii="Times New Roman" w:hAnsi="Times New Roman" w:cs="Times New Roman"/>
          <w:sz w:val="24"/>
          <w:szCs w:val="24"/>
        </w:rPr>
        <w:t>Приложение № 1</w:t>
      </w:r>
      <w:bookmarkEnd w:id="9"/>
    </w:p>
    <w:p w:rsidR="00347EC2" w:rsidRDefault="00347EC2" w:rsidP="00347EC2">
      <w:pPr>
        <w:pStyle w:val="Bodytext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62229">
        <w:rPr>
          <w:rFonts w:ascii="Times New Roman" w:hAnsi="Times New Roman" w:cs="Times New Roman"/>
          <w:sz w:val="24"/>
          <w:szCs w:val="24"/>
        </w:rPr>
        <w:t>към чл. 3, т. 1 и 2</w:t>
      </w:r>
    </w:p>
    <w:p w:rsidR="00347EC2" w:rsidRPr="00184BEC" w:rsidRDefault="00347EC2" w:rsidP="00347EC2">
      <w:pPr>
        <w:pStyle w:val="Bodytext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C2" w:rsidRDefault="00347EC2" w:rsidP="0071060A">
      <w:pPr>
        <w:pStyle w:val="Bodytext30"/>
        <w:numPr>
          <w:ilvl w:val="0"/>
          <w:numId w:val="22"/>
        </w:numPr>
        <w:shd w:val="clear" w:color="auto" w:fill="auto"/>
        <w:tabs>
          <w:tab w:val="left" w:pos="250"/>
        </w:tabs>
        <w:spacing w:before="0"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184BEC">
        <w:rPr>
          <w:rFonts w:ascii="Times New Roman" w:hAnsi="Times New Roman" w:cs="Times New Roman"/>
          <w:sz w:val="24"/>
          <w:szCs w:val="24"/>
        </w:rPr>
        <w:t>КЛАСИФИКАЦИЯ НА НЕОПАСНИТЕ СТРОИТЕЛНИ ОТПАДЪЦИ</w:t>
      </w:r>
      <w:bookmarkEnd w:id="10"/>
    </w:p>
    <w:p w:rsidR="0071060A" w:rsidRPr="00184BEC" w:rsidRDefault="0071060A" w:rsidP="0071060A">
      <w:pPr>
        <w:pStyle w:val="Bodytext30"/>
        <w:shd w:val="clear" w:color="auto" w:fill="auto"/>
        <w:tabs>
          <w:tab w:val="left" w:pos="250"/>
        </w:tabs>
        <w:spacing w:before="0"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6946"/>
      </w:tblGrid>
      <w:tr w:rsidR="00347EC2" w:rsidRPr="00347EC2" w:rsidTr="00347EC2">
        <w:trPr>
          <w:trHeight w:hRule="exact" w:val="151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 отпадъка съгласно наредбата по чл. 3, ал. 1 ЗУО за класификация на отпадъците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 неопасните СО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7EC2" w:rsidRPr="00347EC2" w:rsidTr="00347EC2">
        <w:trPr>
          <w:trHeight w:hRule="exact" w:val="66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Бетон, тухли, керемиди, плочки, порцеланови и керамични изделия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17 01 </w:t>
            </w:r>
            <w:proofErr w:type="spellStart"/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17 01 02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тухли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17 01 03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керемиди, плочки, фаянсови и керамични изделия</w:t>
            </w:r>
          </w:p>
        </w:tc>
      </w:tr>
      <w:tr w:rsidR="00347EC2" w:rsidRPr="00347EC2" w:rsidTr="00347EC2">
        <w:trPr>
          <w:trHeight w:hRule="exact" w:val="65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17 01 07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</w:tr>
      <w:tr w:rsidR="00347EC2" w:rsidRPr="00347EC2" w:rsidTr="00347EC2">
        <w:trPr>
          <w:trHeight w:hRule="exact" w:val="3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Дървесен материал, стъкло и пластмаса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17 02 01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дървесен материал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17 02 </w:t>
            </w:r>
            <w:proofErr w:type="spellStart"/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стъкло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17 02 03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пластмаса</w:t>
            </w:r>
          </w:p>
        </w:tc>
      </w:tr>
      <w:tr w:rsidR="00347EC2" w:rsidRPr="00347EC2" w:rsidTr="00347EC2">
        <w:trPr>
          <w:trHeight w:hRule="exact" w:val="65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Асфалтови смеси, каменовъглен катран и съдържащи катран продукти</w:t>
            </w:r>
          </w:p>
        </w:tc>
      </w:tr>
      <w:tr w:rsidR="00347EC2" w:rsidRPr="00347EC2" w:rsidTr="00347EC2">
        <w:trPr>
          <w:trHeight w:hRule="exact" w:val="66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17 03 02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асфалтови смеси, съдържащи други вещества, различни от упоменатите в 17 03 01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Метали (включително техните сплави)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17 04 01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мед, бронз, месинг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17 04 02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алуминий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17 04 03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олово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17 04 </w:t>
            </w:r>
            <w:proofErr w:type="spellStart"/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</w:tr>
      <w:tr w:rsidR="00347EC2" w:rsidRPr="00347EC2" w:rsidTr="00347EC2">
        <w:trPr>
          <w:trHeight w:hRule="exact" w:val="3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17 04 05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желязо и стомана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17 04 06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смеси от метали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кабели, различни от упоменатите в 17 04 10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Tahoma9pt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Почва (включително изкопана почва от замърсени места), камъни и изкопани земни маси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17 05 04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почва и камъни, различни от упоменатите в 17 05 03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17 05 06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 xml:space="preserve">изкопани земни маси, различни от упоменатите в 17 05 </w:t>
            </w:r>
            <w:proofErr w:type="spellStart"/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05</w:t>
            </w:r>
            <w:proofErr w:type="spellEnd"/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*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17 05 08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баластра от релсов път, различна от упоменатата в 17 05 07*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Tahoma9pt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Изолационни материали и съдържащи азбест строителни </w:t>
            </w:r>
            <w:r w:rsidRPr="00347EC2">
              <w:rPr>
                <w:rStyle w:val="BodytextTahoma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материали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изолационни материали, различни от упоменатите в 17 06 01 и 17 06 03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Tahoma9pt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Строителни </w:t>
            </w:r>
            <w:r w:rsidRPr="00347EC2">
              <w:rPr>
                <w:rStyle w:val="BodytextTahoma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материали на основата на гипс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17 08 02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 xml:space="preserve">строителни </w:t>
            </w:r>
            <w:r w:rsidRPr="00347EC2">
              <w:rPr>
                <w:rStyle w:val="BodytextTahomaSpacing0pt"/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материали на основата на гипс, различни от упоменатите в 17 08 01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Tahoma9ptBol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Други отпадъци от строителство и събаряне</w:t>
            </w:r>
          </w:p>
        </w:tc>
      </w:tr>
      <w:tr w:rsidR="00347EC2" w:rsidRPr="00184BEC" w:rsidTr="00347EC2">
        <w:trPr>
          <w:trHeight w:hRule="exact" w:val="3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BEC">
              <w:rPr>
                <w:rStyle w:val="BodytextTahoma9ptBold"/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EC2">
              <w:rPr>
                <w:rStyle w:val="BodyText1"/>
                <w:rFonts w:eastAsiaTheme="minorHAnsi"/>
                <w:sz w:val="24"/>
                <w:szCs w:val="24"/>
              </w:rPr>
              <w:t>смесени отпадъци от строителство и събаряне, различни от упоменатите в 17 09 01, 17 09 02 и 17 09 03</w:t>
            </w:r>
          </w:p>
        </w:tc>
      </w:tr>
    </w:tbl>
    <w:p w:rsidR="00347EC2" w:rsidRDefault="00347EC2" w:rsidP="00347EC2">
      <w:pPr>
        <w:rPr>
          <w:rFonts w:ascii="Times New Roman" w:hAnsi="Times New Roman" w:cs="Times New Roman"/>
          <w:sz w:val="24"/>
          <w:szCs w:val="24"/>
        </w:rPr>
      </w:pPr>
    </w:p>
    <w:p w:rsidR="00347EC2" w:rsidRPr="00347EC2" w:rsidRDefault="00347EC2" w:rsidP="00347EC2">
      <w:pPr>
        <w:widowControl w:val="0"/>
        <w:numPr>
          <w:ilvl w:val="0"/>
          <w:numId w:val="22"/>
        </w:numPr>
        <w:tabs>
          <w:tab w:val="left" w:pos="342"/>
        </w:tabs>
        <w:spacing w:before="594" w:after="380" w:line="200" w:lineRule="exact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347EC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КЛАСИФИКАЦИЯ НА ОПАСНИТЕ СТРОИТЕЛНИ ОТПАДЪЦИ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7411"/>
      </w:tblGrid>
      <w:tr w:rsidR="00347EC2" w:rsidRPr="00347EC2" w:rsidTr="00347EC2">
        <w:trPr>
          <w:trHeight w:hRule="exact" w:val="9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на отпадъка съгласно наредбата по чл. 3, ал. 1 ЗУО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на опасните СО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47EC2" w:rsidRPr="00347EC2" w:rsidTr="00371283">
        <w:trPr>
          <w:trHeight w:hRule="exact" w:val="12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01 06*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CA44A9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Смеси от или </w:t>
            </w:r>
            <w:r w:rsidRPr="00347E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фракции</w:t>
            </w:r>
            <w:r w:rsidRPr="00347E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14E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347E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бетон, тухли, керемиди,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плочки, фаянсови и керамични изделия</w:t>
            </w:r>
            <w:r w:rsidRPr="00347EC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съдържащи опасни вещества</w:t>
            </w:r>
          </w:p>
        </w:tc>
      </w:tr>
      <w:tr w:rsidR="00347EC2" w:rsidRPr="00347EC2" w:rsidTr="00347EC2">
        <w:trPr>
          <w:trHeight w:hRule="exact" w:val="65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02 04*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Стъкло, пластмаса и дърво, съдържащи или замърсени с опасни вещества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03 01*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Асфалтови смеси, съдържащи каменовъглен катран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17 03 </w:t>
            </w:r>
            <w:proofErr w:type="spellStart"/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03</w:t>
            </w:r>
            <w:proofErr w:type="spellEnd"/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Каменовъглен катран и катранени продукти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04 09*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Метални отпадъци, </w:t>
            </w:r>
            <w:r w:rsidR="00CA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замърсени</w:t>
            </w: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опасни вещества</w:t>
            </w:r>
          </w:p>
        </w:tc>
      </w:tr>
      <w:tr w:rsidR="00347EC2" w:rsidRPr="00347EC2" w:rsidTr="00347EC2">
        <w:trPr>
          <w:trHeight w:hRule="exact" w:val="66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04 10*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Кабели, съдържащи масла, каменовъглен катран или други опасни вещества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05 03*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Почва и камъни, съдържащи опасни вещества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17 05 </w:t>
            </w:r>
            <w:proofErr w:type="spellStart"/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05</w:t>
            </w:r>
            <w:proofErr w:type="spellEnd"/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Изкопни земни маси, съдържащи опасни вещества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05 07*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Баластра от релсов път, съдържаща опасни вещества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06 01*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Изолационни материали, съдържащи азбест</w:t>
            </w:r>
          </w:p>
        </w:tc>
      </w:tr>
      <w:tr w:rsidR="00347EC2" w:rsidRPr="00347EC2" w:rsidTr="00347EC2">
        <w:trPr>
          <w:trHeight w:hRule="exact" w:val="66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17 06 03*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 изолационни материали, състоящи се от или съдържащи опасни вещества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06 05*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Строителни </w:t>
            </w:r>
            <w:r w:rsidRPr="00347EC2">
              <w:rPr>
                <w:rFonts w:ascii="Times New Roman" w:eastAsia="Tahoma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материали, съдържащи азбест</w:t>
            </w:r>
          </w:p>
        </w:tc>
      </w:tr>
      <w:tr w:rsidR="00347EC2" w:rsidRPr="00347EC2" w:rsidTr="00347EC2">
        <w:trPr>
          <w:trHeight w:hRule="exact" w:val="64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08 01*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Строителни </w:t>
            </w:r>
            <w:r w:rsidRPr="00347EC2">
              <w:rPr>
                <w:rFonts w:ascii="Times New Roman" w:eastAsia="Tahoma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материали на основата на гипс, различни от упоменатите в 17 06 01* и 17 06 03*</w:t>
            </w:r>
          </w:p>
        </w:tc>
      </w:tr>
      <w:tr w:rsidR="00347EC2" w:rsidRPr="00347EC2" w:rsidTr="00347EC2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09 01*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Отпадъци от строителство и събаряне, съдържащи живак</w:t>
            </w:r>
          </w:p>
        </w:tc>
      </w:tr>
      <w:tr w:rsidR="00347EC2" w:rsidRPr="00347EC2" w:rsidTr="00347EC2">
        <w:trPr>
          <w:trHeight w:hRule="exact" w:val="172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2" w:rsidRPr="00347EC2" w:rsidRDefault="00347EC2" w:rsidP="00347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C2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 09 02*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2" w:rsidRPr="00347EC2" w:rsidRDefault="002211BB" w:rsidP="00347EC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 отпадъци от строителство и събаряне (включително смесени отпадъци), съдържащи опасни вещества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47EC2" w:rsidRDefault="00347EC2" w:rsidP="00347EC2">
      <w:pPr>
        <w:rPr>
          <w:rFonts w:ascii="Times New Roman" w:hAnsi="Times New Roman" w:cs="Times New Roman"/>
          <w:sz w:val="24"/>
          <w:szCs w:val="24"/>
        </w:rPr>
      </w:pPr>
    </w:p>
    <w:p w:rsidR="000C6312" w:rsidRPr="000C6312" w:rsidRDefault="000C6312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Приложение № 2</w:t>
      </w:r>
    </w:p>
    <w:p w:rsidR="000C6312" w:rsidRDefault="00B62229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B62229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към чл. 10</w:t>
      </w:r>
      <w:r w:rsidR="000C6312" w:rsidRPr="00B62229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62229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ал. 1, </w:t>
      </w:r>
      <w:r w:rsidR="002E747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т. 2</w:t>
      </w:r>
    </w:p>
    <w:p w:rsidR="00B62229" w:rsidRPr="000C6312" w:rsidRDefault="00B62229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0C6312" w:rsidRPr="000C6312" w:rsidRDefault="000C6312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ОБЩИ ДАННИ ЗА СТРОЕЖА</w:t>
      </w:r>
    </w:p>
    <w:p w:rsidR="000C6312" w:rsidRPr="000C6312" w:rsidRDefault="000C6312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3"/>
        <w:gridCol w:w="825"/>
      </w:tblGrid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строежа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 и категория на строежа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1)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Местоположение на строежа: идентификатор, адрес, УПИ и др. (в урбанизирани или извън урбанизирани територии)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Дейност, свързана с образуване на СО (СМР и/или промяна на предназначение и/или премахване)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Наличие на </w:t>
            </w:r>
            <w:proofErr w:type="spellStart"/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демонтажни</w:t>
            </w:r>
            <w:proofErr w:type="spellEnd"/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или разрушителни работи (има /няма)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Възложител (Инвеститор)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94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Проектант по част ПУСО (име, регистрационен номер на удостоверението за проектантска правоспособност):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Главен изпълнител или лице, извършващо премахването 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2)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Разгъната застроена площ (РЗП) в кв. м.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3)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или сума от РЗП и площ на подземните части 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4)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Големина на строежа: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етажи (за сгради</w:t>
            </w:r>
            <w:r w:rsidR="00E26A25"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РЗП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дължина и габарити в м., за линейни обекти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друга съществена информация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89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Вид/тип на носещата конструкция </w:t>
            </w: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3):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стоманобетон, зидана,  метална, дървена, комбинирана и др.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монолитна, сглобяема, комбинирана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6312" w:rsidRPr="000C6312" w:rsidTr="002C1CCA">
        <w:trPr>
          <w:trHeight w:val="394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numPr>
                <w:ilvl w:val="8"/>
                <w:numId w:val="25"/>
              </w:num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Съгласно  НАРЕДБА № 1 на МРРБ от 30 юли 2003 г. за номенклатурата на видовете строежи</w:t>
            </w:r>
          </w:p>
          <w:p w:rsidR="000C6312" w:rsidRPr="0071060A" w:rsidRDefault="000C6312" w:rsidP="000C6312">
            <w:pPr>
              <w:widowControl w:val="0"/>
              <w:numPr>
                <w:ilvl w:val="8"/>
                <w:numId w:val="25"/>
              </w:num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Когато е известен в момента на проектиране на ПУСО</w:t>
            </w:r>
          </w:p>
          <w:p w:rsidR="000C6312" w:rsidRPr="0071060A" w:rsidRDefault="000C6312" w:rsidP="000C6312">
            <w:pPr>
              <w:widowControl w:val="0"/>
              <w:numPr>
                <w:ilvl w:val="8"/>
                <w:numId w:val="25"/>
              </w:num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Когато е приложимо.</w:t>
            </w:r>
          </w:p>
          <w:p w:rsidR="000C6312" w:rsidRPr="0071060A" w:rsidRDefault="000C6312" w:rsidP="000C6312">
            <w:pPr>
              <w:widowControl w:val="0"/>
              <w:numPr>
                <w:ilvl w:val="8"/>
                <w:numId w:val="25"/>
              </w:numPr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060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Когато е строеж, подлежащ на премахване</w:t>
            </w:r>
          </w:p>
        </w:tc>
      </w:tr>
    </w:tbl>
    <w:p w:rsidR="000C6312" w:rsidRDefault="000C6312" w:rsidP="00347EC2">
      <w:pPr>
        <w:rPr>
          <w:rFonts w:ascii="Times New Roman" w:hAnsi="Times New Roman" w:cs="Times New Roman"/>
          <w:sz w:val="24"/>
          <w:szCs w:val="24"/>
        </w:rPr>
      </w:pPr>
    </w:p>
    <w:p w:rsidR="000C6312" w:rsidRDefault="000C6312" w:rsidP="00347EC2">
      <w:pPr>
        <w:rPr>
          <w:rFonts w:ascii="Times New Roman" w:hAnsi="Times New Roman" w:cs="Times New Roman"/>
          <w:sz w:val="24"/>
          <w:szCs w:val="24"/>
        </w:rPr>
      </w:pPr>
    </w:p>
    <w:p w:rsidR="000C6312" w:rsidRDefault="000C6312" w:rsidP="00347EC2">
      <w:pPr>
        <w:rPr>
          <w:rFonts w:ascii="Times New Roman" w:hAnsi="Times New Roman" w:cs="Times New Roman"/>
          <w:sz w:val="24"/>
          <w:szCs w:val="24"/>
        </w:rPr>
      </w:pPr>
    </w:p>
    <w:p w:rsidR="000C6312" w:rsidRPr="000C6312" w:rsidRDefault="000C6312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Приложение № 3</w:t>
      </w:r>
    </w:p>
    <w:p w:rsidR="002E7471" w:rsidRDefault="002E7471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</w:t>
      </w:r>
      <w:r w:rsidR="000C6312"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ъм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05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чл. 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10, ал. 1, т. 3</w:t>
      </w:r>
      <w:r w:rsidR="000C6312"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7471" w:rsidRDefault="002E7471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0C6312" w:rsidRPr="002E7471" w:rsidRDefault="000C6312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2E747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ПОДРОБНО ОПИСАНИЕ НА ОБЕКТА НА ПРЕМАХВАНЕ</w:t>
      </w:r>
    </w:p>
    <w:p w:rsidR="000C6312" w:rsidRPr="002E7471" w:rsidRDefault="000C6312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tbl>
      <w:tblPr>
        <w:tblW w:w="45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9"/>
        <w:gridCol w:w="751"/>
      </w:tblGrid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 xml:space="preserve">Наименование и вид на обекта 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на премахване 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(сграда или строително съоръжение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или части от тях)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Степен на премахване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 xml:space="preserve">частично 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 xml:space="preserve">изцяло 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друго (моля опишете)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tabs>
                <w:tab w:val="left" w:leader="dot" w:pos="3182"/>
                <w:tab w:val="left" w:leader="dot" w:pos="3844"/>
              </w:tabs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Период на изграждане: от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ab/>
              <w:t>до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ab/>
              <w:t>(или предполагаем)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 xml:space="preserve">Големина на 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обекта на премахване: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брой етажи (за сгради)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 xml:space="preserve">дължина и габарити 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 м., 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 xml:space="preserve">за линейни 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обекти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общ обем в куб. м.</w:t>
            </w:r>
          </w:p>
          <w:p w:rsidR="000C6312" w:rsidRPr="0071060A" w:rsidRDefault="000C6312" w:rsidP="0089054C">
            <w:pPr>
              <w:widowControl w:val="0"/>
              <w:numPr>
                <w:ilvl w:val="0"/>
                <w:numId w:val="31"/>
              </w:numPr>
              <w:tabs>
                <w:tab w:val="left" w:pos="287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друга информация  за  частите от строежа, подлежащи на премахване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Тип на носещата конструкция (ст.б., метална, дървена, зидана, комбинирана и др./монолитна, сглобяема или комбинирана)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Наличие на опасни отпадъци: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6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има или няма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6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описание, ако има (вид, количество)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Наличие на отпадъци, съдържащи азбест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7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има или няма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7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описание, ако има (вид, количество)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Сутерен (има или няма)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8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брой нива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8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4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4"/>
              </w:rPr>
              <w:t>бетонни или зидани стени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Покривна конструкция: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плосък или </w:t>
            </w:r>
            <w:proofErr w:type="spellStart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скатен</w:t>
            </w:r>
            <w:proofErr w:type="spellEnd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покрив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носеща конструкция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покривно покритие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наличие на топло- и хидроизолация (описание на материалите и дебелините на слоевете)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Наличие на </w:t>
            </w:r>
            <w:proofErr w:type="spellStart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демонтируеми</w:t>
            </w:r>
            <w:proofErr w:type="spellEnd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фасади (има или няма):</w:t>
            </w:r>
          </w:p>
          <w:p w:rsidR="002E7471" w:rsidRPr="0071060A" w:rsidRDefault="002E7471" w:rsidP="002E7471">
            <w:pPr>
              <w:widowControl w:val="0"/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-    технология на монтаж/демонтаж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0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описание на типа и на материалите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0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площ на фасадните стени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Наличие на окачени тавани (има или няма):</w:t>
            </w:r>
          </w:p>
          <w:p w:rsidR="002E7471" w:rsidRPr="0071060A" w:rsidRDefault="002E7471" w:rsidP="002E7471">
            <w:pPr>
              <w:widowControl w:val="0"/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-    технология на монтаж/демонтаж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1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описание на типа и на материалите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1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обща площ на окачените тавани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Наличие на </w:t>
            </w:r>
            <w:proofErr w:type="spellStart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демонтируеми</w:t>
            </w:r>
            <w:proofErr w:type="spellEnd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преградни стени, стенни елементи или други елементи (има или няма):</w:t>
            </w:r>
          </w:p>
          <w:p w:rsidR="002E7471" w:rsidRPr="0071060A" w:rsidRDefault="002E7471" w:rsidP="002E7471">
            <w:pPr>
              <w:widowControl w:val="0"/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-  технология на монтаж/демонтаж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2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описание на типа и на материалите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2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обща площ на тези стени/елементи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Описание на технологията за извършване на дейностите по премахване на носещата конструкция или елементи от нея :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1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начин на премахване (взривно или </w:t>
            </w:r>
            <w:proofErr w:type="spellStart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безвзривно</w:t>
            </w:r>
            <w:proofErr w:type="spellEnd"/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1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технически средства 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1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последователност на операциите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1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друго от съществено значение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Възможни ограничения за дейностите по премахване (наличие на съседни обекти, наличие на инсталации, тръбопроводи, специално оборудване и др. подобни)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Описание на площадката,на която се извършват дейностите по премахване 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3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обща площ на терена</w:t>
            </w:r>
          </w:p>
          <w:p w:rsidR="000C6312" w:rsidRPr="0071060A" w:rsidRDefault="000C6312" w:rsidP="000C6312">
            <w:pPr>
              <w:widowControl w:val="0"/>
              <w:numPr>
                <w:ilvl w:val="0"/>
                <w:numId w:val="33"/>
              </w:numPr>
              <w:tabs>
                <w:tab w:val="left" w:pos="292"/>
              </w:tabs>
              <w:spacing w:after="0" w:line="360" w:lineRule="auto"/>
              <w:ind w:right="289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възможности за селективно съхраняване на СО от премахването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12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E74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Друга информация за строежа от съществено значение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327"/>
        </w:trPr>
        <w:tc>
          <w:tcPr>
            <w:tcW w:w="4548" w:type="pct"/>
            <w:tcBorders>
              <w:top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12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shd w:val="clear" w:color="auto" w:fill="FFFFFF"/>
          </w:tcPr>
          <w:p w:rsidR="000C6312" w:rsidRPr="0071060A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Изготвил </w:t>
            </w: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(Проектант): </w:t>
            </w:r>
          </w:p>
          <w:p w:rsidR="000C6312" w:rsidRPr="002E7471" w:rsidRDefault="000C6312" w:rsidP="000C6312">
            <w:pPr>
              <w:widowControl w:val="0"/>
              <w:spacing w:after="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060A">
              <w:rPr>
                <w:rFonts w:ascii="Times New Roman" w:eastAsia="Courier New" w:hAnsi="Times New Roman" w:cs="Times New Roman"/>
                <w:sz w:val="20"/>
                <w:szCs w:val="20"/>
              </w:rPr>
              <w:t>(име, длъжност, дата, подпис</w:t>
            </w:r>
            <w:r w:rsidRPr="002E74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2" w:type="pct"/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312" w:rsidRPr="002E7471" w:rsidTr="002C1CCA">
        <w:trPr>
          <w:trHeight w:val="284"/>
        </w:trPr>
        <w:tc>
          <w:tcPr>
            <w:tcW w:w="4548" w:type="pct"/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12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E74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Съгласувал:  (Възложител): </w:t>
            </w:r>
          </w:p>
          <w:p w:rsidR="000C6312" w:rsidRPr="002E7471" w:rsidRDefault="000C6312" w:rsidP="000C6312">
            <w:pPr>
              <w:widowControl w:val="0"/>
              <w:spacing w:after="120" w:line="360" w:lineRule="auto"/>
              <w:ind w:left="284" w:right="289" w:hanging="142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E74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(име, длъжност, дата, подпис)</w:t>
            </w:r>
          </w:p>
        </w:tc>
        <w:tc>
          <w:tcPr>
            <w:tcW w:w="452" w:type="pct"/>
            <w:shd w:val="clear" w:color="auto" w:fill="FFFFFF"/>
          </w:tcPr>
          <w:p w:rsidR="000C6312" w:rsidRPr="002E7471" w:rsidRDefault="000C6312" w:rsidP="000C631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2F94" w:rsidRDefault="008F2F94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sectPr w:rsidR="008F2F9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6312" w:rsidRPr="000C6312" w:rsidRDefault="000C6312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Приложение № 4</w:t>
      </w:r>
    </w:p>
    <w:p w:rsidR="000C6312" w:rsidRPr="000C6312" w:rsidRDefault="008F2F94" w:rsidP="000C631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към чл. 10</w:t>
      </w:r>
      <w:r w:rsidR="000C6312"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ал. 1,  т. 4</w:t>
      </w:r>
    </w:p>
    <w:p w:rsidR="00754216" w:rsidRPr="00301F83" w:rsidRDefault="000C6312" w:rsidP="00301F8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C631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ПРОГНОЗА ЗА ОБРАЗУВАНИТЕ ОТПАДЪЦИ И СТЕПЕНТА НА МАТЕРИАЛНО ОПОЛЗОТВОРЯВАНЕ НА СТРО</w:t>
      </w:r>
      <w:r w:rsidR="00301F8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ИТЕЛНИ ОТПАДЪЦИ (СО) ЗА ПРОЕКТА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134"/>
        <w:gridCol w:w="426"/>
        <w:gridCol w:w="850"/>
        <w:gridCol w:w="851"/>
        <w:gridCol w:w="1418"/>
        <w:gridCol w:w="1275"/>
        <w:gridCol w:w="1701"/>
        <w:gridCol w:w="1701"/>
        <w:gridCol w:w="1559"/>
        <w:gridCol w:w="1418"/>
        <w:gridCol w:w="283"/>
        <w:gridCol w:w="1418"/>
      </w:tblGrid>
      <w:tr w:rsidR="00732C03" w:rsidRPr="00732C03" w:rsidTr="00301F83">
        <w:trPr>
          <w:gridAfter w:val="2"/>
          <w:wAfter w:w="1701" w:type="dxa"/>
          <w:trHeight w:val="28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Дейности, при които се образуват СО</w:t>
            </w:r>
          </w:p>
          <w:p w:rsidR="00732C03" w:rsidRPr="00732C03" w:rsidRDefault="00732C03" w:rsidP="00732C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(СМР и/или премахване)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32C03" w:rsidRPr="00732C03" w:rsidRDefault="00732C03" w:rsidP="00732C03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Изчислени прогнозни количества на образуваните отпадъци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 предаване за рециклиране </w:t>
            </w:r>
          </w:p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предаване за подготовка за повторна употреба</w:t>
            </w:r>
            <w:r w:rsidR="008F2F94"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 преди оползотворяване</w:t>
            </w:r>
          </w:p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предаване за</w:t>
            </w:r>
          </w:p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оползотворяване</w:t>
            </w:r>
          </w:p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</w:t>
            </w:r>
          </w:p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обратни насипи</w:t>
            </w:r>
          </w:p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оползотворяване в обратни насипи на</w:t>
            </w:r>
          </w:p>
          <w:p w:rsidR="00732C03" w:rsidRPr="00301F8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площадката на образуване </w:t>
            </w:r>
          </w:p>
          <w:p w:rsidR="00732C03" w:rsidRPr="00301F83" w:rsidRDefault="00732C03" w:rsidP="00732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bg-BG"/>
              </w:rPr>
            </w:pPr>
          </w:p>
          <w:p w:rsidR="00732C03" w:rsidRPr="00301F83" w:rsidRDefault="00732C03" w:rsidP="00732C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301F83" w:rsidRDefault="00732C03" w:rsidP="00732C03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Общо прогнозно количество на СО за материално</w:t>
            </w:r>
          </w:p>
          <w:p w:rsidR="00732C03" w:rsidRPr="00301F83" w:rsidRDefault="00732C03" w:rsidP="00732C03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оползотворяване,</w:t>
            </w:r>
            <w:r w:rsidRPr="00301F83" w:rsidDel="00E758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кодове на 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301F83" w:rsidRDefault="00732C03" w:rsidP="00732C03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Прогнозна степен на материално оползотворяване на СО по кодове</w:t>
            </w:r>
          </w:p>
        </w:tc>
      </w:tr>
      <w:tr w:rsidR="00732C03" w:rsidRPr="00732C03" w:rsidTr="008F2F94">
        <w:trPr>
          <w:gridAfter w:val="2"/>
          <w:wAfter w:w="1701" w:type="dxa"/>
          <w:cantSplit/>
          <w:trHeight w:val="175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Код съгл. Наредбата по чл. 3, ал. 1 ЗУО</w:t>
            </w:r>
          </w:p>
          <w:p w:rsidR="00732C03" w:rsidRPr="00732C03" w:rsidRDefault="00732C03" w:rsidP="00732C0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32C03" w:rsidRPr="00732C03" w:rsidRDefault="00732C03" w:rsidP="00732C03">
            <w:pPr>
              <w:spacing w:after="0" w:line="360" w:lineRule="auto"/>
              <w:ind w:left="8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м., кв.м., куб. м, брой или други </w:t>
            </w:r>
            <w:proofErr w:type="spellStart"/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натурни</w:t>
            </w:r>
            <w:proofErr w:type="spellEnd"/>
            <w:r w:rsidRPr="00301F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единици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  <w:t>%</w:t>
            </w:r>
            <w:r w:rsidRPr="00732C0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1)</w:t>
            </w:r>
          </w:p>
        </w:tc>
      </w:tr>
      <w:tr w:rsidR="00732C03" w:rsidRPr="00732C03" w:rsidTr="002C1CCA">
        <w:trPr>
          <w:gridAfter w:val="2"/>
          <w:wAfter w:w="1701" w:type="dxa"/>
          <w:trHeight w:val="3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3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</w:tr>
      <w:tr w:rsidR="00732C03" w:rsidRPr="00732C03" w:rsidTr="002C1CCA">
        <w:trPr>
          <w:gridAfter w:val="2"/>
          <w:wAfter w:w="1701" w:type="dxa"/>
          <w:trHeight w:val="3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01F83" w:rsidRPr="00732C03" w:rsidTr="00301F83">
        <w:trPr>
          <w:gridAfter w:val="2"/>
          <w:wAfter w:w="1701" w:type="dxa"/>
          <w:trHeight w:val="115"/>
        </w:trPr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 Unicode MS"/>
                <w:i/>
                <w:color w:val="000000"/>
                <w:sz w:val="18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 Unicode MS"/>
                <w:i/>
                <w:color w:val="000000"/>
                <w:sz w:val="18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>Сума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 xml:space="preserve">  Сума6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>Сума7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>Сума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>Сума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83" w:rsidRPr="00732C0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>Сума 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301F83" w:rsidRPr="00301F83" w:rsidRDefault="00301F83" w:rsidP="00732C03">
            <w:pPr>
              <w:spacing w:after="0" w:line="360" w:lineRule="auto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</w:p>
        </w:tc>
      </w:tr>
      <w:tr w:rsidR="00732C03" w:rsidRPr="00732C03" w:rsidTr="00301F83">
        <w:trPr>
          <w:trHeight w:val="389"/>
        </w:trPr>
        <w:tc>
          <w:tcPr>
            <w:tcW w:w="1144" w:type="dxa"/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Arial" w:eastAsia="Arial Unicode MS" w:hAnsi="Arial" w:cs="Arial Unicode MS"/>
                <w:i/>
                <w:color w:val="000000"/>
                <w:sz w:val="18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Arial" w:eastAsia="Arial Unicode MS" w:hAnsi="Arial" w:cs="Arial Unicode MS"/>
                <w:i/>
                <w:color w:val="000000"/>
                <w:sz w:val="18"/>
                <w:szCs w:val="24"/>
                <w:lang w:eastAsia="bg-BG"/>
              </w:rPr>
            </w:pPr>
          </w:p>
        </w:tc>
        <w:tc>
          <w:tcPr>
            <w:tcW w:w="426" w:type="dxa"/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>Коригирана</w:t>
            </w: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vertAlign w:val="superscript"/>
                <w:lang w:eastAsia="bg-BG"/>
              </w:rPr>
              <w:t>2)</w:t>
            </w:r>
          </w:p>
          <w:p w:rsidR="00732C03" w:rsidRPr="00732C03" w:rsidRDefault="00732C03" w:rsidP="00732C03">
            <w:pPr>
              <w:spacing w:after="0" w:line="360" w:lineRule="auto"/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  <w:lang w:eastAsia="bg-BG"/>
              </w:rPr>
              <w:t>сума 5</w:t>
            </w:r>
          </w:p>
        </w:tc>
        <w:tc>
          <w:tcPr>
            <w:tcW w:w="9355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301F83" w:rsidRDefault="00301F83" w:rsidP="00301F83">
            <w:pPr>
              <w:spacing w:after="0" w:line="360" w:lineRule="auto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>1)Закръгляването е една десета от процента</w:t>
            </w:r>
          </w:p>
          <w:p w:rsidR="00732C03" w:rsidRPr="00301F83" w:rsidRDefault="00732C03" w:rsidP="00301F83">
            <w:pPr>
              <w:spacing w:after="0" w:line="360" w:lineRule="auto"/>
              <w:ind w:right="273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>2)„Коригирана сума 5“ е разликата между общото количество на СО в тонове (сума 5) и количествата на опасните СО (</w:t>
            </w:r>
            <w:proofErr w:type="spellStart"/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>СО</w:t>
            </w:r>
            <w:proofErr w:type="spellEnd"/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 xml:space="preserve"> с кодове по </w:t>
            </w:r>
            <w:proofErr w:type="spellStart"/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>Прил</w:t>
            </w:r>
            <w:proofErr w:type="spellEnd"/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>.1.</w:t>
            </w:r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GB" w:eastAsia="bg-BG"/>
              </w:rPr>
              <w:t>II</w:t>
            </w:r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ru-RU" w:eastAsia="bg-BG"/>
              </w:rPr>
              <w:t xml:space="preserve">) </w:t>
            </w:r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>и тези на почвите и изкопаните земни маси (СО с кодове 170504</w:t>
            </w:r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ru-RU" w:eastAsia="bg-BG"/>
              </w:rPr>
              <w:t xml:space="preserve"> </w:t>
            </w:r>
            <w:r w:rsidRPr="00732C03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  <w:t>и 170506)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32C03" w:rsidRPr="00732C03" w:rsidRDefault="00732C03" w:rsidP="00732C03">
            <w:pPr>
              <w:spacing w:after="0" w:line="360" w:lineRule="auto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F22E0" w:rsidRPr="00CF22E0" w:rsidRDefault="00CF22E0" w:rsidP="00CF22E0">
      <w:pPr>
        <w:rPr>
          <w:rFonts w:ascii="Times New Roman" w:hAnsi="Times New Roman" w:cs="Times New Roman"/>
          <w:sz w:val="24"/>
          <w:szCs w:val="24"/>
        </w:rPr>
        <w:sectPr w:rsidR="00CF22E0" w:rsidRPr="00CF22E0" w:rsidSect="008F2F9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012DE" w:rsidRDefault="002012DE" w:rsidP="002012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012DE" w:rsidRDefault="002012DE" w:rsidP="002012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0C6312" w:rsidRPr="002012DE" w:rsidRDefault="002012DE" w:rsidP="002012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2012DE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ОБЩА ПРОГНОЗНА ЗА СТЕПЕНТА НА МАТЕРИАЛНО ОПОЛЗОТВОРЯВАНЕ НА СО ЗА ПРОЕКТА</w:t>
      </w:r>
    </w:p>
    <w:tbl>
      <w:tblPr>
        <w:tblpPr w:leftFromText="180" w:rightFromText="180" w:vertAnchor="text" w:horzAnchor="margin" w:tblpY="968"/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4252"/>
        <w:gridCol w:w="2835"/>
        <w:gridCol w:w="3686"/>
      </w:tblGrid>
      <w:tr w:rsidR="002012DE" w:rsidRPr="002012DE" w:rsidTr="002C1CCA">
        <w:trPr>
          <w:trHeight w:val="140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2012DE" w:rsidRDefault="002012DE" w:rsidP="002012DE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</w:pPr>
            <w:r w:rsidRPr="002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>Прогноза за общото количество на образуваните СО (тонове)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82481E" w:rsidRDefault="002012DE" w:rsidP="002012DE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 w:eastAsia="bg-BG"/>
              </w:rPr>
            </w:pPr>
            <w:r w:rsidRPr="0082481E">
              <w:rPr>
                <w:rFonts w:ascii="Times New Roman" w:eastAsia="Times New Roman" w:hAnsi="Times New Roman" w:cs="Times New Roman"/>
                <w:sz w:val="20"/>
                <w:szCs w:val="20"/>
                <w:lang w:val="bg" w:eastAsia="bg-BG"/>
              </w:rPr>
              <w:t>Прогноза за количество</w:t>
            </w:r>
            <w:r w:rsidRPr="008248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</w:t>
            </w:r>
            <w:r w:rsidRPr="0082481E">
              <w:rPr>
                <w:rFonts w:ascii="Times New Roman" w:eastAsia="Times New Roman" w:hAnsi="Times New Roman" w:cs="Times New Roman"/>
                <w:sz w:val="20"/>
                <w:szCs w:val="20"/>
                <w:lang w:val="bg" w:eastAsia="bg-BG"/>
              </w:rPr>
              <w:t xml:space="preserve"> на СО</w:t>
            </w:r>
            <w:r w:rsidRPr="0082481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които подлежат на материално оползотворяване </w:t>
            </w:r>
            <w:r w:rsidRPr="0082481E">
              <w:rPr>
                <w:rFonts w:ascii="Times New Roman" w:eastAsia="Times New Roman" w:hAnsi="Times New Roman" w:cs="Times New Roman"/>
                <w:sz w:val="20"/>
                <w:szCs w:val="20"/>
                <w:lang w:val="bg" w:eastAsia="bg-BG"/>
              </w:rPr>
              <w:t xml:space="preserve"> (тонове)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2012DE" w:rsidRDefault="002012DE" w:rsidP="002012DE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>Прогноза за С</w:t>
            </w:r>
            <w:r w:rsidR="0089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 xml:space="preserve">О, които се предвижда да бъдат </w:t>
            </w:r>
            <w:r w:rsidR="0089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proofErr w:type="spellStart"/>
            <w:r w:rsidRPr="002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>атериално</w:t>
            </w:r>
            <w:proofErr w:type="spellEnd"/>
            <w:r w:rsidRPr="002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 xml:space="preserve"> оползотворени </w:t>
            </w:r>
          </w:p>
          <w:p w:rsidR="002012DE" w:rsidRPr="002012DE" w:rsidRDefault="002012DE" w:rsidP="002012DE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</w:pPr>
            <w:r w:rsidRPr="002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 xml:space="preserve">(тонове)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2012DE" w:rsidRDefault="002012DE" w:rsidP="00201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 xml:space="preserve">Прогноза за степента на материално оползотворените СО </w:t>
            </w:r>
          </w:p>
          <w:p w:rsidR="002012DE" w:rsidRPr="002012DE" w:rsidRDefault="002012DE" w:rsidP="00201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</w:pPr>
            <w:r w:rsidRPr="002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" w:eastAsia="bg-BG"/>
              </w:rPr>
              <w:t>(%)</w:t>
            </w:r>
          </w:p>
        </w:tc>
      </w:tr>
      <w:tr w:rsidR="002012DE" w:rsidRPr="002012DE" w:rsidTr="002C1CCA">
        <w:trPr>
          <w:trHeight w:val="128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2012DE" w:rsidRDefault="002012DE" w:rsidP="002012DE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val="en-GB" w:eastAsia="bg-BG"/>
              </w:rPr>
            </w:pPr>
            <w:r w:rsidRPr="002012DE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bg-BG"/>
              </w:rPr>
              <w:t xml:space="preserve">=Сума </w:t>
            </w:r>
            <w:r w:rsidRPr="002012DE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val="en-GB" w:eastAsia="bg-BG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82481E" w:rsidRDefault="002012DE" w:rsidP="002012DE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bg-BG"/>
              </w:rPr>
            </w:pPr>
            <w:r w:rsidRPr="0082481E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bg-BG"/>
              </w:rPr>
              <w:t>=Коригирана сума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2012DE" w:rsidRDefault="002012DE" w:rsidP="002012DE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val="en-GB" w:eastAsia="bg-BG"/>
              </w:rPr>
            </w:pPr>
            <w:r w:rsidRPr="002012DE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bg-BG"/>
              </w:rPr>
              <w:t>=Сума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DE" w:rsidRPr="002012DE" w:rsidRDefault="002012DE" w:rsidP="002012DE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 w:eastAsia="bg-BG"/>
              </w:rPr>
            </w:pPr>
            <w:r w:rsidRPr="002012DE">
              <w:rPr>
                <w:rFonts w:ascii="Arial" w:eastAsia="Arial Unicode MS" w:hAnsi="Arial" w:cs="Arial"/>
                <w:color w:val="000000"/>
                <w:sz w:val="20"/>
                <w:szCs w:val="20"/>
                <w:lang w:eastAsia="bg-BG"/>
              </w:rPr>
              <w:t>= 100.</w:t>
            </w:r>
            <w:r w:rsidRPr="002012DE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bg-BG"/>
              </w:rPr>
              <w:t xml:space="preserve"> Сума 10/ Коригирана сума </w:t>
            </w:r>
            <w:r w:rsidRPr="002012DE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val="en-GB" w:eastAsia="bg-BG"/>
              </w:rPr>
              <w:t>5</w:t>
            </w:r>
          </w:p>
        </w:tc>
      </w:tr>
    </w:tbl>
    <w:p w:rsidR="00B53818" w:rsidRDefault="00B53818" w:rsidP="002012DE">
      <w:pPr>
        <w:rPr>
          <w:rFonts w:ascii="Times New Roman" w:hAnsi="Times New Roman" w:cs="Times New Roman"/>
          <w:sz w:val="24"/>
          <w:szCs w:val="24"/>
        </w:rPr>
      </w:pPr>
    </w:p>
    <w:p w:rsidR="00B53818" w:rsidRPr="00B53818" w:rsidRDefault="00B53818" w:rsidP="00B53818">
      <w:pPr>
        <w:rPr>
          <w:rFonts w:ascii="Times New Roman" w:hAnsi="Times New Roman" w:cs="Times New Roman"/>
          <w:sz w:val="24"/>
          <w:szCs w:val="24"/>
        </w:rPr>
      </w:pPr>
    </w:p>
    <w:p w:rsidR="00B53818" w:rsidRPr="00B53818" w:rsidRDefault="00B53818" w:rsidP="00B53818">
      <w:pPr>
        <w:rPr>
          <w:rFonts w:ascii="Times New Roman" w:hAnsi="Times New Roman" w:cs="Times New Roman"/>
          <w:sz w:val="24"/>
          <w:szCs w:val="24"/>
        </w:rPr>
      </w:pPr>
    </w:p>
    <w:p w:rsidR="00B53818" w:rsidRPr="00B53818" w:rsidRDefault="00B53818" w:rsidP="00B5381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B53818" w:rsidRPr="00B53818" w:rsidRDefault="00B53818" w:rsidP="00B53818">
      <w:pPr>
        <w:widowControl w:val="0"/>
        <w:spacing w:after="0" w:line="235" w:lineRule="exact"/>
        <w:ind w:left="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B5381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Изготвил (Проектант): (име, длъжност, дата, подпис)</w:t>
      </w:r>
    </w:p>
    <w:p w:rsidR="00B53818" w:rsidRPr="00B53818" w:rsidRDefault="00B53818" w:rsidP="00B53818">
      <w:pPr>
        <w:widowControl w:val="0"/>
        <w:spacing w:after="0" w:line="235" w:lineRule="exact"/>
        <w:ind w:left="40" w:right="270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B5381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Съгласувал (Консултант, когато е сключен договор за оценяване на съответствието на инвестиционните проекти): (име, длъжност, дата, подпис)</w:t>
      </w:r>
    </w:p>
    <w:p w:rsidR="00B53818" w:rsidRPr="00B53818" w:rsidRDefault="00B53818" w:rsidP="00B53818">
      <w:pPr>
        <w:widowControl w:val="0"/>
        <w:spacing w:after="0" w:line="235" w:lineRule="exact"/>
        <w:ind w:left="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Съгласувал </w:t>
      </w:r>
      <w:r w:rsidRPr="00B5381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(Възложител): (име, длъжност, дата, подпис)</w:t>
      </w:r>
    </w:p>
    <w:p w:rsidR="00B53818" w:rsidRPr="00B53818" w:rsidRDefault="00B53818" w:rsidP="00B53818">
      <w:pPr>
        <w:rPr>
          <w:rFonts w:ascii="Times New Roman" w:hAnsi="Times New Roman" w:cs="Times New Roman"/>
          <w:sz w:val="24"/>
          <w:szCs w:val="24"/>
        </w:rPr>
      </w:pPr>
    </w:p>
    <w:p w:rsidR="0082481E" w:rsidRDefault="0082481E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2481E" w:rsidRDefault="0082481E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2481E" w:rsidRDefault="0082481E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2481E" w:rsidRDefault="0082481E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2481E" w:rsidRDefault="0082481E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2481E" w:rsidRDefault="0082481E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F2F94" w:rsidRPr="008F2F94" w:rsidRDefault="005418E8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8F2F94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5 </w:t>
      </w:r>
    </w:p>
    <w:p w:rsidR="005418E8" w:rsidRDefault="008F2F94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8F2F94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към чл. 10, ал. 1, т. 5</w:t>
      </w:r>
    </w:p>
    <w:p w:rsidR="008F2F94" w:rsidRPr="005418E8" w:rsidRDefault="008F2F94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5418E8" w:rsidRPr="005418E8" w:rsidRDefault="005418E8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5418E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ПРОГНОЗА ЗА СТЕПЕНТА НА ВЛАГАНЕ В СТРОЕЖА</w:t>
      </w:r>
      <w:r w:rsidRPr="005418E8">
        <w:rPr>
          <w:rFonts w:ascii="Times New Roman" w:eastAsia="Tahoma" w:hAnsi="Times New Roman" w:cs="Times New Roman"/>
          <w:b/>
          <w:bCs/>
          <w:strike/>
          <w:color w:val="000000"/>
          <w:sz w:val="24"/>
          <w:szCs w:val="24"/>
        </w:rPr>
        <w:t xml:space="preserve"> </w:t>
      </w:r>
      <w:r w:rsidRPr="005418E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НА ПРОДУКТИ ОТ ОПОЛЗОТВОРЕНИ СО И СО ЗА ОБРАТНИ НАСИПИ</w:t>
      </w:r>
    </w:p>
    <w:p w:rsidR="005418E8" w:rsidRPr="005418E8" w:rsidRDefault="005418E8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5418E8" w:rsidRPr="005418E8" w:rsidRDefault="005418E8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5418E8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Табл.1. ПРОГНОЗА ЗА СТЕПЕНТА НА ВЛАГАНЕ В ПРОЕКТА НА РЕЦИКЛИРАНИ СТРОИТЕЛНИ МАТЕРИАЛИ  И СО ЗА ОБРАТНИ НАСИПИ </w:t>
      </w:r>
    </w:p>
    <w:p w:rsidR="005418E8" w:rsidRPr="005418E8" w:rsidRDefault="005418E8" w:rsidP="005418E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20"/>
        <w:gridCol w:w="2415"/>
        <w:gridCol w:w="2371"/>
        <w:gridCol w:w="1800"/>
      </w:tblGrid>
      <w:tr w:rsidR="005418E8" w:rsidRPr="005418E8" w:rsidTr="002C1CCA">
        <w:trPr>
          <w:trHeight w:hRule="exact" w:val="18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Влагане в дейности по: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строителство,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реконструкция,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рехабилитация,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описание на рециклираните строителни материали</w:t>
            </w:r>
            <w:r w:rsidRPr="005418E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СО, оползотворени в обратни насипи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Конкретно приложение в строежа част от строежа </w:t>
            </w:r>
          </w:p>
        </w:tc>
      </w:tr>
      <w:tr w:rsidR="005418E8" w:rsidRPr="005418E8" w:rsidTr="002C1CCA">
        <w:trPr>
          <w:trHeight w:hRule="exact" w:val="7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18E8" w:rsidRPr="005418E8" w:rsidTr="002C1CCA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8E8" w:rsidRPr="005418E8" w:rsidTr="002C1CCA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8E8" w:rsidRPr="005418E8" w:rsidRDefault="005418E8" w:rsidP="005418E8">
            <w:pPr>
              <w:framePr w:w="9720" w:wrap="notBeside" w:vAnchor="text" w:hAnchor="text" w:xAlign="center" w:y="1"/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3818" w:rsidRPr="00B53818" w:rsidRDefault="00B53818" w:rsidP="00B53818">
      <w:pPr>
        <w:rPr>
          <w:rFonts w:ascii="Times New Roman" w:hAnsi="Times New Roman" w:cs="Times New Roman"/>
          <w:sz w:val="24"/>
          <w:szCs w:val="24"/>
        </w:rPr>
      </w:pPr>
    </w:p>
    <w:p w:rsidR="00B53818" w:rsidRPr="00B53818" w:rsidRDefault="00B53818" w:rsidP="00B53818">
      <w:pPr>
        <w:rPr>
          <w:rFonts w:ascii="Times New Roman" w:hAnsi="Times New Roman" w:cs="Times New Roman"/>
          <w:sz w:val="24"/>
          <w:szCs w:val="24"/>
        </w:rPr>
      </w:pPr>
    </w:p>
    <w:p w:rsidR="0089054C" w:rsidRDefault="0089054C" w:rsidP="005418E8">
      <w:pPr>
        <w:widowControl w:val="0"/>
        <w:spacing w:before="1282" w:after="612" w:line="240" w:lineRule="exact"/>
        <w:ind w:left="40" w:right="600"/>
        <w:rPr>
          <w:rFonts w:ascii="Times New Roman" w:eastAsia="Tahoma" w:hAnsi="Times New Roman" w:cs="Times New Roman"/>
          <w:b/>
          <w:bCs/>
          <w:sz w:val="24"/>
          <w:szCs w:val="24"/>
          <w:lang w:eastAsia="bg-BG"/>
        </w:rPr>
      </w:pPr>
    </w:p>
    <w:p w:rsidR="0089054C" w:rsidRDefault="0089054C" w:rsidP="005418E8">
      <w:pPr>
        <w:widowControl w:val="0"/>
        <w:spacing w:before="1282" w:after="612" w:line="240" w:lineRule="exact"/>
        <w:ind w:left="40" w:right="600"/>
        <w:rPr>
          <w:rFonts w:ascii="Times New Roman" w:eastAsia="Tahoma" w:hAnsi="Times New Roman" w:cs="Times New Roman"/>
          <w:b/>
          <w:bCs/>
          <w:sz w:val="24"/>
          <w:szCs w:val="24"/>
          <w:lang w:eastAsia="bg-BG"/>
        </w:rPr>
      </w:pPr>
    </w:p>
    <w:p w:rsidR="005418E8" w:rsidRPr="005418E8" w:rsidRDefault="005418E8" w:rsidP="005418E8">
      <w:pPr>
        <w:widowControl w:val="0"/>
        <w:spacing w:before="1282" w:after="612" w:line="240" w:lineRule="exact"/>
        <w:ind w:left="40" w:right="600"/>
        <w:rPr>
          <w:rFonts w:ascii="Times New Roman" w:eastAsia="Tahoma" w:hAnsi="Times New Roman" w:cs="Times New Roman"/>
          <w:b/>
          <w:bCs/>
          <w:sz w:val="24"/>
          <w:szCs w:val="24"/>
          <w:lang w:eastAsia="bg-BG"/>
        </w:rPr>
      </w:pPr>
      <w:r w:rsidRPr="005418E8">
        <w:rPr>
          <w:rFonts w:ascii="Times New Roman" w:eastAsia="Tahoma" w:hAnsi="Times New Roman" w:cs="Times New Roman"/>
          <w:b/>
          <w:bCs/>
          <w:sz w:val="24"/>
          <w:szCs w:val="24"/>
          <w:lang w:eastAsia="bg-BG"/>
        </w:rPr>
        <w:t>ИЗЧИСЛЯВАНЕ НА ПРОГНОЗНАТА СТЕПЕН НА ВЛАГАНЕ НА РЕЦИКЛИРАНИ СТРОИТЕЛНИ МАТЕРИАЛИ/СО, ОПОЛЗОТВОРЕНИ ЗА ОБРАТНИ НАСИПИ В СТРОЕЖА</w:t>
      </w:r>
    </w:p>
    <w:p w:rsidR="005418E8" w:rsidRPr="005418E8" w:rsidRDefault="005418E8" w:rsidP="005418E8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</w:rPr>
      </w:pPr>
    </w:p>
    <w:tbl>
      <w:tblPr>
        <w:tblW w:w="12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4962"/>
        <w:gridCol w:w="4241"/>
      </w:tblGrid>
      <w:tr w:rsidR="005418E8" w:rsidRPr="005418E8" w:rsidTr="002C1CCA">
        <w:trPr>
          <w:trHeight w:val="18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5418E8" w:rsidRDefault="005418E8" w:rsidP="005418E8">
            <w:pPr>
              <w:widowControl w:val="0"/>
              <w:spacing w:after="0" w:line="360" w:lineRule="auto"/>
              <w:ind w:left="80"/>
              <w:rPr>
                <w:rFonts w:ascii="Arial" w:eastAsia="Verdana" w:hAnsi="Arial" w:cs="Arial"/>
                <w:color w:val="FF0000"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sz w:val="20"/>
                <w:szCs w:val="20"/>
              </w:rPr>
              <w:t xml:space="preserve">Прогноза за общото количество на използваните строителни материали съгласно строителните книжа </w:t>
            </w:r>
            <w:r w:rsidRPr="0082481E">
              <w:rPr>
                <w:rFonts w:ascii="Arial" w:eastAsia="Verdana" w:hAnsi="Arial" w:cs="Arial"/>
                <w:sz w:val="20"/>
                <w:szCs w:val="20"/>
              </w:rPr>
              <w:t>(тонове)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5418E8" w:rsidRDefault="005418E8" w:rsidP="005418E8">
            <w:pPr>
              <w:widowControl w:val="0"/>
              <w:spacing w:after="0" w:line="360" w:lineRule="auto"/>
              <w:ind w:left="80"/>
              <w:rPr>
                <w:rFonts w:ascii="Arial" w:eastAsia="Courier New" w:hAnsi="Arial" w:cs="Arial"/>
                <w:color w:val="FF0000"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sz w:val="20"/>
                <w:szCs w:val="20"/>
              </w:rPr>
              <w:t>Прогноза за количеството на вложените рециклирани строителни материали/СО оползотворени за обратни насипи (тонове)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82481E" w:rsidRDefault="005418E8" w:rsidP="005418E8">
            <w:pPr>
              <w:widowControl w:val="0"/>
              <w:spacing w:after="0" w:line="360" w:lineRule="auto"/>
              <w:ind w:left="80"/>
              <w:rPr>
                <w:rFonts w:ascii="Arial" w:eastAsia="Courier New" w:hAnsi="Arial" w:cs="Arial"/>
                <w:i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i/>
                <w:sz w:val="20"/>
                <w:szCs w:val="20"/>
              </w:rPr>
              <w:t xml:space="preserve">Степен на влагане </w:t>
            </w:r>
          </w:p>
          <w:p w:rsidR="005418E8" w:rsidRPr="0082481E" w:rsidRDefault="005418E8" w:rsidP="005418E8">
            <w:pPr>
              <w:widowControl w:val="0"/>
              <w:spacing w:after="0" w:line="360" w:lineRule="auto"/>
              <w:ind w:left="80"/>
              <w:rPr>
                <w:rFonts w:ascii="Arial" w:eastAsia="Courier New" w:hAnsi="Arial" w:cs="Arial"/>
                <w:i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i/>
                <w:sz w:val="20"/>
                <w:szCs w:val="20"/>
              </w:rPr>
              <w:t>(колона 2/ колона 1) в %*</w:t>
            </w:r>
          </w:p>
        </w:tc>
      </w:tr>
      <w:tr w:rsidR="005418E8" w:rsidRPr="005418E8" w:rsidTr="002C1CCA">
        <w:trPr>
          <w:trHeight w:val="4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82481E" w:rsidRDefault="005418E8" w:rsidP="005418E8">
            <w:pPr>
              <w:widowControl w:val="0"/>
              <w:spacing w:after="0" w:line="360" w:lineRule="auto"/>
              <w:ind w:left="80"/>
              <w:jc w:val="center"/>
              <w:rPr>
                <w:rFonts w:ascii="Arial" w:eastAsia="Courier New" w:hAnsi="Arial" w:cs="Arial"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82481E" w:rsidRDefault="005418E8" w:rsidP="005418E8">
            <w:pPr>
              <w:widowControl w:val="0"/>
              <w:spacing w:after="0" w:line="360" w:lineRule="auto"/>
              <w:ind w:left="80"/>
              <w:jc w:val="center"/>
              <w:rPr>
                <w:rFonts w:ascii="Arial" w:eastAsia="Courier New" w:hAnsi="Arial" w:cs="Arial"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82481E" w:rsidRDefault="005418E8" w:rsidP="005418E8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i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i/>
                <w:sz w:val="20"/>
                <w:szCs w:val="20"/>
              </w:rPr>
              <w:t>3</w:t>
            </w:r>
          </w:p>
        </w:tc>
      </w:tr>
      <w:tr w:rsidR="005418E8" w:rsidRPr="005418E8" w:rsidTr="002C1CCA">
        <w:trPr>
          <w:trHeight w:val="4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5418E8" w:rsidRDefault="005418E8" w:rsidP="005418E8">
            <w:pPr>
              <w:widowControl w:val="0"/>
              <w:spacing w:after="0" w:line="360" w:lineRule="auto"/>
              <w:rPr>
                <w:rFonts w:ascii="Arial" w:eastAsia="Courier New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5418E8" w:rsidRDefault="005418E8" w:rsidP="005418E8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8E8" w:rsidRPr="0082481E" w:rsidRDefault="005418E8" w:rsidP="005418E8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i/>
                <w:sz w:val="20"/>
                <w:szCs w:val="20"/>
              </w:rPr>
            </w:pPr>
            <w:r w:rsidRPr="0082481E">
              <w:rPr>
                <w:rFonts w:ascii="Arial" w:eastAsia="Courier New" w:hAnsi="Arial" w:cs="Arial"/>
                <w:i/>
                <w:sz w:val="20"/>
                <w:szCs w:val="20"/>
              </w:rPr>
              <w:t>=100. Колона 2/Колона 1</w:t>
            </w:r>
          </w:p>
        </w:tc>
      </w:tr>
    </w:tbl>
    <w:p w:rsidR="005418E8" w:rsidRPr="005418E8" w:rsidRDefault="005418E8" w:rsidP="005418E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418E8" w:rsidRPr="005418E8" w:rsidRDefault="005418E8" w:rsidP="005418E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18E8">
        <w:rPr>
          <w:rFonts w:ascii="Times New Roman" w:eastAsia="Courier New" w:hAnsi="Times New Roman" w:cs="Times New Roman"/>
          <w:color w:val="000000"/>
          <w:sz w:val="24"/>
          <w:szCs w:val="24"/>
        </w:rPr>
        <w:t>*Закръгляването е до една десета от процента.</w:t>
      </w:r>
    </w:p>
    <w:p w:rsidR="005418E8" w:rsidRPr="005418E8" w:rsidRDefault="005418E8" w:rsidP="005418E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D1820" w:rsidRPr="00AD1820" w:rsidRDefault="00AD1820" w:rsidP="00AD1820">
      <w:pPr>
        <w:widowControl w:val="0"/>
        <w:spacing w:after="0" w:line="240" w:lineRule="exac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AD182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Изготвил (Проектант): (име, длъжност, дата, подпис)</w:t>
      </w:r>
    </w:p>
    <w:p w:rsidR="00AD1820" w:rsidRPr="00AD1820" w:rsidRDefault="00AD1820" w:rsidP="00AD1820">
      <w:pPr>
        <w:widowControl w:val="0"/>
        <w:spacing w:after="0" w:line="240" w:lineRule="exact"/>
        <w:ind w:left="20" w:right="2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AD182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Съгласувал (Консултант, когато е сключен договор за оценяване на съответствието на инвестиционните проекти): (име, длъжност, дата, подпис)</w:t>
      </w:r>
    </w:p>
    <w:p w:rsidR="00AD1820" w:rsidRPr="00AD1820" w:rsidRDefault="00AD1820" w:rsidP="00AD1820">
      <w:pPr>
        <w:widowControl w:val="0"/>
        <w:spacing w:after="0" w:line="240" w:lineRule="exact"/>
        <w:ind w:left="2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Съгласувал </w:t>
      </w:r>
      <w:r w:rsidRPr="00AD182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(Възложител): (име, длъжност, дата, подпис)</w:t>
      </w:r>
    </w:p>
    <w:p w:rsidR="00AD1820" w:rsidRDefault="00AD1820" w:rsidP="00AD1820">
      <w:pPr>
        <w:widowControl w:val="0"/>
        <w:spacing w:after="503" w:line="283" w:lineRule="exact"/>
        <w:ind w:left="20" w:right="5180" w:firstLine="32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2481E" w:rsidRDefault="0082481E" w:rsidP="00AD1820">
      <w:pPr>
        <w:widowControl w:val="0"/>
        <w:spacing w:after="503" w:line="283" w:lineRule="exact"/>
        <w:ind w:left="20" w:right="5180" w:firstLine="32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AD1820" w:rsidRPr="00AD1820" w:rsidRDefault="004110E4" w:rsidP="0089054C">
      <w:pPr>
        <w:widowControl w:val="0"/>
        <w:spacing w:after="0" w:line="240" w:lineRule="auto"/>
        <w:ind w:right="51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6 към чл. </w:t>
      </w:r>
      <w:r w:rsidR="00CB685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1</w:t>
      </w:r>
      <w:r w:rsidR="00A4212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2</w:t>
      </w:r>
      <w:r w:rsidR="00AD1820" w:rsidRPr="00AD182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, ал. 1</w:t>
      </w:r>
    </w:p>
    <w:p w:rsidR="0089054C" w:rsidRPr="0089054C" w:rsidRDefault="00AD1820" w:rsidP="0089054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AD182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ТРАНСПОРТЕН ДНЕВНИК НА СО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708"/>
        <w:gridCol w:w="1134"/>
        <w:gridCol w:w="709"/>
        <w:gridCol w:w="1134"/>
        <w:gridCol w:w="709"/>
        <w:gridCol w:w="567"/>
        <w:gridCol w:w="709"/>
        <w:gridCol w:w="850"/>
        <w:gridCol w:w="709"/>
        <w:gridCol w:w="709"/>
        <w:gridCol w:w="708"/>
        <w:gridCol w:w="709"/>
        <w:gridCol w:w="992"/>
        <w:gridCol w:w="1418"/>
        <w:gridCol w:w="1276"/>
      </w:tblGrid>
      <w:tr w:rsidR="004C53D1" w:rsidRPr="00AD1820" w:rsidTr="00C8632E">
        <w:tc>
          <w:tcPr>
            <w:tcW w:w="14709" w:type="dxa"/>
            <w:gridSpan w:val="18"/>
            <w:shd w:val="clear" w:color="auto" w:fill="auto"/>
          </w:tcPr>
          <w:p w:rsidR="004C53D1" w:rsidRPr="00AD1820" w:rsidRDefault="004C53D1" w:rsidP="00AD1820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ab/>
              <w:t>ТРАНСПОРТЕН ДНЕВНИК НА СО</w:t>
            </w:r>
          </w:p>
        </w:tc>
      </w:tr>
      <w:tr w:rsidR="008508B7" w:rsidRPr="00AD1820" w:rsidTr="008508B7">
        <w:tc>
          <w:tcPr>
            <w:tcW w:w="3510" w:type="dxa"/>
            <w:gridSpan w:val="5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Транспортни данни</w:t>
            </w:r>
          </w:p>
        </w:tc>
        <w:tc>
          <w:tcPr>
            <w:tcW w:w="709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Документ за заплащане за транспортиране (фактура и/или др.)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Данни за приемане на СО на съоръжения за оползотворяване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Данни за приемане на депо</w:t>
            </w: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за отпадъци </w:t>
            </w:r>
          </w:p>
        </w:tc>
        <w:tc>
          <w:tcPr>
            <w:tcW w:w="1418" w:type="dxa"/>
          </w:tcPr>
          <w:p w:rsidR="008508B7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Документ за заплащане при приемане на отпадъците на съответното съоръжение за третиране на отпадъци (фактура и/или др.)</w:t>
            </w:r>
          </w:p>
        </w:tc>
        <w:tc>
          <w:tcPr>
            <w:tcW w:w="1276" w:type="dxa"/>
          </w:tcPr>
          <w:p w:rsidR="008508B7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Заплатена стойност за приемане на съответното съоръжение за третиране на отпадъци</w:t>
            </w:r>
          </w:p>
        </w:tc>
      </w:tr>
      <w:tr w:rsidR="008508B7" w:rsidRPr="00AD1820" w:rsidTr="008508B7">
        <w:trPr>
          <w:cantSplit/>
          <w:trHeight w:val="3064"/>
        </w:trPr>
        <w:tc>
          <w:tcPr>
            <w:tcW w:w="392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Дата на превоза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Код /кодове на отпадъците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Име на  лицето, извършващо транспортирането на СО (превозвач)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Регистрационен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документ  на  превозвача по чл</w:t>
            </w: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.35 на ЗУО</w:t>
            </w:r>
            <w:r w:rsidRPr="00AD1820" w:rsidDel="008673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Номер на идентификационния  лист по приложение  №  8 на наредбата по чл. 48 на ЗУО (за опасните СО)</w:t>
            </w:r>
          </w:p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Номер на документа  и стойност на заплатената сума, </w:t>
            </w:r>
            <w:proofErr w:type="spellStart"/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лв</w:t>
            </w:r>
            <w:proofErr w:type="spellEnd"/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Номер на разрешението или регистрационния документ по чл. 35 ЗУО на оператора на площадката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Единична цена за приемане на 1 тон СО (лв./тон)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Количество на приетите СО по маса (тон)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508B7" w:rsidRPr="00AD1820" w:rsidRDefault="008508B7" w:rsidP="0082481E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Описание и номер на приемателния документ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Тип депо (инертни, неопасни и/или опасни отпадъци)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Име на оператора на депото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Номер на разрешението по чл. 35</w:t>
            </w: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от ЗУО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Единична цена за депониране на 1 тон СО (лв. /тон)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Количество на приетите СО по маса (тон)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D18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Описание и номер на приемателния документ</w:t>
            </w:r>
          </w:p>
        </w:tc>
        <w:tc>
          <w:tcPr>
            <w:tcW w:w="1418" w:type="dxa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Номер на документа</w:t>
            </w:r>
          </w:p>
        </w:tc>
        <w:tc>
          <w:tcPr>
            <w:tcW w:w="1276" w:type="dxa"/>
            <w:textDirection w:val="btLr"/>
          </w:tcPr>
          <w:p w:rsidR="008508B7" w:rsidRPr="00AD1820" w:rsidRDefault="008508B7" w:rsidP="004C53D1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Лева без ДДС</w:t>
            </w:r>
          </w:p>
        </w:tc>
      </w:tr>
      <w:tr w:rsidR="008508B7" w:rsidRPr="00AD1820" w:rsidTr="008508B7">
        <w:tc>
          <w:tcPr>
            <w:tcW w:w="392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8B7" w:rsidRPr="00AD1820" w:rsidRDefault="008508B7" w:rsidP="00AD18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53818" w:rsidRPr="00B53818" w:rsidRDefault="00B53818" w:rsidP="00B53818">
      <w:pPr>
        <w:rPr>
          <w:rFonts w:ascii="Times New Roman" w:hAnsi="Times New Roman" w:cs="Times New Roman"/>
          <w:sz w:val="24"/>
          <w:szCs w:val="24"/>
        </w:rPr>
      </w:pPr>
    </w:p>
    <w:p w:rsidR="00ED2B06" w:rsidRPr="00ED2B06" w:rsidRDefault="00ED2B06" w:rsidP="00ED2B06">
      <w:pPr>
        <w:widowControl w:val="0"/>
        <w:spacing w:after="0" w:line="36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ED2B0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Изготвил (Отговорно лице ): (име, длъжност, дата, подпис)</w:t>
      </w:r>
    </w:p>
    <w:p w:rsidR="00ED2B06" w:rsidRPr="00ED2B06" w:rsidRDefault="00ED2B06" w:rsidP="008508B7">
      <w:pPr>
        <w:widowControl w:val="0"/>
        <w:spacing w:after="0" w:line="240" w:lineRule="exact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ED2B0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Съгласувал (Лице, упражняващо строителен надзор</w:t>
      </w:r>
      <w:r w:rsidR="0000771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/технически ръководител</w:t>
      </w:r>
      <w:r w:rsidRPr="00ED2B0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): (име, длъжност, дата, подпис)</w:t>
      </w:r>
    </w:p>
    <w:p w:rsidR="00ED2B06" w:rsidRPr="00ED2B06" w:rsidRDefault="00ED2B06" w:rsidP="008508B7">
      <w:pPr>
        <w:widowControl w:val="0"/>
        <w:spacing w:after="92" w:line="240" w:lineRule="exact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ED2B0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Одобрил (Възложител): (име, длъжност, дата, подпис)</w:t>
      </w:r>
    </w:p>
    <w:p w:rsidR="00473503" w:rsidRDefault="00473503" w:rsidP="00B53818">
      <w:pPr>
        <w:rPr>
          <w:rFonts w:ascii="Times New Roman" w:hAnsi="Times New Roman" w:cs="Times New Roman"/>
          <w:sz w:val="24"/>
          <w:szCs w:val="24"/>
        </w:rPr>
      </w:pPr>
    </w:p>
    <w:p w:rsidR="00473503" w:rsidRDefault="00473503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47350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Приложение № 7</w:t>
      </w:r>
    </w:p>
    <w:p w:rsidR="004110E4" w:rsidRPr="00473503" w:rsidRDefault="004110E4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Към чл. 13, ал. 1</w:t>
      </w:r>
    </w:p>
    <w:p w:rsidR="00473503" w:rsidRPr="00473503" w:rsidRDefault="00473503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021D5C" w:rsidRDefault="00473503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47350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ОТЧЕТ ЗА ИЗПЪЛНЕНИЕТО НА ПЛАНА ЗА УПРАВЛЕНИЕ НА </w:t>
      </w:r>
    </w:p>
    <w:p w:rsidR="00473503" w:rsidRDefault="00473503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47350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СТРОИТЕЛНИТЕ ОТПАДЪЦИ</w:t>
      </w:r>
    </w:p>
    <w:p w:rsidR="00021D5C" w:rsidRPr="00473503" w:rsidRDefault="00021D5C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tbl>
      <w:tblPr>
        <w:tblW w:w="533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1026"/>
        <w:gridCol w:w="535"/>
        <w:gridCol w:w="837"/>
        <w:gridCol w:w="1459"/>
        <w:gridCol w:w="1728"/>
        <w:gridCol w:w="1510"/>
        <w:gridCol w:w="1570"/>
        <w:gridCol w:w="1752"/>
        <w:gridCol w:w="1591"/>
        <w:gridCol w:w="759"/>
        <w:gridCol w:w="1073"/>
      </w:tblGrid>
      <w:tr w:rsidR="00E95148" w:rsidRPr="00E95148" w:rsidTr="008508B7">
        <w:trPr>
          <w:cantSplit/>
          <w:trHeight w:val="160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3503" w:rsidRPr="00E95148" w:rsidRDefault="00473503" w:rsidP="00473503">
            <w:pPr>
              <w:spacing w:after="0" w:line="360" w:lineRule="auto"/>
              <w:ind w:left="113" w:right="11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Образувани СО</w:t>
            </w:r>
          </w:p>
          <w:p w:rsidR="00473503" w:rsidRPr="00E95148" w:rsidRDefault="00473503" w:rsidP="00473503">
            <w:pPr>
              <w:spacing w:after="0" w:line="360" w:lineRule="auto"/>
              <w:ind w:left="113" w:right="11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От СМР и/или премахване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Количество на образуваните отпадъци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Предадени СО за обезвреждане и за енергийно оползотворяване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Предадени СО за 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рециклиране 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Предадени СО за подготовка за повторна употреба</w:t>
            </w:r>
            <w:r w:rsidR="007C2752"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/подготовка преди оползотворяване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Предадени СО за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оползотворяване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в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обратни насипи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val="en-US" w:eastAsia="bg-BG"/>
              </w:rPr>
              <w:t>(R10)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Оползотворени в обратни насипи на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площадката на образуване</w:t>
            </w:r>
          </w:p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Общо количество СО, които са  материално</w:t>
            </w:r>
          </w:p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val="da-DK" w:eastAsia="bg-BG"/>
              </w:rPr>
              <w:t>o</w:t>
            </w:r>
            <w:proofErr w:type="spellStart"/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ползотворени</w:t>
            </w:r>
            <w:proofErr w:type="spellEnd"/>
          </w:p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по кодове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Постигната степен на материално оползотворяване на СО по кодове</w:t>
            </w:r>
          </w:p>
        </w:tc>
      </w:tr>
      <w:tr w:rsidR="00E95148" w:rsidRPr="00E95148" w:rsidTr="00655143">
        <w:trPr>
          <w:cantSplit/>
          <w:trHeight w:val="168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3503" w:rsidRPr="00E95148" w:rsidRDefault="00473503" w:rsidP="00473503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Код съгл.  Наредбата по  чл. 3, ал. 1 ЗУО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3503" w:rsidRPr="00E95148" w:rsidRDefault="00473503" w:rsidP="00473503">
            <w:pPr>
              <w:spacing w:after="0" w:line="360" w:lineRule="auto"/>
              <w:ind w:left="80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Наименование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2A3347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347" w:rsidRPr="00E95148" w:rsidRDefault="002A3347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  <w:p w:rsidR="002A3347" w:rsidRPr="00E95148" w:rsidRDefault="002A3347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  <w:p w:rsidR="00473503" w:rsidRPr="00E95148" w:rsidRDefault="002A3347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%</w:t>
            </w:r>
            <w:r w:rsidRPr="00E95148">
              <w:rPr>
                <w:rFonts w:ascii="Arial" w:eastAsia="Arial Unicode MS" w:hAnsi="Arial" w:cs="Arial"/>
                <w:sz w:val="18"/>
                <w:szCs w:val="18"/>
                <w:vertAlign w:val="superscript"/>
                <w:lang w:eastAsia="bg-BG"/>
              </w:rPr>
              <w:t>1)</w:t>
            </w:r>
          </w:p>
        </w:tc>
      </w:tr>
      <w:tr w:rsidR="00E95148" w:rsidRPr="00E95148" w:rsidTr="00655143">
        <w:trPr>
          <w:trHeight w:val="38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Times New Roman"/>
                <w:sz w:val="18"/>
                <w:lang w:eastAsia="bg-BG"/>
              </w:rPr>
            </w:pPr>
            <w:r w:rsidRPr="00E95148">
              <w:rPr>
                <w:rFonts w:ascii="Arial" w:eastAsia="Times New Roman" w:hAnsi="Arial" w:cs="Times New Roman"/>
                <w:sz w:val="18"/>
                <w:lang w:eastAsia="bg-BG"/>
              </w:rPr>
              <w:t>11</w:t>
            </w:r>
          </w:p>
        </w:tc>
      </w:tr>
      <w:tr w:rsidR="00E95148" w:rsidRPr="00E95148" w:rsidTr="00655143">
        <w:trPr>
          <w:trHeight w:val="39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val="da-DK" w:eastAsia="bg-BG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</w:tr>
      <w:tr w:rsidR="00E95148" w:rsidRPr="00E95148" w:rsidTr="00655143">
        <w:trPr>
          <w:cantSplit/>
          <w:trHeight w:val="1134"/>
        </w:trPr>
        <w:tc>
          <w:tcPr>
            <w:tcW w:w="371" w:type="pct"/>
            <w:tcBorders>
              <w:top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ind w:left="113" w:right="113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 xml:space="preserve">  Сума 4=Сума 5+Сума 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Сума 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Сума6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Сума 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Сума 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Сума 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Сума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03" w:rsidRPr="00E95148" w:rsidRDefault="00473503" w:rsidP="00473503">
            <w:pPr>
              <w:spacing w:after="0" w:line="360" w:lineRule="auto"/>
              <w:rPr>
                <w:rFonts w:ascii="Arial" w:eastAsia="Arial Unicode MS" w:hAnsi="Arial" w:cs="Arial Unicode MS"/>
                <w:i/>
                <w:sz w:val="18"/>
                <w:szCs w:val="24"/>
                <w:lang w:eastAsia="bg-BG"/>
              </w:rPr>
            </w:pPr>
          </w:p>
        </w:tc>
      </w:tr>
      <w:tr w:rsidR="00E95148" w:rsidRPr="00E95148" w:rsidTr="00655143">
        <w:trPr>
          <w:gridAfter w:val="1"/>
          <w:wAfter w:w="359" w:type="pct"/>
          <w:cantSplit/>
          <w:trHeight w:val="1134"/>
        </w:trPr>
        <w:tc>
          <w:tcPr>
            <w:tcW w:w="371" w:type="pct"/>
            <w:shd w:val="clear" w:color="auto" w:fill="FFFFFF"/>
          </w:tcPr>
          <w:p w:rsidR="008508B7" w:rsidRPr="00E95148" w:rsidRDefault="008508B7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343" w:type="pct"/>
            <w:shd w:val="clear" w:color="auto" w:fill="FFFFFF"/>
          </w:tcPr>
          <w:p w:rsidR="008508B7" w:rsidRPr="00E95148" w:rsidRDefault="008508B7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179" w:type="pct"/>
            <w:tcBorders>
              <w:right w:val="single" w:sz="4" w:space="0" w:color="auto"/>
            </w:tcBorders>
            <w:shd w:val="clear" w:color="auto" w:fill="FFFFFF"/>
          </w:tcPr>
          <w:p w:rsidR="008508B7" w:rsidRPr="00E95148" w:rsidRDefault="008508B7" w:rsidP="00473503">
            <w:pPr>
              <w:spacing w:after="0" w:line="360" w:lineRule="auto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B7" w:rsidRPr="00E95148" w:rsidRDefault="008508B7" w:rsidP="00473503">
            <w:pPr>
              <w:spacing w:after="0" w:line="360" w:lineRule="auto"/>
              <w:ind w:left="113" w:right="113"/>
              <w:rPr>
                <w:rFonts w:ascii="Arial" w:eastAsia="Arial Unicode MS" w:hAnsi="Arial" w:cs="Arial Unicode MS"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>Коригирана</w:t>
            </w:r>
            <w:r w:rsidRPr="00E95148">
              <w:rPr>
                <w:rFonts w:ascii="Arial" w:eastAsia="Arial Unicode MS" w:hAnsi="Arial" w:cs="Arial"/>
                <w:sz w:val="18"/>
                <w:szCs w:val="18"/>
                <w:vertAlign w:val="superscript"/>
                <w:lang w:eastAsia="bg-BG"/>
              </w:rPr>
              <w:t>2)</w:t>
            </w:r>
            <w:r w:rsidRPr="00E95148">
              <w:rPr>
                <w:rFonts w:ascii="Arial" w:eastAsia="Arial Unicode MS" w:hAnsi="Arial" w:cs="Arial"/>
                <w:sz w:val="18"/>
                <w:szCs w:val="18"/>
                <w:lang w:eastAsia="bg-BG"/>
              </w:rPr>
              <w:t xml:space="preserve"> сума 4</w:t>
            </w:r>
          </w:p>
        </w:tc>
        <w:tc>
          <w:tcPr>
            <w:tcW w:w="3468" w:type="pct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8508B7" w:rsidRPr="00E95148" w:rsidRDefault="008508B7" w:rsidP="00473503">
            <w:pPr>
              <w:spacing w:after="0" w:line="360" w:lineRule="auto"/>
              <w:ind w:left="269"/>
              <w:rPr>
                <w:rFonts w:ascii="Arial" w:eastAsia="Arial Unicode MS" w:hAnsi="Arial" w:cs="Arial"/>
                <w:i/>
                <w:sz w:val="18"/>
                <w:szCs w:val="18"/>
                <w:lang w:eastAsia="bg-BG"/>
              </w:rPr>
            </w:pPr>
            <w:r w:rsidRPr="00E95148">
              <w:rPr>
                <w:rFonts w:ascii="Arial" w:eastAsia="Arial Unicode MS" w:hAnsi="Arial" w:cs="Arial"/>
                <w:i/>
                <w:sz w:val="18"/>
                <w:szCs w:val="18"/>
                <w:lang w:eastAsia="bg-BG"/>
              </w:rPr>
              <w:t>1) Закръгляването е една десета от процента</w:t>
            </w:r>
          </w:p>
          <w:p w:rsidR="008508B7" w:rsidRPr="00E95148" w:rsidRDefault="008508B7" w:rsidP="00473503">
            <w:pPr>
              <w:spacing w:after="0" w:line="360" w:lineRule="auto"/>
              <w:ind w:left="269"/>
              <w:rPr>
                <w:rFonts w:ascii="Arial" w:eastAsia="Arial Unicode MS" w:hAnsi="Arial" w:cs="Arial Unicode MS"/>
                <w:i/>
                <w:sz w:val="18"/>
                <w:szCs w:val="24"/>
                <w:lang w:eastAsia="bg-BG"/>
              </w:rPr>
            </w:pPr>
            <w:r w:rsidRPr="00E95148">
              <w:rPr>
                <w:rFonts w:ascii="Arial" w:eastAsia="Arial Unicode MS" w:hAnsi="Arial" w:cs="Arial"/>
                <w:i/>
                <w:sz w:val="18"/>
                <w:szCs w:val="18"/>
                <w:lang w:eastAsia="bg-BG"/>
              </w:rPr>
              <w:t>2) „Коригирана сума 4“ е разликата между общото количество на СО в тонове (сума 4) и количествата на опасните СО (</w:t>
            </w:r>
            <w:proofErr w:type="spellStart"/>
            <w:r w:rsidRPr="00E95148">
              <w:rPr>
                <w:rFonts w:ascii="Arial" w:eastAsia="Arial Unicode MS" w:hAnsi="Arial" w:cs="Arial"/>
                <w:i/>
                <w:sz w:val="18"/>
                <w:szCs w:val="18"/>
                <w:lang w:eastAsia="bg-BG"/>
              </w:rPr>
              <w:t>СО</w:t>
            </w:r>
            <w:proofErr w:type="spellEnd"/>
            <w:r w:rsidRPr="00E95148">
              <w:rPr>
                <w:rFonts w:ascii="Arial" w:eastAsia="Arial Unicode MS" w:hAnsi="Arial" w:cs="Arial"/>
                <w:i/>
                <w:sz w:val="18"/>
                <w:szCs w:val="18"/>
                <w:lang w:eastAsia="bg-BG"/>
              </w:rPr>
              <w:t xml:space="preserve"> с кодове по </w:t>
            </w:r>
            <w:proofErr w:type="spellStart"/>
            <w:r w:rsidRPr="00E95148">
              <w:rPr>
                <w:rFonts w:ascii="Arial" w:eastAsia="Arial Unicode MS" w:hAnsi="Arial" w:cs="Arial"/>
                <w:i/>
                <w:sz w:val="18"/>
                <w:szCs w:val="18"/>
                <w:lang w:eastAsia="bg-BG"/>
              </w:rPr>
              <w:t>Прил</w:t>
            </w:r>
            <w:proofErr w:type="spellEnd"/>
            <w:r w:rsidRPr="00E95148">
              <w:rPr>
                <w:rFonts w:ascii="Arial" w:eastAsia="Arial Unicode MS" w:hAnsi="Arial" w:cs="Arial"/>
                <w:i/>
                <w:sz w:val="18"/>
                <w:szCs w:val="18"/>
                <w:lang w:eastAsia="bg-BG"/>
              </w:rPr>
              <w:t>.1.II) и тези на почвите и изкопаните земни маси (СО с кодове 170504 и 170506)</w:t>
            </w:r>
          </w:p>
        </w:tc>
      </w:tr>
    </w:tbl>
    <w:p w:rsidR="00021D5C" w:rsidRDefault="00021D5C" w:rsidP="00473503">
      <w:pPr>
        <w:rPr>
          <w:rFonts w:ascii="Times New Roman" w:hAnsi="Times New Roman" w:cs="Times New Roman"/>
          <w:sz w:val="24"/>
          <w:szCs w:val="24"/>
        </w:rPr>
      </w:pPr>
    </w:p>
    <w:p w:rsidR="00021D5C" w:rsidRDefault="00021D5C" w:rsidP="00473503">
      <w:pPr>
        <w:rPr>
          <w:rFonts w:ascii="Times New Roman" w:hAnsi="Times New Roman" w:cs="Times New Roman"/>
          <w:sz w:val="24"/>
          <w:szCs w:val="24"/>
        </w:rPr>
      </w:pPr>
    </w:p>
    <w:p w:rsidR="00021D5C" w:rsidRPr="00021D5C" w:rsidRDefault="00021D5C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21D5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Табл. 2.</w:t>
      </w:r>
      <w:r w:rsidRPr="00021D5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ab/>
        <w:t>ПОСТИГНАТА СТЕПЕН НА МАТЕРИАЛНО ОПОЛЗОТВОРЯВАНЕ НА СО ЗА СТРОЕЖА КАТО ЦЯЛО</w:t>
      </w:r>
    </w:p>
    <w:p w:rsidR="00021D5C" w:rsidRPr="00021D5C" w:rsidRDefault="00021D5C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70"/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8"/>
        <w:gridCol w:w="2382"/>
        <w:gridCol w:w="5345"/>
      </w:tblGrid>
      <w:tr w:rsidR="00021D5C" w:rsidRPr="00021D5C" w:rsidTr="002C1CCA">
        <w:trPr>
          <w:trHeight w:val="140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5C" w:rsidRPr="00021D5C" w:rsidRDefault="00021D5C" w:rsidP="00021D5C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21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Общо количество на образуваните СО </w:t>
            </w:r>
          </w:p>
          <w:p w:rsidR="00021D5C" w:rsidRPr="00021D5C" w:rsidRDefault="00021D5C" w:rsidP="00021D5C">
            <w:pPr>
              <w:spacing w:after="0" w:line="360" w:lineRule="auto"/>
              <w:ind w:left="8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4"/>
                <w:lang w:eastAsia="bg-BG"/>
              </w:rPr>
            </w:pPr>
            <w:r w:rsidRPr="00021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(тонове)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5C" w:rsidRPr="00021D5C" w:rsidRDefault="00021D5C" w:rsidP="00021D5C">
            <w:pPr>
              <w:spacing w:after="0" w:line="360" w:lineRule="auto"/>
              <w:ind w:left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21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Количество на материално оползотворените СО </w:t>
            </w:r>
          </w:p>
          <w:p w:rsidR="00021D5C" w:rsidRPr="00021D5C" w:rsidRDefault="00021D5C" w:rsidP="00021D5C">
            <w:pPr>
              <w:spacing w:after="0" w:line="360" w:lineRule="auto"/>
              <w:ind w:left="8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4"/>
                <w:lang w:eastAsia="bg-BG"/>
              </w:rPr>
            </w:pPr>
            <w:r w:rsidRPr="00021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(тонове)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5C" w:rsidRPr="00021D5C" w:rsidRDefault="00021D5C" w:rsidP="00021D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21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Постигната степен на материално оползотворените СО</w:t>
            </w:r>
          </w:p>
          <w:p w:rsidR="00021D5C" w:rsidRPr="00021D5C" w:rsidRDefault="00021D5C" w:rsidP="00021D5C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1D5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(%)</w:t>
            </w:r>
          </w:p>
        </w:tc>
      </w:tr>
      <w:tr w:rsidR="00021D5C" w:rsidRPr="00021D5C" w:rsidTr="002C1CCA">
        <w:trPr>
          <w:trHeight w:val="40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5C" w:rsidRPr="00021D5C" w:rsidRDefault="00021D5C" w:rsidP="00021D5C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021D5C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bg-BG"/>
              </w:rPr>
              <w:t>=Сума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5C" w:rsidRPr="00021D5C" w:rsidRDefault="00021D5C" w:rsidP="00021D5C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val="en-GB" w:eastAsia="bg-BG"/>
              </w:rPr>
            </w:pPr>
            <w:r w:rsidRPr="00021D5C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bg-BG"/>
              </w:rPr>
              <w:t>=Сума 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D5C" w:rsidRPr="00021D5C" w:rsidRDefault="00021D5C" w:rsidP="00021D5C">
            <w:pPr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bg-BG"/>
              </w:rPr>
            </w:pPr>
            <w:r w:rsidRPr="00021D5C">
              <w:rPr>
                <w:rFonts w:ascii="Arial" w:eastAsia="Arial Unicode MS" w:hAnsi="Arial" w:cs="Arial"/>
                <w:color w:val="000000"/>
                <w:sz w:val="20"/>
                <w:szCs w:val="20"/>
                <w:lang w:eastAsia="bg-BG"/>
              </w:rPr>
              <w:t>= 100.</w:t>
            </w:r>
            <w:r w:rsidRPr="00021D5C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bg-BG"/>
              </w:rPr>
              <w:t xml:space="preserve"> Сума 10/ Коригирана сума 4</w:t>
            </w:r>
          </w:p>
        </w:tc>
      </w:tr>
    </w:tbl>
    <w:p w:rsidR="00021D5C" w:rsidRPr="00021D5C" w:rsidRDefault="00021D5C" w:rsidP="00021D5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021D5C" w:rsidRPr="00021D5C" w:rsidRDefault="00021D5C" w:rsidP="00021D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021D5C" w:rsidRPr="00021D5C" w:rsidRDefault="00021D5C" w:rsidP="00021D5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21D5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</w:t>
      </w:r>
      <w:r w:rsidR="00605B0B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М</w:t>
      </w:r>
      <w:r w:rsidRPr="00021D5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атериално оползотворените СО (тонове) = сума от повторно употребените, рециклирани, предадени за подготовка за оползотворяване и оползотворени в обратни насипи.</w:t>
      </w:r>
    </w:p>
    <w:p w:rsidR="00021D5C" w:rsidRPr="00021D5C" w:rsidRDefault="00021D5C" w:rsidP="00021D5C">
      <w:pPr>
        <w:widowControl w:val="0"/>
        <w:spacing w:after="0" w:line="235" w:lineRule="exact"/>
        <w:ind w:left="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21D5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Изготвил (Отговорно лице по чл. 7, ал. 1): (име, длъжност, дата, подпис)</w:t>
      </w:r>
    </w:p>
    <w:p w:rsidR="00021D5C" w:rsidRPr="00021D5C" w:rsidRDefault="00021D5C" w:rsidP="00021D5C">
      <w:pPr>
        <w:widowControl w:val="0"/>
        <w:spacing w:after="0" w:line="235" w:lineRule="exact"/>
        <w:ind w:left="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21D5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Съгласувал (Консултант/Строителен надзор): (име, длъжност, дата, подпис)</w:t>
      </w:r>
    </w:p>
    <w:p w:rsidR="00021D5C" w:rsidRPr="00021D5C" w:rsidRDefault="006F7882" w:rsidP="00021D5C">
      <w:pPr>
        <w:widowControl w:val="0"/>
        <w:spacing w:after="0" w:line="235" w:lineRule="exact"/>
        <w:ind w:left="4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Съгласувал </w:t>
      </w:r>
      <w:r w:rsidR="00021D5C" w:rsidRPr="00021D5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(Възложител): (име, длъжност, дата, подпис)</w:t>
      </w:r>
    </w:p>
    <w:p w:rsidR="00021D5C" w:rsidRDefault="00021D5C" w:rsidP="00473503">
      <w:pPr>
        <w:rPr>
          <w:rFonts w:ascii="Times New Roman" w:hAnsi="Times New Roman" w:cs="Times New Roman"/>
          <w:sz w:val="24"/>
          <w:szCs w:val="24"/>
        </w:rPr>
      </w:pPr>
    </w:p>
    <w:p w:rsidR="00AC1D95" w:rsidRDefault="00AC1D95" w:rsidP="00AC1D95">
      <w:pPr>
        <w:widowControl w:val="0"/>
        <w:spacing w:after="0" w:line="240" w:lineRule="exact"/>
        <w:ind w:left="40" w:right="7740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7C2752" w:rsidRPr="00AC1D95" w:rsidRDefault="007C2752" w:rsidP="00477043">
      <w:pPr>
        <w:widowControl w:val="0"/>
        <w:spacing w:after="0" w:line="240" w:lineRule="exact"/>
        <w:ind w:right="77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8508B7" w:rsidRDefault="008508B7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AC1D95" w:rsidRDefault="00AC1D95" w:rsidP="00E95148">
      <w:pPr>
        <w:widowControl w:val="0"/>
        <w:spacing w:after="0" w:line="240" w:lineRule="exact"/>
        <w:ind w:right="-142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Прилож</w:t>
      </w:r>
      <w:r w:rsidR="007C275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ение № 8 към чл. 14</w:t>
      </w:r>
    </w:p>
    <w:p w:rsidR="00AC1D95" w:rsidRPr="00AC1D95" w:rsidRDefault="00AC1D95" w:rsidP="00AC1D95">
      <w:pPr>
        <w:widowControl w:val="0"/>
        <w:spacing w:after="0" w:line="240" w:lineRule="exact"/>
        <w:ind w:left="40" w:right="-142" w:firstLine="3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AC1D95" w:rsidRPr="00AC1D95" w:rsidRDefault="00AC1D95" w:rsidP="00AC1D95">
      <w:pPr>
        <w:widowControl w:val="0"/>
        <w:spacing w:after="372" w:line="240" w:lineRule="exact"/>
        <w:ind w:left="40" w:right="2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AC1D9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КОЛИЧЕСТВЕНИ ЦЕЛИ ЗА МАТЕРИАЛНО ОПОЛЗОТВОРЯВАНЕ ПО ВИДОВЕ СТРОИТЕЛНИ ОТПАДЪЦИ</w:t>
      </w:r>
    </w:p>
    <w:tbl>
      <w:tblPr>
        <w:tblW w:w="123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56"/>
        <w:gridCol w:w="851"/>
        <w:gridCol w:w="992"/>
        <w:gridCol w:w="851"/>
        <w:gridCol w:w="992"/>
        <w:gridCol w:w="1701"/>
      </w:tblGrid>
      <w:tr w:rsidR="00C326BF" w:rsidRPr="00C326BF" w:rsidTr="002C1CCA">
        <w:trPr>
          <w:cantSplit/>
          <w:trHeight w:hRule="exact" w:val="397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Код</w:t>
            </w:r>
            <w:proofErr w:type="spellEnd"/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на</w:t>
            </w:r>
            <w:proofErr w:type="spellEnd"/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отпадъка</w:t>
            </w:r>
            <w:proofErr w:type="spellEnd"/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       /              Година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2020</w:t>
            </w:r>
          </w:p>
        </w:tc>
      </w:tr>
      <w:tr w:rsidR="00C326BF" w:rsidRPr="00C326BF" w:rsidTr="002C1CCA">
        <w:trPr>
          <w:cantSplit/>
          <w:trHeight w:hRule="exact" w:val="305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17 01 01 </w:t>
            </w: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бетон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85%</w:t>
            </w:r>
          </w:p>
        </w:tc>
      </w:tr>
      <w:tr w:rsidR="00C326BF" w:rsidRPr="00C326BF" w:rsidTr="002C1CCA">
        <w:trPr>
          <w:cantSplit/>
          <w:trHeight w:hRule="exact" w:val="280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17 01 02 </w:t>
            </w: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тухли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43%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57%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63%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70%</w:t>
            </w:r>
          </w:p>
        </w:tc>
      </w:tr>
      <w:tr w:rsidR="00C326BF" w:rsidRPr="00C326BF" w:rsidTr="002C1CCA">
        <w:trPr>
          <w:cantSplit/>
          <w:trHeight w:hRule="exact" w:val="568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ru-RU" w:eastAsia="en-GB"/>
              </w:rPr>
              <w:t>17 01 03 керемиди, плочки, фаянсови и керамични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43%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57%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63%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70%</w:t>
            </w:r>
          </w:p>
        </w:tc>
      </w:tr>
      <w:tr w:rsidR="00C326BF" w:rsidRPr="00C326BF" w:rsidTr="002C1CCA">
        <w:trPr>
          <w:cantSplit/>
          <w:trHeight w:hRule="exact" w:val="1050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17 02 01 дървесен материал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67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70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73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77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80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</w:tr>
      <w:tr w:rsidR="00C326BF" w:rsidRPr="00C326BF" w:rsidTr="002C1CCA">
        <w:trPr>
          <w:cantSplit/>
          <w:trHeight w:hRule="exact" w:val="296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17 02 02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стъкло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44%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5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3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6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2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7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1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80%</w:t>
            </w:r>
          </w:p>
        </w:tc>
      </w:tr>
      <w:tr w:rsidR="00C326BF" w:rsidRPr="00C326BF" w:rsidTr="002C1CCA">
        <w:trPr>
          <w:cantSplit/>
          <w:trHeight w:hRule="exact" w:val="273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17 02 03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пластмаса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58%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63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6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9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7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4</w:t>
            </w: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80%</w:t>
            </w:r>
          </w:p>
        </w:tc>
      </w:tr>
      <w:tr w:rsidR="00C326BF" w:rsidRPr="00C326BF" w:rsidTr="002C1CCA">
        <w:trPr>
          <w:cantSplit/>
          <w:trHeight w:hRule="exact" w:val="290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17 04 05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желязо</w:t>
            </w:r>
            <w:proofErr w:type="spellEnd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 и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стомана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</w:tr>
      <w:tr w:rsidR="00C326BF" w:rsidRPr="00C326BF" w:rsidTr="002C1CCA">
        <w:trPr>
          <w:cantSplit/>
          <w:trHeight w:hRule="exact" w:val="281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17 04 01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мед</w:t>
            </w:r>
            <w:proofErr w:type="spellEnd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бронз</w:t>
            </w:r>
            <w:proofErr w:type="spellEnd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месинг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</w:tr>
      <w:tr w:rsidR="00C326BF" w:rsidRPr="00C326BF" w:rsidTr="002C1CCA">
        <w:trPr>
          <w:cantSplit/>
          <w:trHeight w:hRule="exact" w:val="284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 xml:space="preserve">17 04 02 </w:t>
            </w:r>
            <w:proofErr w:type="spellStart"/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алуминий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605B0B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05B0B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</w:tr>
      <w:tr w:rsidR="00C326BF" w:rsidRPr="00C326BF" w:rsidTr="002C1CCA">
        <w:trPr>
          <w:cantSplit/>
          <w:trHeight w:hRule="exact" w:val="289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10 04 03 </w:t>
            </w: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олово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</w:tr>
      <w:tr w:rsidR="00C326BF" w:rsidRPr="00C326BF" w:rsidTr="002C1CCA">
        <w:trPr>
          <w:cantSplit/>
          <w:trHeight w:hRule="exact" w:val="278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17 04 04 </w:t>
            </w: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цинк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</w:tr>
      <w:tr w:rsidR="00C326BF" w:rsidRPr="00C326BF" w:rsidTr="002C1CCA">
        <w:trPr>
          <w:cantSplit/>
          <w:trHeight w:hRule="exact" w:val="283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17 04 06 </w:t>
            </w: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калай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</w:tr>
      <w:tr w:rsidR="00C326BF" w:rsidRPr="00C326BF" w:rsidTr="002C1CCA">
        <w:trPr>
          <w:cantSplit/>
          <w:trHeight w:hRule="exact" w:val="570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ru-RU" w:eastAsia="en-GB"/>
              </w:rPr>
              <w:t>17 04 11 кабели, различни от упоменатите в 17 04 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90%</w:t>
            </w:r>
          </w:p>
        </w:tc>
      </w:tr>
      <w:tr w:rsidR="00C326BF" w:rsidRPr="00C326BF" w:rsidTr="002C1CCA">
        <w:trPr>
          <w:cantSplit/>
          <w:trHeight w:hRule="exact" w:val="691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ru-RU" w:eastAsia="en-GB"/>
              </w:rPr>
              <w:t>17 03 02 асфалтови смеси, съдържащи други вещества, различни от упоменатите в 17 03 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62%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67%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71%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80%</w:t>
            </w:r>
          </w:p>
        </w:tc>
      </w:tr>
      <w:tr w:rsidR="00C326BF" w:rsidRPr="00C326BF" w:rsidTr="002C1CCA">
        <w:trPr>
          <w:cantSplit/>
          <w:trHeight w:hRule="exact" w:val="277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Пътен</w:t>
            </w:r>
            <w:proofErr w:type="spellEnd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сектор</w:t>
            </w:r>
            <w:proofErr w:type="spellEnd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[т.]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67%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77%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80%</w:t>
            </w:r>
          </w:p>
        </w:tc>
      </w:tr>
      <w:tr w:rsidR="00C326BF" w:rsidRPr="00C326BF" w:rsidTr="002C1CCA">
        <w:trPr>
          <w:cantSplit/>
          <w:trHeight w:hRule="exact" w:val="294"/>
        </w:trPr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ЖП </w:t>
            </w:r>
            <w:proofErr w:type="spellStart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сектор</w:t>
            </w:r>
            <w:proofErr w:type="spellEnd"/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[т.]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67%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77%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326BF" w:rsidRPr="00C326BF" w:rsidRDefault="00C326BF" w:rsidP="00C326BF">
            <w:pPr>
              <w:spacing w:before="100" w:beforeAutospacing="1" w:after="100" w:afterAutospacing="1" w:line="360" w:lineRule="auto"/>
              <w:ind w:left="12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326B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>80%</w:t>
            </w:r>
          </w:p>
        </w:tc>
      </w:tr>
    </w:tbl>
    <w:p w:rsidR="00AC1D95" w:rsidRDefault="00AC1D95" w:rsidP="00473503">
      <w:pPr>
        <w:rPr>
          <w:rFonts w:ascii="Times New Roman" w:hAnsi="Times New Roman" w:cs="Times New Roman"/>
          <w:sz w:val="24"/>
          <w:szCs w:val="24"/>
        </w:rPr>
      </w:pPr>
    </w:p>
    <w:p w:rsidR="00C326BF" w:rsidRDefault="00C326BF" w:rsidP="00473503">
      <w:pPr>
        <w:rPr>
          <w:rFonts w:ascii="Times New Roman" w:hAnsi="Times New Roman" w:cs="Times New Roman"/>
          <w:sz w:val="24"/>
          <w:szCs w:val="24"/>
        </w:rPr>
      </w:pPr>
    </w:p>
    <w:p w:rsidR="00C326BF" w:rsidRPr="004A032F" w:rsidRDefault="00C326BF" w:rsidP="00C326BF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C326B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Pr="004A032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№ 9</w:t>
      </w:r>
    </w:p>
    <w:p w:rsidR="00C326BF" w:rsidRPr="00C326BF" w:rsidRDefault="00C326BF" w:rsidP="00C326B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4A032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към чл. </w:t>
      </w:r>
      <w:r w:rsidR="00655143" w:rsidRPr="004A032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2</w:t>
      </w:r>
      <w:r w:rsidR="00BE4779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6</w:t>
      </w:r>
    </w:p>
    <w:p w:rsidR="006F7882" w:rsidRDefault="00C326BF" w:rsidP="006F788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C326B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МЕТОД ЗА ИЗЧИСЛЯВАНЕ НА ИЗПЪЛ</w:t>
      </w:r>
      <w:r w:rsidR="007C2752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НЕНИЕТО НА ЦЕЛИТЕ ПО ЧЛ. 32 ЗУО</w:t>
      </w:r>
    </w:p>
    <w:p w:rsidR="006F7882" w:rsidRDefault="006F7882" w:rsidP="006F788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8647"/>
      </w:tblGrid>
      <w:tr w:rsidR="006F7882" w:rsidTr="00E95148">
        <w:trPr>
          <w:trHeight w:val="5259"/>
        </w:trPr>
        <w:tc>
          <w:tcPr>
            <w:tcW w:w="5495" w:type="dxa"/>
          </w:tcPr>
          <w:p w:rsidR="006F7882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Степента на материално оползотворяване на отпадъците от строителство и разрушаване в % =</w:t>
            </w:r>
          </w:p>
          <w:p w:rsidR="006F7882" w:rsidRPr="002C1CCA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7882" w:rsidRPr="002C1CCA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Количеството на материално оползотворените отпадъци от строителство и разрушаване</w:t>
            </w:r>
          </w:p>
          <w:p w:rsidR="006F7882" w:rsidRDefault="00E95148" w:rsidP="006F78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2977A" wp14:editId="43A9E3F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78327</wp:posOffset>
                      </wp:positionV>
                      <wp:extent cx="3274828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48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5pt" to="258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UUzwEAAAMEAAAOAAAAZHJzL2Uyb0RvYy54bWysU8GO0zAQvSPxD5bvNGlAsIq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" strokecolor="black [3213]"/>
                  </w:pict>
                </mc:Fallback>
              </mc:AlternateContent>
            </w:r>
          </w:p>
          <w:p w:rsidR="006F7882" w:rsidRDefault="006F7882" w:rsidP="006F7882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Образувани отпадъци от строителство и разрушаване съгласно кодовете, посочени в Регламент (ЕО) № 2002/2150</w:t>
            </w:r>
          </w:p>
        </w:tc>
        <w:tc>
          <w:tcPr>
            <w:tcW w:w="8647" w:type="dxa"/>
          </w:tcPr>
          <w:p w:rsidR="006F7882" w:rsidRPr="002C1CCA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Количествата на оползотворените материали от отпадъци от строителство и премахване (числителят във формулата) трябва да включва само следните кодове от приложението към Наредба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№ 3 за класификация на отпадъците: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5"/>
              </w:numPr>
              <w:tabs>
                <w:tab w:val="left" w:pos="264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Кодове отпадъци от група 17 - Отпадъци от строителство и премахване:</w:t>
            </w:r>
          </w:p>
          <w:p w:rsidR="006F7882" w:rsidRPr="002C1CCA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17 01 </w:t>
            </w:r>
            <w:proofErr w:type="spellStart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01</w:t>
            </w:r>
            <w:proofErr w:type="spellEnd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, 17 01 02, 17 01 03, 17 01 07, 17 02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6"/>
              </w:numPr>
              <w:tabs>
                <w:tab w:val="left" w:pos="509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17 02 </w:t>
            </w:r>
            <w:proofErr w:type="spellStart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02</w:t>
            </w:r>
            <w:proofErr w:type="spellEnd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, 17 02 03, 17 03 02, 17 04 01, 17 04 02, 17 04 </w:t>
            </w:r>
            <w:proofErr w:type="spellStart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04</w:t>
            </w:r>
            <w:proofErr w:type="spellEnd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, 17 04 05, 17 04 06, 17 04 07, 17 04 11, 17 05 08, 17 06 04, 17 08 02, 17 09 04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5"/>
              </w:numPr>
              <w:tabs>
                <w:tab w:val="left" w:pos="384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Кодове отпадъци от подгрупа 19 12 - Отпадъци от механично третиране на отпадъци (например сортиране, трошене, уплътняване, </w:t>
            </w:r>
            <w:proofErr w:type="spellStart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пелетизиране</w:t>
            </w:r>
            <w:proofErr w:type="spellEnd"/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), ако са получени от обработването на отпадъци от строителство и премахване :</w:t>
            </w:r>
          </w:p>
          <w:p w:rsidR="006F7882" w:rsidRPr="002C1CCA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19 12 01, 19 12 02, 19 12 03, 19 12 04, 19 12 05, 19 12 07, 19 12 09</w:t>
            </w:r>
          </w:p>
          <w:p w:rsidR="006F7882" w:rsidRPr="002C1CCA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При определяне на общото количество на отпадъците в знаменателя не се допуска двукратно отчитане на отпадъци.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7"/>
              </w:numPr>
              <w:tabs>
                <w:tab w:val="left" w:pos="44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Отпадъци от строителство и премахване, подлежащи на докладване съгласно Регламент (ЕО)</w:t>
            </w:r>
          </w:p>
          <w:p w:rsidR="006F7882" w:rsidRPr="002C1CCA" w:rsidRDefault="006F7882" w:rsidP="006F788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№ 2002/2150/ЕО (знаменателят във формулата) и съдържащи:</w:t>
            </w:r>
          </w:p>
          <w:p w:rsidR="006F7882" w:rsidRPr="002C1CCA" w:rsidRDefault="006F7882" w:rsidP="006F7882">
            <w:pPr>
              <w:widowControl w:val="0"/>
              <w:tabs>
                <w:tab w:val="left" w:pos="4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а)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ab/>
              <w:t xml:space="preserve">отпадъци, чието създаване съответства на кода от раздел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F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NACE Rev.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2, посочен в раздел 8, позиция № 17 от приложение I към гореспоменатия регламент, състоящ се от следните кодове на отпадъци, както са определени в раздел 2 от приложение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към горепосочения регламент: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8"/>
              </w:numPr>
              <w:tabs>
                <w:tab w:val="left" w:pos="638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 Метални отпадъци, от черни метали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8"/>
              </w:numPr>
              <w:tabs>
                <w:tab w:val="left" w:pos="638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 Метални отпадъци, от цветни метали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8"/>
              </w:numPr>
              <w:tabs>
                <w:tab w:val="left" w:pos="718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 Метални отпадъци, смесени 07.1 - Отпадъци от стъкло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9"/>
              </w:numPr>
              <w:tabs>
                <w:tab w:val="left" w:pos="638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 Пластмаси</w:t>
            </w:r>
          </w:p>
          <w:p w:rsidR="006F7882" w:rsidRPr="002C1CCA" w:rsidRDefault="006F7882" w:rsidP="006F7882">
            <w:pPr>
              <w:widowControl w:val="0"/>
              <w:numPr>
                <w:ilvl w:val="0"/>
                <w:numId w:val="39"/>
              </w:numPr>
              <w:tabs>
                <w:tab w:val="left" w:pos="638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- Дървесина</w:t>
            </w:r>
          </w:p>
          <w:p w:rsidR="006F7882" w:rsidRPr="00E95148" w:rsidRDefault="006F7882" w:rsidP="00E95148">
            <w:pPr>
              <w:widowControl w:val="0"/>
              <w:tabs>
                <w:tab w:val="left" w:pos="38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б)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ab/>
              <w:t xml:space="preserve">минерални отпадъци от строителство или от премахване, както са определени в приложение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2C1CC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към гореспоменатия регламент (за всички икономически дейности).</w:t>
            </w:r>
          </w:p>
        </w:tc>
      </w:tr>
    </w:tbl>
    <w:p w:rsidR="006F7882" w:rsidRDefault="006F7882" w:rsidP="006F788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6F7882" w:rsidRDefault="006F7882" w:rsidP="006F788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6F7882" w:rsidRDefault="006F7882" w:rsidP="006F788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C83CCC" w:rsidRDefault="00C83CCC" w:rsidP="006F788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FB52BF" w:rsidRPr="00FB52BF" w:rsidRDefault="00FB52BF" w:rsidP="006F788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FB52B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Приложение № 10</w:t>
      </w:r>
    </w:p>
    <w:p w:rsidR="00FB52BF" w:rsidRPr="00FB52BF" w:rsidRDefault="00C83CCC" w:rsidP="00FB52BF">
      <w:pPr>
        <w:widowControl w:val="0"/>
        <w:spacing w:after="0" w:line="240" w:lineRule="auto"/>
        <w:ind w:left="2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към чл. 16, ал. 1 </w:t>
      </w:r>
    </w:p>
    <w:p w:rsidR="00FB52BF" w:rsidRPr="00FB52BF" w:rsidRDefault="00FB52BF" w:rsidP="00FB52BF">
      <w:pPr>
        <w:widowControl w:val="0"/>
        <w:spacing w:after="0" w:line="240" w:lineRule="auto"/>
        <w:ind w:left="2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FB52B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ПОЕТАПНО ИЗПЪЛНЕНИЕ НА ЦЕЛИТЕ ПО ЧЛ. 13 ПО ГОДИНИ</w:t>
      </w:r>
    </w:p>
    <w:p w:rsidR="00FB52BF" w:rsidRDefault="00FB52BF" w:rsidP="004735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9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92"/>
        <w:gridCol w:w="992"/>
        <w:gridCol w:w="993"/>
        <w:gridCol w:w="992"/>
        <w:gridCol w:w="992"/>
      </w:tblGrid>
      <w:tr w:rsidR="00FB52BF" w:rsidRPr="00FB52BF" w:rsidTr="000379FA">
        <w:tc>
          <w:tcPr>
            <w:tcW w:w="7338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Вид строителна дейност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2017 г.</w:t>
            </w:r>
          </w:p>
        </w:tc>
        <w:tc>
          <w:tcPr>
            <w:tcW w:w="993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2020 г.</w:t>
            </w:r>
          </w:p>
        </w:tc>
      </w:tr>
      <w:tr w:rsidR="00FB52BF" w:rsidRPr="00FB52BF" w:rsidTr="000379FA">
        <w:tc>
          <w:tcPr>
            <w:tcW w:w="7338" w:type="dxa"/>
            <w:shd w:val="clear" w:color="auto" w:fill="auto"/>
          </w:tcPr>
          <w:p w:rsidR="00FB52BF" w:rsidRPr="00E95148" w:rsidRDefault="00FB52BF" w:rsidP="00FB52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E95148"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 xml:space="preserve">Строителство на сгради и съоръжения за обществено обслужване 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1,5%</w:t>
            </w:r>
          </w:p>
        </w:tc>
        <w:tc>
          <w:tcPr>
            <w:tcW w:w="993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1,5%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1,5%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2%</w:t>
            </w:r>
          </w:p>
        </w:tc>
      </w:tr>
      <w:tr w:rsidR="00FB52BF" w:rsidRPr="00FB52BF" w:rsidTr="000379FA">
        <w:tc>
          <w:tcPr>
            <w:tcW w:w="7338" w:type="dxa"/>
            <w:shd w:val="clear" w:color="auto" w:fill="auto"/>
          </w:tcPr>
          <w:p w:rsidR="00FB52BF" w:rsidRPr="00E95148" w:rsidRDefault="00FB52BF" w:rsidP="00FB52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E95148"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Строителство на пътища с публични средства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8%</w:t>
            </w:r>
          </w:p>
        </w:tc>
        <w:tc>
          <w:tcPr>
            <w:tcW w:w="993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10%</w:t>
            </w:r>
          </w:p>
        </w:tc>
      </w:tr>
      <w:tr w:rsidR="00FB52BF" w:rsidRPr="00FB52BF" w:rsidTr="000379FA">
        <w:tc>
          <w:tcPr>
            <w:tcW w:w="7338" w:type="dxa"/>
            <w:shd w:val="clear" w:color="auto" w:fill="auto"/>
          </w:tcPr>
          <w:p w:rsidR="00FB52BF" w:rsidRPr="00E95148" w:rsidRDefault="00FB52BF" w:rsidP="00FB52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E95148"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 xml:space="preserve">Рехабилитация, основен ремонт и реконструкция на пътища 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2%</w:t>
            </w:r>
          </w:p>
        </w:tc>
        <w:tc>
          <w:tcPr>
            <w:tcW w:w="993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3%</w:t>
            </w:r>
          </w:p>
        </w:tc>
      </w:tr>
      <w:tr w:rsidR="00FB52BF" w:rsidRPr="00FB52BF" w:rsidTr="000379FA">
        <w:tc>
          <w:tcPr>
            <w:tcW w:w="7338" w:type="dxa"/>
            <w:shd w:val="clear" w:color="auto" w:fill="auto"/>
          </w:tcPr>
          <w:p w:rsidR="00FB52BF" w:rsidRPr="00E95148" w:rsidRDefault="00FB52BF" w:rsidP="00FB52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E95148"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 xml:space="preserve"> Строителство, реконструкция и основен ремонт на други строежи от техническата инфраструктура 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5%</w:t>
            </w:r>
          </w:p>
        </w:tc>
        <w:tc>
          <w:tcPr>
            <w:tcW w:w="993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7%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8%</w:t>
            </w:r>
          </w:p>
        </w:tc>
      </w:tr>
      <w:tr w:rsidR="00FB52BF" w:rsidRPr="00FB52BF" w:rsidTr="000379FA">
        <w:tc>
          <w:tcPr>
            <w:tcW w:w="7338" w:type="dxa"/>
            <w:shd w:val="clear" w:color="auto" w:fill="auto"/>
          </w:tcPr>
          <w:p w:rsidR="00FB52BF" w:rsidRPr="00E95148" w:rsidRDefault="00FB52BF" w:rsidP="00FB52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E95148"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Строителство на озеленени площи за обществено ползване или със специфично предназначение  вкл. мрежите и съоръженията на техническата инфраструктура за тяхното обслужване, увеселителни обекти с постоянно прикрепени към терена увеселителни съоръжения, открити обекти за спортни и културни дейности.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4%</w:t>
            </w:r>
          </w:p>
        </w:tc>
        <w:tc>
          <w:tcPr>
            <w:tcW w:w="993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6%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FB52BF" w:rsidRPr="00F83FE5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3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10%</w:t>
            </w:r>
          </w:p>
        </w:tc>
      </w:tr>
      <w:tr w:rsidR="00FB52BF" w:rsidRPr="00FB52BF" w:rsidTr="000379FA">
        <w:tc>
          <w:tcPr>
            <w:tcW w:w="7338" w:type="dxa"/>
            <w:shd w:val="clear" w:color="auto" w:fill="auto"/>
          </w:tcPr>
          <w:p w:rsidR="00FB52BF" w:rsidRPr="00E95148" w:rsidRDefault="00FB52BF" w:rsidP="00FB52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</w:pPr>
            <w:r w:rsidRPr="00E95148">
              <w:rPr>
                <w:rFonts w:ascii="Times New Roman" w:eastAsia="Arial Unicode MS" w:hAnsi="Times New Roman" w:cs="Times New Roman"/>
                <w:sz w:val="24"/>
                <w:szCs w:val="24"/>
                <w:lang w:eastAsia="bg-BG"/>
              </w:rPr>
              <w:t>Оползотворяване на СО в обратни насипи</w:t>
            </w:r>
          </w:p>
        </w:tc>
        <w:tc>
          <w:tcPr>
            <w:tcW w:w="992" w:type="dxa"/>
            <w:shd w:val="clear" w:color="auto" w:fill="auto"/>
          </w:tcPr>
          <w:p w:rsidR="00FB52BF" w:rsidRPr="0047252C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FB52BF" w:rsidRPr="0047252C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11%</w:t>
            </w:r>
          </w:p>
        </w:tc>
        <w:tc>
          <w:tcPr>
            <w:tcW w:w="993" w:type="dxa"/>
            <w:shd w:val="clear" w:color="auto" w:fill="auto"/>
          </w:tcPr>
          <w:p w:rsidR="00FB52BF" w:rsidRPr="0047252C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11%</w:t>
            </w:r>
          </w:p>
        </w:tc>
        <w:tc>
          <w:tcPr>
            <w:tcW w:w="992" w:type="dxa"/>
            <w:shd w:val="clear" w:color="auto" w:fill="auto"/>
          </w:tcPr>
          <w:p w:rsidR="00FB52BF" w:rsidRPr="0047252C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11%</w:t>
            </w:r>
          </w:p>
        </w:tc>
        <w:tc>
          <w:tcPr>
            <w:tcW w:w="992" w:type="dxa"/>
            <w:shd w:val="clear" w:color="auto" w:fill="auto"/>
          </w:tcPr>
          <w:p w:rsidR="00FB52BF" w:rsidRPr="0047252C" w:rsidRDefault="00FB52BF" w:rsidP="00FB52B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12%</w:t>
            </w:r>
          </w:p>
        </w:tc>
      </w:tr>
    </w:tbl>
    <w:p w:rsidR="007A5EB5" w:rsidRDefault="007A5EB5" w:rsidP="00FB52BF">
      <w:pPr>
        <w:rPr>
          <w:rFonts w:ascii="Times New Roman" w:hAnsi="Times New Roman" w:cs="Times New Roman"/>
          <w:sz w:val="24"/>
          <w:szCs w:val="24"/>
        </w:rPr>
      </w:pPr>
    </w:p>
    <w:p w:rsidR="007A5EB5" w:rsidRPr="007A5EB5" w:rsidRDefault="007A5EB5" w:rsidP="00E9514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Приложение № 11</w:t>
      </w:r>
    </w:p>
    <w:p w:rsidR="007A5EB5" w:rsidRPr="007A5EB5" w:rsidRDefault="00BE4779" w:rsidP="00E95148">
      <w:pPr>
        <w:widowControl w:val="0"/>
        <w:spacing w:after="0" w:line="240" w:lineRule="auto"/>
        <w:ind w:left="4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към чл. 2</w:t>
      </w:r>
      <w:r w:rsidR="002E0621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2</w:t>
      </w:r>
      <w:r w:rsidR="00C83CCC" w:rsidRPr="00F7500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, ал. </w:t>
      </w:r>
      <w:r w:rsidR="003C7AFE" w:rsidRPr="00F7500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3</w:t>
      </w:r>
    </w:p>
    <w:p w:rsidR="007A5EB5" w:rsidRPr="007A5EB5" w:rsidRDefault="007A5EB5" w:rsidP="007A5EB5">
      <w:pPr>
        <w:widowControl w:val="0"/>
        <w:spacing w:after="0" w:line="446" w:lineRule="exact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ПЛОЩАДКИ С ПОТЕНЦИАЛНИ ЗАМЪРСЯВАНИЯ</w:t>
      </w:r>
    </w:p>
    <w:p w:rsidR="007A5EB5" w:rsidRDefault="007A5EB5" w:rsidP="007A5EB5">
      <w:pPr>
        <w:widowControl w:val="0"/>
        <w:shd w:val="clear" w:color="auto" w:fill="FFFFFF"/>
        <w:spacing w:after="0" w:line="240" w:lineRule="auto"/>
        <w:ind w:left="38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1. СО, генерирани на следните площадки могат да бъдат замърсени с неорганични или органични опасни вещества, например поради производствени процеси и/или съхраняване на опасни вещества в процеса на експлоатация на строежа и др.п., или са били в контакт (покритие, боя и др.п.) с материали, съдържащи значителни количества опасни вещества:</w:t>
      </w:r>
    </w:p>
    <w:p w:rsidR="007A5EB5" w:rsidRPr="007A5EB5" w:rsidRDefault="007A5EB5" w:rsidP="007A5EB5">
      <w:pPr>
        <w:widowControl w:val="0"/>
        <w:shd w:val="clear" w:color="auto" w:fill="FFFFFF"/>
        <w:spacing w:after="0" w:line="240" w:lineRule="auto"/>
        <w:ind w:left="38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Летища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Докове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Автосервизи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Газостанции</w:t>
      </w:r>
      <w:proofErr w:type="spellEnd"/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Бензиностанции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Петролни рафинерии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Рафинерии за минерални масла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Керамични заводи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Галванични производства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Производство на експлозиви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Производство на електронни елементи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Електроцентрали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Текстилни предприятия, с изключение на шивашки предприятия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Предприятия за производство на: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бои и лакове;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козметика;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фармацевтични продукти;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сапуни, други перилни препарати и дезинфектанти;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неорганични химикали, органични химикали и други химични реагенти;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изкуствени торове;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хартия и целулоза.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Предприятия за производство на: 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кокс;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* черни метали и сплави, включително чугун, стомана, </w:t>
      </w:r>
      <w:proofErr w:type="spellStart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феросплави</w:t>
      </w:r>
      <w:proofErr w:type="spellEnd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цветни метали и сплави, включително първичен и вторичен алуминий.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Предприятия за преработка/обработка на руди и метали, включително: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пържене и агломерация;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* гранулиране на метална руда (включително </w:t>
      </w:r>
      <w:proofErr w:type="spellStart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сулфидна</w:t>
      </w:r>
      <w:proofErr w:type="spellEnd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руда);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* първично или вторично топене; 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леене, коване, изтегляне и др.под.;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нанасяне на покрития и др.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Сгради, помещения, складове, технологични и транспортни инсталации и лаборатории за производство и съхраняване на: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отровни и заразни вещества и материали, отделящи вредни газове;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наркотични вещества;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радиоактивни вещества и материали;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 йонизиращи (електрически, магнитни, електромагнитни, рентгенови и др.) и нейонизиращи (ултравиолетови, инфрачервени, радиовълни и др.) лъчения;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*биологично активни вещества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Септични и </w:t>
      </w:r>
      <w:proofErr w:type="spellStart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изгребни</w:t>
      </w:r>
      <w:proofErr w:type="spellEnd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ями</w:t>
      </w:r>
    </w:p>
    <w:p w:rsidR="007A5EB5" w:rsidRPr="007A5EB5" w:rsidRDefault="007A5EB5" w:rsidP="007A5EB5">
      <w:pPr>
        <w:widowControl w:val="0"/>
        <w:shd w:val="clear" w:color="auto" w:fill="FFFFFF"/>
        <w:spacing w:after="0" w:line="360" w:lineRule="auto"/>
        <w:ind w:left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Хвостохранилища</w:t>
      </w:r>
      <w:proofErr w:type="spellEnd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сгуроотвали</w:t>
      </w:r>
      <w:proofErr w:type="spellEnd"/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, съоръжения и инсталации за третиране на опасни отпадъци.</w:t>
      </w:r>
    </w:p>
    <w:p w:rsidR="007A5EB5" w:rsidRDefault="007A5EB5" w:rsidP="007A5EB5">
      <w:pPr>
        <w:rPr>
          <w:rFonts w:ascii="Times New Roman" w:hAnsi="Times New Roman" w:cs="Times New Roman"/>
          <w:sz w:val="24"/>
          <w:szCs w:val="24"/>
        </w:rPr>
      </w:pPr>
    </w:p>
    <w:p w:rsidR="00C83CCC" w:rsidRDefault="007A5EB5" w:rsidP="007A5EB5">
      <w:pPr>
        <w:widowControl w:val="0"/>
        <w:spacing w:after="0" w:line="446" w:lineRule="exact"/>
        <w:ind w:left="20" w:right="1620" w:firstLine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4A032F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Приложение № 12</w:t>
      </w: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A5EB5" w:rsidRDefault="007A5EB5" w:rsidP="007A5EB5">
      <w:pPr>
        <w:widowControl w:val="0"/>
        <w:spacing w:after="0" w:line="446" w:lineRule="exact"/>
        <w:ind w:left="20" w:right="1620" w:firstLine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A5EB5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към чл. </w:t>
      </w:r>
      <w:r w:rsidR="00776F9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23</w:t>
      </w:r>
      <w:r w:rsidR="00C83CCC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, ал. </w:t>
      </w:r>
      <w:r w:rsidR="00776F93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2</w:t>
      </w:r>
    </w:p>
    <w:p w:rsidR="007A5EB5" w:rsidRPr="007A5EB5" w:rsidRDefault="007A5EB5" w:rsidP="007A5EB5">
      <w:pPr>
        <w:widowControl w:val="0"/>
        <w:spacing w:after="0" w:line="446" w:lineRule="exact"/>
        <w:ind w:left="20" w:right="1620" w:firstLine="38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СПЕЦИФИЧНИ ИЗИСКВАНИЯ КЪМ ДЕЙНОСТИТЕ ПО ПОДГОТОВКА ПРЕДИ ОПОЛЗОТВОРЯВАНЕ И ОПОЛЗОТВОРЯВАНЕ НА СО, КАКТО И КЪМ ПЛОЩАДКИТЕ, НА КОИТО СЕ ИЗВЪРШВАТ ТЕЗИ ДЕЙНОСТИ</w:t>
      </w:r>
    </w:p>
    <w:p w:rsidR="007A5EB5" w:rsidRPr="007A5EB5" w:rsidRDefault="007A5EB5" w:rsidP="007A5E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Структуриране и допълнения на текстовете </w:t>
      </w:r>
    </w:p>
    <w:p w:rsidR="007A5EB5" w:rsidRPr="007A5EB5" w:rsidRDefault="007A5EB5" w:rsidP="007A5E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I. Изисквания към площадката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За ограничаване на свободния достъп до площадката се предвижда ограда и контролно-пропускателен пункт.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За измерване на количеството постъпващи или образувани отпадъци площадката трябва да е оборудвана с кантар.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Площта на площадката трябва да е оразмерена за типа и капацитета на използваното съоръжение за третиране на СО, количествата на входящите потоци отпадъци, вида и количеството на рециклирани строителни материали и др.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Площадката трябва да е с подходяща настилка, която да осигури целогодишно безпрепятствено движение на тежкотоварна техника и да предотвратява замърсяване на СО и продуктите от оползотворяване на СО.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5.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На площадката трябва да бъдат обособени следните участъци (зони):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5.1.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Зони за съхранение на приеманите отпадъци. Обособяват се отделни зони за разделно съхранение на предварително сортираните отпадъци по вид на материала: бетон, керамика, асфалтобетон, смесени фракции, скални материали и др., които трябва да бъдат оразмерени съобразно капацитета на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трошачната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инсталация. Предвижда се отделна площ за временно съхраняване на СО, за които има съмнение за замърсяване, докато се извършат необходимите изпитвания и/или се организира депонирането им.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5.2.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Зона, на която са разположени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трошачната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пресевната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инсталация, както и други съоръжения от производствения процес.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5.3.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Зона за съхранение и товарене на готовата продукция. Обособяват се отделни зони за разделно съхранение с достатъчна площ в зависимост от видовете и количествата на произвежданите фракции, така че те да не се смесват помежду си.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5.4.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Зона за разполагане на контейнери за събиране на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рециклируеми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отпадъци, като метали, хартия, пластмаси, дървесина и др., попаднали сред основните потоци.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6.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Широчината и организацията на вътрешните пътища трябва да осигуряват безпрепятствено разминаване на транспортните средства, транспортиращи входящите потоци СО и изходящите потоци рециклирани материали.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7.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Трябва да се предвиди достатъчна площ за паркиране на транспортните средства, опериращи на площадката, както и за разполагане на мобилното оборудване.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8.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Предвижда се зона за почивка и обслужване на персонала, на която се разполагат постройки, фургони или други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преместваеми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обекти, удовлетворяващи изискванията на Закона за устройството на територията.</w:t>
      </w:r>
    </w:p>
    <w:p w:rsidR="007A5EB5" w:rsidRDefault="00420BEC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9.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За площадките по чл. 22</w:t>
      </w:r>
      <w:r w:rsidR="007A5EB5"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, т. 1 и 2 изискванията към вътрешните пътища, площта за паркиране и зоната за почивка и обслужване на персонала не се прилагат, в случай че на строителната площадка или на площадката, на която се извършва премахването, са налице условията по т. 6, 7 и 8.</w:t>
      </w:r>
    </w:p>
    <w:p w:rsidR="005A1B5F" w:rsidRDefault="005A1B5F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10.  Зона за измиване на автомобилите преди напускане на площадката.</w:t>
      </w:r>
    </w:p>
    <w:p w:rsidR="00D75599" w:rsidRDefault="00D75599" w:rsidP="007A5E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A1B5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5A1B5F">
        <w:rPr>
          <w:rFonts w:ascii="Times New Roman" w:eastAsia="Times New Roman" w:hAnsi="Times New Roman"/>
          <w:sz w:val="24"/>
          <w:szCs w:val="24"/>
        </w:rPr>
        <w:t xml:space="preserve"> </w:t>
      </w:r>
      <w:r w:rsidR="009912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787F">
        <w:rPr>
          <w:rFonts w:ascii="Times New Roman" w:eastAsia="Times New Roman" w:hAnsi="Times New Roman"/>
          <w:sz w:val="24"/>
          <w:szCs w:val="24"/>
        </w:rPr>
        <w:t>С цел  ограничаване на емисиите на прахообразни вещества, образувани при товарене, разтоварване, складиране, преработка и транспорт на строителни отпадъци, се предприемат всички необходими мерки в съответствие с изискванията на чл.70 на Наредба №1 за норми за допустими емисии на вредни вещества (замърсители), изпускани в атмосферата от обекти и дейности с неподвижни източници на емисии (ДВ, бр.64/2005г.)</w:t>
      </w:r>
      <w:r w:rsidR="009912C7">
        <w:rPr>
          <w:rFonts w:ascii="Times New Roman" w:eastAsia="Times New Roman" w:hAnsi="Times New Roman"/>
          <w:sz w:val="24"/>
          <w:szCs w:val="24"/>
        </w:rPr>
        <w:t>.</w:t>
      </w:r>
    </w:p>
    <w:p w:rsidR="00360707" w:rsidRPr="007A5EB5" w:rsidRDefault="00360707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II. Минимални изисквания към системата за производствен контрол при рециклирането на СО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1. Операторът на площадката трябва да разработи, внедри и поддържа система за производствен контрол в съответствие с дейностите, които се извършват на площадката, и с декларираните технически спецификации (БДС,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БДС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8756A6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N, БТО), по които се произвеждат строителните продукти.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 случай че на площадката се произвеждат</w:t>
      </w:r>
      <w:r w:rsidR="003C7FC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рециклирани строителни материали, операторът на площадката за подготовка за оползотворяване и/или рециклиране (в случая производител) трябва да създаде и да поддържа и система от техническа документация съгласно изискванията на Регламент(ЕС) 305/2011 г. и на Наредба № РД-02-20-1.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Когато производител притежава система за управление на качеството, сертифицирана по БДС EN ISO 9001:2001, се счита, че са удовлетворени изискванията на системата за производствен контрол, при условие че системата за управление на качеството включва всички изисквания на техническата спецификация на продукта.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За да бъде осигурена ефикасност на системата за производствен контрол, тя трябва да бъде основана на следните принципи: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организацията трябва да е такава, че да осигурява определеност на пълномощията, отговорността и взаимовръзката между всички членове на персонала;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за всяка производствена площадка производителят трябва да определи лице, което да осигурява внедряването и постоянното изпълнение на изискванията на производствения контрол;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да са разработени и внедрени процедури за управление, сред които: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4.3.1.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наръчник за управление;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4.3.2.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управление на документи и данни;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4.3.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3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възлагане на подизпълнители;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4.3.4.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идентификация на приеманите отпадъци.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5.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Площадката задължително трябва да притежава спецификация на приеманите отпадъци, в която подробно са записани 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изискванията към отпадъците, които могат да бъдат приемани. (Например незамърсени бетонни и стоманобетонни късове, разделно събрани керамични фракции, състоящи се от керемиди и тухли, асфалтобетон от реконструкция и основен ремонт на пътища, скални материали от основни и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подосновни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пластове на пътища и др.) 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6.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За извършване на дейностите по подготовка за повторна употреба и рециклиране на СО трябва да са разработени и внедрени процедури за</w:t>
      </w:r>
      <w:r w:rsidR="00471F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управление на процеса на производство, включващи: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6.1.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процедури за идентифициране и управление на материалите;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6.2.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процедури за идентифициране и управление на всички опасни вещества;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6.3.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процедури за складиране на материалите;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6.4.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процедури за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проследимост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продукта по отношение на вида и произхода му до неговата продажба.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7.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Операторите на площадките, на които се извършва подготовка за </w:t>
      </w:r>
      <w:r w:rsidR="000C2C9D">
        <w:rPr>
          <w:rFonts w:ascii="Times New Roman" w:eastAsia="Courier New" w:hAnsi="Times New Roman" w:cs="Times New Roman"/>
          <w:color w:val="000000"/>
          <w:sz w:val="24"/>
          <w:szCs w:val="24"/>
        </w:rPr>
        <w:t>оползотворяване</w:t>
      </w:r>
      <w:r w:rsidR="00471F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 рециклиране на СО, трябва да разработят и поддържат инструктивни материали с описание на технологията за подготовка за оползотворяване, които да съдържат подробно описание на процесите на производство в зависимост от вида на произвежданите продукти -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оползотворими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отпадъци, или продуктите от оползотворени СО. Необходимо е да контролират определени ключови параметри на производствения процес, например тези, свързани с получаването на определена 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зърнометрия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продуктите от оползотворени СО. В специфични за всяка площадка документи следва да са описани честотата и видът на извършвания контрол.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8.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Операторите на площадките, на които се извършва подготовка повторна употреба и рециклиране на СО, трябва да разработят система за контрол и изпитване съгласно указаните в техническите документации (стандарти, технически одобрения и др.) начин, обхват и честота.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Операторите на площадките, на които се извършва подготовка за оползотворяване и рециклиране на СО, водят и съхраняват: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Запис на всеки доставен и приет товар, който носи информация за: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9.1.</w:t>
      </w:r>
      <w:proofErr w:type="spellStart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proofErr w:type="spellEnd"/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датата на приемане на СО;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9.1.2.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вида и състава на СО;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9.1.3.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произхода (когато е известен);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9.1.4.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количеството на СО;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9.1.5.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доставчика.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9.2.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Протоколи от анализи, представителни за цялото количество отпадъци от съответния източник, с които се доказва, че отпадъците не са опасни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и замърсени - в случай че отпадъците са с про</w:t>
      </w:r>
      <w:r w:rsidR="002E0621">
        <w:rPr>
          <w:rFonts w:ascii="Times New Roman" w:eastAsia="Courier New" w:hAnsi="Times New Roman" w:cs="Times New Roman"/>
          <w:color w:val="000000"/>
          <w:sz w:val="24"/>
          <w:szCs w:val="24"/>
        </w:rPr>
        <w:t>изход от площадки съгласно чл.23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ал.3 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10.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Резултатите от производствения контрол, в които трябва да са отбелязани местата, датата и часът на взимане на проби, изпитваният продукт, както и друга допълнителна значима информация. Когато даден контрол или изпитване покажат, че даден продукт не отговаря на съществените изисквания към продуктите, той трябва: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10.1.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да се преработи, или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10.2.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да се пренасочи за друго приложение, за което е подходящ, или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10.3.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да се отстрани и да се депонира.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11.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Операторът на площадката/производителят трябва да води записи за всички случаи на несъответствие на съществените изисквания към продуктите, за да се търси причината и ако е необходимо, да се предприемат коригиращи действия.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12.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 случай че на площадката се произвеждат отпадъци, които ще се оползотворяват в обратни насипи, те трябва да се съхраняват отделно от продуктите от оползотворени СО.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13.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Системата за производствен контрол на оператора на площадката/производителя трябва да конкретизира отговорността му по отношение на складирането и доставката до потребителя, както и по отношение на депонирането на несъответстващи продукти и/или производствени отпадъци.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>14.</w:t>
      </w:r>
      <w:r w:rsidRPr="007A5EB5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Операторът на площадката/производителят трябва да създаде и поддържа процедури за обучение на целия персонал, които да включи в системата за производствен контрол. Записите на тези обучения трябва да се поддържат актуални.</w:t>
      </w:r>
    </w:p>
    <w:p w:rsidR="007A5EB5" w:rsidRPr="007A5EB5" w:rsidRDefault="007A5EB5" w:rsidP="007A5E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A5EB5" w:rsidRPr="007A5EB5" w:rsidRDefault="007A5EB5" w:rsidP="007A5E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326BF" w:rsidRPr="007A5EB5" w:rsidRDefault="00C326BF" w:rsidP="007A5EB5">
      <w:pPr>
        <w:rPr>
          <w:rFonts w:ascii="Times New Roman" w:hAnsi="Times New Roman" w:cs="Times New Roman"/>
          <w:sz w:val="24"/>
          <w:szCs w:val="24"/>
        </w:rPr>
      </w:pPr>
    </w:p>
    <w:sectPr w:rsidR="00C326BF" w:rsidRPr="007A5EB5" w:rsidSect="00890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67" w:rsidRDefault="00D57467" w:rsidP="00524D2B">
      <w:pPr>
        <w:spacing w:after="0" w:line="240" w:lineRule="auto"/>
      </w:pPr>
      <w:r>
        <w:separator/>
      </w:r>
    </w:p>
  </w:endnote>
  <w:endnote w:type="continuationSeparator" w:id="0">
    <w:p w:rsidR="00D57467" w:rsidRDefault="00D57467" w:rsidP="0052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96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D0D" w:rsidRDefault="00E91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1D0D" w:rsidRDefault="00E91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67" w:rsidRDefault="00D57467" w:rsidP="00524D2B">
      <w:pPr>
        <w:spacing w:after="0" w:line="240" w:lineRule="auto"/>
      </w:pPr>
      <w:r>
        <w:separator/>
      </w:r>
    </w:p>
  </w:footnote>
  <w:footnote w:type="continuationSeparator" w:id="0">
    <w:p w:rsidR="00D57467" w:rsidRDefault="00D57467" w:rsidP="0052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0D" w:rsidRPr="00A76E59" w:rsidRDefault="00E91D0D" w:rsidP="00A76E59">
    <w:pPr>
      <w:pStyle w:val="Header"/>
      <w:tabs>
        <w:tab w:val="clear" w:pos="4536"/>
        <w:tab w:val="clear" w:pos="9072"/>
        <w:tab w:val="left" w:pos="6645"/>
      </w:tabs>
      <w:rPr>
        <w:rFonts w:ascii="Times New Roman" w:hAnsi="Times New Roman" w:cs="Times New Roman"/>
        <w:sz w:val="24"/>
        <w:szCs w:val="24"/>
      </w:rPr>
    </w:pPr>
    <w:r>
      <w:tab/>
      <w:t xml:space="preserve">           </w:t>
    </w:r>
    <w:r>
      <w:rPr>
        <w:rFonts w:ascii="Times New Roman" w:hAnsi="Times New Roman" w:cs="Times New Roman"/>
        <w:sz w:val="24"/>
        <w:szCs w:val="24"/>
      </w:rPr>
      <w:t xml:space="preserve">ПРОЕКТ !!!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E1"/>
    <w:multiLevelType w:val="multilevel"/>
    <w:tmpl w:val="EA789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D6FB2"/>
    <w:multiLevelType w:val="hybridMultilevel"/>
    <w:tmpl w:val="201AE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0124"/>
    <w:multiLevelType w:val="multilevel"/>
    <w:tmpl w:val="5B1CAEB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C2FCD"/>
    <w:multiLevelType w:val="multilevel"/>
    <w:tmpl w:val="18060A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F0C39"/>
    <w:multiLevelType w:val="multilevel"/>
    <w:tmpl w:val="150CECC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B2C14"/>
    <w:multiLevelType w:val="hybridMultilevel"/>
    <w:tmpl w:val="682828F8"/>
    <w:lvl w:ilvl="0" w:tplc="6D3C1BBC">
      <w:start w:val="1"/>
      <w:numFmt w:val="bullet"/>
      <w:lvlText w:val="─"/>
      <w:lvlJc w:val="left"/>
      <w:pPr>
        <w:ind w:left="862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70C4E1F"/>
    <w:multiLevelType w:val="multilevel"/>
    <w:tmpl w:val="64F69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61157"/>
    <w:multiLevelType w:val="multilevel"/>
    <w:tmpl w:val="E7123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A4F34"/>
    <w:multiLevelType w:val="multilevel"/>
    <w:tmpl w:val="6DDA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9776D"/>
    <w:multiLevelType w:val="multilevel"/>
    <w:tmpl w:val="E5D8304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D2B91"/>
    <w:multiLevelType w:val="hybridMultilevel"/>
    <w:tmpl w:val="89FC34AC"/>
    <w:lvl w:ilvl="0" w:tplc="06FC4DE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6C0"/>
    <w:multiLevelType w:val="hybridMultilevel"/>
    <w:tmpl w:val="2384CEBE"/>
    <w:lvl w:ilvl="0" w:tplc="552AC0E0">
      <w:start w:val="5"/>
      <w:numFmt w:val="decimal"/>
      <w:lvlText w:val="%1"/>
      <w:lvlJc w:val="left"/>
      <w:pPr>
        <w:ind w:left="383" w:hanging="360"/>
      </w:pPr>
      <w:rPr>
        <w:rFonts w:hint="default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>
      <w:start w:val="1"/>
      <w:numFmt w:val="lowerLetter"/>
      <w:lvlText w:val="%8."/>
      <w:lvlJc w:val="left"/>
      <w:pPr>
        <w:ind w:left="5423" w:hanging="360"/>
      </w:pPr>
    </w:lvl>
    <w:lvl w:ilvl="8" w:tplc="08090011">
      <w:start w:val="1"/>
      <w:numFmt w:val="decimal"/>
      <w:lvlText w:val="%9)"/>
      <w:lvlJc w:val="left"/>
      <w:pPr>
        <w:ind w:left="7694" w:hanging="180"/>
      </w:pPr>
    </w:lvl>
  </w:abstractNum>
  <w:abstractNum w:abstractNumId="12">
    <w:nsid w:val="2A4F49AB"/>
    <w:multiLevelType w:val="multilevel"/>
    <w:tmpl w:val="D316B476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521A9"/>
    <w:multiLevelType w:val="multilevel"/>
    <w:tmpl w:val="0040E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3750AA"/>
    <w:multiLevelType w:val="multilevel"/>
    <w:tmpl w:val="A94A21A2"/>
    <w:lvl w:ilvl="0">
      <w:start w:val="4"/>
      <w:numFmt w:val="decimal"/>
      <w:lvlText w:val="0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41E7D"/>
    <w:multiLevelType w:val="multilevel"/>
    <w:tmpl w:val="D31EA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12768E"/>
    <w:multiLevelType w:val="multilevel"/>
    <w:tmpl w:val="EAE87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762EB"/>
    <w:multiLevelType w:val="multilevel"/>
    <w:tmpl w:val="40C0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B74646"/>
    <w:multiLevelType w:val="multilevel"/>
    <w:tmpl w:val="79A63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955E93"/>
    <w:multiLevelType w:val="multilevel"/>
    <w:tmpl w:val="0A3E3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E140AF"/>
    <w:multiLevelType w:val="multilevel"/>
    <w:tmpl w:val="8FD42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69F7"/>
    <w:multiLevelType w:val="multilevel"/>
    <w:tmpl w:val="FD5AF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6230F"/>
    <w:multiLevelType w:val="multilevel"/>
    <w:tmpl w:val="79F4E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F7B7E"/>
    <w:multiLevelType w:val="multilevel"/>
    <w:tmpl w:val="E800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73084"/>
    <w:multiLevelType w:val="hybridMultilevel"/>
    <w:tmpl w:val="6B423360"/>
    <w:lvl w:ilvl="0" w:tplc="6D2A6A16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43EC"/>
    <w:multiLevelType w:val="multilevel"/>
    <w:tmpl w:val="DF3EE43E"/>
    <w:lvl w:ilvl="0">
      <w:start w:val="1"/>
      <w:numFmt w:val="decimal"/>
      <w:lvlText w:val="%1,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AC2B38"/>
    <w:multiLevelType w:val="hybridMultilevel"/>
    <w:tmpl w:val="E0B402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65D4D"/>
    <w:multiLevelType w:val="multilevel"/>
    <w:tmpl w:val="2868735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122FD"/>
    <w:multiLevelType w:val="multilevel"/>
    <w:tmpl w:val="E4CAD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9C0DFC"/>
    <w:multiLevelType w:val="hybridMultilevel"/>
    <w:tmpl w:val="5F468FAE"/>
    <w:lvl w:ilvl="0" w:tplc="A1BAE308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>
    <w:nsid w:val="6A470350"/>
    <w:multiLevelType w:val="multilevel"/>
    <w:tmpl w:val="263E92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C22AF9"/>
    <w:multiLevelType w:val="multilevel"/>
    <w:tmpl w:val="82CE784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F23F5A"/>
    <w:multiLevelType w:val="multilevel"/>
    <w:tmpl w:val="27320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07465E"/>
    <w:multiLevelType w:val="multilevel"/>
    <w:tmpl w:val="35CC2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D90C8C"/>
    <w:multiLevelType w:val="multilevel"/>
    <w:tmpl w:val="1B06017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85CA5"/>
    <w:multiLevelType w:val="multilevel"/>
    <w:tmpl w:val="FFDEB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0326C"/>
    <w:multiLevelType w:val="multilevel"/>
    <w:tmpl w:val="1AD24E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D61F08"/>
    <w:multiLevelType w:val="multilevel"/>
    <w:tmpl w:val="7506E5A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406C75"/>
    <w:multiLevelType w:val="multilevel"/>
    <w:tmpl w:val="42FE7CA6"/>
    <w:lvl w:ilvl="0">
      <w:start w:val="1"/>
      <w:numFmt w:val="decimal"/>
      <w:lvlText w:val="0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5F68DC"/>
    <w:multiLevelType w:val="hybridMultilevel"/>
    <w:tmpl w:val="11B0E0DE"/>
    <w:lvl w:ilvl="0" w:tplc="6D3C1BBC">
      <w:start w:val="1"/>
      <w:numFmt w:val="bullet"/>
      <w:lvlText w:val="─"/>
      <w:lvlJc w:val="left"/>
      <w:pPr>
        <w:ind w:left="7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3"/>
  </w:num>
  <w:num w:numId="4">
    <w:abstractNumId w:val="1"/>
  </w:num>
  <w:num w:numId="5">
    <w:abstractNumId w:val="36"/>
  </w:num>
  <w:num w:numId="6">
    <w:abstractNumId w:val="24"/>
  </w:num>
  <w:num w:numId="7">
    <w:abstractNumId w:val="10"/>
  </w:num>
  <w:num w:numId="8">
    <w:abstractNumId w:val="26"/>
  </w:num>
  <w:num w:numId="9">
    <w:abstractNumId w:val="31"/>
  </w:num>
  <w:num w:numId="10">
    <w:abstractNumId w:val="28"/>
  </w:num>
  <w:num w:numId="11">
    <w:abstractNumId w:val="9"/>
  </w:num>
  <w:num w:numId="12">
    <w:abstractNumId w:val="4"/>
  </w:num>
  <w:num w:numId="13">
    <w:abstractNumId w:val="21"/>
  </w:num>
  <w:num w:numId="14">
    <w:abstractNumId w:val="23"/>
  </w:num>
  <w:num w:numId="15">
    <w:abstractNumId w:val="19"/>
  </w:num>
  <w:num w:numId="16">
    <w:abstractNumId w:val="2"/>
  </w:num>
  <w:num w:numId="17">
    <w:abstractNumId w:val="15"/>
  </w:num>
  <w:num w:numId="18">
    <w:abstractNumId w:val="30"/>
  </w:num>
  <w:num w:numId="19">
    <w:abstractNumId w:val="33"/>
  </w:num>
  <w:num w:numId="20">
    <w:abstractNumId w:val="3"/>
  </w:num>
  <w:num w:numId="21">
    <w:abstractNumId w:val="16"/>
  </w:num>
  <w:num w:numId="22">
    <w:abstractNumId w:val="12"/>
  </w:num>
  <w:num w:numId="23">
    <w:abstractNumId w:val="39"/>
  </w:num>
  <w:num w:numId="24">
    <w:abstractNumId w:val="29"/>
  </w:num>
  <w:num w:numId="25">
    <w:abstractNumId w:val="11"/>
  </w:num>
  <w:num w:numId="26">
    <w:abstractNumId w:val="6"/>
  </w:num>
  <w:num w:numId="27">
    <w:abstractNumId w:val="18"/>
  </w:num>
  <w:num w:numId="28">
    <w:abstractNumId w:val="35"/>
  </w:num>
  <w:num w:numId="29">
    <w:abstractNumId w:val="22"/>
  </w:num>
  <w:num w:numId="30">
    <w:abstractNumId w:val="8"/>
  </w:num>
  <w:num w:numId="31">
    <w:abstractNumId w:val="20"/>
  </w:num>
  <w:num w:numId="32">
    <w:abstractNumId w:val="0"/>
  </w:num>
  <w:num w:numId="33">
    <w:abstractNumId w:val="7"/>
  </w:num>
  <w:num w:numId="34">
    <w:abstractNumId w:val="5"/>
  </w:num>
  <w:num w:numId="35">
    <w:abstractNumId w:val="37"/>
  </w:num>
  <w:num w:numId="36">
    <w:abstractNumId w:val="25"/>
  </w:num>
  <w:num w:numId="37">
    <w:abstractNumId w:val="27"/>
  </w:num>
  <w:num w:numId="38">
    <w:abstractNumId w:val="38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7"/>
    <w:rsid w:val="0000147D"/>
    <w:rsid w:val="000014E5"/>
    <w:rsid w:val="00002A8F"/>
    <w:rsid w:val="000068C0"/>
    <w:rsid w:val="00007715"/>
    <w:rsid w:val="000142A7"/>
    <w:rsid w:val="00015ABC"/>
    <w:rsid w:val="00017F23"/>
    <w:rsid w:val="00021327"/>
    <w:rsid w:val="00021D5C"/>
    <w:rsid w:val="000225A9"/>
    <w:rsid w:val="000323A0"/>
    <w:rsid w:val="00034FB3"/>
    <w:rsid w:val="00035B87"/>
    <w:rsid w:val="000379FA"/>
    <w:rsid w:val="000467E4"/>
    <w:rsid w:val="000503B3"/>
    <w:rsid w:val="00051F26"/>
    <w:rsid w:val="00052050"/>
    <w:rsid w:val="0005215C"/>
    <w:rsid w:val="000607D6"/>
    <w:rsid w:val="00061C8A"/>
    <w:rsid w:val="00070223"/>
    <w:rsid w:val="000850D6"/>
    <w:rsid w:val="000866E8"/>
    <w:rsid w:val="00091E44"/>
    <w:rsid w:val="000924D4"/>
    <w:rsid w:val="00094283"/>
    <w:rsid w:val="000A0750"/>
    <w:rsid w:val="000B4879"/>
    <w:rsid w:val="000B7DA0"/>
    <w:rsid w:val="000C2C9D"/>
    <w:rsid w:val="000C5D7E"/>
    <w:rsid w:val="000C6312"/>
    <w:rsid w:val="000D42C2"/>
    <w:rsid w:val="000D4378"/>
    <w:rsid w:val="000D5CBA"/>
    <w:rsid w:val="000D7D6B"/>
    <w:rsid w:val="000E5295"/>
    <w:rsid w:val="000E6B61"/>
    <w:rsid w:val="000F0572"/>
    <w:rsid w:val="000F74F0"/>
    <w:rsid w:val="00100C81"/>
    <w:rsid w:val="0010284B"/>
    <w:rsid w:val="00102F72"/>
    <w:rsid w:val="00104063"/>
    <w:rsid w:val="00117736"/>
    <w:rsid w:val="00122176"/>
    <w:rsid w:val="00125D10"/>
    <w:rsid w:val="00125D8A"/>
    <w:rsid w:val="00134203"/>
    <w:rsid w:val="00140457"/>
    <w:rsid w:val="00141003"/>
    <w:rsid w:val="00151CD3"/>
    <w:rsid w:val="001526D9"/>
    <w:rsid w:val="0016223A"/>
    <w:rsid w:val="0016433E"/>
    <w:rsid w:val="0017277F"/>
    <w:rsid w:val="00176055"/>
    <w:rsid w:val="0019169C"/>
    <w:rsid w:val="001947EB"/>
    <w:rsid w:val="001B1B65"/>
    <w:rsid w:val="001B1DA2"/>
    <w:rsid w:val="001B676C"/>
    <w:rsid w:val="001C2CCD"/>
    <w:rsid w:val="001C7AFA"/>
    <w:rsid w:val="001C7E65"/>
    <w:rsid w:val="001E373B"/>
    <w:rsid w:val="001E7EFE"/>
    <w:rsid w:val="001F18D2"/>
    <w:rsid w:val="002012DE"/>
    <w:rsid w:val="00201DCD"/>
    <w:rsid w:val="002038A3"/>
    <w:rsid w:val="00203D4C"/>
    <w:rsid w:val="002068BF"/>
    <w:rsid w:val="00211CC5"/>
    <w:rsid w:val="002130B1"/>
    <w:rsid w:val="002211BB"/>
    <w:rsid w:val="00230C9A"/>
    <w:rsid w:val="0025442A"/>
    <w:rsid w:val="002603F5"/>
    <w:rsid w:val="00271801"/>
    <w:rsid w:val="00272770"/>
    <w:rsid w:val="002728B6"/>
    <w:rsid w:val="002838D4"/>
    <w:rsid w:val="0028407A"/>
    <w:rsid w:val="0028435F"/>
    <w:rsid w:val="00285FDE"/>
    <w:rsid w:val="00293E69"/>
    <w:rsid w:val="002956D3"/>
    <w:rsid w:val="002A308A"/>
    <w:rsid w:val="002A3347"/>
    <w:rsid w:val="002B514C"/>
    <w:rsid w:val="002B5512"/>
    <w:rsid w:val="002B6A8E"/>
    <w:rsid w:val="002C1052"/>
    <w:rsid w:val="002C1CCA"/>
    <w:rsid w:val="002D3451"/>
    <w:rsid w:val="002D5657"/>
    <w:rsid w:val="002E0621"/>
    <w:rsid w:val="002E34F5"/>
    <w:rsid w:val="002E7471"/>
    <w:rsid w:val="002F315F"/>
    <w:rsid w:val="002F35F8"/>
    <w:rsid w:val="002F6FF0"/>
    <w:rsid w:val="002F7681"/>
    <w:rsid w:val="00301F83"/>
    <w:rsid w:val="00303BAC"/>
    <w:rsid w:val="00307743"/>
    <w:rsid w:val="00311C12"/>
    <w:rsid w:val="00324309"/>
    <w:rsid w:val="0033004F"/>
    <w:rsid w:val="00337D68"/>
    <w:rsid w:val="003430C0"/>
    <w:rsid w:val="00345E50"/>
    <w:rsid w:val="00347A4B"/>
    <w:rsid w:val="00347EC2"/>
    <w:rsid w:val="00355F9A"/>
    <w:rsid w:val="00357280"/>
    <w:rsid w:val="003603E6"/>
    <w:rsid w:val="00360707"/>
    <w:rsid w:val="00365355"/>
    <w:rsid w:val="00371283"/>
    <w:rsid w:val="003715D3"/>
    <w:rsid w:val="00372EC7"/>
    <w:rsid w:val="003A1172"/>
    <w:rsid w:val="003A2FAF"/>
    <w:rsid w:val="003A386F"/>
    <w:rsid w:val="003A51D4"/>
    <w:rsid w:val="003B2BB3"/>
    <w:rsid w:val="003B400D"/>
    <w:rsid w:val="003B79A9"/>
    <w:rsid w:val="003C405E"/>
    <w:rsid w:val="003C5B58"/>
    <w:rsid w:val="003C6902"/>
    <w:rsid w:val="003C7AFE"/>
    <w:rsid w:val="003C7FCA"/>
    <w:rsid w:val="003D3C77"/>
    <w:rsid w:val="003D63E5"/>
    <w:rsid w:val="003D6D02"/>
    <w:rsid w:val="003E5FE6"/>
    <w:rsid w:val="00401AB8"/>
    <w:rsid w:val="0040341A"/>
    <w:rsid w:val="004110E4"/>
    <w:rsid w:val="0041359B"/>
    <w:rsid w:val="00415365"/>
    <w:rsid w:val="00415859"/>
    <w:rsid w:val="00420BEC"/>
    <w:rsid w:val="00422C17"/>
    <w:rsid w:val="00425F16"/>
    <w:rsid w:val="004304E9"/>
    <w:rsid w:val="00437C3D"/>
    <w:rsid w:val="00441912"/>
    <w:rsid w:val="00452E66"/>
    <w:rsid w:val="00453B69"/>
    <w:rsid w:val="0045591E"/>
    <w:rsid w:val="00464A35"/>
    <w:rsid w:val="004655B2"/>
    <w:rsid w:val="004677C7"/>
    <w:rsid w:val="00471F35"/>
    <w:rsid w:val="0047252C"/>
    <w:rsid w:val="00472D85"/>
    <w:rsid w:val="00473503"/>
    <w:rsid w:val="00476F15"/>
    <w:rsid w:val="00477043"/>
    <w:rsid w:val="004A032F"/>
    <w:rsid w:val="004A10AB"/>
    <w:rsid w:val="004B4490"/>
    <w:rsid w:val="004B6095"/>
    <w:rsid w:val="004B6A0B"/>
    <w:rsid w:val="004C4308"/>
    <w:rsid w:val="004C53D1"/>
    <w:rsid w:val="004C594C"/>
    <w:rsid w:val="004D15F5"/>
    <w:rsid w:val="004D1E8D"/>
    <w:rsid w:val="004D5247"/>
    <w:rsid w:val="004D7B7B"/>
    <w:rsid w:val="004E2C4B"/>
    <w:rsid w:val="004E73A6"/>
    <w:rsid w:val="004E7997"/>
    <w:rsid w:val="004F714D"/>
    <w:rsid w:val="00500ED1"/>
    <w:rsid w:val="005176DA"/>
    <w:rsid w:val="0052085B"/>
    <w:rsid w:val="00520DF5"/>
    <w:rsid w:val="00521DFD"/>
    <w:rsid w:val="00524D2B"/>
    <w:rsid w:val="00530189"/>
    <w:rsid w:val="005418E8"/>
    <w:rsid w:val="00546022"/>
    <w:rsid w:val="00556794"/>
    <w:rsid w:val="00570A52"/>
    <w:rsid w:val="005718D6"/>
    <w:rsid w:val="00572031"/>
    <w:rsid w:val="00591C68"/>
    <w:rsid w:val="00593089"/>
    <w:rsid w:val="005A1B5F"/>
    <w:rsid w:val="005A33E0"/>
    <w:rsid w:val="005B1BFE"/>
    <w:rsid w:val="005C1BD6"/>
    <w:rsid w:val="005D70E0"/>
    <w:rsid w:val="005F0E87"/>
    <w:rsid w:val="005F0EA3"/>
    <w:rsid w:val="006045E3"/>
    <w:rsid w:val="00605B0B"/>
    <w:rsid w:val="0061022E"/>
    <w:rsid w:val="006231B8"/>
    <w:rsid w:val="00623701"/>
    <w:rsid w:val="00634919"/>
    <w:rsid w:val="006376D2"/>
    <w:rsid w:val="00640DA7"/>
    <w:rsid w:val="00642827"/>
    <w:rsid w:val="00645803"/>
    <w:rsid w:val="0065248B"/>
    <w:rsid w:val="00655143"/>
    <w:rsid w:val="00666300"/>
    <w:rsid w:val="0066640A"/>
    <w:rsid w:val="00677983"/>
    <w:rsid w:val="0068309B"/>
    <w:rsid w:val="006C3A4F"/>
    <w:rsid w:val="006C4C06"/>
    <w:rsid w:val="006D41E3"/>
    <w:rsid w:val="006E05B4"/>
    <w:rsid w:val="006F6865"/>
    <w:rsid w:val="006F7882"/>
    <w:rsid w:val="007002A6"/>
    <w:rsid w:val="0071036B"/>
    <w:rsid w:val="0071060A"/>
    <w:rsid w:val="00710803"/>
    <w:rsid w:val="00713426"/>
    <w:rsid w:val="007164AF"/>
    <w:rsid w:val="00720CCB"/>
    <w:rsid w:val="00721350"/>
    <w:rsid w:val="00732C03"/>
    <w:rsid w:val="00745179"/>
    <w:rsid w:val="007456B6"/>
    <w:rsid w:val="007479E6"/>
    <w:rsid w:val="00752367"/>
    <w:rsid w:val="00754216"/>
    <w:rsid w:val="00760C41"/>
    <w:rsid w:val="00764F46"/>
    <w:rsid w:val="00776F93"/>
    <w:rsid w:val="00794CAF"/>
    <w:rsid w:val="007A5EB5"/>
    <w:rsid w:val="007A6C0E"/>
    <w:rsid w:val="007B0F82"/>
    <w:rsid w:val="007B2935"/>
    <w:rsid w:val="007C1F68"/>
    <w:rsid w:val="007C2752"/>
    <w:rsid w:val="007C4DA5"/>
    <w:rsid w:val="007D6016"/>
    <w:rsid w:val="007E1608"/>
    <w:rsid w:val="007E43F6"/>
    <w:rsid w:val="007E60D8"/>
    <w:rsid w:val="007F1AE3"/>
    <w:rsid w:val="007F43C9"/>
    <w:rsid w:val="007F458F"/>
    <w:rsid w:val="0080288E"/>
    <w:rsid w:val="00803CA3"/>
    <w:rsid w:val="00804149"/>
    <w:rsid w:val="00805422"/>
    <w:rsid w:val="00815D67"/>
    <w:rsid w:val="00820185"/>
    <w:rsid w:val="00820C5E"/>
    <w:rsid w:val="0082323C"/>
    <w:rsid w:val="008242EF"/>
    <w:rsid w:val="0082481E"/>
    <w:rsid w:val="0082638C"/>
    <w:rsid w:val="00830ADB"/>
    <w:rsid w:val="00830DCC"/>
    <w:rsid w:val="00831168"/>
    <w:rsid w:val="00832389"/>
    <w:rsid w:val="008411A7"/>
    <w:rsid w:val="00843B68"/>
    <w:rsid w:val="00847F3C"/>
    <w:rsid w:val="0085075C"/>
    <w:rsid w:val="008508B7"/>
    <w:rsid w:val="00851629"/>
    <w:rsid w:val="0085324D"/>
    <w:rsid w:val="008541B8"/>
    <w:rsid w:val="0085705D"/>
    <w:rsid w:val="0086574C"/>
    <w:rsid w:val="00870178"/>
    <w:rsid w:val="008744BC"/>
    <w:rsid w:val="008756A6"/>
    <w:rsid w:val="00883071"/>
    <w:rsid w:val="0088445E"/>
    <w:rsid w:val="0089054C"/>
    <w:rsid w:val="00894502"/>
    <w:rsid w:val="0089702A"/>
    <w:rsid w:val="0089787F"/>
    <w:rsid w:val="008A07AF"/>
    <w:rsid w:val="008A1DAB"/>
    <w:rsid w:val="008B1905"/>
    <w:rsid w:val="008B67F9"/>
    <w:rsid w:val="008C089F"/>
    <w:rsid w:val="008C2541"/>
    <w:rsid w:val="008D01C7"/>
    <w:rsid w:val="008D3CDF"/>
    <w:rsid w:val="008D63DB"/>
    <w:rsid w:val="008D644D"/>
    <w:rsid w:val="008D7C04"/>
    <w:rsid w:val="008E75E4"/>
    <w:rsid w:val="008E7CE3"/>
    <w:rsid w:val="008F2F94"/>
    <w:rsid w:val="008F4870"/>
    <w:rsid w:val="008F6D21"/>
    <w:rsid w:val="009031AC"/>
    <w:rsid w:val="009318E4"/>
    <w:rsid w:val="009354B4"/>
    <w:rsid w:val="009476BC"/>
    <w:rsid w:val="009571C0"/>
    <w:rsid w:val="00957DAA"/>
    <w:rsid w:val="00962392"/>
    <w:rsid w:val="009623B0"/>
    <w:rsid w:val="009636F5"/>
    <w:rsid w:val="009641A0"/>
    <w:rsid w:val="00966613"/>
    <w:rsid w:val="00973738"/>
    <w:rsid w:val="00973BC0"/>
    <w:rsid w:val="00974A03"/>
    <w:rsid w:val="00974E9D"/>
    <w:rsid w:val="009867E0"/>
    <w:rsid w:val="00986DC5"/>
    <w:rsid w:val="009909D3"/>
    <w:rsid w:val="009912C7"/>
    <w:rsid w:val="009A03D3"/>
    <w:rsid w:val="009A14F5"/>
    <w:rsid w:val="009B0A1C"/>
    <w:rsid w:val="009D0B7C"/>
    <w:rsid w:val="009D22A1"/>
    <w:rsid w:val="009D52D2"/>
    <w:rsid w:val="009D5C1F"/>
    <w:rsid w:val="009E0519"/>
    <w:rsid w:val="009E3261"/>
    <w:rsid w:val="009E58E3"/>
    <w:rsid w:val="00A01CC2"/>
    <w:rsid w:val="00A0797D"/>
    <w:rsid w:val="00A11669"/>
    <w:rsid w:val="00A2213F"/>
    <w:rsid w:val="00A2396E"/>
    <w:rsid w:val="00A27069"/>
    <w:rsid w:val="00A32326"/>
    <w:rsid w:val="00A34A79"/>
    <w:rsid w:val="00A36F62"/>
    <w:rsid w:val="00A42123"/>
    <w:rsid w:val="00A45215"/>
    <w:rsid w:val="00A46F17"/>
    <w:rsid w:val="00A52183"/>
    <w:rsid w:val="00A52B31"/>
    <w:rsid w:val="00A5385B"/>
    <w:rsid w:val="00A64CC2"/>
    <w:rsid w:val="00A6539B"/>
    <w:rsid w:val="00A67A8B"/>
    <w:rsid w:val="00A758C8"/>
    <w:rsid w:val="00A76E59"/>
    <w:rsid w:val="00A76E77"/>
    <w:rsid w:val="00A822D6"/>
    <w:rsid w:val="00A83306"/>
    <w:rsid w:val="00A83BAB"/>
    <w:rsid w:val="00A83BC4"/>
    <w:rsid w:val="00A86A8C"/>
    <w:rsid w:val="00A877F2"/>
    <w:rsid w:val="00A87EFC"/>
    <w:rsid w:val="00A91590"/>
    <w:rsid w:val="00A92B70"/>
    <w:rsid w:val="00A94C8B"/>
    <w:rsid w:val="00A97B8F"/>
    <w:rsid w:val="00AC1D95"/>
    <w:rsid w:val="00AC6292"/>
    <w:rsid w:val="00AD0D46"/>
    <w:rsid w:val="00AD1820"/>
    <w:rsid w:val="00AD1DC5"/>
    <w:rsid w:val="00AD7D39"/>
    <w:rsid w:val="00AE288D"/>
    <w:rsid w:val="00AE732B"/>
    <w:rsid w:val="00AF3AE9"/>
    <w:rsid w:val="00AF57A9"/>
    <w:rsid w:val="00B00FD6"/>
    <w:rsid w:val="00B04D0A"/>
    <w:rsid w:val="00B13AA4"/>
    <w:rsid w:val="00B16679"/>
    <w:rsid w:val="00B25F0D"/>
    <w:rsid w:val="00B30815"/>
    <w:rsid w:val="00B33878"/>
    <w:rsid w:val="00B3640E"/>
    <w:rsid w:val="00B37BD4"/>
    <w:rsid w:val="00B41860"/>
    <w:rsid w:val="00B41A80"/>
    <w:rsid w:val="00B44254"/>
    <w:rsid w:val="00B53818"/>
    <w:rsid w:val="00B57B93"/>
    <w:rsid w:val="00B62229"/>
    <w:rsid w:val="00B705C7"/>
    <w:rsid w:val="00B7596C"/>
    <w:rsid w:val="00B7597A"/>
    <w:rsid w:val="00B77358"/>
    <w:rsid w:val="00B7752F"/>
    <w:rsid w:val="00B8650D"/>
    <w:rsid w:val="00B94D20"/>
    <w:rsid w:val="00BA7E45"/>
    <w:rsid w:val="00BB51DD"/>
    <w:rsid w:val="00BB59E9"/>
    <w:rsid w:val="00BC1DAF"/>
    <w:rsid w:val="00BC342B"/>
    <w:rsid w:val="00BD18AA"/>
    <w:rsid w:val="00BD37B4"/>
    <w:rsid w:val="00BD4E24"/>
    <w:rsid w:val="00BE0D71"/>
    <w:rsid w:val="00BE3DD9"/>
    <w:rsid w:val="00BE411F"/>
    <w:rsid w:val="00BE4779"/>
    <w:rsid w:val="00BE7EC3"/>
    <w:rsid w:val="00BF11DC"/>
    <w:rsid w:val="00BF3221"/>
    <w:rsid w:val="00BF7CCB"/>
    <w:rsid w:val="00C0158C"/>
    <w:rsid w:val="00C06AE1"/>
    <w:rsid w:val="00C07514"/>
    <w:rsid w:val="00C16195"/>
    <w:rsid w:val="00C20BD8"/>
    <w:rsid w:val="00C32367"/>
    <w:rsid w:val="00C32499"/>
    <w:rsid w:val="00C326BF"/>
    <w:rsid w:val="00C4255B"/>
    <w:rsid w:val="00C43A26"/>
    <w:rsid w:val="00C4509D"/>
    <w:rsid w:val="00C478C0"/>
    <w:rsid w:val="00C521E7"/>
    <w:rsid w:val="00C5719E"/>
    <w:rsid w:val="00C60152"/>
    <w:rsid w:val="00C60A89"/>
    <w:rsid w:val="00C626E6"/>
    <w:rsid w:val="00C67B71"/>
    <w:rsid w:val="00C73260"/>
    <w:rsid w:val="00C82618"/>
    <w:rsid w:val="00C83CCC"/>
    <w:rsid w:val="00C8632E"/>
    <w:rsid w:val="00C87A32"/>
    <w:rsid w:val="00C95725"/>
    <w:rsid w:val="00C96296"/>
    <w:rsid w:val="00C966B9"/>
    <w:rsid w:val="00CA3DAB"/>
    <w:rsid w:val="00CA4141"/>
    <w:rsid w:val="00CA44A9"/>
    <w:rsid w:val="00CA5004"/>
    <w:rsid w:val="00CA6F4D"/>
    <w:rsid w:val="00CB685B"/>
    <w:rsid w:val="00CC5D5B"/>
    <w:rsid w:val="00CD37D4"/>
    <w:rsid w:val="00CD3C79"/>
    <w:rsid w:val="00CD4059"/>
    <w:rsid w:val="00CE161B"/>
    <w:rsid w:val="00CE32AB"/>
    <w:rsid w:val="00CF0564"/>
    <w:rsid w:val="00CF22E0"/>
    <w:rsid w:val="00CF3044"/>
    <w:rsid w:val="00CF52E0"/>
    <w:rsid w:val="00D23B55"/>
    <w:rsid w:val="00D25AB6"/>
    <w:rsid w:val="00D36238"/>
    <w:rsid w:val="00D36B32"/>
    <w:rsid w:val="00D438EB"/>
    <w:rsid w:val="00D4436C"/>
    <w:rsid w:val="00D46824"/>
    <w:rsid w:val="00D54777"/>
    <w:rsid w:val="00D56D5A"/>
    <w:rsid w:val="00D57467"/>
    <w:rsid w:val="00D64660"/>
    <w:rsid w:val="00D650EB"/>
    <w:rsid w:val="00D75599"/>
    <w:rsid w:val="00D76DAA"/>
    <w:rsid w:val="00D8059C"/>
    <w:rsid w:val="00D835D4"/>
    <w:rsid w:val="00D87AD4"/>
    <w:rsid w:val="00D87F46"/>
    <w:rsid w:val="00D91C30"/>
    <w:rsid w:val="00DA117B"/>
    <w:rsid w:val="00DA3050"/>
    <w:rsid w:val="00DD5893"/>
    <w:rsid w:val="00DE10C9"/>
    <w:rsid w:val="00DE42E5"/>
    <w:rsid w:val="00DE5E8F"/>
    <w:rsid w:val="00DE64B5"/>
    <w:rsid w:val="00DF3164"/>
    <w:rsid w:val="00DF6869"/>
    <w:rsid w:val="00E0497B"/>
    <w:rsid w:val="00E10BC0"/>
    <w:rsid w:val="00E10BC4"/>
    <w:rsid w:val="00E112AA"/>
    <w:rsid w:val="00E1389D"/>
    <w:rsid w:val="00E205F7"/>
    <w:rsid w:val="00E267CE"/>
    <w:rsid w:val="00E26A25"/>
    <w:rsid w:val="00E410DF"/>
    <w:rsid w:val="00E557DD"/>
    <w:rsid w:val="00E56F4B"/>
    <w:rsid w:val="00E61FBA"/>
    <w:rsid w:val="00E66EBD"/>
    <w:rsid w:val="00E676EB"/>
    <w:rsid w:val="00E7277C"/>
    <w:rsid w:val="00E75E9A"/>
    <w:rsid w:val="00E80371"/>
    <w:rsid w:val="00E8176E"/>
    <w:rsid w:val="00E9050B"/>
    <w:rsid w:val="00E90F2A"/>
    <w:rsid w:val="00E91D0D"/>
    <w:rsid w:val="00E95148"/>
    <w:rsid w:val="00EA09DC"/>
    <w:rsid w:val="00EA2E73"/>
    <w:rsid w:val="00EB03BA"/>
    <w:rsid w:val="00EB32E7"/>
    <w:rsid w:val="00EB474C"/>
    <w:rsid w:val="00EC1890"/>
    <w:rsid w:val="00EC24A2"/>
    <w:rsid w:val="00EC25B2"/>
    <w:rsid w:val="00EC276B"/>
    <w:rsid w:val="00ED2B06"/>
    <w:rsid w:val="00EE00C7"/>
    <w:rsid w:val="00EE30B3"/>
    <w:rsid w:val="00EE6EDD"/>
    <w:rsid w:val="00EF6E9F"/>
    <w:rsid w:val="00F07034"/>
    <w:rsid w:val="00F0796D"/>
    <w:rsid w:val="00F44D9A"/>
    <w:rsid w:val="00F45848"/>
    <w:rsid w:val="00F47E55"/>
    <w:rsid w:val="00F679A4"/>
    <w:rsid w:val="00F75003"/>
    <w:rsid w:val="00F83417"/>
    <w:rsid w:val="00F83BC0"/>
    <w:rsid w:val="00F83FE5"/>
    <w:rsid w:val="00F92364"/>
    <w:rsid w:val="00FA0B4E"/>
    <w:rsid w:val="00FB0240"/>
    <w:rsid w:val="00FB118C"/>
    <w:rsid w:val="00FB52BF"/>
    <w:rsid w:val="00FB72C3"/>
    <w:rsid w:val="00FC1E04"/>
    <w:rsid w:val="00FD6F46"/>
    <w:rsid w:val="00FD7CD5"/>
    <w:rsid w:val="00FE40E9"/>
    <w:rsid w:val="00FF52F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TimesNewRoman">
    <w:name w:val="Heading #1 + Times New Roman"/>
    <w:rsid w:val="008D0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Bodytext">
    <w:name w:val="Body text_"/>
    <w:link w:val="BodyText2"/>
    <w:rsid w:val="00A87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rsid w:val="00A87EF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Tahoma9ptBold">
    <w:name w:val="Body text + Tahoma;9 pt;Bold"/>
    <w:rsid w:val="00A87EF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BodytextTahomaSpacing0pt">
    <w:name w:val="Body text + Tahoma;Spacing 0 pt"/>
    <w:rsid w:val="00A87EF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bg-BG"/>
    </w:rPr>
  </w:style>
  <w:style w:type="paragraph" w:customStyle="1" w:styleId="BodyText2">
    <w:name w:val="Body Text2"/>
    <w:basedOn w:val="Normal"/>
    <w:link w:val="Bodytext"/>
    <w:rsid w:val="00A87EF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rsid w:val="00A87EFC"/>
    <w:pPr>
      <w:widowControl w:val="0"/>
      <w:shd w:val="clear" w:color="auto" w:fill="FFFFFF"/>
      <w:spacing w:before="180" w:after="13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8D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DF"/>
    <w:rPr>
      <w:rFonts w:ascii="Courier New" w:eastAsia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C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19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19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2B"/>
  </w:style>
  <w:style w:type="paragraph" w:styleId="Footer">
    <w:name w:val="footer"/>
    <w:basedOn w:val="Normal"/>
    <w:link w:val="FooterChar"/>
    <w:uiPriority w:val="99"/>
    <w:unhideWhenUsed/>
    <w:rsid w:val="0052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2B"/>
  </w:style>
  <w:style w:type="character" w:customStyle="1" w:styleId="Bodytext3">
    <w:name w:val="Body text (3)_"/>
    <w:basedOn w:val="DefaultParagraphFont"/>
    <w:link w:val="Bodytext30"/>
    <w:rsid w:val="00347EC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47EC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47EC2"/>
    <w:pPr>
      <w:widowControl w:val="0"/>
      <w:shd w:val="clear" w:color="auto" w:fill="FFFFFF"/>
      <w:spacing w:before="60" w:after="30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sid w:val="00347EC2"/>
    <w:pPr>
      <w:widowControl w:val="0"/>
      <w:shd w:val="clear" w:color="auto" w:fill="FFFFFF"/>
      <w:spacing w:before="300" w:after="18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BodyText1">
    <w:name w:val="Body Text1"/>
    <w:basedOn w:val="Bodytext"/>
    <w:rsid w:val="0034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BodytextTahomaBold">
    <w:name w:val="Body text + Tahoma;Bold"/>
    <w:basedOn w:val="Bodytext"/>
    <w:rsid w:val="00347EC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table" w:styleId="TableGrid">
    <w:name w:val="Table Grid"/>
    <w:basedOn w:val="TableNormal"/>
    <w:uiPriority w:val="59"/>
    <w:rsid w:val="006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TimesNewRoman">
    <w:name w:val="Heading #1 + Times New Roman"/>
    <w:rsid w:val="008D0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Bodytext">
    <w:name w:val="Body text_"/>
    <w:link w:val="BodyText2"/>
    <w:rsid w:val="00A87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rsid w:val="00A87EF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Tahoma9ptBold">
    <w:name w:val="Body text + Tahoma;9 pt;Bold"/>
    <w:rsid w:val="00A87EF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BodytextTahomaSpacing0pt">
    <w:name w:val="Body text + Tahoma;Spacing 0 pt"/>
    <w:rsid w:val="00A87EF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bg-BG"/>
    </w:rPr>
  </w:style>
  <w:style w:type="paragraph" w:customStyle="1" w:styleId="BodyText2">
    <w:name w:val="Body Text2"/>
    <w:basedOn w:val="Normal"/>
    <w:link w:val="Bodytext"/>
    <w:rsid w:val="00A87EF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rsid w:val="00A87EFC"/>
    <w:pPr>
      <w:widowControl w:val="0"/>
      <w:shd w:val="clear" w:color="auto" w:fill="FFFFFF"/>
      <w:spacing w:before="180" w:after="13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8D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DF"/>
    <w:rPr>
      <w:rFonts w:ascii="Courier New" w:eastAsia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C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19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19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2B"/>
  </w:style>
  <w:style w:type="paragraph" w:styleId="Footer">
    <w:name w:val="footer"/>
    <w:basedOn w:val="Normal"/>
    <w:link w:val="FooterChar"/>
    <w:uiPriority w:val="99"/>
    <w:unhideWhenUsed/>
    <w:rsid w:val="0052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2B"/>
  </w:style>
  <w:style w:type="character" w:customStyle="1" w:styleId="Bodytext3">
    <w:name w:val="Body text (3)_"/>
    <w:basedOn w:val="DefaultParagraphFont"/>
    <w:link w:val="Bodytext30"/>
    <w:rsid w:val="00347EC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47EC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47EC2"/>
    <w:pPr>
      <w:widowControl w:val="0"/>
      <w:shd w:val="clear" w:color="auto" w:fill="FFFFFF"/>
      <w:spacing w:before="60" w:after="30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sid w:val="00347EC2"/>
    <w:pPr>
      <w:widowControl w:val="0"/>
      <w:shd w:val="clear" w:color="auto" w:fill="FFFFFF"/>
      <w:spacing w:before="300" w:after="18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BodyText1">
    <w:name w:val="Body Text1"/>
    <w:basedOn w:val="Bodytext"/>
    <w:rsid w:val="00347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BodytextTahomaBold">
    <w:name w:val="Body text + Tahoma;Bold"/>
    <w:basedOn w:val="Bodytext"/>
    <w:rsid w:val="00347EC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table" w:styleId="TableGrid">
    <w:name w:val="Table Grid"/>
    <w:basedOn w:val="TableNormal"/>
    <w:uiPriority w:val="59"/>
    <w:rsid w:val="006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208E-4A1B-475B-B54E-E841A494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7799</Words>
  <Characters>44458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Gyuler Alieva</dc:creator>
  <cp:lastModifiedBy>Gyuler Alieva</cp:lastModifiedBy>
  <cp:revision>11</cp:revision>
  <cp:lastPrinted>2016-06-27T06:39:00Z</cp:lastPrinted>
  <dcterms:created xsi:type="dcterms:W3CDTF">2016-10-17T13:43:00Z</dcterms:created>
  <dcterms:modified xsi:type="dcterms:W3CDTF">2016-10-19T11:54:00Z</dcterms:modified>
</cp:coreProperties>
</file>