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activeX/activeX17.xml" ContentType="application/vnd.ms-office.activeX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activeX/activeX16.xml" ContentType="application/vnd.ms-office.activeX+xml"/>
  <Override PartName="/word/styles.xml" ContentType="application/vnd.openxmlformats-officedocument.wordprocessingml.styles+xml"/>
  <Override PartName="/word/activeX/activeX13.xml" ContentType="application/vnd.ms-office.activeX+xml"/>
  <Override PartName="/word/activeX/activeX15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4.xml" ContentType="application/vnd.ms-office.activeX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8.xml" ContentType="application/vnd.ms-office.activeX+xml"/>
  <Override PartName="/word/numbering.xml" ContentType="application/vnd.openxmlformats-officedocument.wordprocessingml.numbering+xml"/>
  <Override PartName="/word/activeX/activeX14.xml" ContentType="application/vnd.ms-office.activeX+xml"/>
  <Override PartName="/word/activeX/activeX12.xml" ContentType="application/vnd.ms-office.activeX+xml"/>
  <Override PartName="/word/activeX/activeX11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4EB4E" w14:textId="5807B2B5" w:rsidR="00076E63" w:rsidRDefault="00076E63" w:rsidP="00076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67"/>
      </w:tblGrid>
      <w:tr w:rsidR="009D4DA5" w:rsidRPr="00BB21C0" w14:paraId="1D8F2074" w14:textId="77777777" w:rsidTr="009D4DA5">
        <w:trPr>
          <w:trHeight w:val="309"/>
        </w:trPr>
        <w:tc>
          <w:tcPr>
            <w:tcW w:w="4467" w:type="dxa"/>
          </w:tcPr>
          <w:p w14:paraId="50606853" w14:textId="584068EC" w:rsidR="009D4DA5" w:rsidRPr="009D4DA5" w:rsidRDefault="00FE55C5" w:rsidP="009D4DA5">
            <w:pPr>
              <w:rPr>
                <w:rFonts w:ascii="Century" w:hAnsi="Century"/>
                <w:b/>
              </w:rPr>
            </w:pPr>
            <w:r>
              <w:rPr>
                <w:rFonts w:ascii="Century" w:hAnsi="Century"/>
                <w:b/>
              </w:rPr>
              <w:t>Образецът н</w:t>
            </w:r>
            <w:r w:rsidR="009D4DA5" w:rsidRPr="009D4DA5">
              <w:rPr>
                <w:rFonts w:ascii="Century" w:hAnsi="Century"/>
                <w:b/>
              </w:rPr>
              <w:t>а частична предварителна оценка на въздействието влиза в сила от 01 януари 2021 г.</w:t>
            </w:r>
          </w:p>
        </w:tc>
      </w:tr>
    </w:tbl>
    <w:p w14:paraId="3A5FA6AA" w14:textId="11ED8AFE" w:rsidR="009D4DA5" w:rsidRDefault="009D4DA5" w:rsidP="00076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</w:p>
    <w:p w14:paraId="60F9E9CB" w14:textId="77777777" w:rsidR="009D4DA5" w:rsidRPr="00076E63" w:rsidRDefault="009D4DA5" w:rsidP="00076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</w:p>
    <w:tbl>
      <w:tblPr>
        <w:tblW w:w="102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043"/>
        <w:gridCol w:w="5216"/>
        <w:gridCol w:w="7"/>
      </w:tblGrid>
      <w:tr w:rsidR="00076E63" w:rsidRPr="00BB21C0" w14:paraId="2109902E" w14:textId="77777777" w:rsidTr="00C93DF1">
        <w:tc>
          <w:tcPr>
            <w:tcW w:w="10266" w:type="dxa"/>
            <w:gridSpan w:val="3"/>
            <w:shd w:val="clear" w:color="auto" w:fill="D9D9D9"/>
          </w:tcPr>
          <w:p w14:paraId="7693D970" w14:textId="1AA3297C" w:rsidR="00076E63" w:rsidRPr="00FE55C5" w:rsidRDefault="00FE55C5" w:rsidP="00076E6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5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Частична предварителна оценка на въздействието</w:t>
            </w:r>
          </w:p>
        </w:tc>
      </w:tr>
      <w:tr w:rsidR="00076E63" w:rsidRPr="00BB21C0" w14:paraId="7714BD33" w14:textId="77777777" w:rsidTr="00C93DF1">
        <w:trPr>
          <w:gridAfter w:val="1"/>
          <w:wAfter w:w="7" w:type="dxa"/>
        </w:trPr>
        <w:tc>
          <w:tcPr>
            <w:tcW w:w="5043" w:type="dxa"/>
          </w:tcPr>
          <w:p w14:paraId="06ECFD2C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Институция:</w:t>
            </w:r>
          </w:p>
          <w:p w14:paraId="4CB926E6" w14:textId="6602D0D7" w:rsidR="00076E63" w:rsidRPr="0026692E" w:rsidRDefault="0026692E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Министерство на околната среда и водите</w:t>
            </w:r>
          </w:p>
        </w:tc>
        <w:tc>
          <w:tcPr>
            <w:tcW w:w="5216" w:type="dxa"/>
          </w:tcPr>
          <w:p w14:paraId="76161BF2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Нормативен акт:</w:t>
            </w:r>
          </w:p>
          <w:p w14:paraId="493AFD50" w14:textId="4FA51528" w:rsidR="00076E63" w:rsidRPr="00076E63" w:rsidRDefault="0026692E" w:rsidP="00076E63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8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Проект на Постановление на Министерския съвет за изменение и допълнение на Наредбата за изискванията за качеството на течните горива, условията, реда и начина за техния контрол</w:t>
            </w:r>
          </w:p>
        </w:tc>
      </w:tr>
      <w:tr w:rsidR="00076E63" w:rsidRPr="00076E63" w14:paraId="37CC55A8" w14:textId="77777777" w:rsidTr="00C93DF1">
        <w:trPr>
          <w:gridAfter w:val="1"/>
          <w:wAfter w:w="7" w:type="dxa"/>
        </w:trPr>
        <w:tc>
          <w:tcPr>
            <w:tcW w:w="5043" w:type="dxa"/>
          </w:tcPr>
          <w:p w14:paraId="71AB573E" w14:textId="0F6F32F6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object w:dxaOrig="225" w:dyaOrig="225" w14:anchorId="4337ED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0" type="#_x0000_t75" style="width:202.5pt;height:39.75pt" o:ole="">
                  <v:imagedata r:id="rId7" o:title=""/>
                </v:shape>
                <w:control r:id="rId8" w:name="OptionButton2" w:shapeid="_x0000_i1060"/>
              </w:object>
            </w:r>
          </w:p>
        </w:tc>
        <w:tc>
          <w:tcPr>
            <w:tcW w:w="5216" w:type="dxa"/>
          </w:tcPr>
          <w:p w14:paraId="6830EBA0" w14:textId="613470A2" w:rsidR="00076E63" w:rsidRPr="00076E63" w:rsidRDefault="00076E63" w:rsidP="00E203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/>
              </w:rPr>
              <w:object w:dxaOrig="225" w:dyaOrig="225" w14:anchorId="53AA5392">
                <v:shape id="_x0000_i1062" type="#_x0000_t75" style="width:202.5pt;height:39pt" o:ole="">
                  <v:imagedata r:id="rId9" o:title=""/>
                </v:shape>
                <w:control r:id="rId10" w:name="OptionButton1" w:shapeid="_x0000_i1062"/>
              </w:object>
            </w:r>
          </w:p>
        </w:tc>
      </w:tr>
      <w:tr w:rsidR="00076E63" w:rsidRPr="00BB21C0" w14:paraId="46A9895B" w14:textId="77777777" w:rsidTr="00C93DF1">
        <w:trPr>
          <w:gridAfter w:val="1"/>
          <w:wAfter w:w="7" w:type="dxa"/>
        </w:trPr>
        <w:tc>
          <w:tcPr>
            <w:tcW w:w="5043" w:type="dxa"/>
          </w:tcPr>
          <w:p w14:paraId="34FEE387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Лице за контакт:</w:t>
            </w:r>
          </w:p>
          <w:p w14:paraId="316B6F30" w14:textId="726E7EA5" w:rsidR="00076E63" w:rsidRPr="00076E63" w:rsidRDefault="00E203E5" w:rsidP="00076E63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8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Иван Ангелов, директор на дирекция „Опазване чистотата на въздуха“</w:t>
            </w:r>
          </w:p>
        </w:tc>
        <w:tc>
          <w:tcPr>
            <w:tcW w:w="5216" w:type="dxa"/>
          </w:tcPr>
          <w:p w14:paraId="0195404F" w14:textId="6E45B87C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Телефон</w:t>
            </w:r>
            <w:r w:rsidR="00600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и ел. поща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p w14:paraId="65863EA2" w14:textId="77777777" w:rsidR="00076E63" w:rsidRDefault="00CE2CF7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02/940 63 05</w:t>
            </w:r>
          </w:p>
          <w:p w14:paraId="55D0CF32" w14:textId="5DAE920A" w:rsidR="00EF0A99" w:rsidRPr="00EF0A99" w:rsidRDefault="00A630A4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hyperlink r:id="rId11" w:history="1">
              <w:r w:rsidR="00245C00" w:rsidRPr="00A8766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bg-BG"/>
                </w:rPr>
                <w:t>angelov@moew.government.bg</w:t>
              </w:r>
            </w:hyperlink>
            <w:r w:rsidR="00245C0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076E63" w:rsidRPr="00BB21C0" w14:paraId="2757906E" w14:textId="77777777" w:rsidTr="00C93DF1">
        <w:tc>
          <w:tcPr>
            <w:tcW w:w="10266" w:type="dxa"/>
            <w:gridSpan w:val="3"/>
          </w:tcPr>
          <w:p w14:paraId="71074557" w14:textId="6CB7EE26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1. </w:t>
            </w:r>
            <w:r w:rsidR="00CC10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</w:t>
            </w:r>
            <w:r w:rsidR="00113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за решаване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: </w:t>
            </w:r>
          </w:p>
          <w:p w14:paraId="22AFA1BD" w14:textId="17A13F4D" w:rsidR="00076E63" w:rsidRDefault="00076E63" w:rsidP="00AE20CF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 Кратко опишете проблема/</w:t>
            </w:r>
            <w:r w:rsidR="009D4DA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ите и причините за неговото/тяхното възникване. По възможност посочете числови стойности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050"/>
            </w:tblGrid>
            <w:tr w:rsidR="00CF723F" w:rsidRPr="00BB21C0" w14:paraId="2CCE47C7" w14:textId="77777777">
              <w:trPr>
                <w:trHeight w:val="1908"/>
              </w:trPr>
              <w:tc>
                <w:tcPr>
                  <w:tcW w:w="0" w:type="auto"/>
                </w:tcPr>
                <w:p w14:paraId="0EC246C6" w14:textId="276E637F" w:rsidR="00CF723F" w:rsidRPr="00CF723F" w:rsidRDefault="00CF723F" w:rsidP="007846A2">
                  <w:pPr>
                    <w:spacing w:after="120" w:line="240" w:lineRule="auto"/>
                    <w:ind w:left="-91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На 20 ноември 2023</w:t>
                  </w:r>
                  <w:r w:rsidRPr="00CF72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 xml:space="preserve">г. влезе в сила </w:t>
                  </w:r>
                  <w:r w:rsidRPr="003576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Директива (ЕС) 2023/2413 на Европейския парламент и на Съвета от 18 октомври 2023 година за изменение на Директива (ЕС) 2018/2001, Регламент (ЕС) 2018/1999 и Директива 98/70/ЕО по отношение на насърчаването на енергията от възобновяеми източници и за отмяна на Директива (ЕС) 2015/652 на Съвета</w:t>
                  </w:r>
                  <w:r w:rsidRPr="00CF72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. Директивата е обнародвана в Официален вестник 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а Европейския съюз</w:t>
                  </w:r>
                  <w:r w:rsidR="007846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, Серия L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 xml:space="preserve"> от 31</w:t>
                  </w:r>
                  <w:r w:rsidRPr="00CF72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октомври 2023</w:t>
                  </w:r>
                  <w:r w:rsidRPr="00CF72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 xml:space="preserve">г. </w:t>
                  </w:r>
                </w:p>
                <w:p w14:paraId="4E21C503" w14:textId="42B76801" w:rsidR="00CF723F" w:rsidRPr="00CF723F" w:rsidRDefault="007846A2" w:rsidP="007846A2">
                  <w:pPr>
                    <w:spacing w:after="120" w:line="240" w:lineRule="auto"/>
                    <w:ind w:left="-91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Директива (ЕС) 2023/2413</w:t>
                  </w:r>
                  <w:r w:rsidR="00CF723F" w:rsidRPr="00CF72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 xml:space="preserve"> е правен акт, приет от институциите на Европейския съюз, адресиран към държавите-членки, които трябва да приемат и публикуват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в конкретни срокове</w:t>
                  </w:r>
                  <w:r w:rsidR="00CF723F" w:rsidRPr="00CF72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 xml:space="preserve"> законовите, подзаконовите и административните разпоредби, необходими, за въвеждане на Директивата в националните законодателства. </w:t>
                  </w:r>
                </w:p>
                <w:p w14:paraId="008FEEF1" w14:textId="3A438111" w:rsidR="00CF723F" w:rsidRPr="00CF723F" w:rsidRDefault="00CF723F" w:rsidP="00E30B79">
                  <w:pPr>
                    <w:spacing w:after="120" w:line="240" w:lineRule="auto"/>
                    <w:ind w:left="-91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CF72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Република България като държав</w:t>
                  </w:r>
                  <w:r w:rsidR="007846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а членка в Европейския съюз</w:t>
                  </w:r>
                  <w:r w:rsidRPr="00CF72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 xml:space="preserve">, има задължение да привежда националното си законодателство в съответствие с правото на Европейския съюз. </w:t>
                  </w:r>
                </w:p>
              </w:tc>
            </w:tr>
          </w:tbl>
          <w:p w14:paraId="3D873169" w14:textId="373005AC" w:rsidR="002A678D" w:rsidRPr="000666D9" w:rsidRDefault="00843AA1" w:rsidP="007846A2">
            <w:pPr>
              <w:spacing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5762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 изпълнение на целите на Директива (ЕС) 2023/2413 и по-конкретно измененията, които тя прави в Директива 98/70/ЕО </w:t>
            </w:r>
            <w:r w:rsidR="000666D9" w:rsidRPr="0035762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 Европейския парламент и на Съвета от 13 октомври 1998 година относно качеството на бензиновите и дизеловите горива</w:t>
            </w:r>
            <w:r w:rsidR="00391D7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="000A66A2" w:rsidRPr="0035762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е необходимо в срок до </w:t>
            </w:r>
            <w:r w:rsidR="002A678D" w:rsidRPr="0035762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21 май 2025г. държавите</w:t>
            </w:r>
            <w:r w:rsidR="00391D7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</w:t>
            </w:r>
            <w:r w:rsidR="002A678D" w:rsidRPr="0035762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членки да въведат в сила законовите, подзаконовите и административните разпоредби, които са необходими.</w:t>
            </w:r>
            <w:r w:rsidR="00A928E6" w:rsidRPr="0035762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B1376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Това поражда необходимостта да бъдат нап</w:t>
            </w:r>
            <w:r w:rsidR="004E093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равени изменения </w:t>
            </w:r>
            <w:r w:rsidR="004E093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в </w:t>
            </w:r>
            <w:r w:rsidR="004E0932" w:rsidRPr="00BB2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Наредба за изискванията за качество на течните горива, условията, реда и начина за техния контрол, приета с Постановление № 156 на Министерския съвет от 15 юли 2003г.</w:t>
            </w:r>
          </w:p>
          <w:p w14:paraId="46DC90C6" w14:textId="4435EAA6" w:rsidR="00076E63" w:rsidRDefault="00076E63" w:rsidP="00AE20CF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1.2. Посочете възможно ли е проблемът да се реши в рамките на съществуващото законодателство чрез промяна в организацията на работа и/или чрез въвеждане на нови технологични възможности (например съвместни инспекции между няколко органа и др.).</w:t>
            </w:r>
          </w:p>
          <w:p w14:paraId="6377BFE3" w14:textId="766F2A5E" w:rsidR="00AE20CF" w:rsidRPr="00AE20CF" w:rsidRDefault="00AE20CF" w:rsidP="00AE20CF">
            <w:pPr>
              <w:pStyle w:val="Default"/>
            </w:pPr>
            <w:r w:rsidRPr="00AE20CF">
              <w:t xml:space="preserve">Проблемите не могат да се решат в рамките на съществуващата нормативна уредба чрез промяна в организацията на работа и/или чрез въвеждане на нови технологични възможности. </w:t>
            </w:r>
          </w:p>
          <w:p w14:paraId="16AACFDA" w14:textId="75F2C79D" w:rsidR="00076E63" w:rsidRDefault="00076E63" w:rsidP="00AE20CF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1.3. Посочете защо действащата нормативна рамка не позволява решаване на проблем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а/</w:t>
            </w:r>
            <w:r w:rsidR="009D4DA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ите.</w:t>
            </w:r>
          </w:p>
          <w:p w14:paraId="0B675DBB" w14:textId="485679DE" w:rsidR="00C50530" w:rsidRPr="000666D9" w:rsidRDefault="00B44A22" w:rsidP="00C5053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Действащата </w:t>
            </w:r>
            <w:r w:rsidR="00641ED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към момента </w:t>
            </w:r>
            <w:r w:rsidR="00C50530" w:rsidRPr="00BB2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Наредба за изискванията за качество на течните горива, условията, реда и начина за техния контрол</w:t>
            </w:r>
            <w:r w:rsidR="00C5053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приета с Постановление № 156 на Министерския съвет от 15 юли 2003г.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не е в съответствие с последните изменения </w:t>
            </w:r>
            <w:r w:rsidR="00641ED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 Директива 98/70/ЕО, въведени от Директива (ЕС) 2023/2413</w:t>
            </w:r>
            <w:r w:rsidR="00EB55C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което нал</w:t>
            </w:r>
            <w:r w:rsidR="00B31B7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ага транспониране на текстовете в националното законодателство.</w:t>
            </w:r>
          </w:p>
          <w:p w14:paraId="31F4A275" w14:textId="4D928E39" w:rsidR="00076E63" w:rsidRDefault="00076E63" w:rsidP="00AE20CF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1.4. Посочете задължителните действия, произтичащи от нормативни актове от по-висока степен или </w:t>
            </w:r>
            <w:r w:rsidR="009D4DA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актове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от правото на ЕС.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050"/>
            </w:tblGrid>
            <w:tr w:rsidR="009B6F4B" w:rsidRPr="00BB21C0" w14:paraId="3FD6D4B0" w14:textId="77777777">
              <w:trPr>
                <w:trHeight w:val="385"/>
              </w:trPr>
              <w:tc>
                <w:tcPr>
                  <w:tcW w:w="0" w:type="auto"/>
                </w:tcPr>
                <w:p w14:paraId="0C8AB1E2" w14:textId="42EE8944" w:rsidR="009B6F4B" w:rsidRPr="009B6F4B" w:rsidRDefault="009B6F4B" w:rsidP="0087167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4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</w:pPr>
                  <w:r w:rsidRPr="009B6F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 xml:space="preserve">За решаването на </w:t>
                  </w:r>
                  <w:r w:rsidRPr="00871677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lang w:val="bg-BG"/>
                    </w:rPr>
                    <w:t>проблема е</w:t>
                  </w:r>
                  <w:r w:rsidRPr="009B6F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 xml:space="preserve"> необходимо да бъдат извършени промени в</w:t>
                  </w:r>
                  <w:r w:rsidRPr="0087167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 xml:space="preserve"> </w:t>
                  </w:r>
                  <w:r w:rsidR="00871677" w:rsidRPr="00BB21C0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t>Наредба за изискванията за качество на течните горива, условията, реда и начина за техния контрол</w:t>
                  </w:r>
                  <w:r w:rsidRPr="009B6F4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, произтичащи от правото на Европейския съю</w:t>
                  </w:r>
                  <w:r w:rsidR="0087167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з – Директива (</w:t>
                  </w:r>
                  <w:r w:rsidR="009A41D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ЕС) 2023/2413 и измененията, кои</w:t>
                  </w:r>
                  <w:r w:rsidR="0087167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bg-BG"/>
                    </w:rPr>
                    <w:t>то тя прави в Директива 98/70/ЕО.</w:t>
                  </w:r>
                </w:p>
              </w:tc>
            </w:tr>
          </w:tbl>
          <w:p w14:paraId="7940FF0C" w14:textId="77777777" w:rsidR="00C54ABE" w:rsidRDefault="00C54ABE" w:rsidP="00AE20CF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</w:p>
          <w:p w14:paraId="7E3C2DF9" w14:textId="1C580EEB" w:rsidR="00076E63" w:rsidRDefault="00076E63" w:rsidP="00AE20CF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1.5. Посочете дали са извършени последващи оценки на нормативния акт или анализи за изпълнението на политиката и какви са резултатите от тях?</w:t>
            </w:r>
            <w:r w:rsidRPr="00076E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</w:p>
          <w:p w14:paraId="11092831" w14:textId="5ABB6784" w:rsidR="00AE20CF" w:rsidRPr="00AE20CF" w:rsidRDefault="00AE20CF" w:rsidP="00AE20CF">
            <w:pPr>
              <w:pStyle w:val="Default"/>
            </w:pPr>
            <w:r w:rsidRPr="00AE20CF">
              <w:t>Не са изготвяни последващи оценки на</w:t>
            </w:r>
            <w:r>
              <w:t xml:space="preserve"> въздействието на нормативния а</w:t>
            </w:r>
            <w:r w:rsidR="00F56347">
              <w:t>кт.</w:t>
            </w:r>
          </w:p>
        </w:tc>
      </w:tr>
      <w:tr w:rsidR="00076E63" w:rsidRPr="00BB21C0" w14:paraId="1749561E" w14:textId="77777777" w:rsidTr="00C93DF1">
        <w:tc>
          <w:tcPr>
            <w:tcW w:w="10266" w:type="dxa"/>
            <w:gridSpan w:val="3"/>
          </w:tcPr>
          <w:p w14:paraId="654CA161" w14:textId="77777777" w:rsidR="00076E63" w:rsidRPr="00076E63" w:rsidRDefault="00076E63" w:rsidP="00076E6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2. Цели:</w:t>
            </w:r>
          </w:p>
          <w:p w14:paraId="47D7E2C6" w14:textId="5B84D354" w:rsidR="00076E63" w:rsidRPr="00076E63" w:rsidRDefault="00AE072F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Цел </w:t>
            </w:r>
          </w:p>
          <w:p w14:paraId="4023AC48" w14:textId="388E0B8C" w:rsidR="00076E63" w:rsidRDefault="00356D5F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 проект</w:t>
            </w:r>
            <w:r w:rsidR="00391D7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ПМС </w:t>
            </w:r>
            <w:r w:rsidR="00A7449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 изменение и допълнение на </w:t>
            </w:r>
            <w:r w:rsidR="00A74497" w:rsidRPr="00BB2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Наредбата за изискванията за качеството на течните горива, условията, реда и начина за техния контрол</w:t>
            </w:r>
            <w:r w:rsidR="008B6A3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(</w:t>
            </w:r>
            <w:r w:rsidR="00D41A6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Наредбата</w:t>
            </w:r>
            <w:r w:rsidR="008B6A3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се цели </w:t>
            </w:r>
            <w:r w:rsidR="0036346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транспониране </w:t>
            </w:r>
            <w:r w:rsidR="007C01E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 текстове от Директива (ЕС) 2023/2413 и измененията, която тя прави в Директива 98/70/ЕО.</w:t>
            </w:r>
          </w:p>
          <w:p w14:paraId="371B8F82" w14:textId="3C5DC1CB" w:rsidR="00103931" w:rsidRPr="00356D5F" w:rsidRDefault="006930DC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930D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 отношение на съставките на биологична основа в дизеловото гориво</w:t>
            </w:r>
            <w:r w:rsidR="00391D7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Pr="006930D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посочването в Директив</w:t>
            </w:r>
            <w:r w:rsidR="003E20D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 98/70/ЕО на дизелово гориво В10</w:t>
            </w:r>
            <w:r w:rsidRPr="006930D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което е дизелово гориво, съдържащо до </w:t>
            </w:r>
            <w:r w:rsidR="003E20D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10</w:t>
            </w:r>
            <w:r w:rsidRPr="006930D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% метилови ес</w:t>
            </w:r>
            <w:r w:rsidR="00E2658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тери на мастни киселини (FAME)</w:t>
            </w:r>
            <w:r w:rsidR="00391D7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Pr="006930D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следва да бъде отразено в </w:t>
            </w:r>
            <w:r w:rsidR="00D41A6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Наредбата</w:t>
            </w:r>
            <w:r w:rsidR="003E20D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3F4A0FB5" w14:textId="5173CE35" w:rsidR="00076E63" w:rsidRPr="00076E63" w:rsidRDefault="00076E63" w:rsidP="007831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Посочете 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определените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цели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за решаване на проблем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а/</w:t>
            </w:r>
            <w:r w:rsidR="009D4DA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те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, по възможно най-конкретен и измерим начин, включително индикативен график за тяхното постигане. Целите е необходимо да 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са насочени към решаването на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а/</w:t>
            </w:r>
            <w:r w:rsidR="009D4DA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те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 да съответстват на действащ</w:t>
            </w:r>
            <w:r w:rsid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ите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стратегическ</w:t>
            </w:r>
            <w:r w:rsid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 документи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</w:tc>
      </w:tr>
      <w:tr w:rsidR="00076E63" w:rsidRPr="00BB21C0" w14:paraId="70468BFA" w14:textId="77777777" w:rsidTr="00C93DF1">
        <w:tc>
          <w:tcPr>
            <w:tcW w:w="10266" w:type="dxa"/>
            <w:gridSpan w:val="3"/>
          </w:tcPr>
          <w:p w14:paraId="73797BAF" w14:textId="212309C2" w:rsidR="00076E63" w:rsidRPr="0073742E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4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3. </w:t>
            </w:r>
            <w:r w:rsidR="007108A0" w:rsidRPr="007374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З</w:t>
            </w:r>
            <w:r w:rsidRPr="007374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</w:t>
            </w:r>
            <w:r w:rsidR="00E653D3" w:rsidRPr="007374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интересовани</w:t>
            </w:r>
            <w:r w:rsidRPr="007374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страни: </w:t>
            </w:r>
          </w:p>
          <w:p w14:paraId="51F8DC7F" w14:textId="77777777" w:rsidR="00877C76" w:rsidRDefault="00F622AB" w:rsidP="00877C76">
            <w:pPr>
              <w:tabs>
                <w:tab w:val="left" w:pos="415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742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1.</w:t>
            </w:r>
            <w:r w:rsidRPr="0073742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</w:r>
            <w:r w:rsidRPr="007D75A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Производители, вносители, разпространител</w:t>
            </w:r>
            <w:r w:rsidR="0073742E" w:rsidRPr="007D75A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 и крайни разпространители на </w:t>
            </w:r>
            <w:r w:rsidRPr="007D75A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течни горива на пазара - около 3500;</w:t>
            </w:r>
          </w:p>
          <w:p w14:paraId="1DF271F0" w14:textId="7E953FEC" w:rsidR="00877C76" w:rsidRPr="0073742E" w:rsidRDefault="00877C76" w:rsidP="00877C76">
            <w:pPr>
              <w:tabs>
                <w:tab w:val="left" w:pos="415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2. </w:t>
            </w:r>
            <w:r w:rsidRPr="0073742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Асоциации и сдружения на производители, вносители, разпространители и крайни разпростран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ители на течно гориво на пазара;</w:t>
            </w:r>
          </w:p>
          <w:p w14:paraId="66694C7C" w14:textId="73E04A9B" w:rsidR="00F622AB" w:rsidRPr="0073742E" w:rsidRDefault="00877C76" w:rsidP="005A6F7B">
            <w:pPr>
              <w:tabs>
                <w:tab w:val="left" w:pos="415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3.</w:t>
            </w:r>
            <w:r w:rsidR="00F622AB" w:rsidRPr="0073742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  <w:t>Държавна агенция за метрологичен и технически надзор</w:t>
            </w:r>
            <w:r w:rsidR="00391D7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="00F622AB" w:rsidRPr="0073742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като орган по контрол на качеството на т</w:t>
            </w:r>
            <w:r w:rsidR="0073742E" w:rsidRPr="0073742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ечните горива </w:t>
            </w:r>
            <w:r w:rsidR="00F622AB" w:rsidRPr="0073742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съгласно чл.30а от З</w:t>
            </w:r>
            <w:r w:rsidR="00EB101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акона за чистотата на атмосферния въздух (ЗЧАВ)</w:t>
            </w:r>
            <w:r w:rsidR="00F622AB" w:rsidRPr="0073742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14:paraId="70A80E7B" w14:textId="7E9B0F8B" w:rsidR="00F622AB" w:rsidRPr="0073742E" w:rsidRDefault="0099642B" w:rsidP="005A6F7B">
            <w:pPr>
              <w:tabs>
                <w:tab w:val="left" w:pos="415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</w:t>
            </w:r>
            <w:r w:rsidR="00F622AB" w:rsidRPr="0073742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 w:rsidR="00F622AB" w:rsidRPr="0073742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  <w:t>Министерство на околната среда и водите в качеството на орган, контролиращ прилагането на Закона за чистотата н</w:t>
            </w:r>
            <w:r w:rsidR="00764E7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 атмосферния въздух</w:t>
            </w:r>
            <w:r w:rsidR="00391D7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="00764E7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съгласно</w:t>
            </w:r>
            <w:r w:rsidR="00F622AB" w:rsidRPr="0073742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чл.8, ал.1 от ЗЧАВ</w:t>
            </w:r>
            <w:r w:rsidR="00391D7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="00F622AB" w:rsidRPr="0073742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на основание §6а от Преходни и Заключителни разпоредби на </w:t>
            </w:r>
            <w:r w:rsidR="00EA01A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Наредбата</w:t>
            </w:r>
            <w:r w:rsidR="00F622AB" w:rsidRPr="0073742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14:paraId="025F49CD" w14:textId="10D7D777" w:rsidR="005A6F7B" w:rsidRPr="0073742E" w:rsidRDefault="0099642B" w:rsidP="005A6F7B">
            <w:pPr>
              <w:tabs>
                <w:tab w:val="left" w:pos="415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5</w:t>
            </w:r>
            <w:r w:rsidR="00F622AB" w:rsidRPr="0073742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 w:rsidR="00F622AB" w:rsidRPr="0073742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ab/>
              <w:t>Министерството на енергетиката</w:t>
            </w:r>
            <w:r w:rsidR="00391D7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="00F622AB" w:rsidRPr="0073742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 качеството на орган, контролиращ прилагането на Закона за енергията от възобно</w:t>
            </w:r>
            <w:r w:rsidR="0073742E" w:rsidRPr="0073742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вяеми източници по отношение на</w:t>
            </w:r>
            <w:r w:rsidR="00F622AB" w:rsidRPr="0073742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качеството на биогоривата и техните смеси с течни горива от нефтен произход, както и на течните горива от биомаса осъществяван от ДАМТН съгласно чл.51, ал.1</w:t>
            </w:r>
            <w:r w:rsidR="00A308B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същия закон.</w:t>
            </w:r>
          </w:p>
          <w:p w14:paraId="13103825" w14:textId="2FEA5C5F" w:rsidR="00076E63" w:rsidRPr="00076E63" w:rsidRDefault="00076E63" w:rsidP="00877C76">
            <w:pPr>
              <w:tabs>
                <w:tab w:val="left" w:pos="415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всички потенциални за</w:t>
            </w:r>
            <w:r w:rsid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интересовани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страни/</w:t>
            </w:r>
            <w:r w:rsidR="0060089B" w:rsidRP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груп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="0060089B" w:rsidRP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заинтересовани страни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 рамките на процеса по извършване на частичната предварителна частична оценка на въздействието</w:t>
            </w:r>
            <w:r w:rsid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и/или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при обществените консултации по чл. 26 от Закона за нормативните актове), върху които предложени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я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т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ще окаж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ат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пряко или косвено въздействие (бизнес в дадена област/всички предприемачи, неправителствени организации, граждани/техни представители, държавни органи/общини и др.).</w:t>
            </w:r>
          </w:p>
        </w:tc>
      </w:tr>
      <w:tr w:rsidR="00076E63" w:rsidRPr="00BB21C0" w14:paraId="66D92659" w14:textId="77777777" w:rsidTr="00C93DF1">
        <w:tc>
          <w:tcPr>
            <w:tcW w:w="10266" w:type="dxa"/>
            <w:gridSpan w:val="3"/>
          </w:tcPr>
          <w:p w14:paraId="5D74D9EC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4. Варианти на действие. Анализ на въздействията:</w:t>
            </w:r>
          </w:p>
        </w:tc>
      </w:tr>
      <w:tr w:rsidR="00042D08" w:rsidRPr="00076E63" w14:paraId="43D33DAE" w14:textId="77777777" w:rsidTr="00C93DF1">
        <w:tc>
          <w:tcPr>
            <w:tcW w:w="10266" w:type="dxa"/>
            <w:gridSpan w:val="3"/>
          </w:tcPr>
          <w:p w14:paraId="33A10896" w14:textId="77777777" w:rsidR="00042D08" w:rsidRPr="00C93DF1" w:rsidRDefault="00042D0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4.1. По проблем 1:</w:t>
            </w:r>
          </w:p>
        </w:tc>
      </w:tr>
      <w:tr w:rsidR="00076E63" w:rsidRPr="00BB21C0" w14:paraId="0DBF4389" w14:textId="77777777" w:rsidTr="00C93DF1">
        <w:tc>
          <w:tcPr>
            <w:tcW w:w="10266" w:type="dxa"/>
            <w:gridSpan w:val="3"/>
          </w:tcPr>
          <w:p w14:paraId="19F2183A" w14:textId="40894531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</w:t>
            </w:r>
            <w:r w:rsidR="00042D08" w:rsidRPr="003C12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„Без действие“:</w:t>
            </w:r>
          </w:p>
          <w:p w14:paraId="77981EA4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Описание:</w:t>
            </w:r>
          </w:p>
          <w:p w14:paraId="208F2BB2" w14:textId="1B8DD75D" w:rsidR="00325BDD" w:rsidRDefault="00A16FFE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2714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При вариант „Без действие“ ще е налице неизпълнение на ангажимент на Бъл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гария като държава членка на Европейския съюз. </w:t>
            </w:r>
            <w:r w:rsidR="00325BDD" w:rsidRPr="00592BF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При </w:t>
            </w:r>
            <w:r w:rsidR="00592BF4" w:rsidRPr="00592BF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този вариант не се предвижда изменение на </w:t>
            </w:r>
            <w:r w:rsidR="00592BF4" w:rsidRPr="00BB2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Наредбата за изискванията за качеството на течните горива, условията, реда и начина за техния контрол</w:t>
            </w:r>
            <w:r w:rsidR="00DC37D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 Това означава, че в националното законодателство няма да бъдат транспонирани текстовете от Директива 98/70/ЕО и то няма да бъде хармонизирано с европейското законодателство.</w:t>
            </w:r>
          </w:p>
          <w:p w14:paraId="0EA44B2B" w14:textId="77777777" w:rsidR="00327140" w:rsidRPr="00592BF4" w:rsidRDefault="00327140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217DE7E3" w14:textId="2DBF5791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Положителни (икономически/социални/</w:t>
            </w:r>
            <w:r w:rsidR="00064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екологични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) въздействия:</w:t>
            </w:r>
          </w:p>
          <w:p w14:paraId="7635AFC0" w14:textId="7DE2EE94" w:rsidR="00076E63" w:rsidRPr="00076E63" w:rsidRDefault="00D61EBC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При този вариант няма идентифицирани положителни въздействия върху заинтересованите страни. </w:t>
            </w:r>
          </w:p>
          <w:p w14:paraId="04A4531D" w14:textId="746338AD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(върху всяка за</w:t>
            </w:r>
            <w:r w:rsid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интересована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страна/група за</w:t>
            </w:r>
            <w:r w:rsid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интересовани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страни)</w:t>
            </w:r>
          </w:p>
          <w:p w14:paraId="2F15247A" w14:textId="65D5DBB3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Отрицателни (икономически/социални/</w:t>
            </w:r>
            <w:r w:rsidR="00064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екологични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) въздействия:</w:t>
            </w:r>
          </w:p>
          <w:p w14:paraId="02E421BD" w14:textId="344F0C31" w:rsidR="00F776D0" w:rsidRDefault="00F776D0" w:rsidP="00F776D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776D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При нетранспониране на Директивата в определения срок, ще бъде стартирана процедура за нарушение срещу страната, като при продължаващо нарушение ще се стигне до сезиране на Съда на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вропейския съюз</w:t>
            </w:r>
            <w:r w:rsidR="00BE1DC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 съответно</w:t>
            </w:r>
            <w:r w:rsidRPr="00F776D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налагане на финансови санкции срещу България</w:t>
            </w:r>
            <w:r w:rsidR="0032714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всеки ден до транспониране на Директивата</w:t>
            </w:r>
            <w:r w:rsidRPr="00F776D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</w:p>
          <w:p w14:paraId="01039272" w14:textId="144DACA0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</w:t>
            </w:r>
            <w:r w:rsidR="00E653D3" w:rsidRP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върху всяка заинтересована страна/група заинтересовани страни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)</w:t>
            </w:r>
          </w:p>
          <w:p w14:paraId="0115CB54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Специфични въздействия:</w:t>
            </w:r>
          </w:p>
          <w:p w14:paraId="3C25F390" w14:textId="46DFE449" w:rsidR="00076E63" w:rsidRPr="0026692E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Въздействия върху малките и средните предприятия:</w:t>
            </w:r>
            <w:r w:rsidRPr="0026692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6999304C" w14:textId="0D4472D2" w:rsidR="00A22C86" w:rsidRPr="00076E63" w:rsidRDefault="00A22C86" w:rsidP="00A22C8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Този вариант не е свързан с </w:t>
            </w:r>
            <w:r w:rsidR="005A75F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въздействие върху малките и средните предприятия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1EE5FAC2" w14:textId="59698E82" w:rsidR="00076E63" w:rsidRPr="00076E6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Административна тежест: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77D1B46C" w14:textId="3FF2A69D" w:rsidR="00076E63" w:rsidRPr="00076E63" w:rsidRDefault="00AD325C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Този вариант не е свързан с промяна на административната тежест.</w:t>
            </w:r>
          </w:p>
          <w:p w14:paraId="7A252E0D" w14:textId="7DC2FCDF" w:rsidR="00076E63" w:rsidRPr="00C93DF1" w:rsidRDefault="007831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1.1. </w:t>
            </w:r>
            <w:r w:rsidR="00076E63" w:rsidRPr="00C93DF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Опишете качествено (при възможност – и количествено) всички значителни потенциални икономически, социални и екологични въздействия, вкл</w:t>
            </w:r>
            <w:r w:rsid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ючително</w:t>
            </w:r>
            <w:r w:rsidR="00076E63" w:rsidRPr="00C93DF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="00E653D3" w:rsidRP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върху всяка заинтересована страна/група заинтересовани страни</w:t>
            </w:r>
            <w:r w:rsidR="00076E63" w:rsidRPr="00C93DF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 Пояснете кои въздействия се очаква да бъдат значителни и кои второстепенни.</w:t>
            </w:r>
          </w:p>
          <w:p w14:paraId="7F64A028" w14:textId="2E9E22CB" w:rsidR="00F04B4E" w:rsidRDefault="0078311F">
            <w:pPr>
              <w:pBdr>
                <w:bottom w:val="single" w:sz="6" w:space="1" w:color="auto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1.2. </w:t>
            </w:r>
            <w:r w:rsidR="00F04B4E" w:rsidRPr="00C93DF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  <w:p w14:paraId="703E8290" w14:textId="48638901" w:rsidR="00E44DE0" w:rsidRPr="00076E63" w:rsidRDefault="00E44DE0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 xml:space="preserve">Вариант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2</w:t>
            </w:r>
            <w:r w:rsidR="00FF4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„</w:t>
            </w:r>
            <w:r w:rsidR="00FF4476" w:rsidRPr="00FF4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FF4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Приемане на Постановление на Министерския съвет </w:t>
            </w:r>
            <w:r w:rsidR="00FF4476" w:rsidRPr="00FF4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за изменение и допълнение на Наредбата за изискванията за качеството на течните горива, условията, реда и начина за техния контрол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“:</w:t>
            </w:r>
          </w:p>
          <w:p w14:paraId="2923BC29" w14:textId="77777777" w:rsidR="00E44DE0" w:rsidRPr="00076E63" w:rsidRDefault="00E44DE0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Описание:</w:t>
            </w:r>
          </w:p>
          <w:p w14:paraId="27DB3CD7" w14:textId="4371A2BB" w:rsidR="00697A16" w:rsidRPr="00356D5F" w:rsidRDefault="00697A16" w:rsidP="00697A16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 проектът на ПМС за изменение и допълнение на </w:t>
            </w:r>
            <w:r w:rsidRPr="00BB2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Наредбата за изискванията за качеството на течните горива, условията, реда и начина за техния контрол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се цели транспониране на текстове от Директива (</w:t>
            </w:r>
            <w:r w:rsidR="006A525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ЕС) 2023/2413 и измененията, кои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то тя прави в Директива 98/70/ЕО. В Наредбата </w:t>
            </w:r>
            <w:r w:rsidR="0043516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наред с някои промени от техническо естество,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ще бъде посочено </w:t>
            </w:r>
            <w:r w:rsidR="006A525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пределно допустимото съдържание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6930D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съставките на биологична основа в дизеловото гориво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В10</w:t>
            </w:r>
            <w:r w:rsidRPr="006930D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което е дизелово гориво, съдържащо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10</w:t>
            </w:r>
            <w:r w:rsidRPr="006930D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% метилови 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тери на мастни киселини (FAME).</w:t>
            </w:r>
          </w:p>
          <w:p w14:paraId="31878F0B" w14:textId="24EC5533" w:rsidR="00E44DE0" w:rsidRPr="00076E63" w:rsidRDefault="00E44DE0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Положителни (икономически/социални/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екологични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) въздействия: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050"/>
            </w:tblGrid>
            <w:tr w:rsidR="001331DC" w:rsidRPr="00BB21C0" w14:paraId="5D94A221" w14:textId="77777777">
              <w:trPr>
                <w:trHeight w:val="1345"/>
              </w:trPr>
              <w:tc>
                <w:tcPr>
                  <w:tcW w:w="0" w:type="auto"/>
                </w:tcPr>
                <w:p w14:paraId="70393434" w14:textId="797CCA1B" w:rsidR="001331DC" w:rsidRPr="001A5A8E" w:rsidRDefault="001331DC" w:rsidP="007D4FB9">
                  <w:pPr>
                    <w:spacing w:before="120" w:after="120" w:line="240" w:lineRule="auto"/>
                    <w:ind w:left="-91" w:right="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1A5A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 xml:space="preserve">В случай, че </w:t>
                  </w:r>
                  <w:r w:rsidRPr="001A5A8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bg-BG"/>
                    </w:rPr>
                    <w:t>бъде приет проекта на акт</w:t>
                  </w:r>
                  <w:r w:rsidRPr="001A5A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, ще е налице п</w:t>
                  </w:r>
                  <w:r w:rsidRPr="001A5A8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bg-BG"/>
                    </w:rPr>
                    <w:t>ривеждане в съответствие с правото на Европейския съюз</w:t>
                  </w:r>
                  <w:r w:rsidRPr="001A5A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 xml:space="preserve">: Като </w:t>
                  </w:r>
                  <w:r w:rsidR="007D4FB9" w:rsidRPr="001A5A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държава</w:t>
                  </w:r>
                  <w:r w:rsidR="007D4F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-</w:t>
                  </w:r>
                  <w:r w:rsidRPr="001A5A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членка България трябва да приведе своето национално законодателство в съответствие с разпоредбите на Директивата, за да гарантира спазването на правото на Е</w:t>
                  </w:r>
                  <w:r w:rsidR="001A5A8E" w:rsidRPr="001A5A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 xml:space="preserve">С. </w:t>
                  </w:r>
                </w:p>
              </w:tc>
            </w:tr>
          </w:tbl>
          <w:p w14:paraId="6F3B72BB" w14:textId="6CB06ABD" w:rsidR="0044254E" w:rsidRPr="0044254E" w:rsidRDefault="0044254E" w:rsidP="0044254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4254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Техническите спецификации за горивата, използвани в автомобилния транспорт, са регламентирани в Директива 98/7</w:t>
            </w:r>
            <w:r w:rsidR="00B2153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0/ЕО,</w:t>
            </w:r>
            <w:r w:rsidRPr="0044254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да се защити здравето и околната среда и да се гарантира съвместимостта на превозните средства в целия ЕС. </w:t>
            </w:r>
          </w:p>
          <w:p w14:paraId="54627089" w14:textId="7655CA1F" w:rsidR="00892283" w:rsidRDefault="00DD007D" w:rsidP="0044254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Понастоящем дизел B7 (7% FAME)</w:t>
            </w:r>
            <w:r w:rsidR="0044254E" w:rsidRPr="0044254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е най-често срещаният клас</w:t>
            </w:r>
            <w:r w:rsidR="0007412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пазара в ЕС</w:t>
            </w:r>
            <w:r w:rsidR="0044254E" w:rsidRPr="0044254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съгласно оценката на въздействие</w:t>
            </w:r>
            <w:r w:rsidR="007D4FB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извършена с предложението за Директива,</w:t>
            </w:r>
            <w:r w:rsidR="0044254E" w:rsidRPr="0044254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7D4FB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като </w:t>
            </w:r>
            <w:r w:rsidR="0044254E" w:rsidRPr="0044254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някои държави-членки имат или обмислят пускането на пазара на B+ (по-високо от 7% v/v смес).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844ED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Това изисква гарантиране </w:t>
            </w:r>
            <w:r w:rsidR="007D4FB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</w:t>
            </w:r>
            <w:r w:rsidR="004B65E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равнище на защита В7 за</w:t>
            </w:r>
            <w:r w:rsidR="00844ED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4B65E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7% FAME в дизеловото гориво в целия Европейски съюз.</w:t>
            </w:r>
          </w:p>
          <w:p w14:paraId="0EAB6F2A" w14:textId="43625669" w:rsidR="00B95195" w:rsidRDefault="00892283" w:rsidP="000F269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 </w:t>
            </w:r>
            <w:r w:rsidRPr="000F269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България</w:t>
            </w:r>
            <w:r w:rsidR="00DF35B9" w:rsidRPr="000F269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0F269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изискванията </w:t>
            </w:r>
            <w:r w:rsidR="00DF35B9" w:rsidRPr="000F269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към лицата, които п</w:t>
            </w:r>
            <w:r w:rsidR="002137AD" w:rsidRPr="000F269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</w:t>
            </w:r>
            <w:r w:rsidR="00DF35B9" w:rsidRPr="000F269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скат на пазара течни горива от нефтен произход в транспорта и конкретното съдържание на биогоривата в тях са регламентирани в чл.47 </w:t>
            </w:r>
            <w:r w:rsidR="007D4FB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от </w:t>
            </w:r>
            <w:r w:rsidR="00DF35B9" w:rsidRPr="000F269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Закона за</w:t>
            </w:r>
            <w:r w:rsidR="00EE7B57" w:rsidRPr="000F269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енер</w:t>
            </w:r>
            <w:r w:rsidR="00B9519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гията от възобновяеми източници:</w:t>
            </w:r>
          </w:p>
          <w:p w14:paraId="08145301" w14:textId="2E99C380" w:rsidR="00B95195" w:rsidRPr="00B95195" w:rsidRDefault="000F2695" w:rsidP="00B95195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ind w:left="12" w:firstLine="3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9519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от </w:t>
            </w:r>
            <w:r w:rsidRPr="00B9519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1 септември 2024г. – гориво </w:t>
            </w:r>
            <w:r w:rsidRPr="00B9519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bg-BG"/>
              </w:rPr>
              <w:t>за</w:t>
            </w:r>
            <w:r w:rsidRPr="00B9519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дизелови двигатели със съдържание на биодизел минимум 6 процента обемни, като минимум два процента обемни </w:t>
            </w:r>
            <w:r w:rsidRPr="00B9519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bg-BG"/>
              </w:rPr>
              <w:t>от</w:t>
            </w:r>
            <w:r w:rsidRPr="00B9519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биодизела да е биогориво </w:t>
            </w:r>
            <w:r w:rsidRPr="00B9519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bg-BG"/>
              </w:rPr>
              <w:t>от</w:t>
            </w:r>
            <w:r w:rsidRPr="00B9519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ново поколение </w:t>
            </w:r>
            <w:r w:rsidRPr="00B9519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bg-BG"/>
              </w:rPr>
              <w:t>от</w:t>
            </w:r>
            <w:r w:rsidRPr="00B9519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суровини тип "А"</w:t>
            </w:r>
            <w:r w:rsidR="00B9519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14:paraId="07A952BC" w14:textId="5BEDD8AB" w:rsidR="002A5CD0" w:rsidRPr="00356D5F" w:rsidRDefault="002A5CD0" w:rsidP="002A5CD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 последните изменения в Директива 98/70/Е</w:t>
            </w:r>
            <w:r w:rsidR="00531C7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практика е посочено пределно допустимото съдържание </w:t>
            </w:r>
            <w:r w:rsidRPr="006930D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съставките на биологична основа в дизеловото гориво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В10</w:t>
            </w:r>
            <w:r w:rsidRPr="006930D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което е дизелово гориво, съдържащо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10</w:t>
            </w:r>
            <w:r w:rsidRPr="006930D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% метилови 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тери на мастни киселини (FAME). </w:t>
            </w:r>
          </w:p>
          <w:p w14:paraId="3FD18777" w14:textId="674669DB" w:rsidR="00E44DE0" w:rsidRPr="00076E63" w:rsidRDefault="00892283" w:rsidP="00E44DE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="00E44DE0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</w:t>
            </w:r>
            <w:r w:rsidR="00E44DE0" w:rsidRP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върху всяка заинтересована страна/група заинтересовани страни</w:t>
            </w:r>
            <w:r w:rsidR="00E44DE0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)</w:t>
            </w:r>
          </w:p>
          <w:p w14:paraId="6446BBDE" w14:textId="77777777" w:rsidR="00E44DE0" w:rsidRPr="00076E63" w:rsidRDefault="00E44DE0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Отрицателни (икономически/социални/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екологични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) въздействия:</w:t>
            </w:r>
          </w:p>
          <w:p w14:paraId="1B645108" w14:textId="1FEA52EA" w:rsidR="00C7399F" w:rsidRDefault="00C7399F" w:rsidP="00C7399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Във връзка със съществуващите в националното законодателство изисквания </w:t>
            </w:r>
            <w:r w:rsidR="00D340D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 отношение на съдържанието на съставките на биологична основа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D340D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чл.47 от </w:t>
            </w:r>
            <w:r w:rsidRPr="000F269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Закона за енер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гията от възобновяеми източници</w:t>
            </w:r>
            <w:r w:rsidR="00D340D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="00DD4E6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новото изискване на пределно допустимо съдържание на съставките на биологична основа в дизеловото гориво </w:t>
            </w:r>
            <w:r w:rsidR="00FA199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до 10</w:t>
            </w:r>
            <w:r w:rsidR="00FA199F" w:rsidRPr="006930D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% </w:t>
            </w:r>
            <w:r w:rsidR="00FA199F">
              <w:rPr>
                <w:rFonts w:ascii="Times New Roman" w:eastAsia="Times New Roman" w:hAnsi="Times New Roman" w:cs="Times New Roman"/>
                <w:sz w:val="24"/>
                <w:szCs w:val="24"/>
              </w:rPr>
              <w:t>FAME</w:t>
            </w:r>
            <w:r w:rsidR="00FA199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7D4FB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не следва </w:t>
            </w:r>
            <w:r w:rsidR="00DD4E6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да води до отрицателни икономически въздействия по отношение на лицата, които пускат на пазара течни горива от нефтен произход в транспорта.</w:t>
            </w:r>
          </w:p>
          <w:p w14:paraId="4CED54CA" w14:textId="6C328BFD" w:rsidR="00074129" w:rsidRPr="00766ECC" w:rsidRDefault="00AA400D" w:rsidP="0007412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Съгласно оценката на въздействие</w:t>
            </w:r>
            <w:r w:rsidR="007D4FB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извършена на ниво ЕС, у</w:t>
            </w:r>
            <w:r w:rsidR="00074129" w:rsidRPr="0044254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величаването на сместа от биогорива над определени нива може да повлияе на функционирането на двигателите и системите за контрол </w:t>
            </w:r>
            <w:r w:rsidR="00074129" w:rsidRPr="0044254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на емисиите или да увеличи изискванията за поддръжка, особено при по-стари превозни средства.</w:t>
            </w:r>
            <w:r w:rsidR="00766ECC" w:rsidRPr="00766EC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766EC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 някои собственици на такива превозни средства е възможно да има отрицателни икономически въздействия.</w:t>
            </w:r>
            <w:r w:rsidR="00BB524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4CC3DC62" w14:textId="3DD26EB1" w:rsidR="00E44DE0" w:rsidRPr="00076E63" w:rsidRDefault="00074129" w:rsidP="00E44DE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="00E44DE0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</w:t>
            </w:r>
            <w:r w:rsidR="00E44DE0" w:rsidRP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върху всяка заинтересована страна/група заинтересовани страни</w:t>
            </w:r>
            <w:r w:rsidR="00E44DE0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)</w:t>
            </w:r>
          </w:p>
          <w:p w14:paraId="10EA72D2" w14:textId="77777777" w:rsidR="00E44DE0" w:rsidRPr="00076E63" w:rsidRDefault="00E44DE0" w:rsidP="00E44DE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Специфични въздействия:</w:t>
            </w:r>
          </w:p>
          <w:p w14:paraId="0D43A641" w14:textId="2617525F" w:rsidR="00E44DE0" w:rsidRPr="00076E63" w:rsidRDefault="00E44DE0" w:rsidP="00E44DE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Въздействия върху малките и средните предприятия:</w:t>
            </w:r>
            <w:r w:rsidRPr="0026692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774DB56C" w14:textId="6BEC06F5" w:rsidR="00E44DE0" w:rsidRPr="00076E63" w:rsidRDefault="00202927" w:rsidP="00E44DE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са идентифицирани.</w:t>
            </w:r>
          </w:p>
          <w:p w14:paraId="7B35D7B5" w14:textId="02E33A05" w:rsidR="00E44DE0" w:rsidRPr="00076E63" w:rsidRDefault="00E44DE0" w:rsidP="00E44DE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Административна тежест:</w:t>
            </w:r>
            <w:r w:rsidR="00B56F0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5BA1351C" w14:textId="205AC547" w:rsidR="00E44DE0" w:rsidRPr="00076E63" w:rsidRDefault="00B56F0D" w:rsidP="00E44DE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се създава допълнителна административна тежест.</w:t>
            </w:r>
          </w:p>
          <w:p w14:paraId="527F64D6" w14:textId="77777777" w:rsidR="00E44DE0" w:rsidRPr="00076E63" w:rsidRDefault="00E44DE0" w:rsidP="00E44DE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(въздействията върху малките и средните предприятия; административна тежест)</w:t>
            </w:r>
          </w:p>
          <w:p w14:paraId="15CD9AA5" w14:textId="45D68F65" w:rsidR="0078311F" w:rsidRPr="0078311F" w:rsidRDefault="0078311F" w:rsidP="007831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 Опишете качествено (при възможност – и количествено) всички значителни потенциални икономически, социални и екологични въздействия, вкл</w:t>
            </w:r>
            <w:r w:rsid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ючително</w:t>
            </w:r>
            <w:r w:rsidRP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върху всяка заинтересована страна/група заинтересовани страни. Пояснете кои въздействия се очаква да бъдат значителни и кои второстепенни.</w:t>
            </w:r>
          </w:p>
          <w:p w14:paraId="27CA0F72" w14:textId="2789C095" w:rsidR="00E44DE0" w:rsidRPr="007D097B" w:rsidRDefault="0078311F" w:rsidP="007D097B">
            <w:pPr>
              <w:pBdr>
                <w:bottom w:val="single" w:sz="6" w:space="1" w:color="auto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1.2. 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</w:tc>
      </w:tr>
      <w:tr w:rsidR="00076E63" w:rsidRPr="00BB21C0" w14:paraId="061F8D4E" w14:textId="77777777" w:rsidTr="00C93DF1">
        <w:tc>
          <w:tcPr>
            <w:tcW w:w="10266" w:type="dxa"/>
            <w:gridSpan w:val="3"/>
          </w:tcPr>
          <w:p w14:paraId="427D7AC1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5. Сравняване на вариантите:</w:t>
            </w:r>
          </w:p>
          <w:p w14:paraId="62DB1BC6" w14:textId="77777777" w:rsidR="00076E63" w:rsidRDefault="00064387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9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Степени на </w:t>
            </w:r>
            <w:r w:rsidR="00512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изпълнение по критерии</w:t>
            </w:r>
            <w:r w:rsidRPr="00C9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1) висока; 2) средна; 3) ниска.</w:t>
            </w:r>
          </w:p>
          <w:p w14:paraId="0AC556B8" w14:textId="77777777" w:rsidR="004E4FD6" w:rsidRPr="00C93DF1" w:rsidRDefault="00E44DE0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5.1. По проблем 1:</w:t>
            </w:r>
          </w:p>
          <w:tbl>
            <w:tblPr>
              <w:tblW w:w="0" w:type="auto"/>
              <w:tblInd w:w="55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43"/>
              <w:gridCol w:w="2821"/>
              <w:gridCol w:w="2381"/>
              <w:gridCol w:w="2559"/>
            </w:tblGrid>
            <w:tr w:rsidR="009A6B7C" w:rsidRPr="00FF4476" w14:paraId="30607C91" w14:textId="77777777" w:rsidTr="0019173F">
              <w:trPr>
                <w:trHeight w:val="355"/>
              </w:trPr>
              <w:tc>
                <w:tcPr>
                  <w:tcW w:w="356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tl2br w:val="single" w:sz="12" w:space="0" w:color="auto"/>
                  </w:tcBorders>
                  <w:shd w:val="clear" w:color="auto" w:fill="D9D9D9"/>
                </w:tcPr>
                <w:p w14:paraId="4F9C97E0" w14:textId="77777777" w:rsidR="009A6B7C" w:rsidRPr="00076E63" w:rsidRDefault="009A6B7C" w:rsidP="00076E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38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457B4DB5" w14:textId="754B4B84" w:rsidR="009A6B7C" w:rsidRPr="00076E63" w:rsidRDefault="009A6B7C" w:rsidP="00076E63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Вариант</w:t>
                  </w:r>
                  <w:r w:rsidR="00B730F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 xml:space="preserve"> 1</w:t>
                  </w:r>
                </w:p>
                <w:p w14:paraId="2660F0B9" w14:textId="77777777" w:rsidR="009A6B7C" w:rsidRPr="00076E63" w:rsidRDefault="009A6B7C" w:rsidP="00076E63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 xml:space="preserve"> „Без действие“</w:t>
                  </w:r>
                </w:p>
              </w:tc>
              <w:tc>
                <w:tcPr>
                  <w:tcW w:w="255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14:paraId="6FFFA61F" w14:textId="0F9584FF" w:rsidR="009A6B7C" w:rsidRPr="00076E63" w:rsidRDefault="00B730FE" w:rsidP="00076E63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Вариант 2</w:t>
                  </w:r>
                </w:p>
              </w:tc>
            </w:tr>
            <w:tr w:rsidR="000A425A" w:rsidRPr="00FF4476" w14:paraId="4A8C5A32" w14:textId="77777777" w:rsidTr="00FA199F">
              <w:trPr>
                <w:trHeight w:val="1791"/>
              </w:trPr>
              <w:tc>
                <w:tcPr>
                  <w:tcW w:w="743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14:paraId="52FE6969" w14:textId="77777777" w:rsidR="000A425A" w:rsidRPr="00076E63" w:rsidRDefault="000A425A" w:rsidP="00C93DF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Ефективност</w:t>
                  </w:r>
                </w:p>
              </w:tc>
              <w:tc>
                <w:tcPr>
                  <w:tcW w:w="2821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98D7BF9" w14:textId="0BAE3178" w:rsidR="000A425A" w:rsidRPr="00076E63" w:rsidRDefault="001367F7" w:rsidP="00B44664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 w:right="130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1:</w:t>
                  </w:r>
                </w:p>
                <w:p w14:paraId="051EC314" w14:textId="2B87849F" w:rsidR="000A425A" w:rsidRPr="00076E63" w:rsidRDefault="00B44664" w:rsidP="00B44664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 w:right="130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B44664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ПМС за изменение и допълнение на Наредбата за изискванията за качеството на течните горива, условията, реда и начина за техния контрол (Наредбата) се цели транспониране на текстове от Директива (ЕС) 2023/2413 и измененията, която тя прави в Директива 98/70/ЕО.</w:t>
                  </w:r>
                </w:p>
              </w:tc>
              <w:tc>
                <w:tcPr>
                  <w:tcW w:w="2381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82E9941" w14:textId="682B24A6" w:rsidR="000A425A" w:rsidRPr="00563250" w:rsidRDefault="00563250" w:rsidP="0051221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</w:pPr>
                  <w:r w:rsidRPr="00563250"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2559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EBA14EC" w14:textId="6495ECE8" w:rsidR="000A425A" w:rsidRPr="00563250" w:rsidRDefault="00563250" w:rsidP="0051221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</w:pPr>
                  <w:r w:rsidRPr="00563250">
                    <w:rPr>
                      <w:rFonts w:ascii="Times New Roman" w:eastAsia="Times New Roman" w:hAnsi="Times New Roman" w:cs="Times New Roman"/>
                      <w:w w:val="111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0A425A" w:rsidRPr="00FF4476" w14:paraId="49D9CB28" w14:textId="77777777" w:rsidTr="00FA199F">
              <w:trPr>
                <w:trHeight w:val="1387"/>
              </w:trPr>
              <w:tc>
                <w:tcPr>
                  <w:tcW w:w="743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4FDEC0B8" w14:textId="77777777" w:rsidR="000A425A" w:rsidRPr="00076E63" w:rsidRDefault="000A425A" w:rsidP="00C93DF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Ефикасност</w:t>
                  </w:r>
                </w:p>
              </w:tc>
              <w:tc>
                <w:tcPr>
                  <w:tcW w:w="2821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199639A0" w14:textId="18191EAF" w:rsidR="000A425A" w:rsidRPr="00076E63" w:rsidRDefault="00186139" w:rsidP="00B44664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 w:right="13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1:</w:t>
                  </w:r>
                </w:p>
                <w:p w14:paraId="2F9432FA" w14:textId="59DA3AA7" w:rsidR="000A425A" w:rsidRPr="00B44664" w:rsidRDefault="00B44664" w:rsidP="00B44664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 w:right="130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val="bg-BG"/>
                    </w:rPr>
                  </w:pPr>
                  <w:r w:rsidRPr="00B44664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  <w:lang w:val="bg-BG"/>
                    </w:rPr>
                    <w:t>ПМС за изменение и допълнение на Наредбата за изискванията за качеството на течните горива, условията, реда и начина за техния контрол (Наредбата) се цели транспониране на текстове от Директива (ЕС) 2023/2413 и измененията, която тя прави в Директива 98/70/ЕО.</w:t>
                  </w:r>
                </w:p>
              </w:tc>
              <w:tc>
                <w:tcPr>
                  <w:tcW w:w="2381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63747C61" w14:textId="1686EF3D" w:rsidR="000A425A" w:rsidRPr="00563250" w:rsidRDefault="00563250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</w:pPr>
                  <w:r w:rsidRPr="00563250">
                    <w:rPr>
                      <w:rFonts w:ascii="Times New Roman" w:eastAsia="Times New Roman" w:hAnsi="Times New Roman" w:cs="Times New Roman"/>
                      <w:w w:val="151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2559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6D49418" w14:textId="146713C6" w:rsidR="000A425A" w:rsidRPr="00563250" w:rsidRDefault="00563250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21" w:right="2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56325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0A425A" w:rsidRPr="00BB21C0" w14:paraId="773F1B90" w14:textId="77777777" w:rsidTr="00FA199F">
              <w:trPr>
                <w:trHeight w:val="1638"/>
              </w:trPr>
              <w:tc>
                <w:tcPr>
                  <w:tcW w:w="743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3DB9FE3B" w14:textId="77777777" w:rsidR="000A425A" w:rsidRPr="00076E63" w:rsidRDefault="000A425A" w:rsidP="00C93DF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lastRenderedPageBreak/>
                    <w:t>Съгласуваност</w:t>
                  </w:r>
                </w:p>
              </w:tc>
              <w:tc>
                <w:tcPr>
                  <w:tcW w:w="2821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068E90F0" w14:textId="29ECE765" w:rsidR="000A425A" w:rsidRPr="00076E63" w:rsidRDefault="00186139" w:rsidP="00B44664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 w:right="13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1:</w:t>
                  </w:r>
                </w:p>
                <w:p w14:paraId="235AF361" w14:textId="6972531C" w:rsidR="000A425A" w:rsidRPr="00B44664" w:rsidRDefault="00B44664" w:rsidP="00B44664">
                  <w:pPr>
                    <w:spacing w:before="120" w:after="120" w:line="240" w:lineRule="auto"/>
                    <w:ind w:left="113" w:right="13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B4466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ПМС за изменение и допълнение на Наредбата за изискванията за качеството на течните горива, условията, реда и начина за техния контрол (Наредбата) се цели транспониране на текстове от Директива (ЕС) 2023/2413 и измененията, която тя прави в Директива 98/70/ЕО.</w:t>
                  </w:r>
                </w:p>
              </w:tc>
              <w:tc>
                <w:tcPr>
                  <w:tcW w:w="2381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733790D3" w14:textId="4601ED71" w:rsidR="000A425A" w:rsidRPr="00563250" w:rsidRDefault="00563250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64" w:right="61" w:hanging="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56325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2559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14:paraId="35BBDE85" w14:textId="1E0C51A3" w:rsidR="000A425A" w:rsidRPr="00563250" w:rsidRDefault="00563250" w:rsidP="00C40BC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21" w:right="1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56325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</w:tbl>
          <w:p w14:paraId="76055530" w14:textId="77777777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</w:p>
          <w:p w14:paraId="45A218DC" w14:textId="44E91EFD" w:rsidR="00076E63" w:rsidRPr="00076E63" w:rsidRDefault="0078311F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1.1. 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Сравнете вариантите чрез сравняване на ключовите </w:t>
            </w:r>
            <w:r w:rsidR="0051221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м положителни и отрицателни въздействия.</w:t>
            </w:r>
          </w:p>
          <w:p w14:paraId="76A084AA" w14:textId="29C919E2" w:rsidR="00076E63" w:rsidRPr="00076E63" w:rsidRDefault="0078311F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1.2. 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степента, в която вариантите ще изпълнят определените цели, съгласно основните критерии за сравняване на вариантите:</w:t>
            </w:r>
          </w:p>
          <w:p w14:paraId="070E584F" w14:textId="77777777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ефективност, чрез която се измерва степента, до която вариантите постигат целите на предложението;</w:t>
            </w:r>
          </w:p>
          <w:p w14:paraId="4C5E8D90" w14:textId="77777777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ефикасност, която отразява степента, до която целите могат да бъдат постигнати при определено ниво на ресурсите или при най-малко разходи;</w:t>
            </w:r>
          </w:p>
          <w:p w14:paraId="0C85DA97" w14:textId="30C81E33" w:rsidR="00D82CFD" w:rsidRPr="00C93DF1" w:rsidRDefault="00076E63" w:rsidP="007831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съгласуваност, която показва степента, до която вариантите съответстват на </w:t>
            </w:r>
            <w:r w:rsid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действащите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стратегически документи</w:t>
            </w:r>
            <w:r w:rsid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</w:tc>
      </w:tr>
      <w:tr w:rsidR="00076E63" w:rsidRPr="00BB21C0" w14:paraId="3581DEA8" w14:textId="77777777" w:rsidTr="00C93DF1">
        <w:tc>
          <w:tcPr>
            <w:tcW w:w="10266" w:type="dxa"/>
            <w:gridSpan w:val="3"/>
          </w:tcPr>
          <w:p w14:paraId="212C3F3B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6. Избор на препоръчителен вариант:</w:t>
            </w:r>
          </w:p>
          <w:p w14:paraId="056AF6CC" w14:textId="0EA62F23" w:rsidR="00FA795C" w:rsidRDefault="00FA795C" w:rsidP="00FA795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2: Приемане на Постановление на Министерския съвет </w:t>
            </w:r>
            <w:r w:rsidRPr="00FF4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за изменение и допълнение на </w:t>
            </w:r>
            <w:r w:rsidRPr="00BB21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/>
              </w:rPr>
              <w:t>Наредбата за изискванията за качеството на течните горива, условията, реда и начина за техния контрол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.</w:t>
            </w:r>
          </w:p>
          <w:p w14:paraId="53297DA2" w14:textId="1D6CBB79" w:rsidR="00FA795C" w:rsidRPr="00F865AC" w:rsidRDefault="00F865AC" w:rsidP="00FA795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865A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 приемането на проекта на ПМС </w:t>
            </w:r>
            <w:r w:rsidR="00C9077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 изменение и допълнение на </w:t>
            </w:r>
            <w:r w:rsidR="00C9077F" w:rsidRPr="00BB2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Наредбата за изискванията за качеството на течните горива, условията, реда и начина за техния контрол</w:t>
            </w:r>
            <w:r w:rsidR="00AC15C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FF27E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ще бъде постигнато хармонизиран</w:t>
            </w:r>
            <w:r w:rsidR="00DF170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е на изискванията на националното законодателство с изискванията на </w:t>
            </w:r>
            <w:r w:rsidR="00B0770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Директива 2023/2413 и промените въведени </w:t>
            </w:r>
            <w:r w:rsidR="00F3673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</w:t>
            </w:r>
            <w:r w:rsidR="00B0770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Директива 98/70/ЕО.</w:t>
            </w:r>
          </w:p>
          <w:p w14:paraId="44C0DA42" w14:textId="4DE4875B" w:rsidR="0078311F" w:rsidRPr="00076E63" w:rsidRDefault="001138D1" w:rsidP="00FA795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138D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препоръчителните варианти за решаване на поставения проблем/</w:t>
            </w:r>
            <w:r w:rsid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1138D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и.</w:t>
            </w:r>
          </w:p>
        </w:tc>
      </w:tr>
      <w:tr w:rsidR="00076E63" w:rsidRPr="00BB21C0" w14:paraId="1511B3DD" w14:textId="77777777" w:rsidTr="00C93DF1">
        <w:tc>
          <w:tcPr>
            <w:tcW w:w="10266" w:type="dxa"/>
            <w:gridSpan w:val="3"/>
          </w:tcPr>
          <w:p w14:paraId="5247B436" w14:textId="77777777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6.1. Промяна в административната тежест за физическите и юридическите лица от прилагането на препоръчителния вариант (включително по отделните проблеми):</w:t>
            </w:r>
          </w:p>
          <w:p w14:paraId="23D96C03" w14:textId="544799AB" w:rsidR="00076E63" w:rsidRPr="00076E6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225" w:dyaOrig="225" w14:anchorId="4854E52D">
                <v:shape id="_x0000_i1064" type="#_x0000_t75" style="width:108pt;height:18pt" o:ole="">
                  <v:imagedata r:id="rId12" o:title=""/>
                </v:shape>
                <w:control r:id="rId13" w:name="OptionButton3" w:shapeid="_x0000_i1064"/>
              </w:object>
            </w:r>
          </w:p>
          <w:p w14:paraId="6711743F" w14:textId="0C82B4F3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225" w:dyaOrig="225" w14:anchorId="7BE8C0B7">
                <v:shape id="_x0000_i1066" type="#_x0000_t75" style="width:108pt;height:18pt" o:ole="">
                  <v:imagedata r:id="rId14" o:title=""/>
                </v:shape>
                <w:control r:id="rId15" w:name="OptionButton4" w:shapeid="_x0000_i1066"/>
              </w:object>
            </w:r>
          </w:p>
          <w:p w14:paraId="23A587D4" w14:textId="45DC97FA" w:rsidR="00076E63" w:rsidRPr="00076E6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225" w:dyaOrig="225" w14:anchorId="2B3636BA">
                <v:shape id="_x0000_i1068" type="#_x0000_t75" style="width:108pt;height:18pt" o:ole="">
                  <v:imagedata r:id="rId16" o:title=""/>
                </v:shape>
                <w:control r:id="rId17" w:name="OptionButton5" w:shapeid="_x0000_i1068"/>
              </w:object>
            </w:r>
          </w:p>
          <w:p w14:paraId="0262604A" w14:textId="77777777" w:rsidR="00D82CFD" w:rsidRDefault="00D82CFD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</w:p>
          <w:p w14:paraId="1314A92A" w14:textId="43A7545C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1.1. Изборът следва да е съотносим с посочените специфични въздействия на </w:t>
            </w:r>
            <w:r w:rsidR="00FF707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препоръчителния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вариант</w:t>
            </w:r>
            <w:r w:rsid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за решаване на всеки проблем.</w:t>
            </w:r>
          </w:p>
          <w:p w14:paraId="1AAA5F2B" w14:textId="7CA26B83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1.2. Ако се предвижда въвеждането на такса</w:t>
            </w:r>
            <w:r w:rsid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,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представете образуването на нейния размер съгласно Методиката по чл. 7а от Закона за ограничаване на административното регулиране и административния контрол върху стопанската дейност</w:t>
            </w:r>
            <w:r w:rsid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</w:tc>
      </w:tr>
      <w:tr w:rsidR="00076E63" w:rsidRPr="00BB21C0" w14:paraId="56544CB3" w14:textId="77777777" w:rsidTr="00C93DF1">
        <w:tc>
          <w:tcPr>
            <w:tcW w:w="10266" w:type="dxa"/>
            <w:gridSpan w:val="3"/>
          </w:tcPr>
          <w:p w14:paraId="632DE473" w14:textId="7AF6C55B" w:rsidR="00076E63" w:rsidRPr="00076E6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6.2. Създават ли се нови/засягат ли се съществуващи </w:t>
            </w:r>
            <w:r w:rsidR="00B722F7"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регулаторни режими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и услуги от прилагането на препоръчителния вариант (включително по отделните проблеми)?</w:t>
            </w:r>
          </w:p>
          <w:p w14:paraId="72A1EE56" w14:textId="2D0BFBA3" w:rsidR="00076E63" w:rsidRPr="00076E6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225" w:dyaOrig="225" w14:anchorId="59DE35FD">
                <v:shape id="_x0000_i1070" type="#_x0000_t75" style="width:108pt;height:18pt" o:ole="">
                  <v:imagedata r:id="rId18" o:title=""/>
                </v:shape>
                <w:control r:id="rId19" w:name="OptionButton16" w:shapeid="_x0000_i1070"/>
              </w:object>
            </w:r>
          </w:p>
          <w:p w14:paraId="66A4AF1D" w14:textId="1264D29C" w:rsidR="00076E63" w:rsidRPr="00076E6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225" w:dyaOrig="225" w14:anchorId="3CCA227F">
                <v:shape id="_x0000_i1072" type="#_x0000_t75" style="width:108pt;height:18pt" o:ole="">
                  <v:imagedata r:id="rId20" o:title=""/>
                </v:shape>
                <w:control r:id="rId21" w:name="OptionButton17" w:shapeid="_x0000_i1072"/>
              </w:object>
            </w:r>
          </w:p>
          <w:p w14:paraId="56DED854" w14:textId="1B67F7FD" w:rsidR="00F04B4E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lastRenderedPageBreak/>
              <w:t>1.1.</w:t>
            </w:r>
            <w:r w:rsidR="00F04B4E" w:rsidRPr="00F04B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Изборът следва да е съотносим с посочените специфични въздействия на избрания вариант</w:t>
            </w:r>
            <w:r w:rsid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  <w:p w14:paraId="3E1E04D4" w14:textId="496FEE58" w:rsidR="00076E63" w:rsidRPr="00076E63" w:rsidRDefault="00F04B4E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1.2. 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 случай че се предвижда създаване нов регулаторен режим, посочете неговия вид (за стопанска дейност: лицензионен, регистрационен; за отделна стелка</w:t>
            </w:r>
            <w:r w:rsid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или действие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: разрешителен, уведомителен; удостоверителен и по какъв начин това съответства с постигането на целите).</w:t>
            </w:r>
          </w:p>
          <w:p w14:paraId="20AC0B97" w14:textId="5401FEB5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</w:t>
            </w:r>
            <w:r w:rsidR="00F04B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3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 Мотивирайте създаването на новия регулаторен режим съгласно изискванията на чл. 3, ал. 4  от Закона за ограничаване на административното регулиране и административния контрол върху стопанската дейност.</w:t>
            </w:r>
          </w:p>
          <w:p w14:paraId="034559C7" w14:textId="5B6121B3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</w:t>
            </w:r>
            <w:r w:rsidR="00F04B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4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 Посочете предложените нови регулаторни режими отговарят ли на изискванията на чл. 10 – 12 от Закона за дейностите по предоставяне на услуги.</w:t>
            </w:r>
          </w:p>
          <w:p w14:paraId="1691EA6E" w14:textId="107577A4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</w:t>
            </w:r>
            <w:r w:rsidR="00F04B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5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 Посочете изпълнено ли е изискването на § 2 от Допълнителните разпоредби на Закона за дейностите по предоставяне на услуги.</w:t>
            </w:r>
          </w:p>
          <w:p w14:paraId="76DB4E35" w14:textId="6B4F0DF0" w:rsidR="00076E63" w:rsidRPr="00076E63" w:rsidRDefault="00076E63" w:rsidP="00064CC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</w:t>
            </w:r>
            <w:r w:rsidR="00F04B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6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 В случай че се изменят регулаторни режими или административни услуги, посочете промяната.</w:t>
            </w:r>
          </w:p>
        </w:tc>
      </w:tr>
      <w:tr w:rsidR="00076E63" w:rsidRPr="00BB21C0" w14:paraId="5FF8E077" w14:textId="77777777" w:rsidTr="00C93DF1">
        <w:tc>
          <w:tcPr>
            <w:tcW w:w="10266" w:type="dxa"/>
            <w:gridSpan w:val="3"/>
          </w:tcPr>
          <w:p w14:paraId="7B0F5C32" w14:textId="1D1E6DFB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6.3. Създават ли се нови регистри от прилагането на препоръчителния вариант (включително по отделните проблеми)?</w:t>
            </w:r>
          </w:p>
          <w:p w14:paraId="1750DCF5" w14:textId="6E885576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object w:dxaOrig="225" w:dyaOrig="225" w14:anchorId="319A3815">
                <v:shape id="_x0000_i1074" type="#_x0000_t75" style="width:108pt;height:18pt" o:ole="">
                  <v:imagedata r:id="rId18" o:title=""/>
                </v:shape>
                <w:control r:id="rId22" w:name="OptionButton18" w:shapeid="_x0000_i1074"/>
              </w:object>
            </w:r>
          </w:p>
          <w:p w14:paraId="7849EC3F" w14:textId="638331B3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225" w:dyaOrig="225" w14:anchorId="04663E39">
                <v:shape id="_x0000_i1076" type="#_x0000_t75" style="width:108pt;height:18pt" o:ole="">
                  <v:imagedata r:id="rId20" o:title=""/>
                </v:shape>
                <w:control r:id="rId23" w:name="OptionButton19" w:shapeid="_x0000_i1076"/>
              </w:object>
            </w:r>
          </w:p>
          <w:p w14:paraId="46F92B24" w14:textId="77777777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Когато отговорът е „Да“, посочете регистрите, които се създават и по какъв начин те ще бъдат интегрирани в общата регистрова инфраструктура.</w:t>
            </w:r>
          </w:p>
        </w:tc>
      </w:tr>
      <w:tr w:rsidR="00076E63" w:rsidRPr="00BB21C0" w14:paraId="274837D6" w14:textId="77777777" w:rsidTr="00C93DF1">
        <w:tc>
          <w:tcPr>
            <w:tcW w:w="10266" w:type="dxa"/>
            <w:gridSpan w:val="3"/>
          </w:tcPr>
          <w:p w14:paraId="69C80DA5" w14:textId="61D3E3A8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6.4. По какъв начин </w:t>
            </w:r>
            <w:r w:rsidR="00FF7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препоръчителният 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вариант въздейства върху микро</w:t>
            </w:r>
            <w:r w:rsidR="00064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-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, малките и средните предприятия (МСП)</w:t>
            </w:r>
            <w:r w:rsidRPr="00076E63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 xml:space="preserve"> 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(включително по отделните проблеми)?</w:t>
            </w:r>
          </w:p>
          <w:p w14:paraId="3AC059AB" w14:textId="55060304" w:rsidR="00076E63" w:rsidRPr="00076E63" w:rsidRDefault="00076E63" w:rsidP="00076E63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076E63">
              <w:rPr>
                <w:rFonts w:ascii="Calibri" w:eastAsia="MS Mincho" w:hAnsi="Calibri" w:cs="MS Mincho"/>
                <w:sz w:val="24"/>
                <w:szCs w:val="24"/>
                <w:lang w:val="en-GB"/>
              </w:rPr>
              <w:object w:dxaOrig="225" w:dyaOrig="225" w14:anchorId="616DB3D9">
                <v:shape id="_x0000_i1078" type="#_x0000_t75" style="width:259.5pt;height:18pt" o:ole="">
                  <v:imagedata r:id="rId24" o:title=""/>
                </v:shape>
                <w:control r:id="rId25" w:name="OptionButton6" w:shapeid="_x0000_i1078"/>
              </w:object>
            </w:r>
          </w:p>
          <w:p w14:paraId="003CD017" w14:textId="12AEE14F" w:rsidR="00076E63" w:rsidRPr="00076E63" w:rsidRDefault="00076E63" w:rsidP="00076E63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076E63">
              <w:rPr>
                <w:rFonts w:ascii="Calibri" w:eastAsia="MS Mincho" w:hAnsi="Calibri" w:cs="MS Mincho"/>
                <w:sz w:val="24"/>
                <w:szCs w:val="24"/>
                <w:lang w:val="en-GB"/>
              </w:rPr>
              <w:object w:dxaOrig="225" w:dyaOrig="225" w14:anchorId="48996CF0">
                <v:shape id="_x0000_i1080" type="#_x0000_t75" style="width:161.25pt;height:18pt" o:ole="">
                  <v:imagedata r:id="rId26" o:title=""/>
                </v:shape>
                <w:control r:id="rId27" w:name="OptionButton7" w:shapeid="_x0000_i1080"/>
              </w:object>
            </w:r>
          </w:p>
          <w:p w14:paraId="1808DE63" w14:textId="0DA1C374" w:rsidR="00076E63" w:rsidRPr="00076E63" w:rsidRDefault="00FF7077" w:rsidP="00FF70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зборът следва да е съотносим с посочените специфични въздействия на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препоръчителния вариант.</w:t>
            </w:r>
          </w:p>
        </w:tc>
      </w:tr>
      <w:tr w:rsidR="00076E63" w:rsidRPr="00BB21C0" w14:paraId="6257BA47" w14:textId="77777777" w:rsidTr="00C93DF1">
        <w:tc>
          <w:tcPr>
            <w:tcW w:w="10266" w:type="dxa"/>
            <w:gridSpan w:val="3"/>
          </w:tcPr>
          <w:p w14:paraId="1892C53E" w14:textId="77777777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6.5. Потенциални рискове от прилагането на препоръчителния вариант (включително по отделните проблеми):</w:t>
            </w:r>
          </w:p>
          <w:p w14:paraId="51A58D5A" w14:textId="34B5566C" w:rsidR="00076E63" w:rsidRPr="00076E63" w:rsidRDefault="007E095F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са идентифицирани.</w:t>
            </w:r>
          </w:p>
          <w:p w14:paraId="572C8784" w14:textId="6C7AA38A" w:rsidR="00076E63" w:rsidRPr="00076E63" w:rsidRDefault="00076E63" w:rsidP="00FF70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Посочете възможните рискове от прилагането на препоръчителния вариант, различни от отрицателните въздействия, </w:t>
            </w:r>
            <w:r w:rsidR="00FF707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напр.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възникване на съдебни спорове и др.</w:t>
            </w:r>
          </w:p>
        </w:tc>
      </w:tr>
      <w:tr w:rsidR="00076E63" w:rsidRPr="00BB21C0" w14:paraId="2BBAF327" w14:textId="77777777" w:rsidTr="00C93DF1">
        <w:tc>
          <w:tcPr>
            <w:tcW w:w="10266" w:type="dxa"/>
            <w:gridSpan w:val="3"/>
          </w:tcPr>
          <w:p w14:paraId="5A922223" w14:textId="77777777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7. Консултации:</w:t>
            </w:r>
          </w:p>
          <w:p w14:paraId="33348B95" w14:textId="73D94C1B" w:rsidR="00076E63" w:rsidRPr="00076E6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object w:dxaOrig="225" w:dyaOrig="225" w14:anchorId="40F51C9D">
                <v:shape id="_x0000_i1082" type="#_x0000_t75" style="width:498.75pt;height:18pt" o:ole="">
                  <v:imagedata r:id="rId28" o:title=""/>
                </v:shape>
                <w:control r:id="rId29" w:name="OptionButton13" w:shapeid="_x0000_i1082"/>
              </w:object>
            </w:r>
          </w:p>
          <w:p w14:paraId="226822DE" w14:textId="2AF90E2B" w:rsidR="00C72821" w:rsidRDefault="00C72821" w:rsidP="002400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Съгласно информация</w:t>
            </w:r>
            <w:r w:rsidR="007941B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представена в оценката на въздействие на предложението за Директива, първоначалната </w:t>
            </w:r>
            <w:r w:rsidRPr="00C7282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оценка на въздействието (Пътна карта)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е била </w:t>
            </w:r>
            <w:r w:rsidRPr="00C7282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публикувана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становища</w:t>
            </w:r>
            <w:r w:rsidRPr="00C7282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от 3 август до 21 септември 2020г.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са</w:t>
            </w:r>
            <w:r w:rsidRPr="00C7282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получени 374 отговора от заинтересовани страни от 21 държави</w:t>
            </w:r>
            <w:r w:rsidR="007941B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</w:t>
            </w:r>
            <w:r w:rsidRPr="00C7282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членки и 7 държави извън ЕС. Повечето отговори идват от компании или бизнес асоциации, следвани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неправителствени организации</w:t>
            </w:r>
            <w:r w:rsidRPr="00C7282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анонимни и граждани. Освен това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Европейската комисия</w:t>
            </w:r>
            <w:r w:rsidRPr="00C7282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 извършила</w:t>
            </w:r>
            <w:r w:rsidRPr="00C7282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онл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айн обществена консултация</w:t>
            </w:r>
            <w:r w:rsidRPr="00C7282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17 ноември 2020г. за 12 седмици в съответствие с правилата на Комисията за по-добро регулиране. Мненията на заинтересованите страни </w:t>
            </w:r>
            <w:r w:rsidR="002400D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са били </w:t>
            </w:r>
            <w:r w:rsidRPr="00C7282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събрани в два семинара, първият проведе</w:t>
            </w:r>
            <w:r w:rsidR="002400D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</w:t>
            </w:r>
            <w:r w:rsidRPr="00C7282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 11 декември 2020г. (близо 400 участници), а вторият на 22 март 2021г. (близо 1000 участници).</w:t>
            </w:r>
          </w:p>
          <w:p w14:paraId="54C53E8D" w14:textId="77777777" w:rsidR="00C72821" w:rsidRDefault="00C72821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14:paraId="2C6C0D84" w14:textId="555FB655" w:rsidR="00076E63" w:rsidRDefault="001138D1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1138D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основните заинтересовани страни, с които са проведени консултации. Посочете резултатите от консултациите, включително на ниво ЕС: спорни въпроси, многократно поставяни въпроси и др.</w:t>
            </w:r>
          </w:p>
          <w:p w14:paraId="484F4823" w14:textId="77777777" w:rsidR="000A2E06" w:rsidRPr="00076E63" w:rsidRDefault="000A2E06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</w:p>
          <w:p w14:paraId="248F2F9F" w14:textId="17D662B4" w:rsidR="00076E63" w:rsidRPr="00076E6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lastRenderedPageBreak/>
              <w:object w:dxaOrig="225" w:dyaOrig="225" w14:anchorId="16577C51">
                <v:shape id="_x0000_i1084" type="#_x0000_t75" style="width:502.5pt;height:18pt" o:ole="">
                  <v:imagedata r:id="rId30" o:title=""/>
                </v:shape>
                <w:control r:id="rId31" w:name="OptionButton15" w:shapeid="_x0000_i1084"/>
              </w:object>
            </w:r>
          </w:p>
          <w:p w14:paraId="3DFCB532" w14:textId="7A039260" w:rsidR="00A46BF2" w:rsidRPr="00A46BF2" w:rsidRDefault="00A46BF2" w:rsidP="00A46BF2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46BF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Проектът </w:t>
            </w:r>
            <w:r w:rsidR="003E51BA" w:rsidRPr="00C75EE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Постановление на Министерския съвет за изменение и допълнение на </w:t>
            </w:r>
            <w:r w:rsidR="003E51BA" w:rsidRPr="00BB2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Наредбата за изискванията за качеството на течните горива, условията, реда и начина за техния контрол</w:t>
            </w:r>
            <w:r w:rsidR="003E51BA" w:rsidRPr="00A46BF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CC6793">
              <w:rPr>
                <w:rFonts w:ascii="Times New Roman" w:hAnsi="Times New Roman"/>
                <w:sz w:val="24"/>
                <w:szCs w:val="24"/>
                <w:lang w:val="bg-BG"/>
              </w:rPr>
              <w:t>ще бъде публикуван за обществени</w:t>
            </w:r>
            <w:r w:rsidRPr="00A46BF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CC6793">
              <w:rPr>
                <w:rFonts w:ascii="Times New Roman" w:hAnsi="Times New Roman"/>
                <w:sz w:val="24"/>
                <w:szCs w:val="24"/>
                <w:lang w:val="bg-BG"/>
              </w:rPr>
              <w:t>консултации</w:t>
            </w:r>
            <w:r w:rsidRPr="00A46BF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официалната интернет страница на Министерството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околната среда и водите</w:t>
            </w:r>
            <w:r w:rsidRPr="00A46BF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на Портала за обществени консултации на Министерския съвет. Заинтересованите лица ще разполагат с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30</w:t>
            </w:r>
            <w:r w:rsidRPr="00A46BF2">
              <w:rPr>
                <w:rFonts w:ascii="Times New Roman" w:hAnsi="Times New Roman"/>
                <w:sz w:val="24"/>
                <w:szCs w:val="24"/>
                <w:lang w:val="bg-BG"/>
              </w:rPr>
              <w:t>-дневен срок, в който да изразят становища по проекта.</w:t>
            </w:r>
            <w:r w:rsidRPr="00A46BF2">
              <w:rPr>
                <w:lang w:val="bg-BG"/>
              </w:rPr>
              <w:t xml:space="preserve"> </w:t>
            </w:r>
          </w:p>
          <w:p w14:paraId="6D9FEFAF" w14:textId="77777777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Обобщете най-важните въпроси за обществени консултации. Посочете индикативен график за тяхното провеждане и видовете консултационни процедури.</w:t>
            </w:r>
          </w:p>
        </w:tc>
      </w:tr>
      <w:tr w:rsidR="00076E63" w:rsidRPr="00BB21C0" w14:paraId="1FDD5F2F" w14:textId="77777777" w:rsidTr="00C93DF1">
        <w:tc>
          <w:tcPr>
            <w:tcW w:w="10266" w:type="dxa"/>
            <w:gridSpan w:val="3"/>
          </w:tcPr>
          <w:p w14:paraId="3E0EEC45" w14:textId="77777777" w:rsidR="00076E63" w:rsidRPr="00076E63" w:rsidRDefault="00076E63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8. Приемането на нормативния акт произтича ли от правото на Европейския съюз?</w:t>
            </w:r>
          </w:p>
          <w:p w14:paraId="5D8AE962" w14:textId="63E0807B" w:rsidR="00076E63" w:rsidRPr="00076E63" w:rsidRDefault="00076E63" w:rsidP="00076E63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076E63">
              <w:rPr>
                <w:rFonts w:ascii="MS Mincho" w:eastAsia="MS Mincho" w:hAnsi="MS Mincho" w:cs="MS Mincho"/>
                <w:sz w:val="24"/>
                <w:szCs w:val="24"/>
                <w:lang w:val="en-GB"/>
              </w:rPr>
              <w:object w:dxaOrig="225" w:dyaOrig="225" w14:anchorId="3548FBA1">
                <v:shape id="_x0000_i1086" type="#_x0000_t75" style="width:108pt;height:18pt" o:ole="">
                  <v:imagedata r:id="rId32" o:title=""/>
                </v:shape>
                <w:control r:id="rId33" w:name="OptionButton9" w:shapeid="_x0000_i1086"/>
              </w:object>
            </w:r>
          </w:p>
          <w:p w14:paraId="35283808" w14:textId="7B5389C7" w:rsidR="00076E63" w:rsidRDefault="00076E63" w:rsidP="00076E63">
            <w:pPr>
              <w:spacing w:before="120" w:after="120" w:line="240" w:lineRule="auto"/>
              <w:rPr>
                <w:rFonts w:ascii="MS Mincho" w:eastAsia="MS Mincho" w:hAnsi="MS Mincho" w:cs="MS Mincho"/>
                <w:sz w:val="24"/>
                <w:szCs w:val="24"/>
                <w:lang w:val="en-GB"/>
              </w:rPr>
            </w:pPr>
            <w:r w:rsidRPr="00076E63">
              <w:rPr>
                <w:rFonts w:ascii="MS Mincho" w:eastAsia="MS Mincho" w:hAnsi="MS Mincho" w:cs="MS Mincho"/>
                <w:sz w:val="24"/>
                <w:szCs w:val="24"/>
                <w:lang w:val="en-GB"/>
              </w:rPr>
              <w:object w:dxaOrig="225" w:dyaOrig="225" w14:anchorId="4BEA1EE9">
                <v:shape id="_x0000_i1088" type="#_x0000_t75" style="width:108pt;height:18pt" o:ole="">
                  <v:imagedata r:id="rId34" o:title=""/>
                </v:shape>
                <w:control r:id="rId35" w:name="OptionButton10" w:shapeid="_x0000_i1088"/>
              </w:object>
            </w:r>
          </w:p>
          <w:p w14:paraId="64CAE004" w14:textId="1EBA18A7" w:rsidR="00A21F55" w:rsidRPr="00C75EED" w:rsidRDefault="00A21F55" w:rsidP="00A21F5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75EE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Промените в проекта на Постановление на Министерския съвет за изменение и допълнение на </w:t>
            </w:r>
            <w:r w:rsidRPr="00BB21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Наредбата за изискванията за качеството на течните горива, условията, реда и начина за техния контрол</w:t>
            </w:r>
            <w:r w:rsidR="00C85663" w:rsidRPr="00C75EE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произтичат от необходимостта от </w:t>
            </w:r>
            <w:r w:rsidRPr="00C75EE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транспониране на Директива (ЕС) 2023/2413 на Европейския парламент и на Съвета от 18 октомври 2023 година за изменение на Директива (ЕС) 2018/2001, Регламент (ЕС) 2018/1999 и Директива 98/70/ЕО по отношение на насърчаването на енергията от възобновяеми източници и за отмяна на Директива (ЕС) 2015/652 на Съвета</w:t>
            </w:r>
            <w:r w:rsidR="000D6B72" w:rsidRPr="00C75EE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 националното законодателство и по-конкретно</w:t>
            </w:r>
            <w:r w:rsidR="00C85663" w:rsidRPr="00C75EE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на</w:t>
            </w:r>
            <w:r w:rsidRPr="00C75EE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Директива 98/70/ЕО на Европейския парламент и на Съвета от 13 октомври 1998 година относно качеството на бензиновите и дизеловите горива</w:t>
            </w:r>
            <w:r w:rsidR="00C85663" w:rsidRPr="00C75EE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6D8DCAA7" w14:textId="34ADB927" w:rsidR="00023E8B" w:rsidRDefault="00C75EED" w:rsidP="00607291">
            <w:pPr>
              <w:spacing w:before="120" w:after="12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bg-BG"/>
              </w:rPr>
              <w:t>Извършена е оценка на въздействието на ниво Европейски съюз</w:t>
            </w:r>
            <w:r w:rsidR="008A3D73">
              <w:rPr>
                <w:rFonts w:ascii="Times New Roman" w:eastAsia="MS Mincho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="00607291">
              <w:rPr>
                <w:rFonts w:ascii="Times New Roman" w:eastAsia="MS Mincho" w:hAnsi="Times New Roman" w:cs="Times New Roman"/>
                <w:sz w:val="24"/>
                <w:szCs w:val="24"/>
                <w:lang w:val="bg-BG"/>
              </w:rPr>
              <w:t xml:space="preserve">като </w:t>
            </w:r>
            <w:r w:rsidR="00EC55A8">
              <w:rPr>
                <w:rFonts w:ascii="Times New Roman" w:eastAsia="MS Mincho" w:hAnsi="Times New Roman" w:cs="Times New Roman"/>
                <w:sz w:val="24"/>
                <w:szCs w:val="24"/>
                <w:lang w:val="bg-BG"/>
              </w:rPr>
              <w:t>измененията</w:t>
            </w:r>
            <w:r w:rsidR="00607291">
              <w:rPr>
                <w:rFonts w:ascii="Times New Roman" w:eastAsia="MS Mincho" w:hAnsi="Times New Roman" w:cs="Times New Roman"/>
                <w:sz w:val="24"/>
                <w:szCs w:val="24"/>
                <w:lang w:val="bg-BG"/>
              </w:rPr>
              <w:t xml:space="preserve"> в Директива 98/70/ЕО са </w:t>
            </w:r>
            <w:r w:rsidR="00EC55A8">
              <w:rPr>
                <w:rFonts w:ascii="Times New Roman" w:eastAsia="MS Mincho" w:hAnsi="Times New Roman" w:cs="Times New Roman"/>
                <w:sz w:val="24"/>
                <w:szCs w:val="24"/>
                <w:lang w:val="bg-BG"/>
              </w:rPr>
              <w:t>разгледани</w:t>
            </w:r>
            <w:r w:rsidR="00607291">
              <w:rPr>
                <w:rFonts w:ascii="Times New Roman" w:eastAsia="MS Mincho" w:hAnsi="Times New Roman" w:cs="Times New Roman"/>
                <w:sz w:val="24"/>
                <w:szCs w:val="24"/>
                <w:lang w:val="bg-BG"/>
              </w:rPr>
              <w:t xml:space="preserve"> в </w:t>
            </w:r>
            <w:r w:rsidR="00607291">
              <w:rPr>
                <w:rFonts w:ascii="Times New Roman" w:eastAsia="MS Mincho" w:hAnsi="Times New Roman" w:cs="Times New Roman"/>
                <w:sz w:val="24"/>
                <w:szCs w:val="24"/>
              </w:rPr>
              <w:t>Annex</w:t>
            </w:r>
            <w:r w:rsidR="00607291" w:rsidRPr="00607291">
              <w:rPr>
                <w:rFonts w:ascii="Times New Roman" w:eastAsia="MS Mincho" w:hAnsi="Times New Roman" w:cs="Times New Roman"/>
                <w:sz w:val="24"/>
                <w:szCs w:val="24"/>
                <w:lang w:val="bg-BG"/>
              </w:rPr>
              <w:t xml:space="preserve"> 10</w:t>
            </w:r>
            <w:r w:rsidR="00607291">
              <w:rPr>
                <w:rFonts w:ascii="Times New Roman" w:eastAsia="MS Mincho" w:hAnsi="Times New Roman" w:cs="Times New Roman"/>
                <w:sz w:val="24"/>
                <w:szCs w:val="24"/>
                <w:lang w:val="bg-BG"/>
              </w:rPr>
              <w:t>,</w:t>
            </w:r>
            <w:r w:rsidR="008A3D73">
              <w:rPr>
                <w:rFonts w:ascii="Times New Roman" w:eastAsia="MS Mincho" w:hAnsi="Times New Roman" w:cs="Times New Roman"/>
                <w:sz w:val="24"/>
                <w:szCs w:val="24"/>
                <w:lang w:val="bg-BG"/>
              </w:rPr>
              <w:t xml:space="preserve"> достъпна на следния интернет адрес: </w:t>
            </w:r>
          </w:p>
          <w:p w14:paraId="0A279BA6" w14:textId="1B1AC895" w:rsidR="005D2203" w:rsidRPr="00C75EED" w:rsidRDefault="00A630A4" w:rsidP="00607291">
            <w:pPr>
              <w:spacing w:before="120" w:after="12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bg-BG"/>
              </w:rPr>
            </w:pPr>
            <w:hyperlink r:id="rId36" w:history="1">
              <w:r w:rsidR="00D75151" w:rsidRPr="00C75EED">
                <w:rPr>
                  <w:rStyle w:val="Hyperlink"/>
                  <w:rFonts w:ascii="Times New Roman" w:eastAsia="MS Mincho" w:hAnsi="Times New Roman" w:cs="Times New Roman"/>
                  <w:sz w:val="24"/>
                  <w:szCs w:val="24"/>
                  <w:lang w:val="bg-BG"/>
                </w:rPr>
                <w:t>https://eur-lex.europa.eu/legal-content/EN/TXT/PDF/?uri=CELEX:52021SC0621</w:t>
              </w:r>
            </w:hyperlink>
            <w:r w:rsidR="00D75151" w:rsidRPr="00C75EED">
              <w:rPr>
                <w:rFonts w:ascii="Times New Roman" w:eastAsia="MS Mincho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3B2E629A" w14:textId="47DE5BEC" w:rsidR="00076E63" w:rsidRPr="00076E63" w:rsidRDefault="00FF7077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 П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осочете изискванията на правото на Европейския съюз, включително информацията по т. 6.2 и 6.3, дали е извършена оценка на въздействието на ниво Европейски съюз, и я приложете (или посочете връзка към източник).</w:t>
            </w:r>
          </w:p>
          <w:p w14:paraId="7D8985C2" w14:textId="16B708A1" w:rsidR="00076E63" w:rsidRPr="00076E63" w:rsidRDefault="00FF7077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1.2. 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Изборът трябва да съответства на посоченото в раздел 1, съгласно неговата т. 1.5. </w:t>
            </w:r>
          </w:p>
        </w:tc>
      </w:tr>
      <w:tr w:rsidR="00076E63" w:rsidRPr="00BB21C0" w14:paraId="6F722E12" w14:textId="77777777" w:rsidTr="00C93DF1">
        <w:tc>
          <w:tcPr>
            <w:tcW w:w="10266" w:type="dxa"/>
            <w:gridSpan w:val="3"/>
          </w:tcPr>
          <w:p w14:paraId="0A9963B9" w14:textId="0190CA10" w:rsidR="00076E63" w:rsidRPr="00076E63" w:rsidRDefault="00076E63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9.  Изисква ли се извършване на цялостна предварителна оценка на въздействието поради очаквани значителни последици?</w:t>
            </w:r>
          </w:p>
          <w:p w14:paraId="399354EC" w14:textId="0F3E644B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Calibri" w:eastAsia="Times New Roman" w:hAnsi="Calibri" w:cs="Segoe UI Symbol"/>
                <w:b/>
                <w:sz w:val="24"/>
                <w:szCs w:val="24"/>
                <w:lang w:val="bg-BG"/>
              </w:rPr>
            </w:pPr>
            <w:r w:rsidRPr="00076E63">
              <w:rPr>
                <w:rFonts w:ascii="Hebar" w:eastAsia="Times New Roman" w:hAnsi="Hebar" w:cs="Segoe UI Symbol"/>
                <w:b/>
                <w:sz w:val="24"/>
                <w:szCs w:val="24"/>
                <w:lang w:val="en-GB"/>
              </w:rPr>
              <w:object w:dxaOrig="225" w:dyaOrig="225" w14:anchorId="6FB0BF29">
                <v:shape id="_x0000_i1090" type="#_x0000_t75" style="width:108pt;height:18pt" o:ole="">
                  <v:imagedata r:id="rId18" o:title=""/>
                </v:shape>
                <w:control r:id="rId37" w:name="OptionButton20" w:shapeid="_x0000_i1090"/>
              </w:object>
            </w:r>
          </w:p>
          <w:p w14:paraId="642DBBB9" w14:textId="2202807B"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Calibri" w:eastAsia="Times New Roman" w:hAnsi="Calibri" w:cs="Segoe UI Symbol"/>
                <w:b/>
                <w:sz w:val="24"/>
                <w:szCs w:val="24"/>
                <w:lang w:val="bg-BG"/>
              </w:rPr>
            </w:pPr>
            <w:r w:rsidRPr="00076E63">
              <w:rPr>
                <w:rFonts w:ascii="Hebar" w:eastAsia="Times New Roman" w:hAnsi="Hebar" w:cs="Segoe UI Symbol"/>
                <w:b/>
                <w:sz w:val="24"/>
                <w:szCs w:val="24"/>
                <w:lang w:val="en-GB"/>
              </w:rPr>
              <w:object w:dxaOrig="225" w:dyaOrig="225" w14:anchorId="6AA28506">
                <v:shape id="_x0000_i1092" type="#_x0000_t75" style="width:108pt;height:18pt" o:ole="">
                  <v:imagedata r:id="rId20" o:title=""/>
                </v:shape>
                <w:control r:id="rId38" w:name="OptionButton21" w:shapeid="_x0000_i1092"/>
              </w:object>
            </w:r>
          </w:p>
          <w:p w14:paraId="498787D1" w14:textId="77777777"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(преценка съгласно чл. 20, ал. 3, т. 2 от Закона за нормативните актове)</w:t>
            </w:r>
          </w:p>
        </w:tc>
      </w:tr>
      <w:tr w:rsidR="00076E63" w:rsidRPr="00BB21C0" w14:paraId="06C71DB2" w14:textId="77777777" w:rsidTr="00C93DF1">
        <w:tc>
          <w:tcPr>
            <w:tcW w:w="10266" w:type="dxa"/>
            <w:gridSpan w:val="3"/>
          </w:tcPr>
          <w:p w14:paraId="0A5E5DE1" w14:textId="77777777" w:rsidR="00076E63" w:rsidRPr="00076E63" w:rsidRDefault="00076E63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10. Приложения:</w:t>
            </w:r>
          </w:p>
          <w:p w14:paraId="61444598" w14:textId="70346498" w:rsidR="00076E63" w:rsidRPr="00076E63" w:rsidRDefault="00602212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Няма.</w:t>
            </w:r>
          </w:p>
          <w:p w14:paraId="132ED5A7" w14:textId="5C175B6F" w:rsidR="00076E63" w:rsidRPr="00076E63" w:rsidRDefault="00FF7077" w:rsidP="00FF70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риложете необходимата допъ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лнителна информация и документи.</w:t>
            </w:r>
          </w:p>
        </w:tc>
      </w:tr>
      <w:tr w:rsidR="00076E63" w:rsidRPr="00BB21C0" w14:paraId="1549F574" w14:textId="77777777" w:rsidTr="00C93DF1">
        <w:tc>
          <w:tcPr>
            <w:tcW w:w="10266" w:type="dxa"/>
            <w:gridSpan w:val="3"/>
          </w:tcPr>
          <w:p w14:paraId="1FCAE7B8" w14:textId="77777777" w:rsidR="00076E63" w:rsidRPr="00076E63" w:rsidRDefault="00076E63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11. Информационни източници:</w:t>
            </w:r>
          </w:p>
          <w:p w14:paraId="5DDE43D2" w14:textId="05156300" w:rsidR="003971FD" w:rsidRPr="00C75EED" w:rsidRDefault="007F12C7" w:rsidP="003971FD">
            <w:pPr>
              <w:spacing w:before="120" w:after="12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1. </w:t>
            </w:r>
            <w:r w:rsidR="003971FD">
              <w:rPr>
                <w:rFonts w:ascii="Times New Roman" w:eastAsia="MS Mincho" w:hAnsi="Times New Roman" w:cs="Times New Roman"/>
                <w:sz w:val="24"/>
                <w:szCs w:val="24"/>
                <w:lang w:val="bg-BG"/>
              </w:rPr>
              <w:t xml:space="preserve">Оценка на въздействието, извършена на ниво Европейски съюз достъпна на следния интернет адрес: </w:t>
            </w:r>
            <w:hyperlink r:id="rId39" w:history="1">
              <w:r w:rsidR="003971FD" w:rsidRPr="00C75EED">
                <w:rPr>
                  <w:rStyle w:val="Hyperlink"/>
                  <w:rFonts w:ascii="Times New Roman" w:eastAsia="MS Mincho" w:hAnsi="Times New Roman" w:cs="Times New Roman"/>
                  <w:sz w:val="24"/>
                  <w:szCs w:val="24"/>
                  <w:lang w:val="bg-BG"/>
                </w:rPr>
                <w:t>https://eur-lex.europa.eu/legal-content/EN/TXT/PDF/?uri=CELEX:52021SC0621</w:t>
              </w:r>
            </w:hyperlink>
            <w:r w:rsidR="003971FD" w:rsidRPr="00C75EED">
              <w:rPr>
                <w:rFonts w:ascii="Times New Roman" w:eastAsia="MS Mincho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10E75238" w14:textId="77F9683D" w:rsidR="00076E63" w:rsidRPr="00076E63" w:rsidRDefault="00FF7077" w:rsidP="00397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осочете изчерпателен списък на информационните източници, </w:t>
            </w:r>
            <w:r w:rsid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които са 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послужили за оценка на въздействията на отделните варианти и при избор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на вариант за действие: регистри, бази да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нни, аналитични материали и др.</w:t>
            </w:r>
          </w:p>
        </w:tc>
      </w:tr>
      <w:tr w:rsidR="00076E63" w:rsidRPr="00356D5F" w14:paraId="42BA7B7C" w14:textId="77777777" w:rsidTr="00C93DF1">
        <w:tc>
          <w:tcPr>
            <w:tcW w:w="10266" w:type="dxa"/>
            <w:gridSpan w:val="3"/>
          </w:tcPr>
          <w:p w14:paraId="515A2514" w14:textId="77777777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12. Име, длъжност, дата и подпис на директора на дирекцията, отговорна за извършването на частичната предварителна оценка на въздействието:</w:t>
            </w:r>
          </w:p>
          <w:p w14:paraId="0A4D441D" w14:textId="77777777"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13AC9D3" w14:textId="155985ED" w:rsidR="00076E63" w:rsidRPr="00C11759" w:rsidRDefault="00C11759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Име и длъжност: </w:t>
            </w:r>
            <w:r w:rsidRPr="00C1175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Иван Ангелов, директор на дирекция „Опазване чистотата на въздуха“</w:t>
            </w:r>
            <w:r w:rsidR="001F49D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МОСВ.</w:t>
            </w:r>
          </w:p>
          <w:p w14:paraId="5F369DFB" w14:textId="31095D00" w:rsidR="00076E63" w:rsidRPr="001F49D2" w:rsidRDefault="00C11759" w:rsidP="00426B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Дата: </w:t>
            </w:r>
            <w:r w:rsidRPr="00C1175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  <w:r w:rsidR="00776E0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76E0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.1</w:t>
            </w:r>
            <w:r w:rsidR="00776E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1175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.2024г.</w:t>
            </w:r>
          </w:p>
          <w:p w14:paraId="68DB5E38" w14:textId="00DA7397" w:rsidR="00426BF8" w:rsidRPr="00076E63" w:rsidRDefault="00A630A4" w:rsidP="00426BF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pict w14:anchorId="6F4719ED">
                <v:shape id="_x0000_i1059" type="#_x0000_t75" alt="Microsoft Office Signature Line..." style="width:192pt;height:96pt">
                  <v:imagedata r:id="rId40" o:title=""/>
                  <o:lock v:ext="edit" ungrouping="t" rotation="t" cropping="t" verticies="t" text="t" grouping="t"/>
                  <o:signatureline v:ext="edit" id="{A01A960B-C979-4805-A51B-1EACFFFE28E5}" provid="{00000000-0000-0000-0000-000000000000}" o:suggestedsigner="Иван Ангелов" o:suggestedsigner2="Директор на дирекция ОЧВ" issignatureline="t"/>
                </v:shape>
              </w:pict>
            </w:r>
          </w:p>
        </w:tc>
      </w:tr>
    </w:tbl>
    <w:p w14:paraId="3519F3E8" w14:textId="77777777" w:rsidR="00E16D01" w:rsidRDefault="00E16D01" w:rsidP="00076E6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shd w:val="clear" w:color="auto" w:fill="FEFEFE"/>
          <w:lang w:val="bg-BG"/>
        </w:rPr>
      </w:pPr>
    </w:p>
    <w:sectPr w:rsidR="00E16D01" w:rsidSect="00076E63">
      <w:headerReference w:type="even" r:id="rId41"/>
      <w:footerReference w:type="default" r:id="rId42"/>
      <w:pgSz w:w="11906" w:h="16838" w:code="9"/>
      <w:pgMar w:top="851" w:right="1463" w:bottom="1418" w:left="1134" w:header="102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FEF42" w14:textId="77777777" w:rsidR="00FA199F" w:rsidRDefault="00FA199F">
      <w:pPr>
        <w:spacing w:after="0" w:line="240" w:lineRule="auto"/>
      </w:pPr>
      <w:r>
        <w:separator/>
      </w:r>
    </w:p>
  </w:endnote>
  <w:endnote w:type="continuationSeparator" w:id="0">
    <w:p w14:paraId="3C8E3FB3" w14:textId="77777777" w:rsidR="00FA199F" w:rsidRDefault="00FA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Hebar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BC7CD" w14:textId="3B5033AE" w:rsidR="00FA199F" w:rsidRPr="003E3642" w:rsidRDefault="00FA199F">
    <w:pPr>
      <w:pStyle w:val="Footer"/>
      <w:jc w:val="right"/>
      <w:rPr>
        <w:rFonts w:ascii="Times New Roman" w:hAnsi="Times New Roman"/>
      </w:rPr>
    </w:pPr>
    <w:r w:rsidRPr="003E3642">
      <w:rPr>
        <w:rFonts w:ascii="Times New Roman" w:hAnsi="Times New Roman"/>
      </w:rPr>
      <w:fldChar w:fldCharType="begin"/>
    </w:r>
    <w:r w:rsidRPr="003E3642">
      <w:rPr>
        <w:rFonts w:ascii="Times New Roman" w:hAnsi="Times New Roman"/>
      </w:rPr>
      <w:instrText xml:space="preserve"> PAGE   \* MERGEFORMAT </w:instrText>
    </w:r>
    <w:r w:rsidRPr="003E3642">
      <w:rPr>
        <w:rFonts w:ascii="Times New Roman" w:hAnsi="Times New Roman"/>
      </w:rPr>
      <w:fldChar w:fldCharType="separate"/>
    </w:r>
    <w:r w:rsidR="00A630A4">
      <w:rPr>
        <w:rFonts w:ascii="Times New Roman" w:hAnsi="Times New Roman"/>
        <w:noProof/>
      </w:rPr>
      <w:t>6</w:t>
    </w:r>
    <w:r w:rsidRPr="003E3642">
      <w:rPr>
        <w:rFonts w:ascii="Times New Roman" w:hAnsi="Times New Roman"/>
        <w:noProof/>
      </w:rPr>
      <w:fldChar w:fldCharType="end"/>
    </w:r>
  </w:p>
  <w:p w14:paraId="6FACEA6C" w14:textId="77777777" w:rsidR="00FA199F" w:rsidRDefault="00FA19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4F7A3" w14:textId="77777777" w:rsidR="00FA199F" w:rsidRDefault="00FA199F">
      <w:pPr>
        <w:spacing w:after="0" w:line="240" w:lineRule="auto"/>
      </w:pPr>
      <w:r>
        <w:separator/>
      </w:r>
    </w:p>
  </w:footnote>
  <w:footnote w:type="continuationSeparator" w:id="0">
    <w:p w14:paraId="5253106A" w14:textId="77777777" w:rsidR="00FA199F" w:rsidRDefault="00FA1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18289" w14:textId="77777777" w:rsidR="00FA199F" w:rsidRDefault="00FA199F" w:rsidP="00076E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7F99BF7F" w14:textId="77777777" w:rsidR="00FA199F" w:rsidRDefault="00FA19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F55B6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1" w15:restartNumberingAfterBreak="0">
    <w:nsid w:val="26CC1230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2" w15:restartNumberingAfterBreak="0">
    <w:nsid w:val="35E133F2"/>
    <w:multiLevelType w:val="hybridMultilevel"/>
    <w:tmpl w:val="B7D6389C"/>
    <w:lvl w:ilvl="0" w:tplc="AA4E18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B0BB6"/>
    <w:multiLevelType w:val="multilevel"/>
    <w:tmpl w:val="E0383F32"/>
    <w:lvl w:ilvl="0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0" w:hanging="1800"/>
      </w:pPr>
      <w:rPr>
        <w:rFonts w:hint="default"/>
      </w:rPr>
    </w:lvl>
  </w:abstractNum>
  <w:abstractNum w:abstractNumId="4" w15:restartNumberingAfterBreak="0">
    <w:nsid w:val="422B33A2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5" w15:restartNumberingAfterBreak="0">
    <w:nsid w:val="46E33A28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6" w15:restartNumberingAfterBreak="0">
    <w:nsid w:val="594C7BE9"/>
    <w:multiLevelType w:val="hybridMultilevel"/>
    <w:tmpl w:val="6900B366"/>
    <w:lvl w:ilvl="0" w:tplc="F1D044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77769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8" w15:restartNumberingAfterBreak="0">
    <w:nsid w:val="76FE3A64"/>
    <w:multiLevelType w:val="hybridMultilevel"/>
    <w:tmpl w:val="9190BB7A"/>
    <w:lvl w:ilvl="0" w:tplc="48F43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624ED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84"/>
    <w:rsid w:val="00002C2B"/>
    <w:rsid w:val="00004B97"/>
    <w:rsid w:val="00014E59"/>
    <w:rsid w:val="00015CD1"/>
    <w:rsid w:val="00023E8B"/>
    <w:rsid w:val="00042D08"/>
    <w:rsid w:val="00045C4A"/>
    <w:rsid w:val="00064387"/>
    <w:rsid w:val="00064CC7"/>
    <w:rsid w:val="000666D9"/>
    <w:rsid w:val="00074129"/>
    <w:rsid w:val="00076E63"/>
    <w:rsid w:val="000A1BC7"/>
    <w:rsid w:val="000A2E06"/>
    <w:rsid w:val="000A425A"/>
    <w:rsid w:val="000A66A2"/>
    <w:rsid w:val="000D6B72"/>
    <w:rsid w:val="000D6FA0"/>
    <w:rsid w:val="000F2695"/>
    <w:rsid w:val="000F5DB5"/>
    <w:rsid w:val="00103931"/>
    <w:rsid w:val="001138D1"/>
    <w:rsid w:val="00124323"/>
    <w:rsid w:val="001331DC"/>
    <w:rsid w:val="001367F7"/>
    <w:rsid w:val="00153946"/>
    <w:rsid w:val="00186139"/>
    <w:rsid w:val="0019173F"/>
    <w:rsid w:val="001A5A8E"/>
    <w:rsid w:val="001C127B"/>
    <w:rsid w:val="001E44FB"/>
    <w:rsid w:val="001F49D2"/>
    <w:rsid w:val="00202406"/>
    <w:rsid w:val="00202927"/>
    <w:rsid w:val="002137AD"/>
    <w:rsid w:val="002400D1"/>
    <w:rsid w:val="00245C00"/>
    <w:rsid w:val="00247F13"/>
    <w:rsid w:val="00255D5E"/>
    <w:rsid w:val="0026692E"/>
    <w:rsid w:val="00291E82"/>
    <w:rsid w:val="002A5CD0"/>
    <w:rsid w:val="002A678D"/>
    <w:rsid w:val="002B4A86"/>
    <w:rsid w:val="002E55E3"/>
    <w:rsid w:val="002F765E"/>
    <w:rsid w:val="003105B8"/>
    <w:rsid w:val="00325BDD"/>
    <w:rsid w:val="00327140"/>
    <w:rsid w:val="0034619C"/>
    <w:rsid w:val="00347FA3"/>
    <w:rsid w:val="00356D5F"/>
    <w:rsid w:val="00357624"/>
    <w:rsid w:val="0036346A"/>
    <w:rsid w:val="003669F8"/>
    <w:rsid w:val="00376B01"/>
    <w:rsid w:val="00384EC2"/>
    <w:rsid w:val="00391D71"/>
    <w:rsid w:val="003971FD"/>
    <w:rsid w:val="003C124D"/>
    <w:rsid w:val="003C5FAD"/>
    <w:rsid w:val="003E20D0"/>
    <w:rsid w:val="003E3987"/>
    <w:rsid w:val="003E51BA"/>
    <w:rsid w:val="00426BF8"/>
    <w:rsid w:val="00435161"/>
    <w:rsid w:val="00437409"/>
    <w:rsid w:val="0044254E"/>
    <w:rsid w:val="00475B14"/>
    <w:rsid w:val="004A5578"/>
    <w:rsid w:val="004B65EE"/>
    <w:rsid w:val="004B6925"/>
    <w:rsid w:val="004D53B5"/>
    <w:rsid w:val="004E0932"/>
    <w:rsid w:val="004E4FD6"/>
    <w:rsid w:val="004F1C8E"/>
    <w:rsid w:val="00503482"/>
    <w:rsid w:val="00512211"/>
    <w:rsid w:val="00526EFE"/>
    <w:rsid w:val="005305F7"/>
    <w:rsid w:val="00531C7F"/>
    <w:rsid w:val="00563250"/>
    <w:rsid w:val="00570AE2"/>
    <w:rsid w:val="00592BF4"/>
    <w:rsid w:val="005A49CF"/>
    <w:rsid w:val="005A6F7B"/>
    <w:rsid w:val="005A75F2"/>
    <w:rsid w:val="005B6ECB"/>
    <w:rsid w:val="005C68B4"/>
    <w:rsid w:val="005D2203"/>
    <w:rsid w:val="005F113E"/>
    <w:rsid w:val="0060089B"/>
    <w:rsid w:val="00602212"/>
    <w:rsid w:val="00607291"/>
    <w:rsid w:val="00615FDD"/>
    <w:rsid w:val="00631920"/>
    <w:rsid w:val="00640864"/>
    <w:rsid w:val="00641ED1"/>
    <w:rsid w:val="0066261A"/>
    <w:rsid w:val="006930DC"/>
    <w:rsid w:val="00697A16"/>
    <w:rsid w:val="006A2B84"/>
    <w:rsid w:val="006A525D"/>
    <w:rsid w:val="006C5776"/>
    <w:rsid w:val="006D7984"/>
    <w:rsid w:val="006E49DB"/>
    <w:rsid w:val="007108A0"/>
    <w:rsid w:val="00717D14"/>
    <w:rsid w:val="007264EA"/>
    <w:rsid w:val="0073742E"/>
    <w:rsid w:val="00764E76"/>
    <w:rsid w:val="007662AD"/>
    <w:rsid w:val="00766ECC"/>
    <w:rsid w:val="00776E02"/>
    <w:rsid w:val="0078311F"/>
    <w:rsid w:val="007846A2"/>
    <w:rsid w:val="007941BB"/>
    <w:rsid w:val="00794D3F"/>
    <w:rsid w:val="007A3355"/>
    <w:rsid w:val="007C01E1"/>
    <w:rsid w:val="007D097B"/>
    <w:rsid w:val="007D4FB9"/>
    <w:rsid w:val="007D75A8"/>
    <w:rsid w:val="007E095F"/>
    <w:rsid w:val="007F12C7"/>
    <w:rsid w:val="00821C93"/>
    <w:rsid w:val="00824C4B"/>
    <w:rsid w:val="00843AA1"/>
    <w:rsid w:val="00844EDD"/>
    <w:rsid w:val="00871677"/>
    <w:rsid w:val="00871F6B"/>
    <w:rsid w:val="00876227"/>
    <w:rsid w:val="00877C76"/>
    <w:rsid w:val="00881DBE"/>
    <w:rsid w:val="00883712"/>
    <w:rsid w:val="00892283"/>
    <w:rsid w:val="008A3D73"/>
    <w:rsid w:val="008B5FCC"/>
    <w:rsid w:val="008B6A34"/>
    <w:rsid w:val="00911B30"/>
    <w:rsid w:val="009234AA"/>
    <w:rsid w:val="009546F1"/>
    <w:rsid w:val="0099642B"/>
    <w:rsid w:val="009A41D6"/>
    <w:rsid w:val="009A6B7C"/>
    <w:rsid w:val="009B13A5"/>
    <w:rsid w:val="009B6F4B"/>
    <w:rsid w:val="009D4DA5"/>
    <w:rsid w:val="00A16FFE"/>
    <w:rsid w:val="00A21F55"/>
    <w:rsid w:val="00A22C86"/>
    <w:rsid w:val="00A308B5"/>
    <w:rsid w:val="00A46BF2"/>
    <w:rsid w:val="00A630A4"/>
    <w:rsid w:val="00A72487"/>
    <w:rsid w:val="00A74497"/>
    <w:rsid w:val="00A928E6"/>
    <w:rsid w:val="00AA400D"/>
    <w:rsid w:val="00AC15CD"/>
    <w:rsid w:val="00AD0133"/>
    <w:rsid w:val="00AD05DA"/>
    <w:rsid w:val="00AD06E4"/>
    <w:rsid w:val="00AD325C"/>
    <w:rsid w:val="00AE072F"/>
    <w:rsid w:val="00AE20CF"/>
    <w:rsid w:val="00B07701"/>
    <w:rsid w:val="00B132C1"/>
    <w:rsid w:val="00B1376F"/>
    <w:rsid w:val="00B21536"/>
    <w:rsid w:val="00B27B14"/>
    <w:rsid w:val="00B31B71"/>
    <w:rsid w:val="00B44664"/>
    <w:rsid w:val="00B44A22"/>
    <w:rsid w:val="00B56F0D"/>
    <w:rsid w:val="00B722F7"/>
    <w:rsid w:val="00B730FE"/>
    <w:rsid w:val="00B77ED7"/>
    <w:rsid w:val="00B95195"/>
    <w:rsid w:val="00BB21C0"/>
    <w:rsid w:val="00BB524C"/>
    <w:rsid w:val="00BC4E13"/>
    <w:rsid w:val="00BC5D5B"/>
    <w:rsid w:val="00BE1DCE"/>
    <w:rsid w:val="00C02F30"/>
    <w:rsid w:val="00C11759"/>
    <w:rsid w:val="00C40BCF"/>
    <w:rsid w:val="00C50530"/>
    <w:rsid w:val="00C51B8A"/>
    <w:rsid w:val="00C54ABE"/>
    <w:rsid w:val="00C72821"/>
    <w:rsid w:val="00C7399F"/>
    <w:rsid w:val="00C75EED"/>
    <w:rsid w:val="00C85663"/>
    <w:rsid w:val="00C9077F"/>
    <w:rsid w:val="00C93DF1"/>
    <w:rsid w:val="00CC10C4"/>
    <w:rsid w:val="00CC6793"/>
    <w:rsid w:val="00CE2CF7"/>
    <w:rsid w:val="00CE3DF4"/>
    <w:rsid w:val="00CF723F"/>
    <w:rsid w:val="00D13C91"/>
    <w:rsid w:val="00D340DF"/>
    <w:rsid w:val="00D41A62"/>
    <w:rsid w:val="00D52B91"/>
    <w:rsid w:val="00D61EBC"/>
    <w:rsid w:val="00D75151"/>
    <w:rsid w:val="00D82CFD"/>
    <w:rsid w:val="00D96F3C"/>
    <w:rsid w:val="00DA03A8"/>
    <w:rsid w:val="00DB5149"/>
    <w:rsid w:val="00DC37D4"/>
    <w:rsid w:val="00DD007D"/>
    <w:rsid w:val="00DD4E65"/>
    <w:rsid w:val="00DF1707"/>
    <w:rsid w:val="00DF19E8"/>
    <w:rsid w:val="00DF35B9"/>
    <w:rsid w:val="00E16D01"/>
    <w:rsid w:val="00E203E5"/>
    <w:rsid w:val="00E22FB0"/>
    <w:rsid w:val="00E2658D"/>
    <w:rsid w:val="00E30B79"/>
    <w:rsid w:val="00E44DE0"/>
    <w:rsid w:val="00E653D3"/>
    <w:rsid w:val="00E65509"/>
    <w:rsid w:val="00E77EC6"/>
    <w:rsid w:val="00EA01AC"/>
    <w:rsid w:val="00EA7316"/>
    <w:rsid w:val="00EB1016"/>
    <w:rsid w:val="00EB5464"/>
    <w:rsid w:val="00EB55C3"/>
    <w:rsid w:val="00EB7DBD"/>
    <w:rsid w:val="00EC55A8"/>
    <w:rsid w:val="00EE0879"/>
    <w:rsid w:val="00EE7B57"/>
    <w:rsid w:val="00EF0A99"/>
    <w:rsid w:val="00F03281"/>
    <w:rsid w:val="00F04B4E"/>
    <w:rsid w:val="00F16E3F"/>
    <w:rsid w:val="00F1730F"/>
    <w:rsid w:val="00F36730"/>
    <w:rsid w:val="00F50A23"/>
    <w:rsid w:val="00F51681"/>
    <w:rsid w:val="00F56347"/>
    <w:rsid w:val="00F622AB"/>
    <w:rsid w:val="00F77323"/>
    <w:rsid w:val="00F776D0"/>
    <w:rsid w:val="00F8508C"/>
    <w:rsid w:val="00F865AC"/>
    <w:rsid w:val="00F87F7B"/>
    <w:rsid w:val="00F97AFA"/>
    <w:rsid w:val="00FA199F"/>
    <w:rsid w:val="00FA795C"/>
    <w:rsid w:val="00FC4097"/>
    <w:rsid w:val="00FE55C5"/>
    <w:rsid w:val="00FF27E1"/>
    <w:rsid w:val="00FF4476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529F2F02"/>
  <w15:chartTrackingRefBased/>
  <w15:docId w15:val="{0DD42D30-DE5B-48BD-BB83-998E1F50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6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E63"/>
  </w:style>
  <w:style w:type="paragraph" w:styleId="Footer">
    <w:name w:val="footer"/>
    <w:basedOn w:val="Normal"/>
    <w:link w:val="Foot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E63"/>
  </w:style>
  <w:style w:type="character" w:styleId="PageNumber">
    <w:name w:val="page number"/>
    <w:basedOn w:val="DefaultParagraphFont"/>
    <w:rsid w:val="00076E6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6E6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6E6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2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4B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4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6F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D4DA5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20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g-BG"/>
    </w:rPr>
  </w:style>
  <w:style w:type="character" w:styleId="Hyperlink">
    <w:name w:val="Hyperlink"/>
    <w:basedOn w:val="DefaultParagraphFont"/>
    <w:uiPriority w:val="99"/>
    <w:unhideWhenUsed/>
    <w:rsid w:val="00245C00"/>
    <w:rPr>
      <w:color w:val="0563C1" w:themeColor="hyperlink"/>
      <w:u w:val="single"/>
    </w:rPr>
  </w:style>
  <w:style w:type="character" w:customStyle="1" w:styleId="rynqvb">
    <w:name w:val="rynqvb"/>
    <w:basedOn w:val="DefaultParagraphFont"/>
    <w:rsid w:val="00892283"/>
  </w:style>
  <w:style w:type="paragraph" w:styleId="NormalWeb">
    <w:name w:val="Normal (Web)"/>
    <w:basedOn w:val="Normal"/>
    <w:uiPriority w:val="99"/>
    <w:semiHidden/>
    <w:unhideWhenUsed/>
    <w:rsid w:val="000F2695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4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999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9346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9.wmf"/><Relationship Id="rId39" Type="http://schemas.openxmlformats.org/officeDocument/2006/relationships/hyperlink" Target="https://eur-lex.europa.eu/legal-content/EN/TXT/PDF/?uri=CELEX:52021SC0621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7.xml"/><Relationship Id="rId34" Type="http://schemas.openxmlformats.org/officeDocument/2006/relationships/image" Target="media/image13.wmf"/><Relationship Id="rId42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control" Target="activeX/activeX17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2.xm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gelov@moew.government.bg" TargetMode="External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control" Target="activeX/activeX16.xml"/><Relationship Id="rId40" Type="http://schemas.openxmlformats.org/officeDocument/2006/relationships/image" Target="media/image14.emf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9.xml"/><Relationship Id="rId28" Type="http://schemas.openxmlformats.org/officeDocument/2006/relationships/image" Target="media/image10.wmf"/><Relationship Id="rId36" Type="http://schemas.openxmlformats.org/officeDocument/2006/relationships/hyperlink" Target="https://eur-lex.europa.eu/legal-content/EN/TXT/PDF/?uri=CELEX:52021SC0621" TargetMode="External"/><Relationship Id="rId10" Type="http://schemas.openxmlformats.org/officeDocument/2006/relationships/control" Target="activeX/activeX2.xml"/><Relationship Id="rId19" Type="http://schemas.openxmlformats.org/officeDocument/2006/relationships/control" Target="activeX/activeX6.xml"/><Relationship Id="rId31" Type="http://schemas.openxmlformats.org/officeDocument/2006/relationships/control" Target="activeX/activeX13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30" Type="http://schemas.openxmlformats.org/officeDocument/2006/relationships/image" Target="media/image11.wmf"/><Relationship Id="rId35" Type="http://schemas.openxmlformats.org/officeDocument/2006/relationships/control" Target="activeX/activeX15.xml"/><Relationship Id="rId4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Jt6fBQbncCZPId+gStoyU2CUz5qF3mzWME16c4CMg0M=</DigestValue>
    </Reference>
    <Reference Type="http://www.w3.org/2000/09/xmldsig#Object" URI="#idOfficeObject">
      <DigestMethod Algorithm="http://www.w3.org/2001/04/xmlenc#sha256"/>
      <DigestValue>cfZ4Q7mKaEC9nIEv5KrJjtYSdhw3dElQFqPESFAT4oU=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+4kOUTALT0sJg8E/HiRtB0lmdUSrB5SNQD+ucEWRNHM=</DigestValue>
    </Reference>
    <Reference Type="http://www.w3.org/2000/09/xmldsig#Object" URI="#idValidSigLnImg">
      <DigestMethod Algorithm="http://www.w3.org/2001/04/xmlenc#sha256"/>
      <DigestValue>xdBNrwcdHVu/8mdkToVljEY/WhMCkFEVtNq8ShZPG0o=</DigestValue>
    </Reference>
    <Reference Type="http://www.w3.org/2000/09/xmldsig#Object" URI="#idInvalidSigLnImg">
      <DigestMethod Algorithm="http://www.w3.org/2001/04/xmlenc#sha256"/>
      <DigestValue>N6QszE3k9q8lpY/9DeVcGv6DXzaJ1nbNFt5XdcqBW3c=</DigestValue>
    </Reference>
  </SignedInfo>
  <SignatureValue>wxmRDKKl/+PnstzgD3HW4yFiRzUGyAKjtKpf4auxEVS3wI3lztdCRPvgxVnLQZfIH7a7x48MOFKP
UmXh6EjOGxH6gJAoK3CSH1g5brfwN+s+Lmg33EAw80sR+FaZxovNrlzzSCZ585wmtNMUSAblOIXS
Adn6PM1Wi6fRWIRXEIB2RGgYEqQDN6UGT0y3QOVAtCXavfGVEq/w5e4IJ6LcoYNDBNvPGZ2tFU8O
EuSV2ZZOFEFkKXvz4UrqBaDKTdFDrs5gbG5zds6Pl/XRzo5BjyJLWbwnh2L7LQpQKEVXoXaANPV8
iMYlkIg4A7q4ZtuIf3a+XNGIhje/qGyjR0fg0Q==</SignatureValue>
  <KeyInfo>
    <X509Data>
      <X509Certificate>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38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  <mdssi:RelationshipReference xmlns:mdssi="http://schemas.openxmlformats.org/package/2006/digital-signature" SourceId="rId41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37"/>
            <mdssi:RelationshipReference xmlns:mdssi="http://schemas.openxmlformats.org/package/2006/digital-signature" SourceId="rId40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36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31"/>
            <mdssi:RelationshipReference xmlns:mdssi="http://schemas.openxmlformats.org/package/2006/digital-signature" SourceId="rId44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43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39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34"/>
            <mdssi:RelationshipReference xmlns:mdssi="http://schemas.openxmlformats.org/package/2006/digital-signature" SourceId="rId42"/>
          </Transform>
          <Transform Algorithm="http://www.w3.org/TR/2001/REC-xml-c14n-20010315"/>
        </Transforms>
        <DigestMethod Algorithm="http://www.w3.org/2001/04/xmlenc#sha256"/>
        <DigestValue>bSiW47a4sHPDneymo0Dw9frcjkWZXWNlukXIfw31KcA=</DigestValue>
      </Reference>
      <Reference URI="/word/activeX/_rels/activeX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hsV3Xog90E9eQtXG+YC0WcR9d3wrwb6g/wxIwR+r/9g=</DigestValue>
      </Reference>
      <Reference URI="/word/activeX/_rels/activeX10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98/1s6+Eg4rJAIjnAxVbOHkTDQAEmg+VYPsm0JUJvJc=</DigestValue>
      </Reference>
      <Reference URI="/word/activeX/_rels/activeX1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HcCwNxlpmJUyZrMP3bj1vLc2Nf3Q1IkV98wcRayklxg=</DigestValue>
      </Reference>
      <Reference URI="/word/activeX/_rels/activeX1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pIOiiXMXhzjuvlg+5mdEDhPC1zJgfG81ryhgqKcP0+k=</DigestValue>
      </Reference>
      <Reference URI="/word/activeX/_rels/activeX1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s6eySr2hxUSbPuW8H/I7JdAx8EtvZFP9U9eQ/mLDYoU=</DigestValue>
      </Reference>
      <Reference URI="/word/activeX/_rels/activeX1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X315TDtF7GT3WTWeiNwo7qpWBGkr4IU7T0ZX6+m/hAw=</DigestValue>
      </Reference>
      <Reference URI="/word/activeX/_rels/activeX1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RtVlYkNeWjoxEWwNhyIH1yaJd8QBM/j6Xk/cNHiMdOs=</DigestValue>
      </Reference>
      <Reference URI="/word/activeX/_rels/activeX16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RgWg3qKh5KACjXwXvuCqPIURX5cHjlZnuTcwAt3nZpA=</DigestValue>
      </Reference>
      <Reference URI="/word/activeX/_rels/activeX17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rSbom0QJuTOphqhvsc7KOuTcXEvrdo5JwxvEIp9TWWc=</DigestValue>
      </Reference>
      <Reference URI="/word/activeX/_rels/activeX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Na8rQHTGX8KiWW/l6Pmum8K6lrz0jG8mZMCyVqD5mgk=</DigestValue>
      </Reference>
      <Reference URI="/word/activeX/_rels/activeX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YxuGX9EkNh3oqpgbYQab1JEzvT5xgt0HvE7fLbcFfds=</DigestValue>
      </Reference>
      <Reference URI="/word/activeX/_rels/activeX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2vtkDafQsog4uZCp9NWqJ5JI49GHyQQfr3+LbCGZKMw=</DigestValue>
      </Reference>
      <Reference URI="/word/activeX/_rels/activeX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mtQSxbIe5XzKZOgNxkeV7RECJN1+mDwMMEp/dGID2ck=</DigestValue>
      </Reference>
      <Reference URI="/word/activeX/_rels/activeX6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YbJieJk8b/eaycENjg7tRPhzZ8IkO+YK3Ymk6xtFi4E=</DigestValue>
      </Reference>
      <Reference URI="/word/activeX/_rels/activeX7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dFAvl6pHOWJv/vlu7jzxJzPl4xlAvk0B5SUfnyLVF9c=</DigestValue>
      </Reference>
      <Reference URI="/word/activeX/_rels/activeX8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G5PoMsakN75zfOvNJSYvvgNrsEFb0jGzn21uTi/UW5w=</DigestValue>
      </Reference>
      <Reference URI="/word/activeX/_rels/activeX9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PmACQ+WUS+sRQKCpFHTk2c7rUntxLLVOQZzhmJvsHcM=</DigestValue>
      </Reference>
      <Reference URI="/word/activeX/activeX1.bin?ContentType=application/vnd.ms-office.activeX">
        <DigestMethod Algorithm="http://www.w3.org/2001/04/xmlenc#sha256"/>
        <DigestValue>XwxBm0k4/Sn84Qf0BPUMbifWY3rWC7FXL54a9UNvcz8=</DigestValue>
      </Reference>
      <Reference URI="/word/activeX/activeX1.xml?ContentType=application/vnd.ms-office.activeX+xml">
        <DigestMethod Algorithm="http://www.w3.org/2001/04/xmlenc#sha256"/>
        <DigestValue>7HOpPlg95BzO7xFK3coUAFSJFOESRfyyL8QEprnpfmw=</DigestValue>
      </Reference>
      <Reference URI="/word/activeX/activeX10.bin?ContentType=application/vnd.ms-office.activeX">
        <DigestMethod Algorithm="http://www.w3.org/2001/04/xmlenc#sha256"/>
        <DigestValue>KoYW6Uuy1fzfFkNQcqIPaBhUcPbETCK8noWDtrn2X7E=</DigestValue>
      </Reference>
      <Reference URI="/word/activeX/activeX10.xml?ContentType=application/vnd.ms-office.activeX+xml">
        <DigestMethod Algorithm="http://www.w3.org/2001/04/xmlenc#sha256"/>
        <DigestValue>7HOpPlg95BzO7xFK3coUAFSJFOESRfyyL8QEprnpfmw=</DigestValue>
      </Reference>
      <Reference URI="/word/activeX/activeX11.bin?ContentType=application/vnd.ms-office.activeX">
        <DigestMethod Algorithm="http://www.w3.org/2001/04/xmlenc#sha256"/>
        <DigestValue>k36PdTMWz6FgbJd6W3rD0rEomp5bXWTJ8BbORwERtQk=</DigestValue>
      </Reference>
      <Reference URI="/word/activeX/activeX11.xml?ContentType=application/vnd.ms-office.activeX+xml">
        <DigestMethod Algorithm="http://www.w3.org/2001/04/xmlenc#sha256"/>
        <DigestValue>7HOpPlg95BzO7xFK3coUAFSJFOESRfyyL8QEprnpfmw=</DigestValue>
      </Reference>
      <Reference URI="/word/activeX/activeX12.bin?ContentType=application/vnd.ms-office.activeX">
        <DigestMethod Algorithm="http://www.w3.org/2001/04/xmlenc#sha256"/>
        <DigestValue>7avAZOvMdQLsaHbtPF7R5XjvIFqeVTC0sSfKeRyUaVw=</DigestValue>
      </Reference>
      <Reference URI="/word/activeX/activeX12.xml?ContentType=application/vnd.ms-office.activeX+xml">
        <DigestMethod Algorithm="http://www.w3.org/2001/04/xmlenc#sha256"/>
        <DigestValue>7HOpPlg95BzO7xFK3coUAFSJFOESRfyyL8QEprnpfmw=</DigestValue>
      </Reference>
      <Reference URI="/word/activeX/activeX13.bin?ContentType=application/vnd.ms-office.activeX">
        <DigestMethod Algorithm="http://www.w3.org/2001/04/xmlenc#sha256"/>
        <DigestValue>JM2ZNllZdpBKSN+RN5Rm6pKsiOyc9eoH8iU2tXtgrBY=</DigestValue>
      </Reference>
      <Reference URI="/word/activeX/activeX13.xml?ContentType=application/vnd.ms-office.activeX+xml">
        <DigestMethod Algorithm="http://www.w3.org/2001/04/xmlenc#sha256"/>
        <DigestValue>7HOpPlg95BzO7xFK3coUAFSJFOESRfyyL8QEprnpfmw=</DigestValue>
      </Reference>
      <Reference URI="/word/activeX/activeX14.bin?ContentType=application/vnd.ms-office.activeX">
        <DigestMethod Algorithm="http://www.w3.org/2001/04/xmlenc#sha256"/>
        <DigestValue>CK6Dua9KGBj62BWJb2ArmKtgZ2yxnoDs3uBENMvNjWc=</DigestValue>
      </Reference>
      <Reference URI="/word/activeX/activeX14.xml?ContentType=application/vnd.ms-office.activeX+xml">
        <DigestMethod Algorithm="http://www.w3.org/2001/04/xmlenc#sha256"/>
        <DigestValue>7HOpPlg95BzO7xFK3coUAFSJFOESRfyyL8QEprnpfmw=</DigestValue>
      </Reference>
      <Reference URI="/word/activeX/activeX15.bin?ContentType=application/vnd.ms-office.activeX">
        <DigestMethod Algorithm="http://www.w3.org/2001/04/xmlenc#sha256"/>
        <DigestValue>YizgthHNQa27Rx7RTcGU4jlX2JtRBY+mfqM3F3Yopa8=</DigestValue>
      </Reference>
      <Reference URI="/word/activeX/activeX15.xml?ContentType=application/vnd.ms-office.activeX+xml">
        <DigestMethod Algorithm="http://www.w3.org/2001/04/xmlenc#sha256"/>
        <DigestValue>7HOpPlg95BzO7xFK3coUAFSJFOESRfyyL8QEprnpfmw=</DigestValue>
      </Reference>
      <Reference URI="/word/activeX/activeX16.bin?ContentType=application/vnd.ms-office.activeX">
        <DigestMethod Algorithm="http://www.w3.org/2001/04/xmlenc#sha256"/>
        <DigestValue>W7Y6rJ9ueIPlxKDP9g8PGTfX8/QCraTx/Bkwk64NQOw=</DigestValue>
      </Reference>
      <Reference URI="/word/activeX/activeX16.xml?ContentType=application/vnd.ms-office.activeX+xml">
        <DigestMethod Algorithm="http://www.w3.org/2001/04/xmlenc#sha256"/>
        <DigestValue>7HOpPlg95BzO7xFK3coUAFSJFOESRfyyL8QEprnpfmw=</DigestValue>
      </Reference>
      <Reference URI="/word/activeX/activeX17.bin?ContentType=application/vnd.ms-office.activeX">
        <DigestMethod Algorithm="http://www.w3.org/2001/04/xmlenc#sha256"/>
        <DigestValue>oP/H9llEzBYdicZQs84t2nTPoZhBa+p6Rl+JmggNqRo=</DigestValue>
      </Reference>
      <Reference URI="/word/activeX/activeX17.xml?ContentType=application/vnd.ms-office.activeX+xml">
        <DigestMethod Algorithm="http://www.w3.org/2001/04/xmlenc#sha256"/>
        <DigestValue>7HOpPlg95BzO7xFK3coUAFSJFOESRfyyL8QEprnpfmw=</DigestValue>
      </Reference>
      <Reference URI="/word/activeX/activeX2.bin?ContentType=application/vnd.ms-office.activeX">
        <DigestMethod Algorithm="http://www.w3.org/2001/04/xmlenc#sha256"/>
        <DigestValue>6tP6OdjsOr7SaJEF76IKrVgrp0iSJvNp3DF4fQAwC6s=</DigestValue>
      </Reference>
      <Reference URI="/word/activeX/activeX2.xml?ContentType=application/vnd.ms-office.activeX+xml">
        <DigestMethod Algorithm="http://www.w3.org/2001/04/xmlenc#sha256"/>
        <DigestValue>7HOpPlg95BzO7xFK3coUAFSJFOESRfyyL8QEprnpfmw=</DigestValue>
      </Reference>
      <Reference URI="/word/activeX/activeX3.bin?ContentType=application/vnd.ms-office.activeX">
        <DigestMethod Algorithm="http://www.w3.org/2001/04/xmlenc#sha256"/>
        <DigestValue>w9cfj5htH8N51vy77SY08sY7qYddw+c8fovMBDfn39A=</DigestValue>
      </Reference>
      <Reference URI="/word/activeX/activeX3.xml?ContentType=application/vnd.ms-office.activeX+xml">
        <DigestMethod Algorithm="http://www.w3.org/2001/04/xmlenc#sha256"/>
        <DigestValue>7HOpPlg95BzO7xFK3coUAFSJFOESRfyyL8QEprnpfmw=</DigestValue>
      </Reference>
      <Reference URI="/word/activeX/activeX4.bin?ContentType=application/vnd.ms-office.activeX">
        <DigestMethod Algorithm="http://www.w3.org/2001/04/xmlenc#sha256"/>
        <DigestValue>3GjppSU019JOcycZR7u61ouQl1fzgj2upcsioimTn6g=</DigestValue>
      </Reference>
      <Reference URI="/word/activeX/activeX4.xml?ContentType=application/vnd.ms-office.activeX+xml">
        <DigestMethod Algorithm="http://www.w3.org/2001/04/xmlenc#sha256"/>
        <DigestValue>7HOpPlg95BzO7xFK3coUAFSJFOESRfyyL8QEprnpfmw=</DigestValue>
      </Reference>
      <Reference URI="/word/activeX/activeX5.bin?ContentType=application/vnd.ms-office.activeX">
        <DigestMethod Algorithm="http://www.w3.org/2001/04/xmlenc#sha256"/>
        <DigestValue>saZ2lBH7iYt1nE09yqWAdUdI5HzXOpBFaPwqWuiPx90=</DigestValue>
      </Reference>
      <Reference URI="/word/activeX/activeX5.xml?ContentType=application/vnd.ms-office.activeX+xml">
        <DigestMethod Algorithm="http://www.w3.org/2001/04/xmlenc#sha256"/>
        <DigestValue>7HOpPlg95BzO7xFK3coUAFSJFOESRfyyL8QEprnpfmw=</DigestValue>
      </Reference>
      <Reference URI="/word/activeX/activeX6.bin?ContentType=application/vnd.ms-office.activeX">
        <DigestMethod Algorithm="http://www.w3.org/2001/04/xmlenc#sha256"/>
        <DigestValue>mxdbSx2yenxrfOOpH0iT2Oz9NscNM6MTHIzj2w0gvi4=</DigestValue>
      </Reference>
      <Reference URI="/word/activeX/activeX6.xml?ContentType=application/vnd.ms-office.activeX+xml">
        <DigestMethod Algorithm="http://www.w3.org/2001/04/xmlenc#sha256"/>
        <DigestValue>7HOpPlg95BzO7xFK3coUAFSJFOESRfyyL8QEprnpfmw=</DigestValue>
      </Reference>
      <Reference URI="/word/activeX/activeX7.bin?ContentType=application/vnd.ms-office.activeX">
        <DigestMethod Algorithm="http://www.w3.org/2001/04/xmlenc#sha256"/>
        <DigestValue>7MQdaAt5M/kNk6cRx0jBgA4vrE/ki3+03atVnA5zOpM=</DigestValue>
      </Reference>
      <Reference URI="/word/activeX/activeX7.xml?ContentType=application/vnd.ms-office.activeX+xml">
        <DigestMethod Algorithm="http://www.w3.org/2001/04/xmlenc#sha256"/>
        <DigestValue>7HOpPlg95BzO7xFK3coUAFSJFOESRfyyL8QEprnpfmw=</DigestValue>
      </Reference>
      <Reference URI="/word/activeX/activeX8.bin?ContentType=application/vnd.ms-office.activeX">
        <DigestMethod Algorithm="http://www.w3.org/2001/04/xmlenc#sha256"/>
        <DigestValue>AQ50K7Ge/ePs5vwn0rJjc3aIVcTvJmr2fBamfBeLYI4=</DigestValue>
      </Reference>
      <Reference URI="/word/activeX/activeX8.xml?ContentType=application/vnd.ms-office.activeX+xml">
        <DigestMethod Algorithm="http://www.w3.org/2001/04/xmlenc#sha256"/>
        <DigestValue>7HOpPlg95BzO7xFK3coUAFSJFOESRfyyL8QEprnpfmw=</DigestValue>
      </Reference>
      <Reference URI="/word/activeX/activeX9.bin?ContentType=application/vnd.ms-office.activeX">
        <DigestMethod Algorithm="http://www.w3.org/2001/04/xmlenc#sha256"/>
        <DigestValue>5RFle0SC3lG2VFPVTfCWCIEsJgoq8/T7IEG61Xwh8y4=</DigestValue>
      </Reference>
      <Reference URI="/word/activeX/activeX9.xml?ContentType=application/vnd.ms-office.activeX+xml">
        <DigestMethod Algorithm="http://www.w3.org/2001/04/xmlenc#sha256"/>
        <DigestValue>7HOpPlg95BzO7xFK3coUAFSJFOESRfyyL8QEprnpfmw=</DigestValue>
      </Reference>
      <Reference URI="/word/document.xml?ContentType=application/vnd.openxmlformats-officedocument.wordprocessingml.document.main+xml">
        <DigestMethod Algorithm="http://www.w3.org/2001/04/xmlenc#sha256"/>
        <DigestValue>3iXpkORLzbkQZh1aC3JTjqMptymogP0TVhHo7Zh8Kp4=</DigestValue>
      </Reference>
      <Reference URI="/word/endnotes.xml?ContentType=application/vnd.openxmlformats-officedocument.wordprocessingml.endnotes+xml">
        <DigestMethod Algorithm="http://www.w3.org/2001/04/xmlenc#sha256"/>
        <DigestValue>wbg/keJ0GpoNsB9mAaftzbAdV19bgfSPzruyIERzir8=</DigestValue>
      </Reference>
      <Reference URI="/word/fontTable.xml?ContentType=application/vnd.openxmlformats-officedocument.wordprocessingml.fontTable+xml">
        <DigestMethod Algorithm="http://www.w3.org/2001/04/xmlenc#sha256"/>
        <DigestValue>aQ8l6sn1jBGeg83y1sUQGbCCdgFMCrTdOZNM36c5aJQ=</DigestValue>
      </Reference>
      <Reference URI="/word/footer1.xml?ContentType=application/vnd.openxmlformats-officedocument.wordprocessingml.footer+xml">
        <DigestMethod Algorithm="http://www.w3.org/2001/04/xmlenc#sha256"/>
        <DigestValue>zX28Xe69LJnl4OhoEWh1/7W+CpkbHlePoPdQiKXGt1M=</DigestValue>
      </Reference>
      <Reference URI="/word/footnotes.xml?ContentType=application/vnd.openxmlformats-officedocument.wordprocessingml.footnotes+xml">
        <DigestMethod Algorithm="http://www.w3.org/2001/04/xmlenc#sha256"/>
        <DigestValue>QyZgaXxatoDU4/iA03fPh92WbQI+qgC1EQ4RcTetH/w=</DigestValue>
      </Reference>
      <Reference URI="/word/header1.xml?ContentType=application/vnd.openxmlformats-officedocument.wordprocessingml.header+xml">
        <DigestMethod Algorithm="http://www.w3.org/2001/04/xmlenc#sha256"/>
        <DigestValue>lbj0txLIe+gmf4wUQeY7lPmxwyCfzdISADYWnH/ycxU=</DigestValue>
      </Reference>
      <Reference URI="/word/media/image1.wmf?ContentType=image/x-wmf">
        <DigestMethod Algorithm="http://www.w3.org/2001/04/xmlenc#sha256"/>
        <DigestValue>T/FNnI7+LYHaRbldfIeXmEBd1QEyCxtjXdxbLS2BpVs=</DigestValue>
      </Reference>
      <Reference URI="/word/media/image10.wmf?ContentType=image/x-wmf">
        <DigestMethod Algorithm="http://www.w3.org/2001/04/xmlenc#sha256"/>
        <DigestValue>IUgO0P/dK1ZbQFk8wB3MA3bV69jsmKNWEg8FQBoV+pk=</DigestValue>
      </Reference>
      <Reference URI="/word/media/image11.wmf?ContentType=image/x-wmf">
        <DigestMethod Algorithm="http://www.w3.org/2001/04/xmlenc#sha256"/>
        <DigestValue>1i/z90ULTRplf4+np5d7PcpM5VrSXBUNefe6ZxamOMg=</DigestValue>
      </Reference>
      <Reference URI="/word/media/image12.wmf?ContentType=image/x-wmf">
        <DigestMethod Algorithm="http://www.w3.org/2001/04/xmlenc#sha256"/>
        <DigestValue>aJiNOtIjuPartB2t2bzpNEoFRtsk5+orUCwEqU67AI4=</DigestValue>
      </Reference>
      <Reference URI="/word/media/image13.wmf?ContentType=image/x-wmf">
        <DigestMethod Algorithm="http://www.w3.org/2001/04/xmlenc#sha256"/>
        <DigestValue>9feBOLtfdyFeC6pdo8BgFlWsz7bpOgRFxb7XUNta4xY=</DigestValue>
      </Reference>
      <Reference URI="/word/media/image14.emf?ContentType=image/x-emf">
        <DigestMethod Algorithm="http://www.w3.org/2001/04/xmlenc#sha256"/>
        <DigestValue>90AaBQqDuxIdYEM2w/bBwWo+8VpEEeQ3ucqe36KavPs=</DigestValue>
      </Reference>
      <Reference URI="/word/media/image2.wmf?ContentType=image/x-wmf">
        <DigestMethod Algorithm="http://www.w3.org/2001/04/xmlenc#sha256"/>
        <DigestValue>lrXiRHx7BS4Z/CYUGDhXPzl/xKEIM9liixqKDZ1guP0=</DigestValue>
      </Reference>
      <Reference URI="/word/media/image3.wmf?ContentType=image/x-wmf">
        <DigestMethod Algorithm="http://www.w3.org/2001/04/xmlenc#sha256"/>
        <DigestValue>1oX+L5VkpqxobhXiLZYWGOoJVszUFv41MC6aTkBSL7M=</DigestValue>
      </Reference>
      <Reference URI="/word/media/image4.wmf?ContentType=image/x-wmf">
        <DigestMethod Algorithm="http://www.w3.org/2001/04/xmlenc#sha256"/>
        <DigestValue>bosg+sbZY4yoWP8LsE8ChHy6hl4n5b+ReNr9ZZpLejU=</DigestValue>
      </Reference>
      <Reference URI="/word/media/image5.wmf?ContentType=image/x-wmf">
        <DigestMethod Algorithm="http://www.w3.org/2001/04/xmlenc#sha256"/>
        <DigestValue>qRZxHTUdsg/6SjqvKa1X2mQjmmUrUVtRy7pspYZLVFE=</DigestValue>
      </Reference>
      <Reference URI="/word/media/image6.wmf?ContentType=image/x-wmf">
        <DigestMethod Algorithm="http://www.w3.org/2001/04/xmlenc#sha256"/>
        <DigestValue>nry9bWcTKWP6IpWVPo+UU6uSpBjqv38zqjTOx/Kbd48=</DigestValue>
      </Reference>
      <Reference URI="/word/media/image7.wmf?ContentType=image/x-wmf">
        <DigestMethod Algorithm="http://www.w3.org/2001/04/xmlenc#sha256"/>
        <DigestValue>AAYlpJxI3zLDCkD6vo7nFVVdDMEm2xRHHiIXZe+iyXY=</DigestValue>
      </Reference>
      <Reference URI="/word/media/image8.wmf?ContentType=image/x-wmf">
        <DigestMethod Algorithm="http://www.w3.org/2001/04/xmlenc#sha256"/>
        <DigestValue>ZI7VQ4eZLNDpoLSjcvZSGwUFEsrqPjf/EEOkD1VqV/8=</DigestValue>
      </Reference>
      <Reference URI="/word/media/image9.wmf?ContentType=image/x-wmf">
        <DigestMethod Algorithm="http://www.w3.org/2001/04/xmlenc#sha256"/>
        <DigestValue>+IuDQ8opk+PxrqZS3Q/QI35XHpQaTXBf0qjnvVqbYwA=</DigestValue>
      </Reference>
      <Reference URI="/word/numbering.xml?ContentType=application/vnd.openxmlformats-officedocument.wordprocessingml.numbering+xml">
        <DigestMethod Algorithm="http://www.w3.org/2001/04/xmlenc#sha256"/>
        <DigestValue>q2JXyMJvdMnhrGcdzuJXCSiBavHayx8WYE6NPXRp7S0=</DigestValue>
      </Reference>
      <Reference URI="/word/settings.xml?ContentType=application/vnd.openxmlformats-officedocument.wordprocessingml.settings+xml">
        <DigestMethod Algorithm="http://www.w3.org/2001/04/xmlenc#sha256"/>
        <DigestValue>dkCQm33R07N7ZAIfUMuxLqLq2nJJHziVhm0MPT4SqC4=</DigestValue>
      </Reference>
      <Reference URI="/word/styles.xml?ContentType=application/vnd.openxmlformats-officedocument.wordprocessingml.styles+xml">
        <DigestMethod Algorithm="http://www.w3.org/2001/04/xmlenc#sha256"/>
        <DigestValue>bQEbf56eY9cmEcdJcU6QBPALaG6g82FOZ+Z35IRENcE=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JFfAdx7teOJwPnIr8PyVlWhWng3fPu0vVdj1boKUfTc=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2024-11-15T11:59:07Z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{A01A960B-C979-4805-A51B-1EACFFFE28E5}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2024-11-15T11:59:07Z</xd:SigningTime>
          <xd:SigningCertificate>
            <xd:Cert>
              <xd:CertDigest>
                <DigestMethod Algorithm="http://www.w3.org/2001/04/xmlenc#sha256"/>
                <DigestValue>WhKNZfncILqooXFHSaKQMBMckO9L+2AnpmU24BIMaJw=</DigestValue>
              </xd:CertDigest>
              <xd:IssuerSerial>
                <X509IssuerName>CN=B-Trust Operational Qualified CA, OU=B-Trust, O=BORICA AD, OID.2.5.4.97=NTRBG-201230426, C=BG</X509IssuerName>
                <X509SerialNumber>600139321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P8AAAB/AAAAAAAAAAAAAABzGwAAtQ0AACBFTUYAAAEAd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DMrzoAUS3cbQAAnXcAoANmAAAAAACgA2YNAAAACRCScQCgA2YkpwIABAAAAACwOgAAAAAAAAAAAFEm0HbwrzoACQAAAPSwOgD0sDoAAAIAAPz///8BAAAAAAAAAAAAAAAAAAAAAAAAAAAAAAAAAAAAZHYACAAAAAAlAAAADAAAAAEAAAAYAAAADAAAAAAAAAISAAAADAAAAAEAAAAeAAAAGAAAALQAAAAEAAAA9wAAABEAAAAlAAAADAAAAAEAAABUAAAAnAAAALUAAAAEAAAA9QAAABAAAAABAAAAVZXbQV9C20G1AAAABAAAAA0AAABMAAAAAAAAAAAAAAAAAAAA//////////9oAAAAMQA1AC4AMQAxAC4AMgAwADIANAAgADMELgD//w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wAAAAAAAABRJtB2AAAAAAcAAADg8joA4PI6AAACAAD8////AQAAAAAAAAAAAAAAAAAAAAAAAADkxIJ2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FMAAABcAAAAAQAAAFWV20FfQttBCgAAAFAAAAAMAAAATAAAAAAAAAAAAAAAAAAAAP//////////ZAAAABgEMgQwBD0EIAAQBD0EMwQ1BDsEPgQyBAgAAAAGAAAABgAAAAcAAAADAAAABwAAAAcAAAAFAAAABgAAAAYAAAAH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</Object>
  <Object Id="idInvalidSigLnImg">AQAAAGwAAAAAAAAAAAAAAP8AAAB/AAAAAAAAAAAAAABzGwAAtQ0AACBFTUYAAAEACB8AAL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//wAAAAcKDQcKDQcJDQ4WMShFrjFU1TJV1gECBAIDBAECBQoRKyZBowsTMQAAAAAAfqbJd6PIeqDCQFZ4JTd0Lk/HMVPSGy5uFiE4GypVJ0KnHjN9AAABGuoAAACcz+7S6ffb7fnC0t1haH0hMm8aLXIuT8ggOIwoRKslP58cK08AAAEAAAAAAMHg9P///////////+bm5k9SXjw/SzBRzTFU0y1NwSAyVzFGXwEBAjQU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zK86AFEt3G0AAJ13AKADZgAAAAAAoANmDQAAAAkQknEAoANmJKcCAAQAAAAAsDoAAAAAAAAAAABRJtB28K86AAkAAAD0sDoA9LA6AAACAAD8////AQAAAAAAAAAAAAAAAAAAAAAAAAAAAAAAAAAAAG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cAAAAAAAAAUSbQdgAAAAAHAAAA4PI6AODyOgAAAgAA/P///wEAAAAAAAAAAAAAAAAAAAAAAAAA5MSC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0UpQAAALiTOgDYXcx3xAsKYiyUOgAYljoA5V3MdxkcQsjQkzoAAAAAAAAAAACIpJNlZTdoZfjtqQBQkzoAtJM6AEuFjmX/////oJM6AJ64amV6HG9l0rhqZfAraWUCLGllpRxCyIikk2XFHELIyJM6AH+4amXo7nQUAAAAAAAANQPwkzoAgJU6AJlbzHfQkzoAAgAAAKVbzHfo55Nl4P///wAAAAAAAAAAAAAAAJABAAAAAAABAAAAAGEAcgAAAAAAAAAAAFEm0HYAAAAABgAAACSVOgAklToAAAIAAPz///8B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PRSoAAAAwJI6ANhdzHcADwq+NJM6ACCVOgDlXcx3CAAAANiSOgAAAAAAAAAAAIiSOgAuJ9tlAAAAAAEAAAC8m+4ICAAAAPCTOgAIAAAApJI6AP8m22W8m+4ICAAAAPCTOgAIAAAAAQAAALiSOgDYJttlFGvkD/ySOgAMa+QPAAA1A6cDDGaIlDoAmVvMd9iSOgADAAAApVvMdwAAAADw////AAAAAAAAAAAAAAAAkAEAAAAAAAEAAAAAcwBlAAAAAAAAAAAAUSbQdgAAAAAJAAAALJQ6ACyUOgAAAgAA/P///wEAAAAAAAAAAAAAAAAAAAAAAAAAAAAAAAAAAABkdgAIAAAAACUAAAAMAAAABAAAABgAAAAMAAAAAAAAAhIAAAAMAAAAAQAAAB4AAAAYAAAAKQAAADMAAAAvAAAASAAAACUAAAAMAAAABAAAAFQAAABUAAAAKgAAADMAAAAtAAAARwAAAAEAAABVldtBX0Lb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UAAAACgAAAFAAAABTAAAAXAAAAAEAAABVldtBX0LbQQoAAABQAAAADAAAAEwAAAAAAAAAAAAAAAAAAAD//////////2QAAAAYBDIEMAQ9BCAAEAQ9BDMENQQ7BD4EMgQIAAAABgAAAAYAAAAHAAAAAwAAAAcAAAAHAAAABQAAAAYAAAAGAAAABw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3180</Words>
  <Characters>18129</Characters>
  <Application>Microsoft Office Word</Application>
  <DocSecurity>4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IsIv</dc:creator>
  <cp:keywords/>
  <dc:description/>
  <cp:lastModifiedBy>Windows User</cp:lastModifiedBy>
  <cp:revision>2</cp:revision>
  <dcterms:created xsi:type="dcterms:W3CDTF">2024-11-15T11:59:00Z</dcterms:created>
  <dcterms:modified xsi:type="dcterms:W3CDTF">2024-11-15T11:59:00Z</dcterms:modified>
</cp:coreProperties>
</file>