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931A67">
        <w:rPr>
          <w:b/>
        </w:rPr>
        <w:t>BG000</w:t>
      </w:r>
      <w:r w:rsidR="00892B3A" w:rsidRPr="00931A67">
        <w:rPr>
          <w:b/>
          <w:lang w:val="en-GB"/>
        </w:rPr>
        <w:t>0</w:t>
      </w:r>
      <w:r w:rsidR="00931A67" w:rsidRPr="00931A67">
        <w:rPr>
          <w:b/>
          <w:lang w:val="en-GB"/>
        </w:rPr>
        <w:t>219</w:t>
      </w:r>
      <w:r w:rsidR="00FB3AD7" w:rsidRPr="00931A67">
        <w:rPr>
          <w:b/>
        </w:rPr>
        <w:t xml:space="preserve"> </w:t>
      </w:r>
      <w:r w:rsidR="00272865" w:rsidRPr="00931A67">
        <w:rPr>
          <w:b/>
        </w:rPr>
        <w:t>„</w:t>
      </w:r>
      <w:proofErr w:type="spellStart"/>
      <w:r w:rsidR="00931A67" w:rsidRPr="00931A67">
        <w:rPr>
          <w:b/>
          <w:lang w:val="en-GB"/>
        </w:rPr>
        <w:t>Дервентски</w:t>
      </w:r>
      <w:proofErr w:type="spellEnd"/>
      <w:r w:rsidR="00931A67" w:rsidRPr="00931A67">
        <w:rPr>
          <w:b/>
          <w:lang w:val="en-GB"/>
        </w:rPr>
        <w:t xml:space="preserve"> </w:t>
      </w:r>
      <w:proofErr w:type="spellStart"/>
      <w:r w:rsidR="00931A67" w:rsidRPr="00931A67">
        <w:rPr>
          <w:b/>
          <w:lang w:val="en-GB"/>
        </w:rPr>
        <w:t>възвишения</w:t>
      </w:r>
      <w:proofErr w:type="spellEnd"/>
      <w:r w:rsidR="00931A67" w:rsidRPr="00931A67">
        <w:rPr>
          <w:b/>
          <w:lang w:val="en-GB"/>
        </w:rPr>
        <w:t xml:space="preserve"> 2</w:t>
      </w:r>
      <w:r w:rsidR="00726B90" w:rsidRPr="00931A67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A10C74">
        <w:t>с. Близнак</w:t>
      </w:r>
      <w:r w:rsidR="00A10C74" w:rsidRPr="00A10C74">
        <w:rPr>
          <w:b/>
        </w:rPr>
        <w:t>, община Малко Търново, област Бургас,</w:t>
      </w:r>
      <w:r w:rsidR="00A10C74">
        <w:t xml:space="preserve"> с. Белеврен, с. Варовник, с. Голямо Буково, с. Горно Ябълково, с. Граничар, с. Долно Ябълково, с. Кирово, с. Момина църква, с. Сливово, с. Факия, </w:t>
      </w:r>
      <w:r w:rsidR="00A10C74" w:rsidRPr="00A10C74">
        <w:rPr>
          <w:b/>
        </w:rPr>
        <w:t>община Средец, област Бургас,</w:t>
      </w:r>
      <w:r w:rsidR="00A10C74">
        <w:t xml:space="preserve"> гр. Болярово, с. Воден, с. Вълчи извор, с. Голямо Крушево, с. Горска поляна, с. Крайново, с. Ружица, с. Странджа, </w:t>
      </w:r>
      <w:r w:rsidR="00A10C74" w:rsidRPr="00256B44">
        <w:rPr>
          <w:b/>
        </w:rPr>
        <w:t>община Болярово, област Ямбол</w:t>
      </w:r>
      <w:r w:rsidR="004A5A0D" w:rsidRPr="004A5A0D">
        <w:t>.</w:t>
      </w:r>
    </w:p>
    <w:p w:rsidR="00C00C1E" w:rsidRPr="0014250A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14250A">
        <w:t>ите</w:t>
      </w:r>
      <w:r w:rsidRPr="00C47C42">
        <w:t xml:space="preserve"> сград</w:t>
      </w:r>
      <w:r w:rsidR="0014250A">
        <w:t>и</w:t>
      </w:r>
      <w:r w:rsidRPr="00C47C42">
        <w:t xml:space="preserve"> на </w:t>
      </w:r>
      <w:proofErr w:type="spellStart"/>
      <w:r w:rsidRPr="00C47C42">
        <w:t>Регионална</w:t>
      </w:r>
      <w:r w:rsidR="0014250A">
        <w:t>и</w:t>
      </w:r>
      <w:proofErr w:type="spellEnd"/>
      <w:r w:rsidRPr="00C47C42">
        <w:t xml:space="preserve"> инспе</w:t>
      </w:r>
      <w:r w:rsidR="00F6257E">
        <w:t>кци</w:t>
      </w:r>
      <w:r w:rsidR="0014250A">
        <w:t>и</w:t>
      </w:r>
      <w:r w:rsidR="00F6257E">
        <w:t xml:space="preserve"> по околната среда и водите </w:t>
      </w:r>
      <w:r w:rsidR="0014250A" w:rsidRPr="0014250A">
        <w:t>Бургас (гр. Бургас 8000, ж.к. „Лазур“, ул. „Перущица“ № 67, ет. 3)</w:t>
      </w:r>
      <w:r w:rsidR="0014250A">
        <w:t xml:space="preserve"> </w:t>
      </w:r>
      <w:r w:rsidR="0014250A" w:rsidRPr="0014250A">
        <w:t xml:space="preserve">и </w:t>
      </w:r>
      <w:r w:rsidR="0014250A" w:rsidRPr="0014250A">
        <w:t>Стара Загора (гр. Стара Загора, ул. „Стара планина“ № 2)</w:t>
      </w:r>
      <w:r w:rsidR="00F6257E" w:rsidRPr="0014250A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14250A">
        <w:rPr>
          <w:b/>
        </w:rPr>
        <w:t>В едномесечен срок заинтересованите лица могат да представят на министъра на</w:t>
      </w:r>
      <w:r w:rsidRPr="00C47C42">
        <w:rPr>
          <w:b/>
        </w:rPr>
        <w:t xml:space="preserve">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250A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56B44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31A67"/>
    <w:rsid w:val="00991138"/>
    <w:rsid w:val="009B3D30"/>
    <w:rsid w:val="009D0017"/>
    <w:rsid w:val="009D3675"/>
    <w:rsid w:val="009D67A4"/>
    <w:rsid w:val="009D7C87"/>
    <w:rsid w:val="00A10C74"/>
    <w:rsid w:val="00A7385D"/>
    <w:rsid w:val="00A80F3E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FA9E8F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2021-01-18T15:21:00Z</dcterms:modified>
</cp:coreProperties>
</file>