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62231A" w:rsidRPr="0062231A">
        <w:rPr>
          <w:b/>
        </w:rPr>
        <w:t>BG0000429 „Река Стряма“</w:t>
      </w:r>
      <w:r w:rsidR="009B3D30" w:rsidRPr="004A5A0D">
        <w:t xml:space="preserve">. </w:t>
      </w:r>
    </w:p>
    <w:p w:rsidR="004A5A0D" w:rsidRPr="004A5A0D" w:rsidRDefault="00046BE2" w:rsidP="00FB1526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bookmarkStart w:id="0" w:name="_GoBack"/>
      <w:r w:rsidR="00FB1526" w:rsidRPr="004B3797">
        <w:t xml:space="preserve">с. Горна махала, с. Долна махала, с. Дълго поле, с. Иван Вазово, с. Песнопой, с. Ръжево, с. Ръжево Конаре, с. Черноземен, </w:t>
      </w:r>
      <w:r w:rsidR="00FB1526" w:rsidRPr="004B3797">
        <w:rPr>
          <w:b/>
        </w:rPr>
        <w:t>община Калояново</w:t>
      </w:r>
      <w:r w:rsidR="00FB1526">
        <w:rPr>
          <w:b/>
        </w:rPr>
        <w:t>,</w:t>
      </w:r>
      <w:r w:rsidR="00FB1526" w:rsidRPr="004B3797">
        <w:rPr>
          <w:b/>
        </w:rPr>
        <w:t xml:space="preserve"> област Пловдив</w:t>
      </w:r>
      <w:r w:rsidR="00FB1526" w:rsidRPr="004B3797">
        <w:t xml:space="preserve">, гр. Баня, с. Богдан, с. Войнягово, с. Дъбене, с. Каравелово, с. Климент, с. Московец, с. Певците, с. Пролом, с. Розино, с. Слатина, с. Столетово, </w:t>
      </w:r>
      <w:r w:rsidR="00FB1526" w:rsidRPr="004B3797">
        <w:rPr>
          <w:b/>
        </w:rPr>
        <w:t>община Карлово, област Пловдив</w:t>
      </w:r>
      <w:r w:rsidR="00FB1526" w:rsidRPr="004B3797">
        <w:t>, с. Калековец, с. Маноле, с. Рогош, с. Скутаре, с. Трилистник</w:t>
      </w:r>
      <w:r w:rsidR="00FB1526">
        <w:t xml:space="preserve">, </w:t>
      </w:r>
      <w:r w:rsidR="00FB1526" w:rsidRPr="004B3797">
        <w:rPr>
          <w:b/>
        </w:rPr>
        <w:t>община Марица, област Пловдив</w:t>
      </w:r>
      <w:r w:rsidR="00FB1526" w:rsidRPr="004B3797">
        <w:t xml:space="preserve">, с. Стряма, </w:t>
      </w:r>
      <w:r w:rsidR="00FB1526" w:rsidRPr="004B3797">
        <w:rPr>
          <w:b/>
        </w:rPr>
        <w:t>община Раковски област Пловдив</w:t>
      </w:r>
      <w:r w:rsidR="00FB1526" w:rsidRPr="004B3797">
        <w:t xml:space="preserve">, с. Михилци, </w:t>
      </w:r>
      <w:r w:rsidR="00FB1526" w:rsidRPr="004B3797">
        <w:rPr>
          <w:b/>
        </w:rPr>
        <w:t>община Хисаря, област Пловдив</w:t>
      </w:r>
      <w:bookmarkEnd w:id="0"/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</w:t>
      </w:r>
      <w:r w:rsidR="00F6257E" w:rsidRPr="00E14E1C">
        <w:t xml:space="preserve">водите </w:t>
      </w:r>
      <w:r w:rsidR="00E14E1C" w:rsidRPr="00E14E1C">
        <w:rPr>
          <w:bCs/>
          <w:iCs/>
        </w:rPr>
        <w:t>Пловдив (гр. Пловдив, бул. „Марица“ №</w:t>
      </w:r>
      <w:r w:rsidR="00E14E1C" w:rsidRPr="00E14E1C">
        <w:rPr>
          <w:bCs/>
          <w:iCs/>
          <w:lang w:val="en-GB"/>
        </w:rPr>
        <w:t xml:space="preserve"> 122)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231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14E1C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1526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7DA2F8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2021-01-26T14:24:00Z</dcterms:modified>
</cp:coreProperties>
</file>