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272865" w:rsidRPr="004951FC">
        <w:rPr>
          <w:b/>
        </w:rPr>
        <w:t>BG000</w:t>
      </w:r>
      <w:r w:rsidR="004951FC" w:rsidRPr="004951FC">
        <w:rPr>
          <w:b/>
        </w:rPr>
        <w:t>1032</w:t>
      </w:r>
      <w:r w:rsidR="00FB3AD7" w:rsidRPr="004951FC">
        <w:rPr>
          <w:b/>
        </w:rPr>
        <w:t xml:space="preserve"> </w:t>
      </w:r>
      <w:r w:rsidR="00272865" w:rsidRPr="004951FC">
        <w:rPr>
          <w:b/>
        </w:rPr>
        <w:t>„</w:t>
      </w:r>
      <w:proofErr w:type="spellStart"/>
      <w:r w:rsidR="004951FC" w:rsidRPr="004951FC">
        <w:rPr>
          <w:b/>
          <w:lang w:val="en-GB"/>
        </w:rPr>
        <w:t>Родопи</w:t>
      </w:r>
      <w:proofErr w:type="spellEnd"/>
      <w:r w:rsidR="004951FC" w:rsidRPr="004951FC">
        <w:rPr>
          <w:b/>
          <w:lang w:val="en-GB"/>
        </w:rPr>
        <w:t xml:space="preserve"> - </w:t>
      </w:r>
      <w:proofErr w:type="spellStart"/>
      <w:r w:rsidR="004951FC" w:rsidRPr="004951FC">
        <w:rPr>
          <w:b/>
          <w:lang w:val="en-GB"/>
        </w:rPr>
        <w:t>Източни</w:t>
      </w:r>
      <w:proofErr w:type="spellEnd"/>
      <w:r w:rsidR="00726B90" w:rsidRPr="004951FC">
        <w:rPr>
          <w:b/>
        </w:rPr>
        <w:t>“</w:t>
      </w:r>
      <w:r w:rsidR="009B3D30" w:rsidRPr="004A5A0D">
        <w:t xml:space="preserve">. </w:t>
      </w:r>
    </w:p>
    <w:p w:rsidR="0012228F" w:rsidRPr="009B1F32" w:rsidRDefault="00046BE2" w:rsidP="004951FC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r w:rsidR="00DE1E56">
        <w:rPr>
          <w:lang w:val="en-GB"/>
        </w:rPr>
        <w:t xml:space="preserve">  </w:t>
      </w:r>
      <w:r w:rsidR="0012228F" w:rsidRPr="009B1F32">
        <w:t>с. Вълчанка</w:t>
      </w:r>
      <w:r w:rsidR="0012228F">
        <w:t>,</w:t>
      </w:r>
      <w:r w:rsidR="0012228F" w:rsidRPr="009B1F32">
        <w:t xml:space="preserve"> с. Горно Къпиново</w:t>
      </w:r>
      <w:r w:rsidR="0012228F">
        <w:t>,</w:t>
      </w:r>
      <w:r w:rsidR="0012228F" w:rsidRPr="009B1F32">
        <w:t xml:space="preserve"> с. Долно Къпиново</w:t>
      </w:r>
      <w:r w:rsidR="0012228F">
        <w:t>,</w:t>
      </w:r>
      <w:r w:rsidR="0012228F" w:rsidRPr="009B1F32">
        <w:t xml:space="preserve"> с. Дрангово</w:t>
      </w:r>
      <w:r w:rsidR="0012228F">
        <w:t>,</w:t>
      </w:r>
      <w:r w:rsidR="0012228F" w:rsidRPr="009B1F32">
        <w:t xml:space="preserve"> с. Кран</w:t>
      </w:r>
      <w:r w:rsidR="0012228F">
        <w:t>,</w:t>
      </w:r>
      <w:r w:rsidR="0012228F" w:rsidRPr="009B1F32">
        <w:t xml:space="preserve"> с. Кремен</w:t>
      </w:r>
      <w:r w:rsidR="0012228F">
        <w:t>,</w:t>
      </w:r>
      <w:r w:rsidR="0012228F" w:rsidRPr="009B1F32">
        <w:t xml:space="preserve"> с. Кукуряк</w:t>
      </w:r>
      <w:r w:rsidR="0012228F">
        <w:t>,</w:t>
      </w:r>
      <w:r w:rsidR="0012228F" w:rsidRPr="009B1F32">
        <w:t xml:space="preserve"> с. Лозенградци</w:t>
      </w:r>
      <w:r w:rsidR="0012228F">
        <w:t>,</w:t>
      </w:r>
      <w:r w:rsidR="0012228F" w:rsidRPr="009B1F32">
        <w:t xml:space="preserve"> с. Малкоч</w:t>
      </w:r>
      <w:r w:rsidR="0012228F">
        <w:t>,</w:t>
      </w:r>
      <w:r w:rsidR="0012228F" w:rsidRPr="009B1F32">
        <w:t xml:space="preserve"> с. Орлица</w:t>
      </w:r>
      <w:r w:rsidR="0012228F">
        <w:t>,</w:t>
      </w:r>
      <w:r w:rsidR="0012228F" w:rsidRPr="009B1F32">
        <w:t xml:space="preserve"> с. Пловка</w:t>
      </w:r>
      <w:r w:rsidR="0012228F">
        <w:t>,</w:t>
      </w:r>
      <w:r w:rsidR="0012228F" w:rsidRPr="009B1F32">
        <w:t xml:space="preserve"> с. Стрижба</w:t>
      </w:r>
      <w:r w:rsidR="0012228F">
        <w:t>,</w:t>
      </w:r>
      <w:r w:rsidR="0012228F" w:rsidRPr="009B1F32">
        <w:t xml:space="preserve"> с. Тихомир</w:t>
      </w:r>
      <w:r w:rsidR="0012228F">
        <w:t>,</w:t>
      </w:r>
      <w:r w:rsidR="0012228F" w:rsidRPr="009B1F32">
        <w:t xml:space="preserve"> с. Царино</w:t>
      </w:r>
      <w:r w:rsidR="0012228F">
        <w:t>,</w:t>
      </w:r>
      <w:r w:rsidR="0012228F" w:rsidRPr="009B1F32">
        <w:t xml:space="preserve"> с. Чакаларово</w:t>
      </w:r>
      <w:r w:rsidR="0012228F">
        <w:t>,</w:t>
      </w:r>
      <w:r w:rsidR="0012228F" w:rsidRPr="009B1F32">
        <w:t xml:space="preserve"> с. Чорбаджийско</w:t>
      </w:r>
      <w:r w:rsidR="0012228F">
        <w:t>,</w:t>
      </w:r>
      <w:r w:rsidR="0012228F" w:rsidRPr="009B1F32">
        <w:t xml:space="preserve"> с. Шумнатица</w:t>
      </w:r>
      <w:r w:rsidR="0012228F">
        <w:t xml:space="preserve">, </w:t>
      </w:r>
      <w:r w:rsidR="0012228F" w:rsidRPr="009B1F32">
        <w:rPr>
          <w:b/>
        </w:rPr>
        <w:t>община Кирково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Кърджали</w:t>
      </w:r>
      <w:r w:rsidR="0012228F" w:rsidRPr="009B1F32">
        <w:t>, с. Аврен</w:t>
      </w:r>
      <w:r w:rsidR="0012228F">
        <w:t>,</w:t>
      </w:r>
      <w:r w:rsidR="0012228F" w:rsidRPr="009B1F32">
        <w:t xml:space="preserve"> с. Багрилци</w:t>
      </w:r>
      <w:r w:rsidR="0012228F">
        <w:t>,</w:t>
      </w:r>
      <w:r w:rsidR="0012228F" w:rsidRPr="009B1F32">
        <w:t xml:space="preserve"> с. Бараци</w:t>
      </w:r>
      <w:r w:rsidR="0012228F">
        <w:t>,</w:t>
      </w:r>
      <w:r w:rsidR="0012228F" w:rsidRPr="009B1F32">
        <w:t xml:space="preserve"> с. Благун</w:t>
      </w:r>
      <w:r w:rsidR="0012228F">
        <w:t>,</w:t>
      </w:r>
      <w:r w:rsidR="0012228F" w:rsidRPr="009B1F32">
        <w:t xml:space="preserve"> с. Бойник</w:t>
      </w:r>
      <w:r w:rsidR="0012228F">
        <w:t>,</w:t>
      </w:r>
      <w:r w:rsidR="0012228F" w:rsidRPr="009B1F32">
        <w:t xml:space="preserve"> с. Бряговец</w:t>
      </w:r>
      <w:r w:rsidR="0012228F">
        <w:t>,</w:t>
      </w:r>
      <w:r w:rsidR="0012228F" w:rsidRPr="009B1F32">
        <w:t xml:space="preserve"> с. Бук</w:t>
      </w:r>
      <w:r w:rsidR="0012228F">
        <w:t>,</w:t>
      </w:r>
      <w:r w:rsidR="0012228F" w:rsidRPr="009B1F32">
        <w:t xml:space="preserve"> с. Вранско</w:t>
      </w:r>
      <w:r w:rsidR="0012228F">
        <w:t>,</w:t>
      </w:r>
      <w:r w:rsidR="0012228F" w:rsidRPr="009B1F32">
        <w:t xml:space="preserve"> с. Голям Девесил</w:t>
      </w:r>
      <w:r w:rsidR="0012228F">
        <w:t>,</w:t>
      </w:r>
      <w:r w:rsidR="0012228F" w:rsidRPr="009B1F32">
        <w:t xml:space="preserve"> с. Голяма Чинка</w:t>
      </w:r>
      <w:r w:rsidR="0012228F">
        <w:t>,</w:t>
      </w:r>
      <w:r w:rsidR="0012228F" w:rsidRPr="009B1F32">
        <w:t xml:space="preserve"> с. Голямо Каменяне</w:t>
      </w:r>
      <w:r w:rsidR="0012228F">
        <w:t>,</w:t>
      </w:r>
      <w:r w:rsidR="0012228F" w:rsidRPr="009B1F32">
        <w:t xml:space="preserve"> с. Горна кула</w:t>
      </w:r>
      <w:r w:rsidR="0012228F">
        <w:t>,</w:t>
      </w:r>
      <w:r w:rsidR="0012228F" w:rsidRPr="009B1F32">
        <w:t xml:space="preserve"> с. Горни Юруци</w:t>
      </w:r>
      <w:r w:rsidR="0012228F">
        <w:t>,</w:t>
      </w:r>
      <w:r w:rsidR="0012228F" w:rsidRPr="009B1F32">
        <w:t xml:space="preserve"> с. Гривка</w:t>
      </w:r>
      <w:r w:rsidR="0012228F">
        <w:t>,</w:t>
      </w:r>
      <w:r w:rsidR="0012228F" w:rsidRPr="009B1F32">
        <w:t xml:space="preserve"> с. Гулийка</w:t>
      </w:r>
      <w:r w:rsidR="0012228F">
        <w:t>,</w:t>
      </w:r>
      <w:r w:rsidR="0012228F" w:rsidRPr="009B1F32">
        <w:t xml:space="preserve"> с. Гулия</w:t>
      </w:r>
      <w:r w:rsidR="0012228F">
        <w:t>,</w:t>
      </w:r>
      <w:r w:rsidR="0012228F" w:rsidRPr="009B1F32">
        <w:t xml:space="preserve"> с. Девесилово</w:t>
      </w:r>
      <w:r w:rsidR="0012228F">
        <w:t>,</w:t>
      </w:r>
      <w:r w:rsidR="0012228F" w:rsidRPr="009B1F32">
        <w:t xml:space="preserve"> с. Джанка</w:t>
      </w:r>
      <w:r w:rsidR="0012228F">
        <w:t>,</w:t>
      </w:r>
      <w:r w:rsidR="0012228F" w:rsidRPr="009B1F32">
        <w:t xml:space="preserve"> с. Доборско</w:t>
      </w:r>
      <w:r w:rsidR="0012228F">
        <w:t>,</w:t>
      </w:r>
      <w:r w:rsidR="0012228F" w:rsidRPr="009B1F32">
        <w:t xml:space="preserve"> с. Долна кула</w:t>
      </w:r>
      <w:r w:rsidR="0012228F">
        <w:t>,</w:t>
      </w:r>
      <w:r w:rsidR="0012228F" w:rsidRPr="009B1F32">
        <w:t xml:space="preserve"> с. Долни Юруци</w:t>
      </w:r>
      <w:r w:rsidR="0012228F">
        <w:t>,</w:t>
      </w:r>
      <w:r w:rsidR="0012228F" w:rsidRPr="009B1F32">
        <w:t xml:space="preserve"> с. Дъждовник</w:t>
      </w:r>
      <w:r w:rsidR="0012228F">
        <w:t>,</w:t>
      </w:r>
      <w:r w:rsidR="0012228F" w:rsidRPr="009B1F32">
        <w:t xml:space="preserve"> с. Егрек</w:t>
      </w:r>
      <w:r w:rsidR="0012228F">
        <w:t>,</w:t>
      </w:r>
      <w:r w:rsidR="0012228F" w:rsidRPr="009B1F32">
        <w:t xml:space="preserve"> с. Звънарка</w:t>
      </w:r>
      <w:r w:rsidR="0012228F">
        <w:t>,</w:t>
      </w:r>
      <w:r w:rsidR="0012228F" w:rsidRPr="009B1F32">
        <w:t xml:space="preserve"> с. Златолист</w:t>
      </w:r>
      <w:r w:rsidR="0012228F">
        <w:t>,</w:t>
      </w:r>
      <w:r w:rsidR="0012228F" w:rsidRPr="009B1F32">
        <w:t xml:space="preserve"> с. Калайджиево</w:t>
      </w:r>
      <w:r w:rsidR="0012228F">
        <w:t>,</w:t>
      </w:r>
      <w:r w:rsidR="0012228F" w:rsidRPr="009B1F32">
        <w:t xml:space="preserve"> с. Каменка</w:t>
      </w:r>
      <w:r w:rsidR="0012228F">
        <w:t>,</w:t>
      </w:r>
      <w:r w:rsidR="0012228F" w:rsidRPr="009B1F32">
        <w:t xml:space="preserve"> с. Кандилка</w:t>
      </w:r>
      <w:r w:rsidR="0012228F">
        <w:t>,</w:t>
      </w:r>
      <w:r w:rsidR="0012228F" w:rsidRPr="009B1F32">
        <w:t xml:space="preserve"> с. Качулка</w:t>
      </w:r>
      <w:r w:rsidR="0012228F">
        <w:t>,</w:t>
      </w:r>
      <w:r w:rsidR="0012228F" w:rsidRPr="009B1F32">
        <w:t xml:space="preserve"> с. Ковил</w:t>
      </w:r>
      <w:r w:rsidR="0012228F">
        <w:t>,</w:t>
      </w:r>
      <w:r w:rsidR="0012228F" w:rsidRPr="009B1F32">
        <w:t xml:space="preserve"> с. Кожухарци</w:t>
      </w:r>
      <w:r w:rsidR="0012228F">
        <w:t>,</w:t>
      </w:r>
      <w:r w:rsidR="0012228F" w:rsidRPr="009B1F32">
        <w:t xml:space="preserve"> с. Котлари</w:t>
      </w:r>
      <w:r w:rsidR="0012228F">
        <w:t>,</w:t>
      </w:r>
      <w:r w:rsidR="0012228F" w:rsidRPr="009B1F32">
        <w:t xml:space="preserve"> с. Красино</w:t>
      </w:r>
      <w:r w:rsidR="0012228F">
        <w:t>,</w:t>
      </w:r>
      <w:r w:rsidR="0012228F" w:rsidRPr="009B1F32">
        <w:t xml:space="preserve"> гр.</w:t>
      </w:r>
      <w:r w:rsidR="00137DD8">
        <w:rPr>
          <w:lang w:val="en-GB"/>
        </w:rPr>
        <w:t xml:space="preserve"> </w:t>
      </w:r>
      <w:bookmarkStart w:id="0" w:name="_GoBack"/>
      <w:bookmarkEnd w:id="0"/>
      <w:r w:rsidR="0012228F" w:rsidRPr="009B1F32">
        <w:t>Крумовград</w:t>
      </w:r>
      <w:r w:rsidR="0012228F">
        <w:t>,</w:t>
      </w:r>
      <w:r w:rsidR="0012228F" w:rsidRPr="009B1F32">
        <w:t xml:space="preserve"> с. Къклица</w:t>
      </w:r>
      <w:r w:rsidR="0012228F">
        <w:t>,</w:t>
      </w:r>
      <w:r w:rsidR="0012228F" w:rsidRPr="009B1F32">
        <w:t xml:space="preserve"> с. Лещарка</w:t>
      </w:r>
      <w:r w:rsidR="0012228F">
        <w:t>,</w:t>
      </w:r>
      <w:r w:rsidR="0012228F" w:rsidRPr="009B1F32">
        <w:t xml:space="preserve"> с. Лимец</w:t>
      </w:r>
      <w:r w:rsidR="0012228F">
        <w:t>,</w:t>
      </w:r>
      <w:r w:rsidR="0012228F" w:rsidRPr="009B1F32">
        <w:t xml:space="preserve"> с. Луличка</w:t>
      </w:r>
      <w:r w:rsidR="0012228F">
        <w:t>,</w:t>
      </w:r>
      <w:r w:rsidR="0012228F" w:rsidRPr="009B1F32">
        <w:t xml:space="preserve"> с. Малка Чинка</w:t>
      </w:r>
      <w:r w:rsidR="0012228F">
        <w:t>,</w:t>
      </w:r>
      <w:r w:rsidR="0012228F" w:rsidRPr="009B1F32">
        <w:t xml:space="preserve"> с. Малко Каменяне</w:t>
      </w:r>
      <w:r w:rsidR="0012228F">
        <w:t>,</w:t>
      </w:r>
      <w:r w:rsidR="0012228F" w:rsidRPr="009B1F32">
        <w:t xml:space="preserve"> с. Малък Девесил</w:t>
      </w:r>
      <w:r w:rsidR="0012228F">
        <w:t>,</w:t>
      </w:r>
      <w:r w:rsidR="0012228F" w:rsidRPr="009B1F32">
        <w:t xml:space="preserve"> с. Метлика</w:t>
      </w:r>
      <w:r w:rsidR="0012228F">
        <w:t>,</w:t>
      </w:r>
      <w:r w:rsidR="0012228F" w:rsidRPr="009B1F32">
        <w:t xml:space="preserve"> с. Морянци</w:t>
      </w:r>
      <w:r w:rsidR="0012228F">
        <w:t>,</w:t>
      </w:r>
      <w:r w:rsidR="0012228F" w:rsidRPr="009B1F32">
        <w:t xml:space="preserve"> с. Овчари</w:t>
      </w:r>
      <w:r w:rsidR="0012228F">
        <w:t>,</w:t>
      </w:r>
      <w:r w:rsidR="0012228F" w:rsidRPr="009B1F32">
        <w:t xml:space="preserve"> с. Орех</w:t>
      </w:r>
      <w:r w:rsidR="0012228F">
        <w:t>,</w:t>
      </w:r>
      <w:r w:rsidR="0012228F" w:rsidRPr="009B1F32">
        <w:t xml:space="preserve"> с. Орешари</w:t>
      </w:r>
      <w:r w:rsidR="0012228F">
        <w:t>,</w:t>
      </w:r>
      <w:r w:rsidR="0012228F" w:rsidRPr="009B1F32">
        <w:t xml:space="preserve"> с. Падало</w:t>
      </w:r>
      <w:r w:rsidR="0012228F">
        <w:t>,</w:t>
      </w:r>
      <w:r w:rsidR="0012228F" w:rsidRPr="009B1F32">
        <w:t xml:space="preserve"> с. Пашинци</w:t>
      </w:r>
      <w:r w:rsidR="0012228F">
        <w:t>,</w:t>
      </w:r>
      <w:r w:rsidR="0012228F" w:rsidRPr="009B1F32">
        <w:t xml:space="preserve"> с. Пелин</w:t>
      </w:r>
      <w:r w:rsidR="0012228F">
        <w:t>,</w:t>
      </w:r>
      <w:r w:rsidR="0012228F" w:rsidRPr="009B1F32">
        <w:t xml:space="preserve"> с. Перуника</w:t>
      </w:r>
      <w:r w:rsidR="0012228F">
        <w:t>,</w:t>
      </w:r>
      <w:r w:rsidR="0012228F" w:rsidRPr="009B1F32">
        <w:t xml:space="preserve"> с. Подрумче</w:t>
      </w:r>
      <w:r w:rsidR="0012228F">
        <w:t>,</w:t>
      </w:r>
      <w:r w:rsidR="0012228F" w:rsidRPr="009B1F32">
        <w:t xml:space="preserve"> с. Полковник Желязово</w:t>
      </w:r>
      <w:r w:rsidR="0012228F">
        <w:t>,</w:t>
      </w:r>
      <w:r w:rsidR="0012228F" w:rsidRPr="009B1F32">
        <w:t xml:space="preserve"> с. Поточница</w:t>
      </w:r>
      <w:r w:rsidR="0012228F">
        <w:t>,</w:t>
      </w:r>
      <w:r w:rsidR="0012228F" w:rsidRPr="009B1F32">
        <w:t xml:space="preserve"> с. Рибино</w:t>
      </w:r>
      <w:r w:rsidR="0012228F">
        <w:t>,</w:t>
      </w:r>
      <w:r w:rsidR="0012228F" w:rsidRPr="009B1F32">
        <w:t xml:space="preserve"> с. Рогач</w:t>
      </w:r>
      <w:r w:rsidR="0012228F">
        <w:t>,</w:t>
      </w:r>
      <w:r w:rsidR="0012228F" w:rsidRPr="009B1F32">
        <w:t xml:space="preserve"> с. Ручей</w:t>
      </w:r>
      <w:r w:rsidR="0012228F">
        <w:t>,</w:t>
      </w:r>
      <w:r w:rsidR="0012228F" w:rsidRPr="009B1F32">
        <w:t xml:space="preserve"> с. Самовила</w:t>
      </w:r>
      <w:r w:rsidR="0012228F">
        <w:t>,</w:t>
      </w:r>
      <w:r w:rsidR="0012228F" w:rsidRPr="009B1F32">
        <w:t xml:space="preserve"> с. Сбор</w:t>
      </w:r>
      <w:r w:rsidR="0012228F">
        <w:t>,</w:t>
      </w:r>
      <w:r w:rsidR="0012228F" w:rsidRPr="009B1F32">
        <w:t xml:space="preserve"> с. Синигер</w:t>
      </w:r>
      <w:r w:rsidR="0012228F">
        <w:t>,</w:t>
      </w:r>
      <w:r w:rsidR="0012228F" w:rsidRPr="009B1F32">
        <w:t xml:space="preserve"> с. Скалак</w:t>
      </w:r>
      <w:r w:rsidR="0012228F">
        <w:t>,</w:t>
      </w:r>
      <w:r w:rsidR="0012228F" w:rsidRPr="009B1F32">
        <w:t xml:space="preserve"> с. Сладкодум</w:t>
      </w:r>
      <w:r w:rsidR="0012228F">
        <w:t>,</w:t>
      </w:r>
      <w:r w:rsidR="0012228F" w:rsidRPr="009B1F32">
        <w:t xml:space="preserve"> с. Стари чал</w:t>
      </w:r>
      <w:r w:rsidR="0012228F">
        <w:t>,</w:t>
      </w:r>
      <w:r w:rsidR="0012228F" w:rsidRPr="009B1F32">
        <w:t xml:space="preserve"> с. Стражец</w:t>
      </w:r>
      <w:r w:rsidR="0012228F">
        <w:t>,</w:t>
      </w:r>
      <w:r w:rsidR="0012228F" w:rsidRPr="009B1F32">
        <w:t xml:space="preserve"> с. Странджево</w:t>
      </w:r>
      <w:r w:rsidR="0012228F">
        <w:t>,</w:t>
      </w:r>
      <w:r w:rsidR="0012228F" w:rsidRPr="009B1F32">
        <w:t xml:space="preserve"> с. Студен кладенец</w:t>
      </w:r>
      <w:r w:rsidR="0012228F">
        <w:t>,</w:t>
      </w:r>
      <w:r w:rsidR="0012228F" w:rsidRPr="009B1F32">
        <w:t xml:space="preserve"> с. Сърнак</w:t>
      </w:r>
      <w:r w:rsidR="0012228F">
        <w:t>,</w:t>
      </w:r>
      <w:r w:rsidR="0012228F" w:rsidRPr="009B1F32">
        <w:t xml:space="preserve"> с. Тинтява</w:t>
      </w:r>
      <w:r w:rsidR="0012228F">
        <w:t>,</w:t>
      </w:r>
      <w:r w:rsidR="0012228F" w:rsidRPr="009B1F32">
        <w:t xml:space="preserve"> с. Токачка</w:t>
      </w:r>
      <w:r w:rsidR="0012228F">
        <w:t>,</w:t>
      </w:r>
      <w:r w:rsidR="0012228F" w:rsidRPr="009B1F32">
        <w:t xml:space="preserve"> с. Тополка</w:t>
      </w:r>
      <w:r w:rsidR="0012228F">
        <w:t>,</w:t>
      </w:r>
      <w:r w:rsidR="0012228F" w:rsidRPr="009B1F32">
        <w:t xml:space="preserve"> с. Хисар</w:t>
      </w:r>
      <w:r w:rsidR="0012228F">
        <w:t>,</w:t>
      </w:r>
      <w:r w:rsidR="0012228F" w:rsidRPr="009B1F32">
        <w:t xml:space="preserve"> с. Храстово</w:t>
      </w:r>
      <w:r w:rsidR="0012228F">
        <w:t>,</w:t>
      </w:r>
      <w:r w:rsidR="0012228F" w:rsidRPr="009B1F32">
        <w:t xml:space="preserve"> с. Чал</w:t>
      </w:r>
      <w:r w:rsidR="0012228F">
        <w:t>,</w:t>
      </w:r>
      <w:r w:rsidR="0012228F" w:rsidRPr="009B1F32">
        <w:t xml:space="preserve"> с. Черничево</w:t>
      </w:r>
      <w:r w:rsidR="0012228F">
        <w:t>,</w:t>
      </w:r>
      <w:r w:rsidR="0012228F" w:rsidRPr="009B1F32">
        <w:t xml:space="preserve"> с. Чернооки</w:t>
      </w:r>
      <w:r w:rsidR="0012228F">
        <w:t xml:space="preserve">, </w:t>
      </w:r>
      <w:r w:rsidR="0012228F" w:rsidRPr="009B1F32">
        <w:rPr>
          <w:b/>
        </w:rPr>
        <w:t>община Крумовград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Кърджали</w:t>
      </w:r>
      <w:r w:rsidR="0012228F" w:rsidRPr="009B1F32">
        <w:t>, с. Бяла поляна</w:t>
      </w:r>
      <w:r w:rsidR="0012228F">
        <w:t>,</w:t>
      </w:r>
      <w:r w:rsidR="0012228F" w:rsidRPr="009B1F32">
        <w:t xml:space="preserve"> с. Висока поляна</w:t>
      </w:r>
      <w:r w:rsidR="0012228F">
        <w:t>,</w:t>
      </w:r>
      <w:r w:rsidR="0012228F" w:rsidRPr="009B1F32">
        <w:t xml:space="preserve"> с. Вишеград</w:t>
      </w:r>
      <w:r w:rsidR="0012228F">
        <w:t>,</w:t>
      </w:r>
      <w:r w:rsidR="0012228F" w:rsidRPr="009B1F32">
        <w:t xml:space="preserve"> с. Глухар</w:t>
      </w:r>
      <w:r w:rsidR="0012228F">
        <w:t>,</w:t>
      </w:r>
      <w:r w:rsidR="0012228F" w:rsidRPr="009B1F32">
        <w:t xml:space="preserve"> с. Гняздово</w:t>
      </w:r>
      <w:r w:rsidR="0012228F">
        <w:t>,</w:t>
      </w:r>
      <w:r w:rsidR="0012228F" w:rsidRPr="009B1F32">
        <w:t xml:space="preserve"> с. Долище</w:t>
      </w:r>
      <w:r w:rsidR="0012228F">
        <w:t>,</w:t>
      </w:r>
      <w:r w:rsidR="0012228F" w:rsidRPr="009B1F32">
        <w:t xml:space="preserve"> с. Жинзифово</w:t>
      </w:r>
      <w:r w:rsidR="0012228F">
        <w:t>,</w:t>
      </w:r>
      <w:r w:rsidR="0012228F" w:rsidRPr="009B1F32">
        <w:t xml:space="preserve"> с. Звезделина</w:t>
      </w:r>
      <w:r w:rsidR="0012228F">
        <w:t>,</w:t>
      </w:r>
      <w:r w:rsidR="0012228F" w:rsidRPr="009B1F32">
        <w:t xml:space="preserve"> с. Зорница</w:t>
      </w:r>
      <w:r w:rsidR="0012228F">
        <w:t>,</w:t>
      </w:r>
      <w:r w:rsidR="0012228F" w:rsidRPr="009B1F32">
        <w:t xml:space="preserve"> с. Калоянци</w:t>
      </w:r>
      <w:r w:rsidR="0012228F">
        <w:t>,</w:t>
      </w:r>
      <w:r w:rsidR="0012228F" w:rsidRPr="009B1F32">
        <w:t xml:space="preserve"> с. Конево</w:t>
      </w:r>
      <w:r w:rsidR="0012228F">
        <w:t>,</w:t>
      </w:r>
      <w:r w:rsidR="0012228F" w:rsidRPr="009B1F32">
        <w:t xml:space="preserve"> гр.</w:t>
      </w:r>
      <w:r w:rsidR="0012228F">
        <w:t xml:space="preserve"> </w:t>
      </w:r>
      <w:r w:rsidR="0012228F" w:rsidRPr="009B1F32">
        <w:t>Кърджали</w:t>
      </w:r>
      <w:r w:rsidR="0012228F">
        <w:t>,</w:t>
      </w:r>
      <w:r w:rsidR="0012228F" w:rsidRPr="009B1F32">
        <w:t xml:space="preserve"> с. Лисиците</w:t>
      </w:r>
      <w:r w:rsidR="0012228F">
        <w:t>,</w:t>
      </w:r>
      <w:r w:rsidR="0012228F" w:rsidRPr="009B1F32">
        <w:t xml:space="preserve"> с. Майсторово</w:t>
      </w:r>
      <w:r w:rsidR="0012228F">
        <w:t>,</w:t>
      </w:r>
      <w:r w:rsidR="0012228F" w:rsidRPr="009B1F32">
        <w:t xml:space="preserve"> с. Мъдрец</w:t>
      </w:r>
      <w:r w:rsidR="0012228F">
        <w:t>,</w:t>
      </w:r>
      <w:r w:rsidR="0012228F" w:rsidRPr="009B1F32">
        <w:t xml:space="preserve"> с. Островица</w:t>
      </w:r>
      <w:r w:rsidR="0012228F">
        <w:t>,</w:t>
      </w:r>
      <w:r w:rsidR="0012228F" w:rsidRPr="009B1F32">
        <w:t xml:space="preserve"> с. Панчево</w:t>
      </w:r>
      <w:r w:rsidR="0012228F">
        <w:t>,</w:t>
      </w:r>
      <w:r w:rsidR="0012228F" w:rsidRPr="009B1F32">
        <w:t xml:space="preserve"> с. Перперек</w:t>
      </w:r>
      <w:r w:rsidR="0012228F">
        <w:t>,</w:t>
      </w:r>
      <w:r w:rsidR="0012228F" w:rsidRPr="009B1F32">
        <w:t xml:space="preserve"> с. Повет</w:t>
      </w:r>
      <w:r w:rsidR="0012228F">
        <w:t>,</w:t>
      </w:r>
      <w:r w:rsidR="0012228F" w:rsidRPr="009B1F32">
        <w:t xml:space="preserve"> с. Сватбаре</w:t>
      </w:r>
      <w:r w:rsidR="0012228F">
        <w:t>,</w:t>
      </w:r>
      <w:r w:rsidR="0012228F" w:rsidRPr="009B1F32">
        <w:t xml:space="preserve"> с. Седловина</w:t>
      </w:r>
      <w:r w:rsidR="0012228F">
        <w:t>,</w:t>
      </w:r>
      <w:r w:rsidR="0012228F" w:rsidRPr="009B1F32">
        <w:t xml:space="preserve"> с. Скалище</w:t>
      </w:r>
      <w:r w:rsidR="0012228F">
        <w:t>,</w:t>
      </w:r>
      <w:r w:rsidR="0012228F" w:rsidRPr="009B1F32">
        <w:t xml:space="preserve"> с. Чифлик</w:t>
      </w:r>
      <w:r w:rsidR="0012228F">
        <w:t>,</w:t>
      </w:r>
      <w:r w:rsidR="0012228F" w:rsidRPr="009B1F32">
        <w:t xml:space="preserve"> с. Широко поле</w:t>
      </w:r>
      <w:r w:rsidR="0012228F">
        <w:t xml:space="preserve">, </w:t>
      </w:r>
      <w:r w:rsidR="0012228F" w:rsidRPr="009B1F32">
        <w:rPr>
          <w:b/>
        </w:rPr>
        <w:t>община Кърджали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Кърджали</w:t>
      </w:r>
      <w:r w:rsidR="0012228F" w:rsidRPr="009B1F32">
        <w:t>, с. Ауста</w:t>
      </w:r>
      <w:r w:rsidR="0012228F">
        <w:t>,</w:t>
      </w:r>
      <w:r w:rsidR="0012228F" w:rsidRPr="009B1F32">
        <w:t xml:space="preserve"> с. Багрянка</w:t>
      </w:r>
      <w:r w:rsidR="0012228F">
        <w:t>,</w:t>
      </w:r>
      <w:r w:rsidR="0012228F" w:rsidRPr="009B1F32">
        <w:t xml:space="preserve"> с. Биволяне</w:t>
      </w:r>
      <w:r w:rsidR="0012228F">
        <w:t>,</w:t>
      </w:r>
      <w:r w:rsidR="0012228F" w:rsidRPr="009B1F32">
        <w:t xml:space="preserve"> с. Врело</w:t>
      </w:r>
      <w:r w:rsidR="0012228F">
        <w:t>,</w:t>
      </w:r>
      <w:r w:rsidR="0012228F" w:rsidRPr="009B1F32">
        <w:t xml:space="preserve"> с. Гургулица</w:t>
      </w:r>
      <w:r w:rsidR="0012228F">
        <w:t>,</w:t>
      </w:r>
      <w:r w:rsidR="0012228F" w:rsidRPr="009B1F32">
        <w:t xml:space="preserve"> с. Джелепско</w:t>
      </w:r>
      <w:r w:rsidR="0012228F">
        <w:t>,</w:t>
      </w:r>
      <w:r w:rsidR="0012228F" w:rsidRPr="009B1F32">
        <w:t xml:space="preserve"> с. Друмче</w:t>
      </w:r>
      <w:r w:rsidR="0012228F">
        <w:t>,</w:t>
      </w:r>
      <w:r w:rsidR="0012228F" w:rsidRPr="009B1F32">
        <w:t xml:space="preserve"> с. Звездел</w:t>
      </w:r>
      <w:r w:rsidR="0012228F">
        <w:t>,</w:t>
      </w:r>
      <w:r w:rsidR="0012228F" w:rsidRPr="009B1F32">
        <w:t xml:space="preserve"> с. Карамфил</w:t>
      </w:r>
      <w:r w:rsidR="0012228F">
        <w:t>,</w:t>
      </w:r>
      <w:r w:rsidR="0012228F" w:rsidRPr="009B1F32">
        <w:t xml:space="preserve"> с. Конче</w:t>
      </w:r>
      <w:r w:rsidR="0012228F">
        <w:t>,</w:t>
      </w:r>
      <w:r w:rsidR="0012228F" w:rsidRPr="009B1F32">
        <w:t xml:space="preserve"> с. Кос</w:t>
      </w:r>
      <w:r w:rsidR="0012228F">
        <w:t>,</w:t>
      </w:r>
      <w:r w:rsidR="0012228F" w:rsidRPr="009B1F32">
        <w:t xml:space="preserve"> с. Кременец</w:t>
      </w:r>
      <w:r w:rsidR="0012228F">
        <w:t>,</w:t>
      </w:r>
      <w:r w:rsidR="0012228F" w:rsidRPr="009B1F32">
        <w:t xml:space="preserve"> с. Лале</w:t>
      </w:r>
      <w:r w:rsidR="0012228F">
        <w:t>,</w:t>
      </w:r>
      <w:r w:rsidR="0012228F" w:rsidRPr="009B1F32">
        <w:t xml:space="preserve"> с. Летовник</w:t>
      </w:r>
      <w:r w:rsidR="0012228F">
        <w:t>,</w:t>
      </w:r>
      <w:r w:rsidR="0012228F" w:rsidRPr="009B1F32">
        <w:t xml:space="preserve"> с. Момина сълза</w:t>
      </w:r>
      <w:r w:rsidR="0012228F">
        <w:t>,</w:t>
      </w:r>
      <w:r w:rsidR="0012228F" w:rsidRPr="009B1F32">
        <w:t xml:space="preserve"> с. Нановица</w:t>
      </w:r>
      <w:r w:rsidR="0012228F">
        <w:t>,</w:t>
      </w:r>
      <w:r w:rsidR="0012228F" w:rsidRPr="009B1F32">
        <w:t xml:space="preserve"> с. Неофит Бозвелиево</w:t>
      </w:r>
      <w:r w:rsidR="0012228F">
        <w:t>,</w:t>
      </w:r>
      <w:r w:rsidR="0012228F" w:rsidRPr="009B1F32">
        <w:t xml:space="preserve"> с. Обичник</w:t>
      </w:r>
      <w:r w:rsidR="0012228F">
        <w:t>,</w:t>
      </w:r>
      <w:r w:rsidR="0012228F" w:rsidRPr="009B1F32">
        <w:t xml:space="preserve"> с. Пазарци</w:t>
      </w:r>
      <w:r w:rsidR="0012228F">
        <w:t>,</w:t>
      </w:r>
      <w:r w:rsidR="0012228F" w:rsidRPr="009B1F32">
        <w:t xml:space="preserve"> с. Пиявец</w:t>
      </w:r>
      <w:r w:rsidR="0012228F">
        <w:t>,</w:t>
      </w:r>
      <w:r w:rsidR="0012228F" w:rsidRPr="009B1F32">
        <w:t xml:space="preserve"> с. Плешинци</w:t>
      </w:r>
      <w:r w:rsidR="0012228F">
        <w:t>,</w:t>
      </w:r>
      <w:r w:rsidR="0012228F" w:rsidRPr="009B1F32">
        <w:t xml:space="preserve"> с. Постник</w:t>
      </w:r>
      <w:r w:rsidR="0012228F">
        <w:t>,</w:t>
      </w:r>
      <w:r w:rsidR="0012228F" w:rsidRPr="009B1F32">
        <w:t xml:space="preserve"> с. Равен</w:t>
      </w:r>
      <w:r w:rsidR="0012228F">
        <w:t>,</w:t>
      </w:r>
      <w:r w:rsidR="0012228F" w:rsidRPr="009B1F32">
        <w:t xml:space="preserve"> с. Ралица</w:t>
      </w:r>
      <w:r w:rsidR="0012228F">
        <w:t>,</w:t>
      </w:r>
      <w:r w:rsidR="0012228F" w:rsidRPr="009B1F32">
        <w:t xml:space="preserve"> с. Свобода</w:t>
      </w:r>
      <w:r w:rsidR="0012228F">
        <w:t>,</w:t>
      </w:r>
      <w:r w:rsidR="0012228F" w:rsidRPr="009B1F32">
        <w:t xml:space="preserve"> с. Седефче</w:t>
      </w:r>
      <w:r w:rsidR="0012228F">
        <w:t>,</w:t>
      </w:r>
      <w:r w:rsidR="0012228F" w:rsidRPr="009B1F32">
        <w:t xml:space="preserve"> с. Синделци</w:t>
      </w:r>
      <w:r w:rsidR="0012228F">
        <w:t>,</w:t>
      </w:r>
      <w:r w:rsidR="0012228F" w:rsidRPr="009B1F32">
        <w:t xml:space="preserve"> с. Соколино</w:t>
      </w:r>
      <w:r w:rsidR="0012228F">
        <w:t>,</w:t>
      </w:r>
      <w:r w:rsidR="0012228F" w:rsidRPr="009B1F32">
        <w:t xml:space="preserve"> с. Татул</w:t>
      </w:r>
      <w:r w:rsidR="0012228F">
        <w:t>,</w:t>
      </w:r>
      <w:r w:rsidR="0012228F" w:rsidRPr="009B1F32">
        <w:t xml:space="preserve"> с. Чайка</w:t>
      </w:r>
      <w:r w:rsidR="0012228F">
        <w:t>,</w:t>
      </w:r>
      <w:r w:rsidR="0012228F" w:rsidRPr="009B1F32">
        <w:t xml:space="preserve"> с. Чомаково</w:t>
      </w:r>
      <w:r w:rsidR="0012228F">
        <w:t>,</w:t>
      </w:r>
      <w:r w:rsidR="0012228F" w:rsidRPr="009B1F32">
        <w:t xml:space="preserve"> с. Чуково</w:t>
      </w:r>
      <w:r w:rsidR="0012228F">
        <w:t xml:space="preserve">, </w:t>
      </w:r>
      <w:r w:rsidR="0012228F" w:rsidRPr="009B1F32">
        <w:rPr>
          <w:b/>
        </w:rPr>
        <w:t>община Момчилград</w:t>
      </w:r>
      <w:r w:rsidR="0012228F">
        <w:rPr>
          <w:b/>
        </w:rPr>
        <w:t xml:space="preserve">, </w:t>
      </w:r>
      <w:r w:rsidR="0012228F" w:rsidRPr="009B1F32">
        <w:rPr>
          <w:b/>
        </w:rPr>
        <w:t xml:space="preserve">област Кърджали, </w:t>
      </w:r>
      <w:r w:rsidR="0012228F" w:rsidRPr="009B1F32">
        <w:t>с. Бели дол</w:t>
      </w:r>
      <w:r w:rsidR="0012228F">
        <w:t>,</w:t>
      </w:r>
      <w:r w:rsidR="0012228F" w:rsidRPr="009B1F32">
        <w:t xml:space="preserve"> с. Белополци</w:t>
      </w:r>
      <w:r w:rsidR="0012228F">
        <w:t>,</w:t>
      </w:r>
      <w:r w:rsidR="0012228F" w:rsidRPr="009B1F32">
        <w:t xml:space="preserve"> с. Белополяне</w:t>
      </w:r>
      <w:r w:rsidR="0012228F">
        <w:t>,</w:t>
      </w:r>
      <w:r w:rsidR="0012228F" w:rsidRPr="009B1F32">
        <w:t xml:space="preserve"> с. Ботурче</w:t>
      </w:r>
      <w:r w:rsidR="0012228F">
        <w:t>,</w:t>
      </w:r>
      <w:r w:rsidR="0012228F" w:rsidRPr="009B1F32">
        <w:t xml:space="preserve"> с. Брусино</w:t>
      </w:r>
      <w:r w:rsidR="0012228F">
        <w:t>,</w:t>
      </w:r>
      <w:r w:rsidR="0012228F" w:rsidRPr="009B1F32">
        <w:t xml:space="preserve"> с. Бубино</w:t>
      </w:r>
      <w:r w:rsidR="0012228F">
        <w:t>,</w:t>
      </w:r>
      <w:r w:rsidR="0012228F" w:rsidRPr="009B1F32">
        <w:t xml:space="preserve"> с. Бялградец</w:t>
      </w:r>
      <w:r w:rsidR="0012228F">
        <w:t>,</w:t>
      </w:r>
      <w:r w:rsidR="0012228F" w:rsidRPr="009B1F32">
        <w:t xml:space="preserve"> с. Ветрушка</w:t>
      </w:r>
      <w:r w:rsidR="0012228F">
        <w:t>,</w:t>
      </w:r>
      <w:r w:rsidR="0012228F" w:rsidRPr="009B1F32">
        <w:t xml:space="preserve"> с. Вис</w:t>
      </w:r>
      <w:r w:rsidR="0012228F">
        <w:t>,</w:t>
      </w:r>
      <w:r w:rsidR="0012228F" w:rsidRPr="009B1F32">
        <w:t xml:space="preserve"> с. Глумово</w:t>
      </w:r>
      <w:r w:rsidR="0012228F">
        <w:t>,</w:t>
      </w:r>
      <w:r w:rsidR="0012228F" w:rsidRPr="009B1F32">
        <w:t xml:space="preserve"> с. Горно Луково</w:t>
      </w:r>
      <w:r w:rsidR="0012228F">
        <w:t>,</w:t>
      </w:r>
      <w:r w:rsidR="0012228F" w:rsidRPr="009B1F32">
        <w:t xml:space="preserve"> с. Горноселци</w:t>
      </w:r>
      <w:r w:rsidR="0012228F">
        <w:t>,</w:t>
      </w:r>
      <w:r w:rsidR="0012228F" w:rsidRPr="009B1F32">
        <w:t xml:space="preserve"> с. Горско</w:t>
      </w:r>
      <w:r w:rsidR="0012228F">
        <w:t>,</w:t>
      </w:r>
      <w:r w:rsidR="0012228F" w:rsidRPr="009B1F32">
        <w:t xml:space="preserve"> с. Гугутка</w:t>
      </w:r>
      <w:r w:rsidR="0012228F">
        <w:t>,</w:t>
      </w:r>
      <w:r w:rsidR="0012228F" w:rsidRPr="009B1F32">
        <w:t xml:space="preserve"> с. Долно Луково</w:t>
      </w:r>
      <w:r w:rsidR="0012228F">
        <w:t>,</w:t>
      </w:r>
      <w:r w:rsidR="0012228F" w:rsidRPr="009B1F32">
        <w:t xml:space="preserve"> с. Долноселци</w:t>
      </w:r>
      <w:r w:rsidR="0012228F">
        <w:t>,</w:t>
      </w:r>
      <w:r w:rsidR="0012228F" w:rsidRPr="009B1F32">
        <w:t xml:space="preserve"> с. Драбишна</w:t>
      </w:r>
      <w:r w:rsidR="0012228F">
        <w:t>,</w:t>
      </w:r>
      <w:r w:rsidR="0012228F" w:rsidRPr="009B1F32">
        <w:t xml:space="preserve"> с. Железари</w:t>
      </w:r>
      <w:r w:rsidR="0012228F">
        <w:t>,</w:t>
      </w:r>
      <w:r w:rsidR="0012228F" w:rsidRPr="009B1F32">
        <w:t xml:space="preserve"> с. Железино</w:t>
      </w:r>
      <w:r w:rsidR="0012228F">
        <w:t>,</w:t>
      </w:r>
      <w:r w:rsidR="0012228F" w:rsidRPr="009B1F32">
        <w:t xml:space="preserve"> гр.</w:t>
      </w:r>
      <w:r w:rsidR="0012228F">
        <w:t xml:space="preserve"> </w:t>
      </w:r>
      <w:r w:rsidR="0012228F" w:rsidRPr="009B1F32">
        <w:t>Ивайловград</w:t>
      </w:r>
      <w:r w:rsidR="0012228F">
        <w:t>,</w:t>
      </w:r>
      <w:r w:rsidR="0012228F" w:rsidRPr="009B1F32">
        <w:t xml:space="preserve"> с. Казак</w:t>
      </w:r>
      <w:r w:rsidR="0012228F">
        <w:t>,</w:t>
      </w:r>
      <w:r w:rsidR="0012228F" w:rsidRPr="009B1F32">
        <w:t xml:space="preserve"> с. Камилски дол</w:t>
      </w:r>
      <w:r w:rsidR="0012228F">
        <w:t>,</w:t>
      </w:r>
      <w:r w:rsidR="0012228F" w:rsidRPr="009B1F32">
        <w:t xml:space="preserve"> с. Карловско</w:t>
      </w:r>
      <w:r w:rsidR="0012228F">
        <w:t>,</w:t>
      </w:r>
      <w:r w:rsidR="0012228F" w:rsidRPr="009B1F32">
        <w:t xml:space="preserve"> с. Кобилино</w:t>
      </w:r>
      <w:r w:rsidR="0012228F">
        <w:t>,</w:t>
      </w:r>
      <w:r w:rsidR="0012228F" w:rsidRPr="009B1F32">
        <w:t xml:space="preserve"> с. Кондово</w:t>
      </w:r>
      <w:r w:rsidR="0012228F">
        <w:t>,</w:t>
      </w:r>
      <w:r w:rsidR="0012228F" w:rsidRPr="009B1F32">
        <w:t xml:space="preserve"> с. Конници</w:t>
      </w:r>
      <w:r w:rsidR="0012228F">
        <w:t>,</w:t>
      </w:r>
      <w:r w:rsidR="0012228F" w:rsidRPr="009B1F32">
        <w:t xml:space="preserve"> с. Костилково</w:t>
      </w:r>
      <w:r w:rsidR="0012228F">
        <w:t>,</w:t>
      </w:r>
      <w:r w:rsidR="0012228F" w:rsidRPr="009B1F32">
        <w:t xml:space="preserve"> с. Ламбух</w:t>
      </w:r>
      <w:r w:rsidR="0012228F">
        <w:t>,</w:t>
      </w:r>
      <w:r w:rsidR="0012228F" w:rsidRPr="009B1F32">
        <w:t xml:space="preserve"> с. Ленско</w:t>
      </w:r>
      <w:r w:rsidR="0012228F">
        <w:t>,</w:t>
      </w:r>
      <w:r w:rsidR="0012228F" w:rsidRPr="009B1F32">
        <w:t xml:space="preserve"> с. Мандрица</w:t>
      </w:r>
      <w:r w:rsidR="0012228F">
        <w:t>,</w:t>
      </w:r>
      <w:r w:rsidR="0012228F" w:rsidRPr="009B1F32">
        <w:t xml:space="preserve"> с. Меден бук</w:t>
      </w:r>
      <w:r w:rsidR="0012228F">
        <w:t>,</w:t>
      </w:r>
      <w:r w:rsidR="0012228F" w:rsidRPr="009B1F32">
        <w:t xml:space="preserve"> с. Нова ливада</w:t>
      </w:r>
      <w:r w:rsidR="0012228F">
        <w:t>,</w:t>
      </w:r>
      <w:r w:rsidR="0012228F" w:rsidRPr="009B1F32">
        <w:t xml:space="preserve"> с. Одринци</w:t>
      </w:r>
      <w:r w:rsidR="0012228F">
        <w:t>,</w:t>
      </w:r>
      <w:r w:rsidR="0012228F" w:rsidRPr="009B1F32">
        <w:t xml:space="preserve"> с. Орешино</w:t>
      </w:r>
      <w:r w:rsidR="0012228F">
        <w:t>,</w:t>
      </w:r>
      <w:r w:rsidR="0012228F" w:rsidRPr="009B1F32">
        <w:t xml:space="preserve"> с. Пашкул</w:t>
      </w:r>
      <w:r w:rsidR="0012228F">
        <w:t>,</w:t>
      </w:r>
      <w:r w:rsidR="0012228F" w:rsidRPr="009B1F32">
        <w:t xml:space="preserve"> с. Планинец</w:t>
      </w:r>
      <w:r w:rsidR="0012228F">
        <w:t>,</w:t>
      </w:r>
      <w:r w:rsidR="0012228F" w:rsidRPr="009B1F32">
        <w:t xml:space="preserve"> с. Плевун</w:t>
      </w:r>
      <w:r w:rsidR="0012228F">
        <w:t>,</w:t>
      </w:r>
      <w:r w:rsidR="0012228F" w:rsidRPr="009B1F32">
        <w:t xml:space="preserve"> с. Покрован</w:t>
      </w:r>
      <w:r w:rsidR="0012228F">
        <w:t>,</w:t>
      </w:r>
      <w:r w:rsidR="0012228F" w:rsidRPr="009B1F32">
        <w:t xml:space="preserve"> с. Попско</w:t>
      </w:r>
      <w:r w:rsidR="0012228F">
        <w:t>,</w:t>
      </w:r>
      <w:r w:rsidR="0012228F" w:rsidRPr="009B1F32">
        <w:t xml:space="preserve"> с. Пъстроок</w:t>
      </w:r>
      <w:r w:rsidR="0012228F">
        <w:t>,</w:t>
      </w:r>
      <w:r w:rsidR="0012228F" w:rsidRPr="009B1F32">
        <w:t xml:space="preserve"> с. Розино</w:t>
      </w:r>
      <w:r w:rsidR="0012228F">
        <w:t>,</w:t>
      </w:r>
      <w:r w:rsidR="0012228F" w:rsidRPr="009B1F32">
        <w:t xml:space="preserve"> с. Сборино</w:t>
      </w:r>
      <w:r w:rsidR="0012228F">
        <w:t>,</w:t>
      </w:r>
      <w:r w:rsidR="0012228F" w:rsidRPr="009B1F32">
        <w:t xml:space="preserve"> с. Свирачи</w:t>
      </w:r>
      <w:r w:rsidR="0012228F">
        <w:t>,</w:t>
      </w:r>
      <w:r w:rsidR="0012228F" w:rsidRPr="009B1F32">
        <w:t xml:space="preserve"> с. Сив кладенец</w:t>
      </w:r>
      <w:r w:rsidR="0012228F">
        <w:t>,</w:t>
      </w:r>
      <w:r w:rsidR="0012228F" w:rsidRPr="009B1F32">
        <w:t xml:space="preserve"> с. Славеево</w:t>
      </w:r>
      <w:r w:rsidR="0012228F">
        <w:t>,</w:t>
      </w:r>
      <w:r w:rsidR="0012228F" w:rsidRPr="009B1F32">
        <w:t xml:space="preserve"> с. Соколенци</w:t>
      </w:r>
      <w:r w:rsidR="0012228F">
        <w:t>,</w:t>
      </w:r>
      <w:r w:rsidR="0012228F" w:rsidRPr="009B1F32">
        <w:t xml:space="preserve"> с. Хухла</w:t>
      </w:r>
      <w:r w:rsidR="0012228F">
        <w:t>,</w:t>
      </w:r>
      <w:r w:rsidR="0012228F" w:rsidRPr="009B1F32">
        <w:t xml:space="preserve"> с. Черни рид</w:t>
      </w:r>
      <w:r w:rsidR="0012228F">
        <w:t>,</w:t>
      </w:r>
      <w:r w:rsidR="0012228F" w:rsidRPr="009B1F32">
        <w:t xml:space="preserve"> с. Черничино</w:t>
      </w:r>
      <w:r w:rsidR="0012228F">
        <w:t>,</w:t>
      </w:r>
      <w:r w:rsidR="0012228F" w:rsidRPr="009B1F32">
        <w:t xml:space="preserve"> с. Чучулига</w:t>
      </w:r>
      <w:r w:rsidR="0012228F">
        <w:t xml:space="preserve">, </w:t>
      </w:r>
      <w:r w:rsidR="0012228F" w:rsidRPr="009B1F32">
        <w:rPr>
          <w:b/>
        </w:rPr>
        <w:t>община Ивайловград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 w:rsidRPr="009B1F32">
        <w:t>, с. Вълче поле</w:t>
      </w:r>
      <w:r w:rsidR="0012228F">
        <w:t>,</w:t>
      </w:r>
      <w:r w:rsidR="0012228F" w:rsidRPr="009B1F32">
        <w:t xml:space="preserve"> с. Дъбовец</w:t>
      </w:r>
      <w:r w:rsidR="0012228F">
        <w:t>,</w:t>
      </w:r>
      <w:r w:rsidR="0012228F" w:rsidRPr="009B1F32">
        <w:t xml:space="preserve"> с. Малко градище</w:t>
      </w:r>
      <w:r w:rsidR="0012228F">
        <w:t xml:space="preserve">, </w:t>
      </w:r>
      <w:r w:rsidR="0012228F" w:rsidRPr="009B1F32">
        <w:rPr>
          <w:b/>
        </w:rPr>
        <w:t>община Любимец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 w:rsidRPr="009B1F32">
        <w:t>, с. Бориславци</w:t>
      </w:r>
      <w:r w:rsidR="0012228F">
        <w:t>,</w:t>
      </w:r>
      <w:r w:rsidR="0012228F" w:rsidRPr="009B1F32">
        <w:t xml:space="preserve"> с. Брусевци</w:t>
      </w:r>
      <w:r w:rsidR="0012228F">
        <w:t>,</w:t>
      </w:r>
      <w:r w:rsidR="0012228F" w:rsidRPr="009B1F32">
        <w:t xml:space="preserve"> с. Габерово</w:t>
      </w:r>
      <w:r w:rsidR="0012228F">
        <w:t>,</w:t>
      </w:r>
      <w:r w:rsidR="0012228F" w:rsidRPr="009B1F32">
        <w:t xml:space="preserve"> с. Голяма долина</w:t>
      </w:r>
      <w:r w:rsidR="0012228F">
        <w:t>,</w:t>
      </w:r>
      <w:r w:rsidR="0012228F" w:rsidRPr="009B1F32">
        <w:t xml:space="preserve"> с. Горни Главанак</w:t>
      </w:r>
      <w:r w:rsidR="0012228F">
        <w:t>,</w:t>
      </w:r>
      <w:r w:rsidR="0012228F" w:rsidRPr="009B1F32">
        <w:t xml:space="preserve"> с. Горно поле</w:t>
      </w:r>
      <w:r w:rsidR="0012228F">
        <w:t>,</w:t>
      </w:r>
      <w:r w:rsidR="0012228F" w:rsidRPr="009B1F32">
        <w:t xml:space="preserve"> с. Долни Главанак</w:t>
      </w:r>
      <w:r w:rsidR="0012228F">
        <w:t>,</w:t>
      </w:r>
      <w:r w:rsidR="0012228F" w:rsidRPr="009B1F32">
        <w:t xml:space="preserve"> с. Долно Съдиево</w:t>
      </w:r>
      <w:r w:rsidR="0012228F">
        <w:t>,</w:t>
      </w:r>
      <w:r w:rsidR="0012228F" w:rsidRPr="009B1F32">
        <w:t xml:space="preserve"> с. Ефрем</w:t>
      </w:r>
      <w:r w:rsidR="0012228F">
        <w:t>,</w:t>
      </w:r>
      <w:r w:rsidR="0012228F" w:rsidRPr="009B1F32">
        <w:t xml:space="preserve"> с. Златоустово</w:t>
      </w:r>
      <w:r w:rsidR="0012228F">
        <w:t>,</w:t>
      </w:r>
      <w:r w:rsidR="0012228F" w:rsidRPr="009B1F32">
        <w:t xml:space="preserve"> гр.</w:t>
      </w:r>
      <w:r w:rsidR="0012228F">
        <w:t xml:space="preserve"> </w:t>
      </w:r>
      <w:r w:rsidR="0012228F" w:rsidRPr="009B1F32">
        <w:t>Маджарово</w:t>
      </w:r>
      <w:r w:rsidR="0012228F">
        <w:t>,</w:t>
      </w:r>
      <w:r w:rsidR="0012228F" w:rsidRPr="009B1F32">
        <w:t xml:space="preserve"> с. Малки Воден</w:t>
      </w:r>
      <w:r w:rsidR="0012228F">
        <w:t>,</w:t>
      </w:r>
      <w:r w:rsidR="0012228F" w:rsidRPr="009B1F32">
        <w:t xml:space="preserve"> с. Малко Брягово</w:t>
      </w:r>
      <w:r w:rsidR="0012228F">
        <w:t>,</w:t>
      </w:r>
      <w:r w:rsidR="0012228F" w:rsidRPr="009B1F32">
        <w:t xml:space="preserve"> с. Малко Попово</w:t>
      </w:r>
      <w:r w:rsidR="0012228F">
        <w:t>,</w:t>
      </w:r>
      <w:r w:rsidR="0012228F" w:rsidRPr="009B1F32">
        <w:t xml:space="preserve"> с. Румелия</w:t>
      </w:r>
      <w:r w:rsidR="0012228F">
        <w:t>,</w:t>
      </w:r>
      <w:r w:rsidR="0012228F" w:rsidRPr="009B1F32">
        <w:t xml:space="preserve"> с. Селска поляна</w:t>
      </w:r>
      <w:r w:rsidR="0012228F">
        <w:t>,</w:t>
      </w:r>
      <w:r w:rsidR="0012228F" w:rsidRPr="009B1F32">
        <w:t xml:space="preserve"> с. Сеноклас</w:t>
      </w:r>
      <w:r w:rsidR="0012228F">
        <w:t>,</w:t>
      </w:r>
      <w:r w:rsidR="0012228F" w:rsidRPr="009B1F32">
        <w:t xml:space="preserve"> с. Тополово</w:t>
      </w:r>
      <w:r w:rsidR="0012228F">
        <w:t xml:space="preserve">, </w:t>
      </w:r>
      <w:r w:rsidR="0012228F" w:rsidRPr="009B1F32">
        <w:rPr>
          <w:b/>
        </w:rPr>
        <w:t>община Маджарово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 w:rsidRPr="009B1F32">
        <w:t>, с. Мезек</w:t>
      </w:r>
      <w:r w:rsidR="0012228F">
        <w:t>,</w:t>
      </w:r>
      <w:r w:rsidR="0012228F" w:rsidRPr="009B1F32">
        <w:t xml:space="preserve"> с. Сива река</w:t>
      </w:r>
      <w:r w:rsidR="0012228F">
        <w:t xml:space="preserve">, </w:t>
      </w:r>
      <w:r w:rsidR="0012228F" w:rsidRPr="009B1F32">
        <w:rPr>
          <w:b/>
        </w:rPr>
        <w:t>община Свиленград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 w:rsidRPr="009B1F32">
        <w:t>, с. Бял кладенец</w:t>
      </w:r>
      <w:r w:rsidR="0012228F">
        <w:t>,</w:t>
      </w:r>
      <w:r w:rsidR="0012228F" w:rsidRPr="009B1F32">
        <w:t xml:space="preserve"> с. Войводенец</w:t>
      </w:r>
      <w:r w:rsidR="0012228F">
        <w:t>,</w:t>
      </w:r>
      <w:r w:rsidR="0012228F" w:rsidRPr="009B1F32">
        <w:t xml:space="preserve"> с. Голобрадово</w:t>
      </w:r>
      <w:r w:rsidR="0012228F">
        <w:t>,</w:t>
      </w:r>
      <w:r w:rsidR="0012228F" w:rsidRPr="009B1F32">
        <w:t xml:space="preserve"> с. Голям извор</w:t>
      </w:r>
      <w:r w:rsidR="0012228F">
        <w:t>,</w:t>
      </w:r>
      <w:r w:rsidR="0012228F" w:rsidRPr="009B1F32">
        <w:t xml:space="preserve"> с. Долно Ботево</w:t>
      </w:r>
      <w:r w:rsidR="0012228F">
        <w:t>,</w:t>
      </w:r>
      <w:r w:rsidR="0012228F" w:rsidRPr="009B1F32">
        <w:t xml:space="preserve"> с. Долно поле</w:t>
      </w:r>
      <w:r w:rsidR="0012228F">
        <w:t>,</w:t>
      </w:r>
      <w:r w:rsidR="0012228F" w:rsidRPr="009B1F32">
        <w:t xml:space="preserve"> с. Долно Черковище</w:t>
      </w:r>
      <w:r w:rsidR="0012228F">
        <w:t>,</w:t>
      </w:r>
      <w:r w:rsidR="0012228F" w:rsidRPr="009B1F32">
        <w:t xml:space="preserve"> с. Маджари</w:t>
      </w:r>
      <w:r w:rsidR="0012228F">
        <w:t>,</w:t>
      </w:r>
      <w:r w:rsidR="0012228F" w:rsidRPr="009B1F32">
        <w:t xml:space="preserve"> с. Пчелари</w:t>
      </w:r>
      <w:r w:rsidR="0012228F">
        <w:t>,</w:t>
      </w:r>
      <w:r w:rsidR="0012228F" w:rsidRPr="009B1F32">
        <w:t xml:space="preserve"> с. Рабово</w:t>
      </w:r>
      <w:r w:rsidR="0012228F">
        <w:t>,</w:t>
      </w:r>
      <w:r w:rsidR="0012228F" w:rsidRPr="009B1F32">
        <w:t xml:space="preserve"> с. Светослав</w:t>
      </w:r>
      <w:r w:rsidR="0012228F">
        <w:t>,</w:t>
      </w:r>
      <w:r w:rsidR="0012228F" w:rsidRPr="009B1F32">
        <w:t xml:space="preserve"> с. Тънково</w:t>
      </w:r>
      <w:r w:rsidR="0012228F">
        <w:t xml:space="preserve">, </w:t>
      </w:r>
      <w:r w:rsidR="0012228F" w:rsidRPr="009B1F32">
        <w:rPr>
          <w:b/>
        </w:rPr>
        <w:t>община Стамболово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 w:rsidRPr="009B1F32">
        <w:t>, с. Болярски извор</w:t>
      </w:r>
      <w:r w:rsidR="0012228F">
        <w:t>,</w:t>
      </w:r>
      <w:r w:rsidR="0012228F" w:rsidRPr="009B1F32">
        <w:t xml:space="preserve"> с. Върбово</w:t>
      </w:r>
      <w:r w:rsidR="0012228F">
        <w:t>,</w:t>
      </w:r>
      <w:r w:rsidR="0012228F" w:rsidRPr="009B1F32">
        <w:t xml:space="preserve"> с. Орешец</w:t>
      </w:r>
      <w:r w:rsidR="0012228F">
        <w:t>,</w:t>
      </w:r>
      <w:r w:rsidR="0012228F" w:rsidRPr="009B1F32">
        <w:t xml:space="preserve"> с. Славяново</w:t>
      </w:r>
      <w:r w:rsidR="0012228F">
        <w:t xml:space="preserve">, </w:t>
      </w:r>
      <w:r w:rsidR="0012228F" w:rsidRPr="009B1F32">
        <w:rPr>
          <w:b/>
        </w:rPr>
        <w:t>община Харманли</w:t>
      </w:r>
      <w:r w:rsidR="0012228F">
        <w:rPr>
          <w:b/>
        </w:rPr>
        <w:t xml:space="preserve">, </w:t>
      </w:r>
      <w:r w:rsidR="0012228F" w:rsidRPr="009B1F32">
        <w:rPr>
          <w:b/>
        </w:rPr>
        <w:t>област Хасково</w:t>
      </w:r>
      <w:r w:rsidR="0012228F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lastRenderedPageBreak/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CA4A04" w:rsidRPr="00756176">
        <w:t>РИОСВ Хасково (гр. Хасково, ул. „Добруджа“</w:t>
      </w:r>
      <w:r w:rsidR="00CA4A04" w:rsidRPr="00756176">
        <w:rPr>
          <w:bCs/>
          <w:iCs/>
        </w:rPr>
        <w:t xml:space="preserve"> </w:t>
      </w:r>
      <w:r w:rsidR="00CA4A04" w:rsidRPr="00756176">
        <w:t>№ 14)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2228F"/>
    <w:rsid w:val="00137DD8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54DDF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951FC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A4A04"/>
    <w:rsid w:val="00CC78D2"/>
    <w:rsid w:val="00CE4468"/>
    <w:rsid w:val="00CE489E"/>
    <w:rsid w:val="00CF6668"/>
    <w:rsid w:val="00D06BEE"/>
    <w:rsid w:val="00D32547"/>
    <w:rsid w:val="00DD7492"/>
    <w:rsid w:val="00DE1E56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84C99E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2021-02-11T13:12:00Z</dcterms:modified>
</cp:coreProperties>
</file>