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4567"/>
        <w:gridCol w:w="4495"/>
      </w:tblGrid>
      <w:tr w:rsidR="00070C33" w:rsidRPr="00160F61" w:rsidTr="00070C33">
        <w:tc>
          <w:tcPr>
            <w:tcW w:w="9212" w:type="dxa"/>
            <w:gridSpan w:val="2"/>
            <w:shd w:val="clear" w:color="auto" w:fill="D9D9D9" w:themeFill="background1" w:themeFillShade="D9"/>
          </w:tcPr>
          <w:p w:rsidR="00070C33" w:rsidRPr="00160F61" w:rsidRDefault="00070C33" w:rsidP="005875F9">
            <w:pPr>
              <w:rPr>
                <w:rFonts w:ascii="Times New Roman" w:hAnsi="Times New Roman" w:cs="Times New Roman"/>
                <w:sz w:val="24"/>
                <w:szCs w:val="24"/>
              </w:rPr>
            </w:pPr>
            <w:r w:rsidRPr="00160F61">
              <w:rPr>
                <w:rFonts w:ascii="Times New Roman" w:hAnsi="Times New Roman" w:cs="Times New Roman"/>
                <w:sz w:val="24"/>
                <w:szCs w:val="24"/>
              </w:rPr>
              <w:t>Формуляр за частична предварителна оценка на въздействието*</w:t>
            </w:r>
          </w:p>
          <w:p w:rsidR="00070C33" w:rsidRPr="00160F61" w:rsidRDefault="00070C33" w:rsidP="00070C33">
            <w:pPr>
              <w:jc w:val="center"/>
              <w:rPr>
                <w:rFonts w:ascii="Times New Roman" w:hAnsi="Times New Roman" w:cs="Times New Roman"/>
                <w:sz w:val="24"/>
                <w:szCs w:val="24"/>
              </w:rPr>
            </w:pPr>
            <w:r w:rsidRPr="00160F61">
              <w:rPr>
                <w:rFonts w:ascii="Times New Roman" w:hAnsi="Times New Roman" w:cs="Times New Roman"/>
                <w:sz w:val="24"/>
                <w:szCs w:val="24"/>
              </w:rPr>
              <w:t>(Приложете към формуляра допълнителна информация/документи)</w:t>
            </w:r>
          </w:p>
        </w:tc>
      </w:tr>
      <w:tr w:rsidR="00070C33" w:rsidRPr="00160F61" w:rsidTr="00472F67">
        <w:trPr>
          <w:trHeight w:val="285"/>
        </w:trPr>
        <w:tc>
          <w:tcPr>
            <w:tcW w:w="4606" w:type="dxa"/>
          </w:tcPr>
          <w:p w:rsidR="00070C33" w:rsidRPr="00160F61" w:rsidRDefault="00E254A2">
            <w:pPr>
              <w:rPr>
                <w:rFonts w:ascii="Times New Roman" w:hAnsi="Times New Roman" w:cs="Times New Roman"/>
                <w:sz w:val="24"/>
                <w:szCs w:val="24"/>
              </w:rPr>
            </w:pPr>
            <w:r w:rsidRPr="00160F61">
              <w:rPr>
                <w:rFonts w:ascii="Times New Roman" w:hAnsi="Times New Roman" w:cs="Times New Roman"/>
                <w:b/>
                <w:sz w:val="24"/>
                <w:szCs w:val="24"/>
              </w:rPr>
              <w:t>Институция:</w:t>
            </w:r>
            <w:r w:rsidRPr="00160F61">
              <w:rPr>
                <w:rFonts w:ascii="Times New Roman" w:hAnsi="Times New Roman" w:cs="Times New Roman"/>
                <w:sz w:val="24"/>
                <w:szCs w:val="24"/>
              </w:rPr>
              <w:t xml:space="preserve"> Министерство на околната среда и водите</w:t>
            </w:r>
          </w:p>
        </w:tc>
        <w:tc>
          <w:tcPr>
            <w:tcW w:w="4606" w:type="dxa"/>
          </w:tcPr>
          <w:p w:rsidR="00070C33" w:rsidRPr="00160F61" w:rsidRDefault="00E254A2" w:rsidP="005F616C">
            <w:pPr>
              <w:rPr>
                <w:rFonts w:ascii="Times New Roman" w:hAnsi="Times New Roman" w:cs="Times New Roman"/>
                <w:sz w:val="24"/>
                <w:szCs w:val="24"/>
              </w:rPr>
            </w:pPr>
            <w:r w:rsidRPr="00160F61">
              <w:rPr>
                <w:rFonts w:ascii="Times New Roman" w:hAnsi="Times New Roman" w:cs="Times New Roman"/>
                <w:b/>
                <w:sz w:val="24"/>
                <w:szCs w:val="24"/>
              </w:rPr>
              <w:t>Нормативен акт:</w:t>
            </w:r>
            <w:r w:rsidR="00A34F15" w:rsidRPr="00160F61">
              <w:rPr>
                <w:rFonts w:ascii="Times New Roman" w:hAnsi="Times New Roman" w:cs="Times New Roman"/>
                <w:sz w:val="24"/>
                <w:szCs w:val="24"/>
              </w:rPr>
              <w:t xml:space="preserve"> </w:t>
            </w:r>
            <w:r w:rsidR="006F03AC" w:rsidRPr="00160F61">
              <w:rPr>
                <w:rFonts w:ascii="Times New Roman" w:hAnsi="Times New Roman" w:cs="Times New Roman"/>
                <w:sz w:val="24"/>
                <w:szCs w:val="24"/>
              </w:rPr>
              <w:t xml:space="preserve">Проект на </w:t>
            </w:r>
            <w:r w:rsidRPr="00160F61">
              <w:rPr>
                <w:rFonts w:ascii="Times New Roman" w:hAnsi="Times New Roman" w:cs="Times New Roman"/>
                <w:sz w:val="24"/>
                <w:szCs w:val="24"/>
              </w:rPr>
              <w:t xml:space="preserve">Постановление на Министерския съвет за  </w:t>
            </w:r>
            <w:r w:rsidR="00943724" w:rsidRPr="00160F61">
              <w:rPr>
                <w:rFonts w:ascii="Times New Roman" w:hAnsi="Times New Roman" w:cs="Times New Roman"/>
                <w:sz w:val="24"/>
                <w:szCs w:val="24"/>
              </w:rPr>
              <w:t xml:space="preserve">изменение и допълнение </w:t>
            </w:r>
            <w:r w:rsidRPr="00160F61">
              <w:rPr>
                <w:rFonts w:ascii="Times New Roman" w:hAnsi="Times New Roman" w:cs="Times New Roman"/>
                <w:sz w:val="24"/>
                <w:szCs w:val="24"/>
              </w:rPr>
              <w:t xml:space="preserve">на </w:t>
            </w:r>
            <w:r w:rsidR="005F616C">
              <w:rPr>
                <w:rFonts w:ascii="Times New Roman" w:hAnsi="Times New Roman" w:cs="Times New Roman"/>
                <w:sz w:val="24"/>
                <w:szCs w:val="24"/>
              </w:rPr>
              <w:t>Наредба за излезлите от употреба моторни превозни средства</w:t>
            </w:r>
          </w:p>
        </w:tc>
      </w:tr>
      <w:tr w:rsidR="00070C33" w:rsidRPr="00160F61" w:rsidTr="00472F67">
        <w:trPr>
          <w:trHeight w:val="285"/>
        </w:trPr>
        <w:tc>
          <w:tcPr>
            <w:tcW w:w="4606" w:type="dxa"/>
          </w:tcPr>
          <w:p w:rsidR="00070C33" w:rsidRPr="00160F61" w:rsidRDefault="00AA2DCB" w:rsidP="00672983">
            <w:pPr>
              <w:rPr>
                <w:rFonts w:ascii="Times New Roman" w:hAnsi="Times New Roman" w:cs="Times New Roman"/>
                <w:sz w:val="24"/>
                <w:szCs w:val="24"/>
              </w:rPr>
            </w:pPr>
            <w:r w:rsidRPr="00160F61">
              <w:rPr>
                <w:rFonts w:ascii="Times New Roman" w:hAnsi="Times New Roman" w:cs="Times New Roman"/>
                <w:b/>
                <w:sz w:val="24"/>
                <w:szCs w:val="24"/>
              </w:rPr>
              <w:t>За включване в законодателната/оперативната програма на Министерския съвет за периода:</w:t>
            </w:r>
            <w:r w:rsidRPr="00160F61">
              <w:rPr>
                <w:rFonts w:ascii="Times New Roman" w:hAnsi="Times New Roman" w:cs="Times New Roman"/>
                <w:sz w:val="24"/>
                <w:szCs w:val="24"/>
              </w:rPr>
              <w:t xml:space="preserve"> 01.0</w:t>
            </w:r>
            <w:r w:rsidR="00E623C5" w:rsidRPr="00160F61">
              <w:rPr>
                <w:rFonts w:ascii="Times New Roman" w:hAnsi="Times New Roman" w:cs="Times New Roman"/>
                <w:sz w:val="24"/>
                <w:szCs w:val="24"/>
                <w:lang w:val="en-US"/>
              </w:rPr>
              <w:t>1</w:t>
            </w:r>
            <w:r w:rsidRPr="00160F61">
              <w:rPr>
                <w:rFonts w:ascii="Times New Roman" w:hAnsi="Times New Roman" w:cs="Times New Roman"/>
                <w:sz w:val="24"/>
                <w:szCs w:val="24"/>
              </w:rPr>
              <w:t>.20</w:t>
            </w:r>
            <w:r w:rsidR="00672983">
              <w:rPr>
                <w:rFonts w:ascii="Times New Roman" w:hAnsi="Times New Roman" w:cs="Times New Roman"/>
                <w:sz w:val="24"/>
                <w:szCs w:val="24"/>
              </w:rPr>
              <w:t>20</w:t>
            </w:r>
            <w:r w:rsidRPr="00160F61">
              <w:rPr>
                <w:rFonts w:ascii="Times New Roman" w:hAnsi="Times New Roman" w:cs="Times New Roman"/>
                <w:sz w:val="24"/>
                <w:szCs w:val="24"/>
              </w:rPr>
              <w:t xml:space="preserve"> – 3</w:t>
            </w:r>
            <w:r w:rsidR="00E623C5" w:rsidRPr="00160F61">
              <w:rPr>
                <w:rFonts w:ascii="Times New Roman" w:hAnsi="Times New Roman" w:cs="Times New Roman"/>
                <w:sz w:val="24"/>
                <w:szCs w:val="24"/>
                <w:lang w:val="en-US"/>
              </w:rPr>
              <w:t>0</w:t>
            </w:r>
            <w:r w:rsidRPr="00160F61">
              <w:rPr>
                <w:rFonts w:ascii="Times New Roman" w:hAnsi="Times New Roman" w:cs="Times New Roman"/>
                <w:sz w:val="24"/>
                <w:szCs w:val="24"/>
              </w:rPr>
              <w:t>.</w:t>
            </w:r>
            <w:r w:rsidR="00E623C5" w:rsidRPr="00160F61">
              <w:rPr>
                <w:rFonts w:ascii="Times New Roman" w:hAnsi="Times New Roman" w:cs="Times New Roman"/>
                <w:sz w:val="24"/>
                <w:szCs w:val="24"/>
                <w:lang w:val="en-US"/>
              </w:rPr>
              <w:t>06</w:t>
            </w:r>
            <w:r w:rsidRPr="00160F61">
              <w:rPr>
                <w:rFonts w:ascii="Times New Roman" w:hAnsi="Times New Roman" w:cs="Times New Roman"/>
                <w:sz w:val="24"/>
                <w:szCs w:val="24"/>
              </w:rPr>
              <w:t>.20</w:t>
            </w:r>
            <w:r w:rsidR="00672983">
              <w:rPr>
                <w:rFonts w:ascii="Times New Roman" w:hAnsi="Times New Roman" w:cs="Times New Roman"/>
                <w:sz w:val="24"/>
                <w:szCs w:val="24"/>
              </w:rPr>
              <w:t>20</w:t>
            </w:r>
            <w:r w:rsidRPr="00160F61">
              <w:rPr>
                <w:rFonts w:ascii="Times New Roman" w:hAnsi="Times New Roman" w:cs="Times New Roman"/>
                <w:sz w:val="24"/>
                <w:szCs w:val="24"/>
              </w:rPr>
              <w:t xml:space="preserve"> г.</w:t>
            </w:r>
          </w:p>
        </w:tc>
        <w:tc>
          <w:tcPr>
            <w:tcW w:w="4606" w:type="dxa"/>
          </w:tcPr>
          <w:p w:rsidR="00070C33" w:rsidRPr="00160F61" w:rsidRDefault="001A30E5" w:rsidP="005F616C">
            <w:pPr>
              <w:tabs>
                <w:tab w:val="left" w:pos="1275"/>
              </w:tabs>
              <w:spacing w:after="200" w:line="276" w:lineRule="auto"/>
              <w:rPr>
                <w:rFonts w:ascii="Times New Roman" w:hAnsi="Times New Roman" w:cs="Times New Roman"/>
                <w:sz w:val="24"/>
                <w:szCs w:val="24"/>
                <w:lang w:val="en-US"/>
              </w:rPr>
            </w:pPr>
            <w:r w:rsidRPr="00160F61">
              <w:rPr>
                <w:rFonts w:ascii="Times New Roman" w:hAnsi="Times New Roman" w:cs="Times New Roman"/>
                <w:sz w:val="24"/>
                <w:szCs w:val="24"/>
              </w:rPr>
              <w:t>Дата:</w:t>
            </w:r>
            <w:r w:rsidR="00100B71" w:rsidRPr="00160F61">
              <w:rPr>
                <w:rFonts w:ascii="Times New Roman" w:hAnsi="Times New Roman" w:cs="Times New Roman"/>
                <w:sz w:val="24"/>
                <w:szCs w:val="24"/>
                <w:lang w:val="en-US"/>
              </w:rPr>
              <w:t xml:space="preserve"> </w:t>
            </w:r>
            <w:r w:rsidR="005F616C">
              <w:rPr>
                <w:rFonts w:ascii="Times New Roman" w:hAnsi="Times New Roman" w:cs="Times New Roman"/>
                <w:sz w:val="24"/>
                <w:szCs w:val="24"/>
              </w:rPr>
              <w:t>18</w:t>
            </w:r>
            <w:r w:rsidR="00672983">
              <w:rPr>
                <w:rFonts w:ascii="Times New Roman" w:hAnsi="Times New Roman" w:cs="Times New Roman"/>
                <w:sz w:val="24"/>
                <w:szCs w:val="24"/>
              </w:rPr>
              <w:t>.03.2020 г.</w:t>
            </w:r>
            <w:r w:rsidR="00E37C82" w:rsidRPr="00160F61">
              <w:rPr>
                <w:rFonts w:ascii="Times New Roman" w:hAnsi="Times New Roman" w:cs="Times New Roman"/>
                <w:sz w:val="24"/>
                <w:szCs w:val="24"/>
              </w:rPr>
              <w:t xml:space="preserve"> </w:t>
            </w:r>
          </w:p>
        </w:tc>
      </w:tr>
      <w:tr w:rsidR="00070C33" w:rsidRPr="00160F61" w:rsidTr="00472F67">
        <w:trPr>
          <w:trHeight w:val="285"/>
        </w:trPr>
        <w:tc>
          <w:tcPr>
            <w:tcW w:w="4606" w:type="dxa"/>
          </w:tcPr>
          <w:p w:rsidR="00070C33" w:rsidRPr="00160F61" w:rsidRDefault="001A30E5" w:rsidP="00672983">
            <w:pPr>
              <w:rPr>
                <w:rFonts w:ascii="Times New Roman" w:hAnsi="Times New Roman" w:cs="Times New Roman"/>
                <w:sz w:val="24"/>
                <w:szCs w:val="24"/>
              </w:rPr>
            </w:pPr>
            <w:r w:rsidRPr="00160F61">
              <w:rPr>
                <w:rFonts w:ascii="Times New Roman" w:hAnsi="Times New Roman" w:cs="Times New Roman"/>
                <w:b/>
                <w:sz w:val="24"/>
                <w:szCs w:val="24"/>
              </w:rPr>
              <w:t>Контакт за въпроси</w:t>
            </w:r>
            <w:r w:rsidRPr="00160F61">
              <w:rPr>
                <w:rFonts w:ascii="Times New Roman" w:hAnsi="Times New Roman" w:cs="Times New Roman"/>
                <w:sz w:val="24"/>
                <w:szCs w:val="24"/>
              </w:rPr>
              <w:t>:</w:t>
            </w:r>
            <w:r w:rsidR="00672983">
              <w:rPr>
                <w:rFonts w:ascii="Times New Roman" w:hAnsi="Times New Roman" w:cs="Times New Roman"/>
                <w:sz w:val="24"/>
                <w:szCs w:val="24"/>
              </w:rPr>
              <w:t xml:space="preserve"> А. Пейчев </w:t>
            </w:r>
            <w:r w:rsidR="009B774D" w:rsidRPr="00160F61">
              <w:rPr>
                <w:rFonts w:ascii="Times New Roman" w:hAnsi="Times New Roman" w:cs="Times New Roman"/>
                <w:sz w:val="24"/>
                <w:szCs w:val="24"/>
              </w:rPr>
              <w:t xml:space="preserve"> </w:t>
            </w:r>
          </w:p>
        </w:tc>
        <w:tc>
          <w:tcPr>
            <w:tcW w:w="4606" w:type="dxa"/>
          </w:tcPr>
          <w:p w:rsidR="00070C33" w:rsidRPr="00160F61" w:rsidRDefault="001A30E5" w:rsidP="000B4F9C">
            <w:pPr>
              <w:rPr>
                <w:rFonts w:ascii="Times New Roman" w:hAnsi="Times New Roman" w:cs="Times New Roman"/>
                <w:sz w:val="24"/>
                <w:szCs w:val="24"/>
              </w:rPr>
            </w:pPr>
            <w:r w:rsidRPr="00160F61">
              <w:rPr>
                <w:rFonts w:ascii="Times New Roman" w:hAnsi="Times New Roman" w:cs="Times New Roman"/>
                <w:b/>
                <w:sz w:val="24"/>
                <w:szCs w:val="24"/>
              </w:rPr>
              <w:t>Телефон:</w:t>
            </w:r>
            <w:r w:rsidR="009864B1" w:rsidRPr="00160F61">
              <w:rPr>
                <w:rFonts w:ascii="Times New Roman" w:hAnsi="Times New Roman" w:cs="Times New Roman"/>
                <w:sz w:val="24"/>
                <w:szCs w:val="24"/>
              </w:rPr>
              <w:t xml:space="preserve"> 02/940 6</w:t>
            </w:r>
            <w:r w:rsidR="00672983">
              <w:rPr>
                <w:rFonts w:ascii="Times New Roman" w:hAnsi="Times New Roman" w:cs="Times New Roman"/>
                <w:sz w:val="24"/>
                <w:szCs w:val="24"/>
              </w:rPr>
              <w:t>58</w:t>
            </w:r>
            <w:r w:rsidR="000B4F9C" w:rsidRPr="00160F61">
              <w:rPr>
                <w:rFonts w:ascii="Times New Roman" w:hAnsi="Times New Roman" w:cs="Times New Roman"/>
                <w:sz w:val="24"/>
                <w:szCs w:val="24"/>
              </w:rPr>
              <w:t>0</w:t>
            </w:r>
          </w:p>
        </w:tc>
      </w:tr>
      <w:tr w:rsidR="00070C33" w:rsidRPr="00160F61" w:rsidTr="00070C33">
        <w:tc>
          <w:tcPr>
            <w:tcW w:w="9212" w:type="dxa"/>
            <w:gridSpan w:val="2"/>
          </w:tcPr>
          <w:p w:rsidR="00674E71" w:rsidRPr="00160F61" w:rsidRDefault="001A30E5" w:rsidP="0043613E">
            <w:pPr>
              <w:rPr>
                <w:rFonts w:ascii="Times New Roman" w:hAnsi="Times New Roman" w:cs="Times New Roman"/>
                <w:sz w:val="24"/>
                <w:szCs w:val="24"/>
              </w:rPr>
            </w:pPr>
            <w:r w:rsidRPr="00160F61">
              <w:rPr>
                <w:rFonts w:ascii="Times New Roman" w:hAnsi="Times New Roman" w:cs="Times New Roman"/>
                <w:sz w:val="24"/>
                <w:szCs w:val="24"/>
              </w:rPr>
              <w:t>1.  Дефиниране на проблема:</w:t>
            </w:r>
          </w:p>
          <w:p w:rsidR="0044390C" w:rsidRPr="00160F61" w:rsidRDefault="0044390C" w:rsidP="00137131">
            <w:pPr>
              <w:jc w:val="both"/>
              <w:rPr>
                <w:rFonts w:ascii="Times New Roman" w:hAnsi="Times New Roman" w:cs="Times New Roman"/>
                <w:sz w:val="24"/>
                <w:szCs w:val="24"/>
              </w:rPr>
            </w:pPr>
          </w:p>
          <w:p w:rsidR="00137131" w:rsidRPr="00160F61" w:rsidRDefault="00137131" w:rsidP="00DF4C20">
            <w:pPr>
              <w:pStyle w:val="ListParagraph"/>
              <w:numPr>
                <w:ilvl w:val="1"/>
                <w:numId w:val="8"/>
              </w:numPr>
              <w:rPr>
                <w:rFonts w:ascii="Times New Roman" w:hAnsi="Times New Roman" w:cs="Times New Roman"/>
                <w:i/>
                <w:sz w:val="24"/>
                <w:szCs w:val="24"/>
              </w:rPr>
            </w:pPr>
            <w:r w:rsidRPr="00160F61">
              <w:rPr>
                <w:rFonts w:ascii="Times New Roman" w:hAnsi="Times New Roman" w:cs="Times New Roman"/>
                <w:i/>
                <w:sz w:val="24"/>
                <w:szCs w:val="24"/>
              </w:rPr>
              <w:t xml:space="preserve">Кратко опишете проблема и причините за неговото възникване. Посочете аргументите, които </w:t>
            </w:r>
            <w:r w:rsidR="00B4351D" w:rsidRPr="00160F61">
              <w:rPr>
                <w:rFonts w:ascii="Times New Roman" w:hAnsi="Times New Roman" w:cs="Times New Roman"/>
                <w:i/>
                <w:sz w:val="24"/>
                <w:szCs w:val="24"/>
              </w:rPr>
              <w:t>обосновават нормативната промяна</w:t>
            </w:r>
          </w:p>
          <w:p w:rsidR="00B4351D" w:rsidRDefault="00B4351D" w:rsidP="00B4351D">
            <w:pPr>
              <w:pStyle w:val="ListParagraph"/>
              <w:ind w:left="420"/>
              <w:rPr>
                <w:rFonts w:ascii="Times New Roman" w:hAnsi="Times New Roman" w:cs="Times New Roman"/>
                <w:i/>
                <w:sz w:val="24"/>
                <w:szCs w:val="24"/>
              </w:rPr>
            </w:pPr>
          </w:p>
          <w:p w:rsidR="00DA4E9B" w:rsidRDefault="00DA4E9B" w:rsidP="00DA4E9B">
            <w:pPr>
              <w:pStyle w:val="ListParagraph"/>
              <w:ind w:left="0" w:firstLine="589"/>
              <w:jc w:val="both"/>
              <w:rPr>
                <w:rFonts w:ascii="Times New Roman" w:hAnsi="Times New Roman"/>
                <w:sz w:val="24"/>
                <w:szCs w:val="24"/>
                <w:lang w:eastAsia="bg-BG"/>
              </w:rPr>
            </w:pPr>
            <w:r w:rsidRPr="001E4B74">
              <w:rPr>
                <w:rFonts w:ascii="Times New Roman" w:hAnsi="Times New Roman" w:cs="Times New Roman"/>
                <w:sz w:val="24"/>
                <w:szCs w:val="24"/>
              </w:rPr>
              <w:t xml:space="preserve">Съгласно, чл. 4 </w:t>
            </w:r>
            <w:r>
              <w:rPr>
                <w:rFonts w:ascii="Times New Roman" w:hAnsi="Times New Roman" w:cs="Times New Roman"/>
                <w:sz w:val="24"/>
                <w:szCs w:val="24"/>
              </w:rPr>
              <w:t>от</w:t>
            </w:r>
            <w:r>
              <w:rPr>
                <w:rFonts w:ascii="Times New Roman" w:hAnsi="Times New Roman" w:cs="Times New Roman"/>
                <w:sz w:val="24"/>
                <w:szCs w:val="24"/>
                <w:lang w:val="en-US"/>
              </w:rPr>
              <w:t xml:space="preserve"> </w:t>
            </w:r>
            <w:r w:rsidRPr="008F27F9">
              <w:rPr>
                <w:rFonts w:ascii="Times New Roman" w:hAnsi="Times New Roman"/>
                <w:i/>
                <w:sz w:val="24"/>
                <w:szCs w:val="24"/>
                <w:lang w:eastAsia="bg-BG"/>
              </w:rPr>
              <w:t>Директива 2000/53/ЕО</w:t>
            </w:r>
            <w:r w:rsidR="008F27F9" w:rsidRPr="008F27F9">
              <w:rPr>
                <w:rFonts w:ascii="Times New Roman" w:hAnsi="Times New Roman"/>
                <w:i/>
                <w:sz w:val="24"/>
                <w:szCs w:val="24"/>
                <w:lang w:eastAsia="bg-BG"/>
              </w:rPr>
              <w:t xml:space="preserve"> </w:t>
            </w:r>
            <w:r w:rsidR="008F27F9" w:rsidRPr="008F27F9">
              <w:rPr>
                <w:rFonts w:ascii="Times New Roman" w:hAnsi="Times New Roman"/>
                <w:i/>
                <w:sz w:val="24"/>
                <w:szCs w:val="24"/>
                <w:lang w:eastAsia="bg-BG"/>
              </w:rPr>
              <w:t>на Европейския парламент и на Съвета относно излезлите от употреба превозни средств</w:t>
            </w:r>
            <w:r w:rsidR="008F27F9" w:rsidRPr="0019503E">
              <w:rPr>
                <w:rFonts w:ascii="Times New Roman" w:hAnsi="Times New Roman"/>
                <w:i/>
                <w:sz w:val="24"/>
                <w:szCs w:val="24"/>
                <w:lang w:eastAsia="bg-BG"/>
              </w:rPr>
              <w:t>а</w:t>
            </w:r>
            <w:r w:rsidR="008F27F9">
              <w:rPr>
                <w:rFonts w:ascii="Times New Roman" w:hAnsi="Times New Roman"/>
                <w:i/>
                <w:sz w:val="24"/>
                <w:szCs w:val="24"/>
                <w:lang w:eastAsia="bg-BG"/>
              </w:rPr>
              <w:t xml:space="preserve">, </w:t>
            </w:r>
            <w:r w:rsidR="008F27F9" w:rsidRPr="008F27F9">
              <w:rPr>
                <w:rFonts w:ascii="Times New Roman" w:hAnsi="Times New Roman"/>
                <w:sz w:val="24"/>
                <w:szCs w:val="24"/>
                <w:lang w:eastAsia="bg-BG"/>
              </w:rPr>
              <w:t>Европейската комисия</w:t>
            </w:r>
            <w:r>
              <w:rPr>
                <w:rFonts w:ascii="Times New Roman" w:hAnsi="Times New Roman"/>
                <w:sz w:val="24"/>
                <w:szCs w:val="24"/>
                <w:lang w:eastAsia="bg-BG"/>
              </w:rPr>
              <w:t xml:space="preserve"> периодично преразглежда въведените освобождавания от забрана</w:t>
            </w:r>
            <w:r w:rsidR="008F27F9">
              <w:rPr>
                <w:rFonts w:ascii="Times New Roman" w:hAnsi="Times New Roman"/>
                <w:sz w:val="24"/>
                <w:szCs w:val="24"/>
                <w:lang w:eastAsia="bg-BG"/>
              </w:rPr>
              <w:t>та за употреба</w:t>
            </w:r>
            <w:r>
              <w:rPr>
                <w:rFonts w:ascii="Times New Roman" w:hAnsi="Times New Roman"/>
                <w:sz w:val="24"/>
                <w:szCs w:val="24"/>
                <w:lang w:eastAsia="bg-BG"/>
              </w:rPr>
              <w:t xml:space="preserve"> </w:t>
            </w:r>
            <w:r w:rsidR="008F27F9">
              <w:rPr>
                <w:rFonts w:ascii="Times New Roman" w:hAnsi="Times New Roman"/>
                <w:sz w:val="24"/>
                <w:szCs w:val="24"/>
                <w:lang w:eastAsia="bg-BG"/>
              </w:rPr>
              <w:t xml:space="preserve">на </w:t>
            </w:r>
            <w:r w:rsidR="008F27F9" w:rsidRPr="0019503E">
              <w:rPr>
                <w:rFonts w:ascii="Times New Roman" w:hAnsi="Times New Roman"/>
                <w:sz w:val="24"/>
                <w:szCs w:val="24"/>
                <w:lang w:eastAsia="bg-BG"/>
              </w:rPr>
              <w:t>олово, живак, кадмий или шествалентен хром</w:t>
            </w:r>
            <w:r w:rsidR="008F27F9">
              <w:rPr>
                <w:rFonts w:ascii="Times New Roman" w:hAnsi="Times New Roman"/>
                <w:sz w:val="24"/>
                <w:szCs w:val="24"/>
                <w:lang w:eastAsia="bg-BG"/>
              </w:rPr>
              <w:t xml:space="preserve">, </w:t>
            </w:r>
            <w:r>
              <w:rPr>
                <w:rFonts w:ascii="Times New Roman" w:hAnsi="Times New Roman"/>
                <w:sz w:val="24"/>
                <w:szCs w:val="24"/>
                <w:lang w:eastAsia="bg-BG"/>
              </w:rPr>
              <w:t xml:space="preserve">посочени в </w:t>
            </w:r>
            <w:r w:rsidR="008F27F9">
              <w:rPr>
                <w:rFonts w:ascii="Times New Roman" w:hAnsi="Times New Roman"/>
                <w:sz w:val="24"/>
                <w:szCs w:val="24"/>
                <w:lang w:eastAsia="bg-BG"/>
              </w:rPr>
              <w:t xml:space="preserve">Приложение </w:t>
            </w:r>
            <w:r w:rsidR="008F27F9">
              <w:rPr>
                <w:rFonts w:ascii="Times New Roman" w:hAnsi="Times New Roman"/>
                <w:sz w:val="24"/>
                <w:szCs w:val="24"/>
                <w:lang w:val="en-US" w:eastAsia="bg-BG"/>
              </w:rPr>
              <w:t>II</w:t>
            </w:r>
            <w:r w:rsidR="008F27F9">
              <w:rPr>
                <w:rFonts w:ascii="Times New Roman" w:hAnsi="Times New Roman"/>
                <w:sz w:val="24"/>
                <w:szCs w:val="24"/>
                <w:lang w:eastAsia="bg-BG"/>
              </w:rPr>
              <w:t xml:space="preserve"> към директивата</w:t>
            </w:r>
            <w:r w:rsidR="00C93493">
              <w:rPr>
                <w:rFonts w:ascii="Times New Roman" w:hAnsi="Times New Roman"/>
                <w:sz w:val="24"/>
                <w:szCs w:val="24"/>
                <w:lang w:eastAsia="bg-BG"/>
              </w:rPr>
              <w:t xml:space="preserve">. В </w:t>
            </w:r>
            <w:r w:rsidR="008F27F9">
              <w:rPr>
                <w:rFonts w:ascii="Times New Roman" w:hAnsi="Times New Roman"/>
                <w:sz w:val="24"/>
                <w:szCs w:val="24"/>
                <w:lang w:eastAsia="bg-BG"/>
              </w:rPr>
              <w:t>случите, когато оценката покаже, че</w:t>
            </w:r>
            <w:r>
              <w:rPr>
                <w:rFonts w:ascii="Times New Roman" w:hAnsi="Times New Roman"/>
                <w:sz w:val="24"/>
                <w:szCs w:val="24"/>
                <w:lang w:eastAsia="bg-BG"/>
              </w:rPr>
              <w:t xml:space="preserve"> вече са налице алтернативи на </w:t>
            </w:r>
            <w:r w:rsidR="008F27F9">
              <w:rPr>
                <w:rFonts w:ascii="Times New Roman" w:hAnsi="Times New Roman"/>
                <w:sz w:val="24"/>
                <w:szCs w:val="24"/>
                <w:lang w:eastAsia="bg-BG"/>
              </w:rPr>
              <w:t>употреба</w:t>
            </w:r>
            <w:r w:rsidR="00A13B05">
              <w:rPr>
                <w:rFonts w:ascii="Times New Roman" w:hAnsi="Times New Roman"/>
                <w:sz w:val="24"/>
                <w:szCs w:val="24"/>
                <w:lang w:eastAsia="bg-BG"/>
              </w:rPr>
              <w:t>та на тези вещества</w:t>
            </w:r>
            <w:r>
              <w:rPr>
                <w:rFonts w:ascii="Times New Roman" w:hAnsi="Times New Roman"/>
                <w:sz w:val="24"/>
                <w:szCs w:val="24"/>
                <w:lang w:eastAsia="bg-BG"/>
              </w:rPr>
              <w:t xml:space="preserve"> се изменят съответните части </w:t>
            </w:r>
            <w:r w:rsidR="008F27F9">
              <w:rPr>
                <w:rFonts w:ascii="Times New Roman" w:hAnsi="Times New Roman"/>
                <w:sz w:val="24"/>
                <w:szCs w:val="24"/>
                <w:lang w:eastAsia="bg-BG"/>
              </w:rPr>
              <w:t>на приложението</w:t>
            </w:r>
            <w:r>
              <w:rPr>
                <w:rFonts w:ascii="Times New Roman" w:hAnsi="Times New Roman"/>
                <w:sz w:val="24"/>
                <w:szCs w:val="24"/>
                <w:lang w:eastAsia="bg-BG"/>
              </w:rPr>
              <w:t>. Промени се правят също и за стесняване на обхвата на освобождаванията, когато алтернативи са налице само частично, както и в случаите, когато се удължава срокът на дадена забрана и се въвеждат нови дати за преразглеждане.</w:t>
            </w:r>
          </w:p>
          <w:p w:rsidR="00344657" w:rsidRDefault="00344657" w:rsidP="00B4351D">
            <w:pPr>
              <w:pStyle w:val="ListParagraph"/>
              <w:ind w:left="420"/>
              <w:jc w:val="both"/>
              <w:rPr>
                <w:rFonts w:ascii="Times New Roman" w:hAnsi="Times New Roman" w:cs="Times New Roman"/>
                <w:sz w:val="24"/>
                <w:szCs w:val="24"/>
              </w:rPr>
            </w:pPr>
          </w:p>
          <w:p w:rsidR="00344657" w:rsidRDefault="008F27F9" w:rsidP="008F27F9">
            <w:pPr>
              <w:pStyle w:val="ListParagraph"/>
              <w:ind w:left="0" w:firstLine="589"/>
              <w:jc w:val="both"/>
              <w:rPr>
                <w:rFonts w:ascii="Times New Roman" w:hAnsi="Times New Roman" w:cs="Times New Roman"/>
                <w:sz w:val="24"/>
                <w:szCs w:val="24"/>
              </w:rPr>
            </w:pPr>
            <w:r>
              <w:rPr>
                <w:rFonts w:ascii="Times New Roman" w:hAnsi="Times New Roman" w:cs="Times New Roman"/>
                <w:sz w:val="24"/>
                <w:szCs w:val="24"/>
              </w:rPr>
              <w:t>Към настоящия момент</w:t>
            </w:r>
            <w:r w:rsidR="00A13B05">
              <w:rPr>
                <w:rFonts w:ascii="Times New Roman" w:hAnsi="Times New Roman" w:cs="Times New Roman"/>
                <w:sz w:val="24"/>
                <w:szCs w:val="24"/>
              </w:rPr>
              <w:t>, след извършване на оценките,</w:t>
            </w:r>
            <w:r>
              <w:rPr>
                <w:rFonts w:ascii="Times New Roman" w:hAnsi="Times New Roman" w:cs="Times New Roman"/>
                <w:sz w:val="24"/>
                <w:szCs w:val="24"/>
              </w:rPr>
              <w:t xml:space="preserve"> са налице следните изводи по отношение на преразгледаните </w:t>
            </w:r>
            <w:r w:rsidR="00A13B05">
              <w:rPr>
                <w:rFonts w:ascii="Times New Roman" w:hAnsi="Times New Roman" w:cs="Times New Roman"/>
                <w:sz w:val="24"/>
                <w:szCs w:val="24"/>
              </w:rPr>
              <w:t xml:space="preserve">през 2019 г. </w:t>
            </w:r>
            <w:r>
              <w:rPr>
                <w:rFonts w:ascii="Times New Roman" w:hAnsi="Times New Roman" w:cs="Times New Roman"/>
                <w:sz w:val="24"/>
                <w:szCs w:val="24"/>
              </w:rPr>
              <w:t xml:space="preserve">освобождавания от </w:t>
            </w:r>
            <w:r>
              <w:rPr>
                <w:rFonts w:ascii="Times New Roman" w:hAnsi="Times New Roman"/>
                <w:sz w:val="24"/>
                <w:szCs w:val="24"/>
                <w:lang w:eastAsia="bg-BG"/>
              </w:rPr>
              <w:t xml:space="preserve">Приложение </w:t>
            </w:r>
            <w:r>
              <w:rPr>
                <w:rFonts w:ascii="Times New Roman" w:hAnsi="Times New Roman"/>
                <w:sz w:val="24"/>
                <w:szCs w:val="24"/>
                <w:lang w:val="en-US" w:eastAsia="bg-BG"/>
              </w:rPr>
              <w:t>II</w:t>
            </w:r>
            <w:r>
              <w:rPr>
                <w:rFonts w:ascii="Times New Roman" w:hAnsi="Times New Roman"/>
                <w:sz w:val="24"/>
                <w:szCs w:val="24"/>
                <w:lang w:eastAsia="bg-BG"/>
              </w:rPr>
              <w:t xml:space="preserve"> към </w:t>
            </w:r>
            <w:r w:rsidRPr="008F27F9">
              <w:rPr>
                <w:rFonts w:ascii="Times New Roman" w:hAnsi="Times New Roman"/>
                <w:sz w:val="24"/>
                <w:szCs w:val="24"/>
                <w:lang w:eastAsia="bg-BG"/>
              </w:rPr>
              <w:t>Директива 2000/53/ЕО</w:t>
            </w:r>
            <w:r>
              <w:rPr>
                <w:rFonts w:ascii="Times New Roman" w:hAnsi="Times New Roman"/>
                <w:sz w:val="24"/>
                <w:szCs w:val="24"/>
                <w:lang w:eastAsia="bg-BG"/>
              </w:rPr>
              <w:t>:</w:t>
            </w:r>
          </w:p>
          <w:p w:rsidR="00344657" w:rsidRPr="008F27F9" w:rsidRDefault="00344657" w:rsidP="00A13B05">
            <w:pPr>
              <w:pStyle w:val="ListParagraph"/>
              <w:numPr>
                <w:ilvl w:val="0"/>
                <w:numId w:val="15"/>
              </w:numPr>
              <w:spacing w:before="120" w:after="120"/>
              <w:ind w:left="22" w:firstLine="425"/>
              <w:jc w:val="both"/>
              <w:rPr>
                <w:rFonts w:ascii="Times New Roman" w:hAnsi="Times New Roman" w:cs="Times New Roman"/>
                <w:sz w:val="24"/>
                <w:szCs w:val="24"/>
              </w:rPr>
            </w:pPr>
            <w:r w:rsidRPr="008F27F9">
              <w:rPr>
                <w:rFonts w:ascii="Times New Roman" w:hAnsi="Times New Roman" w:cs="Times New Roman"/>
                <w:sz w:val="24"/>
                <w:szCs w:val="24"/>
              </w:rPr>
              <w:t xml:space="preserve">Оценката на освобождаването по точка 14 с оглед на техническия и научния напредък е довела до заключението, че независимо от съществуването на подходящи алтернативни на </w:t>
            </w:r>
            <w:proofErr w:type="spellStart"/>
            <w:r w:rsidRPr="008F27F9">
              <w:rPr>
                <w:rFonts w:ascii="Times New Roman" w:hAnsi="Times New Roman" w:cs="Times New Roman"/>
                <w:sz w:val="24"/>
                <w:szCs w:val="24"/>
              </w:rPr>
              <w:t>шествалентния</w:t>
            </w:r>
            <w:proofErr w:type="spellEnd"/>
            <w:r w:rsidRPr="008F27F9">
              <w:rPr>
                <w:rFonts w:ascii="Times New Roman" w:hAnsi="Times New Roman" w:cs="Times New Roman"/>
                <w:sz w:val="24"/>
                <w:szCs w:val="24"/>
              </w:rPr>
              <w:t xml:space="preserve"> хром вещества, те все още не могат да бъдат използвани в продукти. </w:t>
            </w:r>
          </w:p>
          <w:p w:rsidR="00344657" w:rsidRPr="008F27F9" w:rsidRDefault="00344657" w:rsidP="00A13B05">
            <w:pPr>
              <w:pStyle w:val="ListParagraph"/>
              <w:numPr>
                <w:ilvl w:val="0"/>
                <w:numId w:val="15"/>
              </w:numPr>
              <w:ind w:left="0" w:firstLine="447"/>
              <w:jc w:val="both"/>
              <w:rPr>
                <w:rFonts w:ascii="Times New Roman" w:hAnsi="Times New Roman" w:cs="Times New Roman"/>
                <w:sz w:val="24"/>
                <w:szCs w:val="24"/>
              </w:rPr>
            </w:pPr>
            <w:r w:rsidRPr="008F27F9">
              <w:rPr>
                <w:rFonts w:ascii="Times New Roman" w:hAnsi="Times New Roman" w:cs="Times New Roman"/>
                <w:sz w:val="24"/>
                <w:szCs w:val="24"/>
              </w:rPr>
              <w:t>Оценката на освобождаването по точка 8, буква д) и точка 8 буква ж) е довела до заключението, че понастоящем няма подходяща алтернатива на употребата на олово в материалите и компонентите, обхванати от тези освобождения. Също така е посочено, че за да се позволи на автомобилната промишленост да се адаптира към тези промени, настоящият обхват за освобождаването по точка 8, буква ж) следва да се запази за превозните средства, чийто тип е одобрен</w:t>
            </w:r>
            <w:r w:rsidRPr="008F27F9">
              <w:rPr>
                <w:rFonts w:ascii="Times New Roman" w:hAnsi="Times New Roman" w:cs="Times New Roman"/>
                <w:sz w:val="24"/>
                <w:szCs w:val="24"/>
                <w:lang w:val="en-US"/>
              </w:rPr>
              <w:t xml:space="preserve"> </w:t>
            </w:r>
            <w:r w:rsidRPr="008F27F9">
              <w:rPr>
                <w:rFonts w:ascii="Times New Roman" w:hAnsi="Times New Roman" w:cs="Times New Roman"/>
                <w:sz w:val="24"/>
                <w:szCs w:val="24"/>
              </w:rPr>
              <w:t xml:space="preserve">преди 1 октомври 2022 г., докато по-тесният обхват на това освобождаване следва да се прилага за превозните средства, чийто тип е одобрен след тази дата. </w:t>
            </w:r>
          </w:p>
          <w:p w:rsidR="00344657" w:rsidRPr="008F27F9" w:rsidRDefault="00344657" w:rsidP="00A13B05">
            <w:pPr>
              <w:pStyle w:val="ListParagraph"/>
              <w:numPr>
                <w:ilvl w:val="0"/>
                <w:numId w:val="15"/>
              </w:numPr>
              <w:spacing w:before="120" w:after="120"/>
              <w:ind w:left="22" w:firstLine="425"/>
              <w:jc w:val="both"/>
              <w:rPr>
                <w:rFonts w:ascii="Times New Roman" w:hAnsi="Times New Roman" w:cs="Times New Roman"/>
                <w:sz w:val="24"/>
                <w:szCs w:val="24"/>
              </w:rPr>
            </w:pPr>
            <w:r w:rsidRPr="008F27F9">
              <w:rPr>
                <w:rFonts w:ascii="Times New Roman" w:hAnsi="Times New Roman" w:cs="Times New Roman"/>
                <w:sz w:val="24"/>
                <w:szCs w:val="24"/>
              </w:rPr>
              <w:t xml:space="preserve">Оценката на освобождаването по точка 8, буква е) и буква б) е довела до заключението, че употребата на олово в приложенията, обхванати от това освобождаване, следва да бъде прекратена, тъй като съществуват алтернативи на употребата на олово в тях. </w:t>
            </w:r>
          </w:p>
          <w:p w:rsidR="00344657" w:rsidRDefault="00344657" w:rsidP="00A13B05">
            <w:pPr>
              <w:pStyle w:val="ListParagraph"/>
              <w:numPr>
                <w:ilvl w:val="0"/>
                <w:numId w:val="15"/>
              </w:numPr>
              <w:spacing w:before="120" w:after="120"/>
              <w:ind w:left="22" w:firstLine="425"/>
              <w:jc w:val="both"/>
            </w:pPr>
            <w:r w:rsidRPr="008F27F9">
              <w:rPr>
                <w:rFonts w:ascii="Times New Roman" w:hAnsi="Times New Roman" w:cs="Times New Roman"/>
                <w:sz w:val="24"/>
                <w:szCs w:val="24"/>
              </w:rPr>
              <w:t xml:space="preserve">Оценката на освобождаването по точка 8, буква й), което позволява освобождаване на употребата на олово в припой за запояване на многопластови стъкла, е довела до заключението, че за някои приложения има алтернативи на употребата на олово в </w:t>
            </w:r>
            <w:r w:rsidRPr="00A13B05">
              <w:rPr>
                <w:rFonts w:ascii="Times New Roman" w:hAnsi="Times New Roman" w:cs="Times New Roman"/>
                <w:sz w:val="24"/>
                <w:szCs w:val="24"/>
              </w:rPr>
              <w:t xml:space="preserve">припой за запояване на многопластови стъкла. Въпреки това, </w:t>
            </w:r>
            <w:r w:rsidRPr="00A13B05">
              <w:rPr>
                <w:rFonts w:ascii="Times New Roman" w:hAnsi="Times New Roman" w:cs="Times New Roman"/>
                <w:sz w:val="24"/>
                <w:szCs w:val="24"/>
              </w:rPr>
              <w:lastRenderedPageBreak/>
              <w:t>съществуват определени стъклени плоскости и определени приложения, при които не е</w:t>
            </w:r>
            <w:r w:rsidRPr="008F27F9">
              <w:rPr>
                <w:rFonts w:ascii="Times New Roman" w:hAnsi="Times New Roman" w:cs="Times New Roman"/>
                <w:sz w:val="24"/>
                <w:szCs w:val="24"/>
              </w:rPr>
              <w:t xml:space="preserve"> сигурно, че към този момент съществуват подходящи алтернативи на употребата на олово. Поради това е определено ново, по-ограничено освобождаване по точка 8, буква к) за тези стъклени плоскости и приложения.</w:t>
            </w:r>
            <w:r>
              <w:t xml:space="preserve"> </w:t>
            </w:r>
          </w:p>
          <w:p w:rsidR="00344657" w:rsidRDefault="00344657" w:rsidP="00B4351D">
            <w:pPr>
              <w:pStyle w:val="ListParagraph"/>
              <w:ind w:left="420"/>
              <w:jc w:val="both"/>
              <w:rPr>
                <w:rFonts w:ascii="Times New Roman" w:hAnsi="Times New Roman" w:cs="Times New Roman"/>
                <w:sz w:val="24"/>
                <w:szCs w:val="24"/>
              </w:rPr>
            </w:pPr>
          </w:p>
          <w:p w:rsidR="008C5538" w:rsidRDefault="00A13B05" w:rsidP="00A13B05">
            <w:pPr>
              <w:pStyle w:val="ListParagraph"/>
              <w:ind w:left="22" w:firstLine="567"/>
              <w:jc w:val="both"/>
              <w:rPr>
                <w:rFonts w:ascii="Times New Roman" w:hAnsi="Times New Roman" w:cs="Times New Roman"/>
                <w:sz w:val="24"/>
                <w:szCs w:val="24"/>
              </w:rPr>
            </w:pPr>
            <w:r>
              <w:rPr>
                <w:rFonts w:ascii="Times New Roman" w:hAnsi="Times New Roman" w:cs="Times New Roman"/>
                <w:sz w:val="24"/>
                <w:szCs w:val="24"/>
              </w:rPr>
              <w:t xml:space="preserve">По отношение на националното законодателство, към настоящия момент е налице несъответствие с преразгледаните изключения от забраните за използване на олово  и шествалентен хром. </w:t>
            </w:r>
          </w:p>
          <w:p w:rsidR="00344657" w:rsidRPr="00A13B05" w:rsidRDefault="00A13B05" w:rsidP="00A13B05">
            <w:pPr>
              <w:pStyle w:val="ListParagraph"/>
              <w:ind w:left="22" w:firstLine="567"/>
              <w:jc w:val="both"/>
              <w:rPr>
                <w:rFonts w:ascii="Times New Roman" w:hAnsi="Times New Roman" w:cs="Times New Roman"/>
                <w:sz w:val="24"/>
                <w:szCs w:val="24"/>
              </w:rPr>
            </w:pPr>
            <w:r>
              <w:rPr>
                <w:rFonts w:ascii="Times New Roman" w:hAnsi="Times New Roman" w:cs="Times New Roman"/>
                <w:sz w:val="24"/>
                <w:szCs w:val="24"/>
              </w:rPr>
              <w:t>По-конкретно, Приложение №1 към Наредбата за излезлите от употреба моторни превозни средства (НИУМПС)</w:t>
            </w:r>
            <w:r w:rsidR="008C5538">
              <w:rPr>
                <w:rFonts w:ascii="Times New Roman" w:hAnsi="Times New Roman" w:cs="Times New Roman"/>
                <w:sz w:val="24"/>
                <w:szCs w:val="24"/>
              </w:rPr>
              <w:t>,</w:t>
            </w:r>
            <w:r>
              <w:rPr>
                <w:rFonts w:ascii="Times New Roman" w:hAnsi="Times New Roman" w:cs="Times New Roman"/>
                <w:sz w:val="24"/>
                <w:szCs w:val="24"/>
              </w:rPr>
              <w:t xml:space="preserve"> не съответства на промените</w:t>
            </w:r>
            <w:r w:rsidR="008C5538">
              <w:rPr>
                <w:rFonts w:ascii="Times New Roman" w:hAnsi="Times New Roman" w:cs="Times New Roman"/>
                <w:sz w:val="24"/>
                <w:szCs w:val="24"/>
              </w:rPr>
              <w:t xml:space="preserve"> в </w:t>
            </w:r>
            <w:r w:rsidR="008C5538">
              <w:rPr>
                <w:rFonts w:ascii="Times New Roman" w:hAnsi="Times New Roman" w:cs="Times New Roman"/>
                <w:sz w:val="24"/>
                <w:szCs w:val="24"/>
              </w:rPr>
              <w:t xml:space="preserve">Приложение </w:t>
            </w:r>
            <w:r w:rsidR="008C5538">
              <w:rPr>
                <w:rFonts w:ascii="Times New Roman" w:hAnsi="Times New Roman" w:cs="Times New Roman"/>
                <w:sz w:val="24"/>
                <w:szCs w:val="24"/>
                <w:lang w:val="en-US"/>
              </w:rPr>
              <w:t xml:space="preserve">II </w:t>
            </w:r>
            <w:r w:rsidR="008C5538">
              <w:rPr>
                <w:rFonts w:ascii="Times New Roman" w:hAnsi="Times New Roman" w:cs="Times New Roman"/>
                <w:sz w:val="24"/>
                <w:szCs w:val="24"/>
              </w:rPr>
              <w:t>от Директива 2000/53/ЕО</w:t>
            </w:r>
            <w:r>
              <w:rPr>
                <w:rFonts w:ascii="Times New Roman" w:hAnsi="Times New Roman" w:cs="Times New Roman"/>
                <w:sz w:val="24"/>
                <w:szCs w:val="24"/>
              </w:rPr>
              <w:t xml:space="preserve">, въведени с </w:t>
            </w:r>
            <w:r w:rsidRPr="00A13B05">
              <w:rPr>
                <w:rFonts w:ascii="Times New Roman" w:hAnsi="Times New Roman" w:cs="EUAlbertina"/>
                <w:color w:val="000000"/>
                <w:sz w:val="24"/>
                <w:szCs w:val="24"/>
                <w:lang w:eastAsia="bg-BG"/>
              </w:rPr>
              <w:t>Директива 2020/362</w:t>
            </w:r>
            <w:r>
              <w:rPr>
                <w:rFonts w:ascii="Times New Roman" w:hAnsi="Times New Roman" w:cs="EUAlbertina"/>
                <w:color w:val="000000"/>
                <w:sz w:val="24"/>
                <w:szCs w:val="24"/>
                <w:lang w:eastAsia="bg-BG"/>
              </w:rPr>
              <w:t>/ЕС</w:t>
            </w:r>
            <w:r w:rsidRPr="00A13B05">
              <w:rPr>
                <w:rFonts w:ascii="Times New Roman" w:hAnsi="Times New Roman" w:cs="EUAlbertina"/>
                <w:color w:val="000000"/>
                <w:sz w:val="24"/>
                <w:szCs w:val="24"/>
                <w:lang w:eastAsia="bg-BG"/>
              </w:rPr>
              <w:t xml:space="preserve"> и </w:t>
            </w:r>
            <w:r w:rsidRPr="00A13B05">
              <w:rPr>
                <w:rFonts w:ascii="Times New Roman" w:hAnsi="Times New Roman" w:cs="EUAlbertina"/>
                <w:color w:val="000000"/>
                <w:sz w:val="24"/>
                <w:szCs w:val="24"/>
                <w:lang w:eastAsia="bg-BG"/>
              </w:rPr>
              <w:t>Директива 2020/362</w:t>
            </w:r>
            <w:r>
              <w:rPr>
                <w:rFonts w:ascii="Times New Roman" w:hAnsi="Times New Roman" w:cs="EUAlbertina"/>
                <w:color w:val="000000"/>
                <w:sz w:val="24"/>
                <w:szCs w:val="24"/>
                <w:lang w:eastAsia="bg-BG"/>
              </w:rPr>
              <w:t>/ЕС</w:t>
            </w:r>
            <w:r w:rsidR="008C5538">
              <w:rPr>
                <w:rFonts w:ascii="Times New Roman" w:hAnsi="Times New Roman" w:cs="EUAlbertina"/>
                <w:color w:val="000000"/>
                <w:sz w:val="24"/>
                <w:szCs w:val="24"/>
                <w:lang w:eastAsia="bg-BG"/>
              </w:rPr>
              <w:t xml:space="preserve"> в резултат от посочените по-горе оценки.</w:t>
            </w:r>
          </w:p>
          <w:p w:rsidR="00344657" w:rsidRDefault="00344657" w:rsidP="00B4351D">
            <w:pPr>
              <w:pStyle w:val="ListParagraph"/>
              <w:ind w:left="420"/>
              <w:jc w:val="both"/>
              <w:rPr>
                <w:rFonts w:ascii="Times New Roman" w:hAnsi="Times New Roman" w:cs="Times New Roman"/>
                <w:sz w:val="24"/>
                <w:szCs w:val="24"/>
              </w:rPr>
            </w:pPr>
            <w:bookmarkStart w:id="0" w:name="_GoBack"/>
            <w:bookmarkEnd w:id="0"/>
          </w:p>
          <w:p w:rsidR="00137131" w:rsidRPr="00160F61" w:rsidRDefault="00137131" w:rsidP="00137131">
            <w:pPr>
              <w:rPr>
                <w:rFonts w:ascii="Times New Roman" w:hAnsi="Times New Roman" w:cs="Times New Roman"/>
                <w:i/>
                <w:sz w:val="24"/>
                <w:szCs w:val="24"/>
              </w:rPr>
            </w:pPr>
            <w:r w:rsidRPr="00160F61">
              <w:rPr>
                <w:rFonts w:ascii="Times New Roman" w:hAnsi="Times New Roman" w:cs="Times New Roman"/>
                <w:i/>
                <w:sz w:val="24"/>
                <w:szCs w:val="24"/>
              </w:rPr>
              <w:t>1.2. Опишете какви са проблемите в прилагането на съществуващото законодателство или възникналите обстоятелства, които налагат приемането на ново законодателство.</w:t>
            </w:r>
            <w:r w:rsidR="00277FEB" w:rsidRPr="00160F61">
              <w:rPr>
                <w:rFonts w:ascii="Times New Roman" w:hAnsi="Times New Roman" w:cs="Times New Roman"/>
                <w:i/>
                <w:sz w:val="24"/>
                <w:szCs w:val="24"/>
              </w:rPr>
              <w:t xml:space="preserve"> </w:t>
            </w:r>
            <w:r w:rsidRPr="00160F61">
              <w:rPr>
                <w:rFonts w:ascii="Times New Roman" w:hAnsi="Times New Roman" w:cs="Times New Roman"/>
                <w:i/>
                <w:sz w:val="24"/>
                <w:szCs w:val="24"/>
              </w:rPr>
              <w:t>Посочете възможно ли е проблемът да се реши в рамките на съществуващото законодателство чрез промяна в организацията на работа и/или въвеждане на нови технологични възможности (например съвместни инспекции между няколко органа и др.)</w:t>
            </w:r>
          </w:p>
          <w:p w:rsidR="005E6EA5" w:rsidRPr="00160F61" w:rsidRDefault="005E6EA5" w:rsidP="001A30E5">
            <w:pPr>
              <w:rPr>
                <w:rFonts w:ascii="Times New Roman" w:hAnsi="Times New Roman" w:cs="Times New Roman"/>
                <w:i/>
                <w:sz w:val="24"/>
                <w:szCs w:val="24"/>
              </w:rPr>
            </w:pPr>
          </w:p>
          <w:p w:rsidR="0044390C" w:rsidRDefault="0044390C" w:rsidP="0044390C">
            <w:pPr>
              <w:pStyle w:val="ListParagraph"/>
              <w:ind w:left="22" w:firstLine="567"/>
              <w:jc w:val="both"/>
              <w:rPr>
                <w:rFonts w:ascii="Times New Roman" w:hAnsi="Times New Roman" w:cs="Times New Roman"/>
                <w:sz w:val="24"/>
                <w:szCs w:val="24"/>
              </w:rPr>
            </w:pPr>
            <w:r w:rsidRPr="0044390C">
              <w:rPr>
                <w:rFonts w:ascii="Times New Roman" w:hAnsi="Times New Roman" w:cs="Times New Roman"/>
                <w:sz w:val="24"/>
                <w:szCs w:val="24"/>
              </w:rPr>
              <w:t xml:space="preserve">Промените, свързани със забраните за използване на </w:t>
            </w:r>
            <w:r w:rsidRPr="0044390C">
              <w:rPr>
                <w:rFonts w:ascii="Times New Roman" w:hAnsi="Times New Roman" w:cs="Times New Roman"/>
                <w:sz w:val="24"/>
                <w:szCs w:val="24"/>
                <w:lang w:eastAsia="bg-BG"/>
              </w:rPr>
              <w:t>олово, живак, кадмий или шествалентен хром в автомобилите и техните резервни части</w:t>
            </w:r>
            <w:r w:rsidRPr="0044390C">
              <w:rPr>
                <w:rFonts w:ascii="Times New Roman" w:hAnsi="Times New Roman" w:cs="Times New Roman"/>
                <w:sz w:val="24"/>
                <w:szCs w:val="24"/>
              </w:rPr>
              <w:t>, както и съответните изключения от</w:t>
            </w:r>
            <w:r w:rsidRPr="0044390C">
              <w:rPr>
                <w:rFonts w:ascii="Times New Roman" w:hAnsi="Times New Roman" w:cs="Times New Roman"/>
                <w:sz w:val="24"/>
                <w:szCs w:val="24"/>
                <w:lang w:val="en-US"/>
              </w:rPr>
              <w:t xml:space="preserve"> </w:t>
            </w:r>
            <w:r w:rsidRPr="0044390C">
              <w:rPr>
                <w:rFonts w:ascii="Times New Roman" w:hAnsi="Times New Roman" w:cs="Times New Roman"/>
                <w:sz w:val="24"/>
                <w:szCs w:val="24"/>
              </w:rPr>
              <w:t>тези забрани следва да бъдат регулирани на ниво ЕС</w:t>
            </w:r>
            <w:r w:rsidR="00FC6F96">
              <w:rPr>
                <w:rFonts w:ascii="Times New Roman" w:hAnsi="Times New Roman" w:cs="Times New Roman"/>
                <w:sz w:val="24"/>
                <w:szCs w:val="24"/>
              </w:rPr>
              <w:t xml:space="preserve">. По този начин </w:t>
            </w:r>
            <w:r w:rsidRPr="0044390C">
              <w:rPr>
                <w:rFonts w:ascii="Times New Roman" w:hAnsi="Times New Roman" w:cs="Times New Roman"/>
                <w:sz w:val="24"/>
                <w:szCs w:val="24"/>
              </w:rPr>
              <w:t>се осигуряват превантивни мерки, които да се прилагат още в концептуалната фаза на превозното средство и в последствие особено под формата на намаляване и контрол на опасните вещества в превозните средства, с оглед предотвратяване на изпускането им в околната среда, облекчаване на рециклирането и избягване на обезвреждането на опасни отпадъци.</w:t>
            </w:r>
          </w:p>
          <w:p w:rsidR="00FC6F96" w:rsidRDefault="00FC6F96" w:rsidP="0044390C">
            <w:pPr>
              <w:pStyle w:val="ListParagraph"/>
              <w:ind w:left="22" w:firstLine="567"/>
              <w:jc w:val="both"/>
              <w:rPr>
                <w:rFonts w:ascii="Times New Roman" w:hAnsi="Times New Roman"/>
                <w:sz w:val="24"/>
                <w:szCs w:val="24"/>
                <w:lang w:eastAsia="bg-BG"/>
              </w:rPr>
            </w:pPr>
            <w:r>
              <w:rPr>
                <w:rFonts w:ascii="Times New Roman" w:hAnsi="Times New Roman" w:cs="Times New Roman"/>
                <w:sz w:val="24"/>
                <w:szCs w:val="24"/>
              </w:rPr>
              <w:t xml:space="preserve">Съгласно Директива </w:t>
            </w:r>
            <w:r w:rsidRPr="0019503E">
              <w:rPr>
                <w:rFonts w:ascii="Times New Roman" w:hAnsi="Times New Roman"/>
                <w:sz w:val="24"/>
                <w:szCs w:val="24"/>
                <w:lang w:eastAsia="bg-BG"/>
              </w:rPr>
              <w:t>2000/53/ЕО</w:t>
            </w:r>
            <w:r>
              <w:rPr>
                <w:rFonts w:ascii="Times New Roman" w:hAnsi="Times New Roman"/>
                <w:sz w:val="24"/>
                <w:szCs w:val="24"/>
                <w:lang w:eastAsia="bg-BG"/>
              </w:rPr>
              <w:t xml:space="preserve"> е предвиден механизъм, чрез който изключенията от забраните в Приложение </w:t>
            </w:r>
            <w:r>
              <w:rPr>
                <w:rFonts w:ascii="Times New Roman" w:hAnsi="Times New Roman"/>
                <w:sz w:val="24"/>
                <w:szCs w:val="24"/>
                <w:lang w:val="en-US" w:eastAsia="bg-BG"/>
              </w:rPr>
              <w:t xml:space="preserve">II </w:t>
            </w:r>
            <w:r>
              <w:rPr>
                <w:rFonts w:ascii="Times New Roman" w:hAnsi="Times New Roman"/>
                <w:sz w:val="24"/>
                <w:szCs w:val="24"/>
                <w:lang w:eastAsia="bg-BG"/>
              </w:rPr>
              <w:t xml:space="preserve">да бъдат периодично преразглеждани. </w:t>
            </w:r>
          </w:p>
          <w:p w:rsidR="00FC6F96" w:rsidRPr="00FC6F96" w:rsidRDefault="00FC6F96" w:rsidP="0044390C">
            <w:pPr>
              <w:pStyle w:val="ListParagraph"/>
              <w:ind w:left="22" w:firstLine="567"/>
              <w:jc w:val="both"/>
              <w:rPr>
                <w:rFonts w:ascii="Times New Roman" w:hAnsi="Times New Roman" w:cs="Times New Roman"/>
                <w:sz w:val="24"/>
                <w:szCs w:val="24"/>
              </w:rPr>
            </w:pPr>
            <w:r>
              <w:rPr>
                <w:rFonts w:ascii="Times New Roman" w:hAnsi="Times New Roman"/>
                <w:sz w:val="24"/>
                <w:szCs w:val="24"/>
                <w:lang w:eastAsia="bg-BG"/>
              </w:rPr>
              <w:t xml:space="preserve">Приетите промени Приложение </w:t>
            </w:r>
            <w:r>
              <w:rPr>
                <w:rFonts w:ascii="Times New Roman" w:hAnsi="Times New Roman"/>
                <w:sz w:val="24"/>
                <w:szCs w:val="24"/>
                <w:lang w:val="en-US" w:eastAsia="bg-BG"/>
              </w:rPr>
              <w:t xml:space="preserve">II </w:t>
            </w:r>
            <w:r>
              <w:rPr>
                <w:rFonts w:ascii="Times New Roman" w:hAnsi="Times New Roman"/>
                <w:sz w:val="24"/>
                <w:szCs w:val="24"/>
                <w:lang w:eastAsia="bg-BG"/>
              </w:rPr>
              <w:t>следва да бъдат транспонирани от държавите-членки, съответно не е налице друг механизъм, освен нормативно изменение на българското законодателство, чрез което това да изискване да бъде спазено.</w:t>
            </w:r>
          </w:p>
          <w:p w:rsidR="00FC6F96" w:rsidRPr="00160F61" w:rsidRDefault="00FC6F96" w:rsidP="001A30E5">
            <w:pPr>
              <w:rPr>
                <w:rFonts w:ascii="Times New Roman" w:hAnsi="Times New Roman" w:cs="Times New Roman"/>
                <w:i/>
                <w:sz w:val="24"/>
                <w:szCs w:val="24"/>
              </w:rPr>
            </w:pPr>
          </w:p>
          <w:p w:rsidR="009D6C1B" w:rsidRPr="00160F61" w:rsidRDefault="00137131" w:rsidP="00642FFF">
            <w:pPr>
              <w:rPr>
                <w:rFonts w:ascii="Times New Roman" w:hAnsi="Times New Roman" w:cs="Times New Roman"/>
                <w:i/>
                <w:sz w:val="24"/>
                <w:szCs w:val="24"/>
                <w:lang w:val="en-US"/>
              </w:rPr>
            </w:pPr>
            <w:r w:rsidRPr="00160F61">
              <w:rPr>
                <w:rFonts w:ascii="Times New Roman" w:hAnsi="Times New Roman" w:cs="Times New Roman"/>
                <w:i/>
                <w:sz w:val="24"/>
                <w:szCs w:val="24"/>
              </w:rPr>
              <w:t>1.3. Посочете дали са изготвени последващи оценки на нормативния акт или анализи за изпълнението на политиката и какви са резултатите от тях?</w:t>
            </w:r>
          </w:p>
          <w:p w:rsidR="00762BFC" w:rsidRDefault="00762BFC" w:rsidP="00762BFC">
            <w:pPr>
              <w:ind w:firstLine="567"/>
              <w:rPr>
                <w:rFonts w:ascii="Times New Roman" w:hAnsi="Times New Roman" w:cs="Times New Roman"/>
                <w:sz w:val="24"/>
                <w:szCs w:val="24"/>
              </w:rPr>
            </w:pPr>
          </w:p>
          <w:p w:rsidR="00642FFF" w:rsidRPr="00160F61" w:rsidRDefault="0006347C" w:rsidP="00762BFC">
            <w:pPr>
              <w:ind w:firstLine="567"/>
              <w:rPr>
                <w:rFonts w:ascii="Times New Roman" w:hAnsi="Times New Roman" w:cs="Times New Roman"/>
                <w:sz w:val="24"/>
                <w:szCs w:val="24"/>
              </w:rPr>
            </w:pPr>
            <w:r w:rsidRPr="00160F61">
              <w:rPr>
                <w:rFonts w:ascii="Times New Roman" w:hAnsi="Times New Roman" w:cs="Times New Roman"/>
                <w:sz w:val="24"/>
                <w:szCs w:val="24"/>
              </w:rPr>
              <w:t>Не са извършвани последващи оценки на нормативния акт.</w:t>
            </w:r>
          </w:p>
        </w:tc>
      </w:tr>
      <w:tr w:rsidR="00070C33" w:rsidRPr="00160F61" w:rsidTr="00070C33">
        <w:tc>
          <w:tcPr>
            <w:tcW w:w="9212" w:type="dxa"/>
            <w:gridSpan w:val="2"/>
          </w:tcPr>
          <w:p w:rsidR="00E41F1C" w:rsidRPr="00FC6F96" w:rsidRDefault="00642FFF" w:rsidP="00FC6F96">
            <w:pPr>
              <w:pStyle w:val="ListParagraph"/>
              <w:numPr>
                <w:ilvl w:val="0"/>
                <w:numId w:val="8"/>
              </w:numPr>
              <w:jc w:val="both"/>
              <w:rPr>
                <w:rFonts w:ascii="Times New Roman" w:hAnsi="Times New Roman" w:cs="Times New Roman"/>
                <w:sz w:val="24"/>
                <w:szCs w:val="24"/>
              </w:rPr>
            </w:pPr>
            <w:r w:rsidRPr="00FC6F96">
              <w:rPr>
                <w:rFonts w:ascii="Times New Roman" w:hAnsi="Times New Roman" w:cs="Times New Roman"/>
                <w:sz w:val="24"/>
                <w:szCs w:val="24"/>
              </w:rPr>
              <w:lastRenderedPageBreak/>
              <w:t>Цели:</w:t>
            </w:r>
            <w:r w:rsidR="001E0089" w:rsidRPr="00FC6F96">
              <w:rPr>
                <w:rFonts w:ascii="Times New Roman" w:hAnsi="Times New Roman" w:cs="Times New Roman"/>
                <w:sz w:val="24"/>
                <w:szCs w:val="24"/>
              </w:rPr>
              <w:t xml:space="preserve"> </w:t>
            </w:r>
          </w:p>
          <w:p w:rsidR="00FC6F96" w:rsidRPr="00FC6F96" w:rsidRDefault="00FC6F96" w:rsidP="00FC6F96">
            <w:pPr>
              <w:pStyle w:val="ListParagraph"/>
              <w:ind w:left="420"/>
              <w:jc w:val="both"/>
              <w:rPr>
                <w:rFonts w:ascii="Times New Roman" w:hAnsi="Times New Roman" w:cs="Times New Roman"/>
                <w:sz w:val="24"/>
                <w:szCs w:val="24"/>
                <w:lang w:val="en-US"/>
              </w:rPr>
            </w:pPr>
          </w:p>
          <w:p w:rsidR="00137131" w:rsidRPr="00160F61" w:rsidRDefault="00137131" w:rsidP="00762BFC">
            <w:pPr>
              <w:spacing w:line="276" w:lineRule="auto"/>
              <w:jc w:val="both"/>
              <w:rPr>
                <w:rFonts w:ascii="Times New Roman" w:hAnsi="Times New Roman" w:cs="Times New Roman"/>
                <w:i/>
                <w:sz w:val="24"/>
                <w:szCs w:val="24"/>
              </w:rPr>
            </w:pPr>
            <w:r w:rsidRPr="00160F61">
              <w:rPr>
                <w:rFonts w:ascii="Times New Roman" w:hAnsi="Times New Roman" w:cs="Times New Roman"/>
                <w:i/>
                <w:sz w:val="24"/>
                <w:szCs w:val="24"/>
              </w:rPr>
              <w:t>Посочете целите, които си поставя нормативната промяна по конкретен и измерим начин и график за тяхното постигане. Съответстват ли целите на действащата стратегическа рамка?</w:t>
            </w:r>
          </w:p>
          <w:p w:rsidR="00762BFC" w:rsidRDefault="00762BFC" w:rsidP="00762BFC">
            <w:pPr>
              <w:pStyle w:val="ListParagraph"/>
              <w:ind w:left="22" w:firstLine="567"/>
              <w:jc w:val="both"/>
              <w:rPr>
                <w:rFonts w:ascii="Times New Roman" w:hAnsi="Times New Roman"/>
                <w:sz w:val="24"/>
                <w:szCs w:val="24"/>
                <w:lang w:eastAsia="bg-BG"/>
              </w:rPr>
            </w:pPr>
          </w:p>
          <w:p w:rsidR="00541FE9" w:rsidRPr="008358C7" w:rsidRDefault="00FC6F96" w:rsidP="00762BFC">
            <w:pPr>
              <w:pStyle w:val="ListParagraph"/>
              <w:ind w:left="22" w:firstLine="567"/>
              <w:jc w:val="both"/>
              <w:rPr>
                <w:rFonts w:ascii="Times New Roman" w:hAnsi="Times New Roman"/>
                <w:sz w:val="24"/>
                <w:szCs w:val="24"/>
                <w:lang w:eastAsia="bg-BG"/>
              </w:rPr>
            </w:pPr>
            <w:r w:rsidRPr="00762BFC">
              <w:rPr>
                <w:rFonts w:ascii="Times New Roman" w:hAnsi="Times New Roman"/>
                <w:sz w:val="24"/>
                <w:szCs w:val="24"/>
                <w:lang w:eastAsia="bg-BG"/>
              </w:rPr>
              <w:t>Целта</w:t>
            </w:r>
            <w:r w:rsidR="00943724" w:rsidRPr="00762BFC">
              <w:rPr>
                <w:rFonts w:ascii="Times New Roman" w:hAnsi="Times New Roman"/>
                <w:sz w:val="24"/>
                <w:szCs w:val="24"/>
                <w:lang w:eastAsia="bg-BG"/>
              </w:rPr>
              <w:t xml:space="preserve"> на проекта на ПМС за изменение и допълнение на </w:t>
            </w:r>
            <w:r w:rsidRPr="00762BFC">
              <w:rPr>
                <w:rFonts w:ascii="Times New Roman" w:hAnsi="Times New Roman"/>
                <w:sz w:val="24"/>
                <w:szCs w:val="24"/>
                <w:lang w:eastAsia="bg-BG"/>
              </w:rPr>
              <w:t xml:space="preserve">НИУМПС е да бъдат транспонирани </w:t>
            </w:r>
            <w:r w:rsidR="008358C7" w:rsidRPr="00762BFC">
              <w:rPr>
                <w:rFonts w:ascii="Times New Roman" w:hAnsi="Times New Roman"/>
                <w:sz w:val="24"/>
                <w:szCs w:val="24"/>
                <w:lang w:eastAsia="bg-BG"/>
              </w:rPr>
              <w:t xml:space="preserve">в българското законодателство </w:t>
            </w:r>
            <w:r w:rsidRPr="00762BFC">
              <w:rPr>
                <w:rFonts w:ascii="Times New Roman" w:hAnsi="Times New Roman"/>
                <w:sz w:val="24"/>
                <w:szCs w:val="24"/>
                <w:lang w:eastAsia="bg-BG"/>
              </w:rPr>
              <w:t>измененията на</w:t>
            </w:r>
            <w:r>
              <w:rPr>
                <w:rFonts w:ascii="Times New Roman" w:hAnsi="Times New Roman"/>
                <w:sz w:val="24"/>
                <w:szCs w:val="24"/>
                <w:lang w:eastAsia="bg-BG"/>
              </w:rPr>
              <w:t xml:space="preserve"> Приложение </w:t>
            </w:r>
            <w:r w:rsidRPr="00762BFC">
              <w:rPr>
                <w:rFonts w:ascii="Times New Roman" w:hAnsi="Times New Roman"/>
                <w:sz w:val="24"/>
                <w:szCs w:val="24"/>
                <w:lang w:eastAsia="bg-BG"/>
              </w:rPr>
              <w:t xml:space="preserve">II от Директива </w:t>
            </w:r>
            <w:r w:rsidRPr="0019503E">
              <w:rPr>
                <w:rFonts w:ascii="Times New Roman" w:hAnsi="Times New Roman"/>
                <w:sz w:val="24"/>
                <w:szCs w:val="24"/>
                <w:lang w:eastAsia="bg-BG"/>
              </w:rPr>
              <w:t>2000/53/ЕО</w:t>
            </w:r>
            <w:r w:rsidR="008358C7">
              <w:rPr>
                <w:rFonts w:ascii="Times New Roman" w:hAnsi="Times New Roman"/>
                <w:sz w:val="24"/>
                <w:szCs w:val="24"/>
                <w:lang w:eastAsia="bg-BG"/>
              </w:rPr>
              <w:t>.</w:t>
            </w:r>
          </w:p>
        </w:tc>
      </w:tr>
      <w:tr w:rsidR="00070C33" w:rsidRPr="00160F61" w:rsidTr="00070C33">
        <w:tc>
          <w:tcPr>
            <w:tcW w:w="9212" w:type="dxa"/>
            <w:gridSpan w:val="2"/>
          </w:tcPr>
          <w:p w:rsidR="00883522" w:rsidRPr="008A46A8" w:rsidRDefault="00883522" w:rsidP="008A46A8">
            <w:pPr>
              <w:pStyle w:val="ListParagraph"/>
              <w:numPr>
                <w:ilvl w:val="0"/>
                <w:numId w:val="8"/>
              </w:numPr>
              <w:rPr>
                <w:rFonts w:ascii="Times New Roman" w:hAnsi="Times New Roman" w:cs="Times New Roman"/>
                <w:sz w:val="24"/>
                <w:szCs w:val="24"/>
              </w:rPr>
            </w:pPr>
            <w:r w:rsidRPr="008A46A8">
              <w:rPr>
                <w:rFonts w:ascii="Times New Roman" w:hAnsi="Times New Roman" w:cs="Times New Roman"/>
                <w:sz w:val="24"/>
                <w:szCs w:val="24"/>
              </w:rPr>
              <w:t>Идентифициране на заинтересованите страни:</w:t>
            </w:r>
          </w:p>
          <w:p w:rsidR="008A46A8" w:rsidRPr="008A46A8" w:rsidRDefault="008A46A8" w:rsidP="008A46A8">
            <w:pPr>
              <w:pStyle w:val="ListParagraph"/>
              <w:ind w:left="420"/>
              <w:rPr>
                <w:rFonts w:ascii="Times New Roman" w:hAnsi="Times New Roman" w:cs="Times New Roman"/>
                <w:sz w:val="24"/>
                <w:szCs w:val="24"/>
                <w:lang w:val="en-US"/>
              </w:rPr>
            </w:pPr>
          </w:p>
          <w:p w:rsidR="00137131" w:rsidRPr="00160F61" w:rsidRDefault="00137131" w:rsidP="00137131">
            <w:pPr>
              <w:jc w:val="both"/>
              <w:rPr>
                <w:rFonts w:ascii="Times New Roman" w:hAnsi="Times New Roman" w:cs="Times New Roman"/>
                <w:i/>
                <w:sz w:val="24"/>
                <w:szCs w:val="24"/>
              </w:rPr>
            </w:pPr>
            <w:r w:rsidRPr="00160F61">
              <w:rPr>
                <w:rFonts w:ascii="Times New Roman" w:hAnsi="Times New Roman" w:cs="Times New Roman"/>
                <w:i/>
                <w:sz w:val="24"/>
                <w:szCs w:val="24"/>
              </w:rPr>
              <w:t xml:space="preserve">Посочете  всички  потенциални  засегнати  и  заинтересовани  страни,  върху  които </w:t>
            </w:r>
          </w:p>
          <w:p w:rsidR="00137131" w:rsidRPr="00160F61" w:rsidRDefault="00137131" w:rsidP="00137131">
            <w:pPr>
              <w:jc w:val="both"/>
              <w:rPr>
                <w:rFonts w:ascii="Times New Roman" w:hAnsi="Times New Roman" w:cs="Times New Roman"/>
                <w:i/>
                <w:sz w:val="24"/>
                <w:szCs w:val="24"/>
              </w:rPr>
            </w:pPr>
            <w:r w:rsidRPr="00160F61">
              <w:rPr>
                <w:rFonts w:ascii="Times New Roman" w:hAnsi="Times New Roman" w:cs="Times New Roman"/>
                <w:i/>
                <w:sz w:val="24"/>
                <w:szCs w:val="24"/>
              </w:rPr>
              <w:lastRenderedPageBreak/>
              <w:t xml:space="preserve">предложението  ще  окаже  пряко  или  косвено  въздействие  (бизнес  в  дадена </w:t>
            </w:r>
          </w:p>
          <w:p w:rsidR="00137131" w:rsidRPr="00160F61" w:rsidRDefault="00137131" w:rsidP="00137131">
            <w:pPr>
              <w:jc w:val="both"/>
              <w:rPr>
                <w:rFonts w:ascii="Times New Roman" w:hAnsi="Times New Roman" w:cs="Times New Roman"/>
                <w:i/>
                <w:sz w:val="24"/>
                <w:szCs w:val="24"/>
              </w:rPr>
            </w:pPr>
            <w:r w:rsidRPr="00160F61">
              <w:rPr>
                <w:rFonts w:ascii="Times New Roman" w:hAnsi="Times New Roman" w:cs="Times New Roman"/>
                <w:i/>
                <w:sz w:val="24"/>
                <w:szCs w:val="24"/>
              </w:rPr>
              <w:t xml:space="preserve">област/всички  предприемачи,  неправителствени  организации,  граждани/техни </w:t>
            </w:r>
          </w:p>
          <w:p w:rsidR="00137131" w:rsidRPr="00160F61" w:rsidRDefault="00137131" w:rsidP="00137131">
            <w:pPr>
              <w:spacing w:after="200" w:line="276" w:lineRule="auto"/>
              <w:rPr>
                <w:rFonts w:ascii="Times New Roman" w:hAnsi="Times New Roman" w:cs="Times New Roman"/>
                <w:sz w:val="24"/>
                <w:szCs w:val="24"/>
                <w:lang w:val="en-US"/>
              </w:rPr>
            </w:pPr>
            <w:r w:rsidRPr="00160F61">
              <w:rPr>
                <w:rFonts w:ascii="Times New Roman" w:hAnsi="Times New Roman" w:cs="Times New Roman"/>
                <w:i/>
                <w:sz w:val="24"/>
                <w:szCs w:val="24"/>
              </w:rPr>
              <w:t>представители, държавни органи, др.).</w:t>
            </w:r>
          </w:p>
          <w:p w:rsidR="00DE554F" w:rsidRDefault="006F5586" w:rsidP="008A46A8">
            <w:pPr>
              <w:jc w:val="both"/>
              <w:rPr>
                <w:rFonts w:ascii="Times New Roman" w:hAnsi="Times New Roman" w:cs="Times New Roman"/>
                <w:sz w:val="24"/>
                <w:szCs w:val="24"/>
              </w:rPr>
            </w:pPr>
            <w:r w:rsidRPr="008A46A8">
              <w:rPr>
                <w:rFonts w:ascii="Times New Roman" w:hAnsi="Times New Roman" w:cs="Times New Roman"/>
                <w:sz w:val="24"/>
                <w:szCs w:val="24"/>
              </w:rPr>
              <w:t>Лица</w:t>
            </w:r>
            <w:r w:rsidR="008A46A8">
              <w:rPr>
                <w:rFonts w:ascii="Times New Roman" w:hAnsi="Times New Roman" w:cs="Times New Roman"/>
                <w:sz w:val="24"/>
                <w:szCs w:val="24"/>
              </w:rPr>
              <w:t>та</w:t>
            </w:r>
            <w:r w:rsidRPr="008A46A8">
              <w:rPr>
                <w:rFonts w:ascii="Times New Roman" w:hAnsi="Times New Roman" w:cs="Times New Roman"/>
                <w:sz w:val="24"/>
                <w:szCs w:val="24"/>
              </w:rPr>
              <w:t>, които</w:t>
            </w:r>
            <w:r w:rsidR="008A46A8">
              <w:rPr>
                <w:rFonts w:ascii="Times New Roman" w:hAnsi="Times New Roman" w:cs="Times New Roman"/>
                <w:sz w:val="24"/>
                <w:szCs w:val="24"/>
              </w:rPr>
              <w:t xml:space="preserve"> </w:t>
            </w:r>
            <w:r w:rsidR="00696BD9">
              <w:rPr>
                <w:rFonts w:ascii="Times New Roman" w:hAnsi="Times New Roman" w:cs="Times New Roman"/>
                <w:sz w:val="24"/>
                <w:szCs w:val="24"/>
              </w:rPr>
              <w:t>биха могли</w:t>
            </w:r>
            <w:r w:rsidR="008A46A8">
              <w:rPr>
                <w:rFonts w:ascii="Times New Roman" w:hAnsi="Times New Roman" w:cs="Times New Roman"/>
                <w:sz w:val="24"/>
                <w:szCs w:val="24"/>
              </w:rPr>
              <w:t xml:space="preserve"> да бъдат заинтересовани на територията на Р България са юридически лица, които произвеждат отделни компоненти и/или резервни части за превоз</w:t>
            </w:r>
            <w:r w:rsidR="00DE554F">
              <w:rPr>
                <w:rFonts w:ascii="Times New Roman" w:hAnsi="Times New Roman" w:cs="Times New Roman"/>
                <w:sz w:val="24"/>
                <w:szCs w:val="24"/>
              </w:rPr>
              <w:t>ни средства, в качеството си на подизпълнители на автомобилни производители в рамките на ЕС</w:t>
            </w:r>
            <w:r w:rsidR="00696BD9">
              <w:rPr>
                <w:rFonts w:ascii="Times New Roman" w:hAnsi="Times New Roman" w:cs="Times New Roman"/>
                <w:sz w:val="24"/>
                <w:szCs w:val="24"/>
              </w:rPr>
              <w:t xml:space="preserve"> и чието производство попада конкретно в обхвата на разглежданите изключения от забраната за използване на олово и шествалентен хром</w:t>
            </w:r>
            <w:r w:rsidR="00DE554F">
              <w:rPr>
                <w:rFonts w:ascii="Times New Roman" w:hAnsi="Times New Roman" w:cs="Times New Roman"/>
                <w:sz w:val="24"/>
                <w:szCs w:val="24"/>
              </w:rPr>
              <w:t>.</w:t>
            </w:r>
          </w:p>
          <w:p w:rsidR="00DE554F" w:rsidRPr="00160F61" w:rsidRDefault="00DE554F" w:rsidP="003537BE">
            <w:pPr>
              <w:jc w:val="both"/>
              <w:rPr>
                <w:rFonts w:ascii="Times New Roman" w:hAnsi="Times New Roman" w:cs="Times New Roman"/>
                <w:sz w:val="24"/>
                <w:szCs w:val="24"/>
              </w:rPr>
            </w:pPr>
          </w:p>
        </w:tc>
      </w:tr>
      <w:tr w:rsidR="00070C33" w:rsidRPr="00160F61" w:rsidTr="00070C33">
        <w:tc>
          <w:tcPr>
            <w:tcW w:w="9212" w:type="dxa"/>
            <w:gridSpan w:val="2"/>
          </w:tcPr>
          <w:p w:rsidR="00883522" w:rsidRPr="00160F61" w:rsidRDefault="00883522" w:rsidP="00883522">
            <w:pPr>
              <w:rPr>
                <w:rFonts w:ascii="Times New Roman" w:hAnsi="Times New Roman" w:cs="Times New Roman"/>
                <w:sz w:val="24"/>
                <w:szCs w:val="24"/>
                <w:lang w:val="en-US"/>
              </w:rPr>
            </w:pPr>
            <w:r w:rsidRPr="00160F61">
              <w:rPr>
                <w:rFonts w:ascii="Times New Roman" w:hAnsi="Times New Roman" w:cs="Times New Roman"/>
                <w:sz w:val="24"/>
                <w:szCs w:val="24"/>
              </w:rPr>
              <w:lastRenderedPageBreak/>
              <w:t>4.</w:t>
            </w:r>
            <w:r w:rsidRPr="00160F61">
              <w:t xml:space="preserve"> </w:t>
            </w:r>
            <w:r w:rsidRPr="00160F61">
              <w:rPr>
                <w:rFonts w:ascii="Times New Roman" w:hAnsi="Times New Roman" w:cs="Times New Roman"/>
                <w:sz w:val="24"/>
                <w:szCs w:val="24"/>
              </w:rPr>
              <w:t>Варианти на действие:</w:t>
            </w:r>
          </w:p>
          <w:p w:rsidR="00ED0F09" w:rsidRPr="00160F61" w:rsidRDefault="00137131" w:rsidP="00D46A3A">
            <w:pPr>
              <w:spacing w:after="200" w:line="276" w:lineRule="auto"/>
              <w:rPr>
                <w:rFonts w:ascii="Times New Roman" w:hAnsi="Times New Roman" w:cs="Times New Roman"/>
                <w:sz w:val="24"/>
                <w:szCs w:val="24"/>
              </w:rPr>
            </w:pPr>
            <w:r w:rsidRPr="00160F61">
              <w:rPr>
                <w:rFonts w:ascii="Times New Roman" w:hAnsi="Times New Roman" w:cs="Times New Roman"/>
                <w:i/>
                <w:sz w:val="24"/>
                <w:szCs w:val="24"/>
              </w:rPr>
              <w:t>Идентифицирайте основните регулаторни и нерегулаторни възможни варианти на действие от страна на държавата, включително варианта „без действие“</w:t>
            </w:r>
          </w:p>
          <w:p w:rsidR="00ED0F09" w:rsidRPr="00160F61" w:rsidRDefault="00ED0F09" w:rsidP="00883522">
            <w:pPr>
              <w:rPr>
                <w:rFonts w:ascii="Times New Roman" w:hAnsi="Times New Roman" w:cs="Times New Roman"/>
                <w:b/>
                <w:sz w:val="24"/>
                <w:szCs w:val="24"/>
              </w:rPr>
            </w:pPr>
            <w:r w:rsidRPr="00160F61">
              <w:rPr>
                <w:rFonts w:ascii="Times New Roman" w:hAnsi="Times New Roman" w:cs="Times New Roman"/>
                <w:b/>
                <w:sz w:val="24"/>
                <w:szCs w:val="24"/>
              </w:rPr>
              <w:t xml:space="preserve">Вариант 1: Без действие </w:t>
            </w:r>
          </w:p>
          <w:p w:rsidR="003C26D9" w:rsidRPr="00160F61" w:rsidRDefault="003C26D9" w:rsidP="00E41F1C">
            <w:pPr>
              <w:ind w:firstLine="567"/>
              <w:jc w:val="both"/>
              <w:rPr>
                <w:rFonts w:ascii="Times New Roman" w:hAnsi="Times New Roman" w:cs="Times New Roman"/>
                <w:sz w:val="24"/>
                <w:szCs w:val="24"/>
              </w:rPr>
            </w:pPr>
          </w:p>
          <w:p w:rsidR="00651BF9" w:rsidRPr="00160F61" w:rsidRDefault="00651BF9" w:rsidP="003C26D9">
            <w:pPr>
              <w:jc w:val="both"/>
              <w:rPr>
                <w:rFonts w:ascii="Times New Roman" w:hAnsi="Times New Roman" w:cs="Times New Roman"/>
                <w:sz w:val="24"/>
                <w:szCs w:val="24"/>
              </w:rPr>
            </w:pPr>
            <w:r w:rsidRPr="00160F61">
              <w:rPr>
                <w:rFonts w:ascii="Times New Roman" w:hAnsi="Times New Roman" w:cs="Times New Roman"/>
                <w:sz w:val="24"/>
                <w:szCs w:val="24"/>
              </w:rPr>
              <w:t xml:space="preserve">При този вариант не се предвижда </w:t>
            </w:r>
            <w:r w:rsidR="00486617" w:rsidRPr="00160F61">
              <w:rPr>
                <w:rFonts w:ascii="Times New Roman" w:hAnsi="Times New Roman" w:cs="Times New Roman"/>
                <w:sz w:val="24"/>
                <w:szCs w:val="24"/>
              </w:rPr>
              <w:t xml:space="preserve">изменение и допълнение на </w:t>
            </w:r>
            <w:r w:rsidR="00500006" w:rsidRPr="00160F61">
              <w:rPr>
                <w:rFonts w:ascii="Times New Roman" w:hAnsi="Times New Roman" w:cs="Times New Roman"/>
                <w:sz w:val="24"/>
                <w:szCs w:val="24"/>
              </w:rPr>
              <w:t>наредб</w:t>
            </w:r>
            <w:r w:rsidR="00555121">
              <w:rPr>
                <w:rFonts w:ascii="Times New Roman" w:hAnsi="Times New Roman" w:cs="Times New Roman"/>
                <w:sz w:val="24"/>
                <w:szCs w:val="24"/>
              </w:rPr>
              <w:t>ата</w:t>
            </w:r>
            <w:r w:rsidR="00D3072B" w:rsidRPr="00160F61">
              <w:rPr>
                <w:rFonts w:ascii="Times New Roman" w:hAnsi="Times New Roman" w:cs="Times New Roman"/>
                <w:sz w:val="24"/>
                <w:szCs w:val="24"/>
              </w:rPr>
              <w:t>.</w:t>
            </w:r>
            <w:r w:rsidR="00555121">
              <w:rPr>
                <w:rFonts w:ascii="Times New Roman" w:hAnsi="Times New Roman" w:cs="Times New Roman"/>
                <w:sz w:val="24"/>
                <w:szCs w:val="24"/>
              </w:rPr>
              <w:t xml:space="preserve"> В този случай, българското законодателство няма да бъде приведено в съответствие с изменената Директива 2000/52/ЕО относно излезлите от употреба</w:t>
            </w:r>
            <w:r w:rsidR="00762BFC">
              <w:rPr>
                <w:rFonts w:ascii="Times New Roman" w:hAnsi="Times New Roman" w:cs="Times New Roman"/>
                <w:sz w:val="24"/>
                <w:szCs w:val="24"/>
                <w:lang w:val="en-US"/>
              </w:rPr>
              <w:t xml:space="preserve"> </w:t>
            </w:r>
            <w:r w:rsidR="00762BFC" w:rsidRPr="00762BFC">
              <w:rPr>
                <w:rFonts w:ascii="Times New Roman" w:hAnsi="Times New Roman" w:cs="Times New Roman"/>
                <w:sz w:val="24"/>
                <w:szCs w:val="24"/>
              </w:rPr>
              <w:t>превозни</w:t>
            </w:r>
            <w:r w:rsidR="00762BFC" w:rsidRPr="00762BFC">
              <w:rPr>
                <w:rFonts w:ascii="Times New Roman" w:hAnsi="Times New Roman" w:cs="Times New Roman"/>
                <w:sz w:val="24"/>
                <w:szCs w:val="24"/>
                <w:lang w:val="en-US"/>
              </w:rPr>
              <w:t xml:space="preserve"> средства</w:t>
            </w:r>
            <w:r w:rsidR="00555121">
              <w:rPr>
                <w:rFonts w:ascii="Times New Roman" w:hAnsi="Times New Roman" w:cs="Times New Roman"/>
                <w:sz w:val="24"/>
                <w:szCs w:val="24"/>
              </w:rPr>
              <w:t xml:space="preserve"> </w:t>
            </w:r>
            <w:r w:rsidR="00555121" w:rsidRPr="00555121">
              <w:rPr>
                <w:rFonts w:ascii="Times New Roman" w:hAnsi="Times New Roman" w:cs="Times New Roman"/>
                <w:sz w:val="24"/>
                <w:szCs w:val="24"/>
              </w:rPr>
              <w:t>на Европейския парламент и на Съвета относно излезлите от употреба превозни средства</w:t>
            </w:r>
            <w:r w:rsidR="00555121">
              <w:rPr>
                <w:rFonts w:ascii="Times New Roman" w:hAnsi="Times New Roman" w:cs="Times New Roman"/>
                <w:sz w:val="24"/>
                <w:szCs w:val="24"/>
              </w:rPr>
              <w:t>.</w:t>
            </w:r>
          </w:p>
          <w:p w:rsidR="003C26D9" w:rsidRPr="00160F61" w:rsidRDefault="003C26D9" w:rsidP="003C26D9">
            <w:pPr>
              <w:jc w:val="both"/>
              <w:rPr>
                <w:rFonts w:ascii="Times New Roman" w:hAnsi="Times New Roman" w:cs="Times New Roman"/>
                <w:sz w:val="24"/>
                <w:szCs w:val="24"/>
              </w:rPr>
            </w:pPr>
          </w:p>
          <w:p w:rsidR="00D50B8F" w:rsidRDefault="00A13A4B" w:rsidP="00442E36">
            <w:pPr>
              <w:jc w:val="both"/>
              <w:rPr>
                <w:rFonts w:ascii="Times New Roman" w:hAnsi="Times New Roman" w:cs="Times New Roman"/>
                <w:b/>
                <w:sz w:val="24"/>
                <w:szCs w:val="24"/>
              </w:rPr>
            </w:pPr>
            <w:r w:rsidRPr="00160F61">
              <w:rPr>
                <w:rFonts w:ascii="Times New Roman" w:hAnsi="Times New Roman" w:cs="Times New Roman"/>
                <w:b/>
                <w:sz w:val="24"/>
                <w:szCs w:val="24"/>
              </w:rPr>
              <w:t xml:space="preserve">Вариант 2: Приемане на Постановление на Министерския съвет </w:t>
            </w:r>
            <w:r w:rsidR="00D50B8F" w:rsidRPr="00160F61">
              <w:rPr>
                <w:rFonts w:ascii="Times New Roman" w:hAnsi="Times New Roman" w:cs="Times New Roman"/>
                <w:b/>
                <w:sz w:val="24"/>
                <w:szCs w:val="24"/>
              </w:rPr>
              <w:t xml:space="preserve">за  изменение и допълнение на </w:t>
            </w:r>
            <w:r w:rsidR="00A02DDD" w:rsidRPr="00160F61">
              <w:rPr>
                <w:rFonts w:ascii="Times New Roman" w:hAnsi="Times New Roman" w:cs="Times New Roman"/>
                <w:b/>
                <w:sz w:val="24"/>
                <w:szCs w:val="24"/>
              </w:rPr>
              <w:t>нормативни актове</w:t>
            </w:r>
          </w:p>
          <w:p w:rsidR="00442E36" w:rsidRPr="00160F61" w:rsidRDefault="00442E36" w:rsidP="00442E36">
            <w:pPr>
              <w:jc w:val="both"/>
              <w:rPr>
                <w:rFonts w:ascii="Times New Roman" w:hAnsi="Times New Roman" w:cs="Times New Roman"/>
                <w:b/>
                <w:sz w:val="24"/>
                <w:szCs w:val="24"/>
              </w:rPr>
            </w:pPr>
          </w:p>
          <w:p w:rsidR="00696BD9" w:rsidRPr="00696BD9" w:rsidRDefault="00D823C5" w:rsidP="00696BD9">
            <w:pPr>
              <w:tabs>
                <w:tab w:val="left" w:pos="851"/>
              </w:tabs>
              <w:jc w:val="both"/>
              <w:rPr>
                <w:rFonts w:ascii="Times New Roman" w:hAnsi="Times New Roman"/>
                <w:sz w:val="24"/>
                <w:szCs w:val="24"/>
                <w:lang w:eastAsia="bg-BG"/>
              </w:rPr>
            </w:pPr>
            <w:r>
              <w:rPr>
                <w:rFonts w:ascii="Times New Roman" w:hAnsi="Times New Roman" w:cs="Times New Roman"/>
                <w:sz w:val="24"/>
                <w:szCs w:val="24"/>
              </w:rPr>
              <w:t>С п</w:t>
            </w:r>
            <w:r w:rsidR="006C0EE9" w:rsidRPr="00160F61">
              <w:rPr>
                <w:rFonts w:ascii="Times New Roman" w:hAnsi="Times New Roman" w:cs="Times New Roman"/>
                <w:sz w:val="24"/>
                <w:szCs w:val="24"/>
              </w:rPr>
              <w:t xml:space="preserve">риемането на </w:t>
            </w:r>
            <w:r w:rsidR="00FA5C53" w:rsidRPr="00160F61">
              <w:rPr>
                <w:rFonts w:ascii="Times New Roman" w:hAnsi="Times New Roman" w:cs="Times New Roman"/>
                <w:sz w:val="24"/>
                <w:szCs w:val="24"/>
              </w:rPr>
              <w:t>ПМС з</w:t>
            </w:r>
            <w:r w:rsidR="006C0EE9" w:rsidRPr="00160F61">
              <w:rPr>
                <w:rFonts w:ascii="Times New Roman" w:hAnsi="Times New Roman" w:cs="Times New Roman"/>
                <w:sz w:val="24"/>
                <w:szCs w:val="24"/>
              </w:rPr>
              <w:t xml:space="preserve">а </w:t>
            </w:r>
            <w:r w:rsidR="00D50B8F" w:rsidRPr="00160F61">
              <w:rPr>
                <w:rFonts w:ascii="Times New Roman" w:hAnsi="Times New Roman" w:cs="Times New Roman"/>
                <w:sz w:val="24"/>
                <w:szCs w:val="24"/>
              </w:rPr>
              <w:t xml:space="preserve">изменение и допълнение на </w:t>
            </w:r>
            <w:r w:rsidR="00DE554F">
              <w:rPr>
                <w:rFonts w:ascii="Times New Roman" w:hAnsi="Times New Roman" w:cs="Times New Roman"/>
                <w:sz w:val="24"/>
                <w:szCs w:val="24"/>
              </w:rPr>
              <w:t xml:space="preserve">НИУМПС </w:t>
            </w:r>
            <w:r w:rsidR="00D50B8F" w:rsidRPr="00160F61">
              <w:rPr>
                <w:rFonts w:ascii="Times New Roman" w:hAnsi="Times New Roman" w:cs="Times New Roman"/>
                <w:sz w:val="24"/>
                <w:szCs w:val="24"/>
              </w:rPr>
              <w:t>ще</w:t>
            </w:r>
            <w:r>
              <w:rPr>
                <w:rFonts w:ascii="Times New Roman" w:hAnsi="Times New Roman" w:cs="Times New Roman"/>
                <w:sz w:val="24"/>
                <w:szCs w:val="24"/>
              </w:rPr>
              <w:t xml:space="preserve"> бъдат направени конкретни промени в</w:t>
            </w:r>
            <w:r w:rsidR="00696BD9">
              <w:rPr>
                <w:rFonts w:ascii="Times New Roman" w:hAnsi="Times New Roman" w:cs="Times New Roman"/>
                <w:sz w:val="24"/>
                <w:szCs w:val="24"/>
              </w:rPr>
              <w:t xml:space="preserve"> отделни точки на</w:t>
            </w:r>
            <w:r>
              <w:rPr>
                <w:rFonts w:ascii="Times New Roman" w:hAnsi="Times New Roman" w:cs="Times New Roman"/>
                <w:sz w:val="24"/>
                <w:szCs w:val="24"/>
              </w:rPr>
              <w:t xml:space="preserve"> Приложение </w:t>
            </w:r>
            <w:r>
              <w:rPr>
                <w:rFonts w:ascii="Times New Roman" w:hAnsi="Times New Roman" w:cs="Times New Roman"/>
                <w:sz w:val="24"/>
                <w:szCs w:val="24"/>
              </w:rPr>
              <w:t>№1 към НИУМПС</w:t>
            </w:r>
            <w:r w:rsidR="00696BD9">
              <w:rPr>
                <w:rFonts w:ascii="Times New Roman" w:hAnsi="Times New Roman" w:cs="Times New Roman"/>
                <w:sz w:val="24"/>
                <w:szCs w:val="24"/>
              </w:rPr>
              <w:t xml:space="preserve">. По този начин приложението ще бъде приведено в съответствие с направените изменения на </w:t>
            </w:r>
            <w:r w:rsidR="00696BD9">
              <w:rPr>
                <w:rFonts w:ascii="Times New Roman" w:hAnsi="Times New Roman" w:cs="Times New Roman"/>
                <w:sz w:val="24"/>
                <w:szCs w:val="24"/>
              </w:rPr>
              <w:t xml:space="preserve">Приложение </w:t>
            </w:r>
            <w:r w:rsidR="00696BD9">
              <w:rPr>
                <w:rFonts w:ascii="Times New Roman" w:hAnsi="Times New Roman" w:cs="Times New Roman"/>
                <w:sz w:val="24"/>
                <w:szCs w:val="24"/>
                <w:lang w:val="en-US"/>
              </w:rPr>
              <w:t xml:space="preserve">II </w:t>
            </w:r>
            <w:r w:rsidR="00696BD9">
              <w:rPr>
                <w:rFonts w:ascii="Times New Roman" w:hAnsi="Times New Roman" w:cs="Times New Roman"/>
                <w:sz w:val="24"/>
                <w:szCs w:val="24"/>
              </w:rPr>
              <w:t>о</w:t>
            </w:r>
            <w:r w:rsidR="00696BD9">
              <w:rPr>
                <w:rFonts w:ascii="Times New Roman" w:hAnsi="Times New Roman" w:cs="Times New Roman"/>
                <w:sz w:val="24"/>
                <w:szCs w:val="24"/>
              </w:rPr>
              <w:t>т Директива 2000/52/ЕО, въведени с:</w:t>
            </w:r>
          </w:p>
          <w:p w:rsidR="00696BD9" w:rsidRPr="00FF1A78" w:rsidRDefault="00696BD9" w:rsidP="00696BD9">
            <w:pPr>
              <w:numPr>
                <w:ilvl w:val="0"/>
                <w:numId w:val="13"/>
              </w:numPr>
              <w:tabs>
                <w:tab w:val="left" w:pos="851"/>
              </w:tabs>
              <w:ind w:left="0" w:firstLine="567"/>
              <w:jc w:val="both"/>
              <w:rPr>
                <w:rFonts w:ascii="Times New Roman" w:hAnsi="Times New Roman"/>
                <w:sz w:val="24"/>
                <w:szCs w:val="24"/>
                <w:lang w:eastAsia="bg-BG"/>
              </w:rPr>
            </w:pPr>
            <w:r w:rsidRPr="00FF1A78">
              <w:rPr>
                <w:rFonts w:ascii="Times New Roman" w:hAnsi="Times New Roman" w:cs="EUAlbertina"/>
                <w:i/>
                <w:color w:val="000000"/>
                <w:sz w:val="24"/>
                <w:szCs w:val="24"/>
                <w:lang w:eastAsia="bg-BG"/>
              </w:rPr>
              <w:t>Д</w:t>
            </w:r>
            <w:r>
              <w:rPr>
                <w:rFonts w:ascii="Times New Roman" w:hAnsi="Times New Roman" w:cs="EUAlbertina"/>
                <w:i/>
                <w:color w:val="000000"/>
                <w:sz w:val="24"/>
                <w:szCs w:val="24"/>
                <w:lang w:eastAsia="bg-BG"/>
              </w:rPr>
              <w:t>иректива (ЕС</w:t>
            </w:r>
            <w:r w:rsidRPr="00FF1A78">
              <w:rPr>
                <w:rFonts w:ascii="Times New Roman" w:hAnsi="Times New Roman" w:cs="EUAlbertina"/>
                <w:i/>
                <w:color w:val="000000"/>
                <w:sz w:val="24"/>
                <w:szCs w:val="24"/>
                <w:lang w:eastAsia="bg-BG"/>
              </w:rPr>
              <w:t>)2020/362 на Комисията от 17 декември 2019 година за изменение на приложение II към Директива 2000/53/ЕО на Европейския парламент и на Съвета относно излезлите от употреба превозни средства по отношение на освобождаването на употребата на шествалентен хром като антикорозионен агент за охладителната система от въглеродна стомана на абсорбционни хладилници в самоходни каравани</w:t>
            </w:r>
            <w:r>
              <w:rPr>
                <w:rFonts w:ascii="Times New Roman" w:hAnsi="Times New Roman" w:cs="EUAlbertina"/>
                <w:i/>
                <w:color w:val="000000"/>
                <w:sz w:val="24"/>
                <w:szCs w:val="24"/>
                <w:lang w:eastAsia="bg-BG"/>
              </w:rPr>
              <w:t xml:space="preserve"> </w:t>
            </w:r>
            <w:r>
              <w:rPr>
                <w:rFonts w:ascii="Times New Roman" w:hAnsi="Times New Roman"/>
                <w:sz w:val="24"/>
                <w:szCs w:val="24"/>
                <w:lang w:eastAsia="bg-BG"/>
              </w:rPr>
              <w:t>(ОВ, L 67/116 от 05</w:t>
            </w:r>
            <w:r w:rsidRPr="0019503E">
              <w:rPr>
                <w:rFonts w:ascii="Times New Roman" w:hAnsi="Times New Roman"/>
                <w:sz w:val="24"/>
                <w:szCs w:val="24"/>
                <w:lang w:eastAsia="bg-BG"/>
              </w:rPr>
              <w:t>.0</w:t>
            </w:r>
            <w:r>
              <w:rPr>
                <w:rFonts w:ascii="Times New Roman" w:hAnsi="Times New Roman"/>
                <w:sz w:val="24"/>
                <w:szCs w:val="24"/>
                <w:lang w:eastAsia="bg-BG"/>
              </w:rPr>
              <w:t>3</w:t>
            </w:r>
            <w:r w:rsidRPr="0019503E">
              <w:rPr>
                <w:rFonts w:ascii="Times New Roman" w:hAnsi="Times New Roman"/>
                <w:sz w:val="24"/>
                <w:szCs w:val="24"/>
                <w:lang w:eastAsia="bg-BG"/>
              </w:rPr>
              <w:t>.</w:t>
            </w:r>
            <w:r>
              <w:rPr>
                <w:rFonts w:ascii="Times New Roman" w:hAnsi="Times New Roman"/>
                <w:sz w:val="24"/>
                <w:szCs w:val="24"/>
                <w:lang w:eastAsia="bg-BG"/>
              </w:rPr>
              <w:t>2020</w:t>
            </w:r>
            <w:r w:rsidRPr="0019503E">
              <w:rPr>
                <w:rFonts w:ascii="Times New Roman" w:hAnsi="Times New Roman"/>
                <w:sz w:val="24"/>
                <w:szCs w:val="24"/>
                <w:lang w:eastAsia="bg-BG"/>
              </w:rPr>
              <w:t xml:space="preserve"> г.)</w:t>
            </w:r>
            <w:r>
              <w:rPr>
                <w:rFonts w:ascii="Times New Roman" w:hAnsi="Times New Roman" w:cs="EUAlbertina"/>
                <w:i/>
                <w:color w:val="000000"/>
                <w:sz w:val="24"/>
                <w:szCs w:val="24"/>
                <w:lang w:eastAsia="bg-BG"/>
              </w:rPr>
              <w:t xml:space="preserve"> </w:t>
            </w:r>
            <w:r w:rsidRPr="00696BD9">
              <w:rPr>
                <w:rFonts w:ascii="Times New Roman" w:hAnsi="Times New Roman" w:cs="EUAlbertina"/>
                <w:color w:val="000000"/>
                <w:sz w:val="24"/>
                <w:szCs w:val="24"/>
                <w:lang w:eastAsia="bg-BG"/>
              </w:rPr>
              <w:t>и</w:t>
            </w:r>
            <w:r w:rsidRPr="00696BD9">
              <w:rPr>
                <w:rFonts w:ascii="Times New Roman" w:hAnsi="Times New Roman" w:cs="EUAlbertina"/>
                <w:color w:val="000000"/>
                <w:sz w:val="24"/>
                <w:szCs w:val="24"/>
                <w:lang w:eastAsia="bg-BG"/>
              </w:rPr>
              <w:t xml:space="preserve"> </w:t>
            </w:r>
          </w:p>
          <w:p w:rsidR="00696BD9" w:rsidRPr="00696BD9" w:rsidRDefault="00696BD9" w:rsidP="00696BD9">
            <w:pPr>
              <w:numPr>
                <w:ilvl w:val="0"/>
                <w:numId w:val="13"/>
              </w:numPr>
              <w:tabs>
                <w:tab w:val="left" w:pos="851"/>
              </w:tabs>
              <w:ind w:left="0" w:firstLine="567"/>
              <w:jc w:val="both"/>
              <w:rPr>
                <w:rFonts w:ascii="Times New Roman" w:hAnsi="Times New Roman"/>
                <w:sz w:val="24"/>
                <w:szCs w:val="24"/>
                <w:lang w:eastAsia="bg-BG"/>
              </w:rPr>
            </w:pPr>
            <w:r w:rsidRPr="00FF1A78">
              <w:rPr>
                <w:rFonts w:ascii="Times New Roman" w:hAnsi="Times New Roman" w:cs="EUAlbertina"/>
                <w:i/>
                <w:color w:val="000000"/>
                <w:sz w:val="24"/>
                <w:szCs w:val="24"/>
                <w:lang w:eastAsia="bg-BG"/>
              </w:rPr>
              <w:t>Д</w:t>
            </w:r>
            <w:r>
              <w:rPr>
                <w:rFonts w:ascii="Times New Roman" w:hAnsi="Times New Roman" w:cs="EUAlbertina"/>
                <w:i/>
                <w:color w:val="000000"/>
                <w:sz w:val="24"/>
                <w:szCs w:val="24"/>
                <w:lang w:eastAsia="bg-BG"/>
              </w:rPr>
              <w:t>иректива (ЕС</w:t>
            </w:r>
            <w:r w:rsidRPr="00FF1A78">
              <w:rPr>
                <w:rFonts w:ascii="Times New Roman" w:hAnsi="Times New Roman" w:cs="EUAlbertina"/>
                <w:i/>
                <w:color w:val="000000"/>
                <w:sz w:val="24"/>
                <w:szCs w:val="24"/>
                <w:lang w:eastAsia="bg-BG"/>
              </w:rPr>
              <w:t xml:space="preserve">)2020/362 </w:t>
            </w:r>
            <w:r>
              <w:rPr>
                <w:rFonts w:ascii="Times New Roman" w:hAnsi="Times New Roman"/>
                <w:i/>
                <w:sz w:val="24"/>
                <w:szCs w:val="24"/>
                <w:lang w:eastAsia="bg-BG"/>
              </w:rPr>
              <w:t>на Комисията</w:t>
            </w:r>
            <w:r w:rsidRPr="0019503E">
              <w:rPr>
                <w:rFonts w:ascii="Times New Roman" w:hAnsi="Times New Roman"/>
                <w:i/>
                <w:sz w:val="24"/>
                <w:szCs w:val="24"/>
                <w:lang w:eastAsia="bg-BG"/>
              </w:rPr>
              <w:t xml:space="preserve"> от 17 декември 2019 година за изменение на приложение II към Директива 2000/53/ЕО на Европейския парламент и на Съвета относно излезлите от употреба превозни средства по отношение на някои освобождавания за олово и оловни съединения в компоненти</w:t>
            </w:r>
            <w:r w:rsidRPr="0019503E">
              <w:rPr>
                <w:rFonts w:ascii="Times New Roman" w:hAnsi="Times New Roman"/>
                <w:sz w:val="24"/>
                <w:szCs w:val="24"/>
                <w:lang w:eastAsia="bg-BG"/>
              </w:rPr>
              <w:t xml:space="preserve"> </w:t>
            </w:r>
            <w:r>
              <w:rPr>
                <w:rFonts w:ascii="Times New Roman" w:hAnsi="Times New Roman"/>
                <w:sz w:val="24"/>
                <w:szCs w:val="24"/>
                <w:lang w:eastAsia="bg-BG"/>
              </w:rPr>
              <w:t>(ОВ, L 67/119 от 05</w:t>
            </w:r>
            <w:r w:rsidRPr="0019503E">
              <w:rPr>
                <w:rFonts w:ascii="Times New Roman" w:hAnsi="Times New Roman"/>
                <w:sz w:val="24"/>
                <w:szCs w:val="24"/>
                <w:lang w:eastAsia="bg-BG"/>
              </w:rPr>
              <w:t>.0</w:t>
            </w:r>
            <w:r>
              <w:rPr>
                <w:rFonts w:ascii="Times New Roman" w:hAnsi="Times New Roman"/>
                <w:sz w:val="24"/>
                <w:szCs w:val="24"/>
                <w:lang w:eastAsia="bg-BG"/>
              </w:rPr>
              <w:t>3</w:t>
            </w:r>
            <w:r w:rsidRPr="0019503E">
              <w:rPr>
                <w:rFonts w:ascii="Times New Roman" w:hAnsi="Times New Roman"/>
                <w:sz w:val="24"/>
                <w:szCs w:val="24"/>
                <w:lang w:eastAsia="bg-BG"/>
              </w:rPr>
              <w:t>.</w:t>
            </w:r>
            <w:r>
              <w:rPr>
                <w:rFonts w:ascii="Times New Roman" w:hAnsi="Times New Roman"/>
                <w:sz w:val="24"/>
                <w:szCs w:val="24"/>
                <w:lang w:eastAsia="bg-BG"/>
              </w:rPr>
              <w:t>2020</w:t>
            </w:r>
            <w:r w:rsidRPr="0019503E">
              <w:rPr>
                <w:rFonts w:ascii="Times New Roman" w:hAnsi="Times New Roman"/>
                <w:sz w:val="24"/>
                <w:szCs w:val="24"/>
                <w:lang w:eastAsia="bg-BG"/>
              </w:rPr>
              <w:t xml:space="preserve"> г.)</w:t>
            </w:r>
            <w:r>
              <w:rPr>
                <w:rFonts w:ascii="Times New Roman" w:hAnsi="Times New Roman"/>
                <w:sz w:val="24"/>
                <w:szCs w:val="24"/>
                <w:lang w:eastAsia="bg-BG"/>
              </w:rPr>
              <w:t>.</w:t>
            </w:r>
          </w:p>
          <w:p w:rsidR="00442E36" w:rsidRPr="00442E36" w:rsidRDefault="00442E36" w:rsidP="00696BD9">
            <w:pPr>
              <w:jc w:val="both"/>
              <w:rPr>
                <w:rFonts w:ascii="Times New Roman" w:hAnsi="Times New Roman" w:cs="Times New Roman"/>
                <w:i/>
                <w:sz w:val="24"/>
                <w:szCs w:val="24"/>
              </w:rPr>
            </w:pPr>
          </w:p>
        </w:tc>
      </w:tr>
      <w:tr w:rsidR="00883522" w:rsidRPr="00160F61" w:rsidTr="00070C33">
        <w:tc>
          <w:tcPr>
            <w:tcW w:w="9212" w:type="dxa"/>
            <w:gridSpan w:val="2"/>
          </w:tcPr>
          <w:p w:rsidR="00331F47" w:rsidRPr="00160F61" w:rsidRDefault="00331F47" w:rsidP="00A77026">
            <w:pPr>
              <w:rPr>
                <w:rFonts w:ascii="Times New Roman" w:hAnsi="Times New Roman" w:cs="Times New Roman"/>
                <w:sz w:val="24"/>
                <w:szCs w:val="24"/>
                <w:lang w:val="en-US"/>
              </w:rPr>
            </w:pPr>
            <w:r w:rsidRPr="00160F61">
              <w:rPr>
                <w:rFonts w:ascii="Times New Roman" w:hAnsi="Times New Roman" w:cs="Times New Roman"/>
                <w:sz w:val="24"/>
                <w:szCs w:val="24"/>
              </w:rPr>
              <w:t>5. Негативни въздействия:</w:t>
            </w:r>
          </w:p>
          <w:p w:rsidR="00137131" w:rsidRPr="00160F61" w:rsidRDefault="00137131" w:rsidP="00A77026">
            <w:pPr>
              <w:spacing w:after="200" w:line="276" w:lineRule="auto"/>
              <w:rPr>
                <w:rFonts w:ascii="Times New Roman" w:hAnsi="Times New Roman" w:cs="Times New Roman"/>
                <w:sz w:val="24"/>
                <w:szCs w:val="24"/>
                <w:lang w:val="en-US"/>
              </w:rPr>
            </w:pPr>
            <w:r w:rsidRPr="00160F61">
              <w:rPr>
                <w:rFonts w:ascii="Times New Roman" w:hAnsi="Times New Roman" w:cs="Times New Roman"/>
                <w:i/>
                <w:sz w:val="24"/>
                <w:szCs w:val="24"/>
              </w:rPr>
              <w:t>Опишете  качествено  (при  възможност - и  количествено)  всички  значителни потенциални икономически, социални, екологични и други негативни въздействия за всеки  един  от  вариантите,  в  т.ч.  разходи  (негативни  въздействия)  за идентифицираните  заинтересовани  страни  в  резултат  на  предприемане  на действията.  Пояснете  кои  разходи</w:t>
            </w:r>
            <w:r w:rsidR="00AC3E40" w:rsidRPr="00160F61">
              <w:rPr>
                <w:rFonts w:ascii="Times New Roman" w:hAnsi="Times New Roman" w:cs="Times New Roman"/>
                <w:i/>
                <w:sz w:val="24"/>
                <w:szCs w:val="24"/>
              </w:rPr>
              <w:t xml:space="preserve"> </w:t>
            </w:r>
            <w:r w:rsidRPr="00160F61">
              <w:rPr>
                <w:rFonts w:ascii="Times New Roman" w:hAnsi="Times New Roman" w:cs="Times New Roman"/>
                <w:i/>
                <w:sz w:val="24"/>
                <w:szCs w:val="24"/>
              </w:rPr>
              <w:t>(негативни  въздействия)  се  очаква  да  бъдат второстепенни и кои да са значителни</w:t>
            </w:r>
          </w:p>
          <w:p w:rsidR="00E41F1C" w:rsidRPr="00160F61" w:rsidRDefault="00D3072B" w:rsidP="00E41F1C">
            <w:r w:rsidRPr="00160F61">
              <w:rPr>
                <w:rFonts w:ascii="Times New Roman" w:hAnsi="Times New Roman" w:cs="Times New Roman"/>
                <w:b/>
                <w:sz w:val="24"/>
                <w:szCs w:val="24"/>
              </w:rPr>
              <w:lastRenderedPageBreak/>
              <w:t>Вариант 1:</w:t>
            </w:r>
            <w:r w:rsidR="00D15C7A" w:rsidRPr="00160F61">
              <w:rPr>
                <w:rFonts w:ascii="Times New Roman" w:hAnsi="Times New Roman" w:cs="Times New Roman"/>
                <w:b/>
                <w:sz w:val="24"/>
                <w:szCs w:val="24"/>
              </w:rPr>
              <w:t xml:space="preserve"> Без действие</w:t>
            </w:r>
            <w:r w:rsidR="00E41F1C" w:rsidRPr="00160F61">
              <w:t xml:space="preserve"> </w:t>
            </w:r>
          </w:p>
          <w:p w:rsidR="001900A1" w:rsidRPr="002D2214" w:rsidRDefault="00E41F1C" w:rsidP="002D2214">
            <w:pPr>
              <w:rPr>
                <w:rFonts w:ascii="Times New Roman" w:hAnsi="Times New Roman" w:cs="Times New Roman"/>
                <w:b/>
                <w:sz w:val="24"/>
                <w:szCs w:val="24"/>
              </w:rPr>
            </w:pPr>
            <w:r w:rsidRPr="00160F61">
              <w:rPr>
                <w:rFonts w:ascii="Times New Roman" w:hAnsi="Times New Roman" w:cs="Times New Roman"/>
                <w:b/>
                <w:sz w:val="24"/>
                <w:szCs w:val="24"/>
              </w:rPr>
              <w:t xml:space="preserve">Икономически негативни въздействия: </w:t>
            </w:r>
          </w:p>
          <w:p w:rsidR="00555121" w:rsidRDefault="00555121" w:rsidP="00E41F1C">
            <w:pPr>
              <w:rPr>
                <w:rFonts w:ascii="Times New Roman" w:hAnsi="Times New Roman" w:cs="Times New Roman"/>
                <w:sz w:val="24"/>
                <w:szCs w:val="24"/>
              </w:rPr>
            </w:pPr>
            <w:r w:rsidRPr="00160F61">
              <w:rPr>
                <w:rFonts w:ascii="Times New Roman" w:hAnsi="Times New Roman" w:cs="Times New Roman"/>
                <w:sz w:val="24"/>
                <w:szCs w:val="24"/>
              </w:rPr>
              <w:t>Не са идентифицирани.</w:t>
            </w:r>
          </w:p>
          <w:p w:rsidR="00E41F1C" w:rsidRPr="00160F61" w:rsidRDefault="00E41F1C" w:rsidP="00E41F1C">
            <w:pPr>
              <w:rPr>
                <w:rFonts w:ascii="Times New Roman" w:hAnsi="Times New Roman" w:cs="Times New Roman"/>
                <w:b/>
                <w:sz w:val="24"/>
                <w:szCs w:val="24"/>
              </w:rPr>
            </w:pPr>
            <w:r w:rsidRPr="00160F61">
              <w:rPr>
                <w:rFonts w:ascii="Times New Roman" w:hAnsi="Times New Roman" w:cs="Times New Roman"/>
                <w:b/>
                <w:sz w:val="24"/>
                <w:szCs w:val="24"/>
              </w:rPr>
              <w:t>Социални негативни въздействия:</w:t>
            </w:r>
          </w:p>
          <w:p w:rsidR="005768AC" w:rsidRPr="00160F61" w:rsidRDefault="005768AC" w:rsidP="00BC5B79">
            <w:pPr>
              <w:rPr>
                <w:rFonts w:ascii="Times New Roman" w:hAnsi="Times New Roman" w:cs="Times New Roman"/>
                <w:sz w:val="24"/>
                <w:szCs w:val="24"/>
              </w:rPr>
            </w:pPr>
            <w:r w:rsidRPr="00160F61">
              <w:rPr>
                <w:rFonts w:ascii="Times New Roman" w:hAnsi="Times New Roman" w:cs="Times New Roman"/>
                <w:sz w:val="24"/>
                <w:szCs w:val="24"/>
              </w:rPr>
              <w:t>Не са идентифицирани.</w:t>
            </w:r>
          </w:p>
          <w:p w:rsidR="003F02D4" w:rsidRPr="00160F61" w:rsidRDefault="00E41F1C" w:rsidP="00E41F1C">
            <w:pPr>
              <w:rPr>
                <w:rFonts w:ascii="Times New Roman" w:hAnsi="Times New Roman" w:cs="Times New Roman"/>
                <w:b/>
                <w:sz w:val="24"/>
                <w:szCs w:val="24"/>
              </w:rPr>
            </w:pPr>
            <w:r w:rsidRPr="00160F61">
              <w:rPr>
                <w:rFonts w:ascii="Times New Roman" w:hAnsi="Times New Roman" w:cs="Times New Roman"/>
                <w:b/>
                <w:sz w:val="24"/>
                <w:szCs w:val="24"/>
              </w:rPr>
              <w:t>Екологични негативни въздействия:</w:t>
            </w:r>
          </w:p>
          <w:p w:rsidR="00555121" w:rsidRDefault="00555121" w:rsidP="00E96665">
            <w:pPr>
              <w:jc w:val="both"/>
              <w:rPr>
                <w:rFonts w:ascii="Times New Roman" w:hAnsi="Times New Roman" w:cs="Times New Roman"/>
                <w:sz w:val="24"/>
                <w:szCs w:val="24"/>
              </w:rPr>
            </w:pPr>
            <w:r w:rsidRPr="00160F61">
              <w:rPr>
                <w:rFonts w:ascii="Times New Roman" w:hAnsi="Times New Roman" w:cs="Times New Roman"/>
                <w:sz w:val="24"/>
                <w:szCs w:val="24"/>
              </w:rPr>
              <w:t>Не са идентифицирани.</w:t>
            </w:r>
          </w:p>
          <w:p w:rsidR="00E96665" w:rsidRPr="00160F61" w:rsidRDefault="00E96665" w:rsidP="00E96665">
            <w:pPr>
              <w:jc w:val="both"/>
              <w:rPr>
                <w:rFonts w:ascii="Times New Roman" w:hAnsi="Times New Roman" w:cs="Times New Roman"/>
                <w:b/>
                <w:sz w:val="24"/>
                <w:szCs w:val="24"/>
              </w:rPr>
            </w:pPr>
            <w:r w:rsidRPr="00160F61">
              <w:rPr>
                <w:rFonts w:ascii="Times New Roman" w:hAnsi="Times New Roman" w:cs="Times New Roman"/>
                <w:b/>
                <w:sz w:val="24"/>
                <w:szCs w:val="24"/>
              </w:rPr>
              <w:t>Други:</w:t>
            </w:r>
          </w:p>
          <w:p w:rsidR="00AD0E7F" w:rsidRPr="00442E36" w:rsidRDefault="00555121" w:rsidP="00BC5B79">
            <w:pPr>
              <w:jc w:val="both"/>
              <w:rPr>
                <w:rFonts w:ascii="Times New Roman" w:hAnsi="Times New Roman" w:cs="Times New Roman"/>
                <w:b/>
                <w:sz w:val="24"/>
                <w:szCs w:val="24"/>
              </w:rPr>
            </w:pPr>
            <w:r w:rsidRPr="00442E36">
              <w:rPr>
                <w:rFonts w:ascii="Times New Roman" w:hAnsi="Times New Roman" w:cs="Times New Roman"/>
                <w:b/>
                <w:sz w:val="24"/>
                <w:szCs w:val="24"/>
              </w:rPr>
              <w:t>При неспазване на процедурата по транспониране е налице риск от стартиране на наказателна процедура срещу Р България.</w:t>
            </w:r>
          </w:p>
          <w:p w:rsidR="007829E5" w:rsidRPr="00160F61" w:rsidRDefault="007829E5" w:rsidP="00AD0E7F">
            <w:pPr>
              <w:ind w:firstLine="567"/>
              <w:jc w:val="both"/>
              <w:rPr>
                <w:rFonts w:ascii="Times New Roman" w:hAnsi="Times New Roman" w:cs="Times New Roman"/>
                <w:sz w:val="24"/>
                <w:szCs w:val="24"/>
              </w:rPr>
            </w:pPr>
          </w:p>
          <w:p w:rsidR="003F02D4" w:rsidRPr="00160F61" w:rsidRDefault="00555121" w:rsidP="00160F61">
            <w:pPr>
              <w:jc w:val="both"/>
              <w:rPr>
                <w:rFonts w:ascii="Times New Roman" w:hAnsi="Times New Roman" w:cs="Times New Roman"/>
                <w:sz w:val="24"/>
                <w:szCs w:val="24"/>
              </w:rPr>
            </w:pPr>
            <w:r>
              <w:rPr>
                <w:rFonts w:ascii="Times New Roman" w:hAnsi="Times New Roman" w:cs="Times New Roman"/>
                <w:sz w:val="24"/>
                <w:szCs w:val="24"/>
              </w:rPr>
              <w:t>Т</w:t>
            </w:r>
            <w:r w:rsidR="003F02D4" w:rsidRPr="00160F61">
              <w:rPr>
                <w:rFonts w:ascii="Times New Roman" w:hAnsi="Times New Roman" w:cs="Times New Roman"/>
                <w:sz w:val="24"/>
                <w:szCs w:val="24"/>
              </w:rPr>
              <w:t xml:space="preserve">ози вариант е </w:t>
            </w:r>
            <w:r>
              <w:rPr>
                <w:rFonts w:ascii="Times New Roman" w:hAnsi="Times New Roman" w:cs="Times New Roman"/>
                <w:sz w:val="24"/>
                <w:szCs w:val="24"/>
              </w:rPr>
              <w:t>неприложим, тъй като възниква задължение за транспониране, произтичащо от акт на ЕС</w:t>
            </w:r>
            <w:r w:rsidR="003F02D4" w:rsidRPr="00160F61">
              <w:rPr>
                <w:rFonts w:ascii="Times New Roman" w:hAnsi="Times New Roman" w:cs="Times New Roman"/>
                <w:sz w:val="24"/>
                <w:szCs w:val="24"/>
              </w:rPr>
              <w:t>.</w:t>
            </w:r>
          </w:p>
          <w:p w:rsidR="001F65E8" w:rsidRPr="00160F61" w:rsidRDefault="001F65E8" w:rsidP="00E96665">
            <w:pPr>
              <w:jc w:val="both"/>
              <w:rPr>
                <w:rFonts w:ascii="Times New Roman" w:hAnsi="Times New Roman" w:cs="Times New Roman"/>
                <w:b/>
                <w:sz w:val="24"/>
                <w:szCs w:val="24"/>
              </w:rPr>
            </w:pPr>
          </w:p>
          <w:p w:rsidR="00D15C7A" w:rsidRPr="00160F61" w:rsidRDefault="00D15C7A" w:rsidP="00A77026">
            <w:pPr>
              <w:rPr>
                <w:rFonts w:ascii="Times New Roman" w:hAnsi="Times New Roman" w:cs="Times New Roman"/>
                <w:b/>
                <w:sz w:val="24"/>
                <w:szCs w:val="24"/>
              </w:rPr>
            </w:pPr>
            <w:r w:rsidRPr="00160F61">
              <w:rPr>
                <w:rFonts w:ascii="Times New Roman" w:hAnsi="Times New Roman" w:cs="Times New Roman"/>
                <w:b/>
                <w:sz w:val="24"/>
                <w:szCs w:val="24"/>
              </w:rPr>
              <w:t xml:space="preserve">Вариант 2: Приемане на Постановление на Министерския съвет за </w:t>
            </w:r>
            <w:r w:rsidR="00F84818" w:rsidRPr="00160F61">
              <w:rPr>
                <w:rFonts w:ascii="Times New Roman" w:hAnsi="Times New Roman" w:cs="Times New Roman"/>
                <w:b/>
                <w:sz w:val="24"/>
                <w:szCs w:val="24"/>
              </w:rPr>
              <w:t xml:space="preserve">изменение и допълнение на </w:t>
            </w:r>
            <w:r w:rsidR="00555121">
              <w:rPr>
                <w:rFonts w:ascii="Times New Roman" w:hAnsi="Times New Roman" w:cs="Times New Roman"/>
                <w:b/>
                <w:sz w:val="24"/>
                <w:szCs w:val="24"/>
              </w:rPr>
              <w:t>НИУМПС</w:t>
            </w:r>
          </w:p>
          <w:p w:rsidR="00442E36" w:rsidRDefault="00442E36" w:rsidP="00152C9A">
            <w:pPr>
              <w:jc w:val="both"/>
              <w:rPr>
                <w:rFonts w:ascii="Times New Roman" w:hAnsi="Times New Roman" w:cs="Times New Roman"/>
                <w:b/>
                <w:sz w:val="24"/>
                <w:szCs w:val="24"/>
              </w:rPr>
            </w:pPr>
          </w:p>
          <w:p w:rsidR="00E41F1C" w:rsidRPr="00160F61" w:rsidRDefault="00E41F1C" w:rsidP="00152C9A">
            <w:pPr>
              <w:jc w:val="both"/>
              <w:rPr>
                <w:rFonts w:ascii="Times New Roman" w:hAnsi="Times New Roman" w:cs="Times New Roman"/>
                <w:b/>
                <w:sz w:val="24"/>
                <w:szCs w:val="24"/>
              </w:rPr>
            </w:pPr>
            <w:r w:rsidRPr="00160F61">
              <w:rPr>
                <w:rFonts w:ascii="Times New Roman" w:hAnsi="Times New Roman" w:cs="Times New Roman"/>
                <w:b/>
                <w:sz w:val="24"/>
                <w:szCs w:val="24"/>
              </w:rPr>
              <w:t xml:space="preserve">Икономически негативни въздействия: </w:t>
            </w:r>
          </w:p>
          <w:p w:rsidR="00555121" w:rsidRDefault="00555121" w:rsidP="00E41F1C">
            <w:pPr>
              <w:rPr>
                <w:rFonts w:ascii="Times New Roman" w:hAnsi="Times New Roman" w:cs="Times New Roman"/>
                <w:sz w:val="24"/>
                <w:szCs w:val="24"/>
              </w:rPr>
            </w:pPr>
            <w:r w:rsidRPr="00160F61">
              <w:rPr>
                <w:rFonts w:ascii="Times New Roman" w:hAnsi="Times New Roman" w:cs="Times New Roman"/>
                <w:sz w:val="24"/>
                <w:szCs w:val="24"/>
              </w:rPr>
              <w:t>Не са идентифицирани.</w:t>
            </w:r>
          </w:p>
          <w:p w:rsidR="00E41F1C" w:rsidRPr="00160F61" w:rsidRDefault="00E41F1C" w:rsidP="00E41F1C">
            <w:pPr>
              <w:rPr>
                <w:rFonts w:ascii="Times New Roman" w:hAnsi="Times New Roman" w:cs="Times New Roman"/>
                <w:b/>
                <w:sz w:val="24"/>
                <w:szCs w:val="24"/>
              </w:rPr>
            </w:pPr>
            <w:r w:rsidRPr="00160F61">
              <w:rPr>
                <w:rFonts w:ascii="Times New Roman" w:hAnsi="Times New Roman" w:cs="Times New Roman"/>
                <w:b/>
                <w:sz w:val="24"/>
                <w:szCs w:val="24"/>
              </w:rPr>
              <w:t>Социални негативни въздействия:</w:t>
            </w:r>
          </w:p>
          <w:p w:rsidR="008C2ADB" w:rsidRDefault="00555121" w:rsidP="00E41F1C">
            <w:pPr>
              <w:rPr>
                <w:rFonts w:ascii="Times New Roman" w:hAnsi="Times New Roman" w:cs="Times New Roman"/>
                <w:b/>
                <w:sz w:val="24"/>
                <w:szCs w:val="24"/>
              </w:rPr>
            </w:pPr>
            <w:r w:rsidRPr="00160F61">
              <w:rPr>
                <w:rFonts w:ascii="Times New Roman" w:hAnsi="Times New Roman" w:cs="Times New Roman"/>
                <w:sz w:val="24"/>
                <w:szCs w:val="24"/>
              </w:rPr>
              <w:t>Не са идентифицирани.</w:t>
            </w:r>
          </w:p>
          <w:p w:rsidR="00D15C7A" w:rsidRPr="00160F61" w:rsidRDefault="00E41F1C" w:rsidP="00E41F1C">
            <w:pPr>
              <w:rPr>
                <w:rFonts w:ascii="Times New Roman" w:hAnsi="Times New Roman" w:cs="Times New Roman"/>
                <w:sz w:val="24"/>
                <w:szCs w:val="24"/>
              </w:rPr>
            </w:pPr>
            <w:r w:rsidRPr="00160F61">
              <w:rPr>
                <w:rFonts w:ascii="Times New Roman" w:hAnsi="Times New Roman" w:cs="Times New Roman"/>
                <w:b/>
                <w:sz w:val="24"/>
                <w:szCs w:val="24"/>
              </w:rPr>
              <w:t>Екологични негативни въздействия</w:t>
            </w:r>
            <w:r w:rsidRPr="00160F61">
              <w:rPr>
                <w:rFonts w:ascii="Times New Roman" w:hAnsi="Times New Roman" w:cs="Times New Roman"/>
                <w:sz w:val="24"/>
                <w:szCs w:val="24"/>
              </w:rPr>
              <w:t>:</w:t>
            </w:r>
          </w:p>
          <w:p w:rsidR="00E41F1C" w:rsidRPr="00160F61" w:rsidRDefault="00E41F1C" w:rsidP="00BC5B79">
            <w:pPr>
              <w:rPr>
                <w:rFonts w:ascii="Times New Roman" w:hAnsi="Times New Roman" w:cs="Times New Roman"/>
                <w:sz w:val="24"/>
                <w:szCs w:val="24"/>
              </w:rPr>
            </w:pPr>
            <w:r w:rsidRPr="00160F61">
              <w:rPr>
                <w:rFonts w:ascii="Times New Roman" w:hAnsi="Times New Roman" w:cs="Times New Roman"/>
                <w:sz w:val="24"/>
                <w:szCs w:val="24"/>
              </w:rPr>
              <w:t>Не са идентифицирани.</w:t>
            </w:r>
          </w:p>
          <w:p w:rsidR="00E96665" w:rsidRPr="00160F61" w:rsidRDefault="00E96665" w:rsidP="00E96665">
            <w:pPr>
              <w:rPr>
                <w:rFonts w:ascii="Times New Roman" w:hAnsi="Times New Roman" w:cs="Times New Roman"/>
                <w:b/>
                <w:sz w:val="24"/>
                <w:szCs w:val="24"/>
              </w:rPr>
            </w:pPr>
            <w:r w:rsidRPr="00160F61">
              <w:rPr>
                <w:rFonts w:ascii="Times New Roman" w:hAnsi="Times New Roman" w:cs="Times New Roman"/>
                <w:b/>
                <w:sz w:val="24"/>
                <w:szCs w:val="24"/>
              </w:rPr>
              <w:t>Други:</w:t>
            </w:r>
          </w:p>
          <w:p w:rsidR="00E96665" w:rsidRPr="00160F61" w:rsidRDefault="00E96665" w:rsidP="00E96665">
            <w:pPr>
              <w:rPr>
                <w:rFonts w:ascii="Times New Roman" w:hAnsi="Times New Roman" w:cs="Times New Roman"/>
                <w:sz w:val="24"/>
                <w:szCs w:val="24"/>
              </w:rPr>
            </w:pPr>
            <w:r w:rsidRPr="00160F61">
              <w:rPr>
                <w:rFonts w:ascii="Times New Roman" w:hAnsi="Times New Roman" w:cs="Times New Roman"/>
                <w:sz w:val="24"/>
                <w:szCs w:val="24"/>
              </w:rPr>
              <w:t>Не са идентифицирани.</w:t>
            </w:r>
          </w:p>
          <w:p w:rsidR="00883522" w:rsidRPr="00160F61" w:rsidRDefault="00883522" w:rsidP="003537BE">
            <w:pPr>
              <w:jc w:val="both"/>
              <w:rPr>
                <w:rFonts w:ascii="Times New Roman" w:hAnsi="Times New Roman" w:cs="Times New Roman"/>
                <w:i/>
                <w:sz w:val="24"/>
                <w:szCs w:val="24"/>
              </w:rPr>
            </w:pPr>
          </w:p>
        </w:tc>
      </w:tr>
      <w:tr w:rsidR="00883522" w:rsidRPr="00160F61" w:rsidTr="00070C33">
        <w:tc>
          <w:tcPr>
            <w:tcW w:w="9212" w:type="dxa"/>
            <w:gridSpan w:val="2"/>
          </w:tcPr>
          <w:p w:rsidR="00331F47" w:rsidRPr="00160F61" w:rsidRDefault="00331F47">
            <w:pPr>
              <w:rPr>
                <w:rFonts w:ascii="Times New Roman" w:hAnsi="Times New Roman" w:cs="Times New Roman"/>
                <w:sz w:val="24"/>
                <w:szCs w:val="24"/>
                <w:lang w:val="en-US"/>
              </w:rPr>
            </w:pPr>
            <w:r w:rsidRPr="00160F61">
              <w:rPr>
                <w:rFonts w:ascii="Times New Roman" w:hAnsi="Times New Roman" w:cs="Times New Roman"/>
                <w:sz w:val="24"/>
                <w:szCs w:val="24"/>
              </w:rPr>
              <w:lastRenderedPageBreak/>
              <w:t xml:space="preserve">6. Положителни въздействия: </w:t>
            </w:r>
          </w:p>
          <w:p w:rsidR="00137131" w:rsidRPr="00160F61" w:rsidRDefault="00137131">
            <w:pPr>
              <w:spacing w:after="200" w:line="276" w:lineRule="auto"/>
              <w:rPr>
                <w:rFonts w:ascii="Times New Roman" w:hAnsi="Times New Roman" w:cs="Times New Roman"/>
                <w:sz w:val="24"/>
                <w:szCs w:val="24"/>
                <w:lang w:val="en-US"/>
              </w:rPr>
            </w:pPr>
            <w:r w:rsidRPr="00160F61">
              <w:rPr>
                <w:rFonts w:ascii="Times New Roman" w:hAnsi="Times New Roman" w:cs="Times New Roman"/>
                <w:i/>
                <w:sz w:val="24"/>
                <w:szCs w:val="24"/>
              </w:rPr>
              <w:t>Опишете качествено (при възможност – и количествено) всички значими потенциални икономически, социални, екологични и други ползи за идентифицираните заинтересовани страни за всеки един от вариантите в резултат на предприемане на действията. Посочете как очакваните ползи кореспондират с формулираните цели.</w:t>
            </w:r>
          </w:p>
          <w:p w:rsidR="00D15C7A" w:rsidRDefault="00D15C7A" w:rsidP="00D15C7A">
            <w:pPr>
              <w:rPr>
                <w:rFonts w:ascii="Times New Roman" w:hAnsi="Times New Roman" w:cs="Times New Roman"/>
                <w:b/>
                <w:sz w:val="24"/>
                <w:szCs w:val="24"/>
              </w:rPr>
            </w:pPr>
            <w:r w:rsidRPr="00160F61">
              <w:rPr>
                <w:rFonts w:ascii="Times New Roman" w:hAnsi="Times New Roman" w:cs="Times New Roman"/>
                <w:b/>
                <w:sz w:val="24"/>
                <w:szCs w:val="24"/>
              </w:rPr>
              <w:t>Вариант 1: Без действие</w:t>
            </w:r>
          </w:p>
          <w:p w:rsidR="009C55B7" w:rsidRPr="00160F61" w:rsidRDefault="009C55B7" w:rsidP="00D15C7A">
            <w:pPr>
              <w:rPr>
                <w:rFonts w:ascii="Times New Roman" w:hAnsi="Times New Roman" w:cs="Times New Roman"/>
                <w:b/>
                <w:sz w:val="24"/>
                <w:szCs w:val="24"/>
              </w:rPr>
            </w:pPr>
          </w:p>
          <w:p w:rsidR="00C5391E" w:rsidRPr="00160F61" w:rsidRDefault="00C5391E" w:rsidP="00C5391E">
            <w:pPr>
              <w:rPr>
                <w:rFonts w:ascii="Times New Roman" w:hAnsi="Times New Roman" w:cs="Times New Roman"/>
                <w:b/>
                <w:sz w:val="24"/>
                <w:szCs w:val="24"/>
              </w:rPr>
            </w:pPr>
            <w:r w:rsidRPr="00160F61">
              <w:rPr>
                <w:rFonts w:ascii="Times New Roman" w:hAnsi="Times New Roman" w:cs="Times New Roman"/>
                <w:b/>
                <w:sz w:val="24"/>
                <w:szCs w:val="24"/>
              </w:rPr>
              <w:t xml:space="preserve">Икономически положителни въздействия: </w:t>
            </w:r>
          </w:p>
          <w:p w:rsidR="00C5391E" w:rsidRPr="00160F61" w:rsidRDefault="00C5391E" w:rsidP="00C5391E">
            <w:pPr>
              <w:rPr>
                <w:rFonts w:ascii="Times New Roman" w:hAnsi="Times New Roman" w:cs="Times New Roman"/>
                <w:b/>
                <w:sz w:val="24"/>
                <w:szCs w:val="24"/>
              </w:rPr>
            </w:pPr>
            <w:r w:rsidRPr="00160F61">
              <w:rPr>
                <w:rFonts w:ascii="Times New Roman" w:hAnsi="Times New Roman" w:cs="Times New Roman"/>
                <w:sz w:val="24"/>
                <w:szCs w:val="24"/>
              </w:rPr>
              <w:t>Не са идентифицирани.</w:t>
            </w:r>
          </w:p>
          <w:p w:rsidR="00C5391E" w:rsidRPr="00160F61" w:rsidRDefault="00C5391E" w:rsidP="00C5391E">
            <w:pPr>
              <w:rPr>
                <w:rFonts w:ascii="Times New Roman" w:hAnsi="Times New Roman" w:cs="Times New Roman"/>
                <w:b/>
                <w:sz w:val="24"/>
                <w:szCs w:val="24"/>
              </w:rPr>
            </w:pPr>
            <w:r w:rsidRPr="00160F61">
              <w:rPr>
                <w:rFonts w:ascii="Times New Roman" w:hAnsi="Times New Roman" w:cs="Times New Roman"/>
                <w:b/>
                <w:sz w:val="24"/>
                <w:szCs w:val="24"/>
              </w:rPr>
              <w:t>Социални положителни въздействия:</w:t>
            </w:r>
          </w:p>
          <w:p w:rsidR="00555121" w:rsidRDefault="00C5391E" w:rsidP="00555121">
            <w:pPr>
              <w:spacing w:line="276" w:lineRule="auto"/>
              <w:rPr>
                <w:rFonts w:ascii="Times New Roman" w:hAnsi="Times New Roman" w:cs="Times New Roman"/>
                <w:sz w:val="24"/>
                <w:szCs w:val="24"/>
              </w:rPr>
            </w:pPr>
            <w:r w:rsidRPr="00160F61">
              <w:rPr>
                <w:rFonts w:ascii="Times New Roman" w:hAnsi="Times New Roman" w:cs="Times New Roman"/>
                <w:sz w:val="24"/>
                <w:szCs w:val="24"/>
              </w:rPr>
              <w:t>Не са идентифицирани.</w:t>
            </w:r>
          </w:p>
          <w:p w:rsidR="00C5391E" w:rsidRPr="00160F61" w:rsidRDefault="00C5391E" w:rsidP="00555121">
            <w:pPr>
              <w:spacing w:line="276" w:lineRule="auto"/>
              <w:rPr>
                <w:rFonts w:ascii="Times New Roman" w:hAnsi="Times New Roman" w:cs="Times New Roman"/>
                <w:b/>
                <w:sz w:val="24"/>
                <w:szCs w:val="24"/>
              </w:rPr>
            </w:pPr>
            <w:r w:rsidRPr="00160F61">
              <w:rPr>
                <w:rFonts w:ascii="Times New Roman" w:hAnsi="Times New Roman" w:cs="Times New Roman"/>
                <w:b/>
                <w:sz w:val="24"/>
                <w:szCs w:val="24"/>
              </w:rPr>
              <w:t>Екологични положителни въздействия:</w:t>
            </w:r>
          </w:p>
          <w:p w:rsidR="00C5391E" w:rsidRPr="00160F61" w:rsidRDefault="00C5391E" w:rsidP="00555121">
            <w:pPr>
              <w:rPr>
                <w:rFonts w:ascii="Times New Roman" w:hAnsi="Times New Roman" w:cs="Times New Roman"/>
                <w:b/>
                <w:sz w:val="24"/>
                <w:szCs w:val="24"/>
              </w:rPr>
            </w:pPr>
            <w:r w:rsidRPr="00160F61">
              <w:rPr>
                <w:rFonts w:ascii="Times New Roman" w:hAnsi="Times New Roman" w:cs="Times New Roman"/>
                <w:sz w:val="24"/>
                <w:szCs w:val="24"/>
              </w:rPr>
              <w:t>Не са идентифицирани.</w:t>
            </w:r>
          </w:p>
          <w:p w:rsidR="00D15C7A" w:rsidRPr="00160F61" w:rsidRDefault="00C5391E" w:rsidP="00555121">
            <w:pPr>
              <w:rPr>
                <w:rFonts w:ascii="Times New Roman" w:hAnsi="Times New Roman" w:cs="Times New Roman"/>
                <w:b/>
                <w:sz w:val="24"/>
                <w:szCs w:val="24"/>
              </w:rPr>
            </w:pPr>
            <w:r w:rsidRPr="00160F61">
              <w:rPr>
                <w:rFonts w:ascii="Times New Roman" w:hAnsi="Times New Roman" w:cs="Times New Roman"/>
                <w:b/>
                <w:sz w:val="24"/>
                <w:szCs w:val="24"/>
              </w:rPr>
              <w:t>Други:</w:t>
            </w:r>
          </w:p>
          <w:p w:rsidR="00D15C7A" w:rsidRPr="00160F61" w:rsidRDefault="00D15C7A" w:rsidP="00555121">
            <w:pPr>
              <w:rPr>
                <w:rFonts w:ascii="Times New Roman" w:hAnsi="Times New Roman" w:cs="Times New Roman"/>
                <w:sz w:val="24"/>
                <w:szCs w:val="24"/>
              </w:rPr>
            </w:pPr>
            <w:r w:rsidRPr="00160F61">
              <w:rPr>
                <w:rFonts w:ascii="Times New Roman" w:hAnsi="Times New Roman" w:cs="Times New Roman"/>
                <w:sz w:val="24"/>
                <w:szCs w:val="24"/>
              </w:rPr>
              <w:t>Не са идентифицирани</w:t>
            </w:r>
            <w:r w:rsidR="00C5391E" w:rsidRPr="00160F61">
              <w:rPr>
                <w:rFonts w:ascii="Times New Roman" w:hAnsi="Times New Roman" w:cs="Times New Roman"/>
                <w:sz w:val="24"/>
                <w:szCs w:val="24"/>
              </w:rPr>
              <w:t>.</w:t>
            </w:r>
          </w:p>
          <w:p w:rsidR="00D15C7A" w:rsidRPr="00160F61" w:rsidRDefault="00D15C7A">
            <w:pPr>
              <w:rPr>
                <w:rFonts w:ascii="Times New Roman" w:hAnsi="Times New Roman" w:cs="Times New Roman"/>
                <w:sz w:val="24"/>
                <w:szCs w:val="24"/>
              </w:rPr>
            </w:pPr>
          </w:p>
          <w:p w:rsidR="00420706" w:rsidRPr="00160F61" w:rsidRDefault="00D15C7A" w:rsidP="009D77D5">
            <w:pPr>
              <w:jc w:val="both"/>
              <w:rPr>
                <w:rFonts w:ascii="Times New Roman" w:hAnsi="Times New Roman" w:cs="Times New Roman"/>
                <w:b/>
                <w:sz w:val="24"/>
                <w:szCs w:val="24"/>
              </w:rPr>
            </w:pPr>
            <w:r w:rsidRPr="00160F61">
              <w:rPr>
                <w:rFonts w:ascii="Times New Roman" w:hAnsi="Times New Roman" w:cs="Times New Roman"/>
                <w:b/>
                <w:sz w:val="24"/>
                <w:szCs w:val="24"/>
              </w:rPr>
              <w:t xml:space="preserve">Вариант 2: </w:t>
            </w:r>
            <w:r w:rsidR="00420706" w:rsidRPr="00160F61">
              <w:rPr>
                <w:rFonts w:ascii="Times New Roman" w:hAnsi="Times New Roman" w:cs="Times New Roman"/>
                <w:b/>
                <w:sz w:val="24"/>
                <w:szCs w:val="24"/>
              </w:rPr>
              <w:t xml:space="preserve">Приемане на Постановление на Министерския съвет за изменение и допълнение на </w:t>
            </w:r>
            <w:r w:rsidR="00555121">
              <w:rPr>
                <w:rFonts w:ascii="Times New Roman" w:hAnsi="Times New Roman" w:cs="Times New Roman"/>
                <w:b/>
                <w:sz w:val="24"/>
                <w:szCs w:val="24"/>
              </w:rPr>
              <w:t>НИУМПС</w:t>
            </w:r>
          </w:p>
          <w:p w:rsidR="00D44975" w:rsidRPr="00160F61" w:rsidRDefault="00D44975">
            <w:pPr>
              <w:rPr>
                <w:rFonts w:ascii="Times New Roman" w:hAnsi="Times New Roman" w:cs="Times New Roman"/>
                <w:b/>
                <w:sz w:val="24"/>
                <w:szCs w:val="24"/>
                <w:lang w:val="en-US"/>
              </w:rPr>
            </w:pPr>
          </w:p>
          <w:p w:rsidR="00EA0968" w:rsidRPr="00160F61" w:rsidRDefault="00E96665" w:rsidP="009C55B7">
            <w:pPr>
              <w:rPr>
                <w:rFonts w:ascii="Times New Roman" w:hAnsi="Times New Roman" w:cs="Times New Roman"/>
                <w:b/>
                <w:sz w:val="24"/>
                <w:szCs w:val="24"/>
              </w:rPr>
            </w:pPr>
            <w:r w:rsidRPr="00160F61">
              <w:rPr>
                <w:rFonts w:ascii="Times New Roman" w:hAnsi="Times New Roman" w:cs="Times New Roman"/>
                <w:b/>
                <w:sz w:val="24"/>
                <w:szCs w:val="24"/>
              </w:rPr>
              <w:t xml:space="preserve">Икономически положителни въздействия: </w:t>
            </w:r>
          </w:p>
          <w:p w:rsidR="00AF40A7" w:rsidRPr="005C3E48" w:rsidRDefault="00175A1A" w:rsidP="00175A1A">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Доколкото актуалните изменения в Приложение </w:t>
            </w:r>
            <w:r>
              <w:rPr>
                <w:rFonts w:ascii="Times New Roman" w:hAnsi="Times New Roman" w:cs="Times New Roman"/>
                <w:sz w:val="24"/>
                <w:szCs w:val="24"/>
                <w:lang w:val="en-US"/>
              </w:rPr>
              <w:t xml:space="preserve">II </w:t>
            </w:r>
            <w:r>
              <w:rPr>
                <w:rFonts w:ascii="Times New Roman" w:hAnsi="Times New Roman" w:cs="Times New Roman"/>
                <w:sz w:val="24"/>
                <w:szCs w:val="24"/>
              </w:rPr>
              <w:t>към Директива 2000/52/ЕО, свързани с продължаване на освобождаване от определени забрани за употреба на олово косвено въздейства върху български юридически</w:t>
            </w:r>
            <w:r w:rsidR="00100A2A">
              <w:rPr>
                <w:rFonts w:ascii="Times New Roman" w:hAnsi="Times New Roman" w:cs="Times New Roman"/>
                <w:sz w:val="24"/>
                <w:szCs w:val="24"/>
                <w:lang w:val="en-US"/>
              </w:rPr>
              <w:t xml:space="preserve"> </w:t>
            </w:r>
            <w:r w:rsidR="00100A2A">
              <w:rPr>
                <w:rFonts w:ascii="Times New Roman" w:hAnsi="Times New Roman" w:cs="Times New Roman"/>
                <w:sz w:val="24"/>
                <w:szCs w:val="24"/>
              </w:rPr>
              <w:t>лица</w:t>
            </w:r>
            <w:r>
              <w:rPr>
                <w:rFonts w:ascii="Times New Roman" w:hAnsi="Times New Roman" w:cs="Times New Roman"/>
                <w:sz w:val="24"/>
                <w:szCs w:val="24"/>
              </w:rPr>
              <w:t xml:space="preserve">, които произвеждат компоненти и/или резервни части за превозни средства, </w:t>
            </w:r>
            <w:r w:rsidR="00100A2A">
              <w:rPr>
                <w:rFonts w:ascii="Times New Roman" w:hAnsi="Times New Roman" w:cs="Times New Roman"/>
                <w:sz w:val="24"/>
                <w:szCs w:val="24"/>
              </w:rPr>
              <w:t xml:space="preserve">попадащи </w:t>
            </w:r>
            <w:r>
              <w:rPr>
                <w:rFonts w:ascii="Times New Roman" w:hAnsi="Times New Roman" w:cs="Times New Roman"/>
                <w:sz w:val="24"/>
                <w:szCs w:val="24"/>
              </w:rPr>
              <w:t>в обхвата на приложението.</w:t>
            </w:r>
          </w:p>
          <w:p w:rsidR="00B32B9B" w:rsidRPr="00160F61" w:rsidRDefault="00E96665" w:rsidP="009C55B7">
            <w:pPr>
              <w:rPr>
                <w:rFonts w:ascii="Times New Roman" w:hAnsi="Times New Roman" w:cs="Times New Roman"/>
                <w:b/>
                <w:sz w:val="24"/>
                <w:szCs w:val="24"/>
              </w:rPr>
            </w:pPr>
            <w:r w:rsidRPr="00160F61">
              <w:rPr>
                <w:rFonts w:ascii="Times New Roman" w:hAnsi="Times New Roman" w:cs="Times New Roman"/>
                <w:b/>
                <w:sz w:val="24"/>
                <w:szCs w:val="24"/>
              </w:rPr>
              <w:t>Социални положителни въздействия:</w:t>
            </w:r>
          </w:p>
          <w:p w:rsidR="009C55B7" w:rsidRPr="005C3E48" w:rsidRDefault="009C55B7" w:rsidP="009C55B7">
            <w:pPr>
              <w:spacing w:line="276" w:lineRule="auto"/>
              <w:rPr>
                <w:rFonts w:ascii="Times New Roman" w:hAnsi="Times New Roman" w:cs="Times New Roman"/>
                <w:sz w:val="24"/>
                <w:szCs w:val="24"/>
              </w:rPr>
            </w:pPr>
            <w:r w:rsidRPr="00160F61">
              <w:rPr>
                <w:rFonts w:ascii="Times New Roman" w:hAnsi="Times New Roman" w:cs="Times New Roman"/>
                <w:sz w:val="24"/>
                <w:szCs w:val="24"/>
              </w:rPr>
              <w:t>Не са идентифицирани.</w:t>
            </w:r>
          </w:p>
          <w:p w:rsidR="00E96665" w:rsidRPr="00160F61" w:rsidRDefault="00E96665" w:rsidP="009C55B7">
            <w:pPr>
              <w:rPr>
                <w:rFonts w:ascii="Times New Roman" w:hAnsi="Times New Roman" w:cs="Times New Roman"/>
                <w:b/>
                <w:sz w:val="24"/>
                <w:szCs w:val="24"/>
              </w:rPr>
            </w:pPr>
            <w:r w:rsidRPr="00160F61">
              <w:rPr>
                <w:rFonts w:ascii="Times New Roman" w:hAnsi="Times New Roman" w:cs="Times New Roman"/>
                <w:b/>
                <w:sz w:val="24"/>
                <w:szCs w:val="24"/>
              </w:rPr>
              <w:t>Екологични положителни въздействия:</w:t>
            </w:r>
          </w:p>
          <w:p w:rsidR="009C55B7" w:rsidRPr="005C3E48" w:rsidRDefault="00175A1A" w:rsidP="00E26A86">
            <w:pPr>
              <w:spacing w:line="276" w:lineRule="auto"/>
              <w:jc w:val="both"/>
              <w:rPr>
                <w:rFonts w:ascii="Times New Roman" w:hAnsi="Times New Roman" w:cs="Times New Roman"/>
                <w:sz w:val="24"/>
                <w:szCs w:val="24"/>
              </w:rPr>
            </w:pPr>
            <w:r>
              <w:rPr>
                <w:rFonts w:ascii="Times New Roman" w:hAnsi="Times New Roman" w:cs="Times New Roman"/>
                <w:sz w:val="24"/>
                <w:szCs w:val="24"/>
              </w:rPr>
              <w:t>С настоящите промени отпадат някои освобождавания от забрани или се стеснява техният обхват, тъй като са налице алтернативи на употребата на олово. Това ще доведе до екологични положителни въздействия, доколкото произведените компоненти и резервни части ще бъдат по-</w:t>
            </w:r>
            <w:r w:rsidR="00100A2A">
              <w:rPr>
                <w:rFonts w:ascii="Times New Roman" w:hAnsi="Times New Roman" w:cs="Times New Roman"/>
                <w:sz w:val="24"/>
                <w:szCs w:val="24"/>
              </w:rPr>
              <w:t>екологосъобразни</w:t>
            </w:r>
            <w:r>
              <w:rPr>
                <w:rFonts w:ascii="Times New Roman" w:hAnsi="Times New Roman" w:cs="Times New Roman"/>
                <w:sz w:val="24"/>
                <w:szCs w:val="24"/>
              </w:rPr>
              <w:t>.</w:t>
            </w:r>
          </w:p>
          <w:p w:rsidR="00E96665" w:rsidRPr="00160F61" w:rsidRDefault="00E96665" w:rsidP="00E96665">
            <w:pPr>
              <w:tabs>
                <w:tab w:val="left" w:pos="6015"/>
              </w:tabs>
              <w:jc w:val="both"/>
              <w:rPr>
                <w:rFonts w:ascii="Times New Roman" w:hAnsi="Times New Roman" w:cs="Times New Roman"/>
                <w:sz w:val="24"/>
                <w:szCs w:val="24"/>
              </w:rPr>
            </w:pPr>
            <w:r w:rsidRPr="00160F61">
              <w:rPr>
                <w:rFonts w:ascii="Times New Roman" w:hAnsi="Times New Roman" w:cs="Times New Roman"/>
                <w:b/>
                <w:sz w:val="24"/>
                <w:szCs w:val="24"/>
              </w:rPr>
              <w:t>Други</w:t>
            </w:r>
            <w:r w:rsidRPr="00160F61">
              <w:rPr>
                <w:rFonts w:ascii="Times New Roman" w:hAnsi="Times New Roman" w:cs="Times New Roman"/>
                <w:sz w:val="24"/>
                <w:szCs w:val="24"/>
              </w:rPr>
              <w:t>:</w:t>
            </w:r>
          </w:p>
          <w:p w:rsidR="009C55B7" w:rsidRPr="00160F61" w:rsidRDefault="009C55B7" w:rsidP="009C55B7">
            <w:pPr>
              <w:rPr>
                <w:rFonts w:ascii="Times New Roman" w:hAnsi="Times New Roman" w:cs="Times New Roman"/>
                <w:sz w:val="24"/>
                <w:szCs w:val="24"/>
              </w:rPr>
            </w:pPr>
            <w:r w:rsidRPr="00160F61">
              <w:rPr>
                <w:rFonts w:ascii="Times New Roman" w:hAnsi="Times New Roman" w:cs="Times New Roman"/>
                <w:sz w:val="24"/>
                <w:szCs w:val="24"/>
              </w:rPr>
              <w:t>Не са идентифицирани.</w:t>
            </w:r>
          </w:p>
          <w:p w:rsidR="00883522" w:rsidRPr="00160F61" w:rsidRDefault="00883522" w:rsidP="009C55B7">
            <w:pPr>
              <w:pStyle w:val="ListParagraph"/>
              <w:jc w:val="both"/>
              <w:rPr>
                <w:rFonts w:ascii="Times New Roman" w:hAnsi="Times New Roman" w:cs="Times New Roman"/>
                <w:i/>
                <w:sz w:val="24"/>
                <w:szCs w:val="24"/>
              </w:rPr>
            </w:pPr>
          </w:p>
        </w:tc>
      </w:tr>
      <w:tr w:rsidR="00883522" w:rsidRPr="00160F61" w:rsidTr="00070C33">
        <w:tc>
          <w:tcPr>
            <w:tcW w:w="9212" w:type="dxa"/>
            <w:gridSpan w:val="2"/>
          </w:tcPr>
          <w:p w:rsidR="00331F47" w:rsidRPr="00160F61" w:rsidRDefault="00331F47">
            <w:pPr>
              <w:rPr>
                <w:rFonts w:ascii="Times New Roman" w:hAnsi="Times New Roman" w:cs="Times New Roman"/>
                <w:sz w:val="24"/>
                <w:szCs w:val="24"/>
                <w:lang w:val="en-US"/>
              </w:rPr>
            </w:pPr>
            <w:r w:rsidRPr="00160F61">
              <w:rPr>
                <w:rFonts w:ascii="Times New Roman" w:hAnsi="Times New Roman" w:cs="Times New Roman"/>
                <w:sz w:val="24"/>
                <w:szCs w:val="24"/>
              </w:rPr>
              <w:t xml:space="preserve">7. Потенциални рискове: </w:t>
            </w:r>
          </w:p>
          <w:p w:rsidR="006D7067" w:rsidRPr="00160F61" w:rsidRDefault="006D7067">
            <w:pPr>
              <w:spacing w:after="200" w:line="276" w:lineRule="auto"/>
              <w:rPr>
                <w:rFonts w:ascii="Times New Roman" w:hAnsi="Times New Roman" w:cs="Times New Roman"/>
                <w:sz w:val="24"/>
                <w:szCs w:val="24"/>
                <w:lang w:val="en-US"/>
              </w:rPr>
            </w:pPr>
            <w:r w:rsidRPr="00160F61">
              <w:rPr>
                <w:rFonts w:ascii="Times New Roman" w:hAnsi="Times New Roman" w:cs="Times New Roman"/>
                <w:i/>
                <w:sz w:val="24"/>
                <w:szCs w:val="24"/>
              </w:rPr>
              <w:t>Посочете възможните рискове от приемането на нормативната промяна, включително възникване на съдебни спорове.</w:t>
            </w:r>
          </w:p>
          <w:p w:rsidR="0079398D" w:rsidRPr="00160F61" w:rsidRDefault="0079398D" w:rsidP="00BC5B79">
            <w:pPr>
              <w:jc w:val="both"/>
              <w:rPr>
                <w:rFonts w:ascii="Times New Roman" w:hAnsi="Times New Roman" w:cs="Times New Roman"/>
                <w:sz w:val="24"/>
                <w:szCs w:val="24"/>
              </w:rPr>
            </w:pPr>
            <w:r w:rsidRPr="00160F61">
              <w:rPr>
                <w:rFonts w:ascii="Times New Roman" w:hAnsi="Times New Roman" w:cs="Times New Roman"/>
                <w:sz w:val="24"/>
                <w:szCs w:val="24"/>
              </w:rPr>
              <w:t xml:space="preserve">Не са идентифицирани рискове от приемането на ПМС за </w:t>
            </w:r>
            <w:r w:rsidR="0074625F" w:rsidRPr="00160F61">
              <w:rPr>
                <w:rFonts w:ascii="Times New Roman" w:hAnsi="Times New Roman" w:cs="Times New Roman"/>
                <w:sz w:val="24"/>
                <w:szCs w:val="24"/>
              </w:rPr>
              <w:t xml:space="preserve">изменение и допълнение на </w:t>
            </w:r>
            <w:r w:rsidR="00AE577B">
              <w:rPr>
                <w:rFonts w:ascii="Times New Roman" w:hAnsi="Times New Roman" w:cs="Times New Roman"/>
                <w:sz w:val="24"/>
                <w:szCs w:val="24"/>
              </w:rPr>
              <w:t>НИУМПС</w:t>
            </w:r>
            <w:r w:rsidRPr="00160F61">
              <w:rPr>
                <w:rFonts w:ascii="Times New Roman" w:hAnsi="Times New Roman" w:cs="Times New Roman"/>
                <w:sz w:val="24"/>
                <w:szCs w:val="24"/>
              </w:rPr>
              <w:t>.</w:t>
            </w:r>
          </w:p>
          <w:p w:rsidR="00883522" w:rsidRPr="00160F61" w:rsidRDefault="00883522">
            <w:pPr>
              <w:rPr>
                <w:rFonts w:ascii="Times New Roman" w:hAnsi="Times New Roman" w:cs="Times New Roman"/>
                <w:sz w:val="24"/>
                <w:szCs w:val="24"/>
              </w:rPr>
            </w:pPr>
          </w:p>
        </w:tc>
      </w:tr>
      <w:tr w:rsidR="00883522" w:rsidRPr="00160F61" w:rsidTr="00070C33">
        <w:tc>
          <w:tcPr>
            <w:tcW w:w="9212" w:type="dxa"/>
            <w:gridSpan w:val="2"/>
          </w:tcPr>
          <w:p w:rsidR="00883522" w:rsidRPr="00160F61" w:rsidRDefault="00331F47">
            <w:pPr>
              <w:rPr>
                <w:rFonts w:ascii="Times New Roman" w:hAnsi="Times New Roman" w:cs="Times New Roman"/>
                <w:sz w:val="24"/>
                <w:szCs w:val="24"/>
              </w:rPr>
            </w:pPr>
            <w:r w:rsidRPr="00160F61">
              <w:rPr>
                <w:rFonts w:ascii="Times New Roman" w:hAnsi="Times New Roman" w:cs="Times New Roman"/>
                <w:sz w:val="24"/>
                <w:szCs w:val="24"/>
              </w:rPr>
              <w:t xml:space="preserve"> </w:t>
            </w:r>
            <w:r w:rsidR="008850B0" w:rsidRPr="00160F61">
              <w:rPr>
                <w:rFonts w:ascii="Times New Roman" w:hAnsi="Times New Roman" w:cs="Times New Roman"/>
                <w:sz w:val="24"/>
                <w:szCs w:val="24"/>
              </w:rPr>
              <w:t>8.1. Административната тежест за физическите и юридическите лица:</w:t>
            </w:r>
          </w:p>
          <w:p w:rsidR="008850B0" w:rsidRPr="00160F61" w:rsidRDefault="008850B0" w:rsidP="008850B0">
            <w:pPr>
              <w:rPr>
                <w:rFonts w:ascii="Times New Roman" w:hAnsi="Times New Roman" w:cs="Times New Roman"/>
                <w:sz w:val="24"/>
                <w:szCs w:val="24"/>
              </w:rPr>
            </w:pPr>
            <w:r w:rsidRPr="00160F61">
              <w:rPr>
                <w:rFonts w:ascii="Times New Roman" w:hAnsi="Times New Roman" w:cs="Times New Roman"/>
                <w:sz w:val="24"/>
                <w:szCs w:val="24"/>
              </w:rPr>
              <w:t> Ще се повиши</w:t>
            </w:r>
          </w:p>
          <w:p w:rsidR="008850B0" w:rsidRPr="00160F61" w:rsidRDefault="0074625F" w:rsidP="008850B0">
            <w:pPr>
              <w:rPr>
                <w:rFonts w:ascii="Times New Roman" w:hAnsi="Times New Roman" w:cs="Times New Roman"/>
                <w:sz w:val="24"/>
                <w:szCs w:val="24"/>
              </w:rPr>
            </w:pPr>
            <w:r w:rsidRPr="00160F61">
              <w:rPr>
                <w:rFonts w:ascii="Times New Roman" w:hAnsi="Times New Roman" w:cs="Times New Roman"/>
                <w:sz w:val="24"/>
                <w:szCs w:val="24"/>
              </w:rPr>
              <w:t></w:t>
            </w:r>
            <w:r w:rsidR="008850B0" w:rsidRPr="00160F61">
              <w:rPr>
                <w:rFonts w:ascii="Times New Roman" w:hAnsi="Times New Roman" w:cs="Times New Roman"/>
                <w:sz w:val="24"/>
                <w:szCs w:val="24"/>
              </w:rPr>
              <w:t>Ще се намали</w:t>
            </w:r>
          </w:p>
          <w:p w:rsidR="008850B0" w:rsidRDefault="0074625F" w:rsidP="008850B0">
            <w:pPr>
              <w:rPr>
                <w:rFonts w:ascii="Times New Roman" w:hAnsi="Times New Roman" w:cs="Times New Roman"/>
                <w:sz w:val="24"/>
                <w:szCs w:val="24"/>
              </w:rPr>
            </w:pPr>
            <w:r w:rsidRPr="00160F61">
              <w:rPr>
                <w:rFonts w:ascii="Times New Roman" w:hAnsi="Times New Roman" w:cs="Times New Roman"/>
                <w:sz w:val="24"/>
                <w:szCs w:val="24"/>
              </w:rPr>
              <w:t xml:space="preserve">Х </w:t>
            </w:r>
            <w:r w:rsidR="008850B0" w:rsidRPr="00160F61">
              <w:rPr>
                <w:rFonts w:ascii="Times New Roman" w:hAnsi="Times New Roman" w:cs="Times New Roman"/>
                <w:sz w:val="24"/>
                <w:szCs w:val="24"/>
              </w:rPr>
              <w:t>Няма ефект</w:t>
            </w:r>
          </w:p>
          <w:p w:rsidR="0031741E" w:rsidRPr="00D46915" w:rsidRDefault="0031741E" w:rsidP="008850B0">
            <w:pPr>
              <w:rPr>
                <w:rFonts w:ascii="Times New Roman" w:hAnsi="Times New Roman" w:cs="Times New Roman"/>
                <w:szCs w:val="24"/>
              </w:rPr>
            </w:pPr>
          </w:p>
          <w:p w:rsidR="0031741E" w:rsidRPr="00160F61" w:rsidRDefault="0031741E" w:rsidP="0031741E">
            <w:pPr>
              <w:jc w:val="both"/>
              <w:rPr>
                <w:rFonts w:ascii="Times New Roman" w:hAnsi="Times New Roman" w:cs="Times New Roman"/>
                <w:sz w:val="24"/>
                <w:szCs w:val="24"/>
              </w:rPr>
            </w:pPr>
            <w:r>
              <w:rPr>
                <w:rFonts w:ascii="Times New Roman" w:hAnsi="Times New Roman" w:cs="Times New Roman"/>
                <w:sz w:val="24"/>
                <w:szCs w:val="24"/>
              </w:rPr>
              <w:t>Въведените промени в отделните нормативни актове, които се предлага да бъдат изменени и допълнени не водят до въвеждане на административна тежест за физически или юридически лица.</w:t>
            </w:r>
          </w:p>
          <w:p w:rsidR="00321F76" w:rsidRPr="00160F61" w:rsidRDefault="00321F76" w:rsidP="00D9421A">
            <w:pPr>
              <w:jc w:val="both"/>
              <w:rPr>
                <w:rFonts w:ascii="Times New Roman" w:hAnsi="Times New Roman" w:cs="Times New Roman"/>
                <w:sz w:val="24"/>
                <w:szCs w:val="24"/>
              </w:rPr>
            </w:pPr>
          </w:p>
          <w:p w:rsidR="0074625F" w:rsidRPr="00160F61" w:rsidRDefault="008850B0" w:rsidP="000A0266">
            <w:pPr>
              <w:jc w:val="both"/>
              <w:rPr>
                <w:rFonts w:ascii="Times New Roman" w:hAnsi="Times New Roman" w:cs="Times New Roman"/>
                <w:sz w:val="24"/>
                <w:szCs w:val="24"/>
              </w:rPr>
            </w:pPr>
            <w:r w:rsidRPr="00160F61">
              <w:rPr>
                <w:rFonts w:ascii="Times New Roman" w:hAnsi="Times New Roman" w:cs="Times New Roman"/>
                <w:sz w:val="24"/>
                <w:szCs w:val="24"/>
              </w:rPr>
              <w:t xml:space="preserve">8.2. </w:t>
            </w:r>
            <w:r w:rsidRPr="0031741E">
              <w:rPr>
                <w:rFonts w:ascii="Times New Roman" w:hAnsi="Times New Roman" w:cs="Times New Roman"/>
                <w:sz w:val="24"/>
                <w:szCs w:val="24"/>
              </w:rPr>
              <w:t>Създават ли се нови регулаторни режими? Засягат ли се съществуващи режими и услуги</w:t>
            </w:r>
            <w:r w:rsidRPr="00160F61">
              <w:rPr>
                <w:rFonts w:ascii="Times New Roman" w:hAnsi="Times New Roman" w:cs="Times New Roman"/>
                <w:sz w:val="24"/>
                <w:szCs w:val="24"/>
              </w:rPr>
              <w:t>?</w:t>
            </w:r>
            <w:r w:rsidR="0079398D" w:rsidRPr="00160F61">
              <w:rPr>
                <w:rFonts w:ascii="Times New Roman" w:hAnsi="Times New Roman" w:cs="Times New Roman"/>
                <w:sz w:val="24"/>
                <w:szCs w:val="24"/>
              </w:rPr>
              <w:t xml:space="preserve"> </w:t>
            </w:r>
          </w:p>
          <w:p w:rsidR="008850B0" w:rsidRPr="00160F61" w:rsidRDefault="000164D5" w:rsidP="0074625F">
            <w:pPr>
              <w:jc w:val="both"/>
              <w:rPr>
                <w:rFonts w:ascii="Times New Roman" w:hAnsi="Times New Roman" w:cs="Times New Roman"/>
                <w:sz w:val="24"/>
                <w:szCs w:val="24"/>
              </w:rPr>
            </w:pPr>
            <w:r w:rsidRPr="00160F61">
              <w:rPr>
                <w:rFonts w:ascii="Times New Roman" w:hAnsi="Times New Roman" w:cs="Times New Roman"/>
                <w:sz w:val="24"/>
                <w:szCs w:val="24"/>
              </w:rPr>
              <w:t>Не се съ</w:t>
            </w:r>
            <w:r w:rsidR="0074625F" w:rsidRPr="00160F61">
              <w:rPr>
                <w:rFonts w:ascii="Times New Roman" w:hAnsi="Times New Roman" w:cs="Times New Roman"/>
                <w:sz w:val="24"/>
                <w:szCs w:val="24"/>
              </w:rPr>
              <w:t>здават нови регулаторни режими и не се з</w:t>
            </w:r>
            <w:r w:rsidR="00813B1D" w:rsidRPr="00160F61">
              <w:rPr>
                <w:rFonts w:ascii="Times New Roman" w:hAnsi="Times New Roman" w:cs="Times New Roman"/>
                <w:sz w:val="24"/>
                <w:szCs w:val="24"/>
              </w:rPr>
              <w:t>асягат съществуващи регулаторни режими</w:t>
            </w:r>
            <w:r w:rsidR="0074625F" w:rsidRPr="00160F61">
              <w:rPr>
                <w:rFonts w:ascii="Times New Roman" w:hAnsi="Times New Roman" w:cs="Times New Roman"/>
                <w:sz w:val="24"/>
                <w:szCs w:val="24"/>
              </w:rPr>
              <w:t>.</w:t>
            </w:r>
            <w:r w:rsidR="00813B1D" w:rsidRPr="00160F61">
              <w:rPr>
                <w:rFonts w:ascii="Times New Roman" w:hAnsi="Times New Roman" w:cs="Times New Roman"/>
                <w:sz w:val="24"/>
                <w:szCs w:val="24"/>
              </w:rPr>
              <w:t xml:space="preserve">  </w:t>
            </w:r>
          </w:p>
        </w:tc>
      </w:tr>
      <w:tr w:rsidR="00331F47" w:rsidRPr="00160F61" w:rsidTr="00070C33">
        <w:tc>
          <w:tcPr>
            <w:tcW w:w="9212" w:type="dxa"/>
            <w:gridSpan w:val="2"/>
          </w:tcPr>
          <w:p w:rsidR="008850B0" w:rsidRPr="00160F61" w:rsidRDefault="008850B0" w:rsidP="008850B0">
            <w:pPr>
              <w:rPr>
                <w:rFonts w:ascii="Times New Roman" w:hAnsi="Times New Roman" w:cs="Times New Roman"/>
                <w:sz w:val="24"/>
                <w:szCs w:val="24"/>
              </w:rPr>
            </w:pPr>
            <w:r w:rsidRPr="00160F61">
              <w:rPr>
                <w:rFonts w:ascii="Times New Roman" w:hAnsi="Times New Roman" w:cs="Times New Roman"/>
                <w:sz w:val="24"/>
                <w:szCs w:val="24"/>
              </w:rPr>
              <w:t>9. Създават ли се нови регистри?</w:t>
            </w:r>
          </w:p>
          <w:p w:rsidR="0079398D" w:rsidRPr="00160F61" w:rsidRDefault="0079398D" w:rsidP="008850B0">
            <w:pPr>
              <w:rPr>
                <w:rFonts w:ascii="Times New Roman" w:hAnsi="Times New Roman" w:cs="Times New Roman"/>
                <w:sz w:val="24"/>
                <w:szCs w:val="24"/>
              </w:rPr>
            </w:pPr>
            <w:r w:rsidRPr="00160F61">
              <w:rPr>
                <w:rFonts w:ascii="Times New Roman" w:hAnsi="Times New Roman" w:cs="Times New Roman"/>
                <w:sz w:val="24"/>
                <w:szCs w:val="24"/>
              </w:rPr>
              <w:t>Не</w:t>
            </w:r>
          </w:p>
          <w:p w:rsidR="00331F47" w:rsidRPr="00160F61" w:rsidRDefault="008850B0" w:rsidP="008850B0">
            <w:pPr>
              <w:rPr>
                <w:rFonts w:ascii="Times New Roman" w:hAnsi="Times New Roman" w:cs="Times New Roman"/>
                <w:sz w:val="24"/>
                <w:szCs w:val="24"/>
              </w:rPr>
            </w:pPr>
            <w:r w:rsidRPr="00160F61">
              <w:rPr>
                <w:rFonts w:ascii="Times New Roman" w:hAnsi="Times New Roman" w:cs="Times New Roman"/>
                <w:sz w:val="24"/>
                <w:szCs w:val="24"/>
              </w:rPr>
              <w:t>Когато отговорът е "да", посочете колко и кои са те</w:t>
            </w:r>
          </w:p>
        </w:tc>
      </w:tr>
      <w:tr w:rsidR="00331F47" w:rsidRPr="00160F61" w:rsidTr="00070C33">
        <w:tc>
          <w:tcPr>
            <w:tcW w:w="9212" w:type="dxa"/>
            <w:gridSpan w:val="2"/>
          </w:tcPr>
          <w:p w:rsidR="008850B0" w:rsidRPr="00160F61" w:rsidRDefault="008850B0" w:rsidP="008850B0">
            <w:pPr>
              <w:rPr>
                <w:rFonts w:ascii="Times New Roman" w:hAnsi="Times New Roman" w:cs="Times New Roman"/>
                <w:sz w:val="24"/>
                <w:szCs w:val="24"/>
              </w:rPr>
            </w:pPr>
            <w:r w:rsidRPr="00160F61">
              <w:rPr>
                <w:rFonts w:ascii="Times New Roman" w:hAnsi="Times New Roman" w:cs="Times New Roman"/>
                <w:sz w:val="24"/>
                <w:szCs w:val="24"/>
              </w:rPr>
              <w:t xml:space="preserve">10. Как въздейства актът върху </w:t>
            </w:r>
            <w:proofErr w:type="spellStart"/>
            <w:r w:rsidRPr="00160F61">
              <w:rPr>
                <w:rFonts w:ascii="Times New Roman" w:hAnsi="Times New Roman" w:cs="Times New Roman"/>
                <w:sz w:val="24"/>
                <w:szCs w:val="24"/>
              </w:rPr>
              <w:t>микро</w:t>
            </w:r>
            <w:proofErr w:type="spellEnd"/>
            <w:r w:rsidRPr="00160F61">
              <w:rPr>
                <w:rFonts w:ascii="Times New Roman" w:hAnsi="Times New Roman" w:cs="Times New Roman"/>
                <w:sz w:val="24"/>
                <w:szCs w:val="24"/>
              </w:rPr>
              <w:t>-, малките и средните предприятия (МСП)?</w:t>
            </w:r>
          </w:p>
          <w:p w:rsidR="008850B0" w:rsidRPr="00160F61" w:rsidRDefault="00555121" w:rsidP="008850B0">
            <w:pPr>
              <w:rPr>
                <w:rFonts w:ascii="Times New Roman" w:hAnsi="Times New Roman" w:cs="Times New Roman"/>
                <w:sz w:val="24"/>
                <w:szCs w:val="24"/>
              </w:rPr>
            </w:pPr>
            <w:r w:rsidRPr="00160F61">
              <w:rPr>
                <w:rFonts w:ascii="Times New Roman" w:hAnsi="Times New Roman" w:cs="Times New Roman"/>
                <w:sz w:val="24"/>
                <w:szCs w:val="24"/>
              </w:rPr>
              <w:t></w:t>
            </w:r>
            <w:r>
              <w:rPr>
                <w:rFonts w:ascii="Times New Roman" w:hAnsi="Times New Roman" w:cs="Times New Roman"/>
                <w:sz w:val="24"/>
                <w:szCs w:val="24"/>
                <w:lang w:val="en-US"/>
              </w:rPr>
              <w:t xml:space="preserve"> </w:t>
            </w:r>
            <w:r w:rsidR="008850B0" w:rsidRPr="00160F61">
              <w:rPr>
                <w:rFonts w:ascii="Times New Roman" w:hAnsi="Times New Roman" w:cs="Times New Roman"/>
                <w:sz w:val="24"/>
                <w:szCs w:val="24"/>
              </w:rPr>
              <w:t>Актът засяга пряко МСП</w:t>
            </w:r>
          </w:p>
          <w:p w:rsidR="008850B0" w:rsidRPr="00160F61" w:rsidRDefault="00C62098" w:rsidP="008850B0">
            <w:pPr>
              <w:rPr>
                <w:rFonts w:ascii="Times New Roman" w:hAnsi="Times New Roman" w:cs="Times New Roman"/>
                <w:sz w:val="24"/>
                <w:szCs w:val="24"/>
              </w:rPr>
            </w:pPr>
            <w:r w:rsidRPr="00160F61">
              <w:rPr>
                <w:rFonts w:ascii="Times New Roman" w:hAnsi="Times New Roman" w:cs="Times New Roman"/>
                <w:sz w:val="24"/>
                <w:szCs w:val="24"/>
              </w:rPr>
              <w:t xml:space="preserve"> </w:t>
            </w:r>
            <w:r w:rsidR="008850B0" w:rsidRPr="00160F61">
              <w:rPr>
                <w:rFonts w:ascii="Times New Roman" w:hAnsi="Times New Roman" w:cs="Times New Roman"/>
                <w:sz w:val="24"/>
                <w:szCs w:val="24"/>
              </w:rPr>
              <w:t>Актът не засяга МСП</w:t>
            </w:r>
          </w:p>
          <w:p w:rsidR="00331F47" w:rsidRPr="00160F61" w:rsidRDefault="00555121" w:rsidP="008850B0">
            <w:pPr>
              <w:rPr>
                <w:rFonts w:ascii="Times New Roman" w:hAnsi="Times New Roman" w:cs="Times New Roman"/>
                <w:sz w:val="24"/>
                <w:szCs w:val="24"/>
              </w:rPr>
            </w:pPr>
            <w:r>
              <w:rPr>
                <w:rFonts w:ascii="Times New Roman" w:hAnsi="Times New Roman" w:cs="Times New Roman"/>
                <w:sz w:val="24"/>
                <w:szCs w:val="24"/>
                <w:lang w:val="en-US"/>
              </w:rPr>
              <w:t>X</w:t>
            </w:r>
            <w:r w:rsidR="000164D5" w:rsidRPr="00160F61">
              <w:rPr>
                <w:rFonts w:ascii="Times New Roman" w:hAnsi="Times New Roman" w:cs="Times New Roman"/>
                <w:sz w:val="24"/>
                <w:szCs w:val="24"/>
              </w:rPr>
              <w:t xml:space="preserve"> </w:t>
            </w:r>
            <w:r w:rsidR="008850B0" w:rsidRPr="00160F61">
              <w:rPr>
                <w:rFonts w:ascii="Times New Roman" w:hAnsi="Times New Roman" w:cs="Times New Roman"/>
                <w:sz w:val="24"/>
                <w:szCs w:val="24"/>
              </w:rPr>
              <w:t>Няма ефект</w:t>
            </w:r>
          </w:p>
          <w:p w:rsidR="00607E75" w:rsidRPr="00160F61" w:rsidRDefault="00607E75" w:rsidP="007409C2">
            <w:pPr>
              <w:jc w:val="both"/>
              <w:rPr>
                <w:rFonts w:ascii="Times New Roman" w:hAnsi="Times New Roman" w:cs="Times New Roman"/>
                <w:sz w:val="24"/>
                <w:szCs w:val="24"/>
              </w:rPr>
            </w:pPr>
          </w:p>
        </w:tc>
      </w:tr>
      <w:tr w:rsidR="008850B0" w:rsidRPr="00160F61" w:rsidTr="00070C33">
        <w:tc>
          <w:tcPr>
            <w:tcW w:w="9212" w:type="dxa"/>
            <w:gridSpan w:val="2"/>
          </w:tcPr>
          <w:p w:rsidR="008850B0" w:rsidRPr="00160F61" w:rsidRDefault="008850B0" w:rsidP="008850B0">
            <w:pPr>
              <w:rPr>
                <w:rFonts w:ascii="Times New Roman" w:hAnsi="Times New Roman" w:cs="Times New Roman"/>
                <w:sz w:val="24"/>
                <w:szCs w:val="24"/>
              </w:rPr>
            </w:pPr>
            <w:r w:rsidRPr="00160F61">
              <w:rPr>
                <w:rFonts w:ascii="Times New Roman" w:hAnsi="Times New Roman" w:cs="Times New Roman"/>
                <w:sz w:val="24"/>
                <w:szCs w:val="24"/>
              </w:rPr>
              <w:t>11. Проектът на нормативен акт изисква ли цялостна оценка на въздействието?</w:t>
            </w:r>
          </w:p>
          <w:p w:rsidR="00D9421A" w:rsidRPr="00160F61" w:rsidRDefault="008850B0" w:rsidP="008850B0">
            <w:pPr>
              <w:rPr>
                <w:rFonts w:ascii="Times New Roman" w:hAnsi="Times New Roman" w:cs="Times New Roman"/>
                <w:sz w:val="24"/>
                <w:szCs w:val="24"/>
                <w:lang w:val="en-US"/>
              </w:rPr>
            </w:pPr>
            <w:r w:rsidRPr="00160F61">
              <w:rPr>
                <w:rFonts w:ascii="Times New Roman" w:hAnsi="Times New Roman" w:cs="Times New Roman"/>
                <w:sz w:val="24"/>
                <w:szCs w:val="24"/>
              </w:rPr>
              <w:t> Да</w:t>
            </w:r>
          </w:p>
          <w:p w:rsidR="008850B0" w:rsidRPr="00160F61" w:rsidRDefault="00C01230" w:rsidP="008850B0">
            <w:pPr>
              <w:rPr>
                <w:rFonts w:ascii="Times New Roman" w:hAnsi="Times New Roman" w:cs="Times New Roman"/>
                <w:sz w:val="24"/>
                <w:szCs w:val="24"/>
                <w:lang w:val="en-US"/>
              </w:rPr>
            </w:pPr>
            <w:r w:rsidRPr="00160F61">
              <w:rPr>
                <w:rFonts w:ascii="Times New Roman" w:hAnsi="Times New Roman" w:cs="Times New Roman"/>
                <w:sz w:val="24"/>
                <w:szCs w:val="24"/>
              </w:rPr>
              <w:t>Х</w:t>
            </w:r>
            <w:r w:rsidR="006C243D" w:rsidRPr="00160F61">
              <w:rPr>
                <w:rFonts w:ascii="Times New Roman" w:hAnsi="Times New Roman" w:cs="Times New Roman"/>
                <w:sz w:val="24"/>
                <w:szCs w:val="24"/>
              </w:rPr>
              <w:t xml:space="preserve"> </w:t>
            </w:r>
            <w:r w:rsidR="008850B0" w:rsidRPr="00160F61">
              <w:rPr>
                <w:rFonts w:ascii="Times New Roman" w:hAnsi="Times New Roman" w:cs="Times New Roman"/>
                <w:sz w:val="24"/>
                <w:szCs w:val="24"/>
              </w:rPr>
              <w:t>Не</w:t>
            </w:r>
          </w:p>
          <w:p w:rsidR="00D9421A" w:rsidRPr="00160F61" w:rsidRDefault="00D9421A" w:rsidP="008850B0">
            <w:pPr>
              <w:rPr>
                <w:rFonts w:ascii="Times New Roman" w:hAnsi="Times New Roman" w:cs="Times New Roman"/>
                <w:sz w:val="24"/>
                <w:szCs w:val="24"/>
                <w:lang w:val="en-US"/>
              </w:rPr>
            </w:pPr>
          </w:p>
        </w:tc>
      </w:tr>
      <w:tr w:rsidR="008850B0" w:rsidRPr="00160F61" w:rsidTr="00070C33">
        <w:tc>
          <w:tcPr>
            <w:tcW w:w="9212" w:type="dxa"/>
            <w:gridSpan w:val="2"/>
          </w:tcPr>
          <w:p w:rsidR="008850B0" w:rsidRPr="00160F61" w:rsidRDefault="008850B0" w:rsidP="008850B0">
            <w:pPr>
              <w:rPr>
                <w:rFonts w:ascii="Times New Roman" w:hAnsi="Times New Roman" w:cs="Times New Roman"/>
                <w:sz w:val="24"/>
                <w:szCs w:val="24"/>
                <w:lang w:val="en-US"/>
              </w:rPr>
            </w:pPr>
            <w:r w:rsidRPr="00160F61">
              <w:rPr>
                <w:rFonts w:ascii="Times New Roman" w:hAnsi="Times New Roman" w:cs="Times New Roman"/>
                <w:sz w:val="24"/>
                <w:szCs w:val="24"/>
              </w:rPr>
              <w:t>12. Обществени консултации:</w:t>
            </w:r>
          </w:p>
          <w:p w:rsidR="006D7067" w:rsidRPr="00160F61" w:rsidRDefault="006D7067" w:rsidP="008850B0">
            <w:pPr>
              <w:spacing w:after="200" w:line="276" w:lineRule="auto"/>
              <w:rPr>
                <w:rFonts w:ascii="Times New Roman" w:hAnsi="Times New Roman" w:cs="Times New Roman"/>
                <w:sz w:val="24"/>
                <w:szCs w:val="24"/>
                <w:lang w:val="en-US"/>
              </w:rPr>
            </w:pPr>
            <w:r w:rsidRPr="00160F61">
              <w:rPr>
                <w:rFonts w:ascii="Times New Roman" w:hAnsi="Times New Roman" w:cs="Times New Roman"/>
                <w:i/>
                <w:sz w:val="24"/>
                <w:szCs w:val="24"/>
              </w:rPr>
              <w:lastRenderedPageBreak/>
              <w:t>Обобщете най-важните въпроси за консултации в случай на извършване на цялостна оценка на въздействието или за обществените консултации по чл. 26 от Закона за нормативните актове. Посочете индикативен график за тяхното провеждане и видовете консултационни процедури.</w:t>
            </w:r>
          </w:p>
          <w:p w:rsidR="006C243D" w:rsidRPr="00160F61" w:rsidRDefault="006C243D" w:rsidP="00BC5B79">
            <w:pPr>
              <w:jc w:val="both"/>
              <w:rPr>
                <w:rFonts w:ascii="Times New Roman" w:hAnsi="Times New Roman" w:cs="Times New Roman"/>
                <w:sz w:val="24"/>
                <w:szCs w:val="24"/>
              </w:rPr>
            </w:pPr>
            <w:r w:rsidRPr="00160F61">
              <w:rPr>
                <w:rFonts w:ascii="Times New Roman" w:hAnsi="Times New Roman" w:cs="Times New Roman"/>
                <w:sz w:val="24"/>
                <w:szCs w:val="24"/>
              </w:rPr>
              <w:t xml:space="preserve">Проектът на </w:t>
            </w:r>
            <w:r w:rsidR="00655BFF" w:rsidRPr="00160F61">
              <w:rPr>
                <w:rFonts w:ascii="Times New Roman" w:hAnsi="Times New Roman" w:cs="Times New Roman"/>
                <w:sz w:val="24"/>
                <w:szCs w:val="24"/>
              </w:rPr>
              <w:t>ПМС за изменение и допълнение на нормативни актове</w:t>
            </w:r>
            <w:r w:rsidRPr="00160F61">
              <w:rPr>
                <w:rFonts w:ascii="Times New Roman" w:hAnsi="Times New Roman" w:cs="Times New Roman"/>
                <w:sz w:val="24"/>
                <w:szCs w:val="24"/>
              </w:rPr>
              <w:t xml:space="preserve"> ще бъде публикуван за общес</w:t>
            </w:r>
            <w:r w:rsidR="00D44975" w:rsidRPr="00160F61">
              <w:rPr>
                <w:rFonts w:ascii="Times New Roman" w:hAnsi="Times New Roman" w:cs="Times New Roman"/>
                <w:sz w:val="24"/>
                <w:szCs w:val="24"/>
              </w:rPr>
              <w:t xml:space="preserve">твени консултации за </w:t>
            </w:r>
            <w:r w:rsidR="00555121">
              <w:rPr>
                <w:rFonts w:ascii="Times New Roman" w:hAnsi="Times New Roman" w:cs="Times New Roman"/>
                <w:sz w:val="24"/>
                <w:szCs w:val="24"/>
                <w:lang w:val="en-US"/>
              </w:rPr>
              <w:t>14</w:t>
            </w:r>
            <w:r w:rsidR="00D44975" w:rsidRPr="00160F61">
              <w:rPr>
                <w:rFonts w:ascii="Times New Roman" w:hAnsi="Times New Roman" w:cs="Times New Roman"/>
                <w:sz w:val="24"/>
                <w:szCs w:val="24"/>
              </w:rPr>
              <w:t xml:space="preserve"> дни на </w:t>
            </w:r>
            <w:r w:rsidRPr="00160F61">
              <w:rPr>
                <w:rFonts w:ascii="Times New Roman" w:hAnsi="Times New Roman" w:cs="Times New Roman"/>
                <w:sz w:val="24"/>
                <w:szCs w:val="24"/>
              </w:rPr>
              <w:t xml:space="preserve">интернет страницата на </w:t>
            </w:r>
            <w:r w:rsidR="00777A69" w:rsidRPr="00160F61">
              <w:rPr>
                <w:rFonts w:ascii="Times New Roman" w:hAnsi="Times New Roman" w:cs="Times New Roman"/>
                <w:sz w:val="24"/>
                <w:szCs w:val="24"/>
              </w:rPr>
              <w:t xml:space="preserve">МОСВ и </w:t>
            </w:r>
            <w:r w:rsidR="009A11E7" w:rsidRPr="00160F61">
              <w:rPr>
                <w:rFonts w:ascii="Times New Roman" w:hAnsi="Times New Roman" w:cs="Times New Roman"/>
                <w:sz w:val="24"/>
                <w:szCs w:val="24"/>
              </w:rPr>
              <w:t xml:space="preserve">на </w:t>
            </w:r>
            <w:r w:rsidRPr="00160F61">
              <w:rPr>
                <w:rFonts w:ascii="Times New Roman" w:hAnsi="Times New Roman" w:cs="Times New Roman"/>
                <w:sz w:val="24"/>
                <w:szCs w:val="24"/>
              </w:rPr>
              <w:t>Портала за обществени консултации</w:t>
            </w:r>
            <w:r w:rsidR="00AE577B">
              <w:rPr>
                <w:rFonts w:ascii="Times New Roman" w:hAnsi="Times New Roman" w:cs="Times New Roman"/>
                <w:sz w:val="24"/>
                <w:szCs w:val="24"/>
              </w:rPr>
              <w:t xml:space="preserve">, поради предвидените кратки срокове за транспониране </w:t>
            </w:r>
            <w:r w:rsidR="00AE577B" w:rsidRPr="00AE577B">
              <w:rPr>
                <w:rFonts w:ascii="Times New Roman" w:hAnsi="Times New Roman" w:cs="Times New Roman"/>
                <w:sz w:val="24"/>
                <w:szCs w:val="24"/>
              </w:rPr>
              <w:t>до 5 април 2020 г.</w:t>
            </w:r>
          </w:p>
          <w:p w:rsidR="008850B0" w:rsidRPr="00160F61" w:rsidRDefault="008850B0" w:rsidP="008850B0">
            <w:pPr>
              <w:rPr>
                <w:rFonts w:ascii="Times New Roman" w:hAnsi="Times New Roman" w:cs="Times New Roman"/>
                <w:i/>
                <w:sz w:val="24"/>
                <w:szCs w:val="24"/>
              </w:rPr>
            </w:pPr>
          </w:p>
        </w:tc>
      </w:tr>
      <w:tr w:rsidR="00331F47" w:rsidRPr="00160F61" w:rsidTr="00070C33">
        <w:tc>
          <w:tcPr>
            <w:tcW w:w="9212" w:type="dxa"/>
            <w:gridSpan w:val="2"/>
          </w:tcPr>
          <w:p w:rsidR="003537BE" w:rsidRPr="00160F61" w:rsidRDefault="003537BE" w:rsidP="003537BE">
            <w:pPr>
              <w:rPr>
                <w:rFonts w:ascii="Times New Roman" w:hAnsi="Times New Roman" w:cs="Times New Roman"/>
                <w:sz w:val="24"/>
                <w:szCs w:val="24"/>
              </w:rPr>
            </w:pPr>
            <w:r w:rsidRPr="00160F61">
              <w:rPr>
                <w:rFonts w:ascii="Times New Roman" w:hAnsi="Times New Roman" w:cs="Times New Roman"/>
                <w:sz w:val="24"/>
                <w:szCs w:val="24"/>
              </w:rPr>
              <w:lastRenderedPageBreak/>
              <w:t>13. Приемането на нормативния акт произтича ли от правото на Европейския съюз?</w:t>
            </w:r>
          </w:p>
          <w:p w:rsidR="006D7067" w:rsidRPr="00160F61" w:rsidRDefault="006D7067" w:rsidP="003537BE">
            <w:pPr>
              <w:rPr>
                <w:rFonts w:ascii="Times New Roman" w:hAnsi="Times New Roman" w:cs="Times New Roman"/>
                <w:sz w:val="24"/>
                <w:szCs w:val="24"/>
                <w:lang w:val="en-US"/>
              </w:rPr>
            </w:pPr>
            <w:r w:rsidRPr="00160F61">
              <w:rPr>
                <w:rFonts w:ascii="Times New Roman" w:hAnsi="Times New Roman" w:cs="Times New Roman"/>
                <w:i/>
                <w:sz w:val="24"/>
                <w:szCs w:val="24"/>
              </w:rPr>
              <w:t>Моля посочете изискванията на правото на Европейския съюз, включително информацията по т. 8.1 и 8.2, дали е извършена оценка на въздействието на ниво Европейски съюз, и я приложете (или посочете връзка към източник).</w:t>
            </w:r>
          </w:p>
          <w:p w:rsidR="00555121" w:rsidRPr="00555121" w:rsidRDefault="00555121" w:rsidP="003537BE">
            <w:pPr>
              <w:rPr>
                <w:rFonts w:ascii="Times New Roman" w:hAnsi="Times New Roman" w:cs="Times New Roman"/>
                <w:sz w:val="24"/>
                <w:szCs w:val="24"/>
              </w:rPr>
            </w:pPr>
            <w:r>
              <w:rPr>
                <w:rFonts w:ascii="Times New Roman" w:hAnsi="Times New Roman" w:cs="Times New Roman"/>
                <w:sz w:val="24"/>
                <w:szCs w:val="24"/>
                <w:lang w:val="en-US"/>
              </w:rPr>
              <w:t xml:space="preserve">X </w:t>
            </w:r>
            <w:r>
              <w:rPr>
                <w:rFonts w:ascii="Times New Roman" w:hAnsi="Times New Roman" w:cs="Times New Roman"/>
                <w:sz w:val="24"/>
                <w:szCs w:val="24"/>
              </w:rPr>
              <w:t>Да</w:t>
            </w:r>
          </w:p>
          <w:p w:rsidR="003537BE" w:rsidRPr="00160F61" w:rsidRDefault="0081636C" w:rsidP="003537BE">
            <w:pPr>
              <w:rPr>
                <w:rFonts w:ascii="Times New Roman" w:hAnsi="Times New Roman" w:cs="Times New Roman"/>
                <w:sz w:val="24"/>
                <w:szCs w:val="24"/>
              </w:rPr>
            </w:pPr>
            <w:r w:rsidRPr="00160F61">
              <w:rPr>
                <w:rFonts w:ascii="Times New Roman" w:hAnsi="Times New Roman" w:cs="Times New Roman"/>
                <w:sz w:val="24"/>
                <w:szCs w:val="24"/>
              </w:rPr>
              <w:t xml:space="preserve"> </w:t>
            </w:r>
            <w:r w:rsidR="00555121">
              <w:rPr>
                <w:rFonts w:ascii="Times New Roman" w:hAnsi="Times New Roman" w:cs="Times New Roman"/>
                <w:sz w:val="24"/>
                <w:szCs w:val="24"/>
              </w:rPr>
              <w:t>Не</w:t>
            </w:r>
          </w:p>
          <w:p w:rsidR="00331F47" w:rsidRPr="00160F61" w:rsidRDefault="00331F47" w:rsidP="00143C34">
            <w:pPr>
              <w:jc w:val="both"/>
              <w:rPr>
                <w:rFonts w:ascii="Times New Roman" w:hAnsi="Times New Roman" w:cs="Times New Roman"/>
                <w:sz w:val="24"/>
                <w:szCs w:val="24"/>
              </w:rPr>
            </w:pPr>
          </w:p>
        </w:tc>
      </w:tr>
      <w:tr w:rsidR="00883522" w:rsidRPr="00C82736" w:rsidTr="00070C33">
        <w:tc>
          <w:tcPr>
            <w:tcW w:w="9212" w:type="dxa"/>
            <w:gridSpan w:val="2"/>
          </w:tcPr>
          <w:p w:rsidR="003537BE" w:rsidRPr="00160F61" w:rsidRDefault="003537BE" w:rsidP="003537BE">
            <w:pPr>
              <w:rPr>
                <w:rFonts w:ascii="Times New Roman" w:hAnsi="Times New Roman" w:cs="Times New Roman"/>
                <w:sz w:val="24"/>
                <w:szCs w:val="24"/>
              </w:rPr>
            </w:pPr>
            <w:r w:rsidRPr="00160F61">
              <w:rPr>
                <w:rFonts w:ascii="Times New Roman" w:hAnsi="Times New Roman" w:cs="Times New Roman"/>
                <w:sz w:val="24"/>
                <w:szCs w:val="24"/>
              </w:rPr>
              <w:t>14. Име, длъжност, дата и подпис на директора на дирекцията, отговорна за изработването на нормативния акт:</w:t>
            </w:r>
          </w:p>
          <w:p w:rsidR="009864B1" w:rsidRPr="00160F61" w:rsidRDefault="009864B1" w:rsidP="003537BE">
            <w:pPr>
              <w:rPr>
                <w:rFonts w:ascii="Times New Roman" w:hAnsi="Times New Roman" w:cs="Times New Roman"/>
                <w:sz w:val="24"/>
                <w:szCs w:val="24"/>
              </w:rPr>
            </w:pPr>
          </w:p>
          <w:p w:rsidR="00C62098" w:rsidRPr="00160F61" w:rsidRDefault="003537BE" w:rsidP="003537BE">
            <w:pPr>
              <w:rPr>
                <w:rFonts w:ascii="Times New Roman" w:hAnsi="Times New Roman" w:cs="Times New Roman"/>
                <w:sz w:val="24"/>
                <w:szCs w:val="24"/>
              </w:rPr>
            </w:pPr>
            <w:r w:rsidRPr="00160F61">
              <w:rPr>
                <w:rFonts w:ascii="Times New Roman" w:hAnsi="Times New Roman" w:cs="Times New Roman"/>
                <w:sz w:val="24"/>
                <w:szCs w:val="24"/>
              </w:rPr>
              <w:t xml:space="preserve">Име и длъжност: </w:t>
            </w:r>
            <w:r w:rsidR="000F537D">
              <w:rPr>
                <w:rFonts w:ascii="Times New Roman" w:hAnsi="Times New Roman" w:cs="Times New Roman"/>
                <w:sz w:val="24"/>
                <w:szCs w:val="24"/>
              </w:rPr>
              <w:t xml:space="preserve">С. Стоянова, </w:t>
            </w:r>
            <w:r w:rsidR="00CA5FCC" w:rsidRPr="00160F61">
              <w:rPr>
                <w:rFonts w:ascii="Times New Roman" w:hAnsi="Times New Roman" w:cs="Times New Roman"/>
                <w:sz w:val="24"/>
                <w:szCs w:val="24"/>
              </w:rPr>
              <w:t xml:space="preserve">директор на дирекция „Управление на отпадъците и  опазване на почвите“ </w:t>
            </w:r>
          </w:p>
          <w:p w:rsidR="00BC5B79" w:rsidRDefault="00BC5B79" w:rsidP="003537BE">
            <w:pPr>
              <w:rPr>
                <w:rFonts w:ascii="Times New Roman" w:hAnsi="Times New Roman" w:cs="Times New Roman"/>
                <w:sz w:val="24"/>
                <w:szCs w:val="24"/>
              </w:rPr>
            </w:pPr>
          </w:p>
          <w:p w:rsidR="00762BFC" w:rsidRDefault="00762BFC" w:rsidP="00D46915">
            <w:pPr>
              <w:rPr>
                <w:rFonts w:ascii="Times New Roman" w:hAnsi="Times New Roman" w:cs="Times New Roman"/>
                <w:sz w:val="24"/>
                <w:szCs w:val="24"/>
              </w:rPr>
            </w:pPr>
          </w:p>
          <w:p w:rsidR="00D46915" w:rsidRDefault="003537BE" w:rsidP="00D46915">
            <w:pPr>
              <w:rPr>
                <w:rFonts w:ascii="Times New Roman" w:hAnsi="Times New Roman" w:cs="Times New Roman"/>
                <w:sz w:val="24"/>
                <w:szCs w:val="24"/>
              </w:rPr>
            </w:pPr>
            <w:r w:rsidRPr="00160F61">
              <w:rPr>
                <w:rFonts w:ascii="Times New Roman" w:hAnsi="Times New Roman" w:cs="Times New Roman"/>
                <w:sz w:val="24"/>
                <w:szCs w:val="24"/>
              </w:rPr>
              <w:t xml:space="preserve">Дата: </w:t>
            </w:r>
          </w:p>
          <w:p w:rsidR="00762BFC" w:rsidRDefault="00762BFC" w:rsidP="00D46915">
            <w:pPr>
              <w:rPr>
                <w:rFonts w:ascii="Times New Roman" w:hAnsi="Times New Roman" w:cs="Times New Roman"/>
                <w:sz w:val="24"/>
                <w:szCs w:val="24"/>
              </w:rPr>
            </w:pPr>
          </w:p>
          <w:p w:rsidR="00762BFC" w:rsidRDefault="00762BFC" w:rsidP="00D46915">
            <w:pPr>
              <w:rPr>
                <w:rFonts w:ascii="Times New Roman" w:hAnsi="Times New Roman" w:cs="Times New Roman"/>
                <w:sz w:val="24"/>
                <w:szCs w:val="24"/>
              </w:rPr>
            </w:pPr>
          </w:p>
          <w:p w:rsidR="00C62098" w:rsidRPr="00C82736" w:rsidRDefault="003537BE" w:rsidP="00D46915">
            <w:pPr>
              <w:rPr>
                <w:rFonts w:ascii="Times New Roman" w:hAnsi="Times New Roman" w:cs="Times New Roman"/>
                <w:sz w:val="24"/>
                <w:szCs w:val="24"/>
              </w:rPr>
            </w:pPr>
            <w:r w:rsidRPr="00160F61">
              <w:rPr>
                <w:rFonts w:ascii="Times New Roman" w:hAnsi="Times New Roman" w:cs="Times New Roman"/>
                <w:sz w:val="24"/>
                <w:szCs w:val="24"/>
              </w:rPr>
              <w:t>Подпис:</w:t>
            </w:r>
          </w:p>
        </w:tc>
      </w:tr>
    </w:tbl>
    <w:p w:rsidR="00A55996" w:rsidRPr="00C82736" w:rsidRDefault="00A55996"/>
    <w:sectPr w:rsidR="00A55996" w:rsidRPr="00C82736" w:rsidSect="00D44975">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15F" w:rsidRDefault="00F8615F" w:rsidP="00D44975">
      <w:pPr>
        <w:spacing w:after="0" w:line="240" w:lineRule="auto"/>
      </w:pPr>
      <w:r>
        <w:separator/>
      </w:r>
    </w:p>
  </w:endnote>
  <w:endnote w:type="continuationSeparator" w:id="0">
    <w:p w:rsidR="00F8615F" w:rsidRDefault="00F8615F" w:rsidP="00D44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EUAlbertina">
    <w:altName w:val="MS Gothic"/>
    <w:panose1 w:val="00000000000000000000"/>
    <w:charset w:val="CC"/>
    <w:family w:val="swiss"/>
    <w:notTrueType/>
    <w:pitch w:val="default"/>
    <w:sig w:usb0="00000000" w:usb1="08070000" w:usb2="00000010" w:usb3="00000000" w:csb0="0002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15F" w:rsidRDefault="00F8615F" w:rsidP="00D44975">
      <w:pPr>
        <w:spacing w:after="0" w:line="240" w:lineRule="auto"/>
      </w:pPr>
      <w:r>
        <w:separator/>
      </w:r>
    </w:p>
  </w:footnote>
  <w:footnote w:type="continuationSeparator" w:id="0">
    <w:p w:rsidR="00F8615F" w:rsidRDefault="00F8615F" w:rsidP="00D449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975" w:rsidRDefault="00D44975" w:rsidP="00D44975">
    <w:pPr>
      <w:pStyle w:val="Header"/>
      <w:tabs>
        <w:tab w:val="clear" w:pos="4536"/>
        <w:tab w:val="clear" w:pos="9072"/>
        <w:tab w:val="left" w:pos="721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B6642"/>
    <w:multiLevelType w:val="hybridMultilevel"/>
    <w:tmpl w:val="8DC64A3E"/>
    <w:lvl w:ilvl="0" w:tplc="0402000D">
      <w:start w:val="1"/>
      <w:numFmt w:val="bullet"/>
      <w:lvlText w:val=""/>
      <w:lvlJc w:val="left"/>
      <w:pPr>
        <w:ind w:left="840" w:hanging="360"/>
      </w:pPr>
      <w:rPr>
        <w:rFonts w:ascii="Wingdings" w:hAnsi="Wingdings" w:hint="default"/>
      </w:rPr>
    </w:lvl>
    <w:lvl w:ilvl="1" w:tplc="04020003" w:tentative="1">
      <w:start w:val="1"/>
      <w:numFmt w:val="bullet"/>
      <w:lvlText w:val="o"/>
      <w:lvlJc w:val="left"/>
      <w:pPr>
        <w:ind w:left="1560" w:hanging="360"/>
      </w:pPr>
      <w:rPr>
        <w:rFonts w:ascii="Courier New" w:hAnsi="Courier New" w:cs="Courier New" w:hint="default"/>
      </w:rPr>
    </w:lvl>
    <w:lvl w:ilvl="2" w:tplc="04020005" w:tentative="1">
      <w:start w:val="1"/>
      <w:numFmt w:val="bullet"/>
      <w:lvlText w:val=""/>
      <w:lvlJc w:val="left"/>
      <w:pPr>
        <w:ind w:left="2280" w:hanging="360"/>
      </w:pPr>
      <w:rPr>
        <w:rFonts w:ascii="Wingdings" w:hAnsi="Wingdings" w:hint="default"/>
      </w:rPr>
    </w:lvl>
    <w:lvl w:ilvl="3" w:tplc="04020001" w:tentative="1">
      <w:start w:val="1"/>
      <w:numFmt w:val="bullet"/>
      <w:lvlText w:val=""/>
      <w:lvlJc w:val="left"/>
      <w:pPr>
        <w:ind w:left="3000" w:hanging="360"/>
      </w:pPr>
      <w:rPr>
        <w:rFonts w:ascii="Symbol" w:hAnsi="Symbol" w:hint="default"/>
      </w:rPr>
    </w:lvl>
    <w:lvl w:ilvl="4" w:tplc="04020003" w:tentative="1">
      <w:start w:val="1"/>
      <w:numFmt w:val="bullet"/>
      <w:lvlText w:val="o"/>
      <w:lvlJc w:val="left"/>
      <w:pPr>
        <w:ind w:left="3720" w:hanging="360"/>
      </w:pPr>
      <w:rPr>
        <w:rFonts w:ascii="Courier New" w:hAnsi="Courier New" w:cs="Courier New" w:hint="default"/>
      </w:rPr>
    </w:lvl>
    <w:lvl w:ilvl="5" w:tplc="04020005" w:tentative="1">
      <w:start w:val="1"/>
      <w:numFmt w:val="bullet"/>
      <w:lvlText w:val=""/>
      <w:lvlJc w:val="left"/>
      <w:pPr>
        <w:ind w:left="4440" w:hanging="360"/>
      </w:pPr>
      <w:rPr>
        <w:rFonts w:ascii="Wingdings" w:hAnsi="Wingdings" w:hint="default"/>
      </w:rPr>
    </w:lvl>
    <w:lvl w:ilvl="6" w:tplc="04020001" w:tentative="1">
      <w:start w:val="1"/>
      <w:numFmt w:val="bullet"/>
      <w:lvlText w:val=""/>
      <w:lvlJc w:val="left"/>
      <w:pPr>
        <w:ind w:left="5160" w:hanging="360"/>
      </w:pPr>
      <w:rPr>
        <w:rFonts w:ascii="Symbol" w:hAnsi="Symbol" w:hint="default"/>
      </w:rPr>
    </w:lvl>
    <w:lvl w:ilvl="7" w:tplc="04020003" w:tentative="1">
      <w:start w:val="1"/>
      <w:numFmt w:val="bullet"/>
      <w:lvlText w:val="o"/>
      <w:lvlJc w:val="left"/>
      <w:pPr>
        <w:ind w:left="5880" w:hanging="360"/>
      </w:pPr>
      <w:rPr>
        <w:rFonts w:ascii="Courier New" w:hAnsi="Courier New" w:cs="Courier New" w:hint="default"/>
      </w:rPr>
    </w:lvl>
    <w:lvl w:ilvl="8" w:tplc="04020005" w:tentative="1">
      <w:start w:val="1"/>
      <w:numFmt w:val="bullet"/>
      <w:lvlText w:val=""/>
      <w:lvlJc w:val="left"/>
      <w:pPr>
        <w:ind w:left="6600" w:hanging="360"/>
      </w:pPr>
      <w:rPr>
        <w:rFonts w:ascii="Wingdings" w:hAnsi="Wingdings" w:hint="default"/>
      </w:rPr>
    </w:lvl>
  </w:abstractNum>
  <w:abstractNum w:abstractNumId="1" w15:restartNumberingAfterBreak="0">
    <w:nsid w:val="109D0C3C"/>
    <w:multiLevelType w:val="hybridMultilevel"/>
    <w:tmpl w:val="1068B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FE61D4"/>
    <w:multiLevelType w:val="hybridMultilevel"/>
    <w:tmpl w:val="BB961110"/>
    <w:lvl w:ilvl="0" w:tplc="04020001">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3" w15:restartNumberingAfterBreak="0">
    <w:nsid w:val="17D75A22"/>
    <w:multiLevelType w:val="hybridMultilevel"/>
    <w:tmpl w:val="3EEAEE54"/>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20360188"/>
    <w:multiLevelType w:val="hybridMultilevel"/>
    <w:tmpl w:val="64E6459C"/>
    <w:lvl w:ilvl="0" w:tplc="D45688FA">
      <w:start w:val="1"/>
      <w:numFmt w:val="upperRoman"/>
      <w:pStyle w:val="a"/>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2703589B"/>
    <w:multiLevelType w:val="hybridMultilevel"/>
    <w:tmpl w:val="E7D214F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2BE77E5E"/>
    <w:multiLevelType w:val="hybridMultilevel"/>
    <w:tmpl w:val="63DECCC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306434AF"/>
    <w:multiLevelType w:val="hybridMultilevel"/>
    <w:tmpl w:val="BEC2B06E"/>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49214982"/>
    <w:multiLevelType w:val="hybridMultilevel"/>
    <w:tmpl w:val="91A037CC"/>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4F2F7CA6"/>
    <w:multiLevelType w:val="hybridMultilevel"/>
    <w:tmpl w:val="170A3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407F86"/>
    <w:multiLevelType w:val="hybridMultilevel"/>
    <w:tmpl w:val="3DB25F2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63660EE5"/>
    <w:multiLevelType w:val="hybridMultilevel"/>
    <w:tmpl w:val="3CA6275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657F0FAD"/>
    <w:multiLevelType w:val="multilevel"/>
    <w:tmpl w:val="0BCC0EF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2740B95"/>
    <w:multiLevelType w:val="hybridMultilevel"/>
    <w:tmpl w:val="0396D978"/>
    <w:lvl w:ilvl="0" w:tplc="04020001">
      <w:start w:val="1"/>
      <w:numFmt w:val="bullet"/>
      <w:lvlText w:val=""/>
      <w:lvlJc w:val="left"/>
      <w:pPr>
        <w:ind w:left="1068" w:hanging="360"/>
      </w:pPr>
      <w:rPr>
        <w:rFonts w:ascii="Symbol" w:hAnsi="Symbol"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4" w15:restartNumberingAfterBreak="0">
    <w:nsid w:val="7A30566B"/>
    <w:multiLevelType w:val="hybridMultilevel"/>
    <w:tmpl w:val="F84AD89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7"/>
  </w:num>
  <w:num w:numId="4">
    <w:abstractNumId w:val="3"/>
  </w:num>
  <w:num w:numId="5">
    <w:abstractNumId w:val="6"/>
  </w:num>
  <w:num w:numId="6">
    <w:abstractNumId w:val="11"/>
  </w:num>
  <w:num w:numId="7">
    <w:abstractNumId w:val="5"/>
  </w:num>
  <w:num w:numId="8">
    <w:abstractNumId w:val="12"/>
  </w:num>
  <w:num w:numId="9">
    <w:abstractNumId w:val="8"/>
  </w:num>
  <w:num w:numId="10">
    <w:abstractNumId w:val="9"/>
  </w:num>
  <w:num w:numId="11">
    <w:abstractNumId w:val="1"/>
  </w:num>
  <w:num w:numId="12">
    <w:abstractNumId w:val="13"/>
  </w:num>
  <w:num w:numId="13">
    <w:abstractNumId w:val="2"/>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C33"/>
    <w:rsid w:val="00000200"/>
    <w:rsid w:val="00007583"/>
    <w:rsid w:val="000134B6"/>
    <w:rsid w:val="000164D5"/>
    <w:rsid w:val="0001780F"/>
    <w:rsid w:val="00024E22"/>
    <w:rsid w:val="00026240"/>
    <w:rsid w:val="00026561"/>
    <w:rsid w:val="00031FD6"/>
    <w:rsid w:val="00034E7D"/>
    <w:rsid w:val="000359EE"/>
    <w:rsid w:val="00035B07"/>
    <w:rsid w:val="00040E48"/>
    <w:rsid w:val="00040F26"/>
    <w:rsid w:val="00042842"/>
    <w:rsid w:val="00053519"/>
    <w:rsid w:val="00053721"/>
    <w:rsid w:val="00056B39"/>
    <w:rsid w:val="0006347C"/>
    <w:rsid w:val="00070A41"/>
    <w:rsid w:val="00070C33"/>
    <w:rsid w:val="00077BE6"/>
    <w:rsid w:val="0008225B"/>
    <w:rsid w:val="00094DC6"/>
    <w:rsid w:val="000A0266"/>
    <w:rsid w:val="000A71A7"/>
    <w:rsid w:val="000A76D6"/>
    <w:rsid w:val="000B11CF"/>
    <w:rsid w:val="000B4F9C"/>
    <w:rsid w:val="000C1718"/>
    <w:rsid w:val="000D0993"/>
    <w:rsid w:val="000D22BA"/>
    <w:rsid w:val="000D24F4"/>
    <w:rsid w:val="000D3C5A"/>
    <w:rsid w:val="000D76CF"/>
    <w:rsid w:val="000E5948"/>
    <w:rsid w:val="000F537D"/>
    <w:rsid w:val="00100A2A"/>
    <w:rsid w:val="00100B71"/>
    <w:rsid w:val="00101E5A"/>
    <w:rsid w:val="00106417"/>
    <w:rsid w:val="0010690C"/>
    <w:rsid w:val="00107E48"/>
    <w:rsid w:val="001111D6"/>
    <w:rsid w:val="00113FAC"/>
    <w:rsid w:val="00114D11"/>
    <w:rsid w:val="00117683"/>
    <w:rsid w:val="00123555"/>
    <w:rsid w:val="00130AAD"/>
    <w:rsid w:val="00133B6C"/>
    <w:rsid w:val="00133B8A"/>
    <w:rsid w:val="001365C6"/>
    <w:rsid w:val="00137131"/>
    <w:rsid w:val="001427B4"/>
    <w:rsid w:val="00143C34"/>
    <w:rsid w:val="00146202"/>
    <w:rsid w:val="00152C9A"/>
    <w:rsid w:val="00154CD5"/>
    <w:rsid w:val="00160F61"/>
    <w:rsid w:val="00161A3D"/>
    <w:rsid w:val="00164F06"/>
    <w:rsid w:val="00166077"/>
    <w:rsid w:val="00166C50"/>
    <w:rsid w:val="00167781"/>
    <w:rsid w:val="0017177A"/>
    <w:rsid w:val="0017251C"/>
    <w:rsid w:val="00173671"/>
    <w:rsid w:val="0017517F"/>
    <w:rsid w:val="00175A1A"/>
    <w:rsid w:val="001764CB"/>
    <w:rsid w:val="00180E17"/>
    <w:rsid w:val="00184821"/>
    <w:rsid w:val="001900A1"/>
    <w:rsid w:val="0019648E"/>
    <w:rsid w:val="001977BA"/>
    <w:rsid w:val="001A244C"/>
    <w:rsid w:val="001A30E5"/>
    <w:rsid w:val="001A5A0E"/>
    <w:rsid w:val="001C3069"/>
    <w:rsid w:val="001E0089"/>
    <w:rsid w:val="001E1C52"/>
    <w:rsid w:val="001E4B74"/>
    <w:rsid w:val="001E7170"/>
    <w:rsid w:val="001F0E51"/>
    <w:rsid w:val="001F5C35"/>
    <w:rsid w:val="001F65E8"/>
    <w:rsid w:val="00214E63"/>
    <w:rsid w:val="00226A34"/>
    <w:rsid w:val="00230FD0"/>
    <w:rsid w:val="0024256F"/>
    <w:rsid w:val="00242C17"/>
    <w:rsid w:val="00247A7D"/>
    <w:rsid w:val="002525DE"/>
    <w:rsid w:val="002569B9"/>
    <w:rsid w:val="00262BF9"/>
    <w:rsid w:val="00273FF9"/>
    <w:rsid w:val="00277FEB"/>
    <w:rsid w:val="0028123A"/>
    <w:rsid w:val="00283E59"/>
    <w:rsid w:val="002933A9"/>
    <w:rsid w:val="00294525"/>
    <w:rsid w:val="00296A59"/>
    <w:rsid w:val="002A32E4"/>
    <w:rsid w:val="002A4247"/>
    <w:rsid w:val="002B068A"/>
    <w:rsid w:val="002B6224"/>
    <w:rsid w:val="002C1E02"/>
    <w:rsid w:val="002C47FA"/>
    <w:rsid w:val="002D2214"/>
    <w:rsid w:val="002E160B"/>
    <w:rsid w:val="002F6AB9"/>
    <w:rsid w:val="003009A4"/>
    <w:rsid w:val="0031516D"/>
    <w:rsid w:val="0031720E"/>
    <w:rsid w:val="0031741E"/>
    <w:rsid w:val="00321F76"/>
    <w:rsid w:val="00322C1D"/>
    <w:rsid w:val="00323B77"/>
    <w:rsid w:val="00331F47"/>
    <w:rsid w:val="00333FAA"/>
    <w:rsid w:val="00344657"/>
    <w:rsid w:val="003536C6"/>
    <w:rsid w:val="003537BE"/>
    <w:rsid w:val="0036416A"/>
    <w:rsid w:val="00372BAB"/>
    <w:rsid w:val="00390628"/>
    <w:rsid w:val="0039386A"/>
    <w:rsid w:val="00394626"/>
    <w:rsid w:val="003971C3"/>
    <w:rsid w:val="003A64F7"/>
    <w:rsid w:val="003A6FEF"/>
    <w:rsid w:val="003B4ED1"/>
    <w:rsid w:val="003C26D9"/>
    <w:rsid w:val="003C47F6"/>
    <w:rsid w:val="003D01D9"/>
    <w:rsid w:val="003D1DD8"/>
    <w:rsid w:val="003E1BE4"/>
    <w:rsid w:val="003E1D36"/>
    <w:rsid w:val="003E244E"/>
    <w:rsid w:val="003E5C96"/>
    <w:rsid w:val="003F02D4"/>
    <w:rsid w:val="003F239E"/>
    <w:rsid w:val="003F4190"/>
    <w:rsid w:val="003F41CD"/>
    <w:rsid w:val="0040016F"/>
    <w:rsid w:val="00420706"/>
    <w:rsid w:val="004207DB"/>
    <w:rsid w:val="00421AFB"/>
    <w:rsid w:val="004223EA"/>
    <w:rsid w:val="004275CF"/>
    <w:rsid w:val="0043613E"/>
    <w:rsid w:val="00441394"/>
    <w:rsid w:val="00442E36"/>
    <w:rsid w:val="0044390C"/>
    <w:rsid w:val="004465C2"/>
    <w:rsid w:val="004540B7"/>
    <w:rsid w:val="00462015"/>
    <w:rsid w:val="004620DA"/>
    <w:rsid w:val="0047589B"/>
    <w:rsid w:val="00476B8F"/>
    <w:rsid w:val="004800A5"/>
    <w:rsid w:val="00481697"/>
    <w:rsid w:val="00486617"/>
    <w:rsid w:val="00487F8B"/>
    <w:rsid w:val="00493803"/>
    <w:rsid w:val="00493B59"/>
    <w:rsid w:val="004A1624"/>
    <w:rsid w:val="004A4210"/>
    <w:rsid w:val="004B418C"/>
    <w:rsid w:val="004C75D2"/>
    <w:rsid w:val="004D58CF"/>
    <w:rsid w:val="004E1F64"/>
    <w:rsid w:val="004E557A"/>
    <w:rsid w:val="004F0FA1"/>
    <w:rsid w:val="004F23E8"/>
    <w:rsid w:val="00500006"/>
    <w:rsid w:val="00501B8B"/>
    <w:rsid w:val="00506EEF"/>
    <w:rsid w:val="00507EA3"/>
    <w:rsid w:val="00523D44"/>
    <w:rsid w:val="00533F6A"/>
    <w:rsid w:val="00537DBF"/>
    <w:rsid w:val="00541FE9"/>
    <w:rsid w:val="00544B61"/>
    <w:rsid w:val="00547F74"/>
    <w:rsid w:val="0055094C"/>
    <w:rsid w:val="00553729"/>
    <w:rsid w:val="00555121"/>
    <w:rsid w:val="00555ADE"/>
    <w:rsid w:val="005572C1"/>
    <w:rsid w:val="005627BB"/>
    <w:rsid w:val="00562DEB"/>
    <w:rsid w:val="00567723"/>
    <w:rsid w:val="00574064"/>
    <w:rsid w:val="0057572F"/>
    <w:rsid w:val="005768AC"/>
    <w:rsid w:val="00585BE4"/>
    <w:rsid w:val="005875F9"/>
    <w:rsid w:val="00590954"/>
    <w:rsid w:val="00590EE7"/>
    <w:rsid w:val="00592522"/>
    <w:rsid w:val="00592988"/>
    <w:rsid w:val="00593476"/>
    <w:rsid w:val="005A093F"/>
    <w:rsid w:val="005C3E48"/>
    <w:rsid w:val="005C44C5"/>
    <w:rsid w:val="005D0BA3"/>
    <w:rsid w:val="005D43BE"/>
    <w:rsid w:val="005D63B3"/>
    <w:rsid w:val="005E3182"/>
    <w:rsid w:val="005E6EA5"/>
    <w:rsid w:val="005F1062"/>
    <w:rsid w:val="005F4D86"/>
    <w:rsid w:val="005F616C"/>
    <w:rsid w:val="00607E75"/>
    <w:rsid w:val="00612212"/>
    <w:rsid w:val="00623230"/>
    <w:rsid w:val="00630614"/>
    <w:rsid w:val="00630F9C"/>
    <w:rsid w:val="00631626"/>
    <w:rsid w:val="00642835"/>
    <w:rsid w:val="00642FFF"/>
    <w:rsid w:val="0064659F"/>
    <w:rsid w:val="00647500"/>
    <w:rsid w:val="00651BF9"/>
    <w:rsid w:val="00654816"/>
    <w:rsid w:val="00655A31"/>
    <w:rsid w:val="00655BFF"/>
    <w:rsid w:val="00664261"/>
    <w:rsid w:val="006648DD"/>
    <w:rsid w:val="00665498"/>
    <w:rsid w:val="00665A87"/>
    <w:rsid w:val="00667FD1"/>
    <w:rsid w:val="00672983"/>
    <w:rsid w:val="00674CF1"/>
    <w:rsid w:val="00674E71"/>
    <w:rsid w:val="00684BD0"/>
    <w:rsid w:val="00684D7E"/>
    <w:rsid w:val="006958C6"/>
    <w:rsid w:val="00696095"/>
    <w:rsid w:val="00696BD9"/>
    <w:rsid w:val="006A4D43"/>
    <w:rsid w:val="006A5B51"/>
    <w:rsid w:val="006C0990"/>
    <w:rsid w:val="006C0EE9"/>
    <w:rsid w:val="006C243D"/>
    <w:rsid w:val="006C3A51"/>
    <w:rsid w:val="006D59BB"/>
    <w:rsid w:val="006D7067"/>
    <w:rsid w:val="006E7CFE"/>
    <w:rsid w:val="006F03AC"/>
    <w:rsid w:val="006F5586"/>
    <w:rsid w:val="00704D82"/>
    <w:rsid w:val="00707DBF"/>
    <w:rsid w:val="007154F2"/>
    <w:rsid w:val="00730D5E"/>
    <w:rsid w:val="00732C17"/>
    <w:rsid w:val="00734654"/>
    <w:rsid w:val="0073616D"/>
    <w:rsid w:val="007409C2"/>
    <w:rsid w:val="00744BF2"/>
    <w:rsid w:val="0074625F"/>
    <w:rsid w:val="00762BFC"/>
    <w:rsid w:val="00763623"/>
    <w:rsid w:val="0076622B"/>
    <w:rsid w:val="007712B0"/>
    <w:rsid w:val="00777A69"/>
    <w:rsid w:val="007829E5"/>
    <w:rsid w:val="00783CAE"/>
    <w:rsid w:val="00787700"/>
    <w:rsid w:val="00791018"/>
    <w:rsid w:val="0079398D"/>
    <w:rsid w:val="007C3CA8"/>
    <w:rsid w:val="007C6E21"/>
    <w:rsid w:val="007D23A1"/>
    <w:rsid w:val="007F2BD1"/>
    <w:rsid w:val="007F3D37"/>
    <w:rsid w:val="007F7E69"/>
    <w:rsid w:val="008002FB"/>
    <w:rsid w:val="008053F1"/>
    <w:rsid w:val="00805637"/>
    <w:rsid w:val="00805DD6"/>
    <w:rsid w:val="00807323"/>
    <w:rsid w:val="008133F5"/>
    <w:rsid w:val="00813B1D"/>
    <w:rsid w:val="00815F18"/>
    <w:rsid w:val="0081636C"/>
    <w:rsid w:val="0082113D"/>
    <w:rsid w:val="008300B6"/>
    <w:rsid w:val="008322E6"/>
    <w:rsid w:val="00834983"/>
    <w:rsid w:val="008358C7"/>
    <w:rsid w:val="008438A7"/>
    <w:rsid w:val="00850016"/>
    <w:rsid w:val="00852D84"/>
    <w:rsid w:val="0086087A"/>
    <w:rsid w:val="00875815"/>
    <w:rsid w:val="00881AC0"/>
    <w:rsid w:val="00883522"/>
    <w:rsid w:val="008850B0"/>
    <w:rsid w:val="00887293"/>
    <w:rsid w:val="008947F8"/>
    <w:rsid w:val="008A46A8"/>
    <w:rsid w:val="008A4E2E"/>
    <w:rsid w:val="008A60C5"/>
    <w:rsid w:val="008B2392"/>
    <w:rsid w:val="008B57CE"/>
    <w:rsid w:val="008B6CC5"/>
    <w:rsid w:val="008C1451"/>
    <w:rsid w:val="008C22E4"/>
    <w:rsid w:val="008C2ADB"/>
    <w:rsid w:val="008C5538"/>
    <w:rsid w:val="008D49B9"/>
    <w:rsid w:val="008E173F"/>
    <w:rsid w:val="008E6F97"/>
    <w:rsid w:val="008F27F9"/>
    <w:rsid w:val="008F49F2"/>
    <w:rsid w:val="00903DC7"/>
    <w:rsid w:val="00906ABC"/>
    <w:rsid w:val="0091352D"/>
    <w:rsid w:val="0091569B"/>
    <w:rsid w:val="00921472"/>
    <w:rsid w:val="00921777"/>
    <w:rsid w:val="00921B2C"/>
    <w:rsid w:val="009238F3"/>
    <w:rsid w:val="009243C7"/>
    <w:rsid w:val="009325B4"/>
    <w:rsid w:val="00940E07"/>
    <w:rsid w:val="00942867"/>
    <w:rsid w:val="00943724"/>
    <w:rsid w:val="00944CF2"/>
    <w:rsid w:val="009463D2"/>
    <w:rsid w:val="00946A98"/>
    <w:rsid w:val="0095678A"/>
    <w:rsid w:val="00956E1A"/>
    <w:rsid w:val="00957132"/>
    <w:rsid w:val="00957B23"/>
    <w:rsid w:val="00965B3E"/>
    <w:rsid w:val="009663EA"/>
    <w:rsid w:val="0096656D"/>
    <w:rsid w:val="009756BF"/>
    <w:rsid w:val="00975EE9"/>
    <w:rsid w:val="009779C7"/>
    <w:rsid w:val="00981487"/>
    <w:rsid w:val="009864B1"/>
    <w:rsid w:val="0099011D"/>
    <w:rsid w:val="009978CD"/>
    <w:rsid w:val="009A11E7"/>
    <w:rsid w:val="009B1050"/>
    <w:rsid w:val="009B6354"/>
    <w:rsid w:val="009B774D"/>
    <w:rsid w:val="009C55B7"/>
    <w:rsid w:val="009C592B"/>
    <w:rsid w:val="009D4C5A"/>
    <w:rsid w:val="009D561A"/>
    <w:rsid w:val="009D5D64"/>
    <w:rsid w:val="009D6C1B"/>
    <w:rsid w:val="009D77D5"/>
    <w:rsid w:val="009E083F"/>
    <w:rsid w:val="009E1230"/>
    <w:rsid w:val="009F4B0B"/>
    <w:rsid w:val="009F4B4B"/>
    <w:rsid w:val="009F6F9A"/>
    <w:rsid w:val="00A003FF"/>
    <w:rsid w:val="00A02DDD"/>
    <w:rsid w:val="00A11222"/>
    <w:rsid w:val="00A13A4B"/>
    <w:rsid w:val="00A13B05"/>
    <w:rsid w:val="00A230D3"/>
    <w:rsid w:val="00A24A4B"/>
    <w:rsid w:val="00A26BB1"/>
    <w:rsid w:val="00A27CED"/>
    <w:rsid w:val="00A330BF"/>
    <w:rsid w:val="00A34F15"/>
    <w:rsid w:val="00A54B21"/>
    <w:rsid w:val="00A55996"/>
    <w:rsid w:val="00A5602C"/>
    <w:rsid w:val="00A65303"/>
    <w:rsid w:val="00A72299"/>
    <w:rsid w:val="00A77026"/>
    <w:rsid w:val="00A86F15"/>
    <w:rsid w:val="00AA2DCB"/>
    <w:rsid w:val="00AA35A3"/>
    <w:rsid w:val="00AB0D45"/>
    <w:rsid w:val="00AB54D3"/>
    <w:rsid w:val="00AB6149"/>
    <w:rsid w:val="00AC0EDE"/>
    <w:rsid w:val="00AC3E40"/>
    <w:rsid w:val="00AD0E7F"/>
    <w:rsid w:val="00AD1B00"/>
    <w:rsid w:val="00AE577B"/>
    <w:rsid w:val="00AF3C00"/>
    <w:rsid w:val="00AF40A7"/>
    <w:rsid w:val="00B00921"/>
    <w:rsid w:val="00B05A09"/>
    <w:rsid w:val="00B11910"/>
    <w:rsid w:val="00B22A99"/>
    <w:rsid w:val="00B254FD"/>
    <w:rsid w:val="00B325DA"/>
    <w:rsid w:val="00B32B9B"/>
    <w:rsid w:val="00B41D48"/>
    <w:rsid w:val="00B421B4"/>
    <w:rsid w:val="00B42219"/>
    <w:rsid w:val="00B4351D"/>
    <w:rsid w:val="00B547D2"/>
    <w:rsid w:val="00B56D91"/>
    <w:rsid w:val="00B660FB"/>
    <w:rsid w:val="00B70928"/>
    <w:rsid w:val="00B76EA7"/>
    <w:rsid w:val="00B77E2A"/>
    <w:rsid w:val="00B84F90"/>
    <w:rsid w:val="00B9342C"/>
    <w:rsid w:val="00BA02EA"/>
    <w:rsid w:val="00BA26BA"/>
    <w:rsid w:val="00BA66E5"/>
    <w:rsid w:val="00BB005B"/>
    <w:rsid w:val="00BB6E4B"/>
    <w:rsid w:val="00BC044B"/>
    <w:rsid w:val="00BC1AF7"/>
    <w:rsid w:val="00BC5B79"/>
    <w:rsid w:val="00BE5248"/>
    <w:rsid w:val="00BE62D5"/>
    <w:rsid w:val="00BF2F95"/>
    <w:rsid w:val="00BF3227"/>
    <w:rsid w:val="00BF64AC"/>
    <w:rsid w:val="00C01230"/>
    <w:rsid w:val="00C13151"/>
    <w:rsid w:val="00C23606"/>
    <w:rsid w:val="00C31ED8"/>
    <w:rsid w:val="00C3321E"/>
    <w:rsid w:val="00C42F7F"/>
    <w:rsid w:val="00C4651F"/>
    <w:rsid w:val="00C50232"/>
    <w:rsid w:val="00C5050C"/>
    <w:rsid w:val="00C51B37"/>
    <w:rsid w:val="00C5391E"/>
    <w:rsid w:val="00C54BAF"/>
    <w:rsid w:val="00C54E2B"/>
    <w:rsid w:val="00C55320"/>
    <w:rsid w:val="00C60D80"/>
    <w:rsid w:val="00C62098"/>
    <w:rsid w:val="00C64B9E"/>
    <w:rsid w:val="00C65F97"/>
    <w:rsid w:val="00C66630"/>
    <w:rsid w:val="00C710EB"/>
    <w:rsid w:val="00C7296E"/>
    <w:rsid w:val="00C73971"/>
    <w:rsid w:val="00C769C0"/>
    <w:rsid w:val="00C771E9"/>
    <w:rsid w:val="00C81026"/>
    <w:rsid w:val="00C82736"/>
    <w:rsid w:val="00C830BC"/>
    <w:rsid w:val="00C83A76"/>
    <w:rsid w:val="00C846E0"/>
    <w:rsid w:val="00C93493"/>
    <w:rsid w:val="00CA2A03"/>
    <w:rsid w:val="00CA42F3"/>
    <w:rsid w:val="00CA5FCC"/>
    <w:rsid w:val="00CA6DF5"/>
    <w:rsid w:val="00CB7854"/>
    <w:rsid w:val="00CC0859"/>
    <w:rsid w:val="00CD2B01"/>
    <w:rsid w:val="00CD2CB5"/>
    <w:rsid w:val="00CD37C8"/>
    <w:rsid w:val="00CE15F3"/>
    <w:rsid w:val="00CE2F47"/>
    <w:rsid w:val="00CE3CB2"/>
    <w:rsid w:val="00CE6C85"/>
    <w:rsid w:val="00D0300D"/>
    <w:rsid w:val="00D06A60"/>
    <w:rsid w:val="00D072DB"/>
    <w:rsid w:val="00D1054B"/>
    <w:rsid w:val="00D10A37"/>
    <w:rsid w:val="00D13DAA"/>
    <w:rsid w:val="00D14D57"/>
    <w:rsid w:val="00D15C7A"/>
    <w:rsid w:val="00D2336E"/>
    <w:rsid w:val="00D23B1E"/>
    <w:rsid w:val="00D3072B"/>
    <w:rsid w:val="00D40A9F"/>
    <w:rsid w:val="00D44975"/>
    <w:rsid w:val="00D46915"/>
    <w:rsid w:val="00D46A3A"/>
    <w:rsid w:val="00D50B8F"/>
    <w:rsid w:val="00D50D58"/>
    <w:rsid w:val="00D61857"/>
    <w:rsid w:val="00D6476B"/>
    <w:rsid w:val="00D66A7A"/>
    <w:rsid w:val="00D71DAA"/>
    <w:rsid w:val="00D823C5"/>
    <w:rsid w:val="00D82927"/>
    <w:rsid w:val="00D83EB2"/>
    <w:rsid w:val="00D840BF"/>
    <w:rsid w:val="00D90176"/>
    <w:rsid w:val="00D9421A"/>
    <w:rsid w:val="00D96552"/>
    <w:rsid w:val="00DA393A"/>
    <w:rsid w:val="00DA4E9B"/>
    <w:rsid w:val="00DA5A41"/>
    <w:rsid w:val="00DA71B8"/>
    <w:rsid w:val="00DB5C61"/>
    <w:rsid w:val="00DD2860"/>
    <w:rsid w:val="00DD52C0"/>
    <w:rsid w:val="00DE3D9B"/>
    <w:rsid w:val="00DE554F"/>
    <w:rsid w:val="00DF0355"/>
    <w:rsid w:val="00DF33EA"/>
    <w:rsid w:val="00DF4C20"/>
    <w:rsid w:val="00E057B6"/>
    <w:rsid w:val="00E061F6"/>
    <w:rsid w:val="00E06AA4"/>
    <w:rsid w:val="00E10441"/>
    <w:rsid w:val="00E1686E"/>
    <w:rsid w:val="00E254A2"/>
    <w:rsid w:val="00E26A86"/>
    <w:rsid w:val="00E37C82"/>
    <w:rsid w:val="00E41F1C"/>
    <w:rsid w:val="00E50661"/>
    <w:rsid w:val="00E52580"/>
    <w:rsid w:val="00E60B26"/>
    <w:rsid w:val="00E623C5"/>
    <w:rsid w:val="00E64C84"/>
    <w:rsid w:val="00E66319"/>
    <w:rsid w:val="00E666F5"/>
    <w:rsid w:val="00E756A3"/>
    <w:rsid w:val="00E823F8"/>
    <w:rsid w:val="00E84627"/>
    <w:rsid w:val="00E84C12"/>
    <w:rsid w:val="00E96665"/>
    <w:rsid w:val="00E9768D"/>
    <w:rsid w:val="00E97E36"/>
    <w:rsid w:val="00EA0968"/>
    <w:rsid w:val="00EA1E30"/>
    <w:rsid w:val="00EA4FAE"/>
    <w:rsid w:val="00EA7984"/>
    <w:rsid w:val="00EB3E51"/>
    <w:rsid w:val="00EB5178"/>
    <w:rsid w:val="00EB6CD8"/>
    <w:rsid w:val="00ED0F09"/>
    <w:rsid w:val="00ED181A"/>
    <w:rsid w:val="00ED1A7B"/>
    <w:rsid w:val="00EE2D0F"/>
    <w:rsid w:val="00EF11F0"/>
    <w:rsid w:val="00F0278B"/>
    <w:rsid w:val="00F07B23"/>
    <w:rsid w:val="00F105C5"/>
    <w:rsid w:val="00F22A72"/>
    <w:rsid w:val="00F270AF"/>
    <w:rsid w:val="00F33CF1"/>
    <w:rsid w:val="00F35B77"/>
    <w:rsid w:val="00F35DA4"/>
    <w:rsid w:val="00F36421"/>
    <w:rsid w:val="00F445DC"/>
    <w:rsid w:val="00F47EC8"/>
    <w:rsid w:val="00F54850"/>
    <w:rsid w:val="00F6376D"/>
    <w:rsid w:val="00F666E6"/>
    <w:rsid w:val="00F81228"/>
    <w:rsid w:val="00F84818"/>
    <w:rsid w:val="00F85161"/>
    <w:rsid w:val="00F8615F"/>
    <w:rsid w:val="00F8774A"/>
    <w:rsid w:val="00FA429D"/>
    <w:rsid w:val="00FA5C53"/>
    <w:rsid w:val="00FB0D63"/>
    <w:rsid w:val="00FC6F96"/>
    <w:rsid w:val="00FE62B8"/>
    <w:rsid w:val="00FE758F"/>
    <w:rsid w:val="00FE7B42"/>
    <w:rsid w:val="00FF34B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93756D"/>
  <w15:docId w15:val="{45DCEB74-033A-4410-A62D-CE39FE5F2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39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0C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6347C"/>
    <w:rPr>
      <w:sz w:val="16"/>
      <w:szCs w:val="16"/>
    </w:rPr>
  </w:style>
  <w:style w:type="paragraph" w:styleId="CommentText">
    <w:name w:val="annotation text"/>
    <w:basedOn w:val="Normal"/>
    <w:link w:val="CommentTextChar"/>
    <w:uiPriority w:val="99"/>
    <w:semiHidden/>
    <w:unhideWhenUsed/>
    <w:rsid w:val="0006347C"/>
    <w:pPr>
      <w:spacing w:line="240" w:lineRule="auto"/>
    </w:pPr>
    <w:rPr>
      <w:sz w:val="20"/>
      <w:szCs w:val="20"/>
    </w:rPr>
  </w:style>
  <w:style w:type="character" w:customStyle="1" w:styleId="CommentTextChar">
    <w:name w:val="Comment Text Char"/>
    <w:basedOn w:val="DefaultParagraphFont"/>
    <w:link w:val="CommentText"/>
    <w:uiPriority w:val="99"/>
    <w:semiHidden/>
    <w:rsid w:val="0006347C"/>
    <w:rPr>
      <w:sz w:val="20"/>
      <w:szCs w:val="20"/>
    </w:rPr>
  </w:style>
  <w:style w:type="paragraph" w:styleId="CommentSubject">
    <w:name w:val="annotation subject"/>
    <w:basedOn w:val="CommentText"/>
    <w:next w:val="CommentText"/>
    <w:link w:val="CommentSubjectChar"/>
    <w:uiPriority w:val="99"/>
    <w:semiHidden/>
    <w:unhideWhenUsed/>
    <w:rsid w:val="0006347C"/>
    <w:rPr>
      <w:b/>
      <w:bCs/>
    </w:rPr>
  </w:style>
  <w:style w:type="character" w:customStyle="1" w:styleId="CommentSubjectChar">
    <w:name w:val="Comment Subject Char"/>
    <w:basedOn w:val="CommentTextChar"/>
    <w:link w:val="CommentSubject"/>
    <w:uiPriority w:val="99"/>
    <w:semiHidden/>
    <w:rsid w:val="0006347C"/>
    <w:rPr>
      <w:b/>
      <w:bCs/>
      <w:sz w:val="20"/>
      <w:szCs w:val="20"/>
    </w:rPr>
  </w:style>
  <w:style w:type="paragraph" w:styleId="BalloonText">
    <w:name w:val="Balloon Text"/>
    <w:basedOn w:val="Normal"/>
    <w:link w:val="BalloonTextChar"/>
    <w:uiPriority w:val="99"/>
    <w:semiHidden/>
    <w:unhideWhenUsed/>
    <w:rsid w:val="000634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347C"/>
    <w:rPr>
      <w:rFonts w:ascii="Tahoma" w:hAnsi="Tahoma" w:cs="Tahoma"/>
      <w:sz w:val="16"/>
      <w:szCs w:val="16"/>
    </w:rPr>
  </w:style>
  <w:style w:type="paragraph" w:styleId="Header">
    <w:name w:val="header"/>
    <w:basedOn w:val="Normal"/>
    <w:link w:val="HeaderChar"/>
    <w:uiPriority w:val="99"/>
    <w:unhideWhenUsed/>
    <w:rsid w:val="00D44975"/>
    <w:pPr>
      <w:tabs>
        <w:tab w:val="center" w:pos="4536"/>
        <w:tab w:val="right" w:pos="9072"/>
      </w:tabs>
      <w:spacing w:after="0" w:line="240" w:lineRule="auto"/>
    </w:pPr>
  </w:style>
  <w:style w:type="character" w:customStyle="1" w:styleId="HeaderChar">
    <w:name w:val="Header Char"/>
    <w:basedOn w:val="DefaultParagraphFont"/>
    <w:link w:val="Header"/>
    <w:uiPriority w:val="99"/>
    <w:rsid w:val="00D44975"/>
  </w:style>
  <w:style w:type="paragraph" w:styleId="Footer">
    <w:name w:val="footer"/>
    <w:basedOn w:val="Normal"/>
    <w:link w:val="FooterChar"/>
    <w:uiPriority w:val="99"/>
    <w:unhideWhenUsed/>
    <w:rsid w:val="00D44975"/>
    <w:pPr>
      <w:tabs>
        <w:tab w:val="center" w:pos="4536"/>
        <w:tab w:val="right" w:pos="9072"/>
      </w:tabs>
      <w:spacing w:after="0" w:line="240" w:lineRule="auto"/>
    </w:pPr>
  </w:style>
  <w:style w:type="character" w:customStyle="1" w:styleId="FooterChar">
    <w:name w:val="Footer Char"/>
    <w:basedOn w:val="DefaultParagraphFont"/>
    <w:link w:val="Footer"/>
    <w:uiPriority w:val="99"/>
    <w:rsid w:val="00D44975"/>
  </w:style>
  <w:style w:type="paragraph" w:styleId="ListParagraph">
    <w:name w:val="List Paragraph"/>
    <w:basedOn w:val="Normal"/>
    <w:uiPriority w:val="34"/>
    <w:qFormat/>
    <w:rsid w:val="00674E71"/>
    <w:pPr>
      <w:ind w:left="720"/>
      <w:contextualSpacing/>
    </w:pPr>
  </w:style>
  <w:style w:type="paragraph" w:customStyle="1" w:styleId="a">
    <w:name w:val="Раздел в становище"/>
    <w:basedOn w:val="ListParagraph"/>
    <w:link w:val="Char"/>
    <w:qFormat/>
    <w:rsid w:val="00344657"/>
    <w:pPr>
      <w:numPr>
        <w:numId w:val="14"/>
      </w:numPr>
      <w:spacing w:after="0" w:line="240" w:lineRule="auto"/>
    </w:pPr>
    <w:rPr>
      <w:b/>
      <w:sz w:val="28"/>
      <w:szCs w:val="28"/>
    </w:rPr>
  </w:style>
  <w:style w:type="character" w:customStyle="1" w:styleId="Char">
    <w:name w:val="Раздел в становище Char"/>
    <w:basedOn w:val="DefaultParagraphFont"/>
    <w:link w:val="a"/>
    <w:rsid w:val="00344657"/>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4580A-29F0-4EBB-BADE-BAC5BDBBF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6</Pages>
  <Words>1884</Words>
  <Characters>10745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Gyuler Alieva</dc:creator>
  <cp:lastModifiedBy>Windows User</cp:lastModifiedBy>
  <cp:revision>8</cp:revision>
  <cp:lastPrinted>2020-03-18T14:25:00Z</cp:lastPrinted>
  <dcterms:created xsi:type="dcterms:W3CDTF">2020-03-18T13:20:00Z</dcterms:created>
  <dcterms:modified xsi:type="dcterms:W3CDTF">2020-03-18T14:42:00Z</dcterms:modified>
</cp:coreProperties>
</file>